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585" w:type="dxa"/>
        <w:tblInd w:w="15" w:type="dxa"/>
        <w:tblLayout w:type="fixed"/>
        <w:tblLook w:val="0000" w:firstRow="0" w:lastRow="0" w:firstColumn="0" w:lastColumn="0" w:noHBand="0" w:noVBand="0"/>
      </w:tblPr>
      <w:tblGrid>
        <w:gridCol w:w="4318"/>
        <w:gridCol w:w="10267"/>
      </w:tblGrid>
      <w:tr w:rsidR="00784481" w:rsidRPr="00565F03" w14:paraId="015DFB98" w14:textId="77777777" w:rsidTr="2C816D95">
        <w:trPr>
          <w:cantSplit/>
          <w:trHeight w:val="300"/>
        </w:trPr>
        <w:tc>
          <w:tcPr>
            <w:tcW w:w="4318" w:type="dxa"/>
            <w:tcMar>
              <w:top w:w="0" w:type="dxa"/>
              <w:left w:w="0" w:type="dxa"/>
              <w:bottom w:w="0" w:type="dxa"/>
              <w:right w:w="0" w:type="dxa"/>
            </w:tcMar>
          </w:tcPr>
          <w:p w14:paraId="015DFB91" w14:textId="2605B9B9" w:rsidR="00051D5B" w:rsidRPr="00565F03" w:rsidRDefault="3CC608D7" w:rsidP="29F9891F">
            <w:pPr>
              <w:spacing w:after="0" w:line="288" w:lineRule="auto"/>
              <w:rPr>
                <w:rFonts w:ascii="Times New Roman" w:hAnsi="Times New Roman"/>
                <w:b/>
                <w:i/>
                <w:sz w:val="20"/>
                <w:szCs w:val="20"/>
              </w:rPr>
            </w:pPr>
            <w:r w:rsidRPr="00565F03">
              <w:rPr>
                <w:rFonts w:ascii="Times New Roman" w:hAnsi="Times New Roman"/>
                <w:b/>
                <w:i/>
                <w:sz w:val="20"/>
                <w:szCs w:val="20"/>
              </w:rPr>
              <w:t xml:space="preserve">EU </w:t>
            </w:r>
            <w:r w:rsidR="008D577F" w:rsidRPr="00565F03">
              <w:rPr>
                <w:rFonts w:ascii="Times New Roman" w:hAnsi="Times New Roman"/>
                <w:b/>
                <w:i/>
                <w:sz w:val="20"/>
                <w:szCs w:val="20"/>
              </w:rPr>
              <w:t>A</w:t>
            </w:r>
            <w:r w:rsidRPr="00565F03">
              <w:rPr>
                <w:rFonts w:ascii="Times New Roman" w:hAnsi="Times New Roman"/>
                <w:b/>
                <w:i/>
                <w:sz w:val="20"/>
                <w:szCs w:val="20"/>
              </w:rPr>
              <w:t>cquis</w:t>
            </w:r>
          </w:p>
          <w:p w14:paraId="4245220D" w14:textId="4F933D9B" w:rsidR="00051D5B" w:rsidRPr="00565F03" w:rsidRDefault="00051D5B" w:rsidP="29F9891F">
            <w:pPr>
              <w:spacing w:after="0" w:line="288" w:lineRule="auto"/>
              <w:rPr>
                <w:rStyle w:val="Strong1"/>
                <w:rFonts w:ascii="Times New Roman" w:hAnsi="Times New Roman"/>
                <w:color w:val="000000" w:themeColor="text1"/>
                <w:szCs w:val="20"/>
              </w:rPr>
            </w:pPr>
          </w:p>
          <w:p w14:paraId="015DFB92" w14:textId="34E31D76" w:rsidR="00051D5B" w:rsidRPr="00565F03" w:rsidRDefault="2A2F55DE" w:rsidP="29F9891F">
            <w:pPr>
              <w:shd w:val="clear" w:color="auto" w:fill="FFFFFF" w:themeFill="background1"/>
              <w:spacing w:after="0" w:line="264" w:lineRule="auto"/>
              <w:ind w:right="-20"/>
              <w:rPr>
                <w:rFonts w:ascii="Times New Roman" w:hAnsi="Times New Roman"/>
                <w:b/>
                <w:sz w:val="20"/>
                <w:szCs w:val="20"/>
              </w:rPr>
            </w:pPr>
            <w:r w:rsidRPr="00565F03">
              <w:rPr>
                <w:rFonts w:ascii="Times New Roman" w:hAnsi="Times New Roman"/>
                <w:b/>
                <w:sz w:val="20"/>
                <w:szCs w:val="20"/>
              </w:rPr>
              <w:t>Direktiva  2006/123/KE  e  Parlamentit</w:t>
            </w:r>
            <w:r w:rsidR="543934E1" w:rsidRPr="00565F03">
              <w:rPr>
                <w:rFonts w:ascii="Times New Roman" w:hAnsi="Times New Roman"/>
                <w:b/>
                <w:sz w:val="20"/>
                <w:szCs w:val="20"/>
              </w:rPr>
              <w:t xml:space="preserve"> </w:t>
            </w:r>
            <w:r w:rsidRPr="00565F03">
              <w:rPr>
                <w:rFonts w:ascii="Times New Roman" w:hAnsi="Times New Roman"/>
                <w:b/>
                <w:sz w:val="20"/>
                <w:szCs w:val="20"/>
              </w:rPr>
              <w:t xml:space="preserve">Evropian  dhe Këshillit, dt. 12 </w:t>
            </w:r>
            <w:r w:rsidR="14129F71" w:rsidRPr="00565F03">
              <w:rPr>
                <w:rFonts w:ascii="Times New Roman" w:hAnsi="Times New Roman"/>
                <w:b/>
                <w:sz w:val="20"/>
                <w:szCs w:val="20"/>
              </w:rPr>
              <w:t>D</w:t>
            </w:r>
            <w:r w:rsidRPr="00565F03">
              <w:rPr>
                <w:rFonts w:ascii="Times New Roman" w:hAnsi="Times New Roman"/>
                <w:b/>
                <w:sz w:val="20"/>
                <w:szCs w:val="20"/>
              </w:rPr>
              <w:t xml:space="preserve">hjetor 2006 për shërbimet në tregun e brendshëm,   </w:t>
            </w:r>
            <w:r w:rsidRPr="00565F03">
              <w:rPr>
                <w:rFonts w:ascii="Times New Roman" w:hAnsi="Times New Roman"/>
                <w:b/>
                <w:i/>
                <w:sz w:val="20"/>
                <w:szCs w:val="20"/>
              </w:rPr>
              <w:t>Numri</w:t>
            </w:r>
            <w:r w:rsidR="745B51A1" w:rsidRPr="00565F03">
              <w:rPr>
                <w:rFonts w:ascii="Times New Roman" w:hAnsi="Times New Roman"/>
                <w:b/>
                <w:i/>
                <w:sz w:val="20"/>
                <w:szCs w:val="20"/>
              </w:rPr>
              <w:t xml:space="preserve"> </w:t>
            </w:r>
            <w:r w:rsidRPr="00565F03">
              <w:rPr>
                <w:rFonts w:ascii="Times New Roman" w:hAnsi="Times New Roman"/>
                <w:b/>
                <w:i/>
                <w:sz w:val="20"/>
                <w:szCs w:val="20"/>
              </w:rPr>
              <w:t>CELEX</w:t>
            </w:r>
            <w:r w:rsidRPr="00565F03">
              <w:rPr>
                <w:rFonts w:ascii="Times New Roman" w:hAnsi="Times New Roman"/>
                <w:b/>
                <w:sz w:val="20"/>
                <w:szCs w:val="20"/>
              </w:rPr>
              <w:t>:  32006L0123,  FLZ  376, 27.12.2006, p. 36–68</w:t>
            </w:r>
          </w:p>
        </w:tc>
        <w:tc>
          <w:tcPr>
            <w:tcW w:w="10267" w:type="dxa"/>
            <w:tcMar>
              <w:top w:w="0" w:type="dxa"/>
              <w:left w:w="0" w:type="dxa"/>
              <w:bottom w:w="0" w:type="dxa"/>
              <w:right w:w="0" w:type="dxa"/>
            </w:tcMar>
          </w:tcPr>
          <w:p w14:paraId="2F7E38B3" w14:textId="127FC466" w:rsidR="00FA698E" w:rsidRPr="00565F03" w:rsidRDefault="70BE863C" w:rsidP="29F9891F">
            <w:pPr>
              <w:spacing w:after="0" w:line="288" w:lineRule="auto"/>
              <w:jc w:val="center"/>
              <w:rPr>
                <w:rFonts w:ascii="Times New Roman" w:hAnsi="Times New Roman"/>
                <w:b/>
                <w:sz w:val="20"/>
                <w:szCs w:val="20"/>
              </w:rPr>
            </w:pPr>
            <w:r w:rsidRPr="00565F03">
              <w:rPr>
                <w:rFonts w:ascii="Times New Roman" w:hAnsi="Times New Roman"/>
                <w:b/>
                <w:sz w:val="20"/>
                <w:szCs w:val="20"/>
              </w:rPr>
              <w:t>Draft p</w:t>
            </w:r>
            <w:r w:rsidR="08CEDE18" w:rsidRPr="00565F03">
              <w:rPr>
                <w:rFonts w:ascii="Times New Roman" w:hAnsi="Times New Roman"/>
                <w:b/>
                <w:sz w:val="20"/>
                <w:szCs w:val="20"/>
              </w:rPr>
              <w:t>ër</w:t>
            </w:r>
            <w:r w:rsidRPr="00565F03">
              <w:rPr>
                <w:rFonts w:ascii="Times New Roman" w:hAnsi="Times New Roman"/>
                <w:b/>
                <w:sz w:val="20"/>
                <w:szCs w:val="20"/>
              </w:rPr>
              <w:t xml:space="preserve"> finalizim</w:t>
            </w:r>
            <w:r w:rsidR="008A0BD6">
              <w:rPr>
                <w:rFonts w:ascii="Times New Roman" w:hAnsi="Times New Roman"/>
                <w:b/>
                <w:sz w:val="20"/>
                <w:szCs w:val="20"/>
              </w:rPr>
              <w:t xml:space="preserve"> </w:t>
            </w:r>
            <w:r w:rsidR="00873941" w:rsidRPr="00565F03">
              <w:rPr>
                <w:rFonts w:ascii="Times New Roman" w:hAnsi="Times New Roman"/>
                <w:b/>
                <w:sz w:val="20"/>
                <w:szCs w:val="20"/>
              </w:rPr>
              <w:t>pas konsultimit</w:t>
            </w:r>
          </w:p>
          <w:p w14:paraId="441CD9D7" w14:textId="60397847" w:rsidR="00FA698E" w:rsidRPr="00565F03" w:rsidRDefault="1B1031E9" w:rsidP="29F9891F">
            <w:pPr>
              <w:shd w:val="clear" w:color="auto" w:fill="FFFFFF" w:themeFill="background1"/>
              <w:spacing w:after="0" w:line="264" w:lineRule="auto"/>
              <w:ind w:left="93" w:right="-20"/>
              <w:rPr>
                <w:rFonts w:ascii="Times New Roman" w:hAnsi="Times New Roman"/>
                <w:b/>
                <w:sz w:val="20"/>
                <w:szCs w:val="20"/>
              </w:rPr>
            </w:pPr>
            <w:r w:rsidRPr="00565F03">
              <w:rPr>
                <w:rFonts w:ascii="Times New Roman" w:hAnsi="Times New Roman"/>
                <w:b/>
                <w:sz w:val="20"/>
                <w:szCs w:val="20"/>
              </w:rPr>
              <w:t>0.1 Ligj nr.66 datë 09.06.2016 “Për shërbimet në Republikën e Shqipërisë”</w:t>
            </w:r>
          </w:p>
          <w:p w14:paraId="29A129BE" w14:textId="0D1C4630" w:rsidR="00FA698E" w:rsidRPr="00565F03" w:rsidRDefault="1B1031E9" w:rsidP="29F9891F">
            <w:pPr>
              <w:shd w:val="clear" w:color="auto" w:fill="FFFFFF" w:themeFill="background1"/>
              <w:spacing w:after="0" w:line="264" w:lineRule="auto"/>
              <w:ind w:left="93" w:right="-20"/>
              <w:rPr>
                <w:rFonts w:ascii="Times New Roman" w:hAnsi="Times New Roman"/>
                <w:b/>
                <w:sz w:val="20"/>
                <w:szCs w:val="20"/>
              </w:rPr>
            </w:pPr>
            <w:r w:rsidRPr="00565F03">
              <w:rPr>
                <w:rFonts w:ascii="Times New Roman" w:hAnsi="Times New Roman"/>
                <w:b/>
                <w:sz w:val="20"/>
                <w:szCs w:val="20"/>
              </w:rPr>
              <w:t>0.2 VKM 299 datë 05.4.2017 “Për përcaktimin e autoriteteve përgjegjëse për rishikimin e legjislacionit dhe miratimin e metodologjisë së shqyrtimit të përputhshmërisë së kritereve ekzistuese që garantojnë të drejtën e themelimit dhe të drejtën e ushtrimit të aktivitetit për ofruesit e shërbimeve në Republikën e Shqipërisë me ligjin nr. 66/2016, “Për shërbimet në Republikën e Shqipërisë”</w:t>
            </w:r>
          </w:p>
          <w:p w14:paraId="5750F5D3" w14:textId="4BF1D681" w:rsidR="00FA698E" w:rsidRPr="00565F03" w:rsidRDefault="7C713F91" w:rsidP="29F9891F">
            <w:pPr>
              <w:shd w:val="clear" w:color="auto" w:fill="FFFFFF" w:themeFill="background1"/>
              <w:spacing w:after="0" w:line="264" w:lineRule="auto"/>
              <w:ind w:left="93" w:right="-20"/>
              <w:rPr>
                <w:rFonts w:ascii="Times New Roman" w:hAnsi="Times New Roman"/>
                <w:b/>
                <w:sz w:val="20"/>
                <w:szCs w:val="20"/>
              </w:rPr>
            </w:pPr>
            <w:r w:rsidRPr="00565F03">
              <w:rPr>
                <w:rFonts w:ascii="Times New Roman" w:hAnsi="Times New Roman"/>
                <w:b/>
                <w:sz w:val="20"/>
                <w:szCs w:val="20"/>
              </w:rPr>
              <w:t xml:space="preserve">0.3 VKM 300 datë 05.04.2017 “Për procedurën e njoftimit dhe formën e vlerësimit të përputhshmërisë së projekt akteve të reja sektoriale me ligjin nr. 66/2016, “Për shërbimet në Republikën e Shqipërisë” </w:t>
            </w:r>
          </w:p>
          <w:p w14:paraId="19A1879F" w14:textId="52298985" w:rsidR="00FA698E" w:rsidRPr="00565F03" w:rsidRDefault="7C713F91" w:rsidP="29F9891F">
            <w:pPr>
              <w:shd w:val="clear" w:color="auto" w:fill="FFFFFF" w:themeFill="background1"/>
              <w:spacing w:after="0" w:line="264" w:lineRule="auto"/>
              <w:ind w:right="-20"/>
              <w:rPr>
                <w:rFonts w:ascii="Times New Roman" w:hAnsi="Times New Roman"/>
                <w:b/>
                <w:sz w:val="20"/>
                <w:szCs w:val="20"/>
              </w:rPr>
            </w:pPr>
            <w:r w:rsidRPr="00565F03">
              <w:rPr>
                <w:rFonts w:ascii="Times New Roman" w:hAnsi="Times New Roman"/>
                <w:b/>
                <w:sz w:val="20"/>
                <w:szCs w:val="20"/>
              </w:rPr>
              <w:t xml:space="preserve"> </w:t>
            </w:r>
          </w:p>
          <w:p w14:paraId="08FAF6FE" w14:textId="5F12E592" w:rsidR="00FA698E" w:rsidRPr="00565F03" w:rsidRDefault="7C713F91" w:rsidP="29F9891F">
            <w:pPr>
              <w:shd w:val="clear" w:color="auto" w:fill="FFFFFF" w:themeFill="background1"/>
              <w:spacing w:after="0" w:line="264" w:lineRule="auto"/>
              <w:ind w:left="93" w:right="-20"/>
              <w:rPr>
                <w:rFonts w:ascii="Times New Roman" w:hAnsi="Times New Roman"/>
                <w:b/>
                <w:sz w:val="20"/>
                <w:szCs w:val="20"/>
              </w:rPr>
            </w:pPr>
            <w:r w:rsidRPr="00565F03">
              <w:rPr>
                <w:rFonts w:ascii="Times New Roman" w:hAnsi="Times New Roman"/>
                <w:b/>
                <w:sz w:val="20"/>
                <w:szCs w:val="20"/>
              </w:rPr>
              <w:t>Shkalla e përafrimit (një nga tre mundësitë e mëposhtme) në total e projekt-aktit</w:t>
            </w:r>
          </w:p>
          <w:p w14:paraId="4FF11475" w14:textId="14FE3EEF" w:rsidR="00FA698E" w:rsidRPr="00565F03" w:rsidRDefault="00FA698E" w:rsidP="29F9891F">
            <w:pPr>
              <w:pStyle w:val="NormalWeb"/>
              <w:spacing w:beforeAutospacing="0" w:after="0" w:afterAutospacing="0" w:line="288" w:lineRule="auto"/>
              <w:ind w:left="93"/>
              <w:rPr>
                <w:b/>
                <w:color w:val="000000" w:themeColor="text1"/>
                <w:sz w:val="20"/>
                <w:szCs w:val="20"/>
              </w:rPr>
            </w:pPr>
          </w:p>
          <w:p w14:paraId="475ACB6D" w14:textId="39443C80" w:rsidR="164DDFBC" w:rsidRPr="00565F03" w:rsidRDefault="164DDFBC" w:rsidP="006F22E4">
            <w:pPr>
              <w:pStyle w:val="ListParagraph"/>
              <w:numPr>
                <w:ilvl w:val="1"/>
                <w:numId w:val="2"/>
              </w:numPr>
              <w:spacing w:after="0" w:line="288" w:lineRule="auto"/>
              <w:rPr>
                <w:rFonts w:ascii="Times New Roman" w:hAnsi="Times New Roman"/>
                <w:b/>
                <w:sz w:val="20"/>
                <w:szCs w:val="20"/>
              </w:rPr>
            </w:pPr>
            <w:r w:rsidRPr="00565F03">
              <w:rPr>
                <w:rFonts w:ascii="Times New Roman" w:hAnsi="Times New Roman"/>
                <w:b/>
                <w:sz w:val="20"/>
                <w:szCs w:val="20"/>
              </w:rPr>
              <w:t>E plotë</w:t>
            </w:r>
          </w:p>
          <w:p w14:paraId="10DEC7E9" w14:textId="7199840B" w:rsidR="00A844CF" w:rsidRPr="00565F03" w:rsidRDefault="164DDFBC" w:rsidP="006F22E4">
            <w:pPr>
              <w:pStyle w:val="ListParagraph"/>
              <w:numPr>
                <w:ilvl w:val="1"/>
                <w:numId w:val="2"/>
              </w:numPr>
              <w:spacing w:after="0" w:line="288" w:lineRule="auto"/>
              <w:rPr>
                <w:rFonts w:ascii="Times New Roman" w:hAnsi="Times New Roman"/>
                <w:b/>
                <w:sz w:val="20"/>
                <w:szCs w:val="20"/>
              </w:rPr>
            </w:pPr>
            <w:r w:rsidRPr="00565F03">
              <w:rPr>
                <w:rFonts w:ascii="Times New Roman" w:hAnsi="Times New Roman"/>
                <w:b/>
                <w:sz w:val="20"/>
                <w:szCs w:val="20"/>
              </w:rPr>
              <w:t>E pjesshme</w:t>
            </w:r>
          </w:p>
          <w:p w14:paraId="015DFB97" w14:textId="6E5F1611" w:rsidR="00051D5B" w:rsidRPr="00565F03" w:rsidRDefault="54E8634C" w:rsidP="006F22E4">
            <w:pPr>
              <w:pStyle w:val="ListParagraph"/>
              <w:numPr>
                <w:ilvl w:val="1"/>
                <w:numId w:val="2"/>
              </w:numPr>
              <w:spacing w:after="0" w:line="288" w:lineRule="auto"/>
              <w:rPr>
                <w:rFonts w:ascii="Times New Roman" w:hAnsi="Times New Roman"/>
                <w:b/>
                <w:sz w:val="20"/>
                <w:szCs w:val="20"/>
              </w:rPr>
            </w:pPr>
            <w:r w:rsidRPr="00565F03">
              <w:rPr>
                <w:rFonts w:ascii="Times New Roman" w:hAnsi="Times New Roman"/>
                <w:b/>
                <w:sz w:val="20"/>
                <w:szCs w:val="20"/>
              </w:rPr>
              <w:t>Nuk zbatohet</w:t>
            </w:r>
          </w:p>
        </w:tc>
      </w:tr>
    </w:tbl>
    <w:p w14:paraId="015DFBAB" w14:textId="77777777" w:rsidR="00051D5B" w:rsidRPr="00565F03" w:rsidRDefault="00051D5B" w:rsidP="0095099A">
      <w:pPr>
        <w:pStyle w:val="FreeFormA"/>
        <w:spacing w:line="288" w:lineRule="auto"/>
        <w:ind w:left="15"/>
        <w:rPr>
          <w:color w:val="000000" w:themeColor="text1"/>
        </w:rPr>
      </w:pPr>
    </w:p>
    <w:p w14:paraId="1394B3F5" w14:textId="77777777" w:rsidR="001F572E" w:rsidRPr="00565F03" w:rsidRDefault="001F572E" w:rsidP="0095099A">
      <w:pPr>
        <w:pStyle w:val="FreeFormA"/>
        <w:spacing w:line="288" w:lineRule="auto"/>
        <w:ind w:left="15"/>
        <w:rPr>
          <w:color w:val="000000" w:themeColor="text1"/>
        </w:rPr>
      </w:pPr>
    </w:p>
    <w:p w14:paraId="0842FB83" w14:textId="77777777" w:rsidR="001F572E" w:rsidRPr="00565F03" w:rsidRDefault="001F572E" w:rsidP="0095099A">
      <w:pPr>
        <w:pStyle w:val="FreeFormA"/>
        <w:spacing w:line="288" w:lineRule="auto"/>
        <w:ind w:left="15"/>
        <w:rPr>
          <w:color w:val="000000" w:themeColor="text1"/>
        </w:rPr>
      </w:pPr>
    </w:p>
    <w:p w14:paraId="7843C6FB" w14:textId="77777777" w:rsidR="001F572E" w:rsidRPr="00565F03" w:rsidRDefault="001F572E" w:rsidP="0095099A">
      <w:pPr>
        <w:pStyle w:val="FreeFormA"/>
        <w:spacing w:line="288" w:lineRule="auto"/>
        <w:ind w:left="15"/>
        <w:rPr>
          <w:color w:val="000000" w:themeColor="text1"/>
        </w:rPr>
      </w:pPr>
    </w:p>
    <w:p w14:paraId="2FFD690A" w14:textId="77777777" w:rsidR="001F572E" w:rsidRPr="00565F03" w:rsidRDefault="001F572E" w:rsidP="0095099A">
      <w:pPr>
        <w:pStyle w:val="FreeFormA"/>
        <w:spacing w:line="288" w:lineRule="auto"/>
        <w:ind w:left="15"/>
        <w:rPr>
          <w:color w:val="000000" w:themeColor="text1"/>
        </w:rPr>
      </w:pPr>
    </w:p>
    <w:tbl>
      <w:tblPr>
        <w:tblStyle w:val="TableGrid"/>
        <w:tblW w:w="14604" w:type="dxa"/>
        <w:tblInd w:w="5" w:type="dxa"/>
        <w:tblLayout w:type="fixed"/>
        <w:tblLook w:val="0020" w:firstRow="1" w:lastRow="0" w:firstColumn="0" w:lastColumn="0" w:noHBand="0" w:noVBand="0"/>
      </w:tblPr>
      <w:tblGrid>
        <w:gridCol w:w="10"/>
        <w:gridCol w:w="1639"/>
        <w:gridCol w:w="2682"/>
        <w:gridCol w:w="989"/>
        <w:gridCol w:w="1649"/>
        <w:gridCol w:w="15"/>
        <w:gridCol w:w="3133"/>
        <w:gridCol w:w="1724"/>
        <w:gridCol w:w="30"/>
        <w:gridCol w:w="2721"/>
        <w:gridCol w:w="12"/>
      </w:tblGrid>
      <w:tr w:rsidR="00D2096A" w:rsidRPr="00565F03" w14:paraId="78C21AFD" w14:textId="77777777" w:rsidTr="00910F32">
        <w:trPr>
          <w:gridBefore w:val="1"/>
          <w:gridAfter w:val="1"/>
          <w:wBefore w:w="10" w:type="dxa"/>
          <w:wAfter w:w="12" w:type="dxa"/>
          <w:cantSplit/>
          <w:trHeight w:val="300"/>
          <w:tblHeader/>
        </w:trPr>
        <w:tc>
          <w:tcPr>
            <w:tcW w:w="1639" w:type="dxa"/>
            <w:shd w:val="clear" w:color="auto" w:fill="D9D9D9" w:themeFill="background1" w:themeFillShade="D9"/>
            <w:tcMar>
              <w:top w:w="0" w:type="dxa"/>
              <w:left w:w="0" w:type="dxa"/>
              <w:bottom w:w="0" w:type="dxa"/>
              <w:right w:w="0" w:type="dxa"/>
            </w:tcMar>
          </w:tcPr>
          <w:p w14:paraId="0CA66E4F"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1</w:t>
            </w:r>
          </w:p>
        </w:tc>
        <w:tc>
          <w:tcPr>
            <w:tcW w:w="2682" w:type="dxa"/>
            <w:shd w:val="clear" w:color="auto" w:fill="D9D9D9" w:themeFill="background1" w:themeFillShade="D9"/>
            <w:tcMar>
              <w:top w:w="0" w:type="dxa"/>
              <w:left w:w="0" w:type="dxa"/>
              <w:bottom w:w="0" w:type="dxa"/>
              <w:right w:w="0" w:type="dxa"/>
            </w:tcMar>
          </w:tcPr>
          <w:p w14:paraId="67E27F80"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2</w:t>
            </w:r>
          </w:p>
        </w:tc>
        <w:tc>
          <w:tcPr>
            <w:tcW w:w="989" w:type="dxa"/>
            <w:shd w:val="clear" w:color="auto" w:fill="D9D9D9" w:themeFill="background1" w:themeFillShade="D9"/>
            <w:tcMar>
              <w:top w:w="0" w:type="dxa"/>
              <w:left w:w="0" w:type="dxa"/>
              <w:bottom w:w="0" w:type="dxa"/>
              <w:right w:w="0" w:type="dxa"/>
            </w:tcMar>
          </w:tcPr>
          <w:p w14:paraId="7742312E"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3</w:t>
            </w:r>
          </w:p>
        </w:tc>
        <w:tc>
          <w:tcPr>
            <w:tcW w:w="1664" w:type="dxa"/>
            <w:gridSpan w:val="2"/>
            <w:shd w:val="clear" w:color="auto" w:fill="D9D9D9" w:themeFill="background1" w:themeFillShade="D9"/>
            <w:tcMar>
              <w:top w:w="0" w:type="dxa"/>
              <w:left w:w="0" w:type="dxa"/>
              <w:bottom w:w="0" w:type="dxa"/>
              <w:right w:w="0" w:type="dxa"/>
            </w:tcMar>
          </w:tcPr>
          <w:p w14:paraId="4165B031"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4</w:t>
            </w:r>
          </w:p>
        </w:tc>
        <w:tc>
          <w:tcPr>
            <w:tcW w:w="3133" w:type="dxa"/>
            <w:shd w:val="clear" w:color="auto" w:fill="D9D9D9" w:themeFill="background1" w:themeFillShade="D9"/>
            <w:tcMar>
              <w:top w:w="0" w:type="dxa"/>
              <w:left w:w="0" w:type="dxa"/>
              <w:bottom w:w="0" w:type="dxa"/>
              <w:right w:w="0" w:type="dxa"/>
            </w:tcMar>
          </w:tcPr>
          <w:p w14:paraId="752512A7"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5</w:t>
            </w:r>
          </w:p>
        </w:tc>
        <w:tc>
          <w:tcPr>
            <w:tcW w:w="1724" w:type="dxa"/>
            <w:shd w:val="clear" w:color="auto" w:fill="D9D9D9" w:themeFill="background1" w:themeFillShade="D9"/>
            <w:tcMar>
              <w:top w:w="0" w:type="dxa"/>
              <w:left w:w="0" w:type="dxa"/>
              <w:bottom w:w="0" w:type="dxa"/>
              <w:right w:w="0" w:type="dxa"/>
            </w:tcMar>
          </w:tcPr>
          <w:p w14:paraId="2A497C1E" w14:textId="77777777" w:rsidR="00D2096A" w:rsidRPr="00565F03" w:rsidRDefault="00D2096A" w:rsidP="00D03E9E">
            <w:pPr>
              <w:spacing w:after="0" w:line="288" w:lineRule="auto"/>
              <w:ind w:firstLine="251"/>
              <w:jc w:val="center"/>
              <w:rPr>
                <w:rFonts w:ascii="Times New Roman" w:hAnsi="Times New Roman"/>
                <w:b/>
                <w:i/>
                <w:sz w:val="20"/>
                <w:szCs w:val="20"/>
              </w:rPr>
            </w:pPr>
            <w:r w:rsidRPr="00565F03">
              <w:rPr>
                <w:rFonts w:ascii="Times New Roman" w:hAnsi="Times New Roman"/>
                <w:b/>
                <w:i/>
                <w:sz w:val="20"/>
                <w:szCs w:val="20"/>
              </w:rPr>
              <w:t>6</w:t>
            </w:r>
          </w:p>
        </w:tc>
        <w:tc>
          <w:tcPr>
            <w:tcW w:w="2751" w:type="dxa"/>
            <w:gridSpan w:val="2"/>
            <w:shd w:val="clear" w:color="auto" w:fill="D9D9D9" w:themeFill="background1" w:themeFillShade="D9"/>
            <w:tcMar>
              <w:top w:w="0" w:type="dxa"/>
              <w:left w:w="0" w:type="dxa"/>
              <w:bottom w:w="0" w:type="dxa"/>
              <w:right w:w="0" w:type="dxa"/>
            </w:tcMar>
          </w:tcPr>
          <w:p w14:paraId="602B50A8"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7</w:t>
            </w:r>
          </w:p>
        </w:tc>
      </w:tr>
      <w:tr w:rsidR="00D2096A" w:rsidRPr="00565F03" w14:paraId="250DAEA4" w14:textId="77777777" w:rsidTr="001F572E">
        <w:trPr>
          <w:gridBefore w:val="1"/>
          <w:gridAfter w:val="1"/>
          <w:wBefore w:w="10" w:type="dxa"/>
          <w:wAfter w:w="12" w:type="dxa"/>
          <w:cantSplit/>
          <w:trHeight w:val="224"/>
          <w:tblHeader/>
        </w:trPr>
        <w:tc>
          <w:tcPr>
            <w:tcW w:w="1639" w:type="dxa"/>
            <w:shd w:val="clear" w:color="auto" w:fill="D9D9D9" w:themeFill="background1" w:themeFillShade="D9"/>
            <w:tcMar>
              <w:top w:w="0" w:type="dxa"/>
              <w:left w:w="0" w:type="dxa"/>
              <w:bottom w:w="0" w:type="dxa"/>
              <w:right w:w="0" w:type="dxa"/>
            </w:tcMar>
          </w:tcPr>
          <w:p w14:paraId="49925392"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Neni</w:t>
            </w:r>
          </w:p>
        </w:tc>
        <w:tc>
          <w:tcPr>
            <w:tcW w:w="2682" w:type="dxa"/>
            <w:shd w:val="clear" w:color="auto" w:fill="D9D9D9" w:themeFill="background1" w:themeFillShade="D9"/>
            <w:tcMar>
              <w:top w:w="0" w:type="dxa"/>
              <w:left w:w="0" w:type="dxa"/>
              <w:bottom w:w="0" w:type="dxa"/>
              <w:right w:w="0" w:type="dxa"/>
            </w:tcMar>
          </w:tcPr>
          <w:p w14:paraId="0D9CE507"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Teksti</w:t>
            </w:r>
          </w:p>
        </w:tc>
        <w:tc>
          <w:tcPr>
            <w:tcW w:w="989" w:type="dxa"/>
            <w:shd w:val="clear" w:color="auto" w:fill="D9D9D9" w:themeFill="background1" w:themeFillShade="D9"/>
            <w:tcMar>
              <w:top w:w="0" w:type="dxa"/>
              <w:left w:w="0" w:type="dxa"/>
              <w:bottom w:w="0" w:type="dxa"/>
              <w:right w:w="0" w:type="dxa"/>
            </w:tcMar>
          </w:tcPr>
          <w:p w14:paraId="5C3162F1" w14:textId="796B3219" w:rsidR="00D2096A" w:rsidRPr="00565F03" w:rsidRDefault="00D2096A" w:rsidP="001F572E">
            <w:pPr>
              <w:spacing w:after="0" w:line="288" w:lineRule="auto"/>
              <w:jc w:val="center"/>
              <w:rPr>
                <w:rFonts w:ascii="Times New Roman" w:hAnsi="Times New Roman"/>
                <w:b/>
                <w:i/>
                <w:sz w:val="20"/>
                <w:szCs w:val="20"/>
              </w:rPr>
            </w:pPr>
            <w:r w:rsidRPr="00565F03">
              <w:rPr>
                <w:rFonts w:ascii="Times New Roman" w:hAnsi="Times New Roman"/>
                <w:b/>
                <w:i/>
                <w:sz w:val="20"/>
                <w:szCs w:val="20"/>
              </w:rPr>
              <w:t>Referenca</w:t>
            </w:r>
          </w:p>
        </w:tc>
        <w:tc>
          <w:tcPr>
            <w:tcW w:w="1664" w:type="dxa"/>
            <w:gridSpan w:val="2"/>
            <w:shd w:val="clear" w:color="auto" w:fill="D9D9D9" w:themeFill="background1" w:themeFillShade="D9"/>
            <w:tcMar>
              <w:top w:w="0" w:type="dxa"/>
              <w:left w:w="0" w:type="dxa"/>
              <w:bottom w:w="0" w:type="dxa"/>
              <w:right w:w="0" w:type="dxa"/>
            </w:tcMar>
          </w:tcPr>
          <w:p w14:paraId="374D93E3" w14:textId="4C254D44" w:rsidR="00D2096A" w:rsidRPr="00565F03" w:rsidRDefault="00D2096A" w:rsidP="001F572E">
            <w:pPr>
              <w:spacing w:after="0" w:line="288" w:lineRule="auto"/>
              <w:jc w:val="center"/>
              <w:rPr>
                <w:rFonts w:ascii="Times New Roman" w:hAnsi="Times New Roman"/>
                <w:b/>
                <w:i/>
                <w:sz w:val="20"/>
                <w:szCs w:val="20"/>
              </w:rPr>
            </w:pPr>
            <w:r w:rsidRPr="00565F03">
              <w:rPr>
                <w:rFonts w:ascii="Times New Roman" w:hAnsi="Times New Roman"/>
                <w:b/>
                <w:i/>
                <w:sz w:val="20"/>
                <w:szCs w:val="20"/>
              </w:rPr>
              <w:t>Neni</w:t>
            </w:r>
          </w:p>
        </w:tc>
        <w:tc>
          <w:tcPr>
            <w:tcW w:w="3133" w:type="dxa"/>
            <w:shd w:val="clear" w:color="auto" w:fill="D9D9D9" w:themeFill="background1" w:themeFillShade="D9"/>
            <w:tcMar>
              <w:top w:w="0" w:type="dxa"/>
              <w:left w:w="0" w:type="dxa"/>
              <w:bottom w:w="0" w:type="dxa"/>
              <w:right w:w="0" w:type="dxa"/>
            </w:tcMar>
          </w:tcPr>
          <w:p w14:paraId="362F4874"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Teksti</w:t>
            </w:r>
          </w:p>
        </w:tc>
        <w:tc>
          <w:tcPr>
            <w:tcW w:w="1724" w:type="dxa"/>
            <w:shd w:val="clear" w:color="auto" w:fill="D9D9D9" w:themeFill="background1" w:themeFillShade="D9"/>
            <w:tcMar>
              <w:top w:w="0" w:type="dxa"/>
              <w:left w:w="0" w:type="dxa"/>
              <w:bottom w:w="0" w:type="dxa"/>
              <w:right w:w="0" w:type="dxa"/>
            </w:tcMar>
          </w:tcPr>
          <w:p w14:paraId="4EFB4D93"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Përputhshmëria</w:t>
            </w:r>
          </w:p>
        </w:tc>
        <w:tc>
          <w:tcPr>
            <w:tcW w:w="2751" w:type="dxa"/>
            <w:gridSpan w:val="2"/>
            <w:shd w:val="clear" w:color="auto" w:fill="D9D9D9" w:themeFill="background1" w:themeFillShade="D9"/>
            <w:tcMar>
              <w:top w:w="0" w:type="dxa"/>
              <w:left w:w="0" w:type="dxa"/>
              <w:bottom w:w="0" w:type="dxa"/>
              <w:right w:w="0" w:type="dxa"/>
            </w:tcMar>
          </w:tcPr>
          <w:p w14:paraId="19DBEC87" w14:textId="77777777" w:rsidR="00D2096A" w:rsidRPr="00565F03" w:rsidRDefault="00D2096A" w:rsidP="00D03E9E">
            <w:pPr>
              <w:spacing w:after="0" w:line="288" w:lineRule="auto"/>
              <w:jc w:val="center"/>
              <w:rPr>
                <w:rFonts w:ascii="Times New Roman" w:hAnsi="Times New Roman"/>
                <w:b/>
                <w:i/>
                <w:sz w:val="20"/>
                <w:szCs w:val="20"/>
              </w:rPr>
            </w:pPr>
            <w:r w:rsidRPr="00565F03">
              <w:rPr>
                <w:rFonts w:ascii="Times New Roman" w:hAnsi="Times New Roman"/>
                <w:b/>
                <w:i/>
                <w:sz w:val="20"/>
                <w:szCs w:val="20"/>
              </w:rPr>
              <w:t>Shënime</w:t>
            </w:r>
          </w:p>
        </w:tc>
      </w:tr>
      <w:tr w:rsidR="00784481" w:rsidRPr="00565F03" w14:paraId="015DFBB5" w14:textId="77777777" w:rsidTr="00444A35">
        <w:trPr>
          <w:cantSplit/>
          <w:trHeight w:val="300"/>
        </w:trPr>
        <w:tc>
          <w:tcPr>
            <w:tcW w:w="1649" w:type="dxa"/>
            <w:gridSpan w:val="2"/>
            <w:tcMar>
              <w:top w:w="0" w:type="dxa"/>
              <w:left w:w="0" w:type="dxa"/>
              <w:bottom w:w="0" w:type="dxa"/>
              <w:right w:w="0" w:type="dxa"/>
            </w:tcMar>
          </w:tcPr>
          <w:p w14:paraId="22EF9A9E" w14:textId="5F99F179" w:rsidR="00051D5B" w:rsidRPr="00565F03" w:rsidRDefault="4447F744" w:rsidP="29F9891F">
            <w:pPr>
              <w:spacing w:after="0" w:line="288" w:lineRule="auto"/>
              <w:rPr>
                <w:rFonts w:ascii="Times New Roman" w:hAnsi="Times New Roman"/>
                <w:sz w:val="20"/>
                <w:szCs w:val="20"/>
              </w:rPr>
            </w:pPr>
            <w:r w:rsidRPr="00565F03">
              <w:rPr>
                <w:rFonts w:ascii="Times New Roman" w:hAnsi="Times New Roman"/>
                <w:sz w:val="20"/>
                <w:szCs w:val="20"/>
              </w:rPr>
              <w:t>KREU I DISPOZIT</w:t>
            </w:r>
            <w:r w:rsidR="1DF56B58" w:rsidRPr="00565F03">
              <w:rPr>
                <w:rFonts w:ascii="Times New Roman" w:hAnsi="Times New Roman"/>
                <w:sz w:val="20"/>
                <w:szCs w:val="20"/>
              </w:rPr>
              <w:t>A</w:t>
            </w:r>
          </w:p>
          <w:p w14:paraId="2B91B75E" w14:textId="5C2F7A4D" w:rsidR="00051D5B" w:rsidRPr="00565F03" w:rsidRDefault="4447F744" w:rsidP="29F9891F">
            <w:pPr>
              <w:spacing w:after="0" w:line="288" w:lineRule="auto"/>
              <w:rPr>
                <w:rFonts w:ascii="Times New Roman" w:hAnsi="Times New Roman"/>
                <w:sz w:val="20"/>
                <w:szCs w:val="20"/>
              </w:rPr>
            </w:pPr>
            <w:r w:rsidRPr="00565F03">
              <w:rPr>
                <w:rFonts w:ascii="Times New Roman" w:hAnsi="Times New Roman"/>
                <w:sz w:val="20"/>
                <w:szCs w:val="20"/>
              </w:rPr>
              <w:t>TË</w:t>
            </w:r>
            <w:r w:rsidR="049A4784" w:rsidRPr="00565F03">
              <w:rPr>
                <w:rFonts w:ascii="Times New Roman" w:hAnsi="Times New Roman"/>
                <w:sz w:val="20"/>
                <w:szCs w:val="20"/>
              </w:rPr>
              <w:t xml:space="preserve"> </w:t>
            </w:r>
            <w:r w:rsidRPr="00565F03">
              <w:rPr>
                <w:rFonts w:ascii="Times New Roman" w:hAnsi="Times New Roman"/>
                <w:sz w:val="20"/>
                <w:szCs w:val="20"/>
              </w:rPr>
              <w:t>PËRGJITH</w:t>
            </w:r>
            <w:r w:rsidR="20D6E657" w:rsidRPr="00565F03">
              <w:rPr>
                <w:rFonts w:ascii="Times New Roman" w:hAnsi="Times New Roman"/>
                <w:sz w:val="20"/>
                <w:szCs w:val="20"/>
              </w:rPr>
              <w:t>S</w:t>
            </w:r>
            <w:r w:rsidRPr="00565F03">
              <w:rPr>
                <w:rFonts w:ascii="Times New Roman" w:hAnsi="Times New Roman"/>
                <w:sz w:val="20"/>
                <w:szCs w:val="20"/>
              </w:rPr>
              <w:t>HME</w:t>
            </w:r>
          </w:p>
          <w:p w14:paraId="290730A9" w14:textId="0CCE82BC" w:rsidR="00051D5B" w:rsidRPr="00565F03" w:rsidRDefault="4447F744" w:rsidP="29F9891F">
            <w:pPr>
              <w:shd w:val="clear" w:color="auto" w:fill="FFFFFF" w:themeFill="background1"/>
              <w:spacing w:after="0" w:line="264" w:lineRule="auto"/>
              <w:ind w:left="102" w:right="-20"/>
              <w:rPr>
                <w:rFonts w:ascii="Times New Roman" w:hAnsi="Times New Roman"/>
                <w:i/>
                <w:sz w:val="20"/>
                <w:szCs w:val="20"/>
              </w:rPr>
            </w:pPr>
            <w:r w:rsidRPr="00565F03">
              <w:rPr>
                <w:rFonts w:ascii="Times New Roman" w:hAnsi="Times New Roman"/>
                <w:i/>
                <w:sz w:val="20"/>
                <w:szCs w:val="20"/>
              </w:rPr>
              <w:t>Neni 1</w:t>
            </w:r>
          </w:p>
          <w:p w14:paraId="015DFBAD" w14:textId="19A85537" w:rsidR="00051D5B" w:rsidRPr="00565F03" w:rsidRDefault="4447F744" w:rsidP="29F9891F">
            <w:pPr>
              <w:spacing w:after="0" w:line="288" w:lineRule="auto"/>
              <w:rPr>
                <w:rFonts w:ascii="Times New Roman" w:hAnsi="Times New Roman"/>
                <w:sz w:val="20"/>
                <w:szCs w:val="20"/>
              </w:rPr>
            </w:pPr>
            <w:r w:rsidRPr="00565F03">
              <w:rPr>
                <w:rFonts w:ascii="Times New Roman" w:hAnsi="Times New Roman"/>
                <w:sz w:val="20"/>
                <w:szCs w:val="20"/>
              </w:rPr>
              <w:t>Objekti</w:t>
            </w:r>
          </w:p>
        </w:tc>
        <w:tc>
          <w:tcPr>
            <w:tcW w:w="2682" w:type="dxa"/>
            <w:tcMar>
              <w:top w:w="0" w:type="dxa"/>
              <w:left w:w="0" w:type="dxa"/>
              <w:bottom w:w="0" w:type="dxa"/>
              <w:right w:w="0" w:type="dxa"/>
            </w:tcMar>
          </w:tcPr>
          <w:p w14:paraId="015DFBAE" w14:textId="3142BD6E" w:rsidR="00051D5B" w:rsidRPr="00565F03" w:rsidRDefault="7A78CA4A" w:rsidP="29F9891F">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rPr>
              <w:t xml:space="preserve">Në   këtë   Direktivë </w:t>
            </w:r>
            <w:r w:rsidR="0ACAE549" w:rsidRPr="00565F03">
              <w:rPr>
                <w:rFonts w:ascii="Times New Roman" w:hAnsi="Times New Roman"/>
                <w:sz w:val="20"/>
                <w:szCs w:val="20"/>
              </w:rPr>
              <w:t xml:space="preserve"> </w:t>
            </w:r>
            <w:r w:rsidRPr="00565F03">
              <w:rPr>
                <w:rFonts w:ascii="Times New Roman" w:hAnsi="Times New Roman"/>
                <w:sz w:val="20"/>
                <w:szCs w:val="20"/>
              </w:rPr>
              <w:t>parashikohen dispozitat e përgjithshme</w:t>
            </w:r>
            <w:r w:rsidR="16E0F0B2" w:rsidRPr="00565F03">
              <w:rPr>
                <w:rFonts w:ascii="Times New Roman" w:hAnsi="Times New Roman"/>
                <w:sz w:val="20"/>
                <w:szCs w:val="20"/>
              </w:rPr>
              <w:t xml:space="preserve"> </w:t>
            </w:r>
            <w:r w:rsidRPr="00565F03">
              <w:rPr>
                <w:rFonts w:ascii="Times New Roman" w:hAnsi="Times New Roman"/>
                <w:sz w:val="20"/>
                <w:szCs w:val="20"/>
              </w:rPr>
              <w:t>që</w:t>
            </w:r>
            <w:r w:rsidR="1FA5CD8D" w:rsidRPr="00565F03">
              <w:rPr>
                <w:rFonts w:ascii="Times New Roman" w:hAnsi="Times New Roman"/>
                <w:sz w:val="20"/>
                <w:szCs w:val="20"/>
              </w:rPr>
              <w:t xml:space="preserve"> </w:t>
            </w:r>
            <w:r w:rsidRPr="00565F03">
              <w:rPr>
                <w:rFonts w:ascii="Times New Roman" w:hAnsi="Times New Roman"/>
                <w:sz w:val="20"/>
                <w:szCs w:val="20"/>
              </w:rPr>
              <w:t>mundësojnë ushtrimin e lirisë së vendosjes për ofruesit e shërbimeve dhe lëvizjen e lirë të shërbimeve, duke ruajtur një cilësi të lartë të shërbimeve.</w:t>
            </w:r>
          </w:p>
        </w:tc>
        <w:tc>
          <w:tcPr>
            <w:tcW w:w="989" w:type="dxa"/>
            <w:tcMar>
              <w:top w:w="0" w:type="dxa"/>
              <w:left w:w="0" w:type="dxa"/>
              <w:bottom w:w="0" w:type="dxa"/>
              <w:right w:w="0" w:type="dxa"/>
            </w:tcMar>
          </w:tcPr>
          <w:p w14:paraId="015DFBAF" w14:textId="37223C4D" w:rsidR="00051D5B" w:rsidRPr="00565F03" w:rsidRDefault="3CBC073F" w:rsidP="29F9891F">
            <w:pPr>
              <w:spacing w:after="0" w:line="288" w:lineRule="auto"/>
              <w:rPr>
                <w:rFonts w:ascii="Times New Roman" w:hAnsi="Times New Roman"/>
                <w:sz w:val="20"/>
                <w:szCs w:val="20"/>
              </w:rPr>
            </w:pPr>
            <w:r w:rsidRPr="00565F03">
              <w:rPr>
                <w:rFonts w:ascii="Times New Roman" w:hAnsi="Times New Roman"/>
                <w:sz w:val="20"/>
                <w:szCs w:val="20"/>
              </w:rPr>
              <w:t xml:space="preserve">0.1 </w:t>
            </w:r>
          </w:p>
        </w:tc>
        <w:tc>
          <w:tcPr>
            <w:tcW w:w="1649" w:type="dxa"/>
            <w:tcMar>
              <w:top w:w="0" w:type="dxa"/>
              <w:left w:w="0" w:type="dxa"/>
              <w:bottom w:w="0" w:type="dxa"/>
              <w:right w:w="0" w:type="dxa"/>
            </w:tcMar>
          </w:tcPr>
          <w:p w14:paraId="73606914" w14:textId="5F99F179" w:rsidR="213D8E3D" w:rsidRPr="00565F03" w:rsidRDefault="213D8E3D" w:rsidP="29F9891F">
            <w:pPr>
              <w:spacing w:after="0" w:line="288" w:lineRule="auto"/>
              <w:rPr>
                <w:rFonts w:ascii="Times New Roman" w:hAnsi="Times New Roman"/>
                <w:sz w:val="20"/>
                <w:szCs w:val="20"/>
              </w:rPr>
            </w:pPr>
            <w:r w:rsidRPr="00565F03">
              <w:rPr>
                <w:rFonts w:ascii="Times New Roman" w:hAnsi="Times New Roman"/>
                <w:sz w:val="20"/>
                <w:szCs w:val="20"/>
              </w:rPr>
              <w:t>KREU I DISPOZITA</w:t>
            </w:r>
          </w:p>
          <w:p w14:paraId="5D86322D" w14:textId="2B79726A" w:rsidR="213D8E3D" w:rsidRPr="00565F03" w:rsidRDefault="213D8E3D" w:rsidP="29F9891F">
            <w:pPr>
              <w:spacing w:after="0" w:line="288" w:lineRule="auto"/>
              <w:rPr>
                <w:rFonts w:ascii="Times New Roman" w:hAnsi="Times New Roman"/>
                <w:sz w:val="20"/>
                <w:szCs w:val="20"/>
              </w:rPr>
            </w:pPr>
            <w:r w:rsidRPr="00565F03">
              <w:rPr>
                <w:rFonts w:ascii="Times New Roman" w:hAnsi="Times New Roman"/>
                <w:sz w:val="20"/>
                <w:szCs w:val="20"/>
              </w:rPr>
              <w:t>TË PËRGJITHSHME</w:t>
            </w:r>
          </w:p>
          <w:p w14:paraId="4AAC3C5D" w14:textId="25630DF0" w:rsidR="29F9891F" w:rsidRPr="00565F03" w:rsidRDefault="29F9891F" w:rsidP="29F9891F">
            <w:pPr>
              <w:shd w:val="clear" w:color="auto" w:fill="FFFFFF" w:themeFill="background1"/>
              <w:spacing w:after="0" w:line="264" w:lineRule="auto"/>
              <w:ind w:left="102" w:right="-20"/>
              <w:rPr>
                <w:rFonts w:ascii="Times New Roman" w:hAnsi="Times New Roman"/>
                <w:sz w:val="20"/>
                <w:szCs w:val="20"/>
              </w:rPr>
            </w:pPr>
          </w:p>
          <w:p w14:paraId="2C0D5153" w14:textId="0B0E9A26" w:rsidR="5425B180" w:rsidRPr="00565F03" w:rsidRDefault="5425B180"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Neni 1</w:t>
            </w:r>
          </w:p>
          <w:p w14:paraId="4832ACCB" w14:textId="340787D6" w:rsidR="5425B180" w:rsidRPr="00565F03" w:rsidRDefault="5425B180"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Qëllimi i</w:t>
            </w:r>
          </w:p>
          <w:p w14:paraId="33D7C268" w14:textId="14AB607C" w:rsidR="5425B180" w:rsidRPr="00565F03" w:rsidRDefault="5425B180" w:rsidP="29F9891F">
            <w:pPr>
              <w:spacing w:after="0" w:line="288" w:lineRule="auto"/>
              <w:rPr>
                <w:rFonts w:ascii="Times New Roman" w:hAnsi="Times New Roman"/>
                <w:sz w:val="20"/>
                <w:szCs w:val="20"/>
              </w:rPr>
            </w:pPr>
            <w:r w:rsidRPr="00565F03">
              <w:rPr>
                <w:rFonts w:ascii="Times New Roman" w:hAnsi="Times New Roman"/>
                <w:sz w:val="20"/>
                <w:szCs w:val="20"/>
              </w:rPr>
              <w:t>ligjit</w:t>
            </w:r>
          </w:p>
          <w:p w14:paraId="015DFBB1"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BB2" w14:textId="67E9D0EC" w:rsidR="00051D5B" w:rsidRPr="00565F03" w:rsidRDefault="373EC233" w:rsidP="6CD97428">
            <w:pPr>
              <w:spacing w:after="0" w:line="288" w:lineRule="auto"/>
              <w:rPr>
                <w:rFonts w:ascii="Times New Roman" w:hAnsi="Times New Roman"/>
                <w:sz w:val="20"/>
                <w:szCs w:val="20"/>
              </w:rPr>
            </w:pPr>
            <w:r w:rsidRPr="00565F03">
              <w:rPr>
                <w:rFonts w:ascii="Times New Roman" w:hAnsi="Times New Roman"/>
                <w:sz w:val="20"/>
                <w:szCs w:val="20"/>
              </w:rPr>
              <w:t xml:space="preserve">1. </w:t>
            </w:r>
            <w:r w:rsidR="003B3C0C" w:rsidRPr="00565F03">
              <w:rPr>
                <w:rFonts w:ascii="Times New Roman" w:hAnsi="Times New Roman"/>
                <w:sz w:val="20"/>
                <w:szCs w:val="20"/>
              </w:rPr>
              <w:t>Ky ligj ka për qëllim të përcaktojë parimet themelore dhe kriteret që garantojnë të drejtën e vendosjes dhe të drejtën e ushtrimit të aktivitetit ndërkufitar për ofruesit e shërbimeve në Republikën e Shqipërisë, duke garantuar cilësi të lartë të shërbimeve për përfituesit e tyre</w:t>
            </w:r>
            <w:r w:rsidRPr="00565F03">
              <w:rPr>
                <w:rFonts w:ascii="Times New Roman" w:eastAsia="Times New Roman" w:hAnsi="Times New Roman"/>
                <w:sz w:val="20"/>
                <w:szCs w:val="20"/>
              </w:rPr>
              <w:t>”.</w:t>
            </w:r>
          </w:p>
        </w:tc>
        <w:tc>
          <w:tcPr>
            <w:tcW w:w="1754" w:type="dxa"/>
            <w:gridSpan w:val="2"/>
            <w:tcMar>
              <w:top w:w="0" w:type="dxa"/>
              <w:left w:w="0" w:type="dxa"/>
              <w:bottom w:w="0" w:type="dxa"/>
              <w:right w:w="0" w:type="dxa"/>
            </w:tcMar>
          </w:tcPr>
          <w:p w14:paraId="015DFBB3" w14:textId="41551D53" w:rsidR="00051D5B" w:rsidRPr="00565F03" w:rsidRDefault="5884D3A7"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BB4" w14:textId="5BB656DA" w:rsidR="00051D5B" w:rsidRPr="00565F03" w:rsidRDefault="0AB0CC0A" w:rsidP="29F9891F">
            <w:pPr>
              <w:spacing w:after="0" w:line="288" w:lineRule="auto"/>
              <w:rPr>
                <w:rFonts w:ascii="Times New Roman" w:hAnsi="Times New Roman"/>
                <w:i/>
                <w:sz w:val="20"/>
                <w:szCs w:val="20"/>
              </w:rPr>
            </w:pPr>
            <w:r w:rsidRPr="00565F03">
              <w:rPr>
                <w:rFonts w:ascii="Times New Roman" w:hAnsi="Times New Roman"/>
                <w:i/>
                <w:sz w:val="20"/>
                <w:szCs w:val="20"/>
              </w:rPr>
              <w:t>P</w:t>
            </w:r>
            <w:r w:rsidR="3ADA06D5" w:rsidRPr="00565F03">
              <w:rPr>
                <w:rFonts w:ascii="Times New Roman" w:hAnsi="Times New Roman"/>
                <w:i/>
                <w:sz w:val="20"/>
                <w:szCs w:val="20"/>
              </w:rPr>
              <w:t>ë</w:t>
            </w:r>
            <w:r w:rsidRPr="00565F03">
              <w:rPr>
                <w:rFonts w:ascii="Times New Roman" w:hAnsi="Times New Roman"/>
                <w:i/>
                <w:sz w:val="20"/>
                <w:szCs w:val="20"/>
              </w:rPr>
              <w:t>rmir</w:t>
            </w:r>
            <w:r w:rsidR="3ADA06D5" w:rsidRPr="00565F03">
              <w:rPr>
                <w:rFonts w:ascii="Times New Roman" w:hAnsi="Times New Roman"/>
                <w:i/>
                <w:sz w:val="20"/>
                <w:szCs w:val="20"/>
              </w:rPr>
              <w:t>ë</w:t>
            </w:r>
            <w:r w:rsidRPr="00565F03">
              <w:rPr>
                <w:rFonts w:ascii="Times New Roman" w:hAnsi="Times New Roman"/>
                <w:i/>
                <w:sz w:val="20"/>
                <w:szCs w:val="20"/>
              </w:rPr>
              <w:t>suar p</w:t>
            </w:r>
            <w:r w:rsidR="3ADA06D5" w:rsidRPr="00565F03">
              <w:rPr>
                <w:rFonts w:ascii="Times New Roman" w:hAnsi="Times New Roman"/>
                <w:i/>
                <w:sz w:val="20"/>
                <w:szCs w:val="20"/>
              </w:rPr>
              <w:t>ë</w:t>
            </w:r>
            <w:r w:rsidRPr="00565F03">
              <w:rPr>
                <w:rFonts w:ascii="Times New Roman" w:hAnsi="Times New Roman"/>
                <w:i/>
                <w:sz w:val="20"/>
                <w:szCs w:val="20"/>
              </w:rPr>
              <w:t>r t</w:t>
            </w:r>
            <w:r w:rsidR="3ADA06D5" w:rsidRPr="00565F03">
              <w:rPr>
                <w:rFonts w:ascii="Times New Roman" w:hAnsi="Times New Roman"/>
                <w:i/>
                <w:sz w:val="20"/>
                <w:szCs w:val="20"/>
              </w:rPr>
              <w:t>ë</w:t>
            </w:r>
            <w:r w:rsidRPr="00565F03">
              <w:rPr>
                <w:rFonts w:ascii="Times New Roman" w:hAnsi="Times New Roman"/>
                <w:i/>
                <w:sz w:val="20"/>
                <w:szCs w:val="20"/>
              </w:rPr>
              <w:t xml:space="preserve"> referuar qart</w:t>
            </w:r>
            <w:r w:rsidR="3ADA06D5" w:rsidRPr="00565F03">
              <w:rPr>
                <w:rFonts w:ascii="Times New Roman" w:hAnsi="Times New Roman"/>
                <w:i/>
                <w:sz w:val="20"/>
                <w:szCs w:val="20"/>
              </w:rPr>
              <w:t>ë</w:t>
            </w:r>
            <w:r w:rsidRPr="00565F03">
              <w:rPr>
                <w:rFonts w:ascii="Times New Roman" w:hAnsi="Times New Roman"/>
                <w:i/>
                <w:sz w:val="20"/>
                <w:szCs w:val="20"/>
              </w:rPr>
              <w:t xml:space="preserve"> p</w:t>
            </w:r>
            <w:r w:rsidR="3ADA06D5" w:rsidRPr="00565F03">
              <w:rPr>
                <w:rFonts w:ascii="Times New Roman" w:hAnsi="Times New Roman"/>
                <w:i/>
                <w:sz w:val="20"/>
                <w:szCs w:val="20"/>
              </w:rPr>
              <w:t>ë</w:t>
            </w:r>
            <w:r w:rsidRPr="00565F03">
              <w:rPr>
                <w:rFonts w:ascii="Times New Roman" w:hAnsi="Times New Roman"/>
                <w:i/>
                <w:sz w:val="20"/>
                <w:szCs w:val="20"/>
              </w:rPr>
              <w:t xml:space="preserve">rafrimin me </w:t>
            </w:r>
            <w:r w:rsidR="38E9B438" w:rsidRPr="00565F03">
              <w:rPr>
                <w:rFonts w:ascii="Times New Roman" w:hAnsi="Times New Roman"/>
                <w:i/>
                <w:sz w:val="20"/>
                <w:szCs w:val="20"/>
              </w:rPr>
              <w:t>D</w:t>
            </w:r>
            <w:r w:rsidR="57CE6823" w:rsidRPr="00565F03">
              <w:rPr>
                <w:rFonts w:ascii="Times New Roman" w:hAnsi="Times New Roman"/>
                <w:i/>
                <w:sz w:val="20"/>
                <w:szCs w:val="20"/>
              </w:rPr>
              <w:t>irektiv</w:t>
            </w:r>
            <w:r w:rsidR="3ADA06D5" w:rsidRPr="00565F03">
              <w:rPr>
                <w:rFonts w:ascii="Times New Roman" w:hAnsi="Times New Roman"/>
                <w:i/>
                <w:sz w:val="20"/>
                <w:szCs w:val="20"/>
              </w:rPr>
              <w:t>ë</w:t>
            </w:r>
            <w:r w:rsidR="57CE6823" w:rsidRPr="00565F03">
              <w:rPr>
                <w:rFonts w:ascii="Times New Roman" w:hAnsi="Times New Roman"/>
                <w:i/>
                <w:sz w:val="20"/>
                <w:szCs w:val="20"/>
              </w:rPr>
              <w:t>n dhe parimet e liris</w:t>
            </w:r>
            <w:r w:rsidR="3ADA06D5" w:rsidRPr="00565F03">
              <w:rPr>
                <w:rFonts w:ascii="Times New Roman" w:hAnsi="Times New Roman"/>
                <w:i/>
                <w:sz w:val="20"/>
                <w:szCs w:val="20"/>
              </w:rPr>
              <w:t>ë</w:t>
            </w:r>
            <w:r w:rsidR="57CE6823" w:rsidRPr="00565F03">
              <w:rPr>
                <w:rFonts w:ascii="Times New Roman" w:hAnsi="Times New Roman"/>
                <w:i/>
                <w:sz w:val="20"/>
                <w:szCs w:val="20"/>
              </w:rPr>
              <w:t xml:space="preserve"> s</w:t>
            </w:r>
            <w:r w:rsidR="3ADA06D5" w:rsidRPr="00565F03">
              <w:rPr>
                <w:rFonts w:ascii="Times New Roman" w:hAnsi="Times New Roman"/>
                <w:i/>
                <w:sz w:val="20"/>
                <w:szCs w:val="20"/>
              </w:rPr>
              <w:t>ë</w:t>
            </w:r>
            <w:r w:rsidR="57CE6823" w:rsidRPr="00565F03">
              <w:rPr>
                <w:rFonts w:ascii="Times New Roman" w:hAnsi="Times New Roman"/>
                <w:i/>
                <w:sz w:val="20"/>
                <w:szCs w:val="20"/>
              </w:rPr>
              <w:t xml:space="preserve"> sh</w:t>
            </w:r>
            <w:r w:rsidR="3ADA06D5" w:rsidRPr="00565F03">
              <w:rPr>
                <w:rFonts w:ascii="Times New Roman" w:hAnsi="Times New Roman"/>
                <w:i/>
                <w:sz w:val="20"/>
                <w:szCs w:val="20"/>
              </w:rPr>
              <w:t>ë</w:t>
            </w:r>
            <w:r w:rsidR="57CE6823" w:rsidRPr="00565F03">
              <w:rPr>
                <w:rFonts w:ascii="Times New Roman" w:hAnsi="Times New Roman"/>
                <w:i/>
                <w:sz w:val="20"/>
                <w:szCs w:val="20"/>
              </w:rPr>
              <w:t>rbimeve.</w:t>
            </w:r>
          </w:p>
        </w:tc>
      </w:tr>
      <w:tr w:rsidR="00784481" w:rsidRPr="00565F03" w14:paraId="015DFBBF" w14:textId="77777777" w:rsidTr="00444A35">
        <w:trPr>
          <w:cantSplit/>
          <w:trHeight w:val="300"/>
        </w:trPr>
        <w:tc>
          <w:tcPr>
            <w:tcW w:w="1649" w:type="dxa"/>
            <w:gridSpan w:val="2"/>
            <w:tcMar>
              <w:top w:w="0" w:type="dxa"/>
              <w:left w:w="0" w:type="dxa"/>
              <w:bottom w:w="0" w:type="dxa"/>
              <w:right w:w="0" w:type="dxa"/>
            </w:tcMar>
          </w:tcPr>
          <w:p w14:paraId="015DFBB6" w14:textId="6FC8A45F" w:rsidR="00051D5B" w:rsidRPr="00565F03" w:rsidRDefault="57CE6823"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3CC608D7" w:rsidRPr="00565F03">
              <w:rPr>
                <w:rFonts w:ascii="Times New Roman" w:hAnsi="Times New Roman"/>
                <w:sz w:val="20"/>
                <w:szCs w:val="20"/>
              </w:rPr>
              <w:t xml:space="preserve"> 1</w:t>
            </w:r>
          </w:p>
          <w:p w14:paraId="38D712A0" w14:textId="3CE420C7" w:rsidR="00051D5B" w:rsidRPr="00565F03" w:rsidRDefault="3CC608D7" w:rsidP="6CD97428">
            <w:pPr>
              <w:spacing w:after="0" w:line="288" w:lineRule="auto"/>
              <w:rPr>
                <w:rFonts w:ascii="Times New Roman" w:hAnsi="Times New Roman"/>
                <w:sz w:val="20"/>
                <w:szCs w:val="20"/>
              </w:rPr>
            </w:pPr>
            <w:r w:rsidRPr="00565F03">
              <w:rPr>
                <w:rFonts w:ascii="Times New Roman" w:hAnsi="Times New Roman"/>
                <w:sz w:val="20"/>
                <w:szCs w:val="20"/>
              </w:rPr>
              <w:t>Paragr</w:t>
            </w:r>
            <w:r w:rsidR="1FDF44CA" w:rsidRPr="00565F03">
              <w:rPr>
                <w:rFonts w:ascii="Times New Roman" w:hAnsi="Times New Roman"/>
                <w:sz w:val="20"/>
                <w:szCs w:val="20"/>
              </w:rPr>
              <w:t>afi</w:t>
            </w:r>
            <w:r w:rsidRPr="00565F03">
              <w:rPr>
                <w:rFonts w:ascii="Times New Roman" w:hAnsi="Times New Roman"/>
                <w:sz w:val="20"/>
                <w:szCs w:val="20"/>
              </w:rPr>
              <w:t xml:space="preserve"> 2</w:t>
            </w:r>
          </w:p>
          <w:p w14:paraId="015DFBB7" w14:textId="2269438B" w:rsidR="00051D5B" w:rsidRPr="00565F03" w:rsidRDefault="00051D5B" w:rsidP="29F9891F">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015DFBB8" w14:textId="3D6E9503" w:rsidR="00051D5B" w:rsidRPr="00565F03" w:rsidRDefault="53A30414" w:rsidP="29F9891F">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rPr>
              <w:t>Kjo Direktivë nuk      trajton liberalizimin e shërbimeve me interes të përgjithshëm ekonomik, që u rezervohen subjekteve publike a private, dhe as privatizimin e subjekteve publike që ofrojnë shërbime.</w:t>
            </w:r>
          </w:p>
        </w:tc>
        <w:tc>
          <w:tcPr>
            <w:tcW w:w="989" w:type="dxa"/>
            <w:tcMar>
              <w:top w:w="0" w:type="dxa"/>
              <w:left w:w="0" w:type="dxa"/>
              <w:bottom w:w="0" w:type="dxa"/>
              <w:right w:w="0" w:type="dxa"/>
            </w:tcMar>
          </w:tcPr>
          <w:p w14:paraId="015DFBB9" w14:textId="1000ED44" w:rsidR="00051D5B" w:rsidRPr="00565F03" w:rsidRDefault="5238B824" w:rsidP="29F9891F">
            <w:pPr>
              <w:spacing w:after="0" w:line="288" w:lineRule="auto"/>
              <w:rPr>
                <w:rFonts w:ascii="Times New Roman" w:hAnsi="Times New Roman"/>
                <w:sz w:val="20"/>
                <w:szCs w:val="20"/>
              </w:rPr>
            </w:pPr>
            <w:r w:rsidRPr="00565F03">
              <w:rPr>
                <w:rFonts w:ascii="Times New Roman" w:hAnsi="Times New Roman"/>
                <w:sz w:val="20"/>
                <w:szCs w:val="20"/>
              </w:rPr>
              <w:t>0.</w:t>
            </w:r>
            <w:r w:rsidR="00832370" w:rsidRPr="00565F03">
              <w:rPr>
                <w:rFonts w:ascii="Times New Roman" w:hAnsi="Times New Roman"/>
                <w:sz w:val="20"/>
                <w:szCs w:val="20"/>
              </w:rPr>
              <w:t>1</w:t>
            </w:r>
          </w:p>
        </w:tc>
        <w:tc>
          <w:tcPr>
            <w:tcW w:w="1649" w:type="dxa"/>
            <w:tcMar>
              <w:top w:w="0" w:type="dxa"/>
              <w:left w:w="0" w:type="dxa"/>
              <w:bottom w:w="0" w:type="dxa"/>
              <w:right w:w="0" w:type="dxa"/>
            </w:tcMar>
          </w:tcPr>
          <w:p w14:paraId="21046F69" w14:textId="0E9B0307" w:rsidR="00051D5B" w:rsidRPr="00565F03" w:rsidRDefault="46F42FD4"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0072295A" w:rsidRPr="00565F03">
              <w:rPr>
                <w:rFonts w:ascii="Times New Roman" w:hAnsi="Times New Roman"/>
                <w:sz w:val="20"/>
                <w:szCs w:val="20"/>
              </w:rPr>
              <w:t>2</w:t>
            </w:r>
          </w:p>
          <w:p w14:paraId="5B656808" w14:textId="14B51AE5" w:rsidR="00051D5B" w:rsidRPr="00565F03" w:rsidRDefault="46F42FD4" w:rsidP="6CD97428">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0077727F" w:rsidRPr="00565F03">
              <w:rPr>
                <w:rFonts w:ascii="Times New Roman" w:hAnsi="Times New Roman"/>
                <w:sz w:val="20"/>
                <w:szCs w:val="20"/>
              </w:rPr>
              <w:t>2</w:t>
            </w:r>
          </w:p>
          <w:p w14:paraId="015DFBBB" w14:textId="59AA38F2"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B13D1BB" w14:textId="6BCFD54B" w:rsidR="00051D5B" w:rsidRPr="00565F03" w:rsidRDefault="007A4FBD" w:rsidP="29F9891F">
            <w:pPr>
              <w:spacing w:after="0" w:line="288" w:lineRule="auto"/>
              <w:rPr>
                <w:rFonts w:ascii="Times New Roman" w:hAnsi="Times New Roman"/>
                <w:sz w:val="20"/>
                <w:szCs w:val="20"/>
              </w:rPr>
            </w:pPr>
            <w:r w:rsidRPr="00565F03">
              <w:rPr>
                <w:rFonts w:ascii="Times New Roman" w:hAnsi="Times New Roman"/>
                <w:sz w:val="20"/>
                <w:szCs w:val="20"/>
              </w:rPr>
              <w:t xml:space="preserve">“2.   Dispozitat e këtij ligji nuk </w:t>
            </w:r>
            <w:r w:rsidR="00545C26" w:rsidRPr="00565F03">
              <w:rPr>
                <w:rFonts w:ascii="Times New Roman" w:hAnsi="Times New Roman"/>
                <w:sz w:val="20"/>
                <w:szCs w:val="20"/>
              </w:rPr>
              <w:t>rregullojnë</w:t>
            </w:r>
            <w:r w:rsidR="1B468858" w:rsidRPr="00565F03">
              <w:rPr>
                <w:rFonts w:ascii="Times New Roman" w:hAnsi="Times New Roman"/>
                <w:sz w:val="20"/>
                <w:szCs w:val="20"/>
              </w:rPr>
              <w:t>:</w:t>
            </w:r>
          </w:p>
          <w:p w14:paraId="5303224F" w14:textId="43B6816B" w:rsidR="00051D5B" w:rsidRPr="00565F03" w:rsidRDefault="29F9891F" w:rsidP="29F9891F">
            <w:pPr>
              <w:spacing w:after="0" w:line="288" w:lineRule="auto"/>
              <w:rPr>
                <w:rFonts w:ascii="Times New Roman" w:hAnsi="Times New Roman"/>
                <w:sz w:val="20"/>
                <w:szCs w:val="20"/>
              </w:rPr>
            </w:pPr>
            <w:r w:rsidRPr="00565F03">
              <w:rPr>
                <w:rFonts w:ascii="Times New Roman" w:hAnsi="Times New Roman"/>
                <w:sz w:val="20"/>
                <w:szCs w:val="20"/>
              </w:rPr>
              <w:t xml:space="preserve">a. </w:t>
            </w:r>
            <w:r w:rsidR="1B468858" w:rsidRPr="00565F03">
              <w:rPr>
                <w:rFonts w:ascii="Times New Roman" w:hAnsi="Times New Roman"/>
                <w:sz w:val="20"/>
                <w:szCs w:val="20"/>
              </w:rPr>
              <w:t>Liberalizimin e sh</w:t>
            </w:r>
            <w:r w:rsidR="3ADA06D5" w:rsidRPr="00565F03">
              <w:rPr>
                <w:rFonts w:ascii="Times New Roman" w:hAnsi="Times New Roman"/>
                <w:sz w:val="20"/>
                <w:szCs w:val="20"/>
              </w:rPr>
              <w:t>ë</w:t>
            </w:r>
            <w:r w:rsidR="1B468858" w:rsidRPr="00565F03">
              <w:rPr>
                <w:rFonts w:ascii="Times New Roman" w:hAnsi="Times New Roman"/>
                <w:sz w:val="20"/>
                <w:szCs w:val="20"/>
              </w:rPr>
              <w:t>rbimeve me interes t</w:t>
            </w:r>
            <w:r w:rsidR="3ADA06D5" w:rsidRPr="00565F03">
              <w:rPr>
                <w:rFonts w:ascii="Times New Roman" w:hAnsi="Times New Roman"/>
                <w:sz w:val="20"/>
                <w:szCs w:val="20"/>
              </w:rPr>
              <w:t>ë</w:t>
            </w:r>
            <w:r w:rsidR="1B468858" w:rsidRPr="00565F03">
              <w:rPr>
                <w:rFonts w:ascii="Times New Roman" w:hAnsi="Times New Roman"/>
                <w:sz w:val="20"/>
                <w:szCs w:val="20"/>
              </w:rPr>
              <w:t xml:space="preserve"> p</w:t>
            </w:r>
            <w:r w:rsidR="3ADA06D5" w:rsidRPr="00565F03">
              <w:rPr>
                <w:rFonts w:ascii="Times New Roman" w:hAnsi="Times New Roman"/>
                <w:sz w:val="20"/>
                <w:szCs w:val="20"/>
              </w:rPr>
              <w:t>ë</w:t>
            </w:r>
            <w:r w:rsidR="1B468858" w:rsidRPr="00565F03">
              <w:rPr>
                <w:rFonts w:ascii="Times New Roman" w:hAnsi="Times New Roman"/>
                <w:sz w:val="20"/>
                <w:szCs w:val="20"/>
              </w:rPr>
              <w:t>rgjithsh</w:t>
            </w:r>
            <w:r w:rsidR="3ADA06D5" w:rsidRPr="00565F03">
              <w:rPr>
                <w:rFonts w:ascii="Times New Roman" w:hAnsi="Times New Roman"/>
                <w:sz w:val="20"/>
                <w:szCs w:val="20"/>
              </w:rPr>
              <w:t>ë</w:t>
            </w:r>
            <w:r w:rsidR="1B468858" w:rsidRPr="00565F03">
              <w:rPr>
                <w:rFonts w:ascii="Times New Roman" w:hAnsi="Times New Roman"/>
                <w:sz w:val="20"/>
                <w:szCs w:val="20"/>
              </w:rPr>
              <w:t>m ekonomik, t</w:t>
            </w:r>
            <w:r w:rsidR="3ADA06D5" w:rsidRPr="00565F03">
              <w:rPr>
                <w:rFonts w:ascii="Times New Roman" w:hAnsi="Times New Roman"/>
                <w:sz w:val="20"/>
                <w:szCs w:val="20"/>
              </w:rPr>
              <w:t>ë</w:t>
            </w:r>
            <w:r w:rsidR="1B468858" w:rsidRPr="00565F03">
              <w:rPr>
                <w:rFonts w:ascii="Times New Roman" w:hAnsi="Times New Roman"/>
                <w:sz w:val="20"/>
                <w:szCs w:val="20"/>
              </w:rPr>
              <w:t xml:space="preserve"> rezervuara p</w:t>
            </w:r>
            <w:r w:rsidR="3ADA06D5" w:rsidRPr="00565F03">
              <w:rPr>
                <w:rFonts w:ascii="Times New Roman" w:hAnsi="Times New Roman"/>
                <w:sz w:val="20"/>
                <w:szCs w:val="20"/>
              </w:rPr>
              <w:t>ë</w:t>
            </w:r>
            <w:r w:rsidR="1B468858" w:rsidRPr="00565F03">
              <w:rPr>
                <w:rFonts w:ascii="Times New Roman" w:hAnsi="Times New Roman"/>
                <w:sz w:val="20"/>
                <w:szCs w:val="20"/>
              </w:rPr>
              <w:t>r subjektet publike ose private;</w:t>
            </w:r>
          </w:p>
          <w:p w14:paraId="015DFBBC" w14:textId="7DF6DF95" w:rsidR="00051D5B" w:rsidRPr="00565F03" w:rsidRDefault="7654B77E" w:rsidP="29F9891F">
            <w:pPr>
              <w:spacing w:after="0" w:line="288" w:lineRule="auto"/>
              <w:rPr>
                <w:rFonts w:ascii="Times New Roman" w:hAnsi="Times New Roman"/>
                <w:sz w:val="20"/>
                <w:szCs w:val="20"/>
              </w:rPr>
            </w:pPr>
            <w:r w:rsidRPr="00565F03">
              <w:rPr>
                <w:rFonts w:ascii="Times New Roman" w:hAnsi="Times New Roman"/>
                <w:sz w:val="20"/>
                <w:szCs w:val="20"/>
              </w:rPr>
              <w:t>b. privatizimin e subjekteve publike q</w:t>
            </w:r>
            <w:r w:rsidR="3ADA06D5" w:rsidRPr="00565F03">
              <w:rPr>
                <w:rFonts w:ascii="Times New Roman" w:hAnsi="Times New Roman"/>
                <w:sz w:val="20"/>
                <w:szCs w:val="20"/>
              </w:rPr>
              <w:t>ë</w:t>
            </w:r>
            <w:r w:rsidRPr="00565F03">
              <w:rPr>
                <w:rFonts w:ascii="Times New Roman" w:hAnsi="Times New Roman"/>
                <w:sz w:val="20"/>
                <w:szCs w:val="20"/>
              </w:rPr>
              <w:t xml:space="preserve"> ofrojn</w:t>
            </w:r>
            <w:r w:rsidR="3ADA06D5" w:rsidRPr="00565F03">
              <w:rPr>
                <w:rFonts w:ascii="Times New Roman" w:hAnsi="Times New Roman"/>
                <w:sz w:val="20"/>
                <w:szCs w:val="20"/>
              </w:rPr>
              <w:t>ë</w:t>
            </w:r>
            <w:r w:rsidRPr="00565F03">
              <w:rPr>
                <w:rFonts w:ascii="Times New Roman" w:hAnsi="Times New Roman"/>
                <w:sz w:val="20"/>
                <w:szCs w:val="20"/>
              </w:rPr>
              <w:t xml:space="preserve"> sh</w:t>
            </w:r>
            <w:r w:rsidR="3ADA06D5" w:rsidRPr="00565F03">
              <w:rPr>
                <w:rFonts w:ascii="Times New Roman" w:hAnsi="Times New Roman"/>
                <w:sz w:val="20"/>
                <w:szCs w:val="20"/>
              </w:rPr>
              <w:t>ë</w:t>
            </w:r>
            <w:r w:rsidRPr="00565F03">
              <w:rPr>
                <w:rFonts w:ascii="Times New Roman" w:hAnsi="Times New Roman"/>
                <w:sz w:val="20"/>
                <w:szCs w:val="20"/>
              </w:rPr>
              <w:t>rbime;</w:t>
            </w:r>
          </w:p>
        </w:tc>
        <w:tc>
          <w:tcPr>
            <w:tcW w:w="1754" w:type="dxa"/>
            <w:gridSpan w:val="2"/>
            <w:tcMar>
              <w:top w:w="0" w:type="dxa"/>
              <w:left w:w="0" w:type="dxa"/>
              <w:bottom w:w="0" w:type="dxa"/>
              <w:right w:w="0" w:type="dxa"/>
            </w:tcMar>
          </w:tcPr>
          <w:p w14:paraId="015DFBBD" w14:textId="3165C514" w:rsidR="00051D5B" w:rsidRPr="00565F03" w:rsidRDefault="1B468858"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BBE" w14:textId="11098CFB" w:rsidR="00A3146B" w:rsidRPr="00565F03" w:rsidRDefault="0077727F" w:rsidP="1DF8C579">
            <w:pPr>
              <w:spacing w:after="0" w:line="288" w:lineRule="auto"/>
              <w:rPr>
                <w:rFonts w:ascii="Times New Roman" w:hAnsi="Times New Roman"/>
                <w:sz w:val="20"/>
                <w:szCs w:val="20"/>
              </w:rPr>
            </w:pPr>
            <w:r w:rsidRPr="00565F03">
              <w:rPr>
                <w:rFonts w:ascii="Times New Roman" w:hAnsi="Times New Roman"/>
                <w:i/>
                <w:sz w:val="20"/>
                <w:szCs w:val="20"/>
              </w:rPr>
              <w:t>Përmirësuar për të referuar qartë përafrimin me Direktivën dhe parimet e lirisë së shërbimeve.</w:t>
            </w:r>
          </w:p>
        </w:tc>
      </w:tr>
      <w:tr w:rsidR="00784481" w:rsidRPr="00565F03" w14:paraId="015DFBCA" w14:textId="77777777" w:rsidTr="00444A35">
        <w:trPr>
          <w:cantSplit/>
          <w:trHeight w:val="300"/>
        </w:trPr>
        <w:tc>
          <w:tcPr>
            <w:tcW w:w="1649" w:type="dxa"/>
            <w:gridSpan w:val="2"/>
            <w:tcMar>
              <w:top w:w="0" w:type="dxa"/>
              <w:left w:w="0" w:type="dxa"/>
              <w:bottom w:w="0" w:type="dxa"/>
              <w:right w:w="0" w:type="dxa"/>
            </w:tcMar>
          </w:tcPr>
          <w:p w14:paraId="015DFBC0" w14:textId="3DBE7DD4" w:rsidR="004E55BD" w:rsidRPr="00565F03" w:rsidRDefault="20401B1F" w:rsidP="29F9891F">
            <w:pPr>
              <w:spacing w:after="0" w:line="288" w:lineRule="auto"/>
              <w:rPr>
                <w:rFonts w:ascii="Times New Roman" w:hAnsi="Times New Roman"/>
                <w:sz w:val="20"/>
                <w:szCs w:val="20"/>
              </w:rPr>
            </w:pPr>
            <w:r w:rsidRPr="00565F03">
              <w:rPr>
                <w:rFonts w:ascii="Times New Roman" w:hAnsi="Times New Roman"/>
                <w:sz w:val="20"/>
                <w:szCs w:val="20"/>
              </w:rPr>
              <w:t>Neni</w:t>
            </w:r>
            <w:r w:rsidR="6DE8C7D6" w:rsidRPr="00565F03">
              <w:rPr>
                <w:rFonts w:ascii="Times New Roman" w:hAnsi="Times New Roman"/>
                <w:sz w:val="20"/>
                <w:szCs w:val="20"/>
              </w:rPr>
              <w:t xml:space="preserve"> 1</w:t>
            </w:r>
          </w:p>
          <w:p w14:paraId="015DFBC1" w14:textId="05622821"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70C8E579" w:rsidRPr="00565F03">
              <w:rPr>
                <w:rFonts w:ascii="Times New Roman" w:hAnsi="Times New Roman"/>
                <w:sz w:val="20"/>
                <w:szCs w:val="20"/>
              </w:rPr>
              <w:t>afi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4EC6F226" w14:textId="700EA44A" w:rsidR="004E55BD" w:rsidRPr="00565F03" w:rsidRDefault="4D666C8E" w:rsidP="29F9891F">
            <w:pPr>
              <w:shd w:val="clear" w:color="auto" w:fill="FFFFFF" w:themeFill="background1"/>
              <w:spacing w:after="0" w:line="264" w:lineRule="auto"/>
              <w:ind w:right="24"/>
              <w:rPr>
                <w:rFonts w:ascii="Times New Roman" w:hAnsi="Times New Roman"/>
                <w:sz w:val="20"/>
                <w:szCs w:val="20"/>
              </w:rPr>
            </w:pPr>
            <w:r w:rsidRPr="00565F03">
              <w:rPr>
                <w:rFonts w:ascii="Times New Roman" w:hAnsi="Times New Roman"/>
                <w:sz w:val="20"/>
                <w:szCs w:val="20"/>
              </w:rPr>
              <w:t>Kjo  Direktivë  nuk trajton heqjen  e monopoleve që ofrojnë shërbime dhe as ndihmat që japin Shtetet Anëtare të cilat mbulohen nga rregullat e Komunitetit për konkurrencën.</w:t>
            </w:r>
          </w:p>
          <w:p w14:paraId="2BA277C0" w14:textId="05DD1410" w:rsidR="004E55BD" w:rsidRPr="00565F03" w:rsidRDefault="004E55BD" w:rsidP="29F9891F">
            <w:pPr>
              <w:spacing w:after="0" w:line="288" w:lineRule="auto"/>
              <w:rPr>
                <w:rFonts w:ascii="Times New Roman" w:hAnsi="Times New Roman"/>
                <w:sz w:val="20"/>
                <w:szCs w:val="20"/>
              </w:rPr>
            </w:pPr>
          </w:p>
          <w:p w14:paraId="21A59FCC" w14:textId="2BD36E55" w:rsidR="004E55BD" w:rsidRPr="00565F03" w:rsidRDefault="03569B5B" w:rsidP="007577D0">
            <w:pPr>
              <w:widowControl w:val="0"/>
              <w:spacing w:after="0" w:line="240" w:lineRule="auto"/>
              <w:ind w:right="86"/>
              <w:rPr>
                <w:rFonts w:ascii="Times New Roman" w:hAnsi="Times New Roman"/>
                <w:sz w:val="20"/>
                <w:szCs w:val="20"/>
              </w:rPr>
            </w:pPr>
            <w:r w:rsidRPr="00565F03">
              <w:rPr>
                <w:rFonts w:ascii="Times New Roman" w:hAnsi="Times New Roman"/>
                <w:sz w:val="20"/>
                <w:szCs w:val="20"/>
              </w:rPr>
              <w:t>Kjo Direktivë nuk e prek lirinë e Shteteve Anëtare për të përcaktuar në përputhje me legjislacionin e Komunitetit ato që konsiderojnë se janë shërbime me interes të përgjithshëm ekonomik, mënyrën si duhen organizuar dhe financuar shërbimet e lartpërmendura në përputhje me rregullat për ndihmën shtetërore dhe detyrimet specifike të cilave u nënshtrohen.</w:t>
            </w:r>
          </w:p>
          <w:p w14:paraId="015DFBC3" w14:textId="32B6015F" w:rsidR="004E55BD" w:rsidRPr="00565F03" w:rsidRDefault="004E55BD" w:rsidP="29F989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DFBC4" w14:textId="114987DB"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DFBC6" w14:textId="51E206DF"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3148" w:type="dxa"/>
            <w:gridSpan w:val="2"/>
            <w:tcMar>
              <w:top w:w="0" w:type="dxa"/>
              <w:left w:w="0" w:type="dxa"/>
              <w:bottom w:w="0" w:type="dxa"/>
              <w:right w:w="0" w:type="dxa"/>
            </w:tcMar>
          </w:tcPr>
          <w:p w14:paraId="501913D1" w14:textId="70028D99" w:rsidR="004E55BD" w:rsidRPr="00565F03" w:rsidRDefault="37467D40" w:rsidP="29F9891F">
            <w:pPr>
              <w:spacing w:after="0" w:line="288" w:lineRule="auto"/>
              <w:rPr>
                <w:rFonts w:ascii="Times New Roman" w:hAnsi="Times New Roman"/>
                <w:sz w:val="20"/>
                <w:szCs w:val="20"/>
              </w:rPr>
            </w:pPr>
            <w:r w:rsidRPr="00565F03">
              <w:rPr>
                <w:rFonts w:ascii="Times New Roman" w:hAnsi="Times New Roman"/>
                <w:sz w:val="20"/>
                <w:szCs w:val="20"/>
              </w:rPr>
              <w:t>c) heqjen e monopoleve n</w:t>
            </w:r>
            <w:r w:rsidR="3ADA06D5" w:rsidRPr="00565F03">
              <w:rPr>
                <w:rFonts w:ascii="Times New Roman" w:hAnsi="Times New Roman"/>
                <w:sz w:val="20"/>
                <w:szCs w:val="20"/>
              </w:rPr>
              <w:t>ë</w:t>
            </w:r>
            <w:r w:rsidRPr="00565F03">
              <w:rPr>
                <w:rFonts w:ascii="Times New Roman" w:hAnsi="Times New Roman"/>
                <w:sz w:val="20"/>
                <w:szCs w:val="20"/>
              </w:rPr>
              <w:t xml:space="preserve"> fush</w:t>
            </w:r>
            <w:r w:rsidR="3ADA06D5" w:rsidRPr="00565F03">
              <w:rPr>
                <w:rFonts w:ascii="Times New Roman" w:hAnsi="Times New Roman"/>
                <w:sz w:val="20"/>
                <w:szCs w:val="20"/>
              </w:rPr>
              <w:t>ë</w:t>
            </w:r>
            <w:r w:rsidRPr="00565F03">
              <w:rPr>
                <w:rFonts w:ascii="Times New Roman" w:hAnsi="Times New Roman"/>
                <w:sz w:val="20"/>
                <w:szCs w:val="20"/>
              </w:rPr>
              <w:t>n e ofrimit t</w:t>
            </w:r>
            <w:r w:rsidR="3ADA06D5" w:rsidRPr="00565F03">
              <w:rPr>
                <w:rFonts w:ascii="Times New Roman" w:hAnsi="Times New Roman"/>
                <w:sz w:val="20"/>
                <w:szCs w:val="20"/>
              </w:rPr>
              <w:t>ë</w:t>
            </w:r>
            <w:r w:rsidRPr="00565F03">
              <w:rPr>
                <w:rFonts w:ascii="Times New Roman" w:hAnsi="Times New Roman"/>
                <w:sz w:val="20"/>
                <w:szCs w:val="20"/>
              </w:rPr>
              <w:t xml:space="preserve"> sh</w:t>
            </w:r>
            <w:r w:rsidR="3ADA06D5" w:rsidRPr="00565F03">
              <w:rPr>
                <w:rFonts w:ascii="Times New Roman" w:hAnsi="Times New Roman"/>
                <w:sz w:val="20"/>
                <w:szCs w:val="20"/>
              </w:rPr>
              <w:t>ë</w:t>
            </w:r>
            <w:r w:rsidRPr="00565F03">
              <w:rPr>
                <w:rFonts w:ascii="Times New Roman" w:hAnsi="Times New Roman"/>
                <w:sz w:val="20"/>
                <w:szCs w:val="20"/>
              </w:rPr>
              <w:t>rbimeve;</w:t>
            </w:r>
          </w:p>
          <w:p w14:paraId="419F03EB" w14:textId="6866B347" w:rsidR="004E55BD" w:rsidRPr="00565F03" w:rsidRDefault="6DE360BC" w:rsidP="6CD97428">
            <w:pPr>
              <w:spacing w:after="0" w:line="288" w:lineRule="auto"/>
              <w:rPr>
                <w:rFonts w:ascii="Times New Roman" w:hAnsi="Times New Roman"/>
                <w:sz w:val="20"/>
                <w:szCs w:val="20"/>
              </w:rPr>
            </w:pPr>
            <w:r w:rsidRPr="00565F03">
              <w:rPr>
                <w:rFonts w:ascii="Times New Roman" w:hAnsi="Times New Roman"/>
                <w:sz w:val="20"/>
                <w:szCs w:val="20"/>
              </w:rPr>
              <w:t>ç</w:t>
            </w:r>
            <w:r w:rsidR="7117C39D" w:rsidRPr="00565F03">
              <w:rPr>
                <w:rFonts w:ascii="Times New Roman" w:hAnsi="Times New Roman"/>
                <w:sz w:val="20"/>
                <w:szCs w:val="20"/>
              </w:rPr>
              <w:t>) ndihmat e dh</w:t>
            </w:r>
            <w:r w:rsidR="404EF5B7" w:rsidRPr="00565F03">
              <w:rPr>
                <w:rFonts w:ascii="Times New Roman" w:hAnsi="Times New Roman"/>
                <w:sz w:val="20"/>
                <w:szCs w:val="20"/>
              </w:rPr>
              <w:t>ë</w:t>
            </w:r>
            <w:r w:rsidR="7117C39D" w:rsidRPr="00565F03">
              <w:rPr>
                <w:rFonts w:ascii="Times New Roman" w:hAnsi="Times New Roman"/>
                <w:sz w:val="20"/>
                <w:szCs w:val="20"/>
              </w:rPr>
              <w:t>na nga Shtetet An</w:t>
            </w:r>
            <w:r w:rsidR="404EF5B7" w:rsidRPr="00565F03">
              <w:rPr>
                <w:rFonts w:ascii="Times New Roman" w:hAnsi="Times New Roman"/>
                <w:sz w:val="20"/>
                <w:szCs w:val="20"/>
              </w:rPr>
              <w:t>ë</w:t>
            </w:r>
            <w:r w:rsidR="7117C39D" w:rsidRPr="00565F03">
              <w:rPr>
                <w:rFonts w:ascii="Times New Roman" w:hAnsi="Times New Roman"/>
                <w:sz w:val="20"/>
                <w:szCs w:val="20"/>
              </w:rPr>
              <w:t>tare t</w:t>
            </w:r>
            <w:r w:rsidR="404EF5B7" w:rsidRPr="00565F03">
              <w:rPr>
                <w:rFonts w:ascii="Times New Roman" w:hAnsi="Times New Roman"/>
                <w:sz w:val="20"/>
                <w:szCs w:val="20"/>
              </w:rPr>
              <w:t>ë</w:t>
            </w:r>
            <w:r w:rsidR="7117C39D" w:rsidRPr="00565F03">
              <w:rPr>
                <w:rFonts w:ascii="Times New Roman" w:hAnsi="Times New Roman"/>
                <w:sz w:val="20"/>
                <w:szCs w:val="20"/>
              </w:rPr>
              <w:t xml:space="preserve"> mbuluara nga rregullat e Bashkimit Evropian (BE) mbi konkurrenc</w:t>
            </w:r>
            <w:r w:rsidR="404EF5B7" w:rsidRPr="00565F03">
              <w:rPr>
                <w:rFonts w:ascii="Times New Roman" w:hAnsi="Times New Roman"/>
                <w:sz w:val="20"/>
                <w:szCs w:val="20"/>
              </w:rPr>
              <w:t>ë</w:t>
            </w:r>
            <w:r w:rsidR="7117C39D" w:rsidRPr="00565F03">
              <w:rPr>
                <w:rFonts w:ascii="Times New Roman" w:hAnsi="Times New Roman"/>
                <w:sz w:val="20"/>
                <w:szCs w:val="20"/>
              </w:rPr>
              <w:t>n;</w:t>
            </w:r>
          </w:p>
          <w:p w14:paraId="4F5043D0" w14:textId="0C307801" w:rsidR="0D6F3884" w:rsidRPr="00565F03" w:rsidRDefault="0D6F3884" w:rsidP="6CD97428">
            <w:pPr>
              <w:spacing w:after="0" w:line="288" w:lineRule="auto"/>
              <w:rPr>
                <w:rFonts w:ascii="Times New Roman" w:hAnsi="Times New Roman"/>
                <w:sz w:val="20"/>
                <w:szCs w:val="20"/>
              </w:rPr>
            </w:pPr>
            <w:r w:rsidRPr="00565F03">
              <w:rPr>
                <w:rFonts w:ascii="Times New Roman" w:hAnsi="Times New Roman"/>
                <w:sz w:val="20"/>
                <w:szCs w:val="20"/>
              </w:rPr>
              <w:t>d) lirinë e përcaktimit të shërbimeve që konsiderohen si shërbime me interes të përgjithshëm ekonomik, mënyrën e organizimit dhe financimit te tyre, në përputhje me parashikimet</w:t>
            </w:r>
            <w:r w:rsidR="7CC1AFF0" w:rsidRPr="00565F03">
              <w:rPr>
                <w:rFonts w:ascii="Times New Roman" w:hAnsi="Times New Roman"/>
                <w:sz w:val="20"/>
                <w:szCs w:val="20"/>
              </w:rPr>
              <w:t xml:space="preserve"> </w:t>
            </w:r>
            <w:r w:rsidRPr="00565F03">
              <w:rPr>
                <w:rFonts w:ascii="Times New Roman" w:hAnsi="Times New Roman"/>
                <w:sz w:val="20"/>
                <w:szCs w:val="20"/>
              </w:rPr>
              <w:t>e ndihmës shtetërore, si dhe detyrimet specifike të cilave u nënshtrohen këto shërbime</w:t>
            </w:r>
            <w:r w:rsidR="570AFB56" w:rsidRPr="00565F03">
              <w:rPr>
                <w:rFonts w:ascii="Times New Roman" w:hAnsi="Times New Roman"/>
                <w:sz w:val="20"/>
                <w:szCs w:val="20"/>
              </w:rPr>
              <w:t>;</w:t>
            </w:r>
          </w:p>
          <w:p w14:paraId="015DFBC7" w14:textId="236DD617" w:rsidR="004E55BD" w:rsidRPr="00565F03" w:rsidRDefault="38C11158" w:rsidP="29F9891F">
            <w:pPr>
              <w:spacing w:after="0" w:line="288" w:lineRule="auto"/>
              <w:rPr>
                <w:rFonts w:ascii="Times New Roman" w:hAnsi="Times New Roman"/>
                <w:sz w:val="20"/>
                <w:szCs w:val="20"/>
              </w:rPr>
            </w:pPr>
            <w:r w:rsidRPr="00565F03">
              <w:rPr>
                <w:rFonts w:ascii="Times New Roman" w:hAnsi="Times New Roman"/>
                <w:sz w:val="20"/>
                <w:szCs w:val="20"/>
              </w:rPr>
              <w:t>g</w:t>
            </w:r>
            <w:r w:rsidR="3B6794B5" w:rsidRPr="00565F03">
              <w:rPr>
                <w:rFonts w:ascii="Times New Roman" w:hAnsi="Times New Roman"/>
                <w:sz w:val="20"/>
                <w:szCs w:val="20"/>
              </w:rPr>
              <w:t>j</w:t>
            </w:r>
            <w:r w:rsidR="508C2FCA" w:rsidRPr="00565F03">
              <w:rPr>
                <w:rFonts w:ascii="Times New Roman" w:hAnsi="Times New Roman"/>
                <w:sz w:val="20"/>
                <w:szCs w:val="20"/>
              </w:rPr>
              <w:t>) fushën e taks</w:t>
            </w:r>
            <w:r w:rsidR="3937DAC1" w:rsidRPr="00565F03">
              <w:rPr>
                <w:rFonts w:ascii="Times New Roman" w:hAnsi="Times New Roman"/>
                <w:sz w:val="20"/>
                <w:szCs w:val="20"/>
              </w:rPr>
              <w:t>ave</w:t>
            </w:r>
            <w:r w:rsidR="508C2FCA" w:rsidRPr="00565F03">
              <w:rPr>
                <w:rFonts w:ascii="Times New Roman" w:hAnsi="Times New Roman"/>
                <w:sz w:val="20"/>
                <w:szCs w:val="20"/>
              </w:rPr>
              <w:t>;</w:t>
            </w:r>
          </w:p>
        </w:tc>
        <w:tc>
          <w:tcPr>
            <w:tcW w:w="1754" w:type="dxa"/>
            <w:gridSpan w:val="2"/>
            <w:tcMar>
              <w:top w:w="0" w:type="dxa"/>
              <w:left w:w="0" w:type="dxa"/>
              <w:bottom w:w="0" w:type="dxa"/>
              <w:right w:w="0" w:type="dxa"/>
            </w:tcMar>
          </w:tcPr>
          <w:p w14:paraId="015DFBC8" w14:textId="2A2A0649" w:rsidR="004E55BD" w:rsidRPr="00565F03" w:rsidRDefault="07169804"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BC9" w14:textId="1BE6C3AA" w:rsidR="004E55BD" w:rsidRPr="00565F03" w:rsidRDefault="0033785F" w:rsidP="29F9891F">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DFBD4" w14:textId="77777777" w:rsidTr="00444A35">
        <w:trPr>
          <w:cantSplit/>
          <w:trHeight w:val="300"/>
        </w:trPr>
        <w:tc>
          <w:tcPr>
            <w:tcW w:w="1649" w:type="dxa"/>
            <w:gridSpan w:val="2"/>
            <w:tcMar>
              <w:top w:w="0" w:type="dxa"/>
              <w:left w:w="0" w:type="dxa"/>
              <w:bottom w:w="0" w:type="dxa"/>
              <w:right w:w="0" w:type="dxa"/>
            </w:tcMar>
          </w:tcPr>
          <w:p w14:paraId="015DFBCB" w14:textId="7EB4DF8D" w:rsidR="004E55BD" w:rsidRPr="00565F03" w:rsidRDefault="36D537B0"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6DE8C7D6" w:rsidRPr="00565F03">
              <w:rPr>
                <w:rFonts w:ascii="Times New Roman" w:hAnsi="Times New Roman"/>
                <w:sz w:val="20"/>
                <w:szCs w:val="20"/>
              </w:rPr>
              <w:t xml:space="preserve"> 1</w:t>
            </w:r>
          </w:p>
          <w:p w14:paraId="015DFBCC" w14:textId="1AE764D9"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044DC6D1" w:rsidRPr="00565F03">
              <w:rPr>
                <w:rFonts w:ascii="Times New Roman" w:hAnsi="Times New Roman"/>
                <w:sz w:val="20"/>
                <w:szCs w:val="20"/>
              </w:rPr>
              <w:t>afi</w:t>
            </w:r>
            <w:r w:rsidRPr="00565F03">
              <w:rPr>
                <w:rFonts w:ascii="Times New Roman" w:hAnsi="Times New Roman"/>
                <w:sz w:val="20"/>
                <w:szCs w:val="20"/>
              </w:rPr>
              <w:t xml:space="preserve"> 4</w:t>
            </w:r>
          </w:p>
        </w:tc>
        <w:tc>
          <w:tcPr>
            <w:tcW w:w="2682" w:type="dxa"/>
            <w:tcMar>
              <w:top w:w="0" w:type="dxa"/>
              <w:left w:w="0" w:type="dxa"/>
              <w:bottom w:w="0" w:type="dxa"/>
              <w:right w:w="0" w:type="dxa"/>
            </w:tcMar>
          </w:tcPr>
          <w:p w14:paraId="015DFBCD" w14:textId="4236224B" w:rsidR="004E55BD" w:rsidRPr="00565F03" w:rsidRDefault="4FDAD75D" w:rsidP="29F9891F">
            <w:pPr>
              <w:spacing w:after="0" w:line="288" w:lineRule="auto"/>
              <w:rPr>
                <w:rFonts w:ascii="Times New Roman" w:hAnsi="Times New Roman"/>
                <w:sz w:val="20"/>
                <w:szCs w:val="20"/>
              </w:rPr>
            </w:pPr>
            <w:r w:rsidRPr="00565F03">
              <w:rPr>
                <w:rFonts w:ascii="Times New Roman" w:hAnsi="Times New Roman"/>
                <w:sz w:val="20"/>
                <w:szCs w:val="20"/>
              </w:rPr>
              <w:t xml:space="preserve">Kjo Direktivë nuk </w:t>
            </w:r>
            <w:r w:rsidR="594E02CB" w:rsidRPr="00565F03">
              <w:rPr>
                <w:rFonts w:ascii="Times New Roman" w:hAnsi="Times New Roman"/>
                <w:sz w:val="20"/>
                <w:szCs w:val="20"/>
              </w:rPr>
              <w:t>i prek</w:t>
            </w:r>
            <w:r w:rsidRPr="00565F03">
              <w:rPr>
                <w:rFonts w:ascii="Times New Roman" w:hAnsi="Times New Roman"/>
                <w:sz w:val="20"/>
                <w:szCs w:val="20"/>
              </w:rPr>
              <w:t xml:space="preserve"> masat e marra në nivel Komuniteti apo në nivel kombëtar në përputhje me legjislacionin e Komunitetit për të mbrojtur apo promovuar larminë kulturore ose gjuhësore apo pluralizmin mediatik.</w:t>
            </w:r>
          </w:p>
        </w:tc>
        <w:tc>
          <w:tcPr>
            <w:tcW w:w="989" w:type="dxa"/>
            <w:tcMar>
              <w:top w:w="0" w:type="dxa"/>
              <w:left w:w="0" w:type="dxa"/>
              <w:bottom w:w="0" w:type="dxa"/>
              <w:right w:w="0" w:type="dxa"/>
            </w:tcMar>
          </w:tcPr>
          <w:p w14:paraId="015DFBCE" w14:textId="51CDFDD7"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DFBD0" w14:textId="137EA2FA"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3148" w:type="dxa"/>
            <w:gridSpan w:val="2"/>
            <w:tcMar>
              <w:top w:w="0" w:type="dxa"/>
              <w:left w:w="0" w:type="dxa"/>
              <w:bottom w:w="0" w:type="dxa"/>
              <w:right w:w="0" w:type="dxa"/>
            </w:tcMar>
          </w:tcPr>
          <w:p w14:paraId="015DFBD1" w14:textId="11DFBD4A" w:rsidR="004E55BD" w:rsidRPr="00565F03" w:rsidRDefault="62448CD9" w:rsidP="29F9891F">
            <w:pPr>
              <w:pStyle w:val="FreeFormA"/>
              <w:spacing w:line="288" w:lineRule="auto"/>
              <w:rPr>
                <w:color w:val="000000" w:themeColor="text1"/>
                <w:lang w:val="sq-AL"/>
              </w:rPr>
            </w:pPr>
            <w:r w:rsidRPr="00565F03">
              <w:rPr>
                <w:color w:val="000000" w:themeColor="text1"/>
                <w:lang w:val="sq-AL"/>
              </w:rPr>
              <w:t>g</w:t>
            </w:r>
            <w:r w:rsidR="011E5734" w:rsidRPr="00565F03">
              <w:rPr>
                <w:color w:val="000000" w:themeColor="text1"/>
                <w:lang w:val="sq-AL"/>
              </w:rPr>
              <w:t>)</w:t>
            </w:r>
            <w:r w:rsidR="0DC19CE7" w:rsidRPr="00565F03">
              <w:rPr>
                <w:color w:val="000000" w:themeColor="text1"/>
                <w:lang w:val="sq-AL"/>
              </w:rPr>
              <w:t xml:space="preserve"> rregullat p</w:t>
            </w:r>
            <w:r w:rsidR="3ADA06D5" w:rsidRPr="00565F03">
              <w:rPr>
                <w:color w:val="000000" w:themeColor="text1"/>
                <w:lang w:val="sq-AL"/>
              </w:rPr>
              <w:t>ë</w:t>
            </w:r>
            <w:r w:rsidR="0DC19CE7" w:rsidRPr="00565F03">
              <w:rPr>
                <w:color w:val="000000" w:themeColor="text1"/>
                <w:lang w:val="sq-AL"/>
              </w:rPr>
              <w:t>r mbrojtjen dhe promovimin e diversitetit kulturor ose gjuh</w:t>
            </w:r>
            <w:r w:rsidR="3ADA06D5" w:rsidRPr="00565F03">
              <w:rPr>
                <w:color w:val="000000" w:themeColor="text1"/>
                <w:lang w:val="sq-AL"/>
              </w:rPr>
              <w:t>ë</w:t>
            </w:r>
            <w:r w:rsidR="0DC19CE7" w:rsidRPr="00565F03">
              <w:rPr>
                <w:color w:val="000000" w:themeColor="text1"/>
                <w:lang w:val="sq-AL"/>
              </w:rPr>
              <w:t xml:space="preserve">sor dhe pluralizmin </w:t>
            </w:r>
            <w:r w:rsidR="1E01A41E" w:rsidRPr="00565F03">
              <w:rPr>
                <w:color w:val="000000" w:themeColor="text1"/>
                <w:lang w:val="sq-AL"/>
              </w:rPr>
              <w:t>e medias;</w:t>
            </w:r>
          </w:p>
        </w:tc>
        <w:tc>
          <w:tcPr>
            <w:tcW w:w="1754" w:type="dxa"/>
            <w:gridSpan w:val="2"/>
            <w:tcMar>
              <w:top w:w="0" w:type="dxa"/>
              <w:left w:w="0" w:type="dxa"/>
              <w:bottom w:w="0" w:type="dxa"/>
              <w:right w:w="0" w:type="dxa"/>
            </w:tcMar>
          </w:tcPr>
          <w:p w14:paraId="015DFBD2" w14:textId="1D8287A4" w:rsidR="004E55BD" w:rsidRPr="00565F03" w:rsidRDefault="205A62D2"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BD3" w14:textId="4BB328AF" w:rsidR="004E55BD" w:rsidRPr="00565F03" w:rsidRDefault="004E55BD" w:rsidP="29F9891F">
            <w:pPr>
              <w:spacing w:after="0" w:line="288" w:lineRule="auto"/>
              <w:rPr>
                <w:rFonts w:ascii="Times New Roman" w:hAnsi="Times New Roman"/>
                <w:sz w:val="20"/>
                <w:szCs w:val="20"/>
              </w:rPr>
            </w:pPr>
          </w:p>
        </w:tc>
      </w:tr>
      <w:tr w:rsidR="00784481" w:rsidRPr="00565F03" w14:paraId="015DFBDF" w14:textId="77777777" w:rsidTr="00444A35">
        <w:trPr>
          <w:cantSplit/>
          <w:trHeight w:val="300"/>
        </w:trPr>
        <w:tc>
          <w:tcPr>
            <w:tcW w:w="1649" w:type="dxa"/>
            <w:gridSpan w:val="2"/>
            <w:tcMar>
              <w:top w:w="0" w:type="dxa"/>
              <w:left w:w="0" w:type="dxa"/>
              <w:bottom w:w="0" w:type="dxa"/>
              <w:right w:w="0" w:type="dxa"/>
            </w:tcMar>
          </w:tcPr>
          <w:p w14:paraId="015DFBD5" w14:textId="49B0D2E5" w:rsidR="004E55BD" w:rsidRPr="00565F03" w:rsidRDefault="205A62D2"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6DE8C7D6" w:rsidRPr="00565F03">
              <w:rPr>
                <w:rFonts w:ascii="Times New Roman" w:hAnsi="Times New Roman"/>
                <w:sz w:val="20"/>
                <w:szCs w:val="20"/>
              </w:rPr>
              <w:t>1</w:t>
            </w:r>
          </w:p>
          <w:p w14:paraId="015DFBD6" w14:textId="1A8BF9AF"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3776B4A" w:rsidRPr="00565F03">
              <w:rPr>
                <w:rFonts w:ascii="Times New Roman" w:hAnsi="Times New Roman"/>
                <w:sz w:val="20"/>
                <w:szCs w:val="20"/>
              </w:rPr>
              <w:t>fi</w:t>
            </w:r>
            <w:r w:rsidRPr="00565F03">
              <w:rPr>
                <w:rFonts w:ascii="Times New Roman" w:hAnsi="Times New Roman"/>
                <w:sz w:val="20"/>
                <w:szCs w:val="20"/>
              </w:rPr>
              <w:t xml:space="preserve"> 5</w:t>
            </w:r>
          </w:p>
        </w:tc>
        <w:tc>
          <w:tcPr>
            <w:tcW w:w="2682" w:type="dxa"/>
            <w:tcMar>
              <w:top w:w="0" w:type="dxa"/>
              <w:left w:w="0" w:type="dxa"/>
              <w:bottom w:w="0" w:type="dxa"/>
              <w:right w:w="0" w:type="dxa"/>
            </w:tcMar>
          </w:tcPr>
          <w:p w14:paraId="015DFBD8" w14:textId="0F12EBB9" w:rsidR="004E55BD" w:rsidRPr="00565F03" w:rsidRDefault="7356697B" w:rsidP="29F9891F">
            <w:pPr>
              <w:spacing w:after="0" w:line="288" w:lineRule="auto"/>
              <w:rPr>
                <w:rFonts w:ascii="Times New Roman" w:hAnsi="Times New Roman"/>
                <w:sz w:val="20"/>
                <w:szCs w:val="20"/>
              </w:rPr>
            </w:pPr>
            <w:r w:rsidRPr="00565F03">
              <w:rPr>
                <w:rFonts w:ascii="Times New Roman" w:hAnsi="Times New Roman"/>
                <w:sz w:val="20"/>
                <w:szCs w:val="20"/>
              </w:rPr>
              <w:t>Kjo Direktiv</w:t>
            </w:r>
            <w:r w:rsidR="3ADA06D5" w:rsidRPr="00565F03">
              <w:rPr>
                <w:rFonts w:ascii="Times New Roman" w:hAnsi="Times New Roman"/>
                <w:sz w:val="20"/>
                <w:szCs w:val="20"/>
              </w:rPr>
              <w:t>ë</w:t>
            </w:r>
            <w:r w:rsidRPr="00565F03">
              <w:rPr>
                <w:rFonts w:ascii="Times New Roman" w:hAnsi="Times New Roman"/>
                <w:sz w:val="20"/>
                <w:szCs w:val="20"/>
              </w:rPr>
              <w:t xml:space="preserve"> nuk </w:t>
            </w:r>
            <w:r w:rsidR="5F66133B" w:rsidRPr="00565F03">
              <w:rPr>
                <w:rFonts w:ascii="Times New Roman" w:hAnsi="Times New Roman"/>
                <w:sz w:val="20"/>
                <w:szCs w:val="20"/>
              </w:rPr>
              <w:t>i prek</w:t>
            </w:r>
            <w:r w:rsidRPr="00565F03">
              <w:rPr>
                <w:rFonts w:ascii="Times New Roman" w:hAnsi="Times New Roman"/>
                <w:sz w:val="20"/>
                <w:szCs w:val="20"/>
              </w:rPr>
              <w:t xml:space="preserve"> </w:t>
            </w:r>
            <w:r w:rsidR="111D3DFC" w:rsidRPr="00565F03">
              <w:rPr>
                <w:rFonts w:ascii="Times New Roman" w:hAnsi="Times New Roman"/>
                <w:sz w:val="20"/>
                <w:szCs w:val="20"/>
              </w:rPr>
              <w:t>rregullat</w:t>
            </w:r>
            <w:r w:rsidRPr="00565F03">
              <w:rPr>
                <w:rFonts w:ascii="Times New Roman" w:hAnsi="Times New Roman"/>
                <w:sz w:val="20"/>
                <w:szCs w:val="20"/>
              </w:rPr>
              <w:t xml:space="preserve"> e s</w:t>
            </w:r>
            <w:r w:rsidR="3ADA06D5" w:rsidRPr="00565F03">
              <w:rPr>
                <w:rFonts w:ascii="Times New Roman" w:hAnsi="Times New Roman"/>
                <w:sz w:val="20"/>
                <w:szCs w:val="20"/>
              </w:rPr>
              <w:t>ë</w:t>
            </w:r>
            <w:r w:rsidRPr="00565F03">
              <w:rPr>
                <w:rFonts w:ascii="Times New Roman" w:hAnsi="Times New Roman"/>
                <w:sz w:val="20"/>
                <w:szCs w:val="20"/>
              </w:rPr>
              <w:t xml:space="preserve"> drejt</w:t>
            </w:r>
            <w:r w:rsidR="3ADA06D5" w:rsidRPr="00565F03">
              <w:rPr>
                <w:rFonts w:ascii="Times New Roman" w:hAnsi="Times New Roman"/>
                <w:sz w:val="20"/>
                <w:szCs w:val="20"/>
              </w:rPr>
              <w:t>ë</w:t>
            </w:r>
            <w:r w:rsidRPr="00565F03">
              <w:rPr>
                <w:rFonts w:ascii="Times New Roman" w:hAnsi="Times New Roman"/>
                <w:sz w:val="20"/>
                <w:szCs w:val="20"/>
              </w:rPr>
              <w:t>s penale t</w:t>
            </w:r>
            <w:r w:rsidR="3ADA06D5" w:rsidRPr="00565F03">
              <w:rPr>
                <w:rFonts w:ascii="Times New Roman" w:hAnsi="Times New Roman"/>
                <w:sz w:val="20"/>
                <w:szCs w:val="20"/>
              </w:rPr>
              <w:t>ë</w:t>
            </w:r>
            <w:r w:rsidRPr="00565F03">
              <w:rPr>
                <w:rFonts w:ascii="Times New Roman" w:hAnsi="Times New Roman"/>
                <w:sz w:val="20"/>
                <w:szCs w:val="20"/>
              </w:rPr>
              <w:t xml:space="preserve"> Shteteve An</w:t>
            </w:r>
            <w:r w:rsidR="3ADA06D5" w:rsidRPr="00565F03">
              <w:rPr>
                <w:rFonts w:ascii="Times New Roman" w:hAnsi="Times New Roman"/>
                <w:sz w:val="20"/>
                <w:szCs w:val="20"/>
              </w:rPr>
              <w:t>ë</w:t>
            </w:r>
            <w:r w:rsidRPr="00565F03">
              <w:rPr>
                <w:rFonts w:ascii="Times New Roman" w:hAnsi="Times New Roman"/>
                <w:sz w:val="20"/>
                <w:szCs w:val="20"/>
              </w:rPr>
              <w:t>tare. Megjithat</w:t>
            </w:r>
            <w:r w:rsidR="3ADA06D5" w:rsidRPr="00565F03">
              <w:rPr>
                <w:rFonts w:ascii="Times New Roman" w:hAnsi="Times New Roman"/>
                <w:sz w:val="20"/>
                <w:szCs w:val="20"/>
              </w:rPr>
              <w:t>ë</w:t>
            </w:r>
            <w:r w:rsidRPr="00565F03">
              <w:rPr>
                <w:rFonts w:ascii="Times New Roman" w:hAnsi="Times New Roman"/>
                <w:sz w:val="20"/>
                <w:szCs w:val="20"/>
              </w:rPr>
              <w:t>,</w:t>
            </w:r>
            <w:r w:rsidR="11B4B6AE" w:rsidRPr="00565F03">
              <w:rPr>
                <w:rFonts w:ascii="Times New Roman" w:hAnsi="Times New Roman"/>
                <w:sz w:val="20"/>
                <w:szCs w:val="20"/>
              </w:rPr>
              <w:t xml:space="preserve"> Shtetet Anëtare nuk mund ta kufizojnë lirinë e ofrimit të shërbimeve përmes zbatimit të dispozitave të legjislacionit penal, të cilat prekin konkretisht hyrjen në një veprimtari shërbimi apo ushtrimin e një veprimtarie shërbimi, duke anashkaluar rregullat e parashikuara me këtë Direktivë.</w:t>
            </w:r>
          </w:p>
        </w:tc>
        <w:tc>
          <w:tcPr>
            <w:tcW w:w="989" w:type="dxa"/>
            <w:tcMar>
              <w:top w:w="0" w:type="dxa"/>
              <w:left w:w="0" w:type="dxa"/>
              <w:bottom w:w="0" w:type="dxa"/>
              <w:right w:w="0" w:type="dxa"/>
            </w:tcMar>
          </w:tcPr>
          <w:p w14:paraId="015DFBD9" w14:textId="1CE6FF68"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DFBDB" w14:textId="25102C3A"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3148" w:type="dxa"/>
            <w:gridSpan w:val="2"/>
            <w:tcMar>
              <w:top w:w="0" w:type="dxa"/>
              <w:left w:w="0" w:type="dxa"/>
              <w:bottom w:w="0" w:type="dxa"/>
              <w:right w:w="0" w:type="dxa"/>
            </w:tcMar>
          </w:tcPr>
          <w:p w14:paraId="015DFBDC" w14:textId="67A3EDE7" w:rsidR="004E55BD" w:rsidRPr="00565F03" w:rsidRDefault="45ED55A9" w:rsidP="29F9891F">
            <w:pPr>
              <w:widowControl w:val="0"/>
              <w:tabs>
                <w:tab w:val="left" w:pos="520"/>
              </w:tabs>
              <w:spacing w:before="38" w:after="0" w:line="214" w:lineRule="exact"/>
              <w:ind w:right="-33"/>
              <w:jc w:val="both"/>
              <w:rPr>
                <w:rFonts w:ascii="Times New Roman" w:hAnsi="Times New Roman"/>
                <w:sz w:val="20"/>
                <w:szCs w:val="20"/>
              </w:rPr>
            </w:pPr>
            <w:r w:rsidRPr="00565F03">
              <w:rPr>
                <w:rFonts w:ascii="Times New Roman" w:hAnsi="Times New Roman"/>
                <w:sz w:val="20"/>
                <w:szCs w:val="20"/>
              </w:rPr>
              <w:t>f</w:t>
            </w:r>
            <w:r w:rsidR="29F9891F" w:rsidRPr="00565F03">
              <w:rPr>
                <w:rFonts w:ascii="Times New Roman" w:hAnsi="Times New Roman"/>
                <w:sz w:val="20"/>
                <w:szCs w:val="20"/>
              </w:rPr>
              <w:t xml:space="preserve">) </w:t>
            </w:r>
            <w:r w:rsidR="3D229D44" w:rsidRPr="00565F03">
              <w:rPr>
                <w:rFonts w:ascii="Times New Roman" w:hAnsi="Times New Roman"/>
                <w:sz w:val="20"/>
                <w:szCs w:val="20"/>
              </w:rPr>
              <w:t>dispozitat e s</w:t>
            </w:r>
            <w:r w:rsidR="3ADA06D5" w:rsidRPr="00565F03">
              <w:rPr>
                <w:rFonts w:ascii="Times New Roman" w:hAnsi="Times New Roman"/>
                <w:sz w:val="20"/>
                <w:szCs w:val="20"/>
              </w:rPr>
              <w:t>ë</w:t>
            </w:r>
            <w:r w:rsidR="3D229D44" w:rsidRPr="00565F03">
              <w:rPr>
                <w:rFonts w:ascii="Times New Roman" w:hAnsi="Times New Roman"/>
                <w:sz w:val="20"/>
                <w:szCs w:val="20"/>
              </w:rPr>
              <w:t xml:space="preserve"> drejt</w:t>
            </w:r>
            <w:r w:rsidR="3ADA06D5" w:rsidRPr="00565F03">
              <w:rPr>
                <w:rFonts w:ascii="Times New Roman" w:hAnsi="Times New Roman"/>
                <w:sz w:val="20"/>
                <w:szCs w:val="20"/>
              </w:rPr>
              <w:t>ë</w:t>
            </w:r>
            <w:r w:rsidR="3D229D44" w:rsidRPr="00565F03">
              <w:rPr>
                <w:rFonts w:ascii="Times New Roman" w:hAnsi="Times New Roman"/>
                <w:sz w:val="20"/>
                <w:szCs w:val="20"/>
              </w:rPr>
              <w:t>s penale;</w:t>
            </w:r>
          </w:p>
        </w:tc>
        <w:tc>
          <w:tcPr>
            <w:tcW w:w="1754" w:type="dxa"/>
            <w:gridSpan w:val="2"/>
            <w:tcMar>
              <w:top w:w="0" w:type="dxa"/>
              <w:left w:w="0" w:type="dxa"/>
              <w:bottom w:w="0" w:type="dxa"/>
              <w:right w:w="0" w:type="dxa"/>
            </w:tcMar>
          </w:tcPr>
          <w:p w14:paraId="015DFBDD" w14:textId="02FC1752" w:rsidR="004E55BD" w:rsidRPr="00565F03" w:rsidRDefault="3D229D44"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BDE" w14:textId="2B948149" w:rsidR="004E55BD" w:rsidRPr="00565F03" w:rsidRDefault="004E55BD" w:rsidP="29F9891F">
            <w:pPr>
              <w:spacing w:after="0" w:line="288" w:lineRule="auto"/>
              <w:rPr>
                <w:rFonts w:ascii="Times New Roman" w:hAnsi="Times New Roman"/>
                <w:sz w:val="20"/>
                <w:szCs w:val="20"/>
              </w:rPr>
            </w:pPr>
          </w:p>
        </w:tc>
      </w:tr>
      <w:tr w:rsidR="00784481" w:rsidRPr="00565F03" w14:paraId="015DFBEA" w14:textId="77777777" w:rsidTr="00444A35">
        <w:trPr>
          <w:cantSplit/>
          <w:trHeight w:val="300"/>
        </w:trPr>
        <w:tc>
          <w:tcPr>
            <w:tcW w:w="1649" w:type="dxa"/>
            <w:gridSpan w:val="2"/>
            <w:tcMar>
              <w:top w:w="0" w:type="dxa"/>
              <w:left w:w="0" w:type="dxa"/>
              <w:bottom w:w="0" w:type="dxa"/>
              <w:right w:w="0" w:type="dxa"/>
            </w:tcMar>
          </w:tcPr>
          <w:p w14:paraId="015DFBE0" w14:textId="43134DC0" w:rsidR="004E55BD" w:rsidRPr="00565F03" w:rsidRDefault="3D229D44"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 1</w:t>
            </w:r>
          </w:p>
          <w:p w14:paraId="015DFBE1" w14:textId="33E7AB7A"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054D82C9" w:rsidRPr="00565F03">
              <w:rPr>
                <w:rFonts w:ascii="Times New Roman" w:hAnsi="Times New Roman"/>
                <w:sz w:val="20"/>
                <w:szCs w:val="20"/>
              </w:rPr>
              <w:t>fi</w:t>
            </w:r>
            <w:r w:rsidRPr="00565F03">
              <w:rPr>
                <w:rFonts w:ascii="Times New Roman" w:hAnsi="Times New Roman"/>
                <w:sz w:val="20"/>
                <w:szCs w:val="20"/>
              </w:rPr>
              <w:t xml:space="preserve"> 6</w:t>
            </w:r>
          </w:p>
        </w:tc>
        <w:tc>
          <w:tcPr>
            <w:tcW w:w="2682" w:type="dxa"/>
            <w:tcMar>
              <w:top w:w="0" w:type="dxa"/>
              <w:left w:w="0" w:type="dxa"/>
              <w:bottom w:w="0" w:type="dxa"/>
              <w:right w:w="0" w:type="dxa"/>
            </w:tcMar>
          </w:tcPr>
          <w:p w14:paraId="015DFBE3" w14:textId="048FA29F" w:rsidR="004E55BD" w:rsidRPr="00565F03" w:rsidRDefault="57642539" w:rsidP="29F9891F">
            <w:pPr>
              <w:spacing w:after="0" w:line="288" w:lineRule="auto"/>
              <w:rPr>
                <w:rFonts w:ascii="Times New Roman" w:hAnsi="Times New Roman"/>
                <w:sz w:val="20"/>
                <w:szCs w:val="20"/>
              </w:rPr>
            </w:pPr>
            <w:r w:rsidRPr="00565F03">
              <w:rPr>
                <w:rFonts w:ascii="Times New Roman" w:hAnsi="Times New Roman"/>
                <w:sz w:val="20"/>
                <w:szCs w:val="20"/>
              </w:rPr>
              <w:t>Kjo Direktiv</w:t>
            </w:r>
            <w:r w:rsidR="3ADA06D5" w:rsidRPr="00565F03">
              <w:rPr>
                <w:rFonts w:ascii="Times New Roman" w:hAnsi="Times New Roman"/>
                <w:sz w:val="20"/>
                <w:szCs w:val="20"/>
              </w:rPr>
              <w:t>ë</w:t>
            </w:r>
            <w:r w:rsidRPr="00565F03">
              <w:rPr>
                <w:rFonts w:ascii="Times New Roman" w:hAnsi="Times New Roman"/>
                <w:sz w:val="20"/>
                <w:szCs w:val="20"/>
              </w:rPr>
              <w:t xml:space="preserve"> nuk ndikon n</w:t>
            </w:r>
            <w:r w:rsidR="3ADA06D5" w:rsidRPr="00565F03">
              <w:rPr>
                <w:rFonts w:ascii="Times New Roman" w:hAnsi="Times New Roman"/>
                <w:sz w:val="20"/>
                <w:szCs w:val="20"/>
              </w:rPr>
              <w:t>ë</w:t>
            </w:r>
            <w:r w:rsidRPr="00565F03">
              <w:rPr>
                <w:rFonts w:ascii="Times New Roman" w:hAnsi="Times New Roman"/>
                <w:sz w:val="20"/>
                <w:szCs w:val="20"/>
              </w:rPr>
              <w:t xml:space="preserve"> t</w:t>
            </w:r>
            <w:r w:rsidR="3ADA06D5" w:rsidRPr="00565F03">
              <w:rPr>
                <w:rFonts w:ascii="Times New Roman" w:hAnsi="Times New Roman"/>
                <w:sz w:val="20"/>
                <w:szCs w:val="20"/>
              </w:rPr>
              <w:t>ë</w:t>
            </w:r>
            <w:r w:rsidRPr="00565F03">
              <w:rPr>
                <w:rFonts w:ascii="Times New Roman" w:hAnsi="Times New Roman"/>
                <w:sz w:val="20"/>
                <w:szCs w:val="20"/>
              </w:rPr>
              <w:t xml:space="preserve"> drejt</w:t>
            </w:r>
            <w:r w:rsidR="3ADA06D5" w:rsidRPr="00565F03">
              <w:rPr>
                <w:rFonts w:ascii="Times New Roman" w:hAnsi="Times New Roman"/>
                <w:sz w:val="20"/>
                <w:szCs w:val="20"/>
              </w:rPr>
              <w:t>ë</w:t>
            </w:r>
            <w:r w:rsidRPr="00565F03">
              <w:rPr>
                <w:rFonts w:ascii="Times New Roman" w:hAnsi="Times New Roman"/>
                <w:sz w:val="20"/>
                <w:szCs w:val="20"/>
              </w:rPr>
              <w:t>n e pun</w:t>
            </w:r>
            <w:r w:rsidR="3ADA06D5" w:rsidRPr="00565F03">
              <w:rPr>
                <w:rFonts w:ascii="Times New Roman" w:hAnsi="Times New Roman"/>
                <w:sz w:val="20"/>
                <w:szCs w:val="20"/>
              </w:rPr>
              <w:t>ë</w:t>
            </w:r>
            <w:r w:rsidRPr="00565F03">
              <w:rPr>
                <w:rFonts w:ascii="Times New Roman" w:hAnsi="Times New Roman"/>
                <w:sz w:val="20"/>
                <w:szCs w:val="20"/>
              </w:rPr>
              <w:t>s, q</w:t>
            </w:r>
            <w:r w:rsidR="3ADA06D5" w:rsidRPr="00565F03">
              <w:rPr>
                <w:rFonts w:ascii="Times New Roman" w:hAnsi="Times New Roman"/>
                <w:sz w:val="20"/>
                <w:szCs w:val="20"/>
              </w:rPr>
              <w:t>ë</w:t>
            </w:r>
            <w:r w:rsidRPr="00565F03">
              <w:rPr>
                <w:rFonts w:ascii="Times New Roman" w:hAnsi="Times New Roman"/>
                <w:sz w:val="20"/>
                <w:szCs w:val="20"/>
              </w:rPr>
              <w:t xml:space="preserve"> do t</w:t>
            </w:r>
            <w:r w:rsidR="3ADA06D5" w:rsidRPr="00565F03">
              <w:rPr>
                <w:rFonts w:ascii="Times New Roman" w:hAnsi="Times New Roman"/>
                <w:sz w:val="20"/>
                <w:szCs w:val="20"/>
              </w:rPr>
              <w:t>ë</w:t>
            </w:r>
            <w:r w:rsidRPr="00565F03">
              <w:rPr>
                <w:rFonts w:ascii="Times New Roman" w:hAnsi="Times New Roman"/>
                <w:sz w:val="20"/>
                <w:szCs w:val="20"/>
              </w:rPr>
              <w:t xml:space="preserve"> thot</w:t>
            </w:r>
            <w:r w:rsidR="3ADA06D5" w:rsidRPr="00565F03">
              <w:rPr>
                <w:rFonts w:ascii="Times New Roman" w:hAnsi="Times New Roman"/>
                <w:sz w:val="20"/>
                <w:szCs w:val="20"/>
              </w:rPr>
              <w:t>ë</w:t>
            </w:r>
            <w:r w:rsidRPr="00565F03">
              <w:rPr>
                <w:rFonts w:ascii="Times New Roman" w:hAnsi="Times New Roman"/>
                <w:sz w:val="20"/>
                <w:szCs w:val="20"/>
              </w:rPr>
              <w:t xml:space="preserve"> </w:t>
            </w:r>
            <w:r w:rsidR="144621EF" w:rsidRPr="00565F03">
              <w:rPr>
                <w:rFonts w:ascii="Times New Roman" w:hAnsi="Times New Roman"/>
                <w:sz w:val="20"/>
                <w:szCs w:val="20"/>
              </w:rPr>
              <w:t>ç</w:t>
            </w:r>
            <w:r w:rsidRPr="00565F03">
              <w:rPr>
                <w:rFonts w:ascii="Times New Roman" w:hAnsi="Times New Roman"/>
                <w:sz w:val="20"/>
                <w:szCs w:val="20"/>
              </w:rPr>
              <w:t>do dispozit</w:t>
            </w:r>
            <w:r w:rsidR="3ADA06D5" w:rsidRPr="00565F03">
              <w:rPr>
                <w:rFonts w:ascii="Times New Roman" w:hAnsi="Times New Roman"/>
                <w:sz w:val="20"/>
                <w:szCs w:val="20"/>
              </w:rPr>
              <w:t>ë</w:t>
            </w:r>
            <w:r w:rsidRPr="00565F03">
              <w:rPr>
                <w:rFonts w:ascii="Times New Roman" w:hAnsi="Times New Roman"/>
                <w:sz w:val="20"/>
                <w:szCs w:val="20"/>
              </w:rPr>
              <w:t xml:space="preserve"> ligjore ose kontrakt</w:t>
            </w:r>
            <w:r w:rsidR="267B3002" w:rsidRPr="00565F03">
              <w:rPr>
                <w:rFonts w:ascii="Times New Roman" w:hAnsi="Times New Roman"/>
                <w:sz w:val="20"/>
                <w:szCs w:val="20"/>
              </w:rPr>
              <w:t>ore</w:t>
            </w:r>
            <w:r w:rsidRPr="00565F03">
              <w:rPr>
                <w:rFonts w:ascii="Times New Roman" w:hAnsi="Times New Roman"/>
                <w:sz w:val="20"/>
                <w:szCs w:val="20"/>
              </w:rPr>
              <w:t xml:space="preserve"> q</w:t>
            </w:r>
            <w:r w:rsidR="3ADA06D5" w:rsidRPr="00565F03">
              <w:rPr>
                <w:rFonts w:ascii="Times New Roman" w:hAnsi="Times New Roman"/>
                <w:sz w:val="20"/>
                <w:szCs w:val="20"/>
              </w:rPr>
              <w:t>ë</w:t>
            </w:r>
            <w:r w:rsidRPr="00565F03">
              <w:rPr>
                <w:rFonts w:ascii="Times New Roman" w:hAnsi="Times New Roman"/>
                <w:sz w:val="20"/>
                <w:szCs w:val="20"/>
              </w:rPr>
              <w:t xml:space="preserve"> lidhet me kushtet e pun</w:t>
            </w:r>
            <w:r w:rsidR="3ADA06D5" w:rsidRPr="00565F03">
              <w:rPr>
                <w:rFonts w:ascii="Times New Roman" w:hAnsi="Times New Roman"/>
                <w:sz w:val="20"/>
                <w:szCs w:val="20"/>
              </w:rPr>
              <w:t>ë</w:t>
            </w:r>
            <w:r w:rsidRPr="00565F03">
              <w:rPr>
                <w:rFonts w:ascii="Times New Roman" w:hAnsi="Times New Roman"/>
                <w:sz w:val="20"/>
                <w:szCs w:val="20"/>
              </w:rPr>
              <w:t>simit, kushtet e pun</w:t>
            </w:r>
            <w:r w:rsidR="3ADA06D5" w:rsidRPr="00565F03">
              <w:rPr>
                <w:rFonts w:ascii="Times New Roman" w:hAnsi="Times New Roman"/>
                <w:sz w:val="20"/>
                <w:szCs w:val="20"/>
              </w:rPr>
              <w:t>ë</w:t>
            </w:r>
            <w:r w:rsidRPr="00565F03">
              <w:rPr>
                <w:rFonts w:ascii="Times New Roman" w:hAnsi="Times New Roman"/>
                <w:sz w:val="20"/>
                <w:szCs w:val="20"/>
              </w:rPr>
              <w:t>s, p</w:t>
            </w:r>
            <w:r w:rsidR="3ADA06D5" w:rsidRPr="00565F03">
              <w:rPr>
                <w:rFonts w:ascii="Times New Roman" w:hAnsi="Times New Roman"/>
                <w:sz w:val="20"/>
                <w:szCs w:val="20"/>
              </w:rPr>
              <w:t>ë</w:t>
            </w:r>
            <w:r w:rsidRPr="00565F03">
              <w:rPr>
                <w:rFonts w:ascii="Times New Roman" w:hAnsi="Times New Roman"/>
                <w:sz w:val="20"/>
                <w:szCs w:val="20"/>
              </w:rPr>
              <w:t>rfshir</w:t>
            </w:r>
            <w:r w:rsidR="3ADA06D5" w:rsidRPr="00565F03">
              <w:rPr>
                <w:rFonts w:ascii="Times New Roman" w:hAnsi="Times New Roman"/>
                <w:sz w:val="20"/>
                <w:szCs w:val="20"/>
              </w:rPr>
              <w:t>ë</w:t>
            </w:r>
            <w:r w:rsidRPr="00565F03">
              <w:rPr>
                <w:rFonts w:ascii="Times New Roman" w:hAnsi="Times New Roman"/>
                <w:sz w:val="20"/>
                <w:szCs w:val="20"/>
              </w:rPr>
              <w:t xml:space="preserve"> sh</w:t>
            </w:r>
            <w:r w:rsidR="3ADA06D5" w:rsidRPr="00565F03">
              <w:rPr>
                <w:rFonts w:ascii="Times New Roman" w:hAnsi="Times New Roman"/>
                <w:sz w:val="20"/>
                <w:szCs w:val="20"/>
              </w:rPr>
              <w:t>ë</w:t>
            </w:r>
            <w:r w:rsidRPr="00565F03">
              <w:rPr>
                <w:rFonts w:ascii="Times New Roman" w:hAnsi="Times New Roman"/>
                <w:sz w:val="20"/>
                <w:szCs w:val="20"/>
              </w:rPr>
              <w:t>ndetin n</w:t>
            </w:r>
            <w:r w:rsidR="3ADA06D5" w:rsidRPr="00565F03">
              <w:rPr>
                <w:rFonts w:ascii="Times New Roman" w:hAnsi="Times New Roman"/>
                <w:sz w:val="20"/>
                <w:szCs w:val="20"/>
              </w:rPr>
              <w:t>ë</w:t>
            </w:r>
            <w:r w:rsidRPr="00565F03">
              <w:rPr>
                <w:rFonts w:ascii="Times New Roman" w:hAnsi="Times New Roman"/>
                <w:sz w:val="20"/>
                <w:szCs w:val="20"/>
              </w:rPr>
              <w:t xml:space="preserve"> pun</w:t>
            </w:r>
            <w:r w:rsidR="3ADA06D5" w:rsidRPr="00565F03">
              <w:rPr>
                <w:rFonts w:ascii="Times New Roman" w:hAnsi="Times New Roman"/>
                <w:sz w:val="20"/>
                <w:szCs w:val="20"/>
              </w:rPr>
              <w:t>ë</w:t>
            </w:r>
            <w:r w:rsidRPr="00565F03">
              <w:rPr>
                <w:rFonts w:ascii="Times New Roman" w:hAnsi="Times New Roman"/>
                <w:sz w:val="20"/>
                <w:szCs w:val="20"/>
              </w:rPr>
              <w:t>, dhe marr</w:t>
            </w:r>
            <w:r w:rsidR="3ADA06D5" w:rsidRPr="00565F03">
              <w:rPr>
                <w:rFonts w:ascii="Times New Roman" w:hAnsi="Times New Roman"/>
                <w:sz w:val="20"/>
                <w:szCs w:val="20"/>
              </w:rPr>
              <w:t>ë</w:t>
            </w:r>
            <w:r w:rsidRPr="00565F03">
              <w:rPr>
                <w:rFonts w:ascii="Times New Roman" w:hAnsi="Times New Roman"/>
                <w:sz w:val="20"/>
                <w:szCs w:val="20"/>
              </w:rPr>
              <w:t>dh</w:t>
            </w:r>
            <w:r w:rsidR="3ADA06D5" w:rsidRPr="00565F03">
              <w:rPr>
                <w:rFonts w:ascii="Times New Roman" w:hAnsi="Times New Roman"/>
                <w:sz w:val="20"/>
                <w:szCs w:val="20"/>
              </w:rPr>
              <w:t>ë</w:t>
            </w:r>
            <w:r w:rsidRPr="00565F03">
              <w:rPr>
                <w:rFonts w:ascii="Times New Roman" w:hAnsi="Times New Roman"/>
                <w:sz w:val="20"/>
                <w:szCs w:val="20"/>
              </w:rPr>
              <w:t xml:space="preserve">niet midis </w:t>
            </w:r>
            <w:r w:rsidR="01F458DE" w:rsidRPr="00565F03">
              <w:rPr>
                <w:rFonts w:ascii="Times New Roman" w:hAnsi="Times New Roman"/>
                <w:sz w:val="20"/>
                <w:szCs w:val="20"/>
              </w:rPr>
              <w:t>pun</w:t>
            </w:r>
            <w:r w:rsidR="3ADA06D5" w:rsidRPr="00565F03">
              <w:rPr>
                <w:rFonts w:ascii="Times New Roman" w:hAnsi="Times New Roman"/>
                <w:sz w:val="20"/>
                <w:szCs w:val="20"/>
              </w:rPr>
              <w:t>ë</w:t>
            </w:r>
            <w:r w:rsidR="01F458DE" w:rsidRPr="00565F03">
              <w:rPr>
                <w:rFonts w:ascii="Times New Roman" w:hAnsi="Times New Roman"/>
                <w:sz w:val="20"/>
                <w:szCs w:val="20"/>
              </w:rPr>
              <w:t>dh</w:t>
            </w:r>
            <w:r w:rsidR="3ADA06D5" w:rsidRPr="00565F03">
              <w:rPr>
                <w:rFonts w:ascii="Times New Roman" w:hAnsi="Times New Roman"/>
                <w:sz w:val="20"/>
                <w:szCs w:val="20"/>
              </w:rPr>
              <w:t>ë</w:t>
            </w:r>
            <w:r w:rsidR="01F458DE" w:rsidRPr="00565F03">
              <w:rPr>
                <w:rFonts w:ascii="Times New Roman" w:hAnsi="Times New Roman"/>
                <w:sz w:val="20"/>
                <w:szCs w:val="20"/>
              </w:rPr>
              <w:t>n</w:t>
            </w:r>
            <w:r w:rsidR="3ADA06D5" w:rsidRPr="00565F03">
              <w:rPr>
                <w:rFonts w:ascii="Times New Roman" w:hAnsi="Times New Roman"/>
                <w:sz w:val="20"/>
                <w:szCs w:val="20"/>
              </w:rPr>
              <w:t>ë</w:t>
            </w:r>
            <w:r w:rsidR="01F458DE" w:rsidRPr="00565F03">
              <w:rPr>
                <w:rFonts w:ascii="Times New Roman" w:hAnsi="Times New Roman"/>
                <w:sz w:val="20"/>
                <w:szCs w:val="20"/>
              </w:rPr>
              <w:t>sve dhe pun</w:t>
            </w:r>
            <w:r w:rsidR="3ADA06D5" w:rsidRPr="00565F03">
              <w:rPr>
                <w:rFonts w:ascii="Times New Roman" w:hAnsi="Times New Roman"/>
                <w:sz w:val="20"/>
                <w:szCs w:val="20"/>
              </w:rPr>
              <w:t>ë</w:t>
            </w:r>
            <w:r w:rsidR="01F458DE" w:rsidRPr="00565F03">
              <w:rPr>
                <w:rFonts w:ascii="Times New Roman" w:hAnsi="Times New Roman"/>
                <w:sz w:val="20"/>
                <w:szCs w:val="20"/>
              </w:rPr>
              <w:t>marr</w:t>
            </w:r>
            <w:r w:rsidR="3ADA06D5" w:rsidRPr="00565F03">
              <w:rPr>
                <w:rFonts w:ascii="Times New Roman" w:hAnsi="Times New Roman"/>
                <w:sz w:val="20"/>
                <w:szCs w:val="20"/>
              </w:rPr>
              <w:t>ë</w:t>
            </w:r>
            <w:r w:rsidR="01F458DE" w:rsidRPr="00565F03">
              <w:rPr>
                <w:rFonts w:ascii="Times New Roman" w:hAnsi="Times New Roman"/>
                <w:sz w:val="20"/>
                <w:szCs w:val="20"/>
              </w:rPr>
              <w:t>sve, t</w:t>
            </w:r>
            <w:r w:rsidR="3ADA06D5" w:rsidRPr="00565F03">
              <w:rPr>
                <w:rFonts w:ascii="Times New Roman" w:hAnsi="Times New Roman"/>
                <w:sz w:val="20"/>
                <w:szCs w:val="20"/>
              </w:rPr>
              <w:t>ë</w:t>
            </w:r>
            <w:r w:rsidR="01F458DE" w:rsidRPr="00565F03">
              <w:rPr>
                <w:rFonts w:ascii="Times New Roman" w:hAnsi="Times New Roman"/>
                <w:sz w:val="20"/>
                <w:szCs w:val="20"/>
              </w:rPr>
              <w:t xml:space="preserve"> cilat Shtetet An</w:t>
            </w:r>
            <w:r w:rsidR="3ADA06D5" w:rsidRPr="00565F03">
              <w:rPr>
                <w:rFonts w:ascii="Times New Roman" w:hAnsi="Times New Roman"/>
                <w:sz w:val="20"/>
                <w:szCs w:val="20"/>
              </w:rPr>
              <w:t>ë</w:t>
            </w:r>
            <w:r w:rsidR="01F458DE" w:rsidRPr="00565F03">
              <w:rPr>
                <w:rFonts w:ascii="Times New Roman" w:hAnsi="Times New Roman"/>
                <w:sz w:val="20"/>
                <w:szCs w:val="20"/>
              </w:rPr>
              <w:t>tare i zbatojn</w:t>
            </w:r>
            <w:r w:rsidR="3ADA06D5" w:rsidRPr="00565F03">
              <w:rPr>
                <w:rFonts w:ascii="Times New Roman" w:hAnsi="Times New Roman"/>
                <w:sz w:val="20"/>
                <w:szCs w:val="20"/>
              </w:rPr>
              <w:t>ë</w:t>
            </w:r>
            <w:r w:rsidR="01F458DE" w:rsidRPr="00565F03">
              <w:rPr>
                <w:rFonts w:ascii="Times New Roman" w:hAnsi="Times New Roman"/>
                <w:sz w:val="20"/>
                <w:szCs w:val="20"/>
              </w:rPr>
              <w:t xml:space="preserve"> n</w:t>
            </w:r>
            <w:r w:rsidR="3ADA06D5" w:rsidRPr="00565F03">
              <w:rPr>
                <w:rFonts w:ascii="Times New Roman" w:hAnsi="Times New Roman"/>
                <w:sz w:val="20"/>
                <w:szCs w:val="20"/>
              </w:rPr>
              <w:t>ë</w:t>
            </w:r>
            <w:r w:rsidR="01F458DE" w:rsidRPr="00565F03">
              <w:rPr>
                <w:rFonts w:ascii="Times New Roman" w:hAnsi="Times New Roman"/>
                <w:sz w:val="20"/>
                <w:szCs w:val="20"/>
              </w:rPr>
              <w:t xml:space="preserve"> p</w:t>
            </w:r>
            <w:r w:rsidR="3ADA06D5" w:rsidRPr="00565F03">
              <w:rPr>
                <w:rFonts w:ascii="Times New Roman" w:hAnsi="Times New Roman"/>
                <w:sz w:val="20"/>
                <w:szCs w:val="20"/>
              </w:rPr>
              <w:t>ë</w:t>
            </w:r>
            <w:r w:rsidR="01F458DE" w:rsidRPr="00565F03">
              <w:rPr>
                <w:rFonts w:ascii="Times New Roman" w:hAnsi="Times New Roman"/>
                <w:sz w:val="20"/>
                <w:szCs w:val="20"/>
              </w:rPr>
              <w:t>rputhje me t</w:t>
            </w:r>
            <w:r w:rsidR="3ADA06D5" w:rsidRPr="00565F03">
              <w:rPr>
                <w:rFonts w:ascii="Times New Roman" w:hAnsi="Times New Roman"/>
                <w:sz w:val="20"/>
                <w:szCs w:val="20"/>
              </w:rPr>
              <w:t>ë</w:t>
            </w:r>
            <w:r w:rsidR="01F458DE" w:rsidRPr="00565F03">
              <w:rPr>
                <w:rFonts w:ascii="Times New Roman" w:hAnsi="Times New Roman"/>
                <w:sz w:val="20"/>
                <w:szCs w:val="20"/>
              </w:rPr>
              <w:t xml:space="preserve"> drejt</w:t>
            </w:r>
            <w:r w:rsidR="3ADA06D5" w:rsidRPr="00565F03">
              <w:rPr>
                <w:rFonts w:ascii="Times New Roman" w:hAnsi="Times New Roman"/>
                <w:sz w:val="20"/>
                <w:szCs w:val="20"/>
              </w:rPr>
              <w:t>ë</w:t>
            </w:r>
            <w:r w:rsidR="01F458DE" w:rsidRPr="00565F03">
              <w:rPr>
                <w:rFonts w:ascii="Times New Roman" w:hAnsi="Times New Roman"/>
                <w:sz w:val="20"/>
                <w:szCs w:val="20"/>
              </w:rPr>
              <w:t>n komb</w:t>
            </w:r>
            <w:r w:rsidR="3ADA06D5" w:rsidRPr="00565F03">
              <w:rPr>
                <w:rFonts w:ascii="Times New Roman" w:hAnsi="Times New Roman"/>
                <w:sz w:val="20"/>
                <w:szCs w:val="20"/>
              </w:rPr>
              <w:t>ë</w:t>
            </w:r>
            <w:r w:rsidR="01F458DE" w:rsidRPr="00565F03">
              <w:rPr>
                <w:rFonts w:ascii="Times New Roman" w:hAnsi="Times New Roman"/>
                <w:sz w:val="20"/>
                <w:szCs w:val="20"/>
              </w:rPr>
              <w:t>tare q</w:t>
            </w:r>
            <w:r w:rsidR="3ADA06D5" w:rsidRPr="00565F03">
              <w:rPr>
                <w:rFonts w:ascii="Times New Roman" w:hAnsi="Times New Roman"/>
                <w:sz w:val="20"/>
                <w:szCs w:val="20"/>
              </w:rPr>
              <w:t>ë</w:t>
            </w:r>
            <w:r w:rsidR="01F458DE" w:rsidRPr="00565F03">
              <w:rPr>
                <w:rFonts w:ascii="Times New Roman" w:hAnsi="Times New Roman"/>
                <w:sz w:val="20"/>
                <w:szCs w:val="20"/>
              </w:rPr>
              <w:t xml:space="preserve"> respekton t</w:t>
            </w:r>
            <w:r w:rsidR="3ADA06D5" w:rsidRPr="00565F03">
              <w:rPr>
                <w:rFonts w:ascii="Times New Roman" w:hAnsi="Times New Roman"/>
                <w:sz w:val="20"/>
                <w:szCs w:val="20"/>
              </w:rPr>
              <w:t>ë</w:t>
            </w:r>
            <w:r w:rsidR="01F458DE" w:rsidRPr="00565F03">
              <w:rPr>
                <w:rFonts w:ascii="Times New Roman" w:hAnsi="Times New Roman"/>
                <w:sz w:val="20"/>
                <w:szCs w:val="20"/>
              </w:rPr>
              <w:t xml:space="preserve"> drejt</w:t>
            </w:r>
            <w:r w:rsidR="3ADA06D5" w:rsidRPr="00565F03">
              <w:rPr>
                <w:rFonts w:ascii="Times New Roman" w:hAnsi="Times New Roman"/>
                <w:sz w:val="20"/>
                <w:szCs w:val="20"/>
              </w:rPr>
              <w:t>ë</w:t>
            </w:r>
            <w:r w:rsidR="01F458DE" w:rsidRPr="00565F03">
              <w:rPr>
                <w:rFonts w:ascii="Times New Roman" w:hAnsi="Times New Roman"/>
                <w:sz w:val="20"/>
                <w:szCs w:val="20"/>
              </w:rPr>
              <w:t>n e Komunitetit. Po ashtu kjo Direktiv</w:t>
            </w:r>
            <w:r w:rsidR="3ADA06D5" w:rsidRPr="00565F03">
              <w:rPr>
                <w:rFonts w:ascii="Times New Roman" w:hAnsi="Times New Roman"/>
                <w:sz w:val="20"/>
                <w:szCs w:val="20"/>
              </w:rPr>
              <w:t>ë</w:t>
            </w:r>
            <w:r w:rsidR="01F458DE" w:rsidRPr="00565F03">
              <w:rPr>
                <w:rFonts w:ascii="Times New Roman" w:hAnsi="Times New Roman"/>
                <w:sz w:val="20"/>
                <w:szCs w:val="20"/>
              </w:rPr>
              <w:t xml:space="preserve"> nuk ndikon n</w:t>
            </w:r>
            <w:r w:rsidR="3ADA06D5" w:rsidRPr="00565F03">
              <w:rPr>
                <w:rFonts w:ascii="Times New Roman" w:hAnsi="Times New Roman"/>
                <w:sz w:val="20"/>
                <w:szCs w:val="20"/>
              </w:rPr>
              <w:t>ë</w:t>
            </w:r>
            <w:r w:rsidR="01F458DE" w:rsidRPr="00565F03">
              <w:rPr>
                <w:rFonts w:ascii="Times New Roman" w:hAnsi="Times New Roman"/>
                <w:sz w:val="20"/>
                <w:szCs w:val="20"/>
              </w:rPr>
              <w:t xml:space="preserve"> legjislacionin e sigurime</w:t>
            </w:r>
            <w:r w:rsidR="06F53B0D" w:rsidRPr="00565F03">
              <w:rPr>
                <w:rFonts w:ascii="Times New Roman" w:hAnsi="Times New Roman"/>
                <w:sz w:val="20"/>
                <w:szCs w:val="20"/>
              </w:rPr>
              <w:t>ve shoq</w:t>
            </w:r>
            <w:r w:rsidR="3ADA06D5" w:rsidRPr="00565F03">
              <w:rPr>
                <w:rFonts w:ascii="Times New Roman" w:hAnsi="Times New Roman"/>
                <w:sz w:val="20"/>
                <w:szCs w:val="20"/>
              </w:rPr>
              <w:t>ë</w:t>
            </w:r>
            <w:r w:rsidR="06F53B0D" w:rsidRPr="00565F03">
              <w:rPr>
                <w:rFonts w:ascii="Times New Roman" w:hAnsi="Times New Roman"/>
                <w:sz w:val="20"/>
                <w:szCs w:val="20"/>
              </w:rPr>
              <w:t>rore t</w:t>
            </w:r>
            <w:r w:rsidR="3ADA06D5" w:rsidRPr="00565F03">
              <w:rPr>
                <w:rFonts w:ascii="Times New Roman" w:hAnsi="Times New Roman"/>
                <w:sz w:val="20"/>
                <w:szCs w:val="20"/>
              </w:rPr>
              <w:t>ë</w:t>
            </w:r>
            <w:r w:rsidR="06F53B0D" w:rsidRPr="00565F03">
              <w:rPr>
                <w:rFonts w:ascii="Times New Roman" w:hAnsi="Times New Roman"/>
                <w:sz w:val="20"/>
                <w:szCs w:val="20"/>
              </w:rPr>
              <w:t xml:space="preserve"> Shteteve An</w:t>
            </w:r>
            <w:r w:rsidR="3ADA06D5" w:rsidRPr="00565F03">
              <w:rPr>
                <w:rFonts w:ascii="Times New Roman" w:hAnsi="Times New Roman"/>
                <w:sz w:val="20"/>
                <w:szCs w:val="20"/>
              </w:rPr>
              <w:t>ë</w:t>
            </w:r>
            <w:r w:rsidR="06F53B0D" w:rsidRPr="00565F03">
              <w:rPr>
                <w:rFonts w:ascii="Times New Roman" w:hAnsi="Times New Roman"/>
                <w:sz w:val="20"/>
                <w:szCs w:val="20"/>
              </w:rPr>
              <w:t>tare.</w:t>
            </w:r>
          </w:p>
        </w:tc>
        <w:tc>
          <w:tcPr>
            <w:tcW w:w="989" w:type="dxa"/>
            <w:tcMar>
              <w:top w:w="0" w:type="dxa"/>
              <w:left w:w="0" w:type="dxa"/>
              <w:bottom w:w="0" w:type="dxa"/>
              <w:right w:w="0" w:type="dxa"/>
            </w:tcMar>
          </w:tcPr>
          <w:p w14:paraId="015DFBE4" w14:textId="1F2EF0CC"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DFBE6" w14:textId="27E6525A"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3148" w:type="dxa"/>
            <w:gridSpan w:val="2"/>
            <w:tcMar>
              <w:top w:w="0" w:type="dxa"/>
              <w:left w:w="0" w:type="dxa"/>
              <w:bottom w:w="0" w:type="dxa"/>
              <w:right w:w="0" w:type="dxa"/>
            </w:tcMar>
          </w:tcPr>
          <w:p w14:paraId="3BEC2492" w14:textId="048883A8" w:rsidR="004E55BD" w:rsidRPr="00565F03" w:rsidRDefault="6ED3157B" w:rsidP="29F9891F">
            <w:pPr>
              <w:spacing w:after="0" w:line="288" w:lineRule="auto"/>
              <w:rPr>
                <w:rFonts w:ascii="Times New Roman" w:hAnsi="Times New Roman"/>
                <w:sz w:val="20"/>
                <w:szCs w:val="20"/>
              </w:rPr>
            </w:pPr>
            <w:r w:rsidRPr="00565F03">
              <w:rPr>
                <w:rFonts w:ascii="Times New Roman" w:hAnsi="Times New Roman"/>
                <w:sz w:val="20"/>
                <w:szCs w:val="20"/>
              </w:rPr>
              <w:t>e</w:t>
            </w:r>
            <w:r w:rsidR="393EB47F" w:rsidRPr="00565F03">
              <w:rPr>
                <w:rFonts w:ascii="Times New Roman" w:hAnsi="Times New Roman"/>
                <w:sz w:val="20"/>
                <w:szCs w:val="20"/>
              </w:rPr>
              <w:t>) dispozitat e legjislacionit të punës, duke përfshirë rregullat e shëndetit dhe sigurisë në punë;</w:t>
            </w:r>
          </w:p>
          <w:p w14:paraId="59BD76A6" w14:textId="63EA1C13" w:rsidR="004E55BD" w:rsidRPr="00565F03" w:rsidRDefault="596C728A" w:rsidP="6CD97428">
            <w:pPr>
              <w:spacing w:after="0" w:line="288" w:lineRule="auto"/>
              <w:rPr>
                <w:rFonts w:ascii="Times New Roman" w:hAnsi="Times New Roman"/>
                <w:sz w:val="20"/>
                <w:szCs w:val="20"/>
              </w:rPr>
            </w:pPr>
            <w:r w:rsidRPr="00565F03">
              <w:rPr>
                <w:rFonts w:ascii="Times New Roman" w:hAnsi="Times New Roman"/>
                <w:sz w:val="20"/>
                <w:szCs w:val="20"/>
              </w:rPr>
              <w:t>ë</w:t>
            </w:r>
            <w:r w:rsidR="393EB47F" w:rsidRPr="00565F03">
              <w:rPr>
                <w:rFonts w:ascii="Times New Roman" w:hAnsi="Times New Roman"/>
                <w:sz w:val="20"/>
                <w:szCs w:val="20"/>
              </w:rPr>
              <w:t xml:space="preserve">) </w:t>
            </w:r>
            <w:r w:rsidR="01899B67" w:rsidRPr="00565F03">
              <w:rPr>
                <w:rFonts w:ascii="Times New Roman" w:hAnsi="Times New Roman"/>
                <w:sz w:val="20"/>
                <w:szCs w:val="20"/>
              </w:rPr>
              <w:t>dispozitat e legjislacionit të sigurimeve shoqërore</w:t>
            </w:r>
            <w:r w:rsidR="393EB47F" w:rsidRPr="00565F03">
              <w:rPr>
                <w:rFonts w:ascii="Times New Roman" w:hAnsi="Times New Roman"/>
                <w:sz w:val="20"/>
                <w:szCs w:val="20"/>
              </w:rPr>
              <w:t>;</w:t>
            </w:r>
          </w:p>
          <w:p w14:paraId="015DFBE7" w14:textId="4853E2BB" w:rsidR="004E55BD" w:rsidRPr="00565F03" w:rsidRDefault="004E55BD"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1442FF53" w14:textId="258F0687"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p w14:paraId="015DFBE8" w14:textId="0751A853" w:rsidR="004E55BD" w:rsidRPr="00565F03" w:rsidRDefault="004E55BD"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DFBE9" w14:textId="20109914"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DFBF4" w14:textId="77777777" w:rsidTr="00444A35">
        <w:trPr>
          <w:cantSplit/>
          <w:trHeight w:val="300"/>
        </w:trPr>
        <w:tc>
          <w:tcPr>
            <w:tcW w:w="1649" w:type="dxa"/>
            <w:gridSpan w:val="2"/>
            <w:tcMar>
              <w:top w:w="0" w:type="dxa"/>
              <w:left w:w="0" w:type="dxa"/>
              <w:bottom w:w="0" w:type="dxa"/>
              <w:right w:w="0" w:type="dxa"/>
            </w:tcMar>
          </w:tcPr>
          <w:p w14:paraId="015DFBEB" w14:textId="0AEAEEF5" w:rsidR="004E55BD" w:rsidRPr="00565F03" w:rsidRDefault="4D9E4C1E" w:rsidP="29F9891F">
            <w:pPr>
              <w:spacing w:after="0" w:line="288" w:lineRule="auto"/>
              <w:rPr>
                <w:rFonts w:ascii="Times New Roman" w:hAnsi="Times New Roman"/>
                <w:sz w:val="20"/>
                <w:szCs w:val="20"/>
              </w:rPr>
            </w:pPr>
            <w:r w:rsidRPr="00565F03">
              <w:rPr>
                <w:rFonts w:ascii="Times New Roman" w:hAnsi="Times New Roman"/>
                <w:sz w:val="20"/>
                <w:szCs w:val="20"/>
              </w:rPr>
              <w:t>Neni 1</w:t>
            </w:r>
          </w:p>
          <w:p w14:paraId="015DFBEC" w14:textId="6430C7BA"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Para</w:t>
            </w:r>
            <w:r w:rsidR="0440AF2E" w:rsidRPr="00565F03">
              <w:rPr>
                <w:rFonts w:ascii="Times New Roman" w:hAnsi="Times New Roman"/>
                <w:sz w:val="20"/>
                <w:szCs w:val="20"/>
              </w:rPr>
              <w:t>grafi</w:t>
            </w:r>
            <w:r w:rsidRPr="00565F03">
              <w:rPr>
                <w:rFonts w:ascii="Times New Roman" w:hAnsi="Times New Roman"/>
                <w:sz w:val="20"/>
                <w:szCs w:val="20"/>
              </w:rPr>
              <w:t xml:space="preserve"> 7</w:t>
            </w:r>
          </w:p>
        </w:tc>
        <w:tc>
          <w:tcPr>
            <w:tcW w:w="2682" w:type="dxa"/>
            <w:tcMar>
              <w:top w:w="0" w:type="dxa"/>
              <w:left w:w="0" w:type="dxa"/>
              <w:bottom w:w="0" w:type="dxa"/>
              <w:right w:w="0" w:type="dxa"/>
            </w:tcMar>
          </w:tcPr>
          <w:p w14:paraId="015DFBED" w14:textId="0DC03248" w:rsidR="004E55BD" w:rsidRPr="00565F03" w:rsidRDefault="17443C48" w:rsidP="29F9891F">
            <w:pPr>
              <w:spacing w:after="0" w:line="288" w:lineRule="auto"/>
              <w:rPr>
                <w:rFonts w:ascii="Times New Roman" w:hAnsi="Times New Roman"/>
                <w:sz w:val="20"/>
                <w:szCs w:val="20"/>
              </w:rPr>
            </w:pPr>
            <w:r w:rsidRPr="00565F03">
              <w:rPr>
                <w:rFonts w:ascii="Times New Roman" w:hAnsi="Times New Roman"/>
                <w:sz w:val="20"/>
                <w:szCs w:val="20"/>
              </w:rPr>
              <w:t xml:space="preserve">Kjo Direktivë nuk e prek ushtrimin e të drejtave themelore që njihen në Shtetet Anëtare dhe në legjislacionin e Komunitetit. Kjo Direktivë nuk prek as të drejtën për të negociuar, lidhur dhe zbatuar kontrata kolektive dhe për të </w:t>
            </w:r>
            <w:r w:rsidR="68A5A4F5" w:rsidRPr="00565F03">
              <w:rPr>
                <w:rFonts w:ascii="Times New Roman" w:hAnsi="Times New Roman"/>
                <w:sz w:val="20"/>
                <w:szCs w:val="20"/>
              </w:rPr>
              <w:t>nd</w:t>
            </w:r>
            <w:r w:rsidR="3ADA06D5" w:rsidRPr="00565F03">
              <w:rPr>
                <w:rFonts w:ascii="Times New Roman" w:hAnsi="Times New Roman"/>
                <w:sz w:val="20"/>
                <w:szCs w:val="20"/>
              </w:rPr>
              <w:t>ë</w:t>
            </w:r>
            <w:r w:rsidR="68A5A4F5" w:rsidRPr="00565F03">
              <w:rPr>
                <w:rFonts w:ascii="Times New Roman" w:hAnsi="Times New Roman"/>
                <w:sz w:val="20"/>
                <w:szCs w:val="20"/>
              </w:rPr>
              <w:t>rmarr</w:t>
            </w:r>
            <w:r w:rsidR="3ADA06D5" w:rsidRPr="00565F03">
              <w:rPr>
                <w:rFonts w:ascii="Times New Roman" w:hAnsi="Times New Roman"/>
                <w:sz w:val="20"/>
                <w:szCs w:val="20"/>
              </w:rPr>
              <w:t>ë</w:t>
            </w:r>
            <w:r w:rsidR="68A5A4F5" w:rsidRPr="00565F03">
              <w:rPr>
                <w:rFonts w:ascii="Times New Roman" w:hAnsi="Times New Roman"/>
                <w:sz w:val="20"/>
                <w:szCs w:val="20"/>
              </w:rPr>
              <w:t xml:space="preserve"> veprime industriale</w:t>
            </w:r>
            <w:r w:rsidRPr="00565F03">
              <w:rPr>
                <w:rFonts w:ascii="Times New Roman" w:hAnsi="Times New Roman"/>
                <w:sz w:val="20"/>
                <w:szCs w:val="20"/>
              </w:rPr>
              <w:t xml:space="preserve"> në përputhje me legjislacionin dhe praktikat kombëtare të cilat respektojnë legjislacionin e Komunitetit.</w:t>
            </w:r>
          </w:p>
        </w:tc>
        <w:tc>
          <w:tcPr>
            <w:tcW w:w="989" w:type="dxa"/>
            <w:tcMar>
              <w:top w:w="0" w:type="dxa"/>
              <w:left w:w="0" w:type="dxa"/>
              <w:bottom w:w="0" w:type="dxa"/>
              <w:right w:w="0" w:type="dxa"/>
            </w:tcMar>
          </w:tcPr>
          <w:p w14:paraId="015DFBEE" w14:textId="7BBDBC72"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DFBF0" w14:textId="31D98298"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3148" w:type="dxa"/>
            <w:gridSpan w:val="2"/>
            <w:tcMar>
              <w:top w:w="0" w:type="dxa"/>
              <w:left w:w="0" w:type="dxa"/>
              <w:bottom w:w="0" w:type="dxa"/>
              <w:right w:w="0" w:type="dxa"/>
            </w:tcMar>
          </w:tcPr>
          <w:p w14:paraId="015DFBF1" w14:textId="772B9D9F" w:rsidR="004E55BD" w:rsidRPr="00565F03" w:rsidRDefault="363335A8" w:rsidP="6CD97428">
            <w:pPr>
              <w:spacing w:after="0" w:line="288" w:lineRule="auto"/>
              <w:rPr>
                <w:rFonts w:ascii="Times New Roman" w:hAnsi="Times New Roman"/>
                <w:sz w:val="20"/>
                <w:szCs w:val="20"/>
              </w:rPr>
            </w:pPr>
            <w:r w:rsidRPr="00565F03">
              <w:rPr>
                <w:rFonts w:ascii="Times New Roman" w:hAnsi="Times New Roman"/>
                <w:sz w:val="20"/>
                <w:szCs w:val="20"/>
              </w:rPr>
              <w:t>dh</w:t>
            </w:r>
            <w:r w:rsidR="5DF3082C" w:rsidRPr="00565F03">
              <w:rPr>
                <w:rFonts w:ascii="Times New Roman" w:hAnsi="Times New Roman"/>
                <w:sz w:val="20"/>
                <w:szCs w:val="20"/>
              </w:rPr>
              <w:t xml:space="preserve">) </w:t>
            </w:r>
            <w:r w:rsidR="2DC9B74A" w:rsidRPr="00565F03">
              <w:rPr>
                <w:rFonts w:ascii="Times New Roman" w:hAnsi="Times New Roman"/>
                <w:sz w:val="20"/>
                <w:szCs w:val="20"/>
              </w:rPr>
              <w:t>ushtrimin e të drejtave themelore, të drejtën për të negociuar, lidhur dhe zbatuar marrëveshje kolektive;</w:t>
            </w:r>
          </w:p>
        </w:tc>
        <w:tc>
          <w:tcPr>
            <w:tcW w:w="1754" w:type="dxa"/>
            <w:gridSpan w:val="2"/>
            <w:tcMar>
              <w:top w:w="0" w:type="dxa"/>
              <w:left w:w="0" w:type="dxa"/>
              <w:bottom w:w="0" w:type="dxa"/>
              <w:right w:w="0" w:type="dxa"/>
            </w:tcMar>
          </w:tcPr>
          <w:p w14:paraId="015DFBF2" w14:textId="76882D0D"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015DFBF3" w14:textId="61354196"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DFBFE" w14:textId="77777777" w:rsidTr="00444A35">
        <w:trPr>
          <w:cantSplit/>
          <w:trHeight w:val="300"/>
        </w:trPr>
        <w:tc>
          <w:tcPr>
            <w:tcW w:w="1649" w:type="dxa"/>
            <w:gridSpan w:val="2"/>
            <w:tcMar>
              <w:top w:w="0" w:type="dxa"/>
              <w:left w:w="0" w:type="dxa"/>
              <w:bottom w:w="0" w:type="dxa"/>
              <w:right w:w="0" w:type="dxa"/>
            </w:tcMar>
          </w:tcPr>
          <w:p w14:paraId="015DFBF5" w14:textId="17581493" w:rsidR="00051D5B" w:rsidRPr="00565F03" w:rsidRDefault="16414913"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3CC608D7" w:rsidRPr="00565F03">
              <w:rPr>
                <w:rFonts w:ascii="Times New Roman" w:hAnsi="Times New Roman"/>
                <w:sz w:val="20"/>
                <w:szCs w:val="20"/>
              </w:rPr>
              <w:t xml:space="preserve"> 2</w:t>
            </w:r>
          </w:p>
          <w:p w14:paraId="795F44F6" w14:textId="2F203EB6" w:rsidR="00936DF2" w:rsidRPr="00565F03" w:rsidRDefault="52ACA7B4" w:rsidP="29F9891F">
            <w:pPr>
              <w:spacing w:after="0" w:line="288" w:lineRule="auto"/>
              <w:rPr>
                <w:rFonts w:ascii="Times New Roman" w:hAnsi="Times New Roman"/>
                <w:sz w:val="20"/>
                <w:szCs w:val="20"/>
              </w:rPr>
            </w:pPr>
            <w:r w:rsidRPr="00565F03">
              <w:rPr>
                <w:rFonts w:ascii="Times New Roman" w:hAnsi="Times New Roman"/>
                <w:sz w:val="20"/>
                <w:szCs w:val="20"/>
              </w:rPr>
              <w:t>Fusha e zbatimit</w:t>
            </w:r>
          </w:p>
          <w:p w14:paraId="015DFBF6" w14:textId="4A7D748C"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w:t>
            </w:r>
            <w:r w:rsidR="0BB1186F" w:rsidRPr="00565F03">
              <w:rPr>
                <w:rFonts w:ascii="Times New Roman" w:hAnsi="Times New Roman"/>
                <w:sz w:val="20"/>
                <w:szCs w:val="20"/>
              </w:rPr>
              <w:t>rafi</w:t>
            </w:r>
            <w:r w:rsidRPr="00565F03">
              <w:rPr>
                <w:rFonts w:ascii="Times New Roman" w:hAnsi="Times New Roman"/>
                <w:sz w:val="20"/>
                <w:szCs w:val="20"/>
              </w:rPr>
              <w:t xml:space="preserve"> 1</w:t>
            </w:r>
          </w:p>
        </w:tc>
        <w:tc>
          <w:tcPr>
            <w:tcW w:w="2682" w:type="dxa"/>
            <w:tcMar>
              <w:top w:w="0" w:type="dxa"/>
              <w:left w:w="0" w:type="dxa"/>
              <w:bottom w:w="0" w:type="dxa"/>
              <w:right w:w="0" w:type="dxa"/>
            </w:tcMar>
          </w:tcPr>
          <w:p w14:paraId="015DFBF7" w14:textId="7D1EFFC8" w:rsidR="00051D5B" w:rsidRPr="00565F03" w:rsidRDefault="2DA37637" w:rsidP="29F9891F">
            <w:pPr>
              <w:spacing w:after="0" w:line="288" w:lineRule="auto"/>
              <w:rPr>
                <w:rFonts w:ascii="Times New Roman" w:hAnsi="Times New Roman"/>
                <w:sz w:val="20"/>
                <w:szCs w:val="20"/>
              </w:rPr>
            </w:pPr>
            <w:r w:rsidRPr="00565F03">
              <w:rPr>
                <w:rFonts w:ascii="Times New Roman" w:hAnsi="Times New Roman"/>
                <w:sz w:val="20"/>
                <w:szCs w:val="20"/>
              </w:rPr>
              <w:t>Kjo Direktivë zbatohet për shërbimet që ofrohen nga ofruesit e vendosur në një Shtet Anëtar.</w:t>
            </w:r>
          </w:p>
        </w:tc>
        <w:tc>
          <w:tcPr>
            <w:tcW w:w="989" w:type="dxa"/>
            <w:tcMar>
              <w:top w:w="0" w:type="dxa"/>
              <w:left w:w="0" w:type="dxa"/>
              <w:bottom w:w="0" w:type="dxa"/>
              <w:right w:w="0" w:type="dxa"/>
            </w:tcMar>
          </w:tcPr>
          <w:p w14:paraId="015DFBF8" w14:textId="1F885E88"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BF9" w14:textId="4B25537B" w:rsidR="00051D5B" w:rsidRPr="00565F03" w:rsidRDefault="48F72C59"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B659A2E" w:rsidRPr="00565F03">
              <w:rPr>
                <w:rFonts w:ascii="Times New Roman" w:hAnsi="Times New Roman"/>
                <w:sz w:val="20"/>
                <w:szCs w:val="20"/>
              </w:rPr>
              <w:t xml:space="preserve"> 2</w:t>
            </w:r>
          </w:p>
          <w:p w14:paraId="137F7DE1" w14:textId="1904E5B9" w:rsidR="00936DF2" w:rsidRPr="00565F03" w:rsidRDefault="026E6BCA" w:rsidP="29F9891F">
            <w:pPr>
              <w:spacing w:after="0" w:line="288" w:lineRule="auto"/>
              <w:rPr>
                <w:rFonts w:ascii="Times New Roman" w:hAnsi="Times New Roman"/>
                <w:sz w:val="20"/>
                <w:szCs w:val="20"/>
              </w:rPr>
            </w:pPr>
            <w:r w:rsidRPr="00565F03">
              <w:rPr>
                <w:rFonts w:ascii="Times New Roman" w:hAnsi="Times New Roman"/>
                <w:sz w:val="20"/>
                <w:szCs w:val="20"/>
              </w:rPr>
              <w:t>Fusha e zbatimit</w:t>
            </w:r>
          </w:p>
          <w:p w14:paraId="672F8786" w14:textId="77777777" w:rsidR="00936DF2" w:rsidRPr="00565F03" w:rsidRDefault="00936DF2" w:rsidP="29F9891F">
            <w:pPr>
              <w:spacing w:after="0" w:line="288" w:lineRule="auto"/>
              <w:rPr>
                <w:rFonts w:ascii="Times New Roman" w:hAnsi="Times New Roman"/>
                <w:sz w:val="20"/>
                <w:szCs w:val="20"/>
              </w:rPr>
            </w:pPr>
          </w:p>
          <w:p w14:paraId="015DFBFA"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E8B0975" w14:textId="726E0237" w:rsidR="3BDDBF5D" w:rsidRPr="00565F03" w:rsidRDefault="3BDDBF5D" w:rsidP="29F9891F">
            <w:pPr>
              <w:spacing w:after="0" w:line="288" w:lineRule="auto"/>
              <w:rPr>
                <w:rFonts w:ascii="Times New Roman" w:hAnsi="Times New Roman"/>
                <w:sz w:val="20"/>
                <w:szCs w:val="20"/>
              </w:rPr>
            </w:pPr>
            <w:r w:rsidRPr="00565F03">
              <w:rPr>
                <w:rFonts w:ascii="Times New Roman" w:hAnsi="Times New Roman"/>
                <w:sz w:val="20"/>
                <w:szCs w:val="20"/>
              </w:rPr>
              <w:t>Ky ligj zbatohet p</w:t>
            </w:r>
            <w:r w:rsidR="3ADA06D5" w:rsidRPr="00565F03">
              <w:rPr>
                <w:rFonts w:ascii="Times New Roman" w:hAnsi="Times New Roman"/>
                <w:sz w:val="20"/>
                <w:szCs w:val="20"/>
              </w:rPr>
              <w:t>ë</w:t>
            </w:r>
            <w:r w:rsidRPr="00565F03">
              <w:rPr>
                <w:rFonts w:ascii="Times New Roman" w:hAnsi="Times New Roman"/>
                <w:sz w:val="20"/>
                <w:szCs w:val="20"/>
              </w:rPr>
              <w:t>r t</w:t>
            </w:r>
            <w:r w:rsidR="3ADA06D5" w:rsidRPr="00565F03">
              <w:rPr>
                <w:rFonts w:ascii="Times New Roman" w:hAnsi="Times New Roman"/>
                <w:sz w:val="20"/>
                <w:szCs w:val="20"/>
              </w:rPr>
              <w:t>ë</w:t>
            </w:r>
            <w:r w:rsidRPr="00565F03">
              <w:rPr>
                <w:rFonts w:ascii="Times New Roman" w:hAnsi="Times New Roman"/>
                <w:sz w:val="20"/>
                <w:szCs w:val="20"/>
              </w:rPr>
              <w:t xml:space="preserve"> gjitha sh</w:t>
            </w:r>
            <w:r w:rsidR="3ADA06D5" w:rsidRPr="00565F03">
              <w:rPr>
                <w:rFonts w:ascii="Times New Roman" w:hAnsi="Times New Roman"/>
                <w:sz w:val="20"/>
                <w:szCs w:val="20"/>
              </w:rPr>
              <w:t>ë</w:t>
            </w:r>
            <w:r w:rsidRPr="00565F03">
              <w:rPr>
                <w:rFonts w:ascii="Times New Roman" w:hAnsi="Times New Roman"/>
                <w:sz w:val="20"/>
                <w:szCs w:val="20"/>
              </w:rPr>
              <w:t>rbimet q</w:t>
            </w:r>
            <w:r w:rsidR="3ADA06D5" w:rsidRPr="00565F03">
              <w:rPr>
                <w:rFonts w:ascii="Times New Roman" w:hAnsi="Times New Roman"/>
                <w:sz w:val="20"/>
                <w:szCs w:val="20"/>
              </w:rPr>
              <w:t>ë</w:t>
            </w:r>
            <w:r w:rsidRPr="00565F03">
              <w:rPr>
                <w:rFonts w:ascii="Times New Roman" w:hAnsi="Times New Roman"/>
                <w:sz w:val="20"/>
                <w:szCs w:val="20"/>
              </w:rPr>
              <w:t xml:space="preserve"> ofrohen nga ofruesit e </w:t>
            </w:r>
            <w:r w:rsidR="665DF6CF" w:rsidRPr="00565F03">
              <w:rPr>
                <w:rFonts w:ascii="Times New Roman" w:hAnsi="Times New Roman"/>
                <w:sz w:val="20"/>
                <w:szCs w:val="20"/>
              </w:rPr>
              <w:t>vendosur</w:t>
            </w:r>
            <w:r w:rsidRPr="00565F03">
              <w:rPr>
                <w:rFonts w:ascii="Times New Roman" w:hAnsi="Times New Roman"/>
                <w:sz w:val="20"/>
                <w:szCs w:val="20"/>
              </w:rPr>
              <w:t xml:space="preserve"> n</w:t>
            </w:r>
            <w:r w:rsidR="3ADA06D5" w:rsidRPr="00565F03">
              <w:rPr>
                <w:rFonts w:ascii="Times New Roman" w:hAnsi="Times New Roman"/>
                <w:sz w:val="20"/>
                <w:szCs w:val="20"/>
              </w:rPr>
              <w:t>ë</w:t>
            </w:r>
            <w:r w:rsidRPr="00565F03">
              <w:rPr>
                <w:rFonts w:ascii="Times New Roman" w:hAnsi="Times New Roman"/>
                <w:sz w:val="20"/>
                <w:szCs w:val="20"/>
              </w:rPr>
              <w:t xml:space="preserve"> Republik</w:t>
            </w:r>
            <w:r w:rsidR="3ADA06D5" w:rsidRPr="00565F03">
              <w:rPr>
                <w:rFonts w:ascii="Times New Roman" w:hAnsi="Times New Roman"/>
                <w:sz w:val="20"/>
                <w:szCs w:val="20"/>
              </w:rPr>
              <w:t>ë</w:t>
            </w:r>
            <w:r w:rsidRPr="00565F03">
              <w:rPr>
                <w:rFonts w:ascii="Times New Roman" w:hAnsi="Times New Roman"/>
                <w:sz w:val="20"/>
                <w:szCs w:val="20"/>
              </w:rPr>
              <w:t>n e Shqip</w:t>
            </w:r>
            <w:r w:rsidR="3ADA06D5" w:rsidRPr="00565F03">
              <w:rPr>
                <w:rFonts w:ascii="Times New Roman" w:hAnsi="Times New Roman"/>
                <w:sz w:val="20"/>
                <w:szCs w:val="20"/>
              </w:rPr>
              <w:t>ë</w:t>
            </w:r>
            <w:r w:rsidRPr="00565F03">
              <w:rPr>
                <w:rFonts w:ascii="Times New Roman" w:hAnsi="Times New Roman"/>
                <w:sz w:val="20"/>
                <w:szCs w:val="20"/>
              </w:rPr>
              <w:t>ris</w:t>
            </w:r>
            <w:r w:rsidR="3ADA06D5" w:rsidRPr="00565F03">
              <w:rPr>
                <w:rFonts w:ascii="Times New Roman" w:hAnsi="Times New Roman"/>
                <w:sz w:val="20"/>
                <w:szCs w:val="20"/>
              </w:rPr>
              <w:t>ë</w:t>
            </w:r>
            <w:r w:rsidRPr="00565F03">
              <w:rPr>
                <w:rFonts w:ascii="Times New Roman" w:hAnsi="Times New Roman"/>
                <w:sz w:val="20"/>
                <w:szCs w:val="20"/>
              </w:rPr>
              <w:t>, ose n</w:t>
            </w:r>
            <w:r w:rsidR="3ADA06D5" w:rsidRPr="00565F03">
              <w:rPr>
                <w:rFonts w:ascii="Times New Roman" w:hAnsi="Times New Roman"/>
                <w:sz w:val="20"/>
                <w:szCs w:val="20"/>
              </w:rPr>
              <w:t>ë</w:t>
            </w:r>
            <w:r w:rsidRPr="00565F03">
              <w:rPr>
                <w:rFonts w:ascii="Times New Roman" w:hAnsi="Times New Roman"/>
                <w:sz w:val="20"/>
                <w:szCs w:val="20"/>
              </w:rPr>
              <w:t xml:space="preserve"> nj</w:t>
            </w:r>
            <w:r w:rsidR="3ADA06D5" w:rsidRPr="00565F03">
              <w:rPr>
                <w:rFonts w:ascii="Times New Roman" w:hAnsi="Times New Roman"/>
                <w:sz w:val="20"/>
                <w:szCs w:val="20"/>
              </w:rPr>
              <w:t>ë</w:t>
            </w:r>
            <w:r w:rsidRPr="00565F03">
              <w:rPr>
                <w:rFonts w:ascii="Times New Roman" w:hAnsi="Times New Roman"/>
                <w:sz w:val="20"/>
                <w:szCs w:val="20"/>
              </w:rPr>
              <w:t xml:space="preserve"> Shtet An</w:t>
            </w:r>
            <w:r w:rsidR="3ADA06D5" w:rsidRPr="00565F03">
              <w:rPr>
                <w:rFonts w:ascii="Times New Roman" w:hAnsi="Times New Roman"/>
                <w:sz w:val="20"/>
                <w:szCs w:val="20"/>
              </w:rPr>
              <w:t>ë</w:t>
            </w:r>
            <w:r w:rsidRPr="00565F03">
              <w:rPr>
                <w:rFonts w:ascii="Times New Roman" w:hAnsi="Times New Roman"/>
                <w:sz w:val="20"/>
                <w:szCs w:val="20"/>
              </w:rPr>
              <w:t>tar, me p</w:t>
            </w:r>
            <w:r w:rsidR="3ADA06D5" w:rsidRPr="00565F03">
              <w:rPr>
                <w:rFonts w:ascii="Times New Roman" w:hAnsi="Times New Roman"/>
                <w:sz w:val="20"/>
                <w:szCs w:val="20"/>
              </w:rPr>
              <w:t>ë</w:t>
            </w:r>
            <w:r w:rsidRPr="00565F03">
              <w:rPr>
                <w:rFonts w:ascii="Times New Roman" w:hAnsi="Times New Roman"/>
                <w:sz w:val="20"/>
                <w:szCs w:val="20"/>
              </w:rPr>
              <w:t>rjashtim t</w:t>
            </w:r>
            <w:r w:rsidR="3ADA06D5" w:rsidRPr="00565F03">
              <w:rPr>
                <w:rFonts w:ascii="Times New Roman" w:hAnsi="Times New Roman"/>
                <w:sz w:val="20"/>
                <w:szCs w:val="20"/>
              </w:rPr>
              <w:t>ë</w:t>
            </w:r>
            <w:r w:rsidRPr="00565F03">
              <w:rPr>
                <w:rFonts w:ascii="Times New Roman" w:hAnsi="Times New Roman"/>
                <w:sz w:val="20"/>
                <w:szCs w:val="20"/>
              </w:rPr>
              <w:t>:</w:t>
            </w:r>
          </w:p>
          <w:p w14:paraId="015DFBFB" w14:textId="56416429" w:rsidR="00051D5B" w:rsidRPr="00565F03" w:rsidRDefault="00051D5B"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BFC" w14:textId="499404FF" w:rsidR="00051D5B" w:rsidRPr="00565F03" w:rsidRDefault="3BDDBF5D"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r w:rsidRPr="00565F03">
              <w:rPr>
                <w:rFonts w:ascii="Times New Roman" w:hAnsi="Times New Roman"/>
                <w:sz w:val="20"/>
                <w:szCs w:val="20"/>
              </w:rPr>
              <w:t xml:space="preserve"> </w:t>
            </w:r>
          </w:p>
        </w:tc>
        <w:tc>
          <w:tcPr>
            <w:tcW w:w="2733" w:type="dxa"/>
            <w:gridSpan w:val="2"/>
            <w:tcMar>
              <w:top w:w="0" w:type="dxa"/>
              <w:left w:w="0" w:type="dxa"/>
              <w:bottom w:w="0" w:type="dxa"/>
              <w:right w:w="0" w:type="dxa"/>
            </w:tcMar>
          </w:tcPr>
          <w:p w14:paraId="015DFBFD" w14:textId="11D94C6B" w:rsidR="00BA6DD2" w:rsidRPr="00565F03" w:rsidRDefault="00AB062E" w:rsidP="29F9891F">
            <w:pPr>
              <w:spacing w:after="0" w:line="288" w:lineRule="auto"/>
              <w:rPr>
                <w:rStyle w:val="cf01"/>
                <w:rFonts w:ascii="Times New Roman" w:hAnsi="Times New Roman" w:cs="Times New Roman"/>
                <w:sz w:val="20"/>
                <w:szCs w:val="20"/>
              </w:rPr>
            </w:pPr>
            <w:r w:rsidRPr="00565F03">
              <w:rPr>
                <w:rFonts w:ascii="Times New Roman" w:hAnsi="Times New Roman"/>
                <w:i/>
                <w:sz w:val="20"/>
                <w:szCs w:val="20"/>
              </w:rPr>
              <w:t>Përmirësuar për të referuar qartë përafrimin me Direktivën.</w:t>
            </w:r>
          </w:p>
        </w:tc>
      </w:tr>
      <w:tr w:rsidR="00784481" w:rsidRPr="00565F03" w14:paraId="015DFC0A" w14:textId="77777777" w:rsidTr="00444A35">
        <w:trPr>
          <w:cantSplit/>
          <w:trHeight w:val="300"/>
        </w:trPr>
        <w:tc>
          <w:tcPr>
            <w:tcW w:w="1649" w:type="dxa"/>
            <w:gridSpan w:val="2"/>
            <w:tcMar>
              <w:top w:w="0" w:type="dxa"/>
              <w:left w:w="0" w:type="dxa"/>
              <w:bottom w:w="0" w:type="dxa"/>
              <w:right w:w="0" w:type="dxa"/>
            </w:tcMar>
          </w:tcPr>
          <w:p w14:paraId="015DFBFF" w14:textId="13090900" w:rsidR="00051D5B" w:rsidRPr="00565F03" w:rsidRDefault="67492E1F"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2</w:t>
            </w:r>
          </w:p>
          <w:p w14:paraId="015DFC00" w14:textId="19DA1831"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A2970E6" w:rsidRPr="00565F03">
              <w:rPr>
                <w:rFonts w:ascii="Times New Roman" w:hAnsi="Times New Roman"/>
                <w:sz w:val="20"/>
                <w:szCs w:val="20"/>
              </w:rPr>
              <w:t>fi</w:t>
            </w:r>
            <w:r w:rsidRPr="00565F03">
              <w:rPr>
                <w:rFonts w:ascii="Times New Roman" w:hAnsi="Times New Roman"/>
                <w:sz w:val="20"/>
                <w:szCs w:val="20"/>
              </w:rPr>
              <w:t xml:space="preserve"> 2</w:t>
            </w:r>
          </w:p>
          <w:p w14:paraId="015DFC01" w14:textId="6E7DDFC3"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a</w:t>
            </w:r>
          </w:p>
        </w:tc>
        <w:tc>
          <w:tcPr>
            <w:tcW w:w="2682" w:type="dxa"/>
            <w:tcMar>
              <w:top w:w="0" w:type="dxa"/>
              <w:left w:w="0" w:type="dxa"/>
              <w:bottom w:w="0" w:type="dxa"/>
              <w:right w:w="0" w:type="dxa"/>
            </w:tcMar>
          </w:tcPr>
          <w:p w14:paraId="592390F9" w14:textId="04D049EB" w:rsidR="00051D5B" w:rsidRPr="00565F03" w:rsidRDefault="6233859E"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Kjo   Direktivë   nuk   zbatohet për</w:t>
            </w:r>
          </w:p>
          <w:p w14:paraId="51596E62" w14:textId="74207846" w:rsidR="00051D5B" w:rsidRPr="00565F03" w:rsidRDefault="6233859E"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veprimtaritë e mëposhtme:</w:t>
            </w:r>
          </w:p>
          <w:p w14:paraId="015DFC03" w14:textId="75FB7E9A" w:rsidR="00051D5B" w:rsidRPr="00565F03" w:rsidRDefault="6233859E" w:rsidP="29F9891F">
            <w:pPr>
              <w:pStyle w:val="StandardWeb8"/>
              <w:spacing w:before="0" w:after="0" w:line="288" w:lineRule="auto"/>
              <w:ind w:left="0" w:right="0"/>
              <w:rPr>
                <w:color w:val="000000" w:themeColor="text1"/>
                <w:sz w:val="20"/>
              </w:rPr>
            </w:pPr>
            <w:r w:rsidRPr="00565F03">
              <w:rPr>
                <w:color w:val="000000" w:themeColor="text1"/>
                <w:sz w:val="20"/>
              </w:rPr>
              <w:t xml:space="preserve">(a)  </w:t>
            </w:r>
            <w:proofErr w:type="spellStart"/>
            <w:r w:rsidRPr="00565F03">
              <w:rPr>
                <w:color w:val="000000" w:themeColor="text1"/>
                <w:sz w:val="20"/>
              </w:rPr>
              <w:t>shërbimet</w:t>
            </w:r>
            <w:proofErr w:type="spellEnd"/>
            <w:r w:rsidRPr="00565F03">
              <w:rPr>
                <w:color w:val="000000" w:themeColor="text1"/>
                <w:sz w:val="20"/>
              </w:rPr>
              <w:t xml:space="preserve"> jo </w:t>
            </w:r>
            <w:proofErr w:type="spellStart"/>
            <w:r w:rsidRPr="00565F03">
              <w:rPr>
                <w:color w:val="000000" w:themeColor="text1"/>
                <w:sz w:val="20"/>
              </w:rPr>
              <w:t>ekonomike</w:t>
            </w:r>
            <w:proofErr w:type="spellEnd"/>
            <w:r w:rsidRPr="00565F03">
              <w:rPr>
                <w:color w:val="000000" w:themeColor="text1"/>
                <w:sz w:val="20"/>
              </w:rPr>
              <w:t xml:space="preserve"> me </w:t>
            </w:r>
            <w:proofErr w:type="spellStart"/>
            <w:r w:rsidRPr="00565F03">
              <w:rPr>
                <w:color w:val="000000" w:themeColor="text1"/>
                <w:sz w:val="20"/>
              </w:rPr>
              <w:t>interes</w:t>
            </w:r>
            <w:proofErr w:type="spellEnd"/>
            <w:r w:rsidRPr="00565F03">
              <w:rPr>
                <w:color w:val="000000" w:themeColor="text1"/>
                <w:sz w:val="20"/>
              </w:rPr>
              <w:t xml:space="preserve"> </w:t>
            </w:r>
            <w:proofErr w:type="spellStart"/>
            <w:r w:rsidRPr="00565F03">
              <w:rPr>
                <w:color w:val="000000" w:themeColor="text1"/>
                <w:sz w:val="20"/>
              </w:rPr>
              <w:t>të</w:t>
            </w:r>
            <w:proofErr w:type="spellEnd"/>
            <w:r w:rsidRPr="00565F03">
              <w:rPr>
                <w:color w:val="000000" w:themeColor="text1"/>
                <w:sz w:val="20"/>
              </w:rPr>
              <w:t xml:space="preserve"> </w:t>
            </w:r>
            <w:proofErr w:type="spellStart"/>
            <w:r w:rsidRPr="00565F03">
              <w:rPr>
                <w:color w:val="000000" w:themeColor="text1"/>
                <w:sz w:val="20"/>
              </w:rPr>
              <w:t>përgjithshëm</w:t>
            </w:r>
            <w:proofErr w:type="spellEnd"/>
            <w:r w:rsidRPr="00565F03">
              <w:rPr>
                <w:color w:val="000000" w:themeColor="text1"/>
                <w:sz w:val="20"/>
              </w:rPr>
              <w:t>;</w:t>
            </w:r>
          </w:p>
        </w:tc>
        <w:tc>
          <w:tcPr>
            <w:tcW w:w="989" w:type="dxa"/>
            <w:tcMar>
              <w:top w:w="0" w:type="dxa"/>
              <w:left w:w="0" w:type="dxa"/>
              <w:bottom w:w="0" w:type="dxa"/>
              <w:right w:w="0" w:type="dxa"/>
            </w:tcMar>
          </w:tcPr>
          <w:p w14:paraId="015DFC04" w14:textId="5C8AFCC6"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06"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C07" w14:textId="493C800B" w:rsidR="00051D5B" w:rsidRPr="00565F03" w:rsidRDefault="4E57F8BF" w:rsidP="29F9891F">
            <w:pPr>
              <w:spacing w:after="0" w:line="288" w:lineRule="auto"/>
              <w:rPr>
                <w:rFonts w:ascii="Times New Roman" w:hAnsi="Times New Roman"/>
                <w:sz w:val="20"/>
                <w:szCs w:val="20"/>
              </w:rPr>
            </w:pPr>
            <w:r w:rsidRPr="00565F03">
              <w:rPr>
                <w:rFonts w:ascii="Times New Roman" w:hAnsi="Times New Roman"/>
                <w:sz w:val="20"/>
                <w:szCs w:val="20"/>
              </w:rPr>
              <w:t xml:space="preserve">a) </w:t>
            </w:r>
            <w:r w:rsidR="217C9BBC" w:rsidRPr="00565F03">
              <w:rPr>
                <w:rFonts w:ascii="Times New Roman" w:hAnsi="Times New Roman"/>
                <w:sz w:val="20"/>
                <w:szCs w:val="20"/>
              </w:rPr>
              <w:t>sh</w:t>
            </w:r>
            <w:r w:rsidR="3ADA06D5" w:rsidRPr="00565F03">
              <w:rPr>
                <w:rFonts w:ascii="Times New Roman" w:hAnsi="Times New Roman"/>
                <w:sz w:val="20"/>
                <w:szCs w:val="20"/>
              </w:rPr>
              <w:t>ë</w:t>
            </w:r>
            <w:r w:rsidR="217C9BBC" w:rsidRPr="00565F03">
              <w:rPr>
                <w:rFonts w:ascii="Times New Roman" w:hAnsi="Times New Roman"/>
                <w:sz w:val="20"/>
                <w:szCs w:val="20"/>
              </w:rPr>
              <w:t xml:space="preserve">rbimeve joekonomike me </w:t>
            </w:r>
            <w:r w:rsidR="00BA3A58" w:rsidRPr="00565F03">
              <w:rPr>
                <w:rFonts w:ascii="Times New Roman" w:hAnsi="Times New Roman"/>
                <w:sz w:val="20"/>
                <w:szCs w:val="20"/>
              </w:rPr>
              <w:t>interes</w:t>
            </w:r>
            <w:r w:rsidR="217C9BBC" w:rsidRPr="00565F03">
              <w:rPr>
                <w:rFonts w:ascii="Times New Roman" w:hAnsi="Times New Roman"/>
                <w:sz w:val="20"/>
                <w:szCs w:val="20"/>
              </w:rPr>
              <w:t xml:space="preserve"> t</w:t>
            </w:r>
            <w:r w:rsidR="3ADA06D5" w:rsidRPr="00565F03">
              <w:rPr>
                <w:rFonts w:ascii="Times New Roman" w:hAnsi="Times New Roman"/>
                <w:sz w:val="20"/>
                <w:szCs w:val="20"/>
              </w:rPr>
              <w:t>ë</w:t>
            </w:r>
            <w:r w:rsidR="217C9BBC" w:rsidRPr="00565F03">
              <w:rPr>
                <w:rFonts w:ascii="Times New Roman" w:hAnsi="Times New Roman"/>
                <w:sz w:val="20"/>
                <w:szCs w:val="20"/>
              </w:rPr>
              <w:t xml:space="preserve"> p</w:t>
            </w:r>
            <w:r w:rsidR="3ADA06D5" w:rsidRPr="00565F03">
              <w:rPr>
                <w:rFonts w:ascii="Times New Roman" w:hAnsi="Times New Roman"/>
                <w:sz w:val="20"/>
                <w:szCs w:val="20"/>
              </w:rPr>
              <w:t>ë</w:t>
            </w:r>
            <w:r w:rsidR="217C9BBC" w:rsidRPr="00565F03">
              <w:rPr>
                <w:rFonts w:ascii="Times New Roman" w:hAnsi="Times New Roman"/>
                <w:sz w:val="20"/>
                <w:szCs w:val="20"/>
              </w:rPr>
              <w:t>rgjithsh</w:t>
            </w:r>
            <w:r w:rsidR="3ADA06D5" w:rsidRPr="00565F03">
              <w:rPr>
                <w:rFonts w:ascii="Times New Roman" w:hAnsi="Times New Roman"/>
                <w:sz w:val="20"/>
                <w:szCs w:val="20"/>
              </w:rPr>
              <w:t>ë</w:t>
            </w:r>
            <w:r w:rsidR="217C9BBC" w:rsidRPr="00565F03">
              <w:rPr>
                <w:rFonts w:ascii="Times New Roman" w:hAnsi="Times New Roman"/>
                <w:sz w:val="20"/>
                <w:szCs w:val="20"/>
              </w:rPr>
              <w:t xml:space="preserve">m; </w:t>
            </w:r>
          </w:p>
        </w:tc>
        <w:tc>
          <w:tcPr>
            <w:tcW w:w="1754" w:type="dxa"/>
            <w:gridSpan w:val="2"/>
            <w:tcMar>
              <w:top w:w="0" w:type="dxa"/>
              <w:left w:w="0" w:type="dxa"/>
              <w:bottom w:w="0" w:type="dxa"/>
              <w:right w:w="0" w:type="dxa"/>
            </w:tcMar>
          </w:tcPr>
          <w:p w14:paraId="015DFC08" w14:textId="05F57B41" w:rsidR="00051D5B" w:rsidRPr="00565F03" w:rsidRDefault="57E2D66F"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09" w14:textId="249930B3" w:rsidR="00051D5B" w:rsidRPr="00565F03" w:rsidRDefault="00051D5B" w:rsidP="29F9891F">
            <w:pPr>
              <w:spacing w:after="0" w:line="288" w:lineRule="auto"/>
              <w:rPr>
                <w:rFonts w:ascii="Times New Roman" w:hAnsi="Times New Roman"/>
                <w:sz w:val="20"/>
                <w:szCs w:val="20"/>
              </w:rPr>
            </w:pPr>
          </w:p>
        </w:tc>
      </w:tr>
      <w:tr w:rsidR="00784481" w:rsidRPr="00565F03" w14:paraId="015DFC15" w14:textId="77777777" w:rsidTr="00444A35">
        <w:trPr>
          <w:cantSplit/>
          <w:trHeight w:val="300"/>
        </w:trPr>
        <w:tc>
          <w:tcPr>
            <w:tcW w:w="1649" w:type="dxa"/>
            <w:gridSpan w:val="2"/>
            <w:tcMar>
              <w:top w:w="0" w:type="dxa"/>
              <w:left w:w="0" w:type="dxa"/>
              <w:bottom w:w="0" w:type="dxa"/>
              <w:right w:w="0" w:type="dxa"/>
            </w:tcMar>
          </w:tcPr>
          <w:p w14:paraId="015DFC0B" w14:textId="6B51391B" w:rsidR="00051D5B" w:rsidRPr="00565F03" w:rsidRDefault="7977DFB6"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2</w:t>
            </w:r>
          </w:p>
          <w:p w14:paraId="015DFC0C" w14:textId="59914A9E"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1040C0C" w:rsidRPr="00565F03">
              <w:rPr>
                <w:rFonts w:ascii="Times New Roman" w:hAnsi="Times New Roman"/>
                <w:sz w:val="20"/>
                <w:szCs w:val="20"/>
              </w:rPr>
              <w:t>fi</w:t>
            </w:r>
            <w:r w:rsidRPr="00565F03">
              <w:rPr>
                <w:rFonts w:ascii="Times New Roman" w:hAnsi="Times New Roman"/>
                <w:sz w:val="20"/>
                <w:szCs w:val="20"/>
              </w:rPr>
              <w:t xml:space="preserve"> 2</w:t>
            </w:r>
          </w:p>
          <w:p w14:paraId="015DFC0D" w14:textId="6DFE3632"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b</w:t>
            </w:r>
          </w:p>
        </w:tc>
        <w:tc>
          <w:tcPr>
            <w:tcW w:w="2682" w:type="dxa"/>
            <w:tcMar>
              <w:top w:w="0" w:type="dxa"/>
              <w:left w:w="0" w:type="dxa"/>
              <w:bottom w:w="0" w:type="dxa"/>
              <w:right w:w="0" w:type="dxa"/>
            </w:tcMar>
          </w:tcPr>
          <w:p w14:paraId="402D594E" w14:textId="7DAE8372" w:rsidR="00051D5B" w:rsidRPr="00565F03" w:rsidRDefault="5F6456D5" w:rsidP="29F9891F">
            <w:pPr>
              <w:spacing w:after="0" w:line="288" w:lineRule="auto"/>
              <w:rPr>
                <w:rFonts w:ascii="Times New Roman" w:hAnsi="Times New Roman"/>
                <w:sz w:val="20"/>
                <w:szCs w:val="20"/>
              </w:rPr>
            </w:pPr>
            <w:r w:rsidRPr="00565F03">
              <w:rPr>
                <w:rFonts w:ascii="Times New Roman" w:hAnsi="Times New Roman"/>
                <w:sz w:val="20"/>
                <w:szCs w:val="20"/>
              </w:rPr>
              <w:t xml:space="preserve">(b) </w:t>
            </w:r>
            <w:r w:rsidR="70E31748" w:rsidRPr="00565F03">
              <w:rPr>
                <w:rFonts w:ascii="Times New Roman" w:hAnsi="Times New Roman"/>
                <w:sz w:val="20"/>
                <w:szCs w:val="20"/>
              </w:rPr>
              <w:t>Shërbimet</w:t>
            </w:r>
            <w:r w:rsidR="6A2B6A8B" w:rsidRPr="00565F03">
              <w:rPr>
                <w:rFonts w:ascii="Times New Roman" w:hAnsi="Times New Roman"/>
                <w:sz w:val="20"/>
                <w:szCs w:val="20"/>
              </w:rPr>
              <w:t xml:space="preserve"> </w:t>
            </w:r>
            <w:r w:rsidR="70E31748" w:rsidRPr="00565F03">
              <w:rPr>
                <w:rFonts w:ascii="Times New Roman" w:hAnsi="Times New Roman"/>
                <w:sz w:val="20"/>
                <w:szCs w:val="20"/>
              </w:rPr>
              <w:t>financiare, si shërbimet</w:t>
            </w:r>
            <w:r w:rsidR="74116286" w:rsidRPr="00565F03">
              <w:rPr>
                <w:rFonts w:ascii="Times New Roman" w:hAnsi="Times New Roman"/>
                <w:sz w:val="20"/>
                <w:szCs w:val="20"/>
              </w:rPr>
              <w:t xml:space="preserve"> </w:t>
            </w:r>
            <w:r w:rsidR="70E31748" w:rsidRPr="00565F03">
              <w:rPr>
                <w:rFonts w:ascii="Times New Roman" w:hAnsi="Times New Roman"/>
                <w:sz w:val="20"/>
                <w:szCs w:val="20"/>
              </w:rPr>
              <w:t>bankare,</w:t>
            </w:r>
            <w:r w:rsidR="188A7680" w:rsidRPr="00565F03">
              <w:rPr>
                <w:rFonts w:ascii="Times New Roman" w:hAnsi="Times New Roman"/>
                <w:sz w:val="20"/>
                <w:szCs w:val="20"/>
              </w:rPr>
              <w:t xml:space="preserve"> </w:t>
            </w:r>
            <w:r w:rsidR="70E31748" w:rsidRPr="00565F03">
              <w:rPr>
                <w:rFonts w:ascii="Times New Roman" w:hAnsi="Times New Roman"/>
                <w:sz w:val="20"/>
                <w:szCs w:val="20"/>
              </w:rPr>
              <w:t>kreditimi, sigurimi dhe risigurimi, pensionet  profesionale  dhe personale,   letrat   me   vlerë,   fondet   e investimeve, pagesat dhe këshillimi për investimet, duke përfshirë edhe shërbimet e  renditura  në  Aneksin  I  të  Direktivës</w:t>
            </w:r>
          </w:p>
          <w:p w14:paraId="015DFC0E" w14:textId="22B42530" w:rsidR="00051D5B" w:rsidRPr="00565F03" w:rsidRDefault="70E31748" w:rsidP="29F9891F">
            <w:pPr>
              <w:spacing w:after="0" w:line="288" w:lineRule="auto"/>
              <w:rPr>
                <w:rFonts w:ascii="Times New Roman" w:hAnsi="Times New Roman"/>
                <w:sz w:val="20"/>
                <w:szCs w:val="20"/>
              </w:rPr>
            </w:pPr>
            <w:r w:rsidRPr="00565F03">
              <w:rPr>
                <w:rFonts w:ascii="Times New Roman" w:hAnsi="Times New Roman"/>
                <w:sz w:val="20"/>
                <w:szCs w:val="20"/>
              </w:rPr>
              <w:t>2006/48/KE;</w:t>
            </w:r>
          </w:p>
        </w:tc>
        <w:tc>
          <w:tcPr>
            <w:tcW w:w="989" w:type="dxa"/>
            <w:tcMar>
              <w:top w:w="0" w:type="dxa"/>
              <w:left w:w="0" w:type="dxa"/>
              <w:bottom w:w="0" w:type="dxa"/>
              <w:right w:w="0" w:type="dxa"/>
            </w:tcMar>
          </w:tcPr>
          <w:p w14:paraId="015DFC0F" w14:textId="0B2A8D65" w:rsidR="00051D5B" w:rsidRPr="00565F03" w:rsidRDefault="00C62915"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11"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C12" w14:textId="5CF570F1" w:rsidR="00051D5B" w:rsidRPr="00565F03" w:rsidRDefault="00D85012" w:rsidP="2A2CC68B">
            <w:pPr>
              <w:spacing w:after="0" w:line="288" w:lineRule="auto"/>
              <w:rPr>
                <w:rFonts w:ascii="Times New Roman" w:hAnsi="Times New Roman"/>
                <w:sz w:val="20"/>
                <w:szCs w:val="20"/>
              </w:rPr>
            </w:pPr>
            <w:r w:rsidRPr="00565F03">
              <w:rPr>
                <w:rFonts w:ascii="Times New Roman" w:hAnsi="Times New Roman"/>
                <w:sz w:val="20"/>
                <w:szCs w:val="20"/>
              </w:rPr>
              <w:t>b)  shërbimeve financiare, sipas përkufizimit të këtij ligji</w:t>
            </w:r>
          </w:p>
        </w:tc>
        <w:tc>
          <w:tcPr>
            <w:tcW w:w="1754" w:type="dxa"/>
            <w:gridSpan w:val="2"/>
            <w:tcMar>
              <w:top w:w="0" w:type="dxa"/>
              <w:left w:w="0" w:type="dxa"/>
              <w:bottom w:w="0" w:type="dxa"/>
              <w:right w:w="0" w:type="dxa"/>
            </w:tcMar>
          </w:tcPr>
          <w:p w14:paraId="015DFC13" w14:textId="7DCFF282" w:rsidR="00051D5B" w:rsidRPr="00565F03" w:rsidRDefault="2E227B0E"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14" w14:textId="70818590" w:rsidR="00051D5B" w:rsidRPr="00565F03" w:rsidRDefault="00BA3A58"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të referuar qartë përafrimin me Direktivën.</w:t>
            </w:r>
          </w:p>
        </w:tc>
      </w:tr>
      <w:tr w:rsidR="00784481" w:rsidRPr="00565F03" w14:paraId="015DFC20" w14:textId="77777777" w:rsidTr="00444A35">
        <w:trPr>
          <w:cantSplit/>
          <w:trHeight w:val="300"/>
        </w:trPr>
        <w:tc>
          <w:tcPr>
            <w:tcW w:w="1649" w:type="dxa"/>
            <w:gridSpan w:val="2"/>
            <w:tcMar>
              <w:top w:w="0" w:type="dxa"/>
              <w:left w:w="0" w:type="dxa"/>
              <w:bottom w:w="0" w:type="dxa"/>
              <w:right w:w="0" w:type="dxa"/>
            </w:tcMar>
          </w:tcPr>
          <w:p w14:paraId="015DFC16" w14:textId="70105AD4" w:rsidR="00051D5B" w:rsidRPr="00565F03" w:rsidRDefault="63F175CA" w:rsidP="29F9891F">
            <w:pPr>
              <w:spacing w:after="0" w:line="288" w:lineRule="auto"/>
              <w:rPr>
                <w:rFonts w:ascii="Times New Roman" w:hAnsi="Times New Roman"/>
                <w:sz w:val="20"/>
                <w:szCs w:val="20"/>
              </w:rPr>
            </w:pPr>
            <w:r w:rsidRPr="00565F03">
              <w:rPr>
                <w:rFonts w:ascii="Times New Roman" w:hAnsi="Times New Roman"/>
                <w:sz w:val="20"/>
                <w:szCs w:val="20"/>
              </w:rPr>
              <w:t>Neni 2</w:t>
            </w:r>
            <w:r w:rsidR="3CC608D7" w:rsidRPr="00565F03">
              <w:rPr>
                <w:rFonts w:ascii="Times New Roman" w:hAnsi="Times New Roman"/>
                <w:sz w:val="20"/>
                <w:szCs w:val="20"/>
              </w:rPr>
              <w:t xml:space="preserve"> </w:t>
            </w:r>
          </w:p>
          <w:p w14:paraId="015DFC17" w14:textId="1BC02A15"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C37E934" w:rsidRPr="00565F03">
              <w:rPr>
                <w:rFonts w:ascii="Times New Roman" w:hAnsi="Times New Roman"/>
                <w:sz w:val="20"/>
                <w:szCs w:val="20"/>
              </w:rPr>
              <w:t>fi</w:t>
            </w:r>
            <w:r w:rsidRPr="00565F03">
              <w:rPr>
                <w:rFonts w:ascii="Times New Roman" w:hAnsi="Times New Roman"/>
                <w:sz w:val="20"/>
                <w:szCs w:val="20"/>
              </w:rPr>
              <w:t xml:space="preserve"> 2</w:t>
            </w:r>
          </w:p>
          <w:p w14:paraId="015DFC18" w14:textId="4C720DD4"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c</w:t>
            </w:r>
          </w:p>
        </w:tc>
        <w:tc>
          <w:tcPr>
            <w:tcW w:w="2682" w:type="dxa"/>
            <w:tcMar>
              <w:top w:w="0" w:type="dxa"/>
              <w:left w:w="0" w:type="dxa"/>
              <w:bottom w:w="0" w:type="dxa"/>
              <w:right w:w="0" w:type="dxa"/>
            </w:tcMar>
          </w:tcPr>
          <w:p w14:paraId="5960603D" w14:textId="1F9770EB" w:rsidR="00051D5B" w:rsidRPr="00565F03" w:rsidRDefault="1D430B36"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(c)  shërbimet dhe rrjetet e komunikimit elektronik,   në  lidhje   me   çështjet   që mbulon Direktiva 2002/19/KE, Direktiva 2002/20/KE, Direktiva</w:t>
            </w:r>
            <w:r w:rsidR="001049F5" w:rsidRPr="00565F03">
              <w:rPr>
                <w:rFonts w:ascii="Times New Roman" w:hAnsi="Times New Roman"/>
                <w:sz w:val="20"/>
                <w:szCs w:val="20"/>
              </w:rPr>
              <w:tab/>
            </w:r>
            <w:r w:rsidRPr="00565F03">
              <w:rPr>
                <w:rFonts w:ascii="Times New Roman" w:hAnsi="Times New Roman"/>
                <w:sz w:val="20"/>
                <w:szCs w:val="20"/>
              </w:rPr>
              <w:t>2002/21/KE, Direktiva  2002/22/KE   dhe   Direktiva</w:t>
            </w:r>
          </w:p>
          <w:p w14:paraId="015DFC19" w14:textId="19FC4DD4" w:rsidR="00051D5B" w:rsidRPr="00565F03" w:rsidRDefault="1D430B36" w:rsidP="29F9891F">
            <w:pPr>
              <w:spacing w:after="0" w:line="288" w:lineRule="auto"/>
              <w:rPr>
                <w:rFonts w:ascii="Times New Roman" w:hAnsi="Times New Roman"/>
                <w:sz w:val="20"/>
                <w:szCs w:val="20"/>
              </w:rPr>
            </w:pPr>
            <w:r w:rsidRPr="00565F03">
              <w:rPr>
                <w:rFonts w:ascii="Times New Roman" w:hAnsi="Times New Roman"/>
                <w:sz w:val="20"/>
                <w:szCs w:val="20"/>
              </w:rPr>
              <w:t>2002/58/KE;</w:t>
            </w:r>
          </w:p>
        </w:tc>
        <w:tc>
          <w:tcPr>
            <w:tcW w:w="989" w:type="dxa"/>
            <w:tcMar>
              <w:top w:w="0" w:type="dxa"/>
              <w:left w:w="0" w:type="dxa"/>
              <w:bottom w:w="0" w:type="dxa"/>
              <w:right w:w="0" w:type="dxa"/>
            </w:tcMar>
          </w:tcPr>
          <w:p w14:paraId="015DFC1A" w14:textId="54F074CD"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1C"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C1D" w14:textId="5ACA806A" w:rsidR="00051D5B" w:rsidRPr="00565F03" w:rsidRDefault="3E36D370" w:rsidP="29F9891F">
            <w:pPr>
              <w:spacing w:after="0" w:line="288" w:lineRule="auto"/>
              <w:rPr>
                <w:rFonts w:ascii="Times New Roman" w:hAnsi="Times New Roman"/>
                <w:sz w:val="20"/>
                <w:szCs w:val="20"/>
              </w:rPr>
            </w:pPr>
            <w:r w:rsidRPr="00565F03">
              <w:rPr>
                <w:rFonts w:ascii="Times New Roman" w:hAnsi="Times New Roman"/>
                <w:sz w:val="20"/>
                <w:szCs w:val="20"/>
              </w:rPr>
              <w:t>c) shërbimeve e rrjeteve të komunikimit elektronik, si dhe objekteve të lidhura me to, në lidhje me çështjet që mbulon ligji për komunikimet elektronike;</w:t>
            </w:r>
          </w:p>
        </w:tc>
        <w:tc>
          <w:tcPr>
            <w:tcW w:w="1754" w:type="dxa"/>
            <w:gridSpan w:val="2"/>
            <w:tcMar>
              <w:top w:w="0" w:type="dxa"/>
              <w:left w:w="0" w:type="dxa"/>
              <w:bottom w:w="0" w:type="dxa"/>
              <w:right w:w="0" w:type="dxa"/>
            </w:tcMar>
          </w:tcPr>
          <w:p w14:paraId="015DFC1E" w14:textId="5AA97A72" w:rsidR="00051D5B" w:rsidRPr="00565F03" w:rsidRDefault="3E36D370"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1F" w14:textId="19612880" w:rsidR="00051D5B" w:rsidRPr="00565F03" w:rsidRDefault="00051D5B" w:rsidP="29F9891F">
            <w:pPr>
              <w:spacing w:after="0" w:line="288" w:lineRule="auto"/>
              <w:rPr>
                <w:rFonts w:ascii="Times New Roman" w:hAnsi="Times New Roman"/>
                <w:sz w:val="20"/>
                <w:szCs w:val="20"/>
              </w:rPr>
            </w:pPr>
          </w:p>
        </w:tc>
      </w:tr>
      <w:tr w:rsidR="00784481" w:rsidRPr="00565F03" w14:paraId="015DFC2B" w14:textId="77777777" w:rsidTr="00444A35">
        <w:trPr>
          <w:cantSplit/>
          <w:trHeight w:val="300"/>
        </w:trPr>
        <w:tc>
          <w:tcPr>
            <w:tcW w:w="1649" w:type="dxa"/>
            <w:gridSpan w:val="2"/>
            <w:tcMar>
              <w:top w:w="0" w:type="dxa"/>
              <w:left w:w="0" w:type="dxa"/>
              <w:bottom w:w="0" w:type="dxa"/>
              <w:right w:w="0" w:type="dxa"/>
            </w:tcMar>
          </w:tcPr>
          <w:p w14:paraId="015DFC21" w14:textId="6CDA49FE" w:rsidR="00051D5B" w:rsidRPr="00565F03" w:rsidRDefault="64BE5CF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3CC608D7" w:rsidRPr="00565F03">
              <w:rPr>
                <w:rFonts w:ascii="Times New Roman" w:hAnsi="Times New Roman"/>
                <w:sz w:val="20"/>
                <w:szCs w:val="20"/>
              </w:rPr>
              <w:t xml:space="preserve"> 2</w:t>
            </w:r>
          </w:p>
          <w:p w14:paraId="015DFC22" w14:textId="1F2E25C5"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w:t>
            </w:r>
            <w:r w:rsidR="132C1DE9" w:rsidRPr="00565F03">
              <w:rPr>
                <w:rFonts w:ascii="Times New Roman" w:hAnsi="Times New Roman"/>
                <w:sz w:val="20"/>
                <w:szCs w:val="20"/>
              </w:rPr>
              <w:t>rafi</w:t>
            </w:r>
            <w:r w:rsidRPr="00565F03">
              <w:rPr>
                <w:rFonts w:ascii="Times New Roman" w:hAnsi="Times New Roman"/>
                <w:sz w:val="20"/>
                <w:szCs w:val="20"/>
              </w:rPr>
              <w:t xml:space="preserve"> 2</w:t>
            </w:r>
          </w:p>
          <w:p w14:paraId="015DFC23" w14:textId="4E896CFC"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d</w:t>
            </w:r>
          </w:p>
        </w:tc>
        <w:tc>
          <w:tcPr>
            <w:tcW w:w="2682" w:type="dxa"/>
            <w:tcMar>
              <w:top w:w="0" w:type="dxa"/>
              <w:left w:w="0" w:type="dxa"/>
              <w:bottom w:w="0" w:type="dxa"/>
              <w:right w:w="0" w:type="dxa"/>
            </w:tcMar>
          </w:tcPr>
          <w:p w14:paraId="015DFC24" w14:textId="078F4965" w:rsidR="00051D5B" w:rsidRPr="00565F03" w:rsidRDefault="324217A3" w:rsidP="29F9891F">
            <w:pPr>
              <w:spacing w:after="0" w:line="288" w:lineRule="auto"/>
              <w:rPr>
                <w:rFonts w:ascii="Times New Roman" w:hAnsi="Times New Roman"/>
                <w:sz w:val="20"/>
                <w:szCs w:val="20"/>
              </w:rPr>
            </w:pPr>
            <w:r w:rsidRPr="00565F03">
              <w:rPr>
                <w:rFonts w:ascii="Times New Roman" w:hAnsi="Times New Roman"/>
                <w:sz w:val="20"/>
                <w:szCs w:val="20"/>
              </w:rPr>
              <w:t>(d) shërbimet  në  fushën</w:t>
            </w:r>
            <w:r w:rsidR="7AE89E70" w:rsidRPr="00565F03">
              <w:rPr>
                <w:rFonts w:ascii="Times New Roman" w:hAnsi="Times New Roman"/>
                <w:sz w:val="20"/>
                <w:szCs w:val="20"/>
              </w:rPr>
              <w:t xml:space="preserve"> </w:t>
            </w:r>
            <w:r w:rsidRPr="00565F03">
              <w:rPr>
                <w:rFonts w:ascii="Times New Roman" w:hAnsi="Times New Roman"/>
                <w:sz w:val="20"/>
                <w:szCs w:val="20"/>
              </w:rPr>
              <w:t>e transportit, duke përfshirë edhe shërbimet portuale, që bien në fushën e veprimit të Titullit V</w:t>
            </w:r>
            <w:r w:rsidR="54A92572" w:rsidRPr="00565F03">
              <w:rPr>
                <w:rFonts w:ascii="Times New Roman" w:hAnsi="Times New Roman"/>
                <w:sz w:val="20"/>
                <w:szCs w:val="20"/>
              </w:rPr>
              <w:t xml:space="preserve"> </w:t>
            </w:r>
            <w:r w:rsidRPr="00565F03">
              <w:rPr>
                <w:rFonts w:ascii="Times New Roman" w:hAnsi="Times New Roman"/>
                <w:sz w:val="20"/>
                <w:szCs w:val="20"/>
              </w:rPr>
              <w:t>të Traktatit;</w:t>
            </w:r>
          </w:p>
        </w:tc>
        <w:tc>
          <w:tcPr>
            <w:tcW w:w="989" w:type="dxa"/>
            <w:tcMar>
              <w:top w:w="0" w:type="dxa"/>
              <w:left w:w="0" w:type="dxa"/>
              <w:bottom w:w="0" w:type="dxa"/>
              <w:right w:w="0" w:type="dxa"/>
            </w:tcMar>
          </w:tcPr>
          <w:p w14:paraId="015DFC25" w14:textId="7578ED2E" w:rsidR="00051D5B" w:rsidRPr="00565F03" w:rsidRDefault="00C62915"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27"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C28" w14:textId="15325375" w:rsidR="00051D5B" w:rsidRPr="00565F03" w:rsidRDefault="00134037" w:rsidP="001F572E">
            <w:pPr>
              <w:spacing w:after="0" w:line="288" w:lineRule="auto"/>
              <w:rPr>
                <w:rFonts w:ascii="Times New Roman" w:hAnsi="Times New Roman"/>
                <w:sz w:val="20"/>
                <w:szCs w:val="20"/>
              </w:rPr>
            </w:pPr>
            <w:r w:rsidRPr="00565F03">
              <w:rPr>
                <w:rFonts w:ascii="Times New Roman" w:hAnsi="Times New Roman"/>
                <w:sz w:val="20"/>
                <w:szCs w:val="20"/>
              </w:rPr>
              <w:t xml:space="preserve">ç) </w:t>
            </w:r>
            <w:r w:rsidRPr="00565F03">
              <w:rPr>
                <w:rFonts w:ascii="Times New Roman" w:hAnsi="Times New Roman"/>
                <w:spacing w:val="-4"/>
                <w:sz w:val="20"/>
                <w:szCs w:val="20"/>
              </w:rPr>
              <w:t>shërbimeve në fushën e transportit duke përfshirë, transportin ajror, transportin detar dhe të  brendshëm ujor, duke përfshirë shërbimet portuale dhe transportin rrugor e hekurudhor, duke përfshirë në veçanti transportin urban, taksitë dhe ambulancat</w:t>
            </w:r>
            <w:r w:rsidR="341B74E8" w:rsidRPr="00565F03">
              <w:rPr>
                <w:rFonts w:ascii="Times New Roman" w:hAnsi="Times New Roman"/>
                <w:sz w:val="20"/>
                <w:szCs w:val="20"/>
              </w:rPr>
              <w:t>.</w:t>
            </w:r>
          </w:p>
        </w:tc>
        <w:tc>
          <w:tcPr>
            <w:tcW w:w="1754" w:type="dxa"/>
            <w:gridSpan w:val="2"/>
            <w:tcMar>
              <w:top w:w="0" w:type="dxa"/>
              <w:left w:w="0" w:type="dxa"/>
              <w:bottom w:w="0" w:type="dxa"/>
              <w:right w:w="0" w:type="dxa"/>
            </w:tcMar>
          </w:tcPr>
          <w:p w14:paraId="015DFC29" w14:textId="6A26AC01" w:rsidR="00051D5B" w:rsidRPr="00565F03" w:rsidRDefault="6EC89C11"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2A" w14:textId="25681BDF" w:rsidR="00A25FA0" w:rsidRPr="00565F03" w:rsidRDefault="00A26113"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të referuar qartë përafrimin me Direktivën.</w:t>
            </w:r>
          </w:p>
        </w:tc>
      </w:tr>
      <w:tr w:rsidR="00784481" w:rsidRPr="00565F03" w14:paraId="015DFC36" w14:textId="77777777" w:rsidTr="00444A35">
        <w:trPr>
          <w:cantSplit/>
          <w:trHeight w:val="300"/>
        </w:trPr>
        <w:tc>
          <w:tcPr>
            <w:tcW w:w="1649" w:type="dxa"/>
            <w:gridSpan w:val="2"/>
            <w:tcMar>
              <w:top w:w="0" w:type="dxa"/>
              <w:left w:w="0" w:type="dxa"/>
              <w:bottom w:w="0" w:type="dxa"/>
              <w:right w:w="0" w:type="dxa"/>
            </w:tcMar>
          </w:tcPr>
          <w:p w14:paraId="015DFC2C" w14:textId="73A726E9" w:rsidR="00051D5B" w:rsidRPr="00565F03" w:rsidRDefault="6FABF998"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2</w:t>
            </w:r>
          </w:p>
          <w:p w14:paraId="015DFC2D" w14:textId="13649188"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6E2F9421" w:rsidRPr="00565F03">
              <w:rPr>
                <w:rFonts w:ascii="Times New Roman" w:hAnsi="Times New Roman"/>
                <w:sz w:val="20"/>
                <w:szCs w:val="20"/>
              </w:rPr>
              <w:t>afi</w:t>
            </w:r>
            <w:r w:rsidRPr="00565F03">
              <w:rPr>
                <w:rFonts w:ascii="Times New Roman" w:hAnsi="Times New Roman"/>
                <w:sz w:val="20"/>
                <w:szCs w:val="20"/>
              </w:rPr>
              <w:t xml:space="preserve"> 2</w:t>
            </w:r>
          </w:p>
          <w:p w14:paraId="015DFC2E" w14:textId="0926D9C4"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e</w:t>
            </w:r>
          </w:p>
        </w:tc>
        <w:tc>
          <w:tcPr>
            <w:tcW w:w="2682" w:type="dxa"/>
            <w:tcMar>
              <w:top w:w="0" w:type="dxa"/>
              <w:left w:w="0" w:type="dxa"/>
              <w:bottom w:w="0" w:type="dxa"/>
              <w:right w:w="0" w:type="dxa"/>
            </w:tcMar>
          </w:tcPr>
          <w:p w14:paraId="015DFC2F" w14:textId="48586A6A" w:rsidR="00051D5B" w:rsidRPr="00565F03" w:rsidRDefault="559DD3F4" w:rsidP="29F9891F">
            <w:pPr>
              <w:pStyle w:val="StandardWeb8"/>
              <w:spacing w:before="0" w:after="0" w:line="288" w:lineRule="auto"/>
              <w:ind w:left="0" w:right="0"/>
              <w:rPr>
                <w:color w:val="000000" w:themeColor="text1"/>
                <w:sz w:val="20"/>
                <w:lang w:val="sq-AL"/>
              </w:rPr>
            </w:pPr>
            <w:r w:rsidRPr="00565F03">
              <w:rPr>
                <w:color w:val="000000" w:themeColor="text1"/>
                <w:sz w:val="20"/>
                <w:lang w:val="sq-AL"/>
              </w:rPr>
              <w:t>(e)  shërbimet e agjencive të punësimit të përkohshëm;</w:t>
            </w:r>
          </w:p>
        </w:tc>
        <w:tc>
          <w:tcPr>
            <w:tcW w:w="989" w:type="dxa"/>
            <w:tcMar>
              <w:top w:w="0" w:type="dxa"/>
              <w:left w:w="0" w:type="dxa"/>
              <w:bottom w:w="0" w:type="dxa"/>
              <w:right w:w="0" w:type="dxa"/>
            </w:tcMar>
          </w:tcPr>
          <w:p w14:paraId="015DFC30" w14:textId="405B253E"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32"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716DC99B" w14:textId="79C9478B" w:rsidR="0049068C" w:rsidRPr="00565F03" w:rsidRDefault="416F01B8" w:rsidP="29F9891F">
            <w:pPr>
              <w:spacing w:after="0" w:line="288" w:lineRule="auto"/>
              <w:rPr>
                <w:rFonts w:ascii="Times New Roman" w:hAnsi="Times New Roman"/>
                <w:sz w:val="20"/>
                <w:szCs w:val="20"/>
              </w:rPr>
            </w:pPr>
            <w:r w:rsidRPr="00565F03">
              <w:rPr>
                <w:rFonts w:ascii="Times New Roman" w:hAnsi="Times New Roman"/>
                <w:sz w:val="20"/>
                <w:szCs w:val="20"/>
              </w:rPr>
              <w:t xml:space="preserve">(d) </w:t>
            </w:r>
            <w:r w:rsidR="5091115D" w:rsidRPr="00565F03">
              <w:rPr>
                <w:rFonts w:ascii="Times New Roman" w:hAnsi="Times New Roman"/>
                <w:sz w:val="20"/>
                <w:szCs w:val="20"/>
              </w:rPr>
              <w:t>sh</w:t>
            </w:r>
            <w:r w:rsidR="3ADA06D5" w:rsidRPr="00565F03">
              <w:rPr>
                <w:rFonts w:ascii="Times New Roman" w:hAnsi="Times New Roman"/>
                <w:sz w:val="20"/>
                <w:szCs w:val="20"/>
              </w:rPr>
              <w:t>ë</w:t>
            </w:r>
            <w:r w:rsidR="5091115D" w:rsidRPr="00565F03">
              <w:rPr>
                <w:rFonts w:ascii="Times New Roman" w:hAnsi="Times New Roman"/>
                <w:sz w:val="20"/>
                <w:szCs w:val="20"/>
              </w:rPr>
              <w:t>rbimeve t</w:t>
            </w:r>
            <w:r w:rsidR="3ADA06D5" w:rsidRPr="00565F03">
              <w:rPr>
                <w:rFonts w:ascii="Times New Roman" w:hAnsi="Times New Roman"/>
                <w:sz w:val="20"/>
                <w:szCs w:val="20"/>
              </w:rPr>
              <w:t>ë</w:t>
            </w:r>
            <w:r w:rsidR="5091115D" w:rsidRPr="00565F03">
              <w:rPr>
                <w:rFonts w:ascii="Times New Roman" w:hAnsi="Times New Roman"/>
                <w:sz w:val="20"/>
                <w:szCs w:val="20"/>
              </w:rPr>
              <w:t xml:space="preserve"> agjensive t</w:t>
            </w:r>
            <w:r w:rsidR="3ADA06D5" w:rsidRPr="00565F03">
              <w:rPr>
                <w:rFonts w:ascii="Times New Roman" w:hAnsi="Times New Roman"/>
                <w:sz w:val="20"/>
                <w:szCs w:val="20"/>
              </w:rPr>
              <w:t>ë</w:t>
            </w:r>
            <w:r w:rsidR="5091115D" w:rsidRPr="00565F03">
              <w:rPr>
                <w:rFonts w:ascii="Times New Roman" w:hAnsi="Times New Roman"/>
                <w:sz w:val="20"/>
                <w:szCs w:val="20"/>
              </w:rPr>
              <w:t xml:space="preserve"> pun</w:t>
            </w:r>
            <w:r w:rsidR="3ADA06D5" w:rsidRPr="00565F03">
              <w:rPr>
                <w:rFonts w:ascii="Times New Roman" w:hAnsi="Times New Roman"/>
                <w:sz w:val="20"/>
                <w:szCs w:val="20"/>
              </w:rPr>
              <w:t>ë</w:t>
            </w:r>
            <w:r w:rsidR="5091115D" w:rsidRPr="00565F03">
              <w:rPr>
                <w:rFonts w:ascii="Times New Roman" w:hAnsi="Times New Roman"/>
                <w:sz w:val="20"/>
                <w:szCs w:val="20"/>
              </w:rPr>
              <w:t>simit t</w:t>
            </w:r>
            <w:r w:rsidR="3ADA06D5" w:rsidRPr="00565F03">
              <w:rPr>
                <w:rFonts w:ascii="Times New Roman" w:hAnsi="Times New Roman"/>
                <w:sz w:val="20"/>
                <w:szCs w:val="20"/>
              </w:rPr>
              <w:t>ë</w:t>
            </w:r>
            <w:r w:rsidR="5091115D" w:rsidRPr="00565F03">
              <w:rPr>
                <w:rFonts w:ascii="Times New Roman" w:hAnsi="Times New Roman"/>
                <w:sz w:val="20"/>
                <w:szCs w:val="20"/>
              </w:rPr>
              <w:t xml:space="preserve"> p</w:t>
            </w:r>
            <w:r w:rsidR="3ADA06D5" w:rsidRPr="00565F03">
              <w:rPr>
                <w:rFonts w:ascii="Times New Roman" w:hAnsi="Times New Roman"/>
                <w:sz w:val="20"/>
                <w:szCs w:val="20"/>
              </w:rPr>
              <w:t>ë</w:t>
            </w:r>
            <w:r w:rsidR="5091115D" w:rsidRPr="00565F03">
              <w:rPr>
                <w:rFonts w:ascii="Times New Roman" w:hAnsi="Times New Roman"/>
                <w:sz w:val="20"/>
                <w:szCs w:val="20"/>
              </w:rPr>
              <w:t>rkohsh</w:t>
            </w:r>
            <w:r w:rsidR="3ADA06D5" w:rsidRPr="00565F03">
              <w:rPr>
                <w:rFonts w:ascii="Times New Roman" w:hAnsi="Times New Roman"/>
                <w:sz w:val="20"/>
                <w:szCs w:val="20"/>
              </w:rPr>
              <w:t>ë</w:t>
            </w:r>
            <w:r w:rsidR="5091115D" w:rsidRPr="00565F03">
              <w:rPr>
                <w:rFonts w:ascii="Times New Roman" w:hAnsi="Times New Roman"/>
                <w:sz w:val="20"/>
                <w:szCs w:val="20"/>
              </w:rPr>
              <w:t>m;</w:t>
            </w:r>
          </w:p>
          <w:p w14:paraId="015DFC33" w14:textId="1D72B235" w:rsidR="00051D5B" w:rsidRPr="00565F03" w:rsidRDefault="00051D5B"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C34" w14:textId="43ABF192" w:rsidR="00051D5B" w:rsidRPr="00565F03" w:rsidRDefault="5091115D"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35" w14:textId="3429C2EA" w:rsidR="00051D5B" w:rsidRPr="00565F03" w:rsidRDefault="00051D5B" w:rsidP="29F9891F">
            <w:pPr>
              <w:spacing w:after="0" w:line="288" w:lineRule="auto"/>
              <w:rPr>
                <w:rFonts w:ascii="Times New Roman" w:hAnsi="Times New Roman"/>
                <w:sz w:val="20"/>
                <w:szCs w:val="20"/>
              </w:rPr>
            </w:pPr>
          </w:p>
        </w:tc>
      </w:tr>
      <w:tr w:rsidR="00784481" w:rsidRPr="00565F03" w14:paraId="015DFC41" w14:textId="77777777" w:rsidTr="00444A35">
        <w:trPr>
          <w:cantSplit/>
          <w:trHeight w:val="300"/>
        </w:trPr>
        <w:tc>
          <w:tcPr>
            <w:tcW w:w="1649" w:type="dxa"/>
            <w:gridSpan w:val="2"/>
            <w:tcMar>
              <w:top w:w="0" w:type="dxa"/>
              <w:left w:w="0" w:type="dxa"/>
              <w:bottom w:w="0" w:type="dxa"/>
              <w:right w:w="0" w:type="dxa"/>
            </w:tcMar>
          </w:tcPr>
          <w:p w14:paraId="015DFC37" w14:textId="086179A3" w:rsidR="00051D5B" w:rsidRPr="00565F03" w:rsidRDefault="5091115D"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2</w:t>
            </w:r>
          </w:p>
          <w:p w14:paraId="015DFC38" w14:textId="2D3D02AF"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6E7A48F7" w:rsidRPr="00565F03">
              <w:rPr>
                <w:rFonts w:ascii="Times New Roman" w:hAnsi="Times New Roman"/>
                <w:sz w:val="20"/>
                <w:szCs w:val="20"/>
              </w:rPr>
              <w:t>afi</w:t>
            </w:r>
            <w:r w:rsidRPr="00565F03">
              <w:rPr>
                <w:rFonts w:ascii="Times New Roman" w:hAnsi="Times New Roman"/>
                <w:sz w:val="20"/>
                <w:szCs w:val="20"/>
              </w:rPr>
              <w:t xml:space="preserve"> 2</w:t>
            </w:r>
          </w:p>
          <w:p w14:paraId="015DFC39" w14:textId="327CDBFE"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f</w:t>
            </w:r>
          </w:p>
        </w:tc>
        <w:tc>
          <w:tcPr>
            <w:tcW w:w="2682" w:type="dxa"/>
            <w:tcMar>
              <w:top w:w="0" w:type="dxa"/>
              <w:left w:w="0" w:type="dxa"/>
              <w:bottom w:w="0" w:type="dxa"/>
              <w:right w:w="0" w:type="dxa"/>
            </w:tcMar>
          </w:tcPr>
          <w:p w14:paraId="015DFC3A" w14:textId="72BC672B" w:rsidR="00051D5B" w:rsidRPr="00565F03" w:rsidRDefault="32E540DE" w:rsidP="29F9891F">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rPr>
              <w:t>(f)</w:t>
            </w:r>
            <w:r w:rsidR="70CE143F" w:rsidRPr="00565F03">
              <w:rPr>
                <w:rFonts w:ascii="Times New Roman" w:hAnsi="Times New Roman"/>
                <w:sz w:val="20"/>
                <w:szCs w:val="20"/>
              </w:rPr>
              <w:t xml:space="preserve"> </w:t>
            </w:r>
            <w:r w:rsidRPr="00565F03">
              <w:rPr>
                <w:rFonts w:ascii="Times New Roman" w:hAnsi="Times New Roman"/>
                <w:sz w:val="20"/>
                <w:szCs w:val="20"/>
              </w:rPr>
              <w:t>shërbimet</w:t>
            </w:r>
            <w:r w:rsidR="093BD4D1" w:rsidRPr="00565F03">
              <w:rPr>
                <w:rFonts w:ascii="Times New Roman" w:hAnsi="Times New Roman"/>
                <w:sz w:val="20"/>
                <w:szCs w:val="20"/>
              </w:rPr>
              <w:t xml:space="preserve"> </w:t>
            </w:r>
            <w:r w:rsidRPr="00565F03">
              <w:rPr>
                <w:rFonts w:ascii="Times New Roman" w:hAnsi="Times New Roman"/>
                <w:sz w:val="20"/>
                <w:szCs w:val="20"/>
              </w:rPr>
              <w:t>e</w:t>
            </w:r>
            <w:r w:rsidR="21474946" w:rsidRPr="00565F03">
              <w:rPr>
                <w:rFonts w:ascii="Times New Roman" w:hAnsi="Times New Roman"/>
                <w:sz w:val="20"/>
                <w:szCs w:val="20"/>
              </w:rPr>
              <w:t xml:space="preserve"> </w:t>
            </w:r>
            <w:r w:rsidRPr="00565F03">
              <w:rPr>
                <w:rFonts w:ascii="Times New Roman" w:hAnsi="Times New Roman"/>
                <w:sz w:val="20"/>
                <w:szCs w:val="20"/>
              </w:rPr>
              <w:t xml:space="preserve">kujdesit </w:t>
            </w:r>
            <w:r w:rsidR="554A5754" w:rsidRPr="00565F03">
              <w:rPr>
                <w:rFonts w:ascii="Times New Roman" w:hAnsi="Times New Roman"/>
                <w:sz w:val="20"/>
                <w:szCs w:val="20"/>
              </w:rPr>
              <w:t xml:space="preserve"> </w:t>
            </w:r>
            <w:r w:rsidRPr="00565F03">
              <w:rPr>
                <w:rFonts w:ascii="Times New Roman" w:hAnsi="Times New Roman"/>
                <w:sz w:val="20"/>
                <w:szCs w:val="20"/>
              </w:rPr>
              <w:t>shëndetësor</w:t>
            </w:r>
            <w:r w:rsidR="68F94C65" w:rsidRPr="00565F03">
              <w:rPr>
                <w:rFonts w:ascii="Times New Roman" w:hAnsi="Times New Roman"/>
                <w:sz w:val="20"/>
                <w:szCs w:val="20"/>
              </w:rPr>
              <w:t xml:space="preserve"> </w:t>
            </w:r>
            <w:r w:rsidRPr="00565F03">
              <w:rPr>
                <w:rFonts w:ascii="Times New Roman" w:hAnsi="Times New Roman"/>
                <w:sz w:val="20"/>
                <w:szCs w:val="20"/>
              </w:rPr>
              <w:t>pavarësisht nëse ofrohen ose jo përmes objekteve të kujdesit shëndetësor dhe pavarësisht mënyrave me të cilat organizohen dhe financohen në nivel kombëtar apo nëse janë publike a private;</w:t>
            </w:r>
          </w:p>
        </w:tc>
        <w:tc>
          <w:tcPr>
            <w:tcW w:w="989" w:type="dxa"/>
            <w:tcMar>
              <w:top w:w="0" w:type="dxa"/>
              <w:left w:w="0" w:type="dxa"/>
              <w:bottom w:w="0" w:type="dxa"/>
              <w:right w:w="0" w:type="dxa"/>
            </w:tcMar>
          </w:tcPr>
          <w:p w14:paraId="015DFC3B" w14:textId="380B05F0"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3D"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F56E2EF" w14:textId="3C53700E" w:rsidR="001B73C0" w:rsidRPr="00565F03" w:rsidRDefault="2EDD02FC" w:rsidP="29F9891F">
            <w:pPr>
              <w:spacing w:after="0" w:line="288" w:lineRule="auto"/>
              <w:rPr>
                <w:rFonts w:ascii="Times New Roman" w:hAnsi="Times New Roman"/>
                <w:sz w:val="20"/>
                <w:szCs w:val="20"/>
              </w:rPr>
            </w:pPr>
            <w:r w:rsidRPr="00565F03">
              <w:rPr>
                <w:rFonts w:ascii="Times New Roman" w:hAnsi="Times New Roman"/>
                <w:sz w:val="20"/>
                <w:szCs w:val="20"/>
              </w:rPr>
              <w:t xml:space="preserve">(dh) </w:t>
            </w:r>
            <w:r w:rsidR="5F1F2AB7" w:rsidRPr="00565F03">
              <w:rPr>
                <w:rFonts w:ascii="Times New Roman" w:hAnsi="Times New Roman"/>
                <w:sz w:val="20"/>
                <w:szCs w:val="20"/>
              </w:rPr>
              <w:t>shërbimeve shëndetësore e farmaceutike, të ofruara me qëllim terapeutik, nëpërmjet strukturave të kujdesit shëndetësor apo jo, dhe pavarësisht mënyrës së organizimit e financimit të tyre apo faktit nëse janë publike apo private;</w:t>
            </w:r>
          </w:p>
          <w:p w14:paraId="015DFC3E" w14:textId="2C405068" w:rsidR="00051D5B" w:rsidRPr="00565F03" w:rsidRDefault="00051D5B"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C3F" w14:textId="397274D6" w:rsidR="00051D5B" w:rsidRPr="00565F03" w:rsidRDefault="5F1F2AB7"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40" w14:textId="5716279F" w:rsidR="00051D5B" w:rsidRPr="00565F03" w:rsidRDefault="00051D5B" w:rsidP="29F9891F">
            <w:pPr>
              <w:spacing w:after="0" w:line="288" w:lineRule="auto"/>
              <w:rPr>
                <w:rFonts w:ascii="Times New Roman" w:hAnsi="Times New Roman"/>
                <w:sz w:val="20"/>
                <w:szCs w:val="20"/>
              </w:rPr>
            </w:pPr>
          </w:p>
        </w:tc>
      </w:tr>
      <w:tr w:rsidR="00784481" w:rsidRPr="00565F03" w14:paraId="015DFC4C" w14:textId="77777777" w:rsidTr="00444A35">
        <w:trPr>
          <w:cantSplit/>
          <w:trHeight w:val="300"/>
        </w:trPr>
        <w:tc>
          <w:tcPr>
            <w:tcW w:w="1649" w:type="dxa"/>
            <w:gridSpan w:val="2"/>
            <w:tcMar>
              <w:top w:w="0" w:type="dxa"/>
              <w:left w:w="0" w:type="dxa"/>
              <w:bottom w:w="0" w:type="dxa"/>
              <w:right w:w="0" w:type="dxa"/>
            </w:tcMar>
          </w:tcPr>
          <w:p w14:paraId="015DFC42" w14:textId="18381FB0" w:rsidR="00051D5B" w:rsidRPr="00565F03" w:rsidRDefault="5F1F2AB7"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2</w:t>
            </w:r>
          </w:p>
          <w:p w14:paraId="015DFC43" w14:textId="5AD1F95F"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7F359507" w:rsidRPr="00565F03">
              <w:rPr>
                <w:rFonts w:ascii="Times New Roman" w:hAnsi="Times New Roman"/>
                <w:sz w:val="20"/>
                <w:szCs w:val="20"/>
              </w:rPr>
              <w:t>fi</w:t>
            </w:r>
            <w:r w:rsidRPr="00565F03">
              <w:rPr>
                <w:rFonts w:ascii="Times New Roman" w:hAnsi="Times New Roman"/>
                <w:sz w:val="20"/>
                <w:szCs w:val="20"/>
              </w:rPr>
              <w:t xml:space="preserve"> 2</w:t>
            </w:r>
          </w:p>
          <w:p w14:paraId="015DFC44" w14:textId="7B10640E"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g</w:t>
            </w:r>
          </w:p>
        </w:tc>
        <w:tc>
          <w:tcPr>
            <w:tcW w:w="2682" w:type="dxa"/>
            <w:tcMar>
              <w:top w:w="0" w:type="dxa"/>
              <w:left w:w="0" w:type="dxa"/>
              <w:bottom w:w="0" w:type="dxa"/>
              <w:right w:w="0" w:type="dxa"/>
            </w:tcMar>
          </w:tcPr>
          <w:p w14:paraId="015DFC45" w14:textId="1F38B2A3" w:rsidR="00051D5B" w:rsidRPr="00565F03" w:rsidRDefault="568C0390" w:rsidP="29F9891F">
            <w:pPr>
              <w:spacing w:after="0" w:line="288" w:lineRule="auto"/>
              <w:rPr>
                <w:rFonts w:ascii="Times New Roman" w:hAnsi="Times New Roman"/>
                <w:sz w:val="20"/>
                <w:szCs w:val="20"/>
              </w:rPr>
            </w:pPr>
            <w:r w:rsidRPr="00565F03">
              <w:rPr>
                <w:rFonts w:ascii="Times New Roman" w:hAnsi="Times New Roman"/>
                <w:sz w:val="20"/>
                <w:szCs w:val="20"/>
              </w:rPr>
              <w:t>(g) shërbimet audiovizive, duke përfshirë edhe shërbimet kinematografike, pavarësisht mënyrës së prodhimit, shpërndarjes  dhe  transmetimit,  si  edhe transmetimin radiofonik;</w:t>
            </w:r>
          </w:p>
        </w:tc>
        <w:tc>
          <w:tcPr>
            <w:tcW w:w="989" w:type="dxa"/>
            <w:tcMar>
              <w:top w:w="0" w:type="dxa"/>
              <w:left w:w="0" w:type="dxa"/>
              <w:bottom w:w="0" w:type="dxa"/>
              <w:right w:w="0" w:type="dxa"/>
            </w:tcMar>
          </w:tcPr>
          <w:p w14:paraId="015DFC46" w14:textId="2A5F1219"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48"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C49" w14:textId="4B61EC80" w:rsidR="00051D5B" w:rsidRPr="00565F03" w:rsidRDefault="5B3128CC" w:rsidP="001F572E">
            <w:pPr>
              <w:spacing w:after="0" w:line="288" w:lineRule="auto"/>
              <w:rPr>
                <w:rFonts w:ascii="Times New Roman" w:hAnsi="Times New Roman"/>
                <w:sz w:val="20"/>
                <w:szCs w:val="20"/>
              </w:rPr>
            </w:pPr>
            <w:r w:rsidRPr="00565F03">
              <w:rPr>
                <w:rFonts w:ascii="Times New Roman" w:hAnsi="Times New Roman"/>
                <w:sz w:val="20"/>
                <w:szCs w:val="20"/>
              </w:rPr>
              <w:t xml:space="preserve">(e)  </w:t>
            </w:r>
            <w:r w:rsidR="671377FC" w:rsidRPr="00565F03">
              <w:rPr>
                <w:rFonts w:ascii="Times New Roman" w:hAnsi="Times New Roman"/>
                <w:sz w:val="20"/>
                <w:szCs w:val="20"/>
              </w:rPr>
              <w:t>shërbimeve audiovizive, përfshirë edhe shërbimet kinematografike, pavarësisht mënyrës së prodhimit, shpërndarjes e transmetimit, si edhe transmetimet radiofonike e çdo shërbim tjetër, që jepet në fushën e të drejtave të autorit dhe të drejtave të tjera të lidhura me to, në bazë të legjislacionit që rregullon këtë veprimtari në vendin tonë;</w:t>
            </w:r>
          </w:p>
        </w:tc>
        <w:tc>
          <w:tcPr>
            <w:tcW w:w="1754" w:type="dxa"/>
            <w:gridSpan w:val="2"/>
            <w:tcMar>
              <w:top w:w="0" w:type="dxa"/>
              <w:left w:w="0" w:type="dxa"/>
              <w:bottom w:w="0" w:type="dxa"/>
              <w:right w:w="0" w:type="dxa"/>
            </w:tcMar>
          </w:tcPr>
          <w:p w14:paraId="015DFC4A" w14:textId="69EED50B" w:rsidR="00051D5B" w:rsidRPr="00565F03" w:rsidRDefault="671377FC"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4B" w14:textId="246A1DD5" w:rsidR="00051D5B" w:rsidRPr="00565F03" w:rsidRDefault="00051D5B" w:rsidP="29F9891F">
            <w:pPr>
              <w:spacing w:after="0" w:line="288" w:lineRule="auto"/>
              <w:rPr>
                <w:rFonts w:ascii="Times New Roman" w:hAnsi="Times New Roman"/>
                <w:sz w:val="20"/>
                <w:szCs w:val="20"/>
              </w:rPr>
            </w:pPr>
          </w:p>
        </w:tc>
      </w:tr>
      <w:tr w:rsidR="00784481" w:rsidRPr="00565F03" w14:paraId="015DFC57" w14:textId="77777777" w:rsidTr="00444A35">
        <w:trPr>
          <w:cantSplit/>
          <w:trHeight w:val="300"/>
        </w:trPr>
        <w:tc>
          <w:tcPr>
            <w:tcW w:w="1649" w:type="dxa"/>
            <w:gridSpan w:val="2"/>
            <w:tcMar>
              <w:top w:w="0" w:type="dxa"/>
              <w:left w:w="0" w:type="dxa"/>
              <w:bottom w:w="0" w:type="dxa"/>
              <w:right w:w="0" w:type="dxa"/>
            </w:tcMar>
          </w:tcPr>
          <w:p w14:paraId="015DFC4D" w14:textId="1832959F" w:rsidR="00051D5B" w:rsidRPr="00565F03" w:rsidRDefault="11A1C46F"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3CC608D7" w:rsidRPr="00565F03">
              <w:rPr>
                <w:rFonts w:ascii="Times New Roman" w:hAnsi="Times New Roman"/>
                <w:sz w:val="20"/>
                <w:szCs w:val="20"/>
              </w:rPr>
              <w:t xml:space="preserve"> 2</w:t>
            </w:r>
          </w:p>
          <w:p w14:paraId="015DFC4E" w14:textId="41028390"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0416C417" w:rsidRPr="00565F03">
              <w:rPr>
                <w:rFonts w:ascii="Times New Roman" w:hAnsi="Times New Roman"/>
                <w:sz w:val="20"/>
                <w:szCs w:val="20"/>
              </w:rPr>
              <w:t>fi</w:t>
            </w:r>
            <w:r w:rsidRPr="00565F03">
              <w:rPr>
                <w:rFonts w:ascii="Times New Roman" w:hAnsi="Times New Roman"/>
                <w:sz w:val="20"/>
                <w:szCs w:val="20"/>
              </w:rPr>
              <w:t xml:space="preserve"> 2</w:t>
            </w:r>
          </w:p>
          <w:p w14:paraId="015DFC4F" w14:textId="3EDB638C"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h</w:t>
            </w:r>
          </w:p>
        </w:tc>
        <w:tc>
          <w:tcPr>
            <w:tcW w:w="2682" w:type="dxa"/>
            <w:tcMar>
              <w:top w:w="0" w:type="dxa"/>
              <w:left w:w="0" w:type="dxa"/>
              <w:bottom w:w="0" w:type="dxa"/>
              <w:right w:w="0" w:type="dxa"/>
            </w:tcMar>
          </w:tcPr>
          <w:p w14:paraId="015DFC50" w14:textId="7A905539" w:rsidR="00051D5B" w:rsidRPr="00565F03" w:rsidRDefault="4629B80D"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(h) veprimtaritë  e  lojërave  të fatit  që kërkojnë vendosjen e një shume monetare, duke përfshirë lotaritë, lojërat e bixhozit në kazino dhe veprimet e bastit;</w:t>
            </w:r>
          </w:p>
        </w:tc>
        <w:tc>
          <w:tcPr>
            <w:tcW w:w="989" w:type="dxa"/>
            <w:tcMar>
              <w:top w:w="0" w:type="dxa"/>
              <w:left w:w="0" w:type="dxa"/>
              <w:bottom w:w="0" w:type="dxa"/>
              <w:right w:w="0" w:type="dxa"/>
            </w:tcMar>
          </w:tcPr>
          <w:p w14:paraId="015DFC51" w14:textId="42BC9921"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53"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C54" w14:textId="51133E87" w:rsidR="00051D5B" w:rsidRPr="00565F03" w:rsidRDefault="00B13B14" w:rsidP="29F9891F">
            <w:pPr>
              <w:spacing w:after="0" w:line="288" w:lineRule="auto"/>
              <w:rPr>
                <w:rFonts w:ascii="Times New Roman" w:hAnsi="Times New Roman"/>
                <w:sz w:val="20"/>
                <w:szCs w:val="20"/>
              </w:rPr>
            </w:pPr>
            <w:r w:rsidRPr="00565F03">
              <w:rPr>
                <w:rFonts w:ascii="Times New Roman" w:hAnsi="Times New Roman"/>
                <w:spacing w:val="-4"/>
                <w:sz w:val="20"/>
                <w:szCs w:val="20"/>
              </w:rPr>
              <w:t>ë)  aktiviteteve të lojërave të fatit që përfshijnë vënien e një basti me vlerë monetare në lojëra të fatit, duke përfshirë lotaritë, lojërat e fatit në kazino dhe transaksionet e basteve</w:t>
            </w:r>
            <w:r w:rsidRPr="00565F03">
              <w:rPr>
                <w:rFonts w:ascii="Times New Roman" w:hAnsi="Times New Roman"/>
                <w:sz w:val="20"/>
                <w:szCs w:val="20"/>
              </w:rPr>
              <w:t xml:space="preserve"> ;</w:t>
            </w:r>
          </w:p>
        </w:tc>
        <w:tc>
          <w:tcPr>
            <w:tcW w:w="1754" w:type="dxa"/>
            <w:gridSpan w:val="2"/>
            <w:tcMar>
              <w:top w:w="0" w:type="dxa"/>
              <w:left w:w="0" w:type="dxa"/>
              <w:bottom w:w="0" w:type="dxa"/>
              <w:right w:w="0" w:type="dxa"/>
            </w:tcMar>
          </w:tcPr>
          <w:p w14:paraId="015DFC55" w14:textId="337849D5" w:rsidR="00051D5B" w:rsidRPr="00565F03" w:rsidRDefault="2FD0EB51"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56" w14:textId="7FDCB4DB" w:rsidR="00051D5B" w:rsidRPr="00565F03" w:rsidRDefault="00B13B14"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të referuar qartë përafrimin me Direktivën.</w:t>
            </w:r>
          </w:p>
        </w:tc>
      </w:tr>
      <w:tr w:rsidR="00784481" w:rsidRPr="00565F03" w14:paraId="015DFC62" w14:textId="77777777" w:rsidTr="00444A35">
        <w:trPr>
          <w:cantSplit/>
          <w:trHeight w:val="300"/>
        </w:trPr>
        <w:tc>
          <w:tcPr>
            <w:tcW w:w="1649" w:type="dxa"/>
            <w:gridSpan w:val="2"/>
            <w:tcMar>
              <w:top w:w="0" w:type="dxa"/>
              <w:left w:w="0" w:type="dxa"/>
              <w:bottom w:w="0" w:type="dxa"/>
              <w:right w:w="0" w:type="dxa"/>
            </w:tcMar>
          </w:tcPr>
          <w:p w14:paraId="015DFC58" w14:textId="55006459" w:rsidR="00051D5B" w:rsidRPr="00565F03" w:rsidRDefault="2FD0EB51"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2</w:t>
            </w:r>
          </w:p>
          <w:p w14:paraId="015DFC59" w14:textId="0EEBD84D"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w:t>
            </w:r>
            <w:r w:rsidR="6F05FD4E" w:rsidRPr="00565F03">
              <w:rPr>
                <w:rFonts w:ascii="Times New Roman" w:hAnsi="Times New Roman"/>
                <w:sz w:val="20"/>
                <w:szCs w:val="20"/>
              </w:rPr>
              <w:t>rafi</w:t>
            </w:r>
            <w:r w:rsidRPr="00565F03">
              <w:rPr>
                <w:rFonts w:ascii="Times New Roman" w:hAnsi="Times New Roman"/>
                <w:sz w:val="20"/>
                <w:szCs w:val="20"/>
              </w:rPr>
              <w:t xml:space="preserve"> 2</w:t>
            </w:r>
          </w:p>
          <w:p w14:paraId="015DFC5A" w14:textId="0186D272"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i</w:t>
            </w:r>
          </w:p>
        </w:tc>
        <w:tc>
          <w:tcPr>
            <w:tcW w:w="2682" w:type="dxa"/>
            <w:tcMar>
              <w:top w:w="0" w:type="dxa"/>
              <w:left w:w="0" w:type="dxa"/>
              <w:bottom w:w="0" w:type="dxa"/>
              <w:right w:w="0" w:type="dxa"/>
            </w:tcMar>
          </w:tcPr>
          <w:p w14:paraId="015DFC5B" w14:textId="3554758E" w:rsidR="00051D5B" w:rsidRPr="00565F03" w:rsidRDefault="770024C8"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(i)  veprimtaritë e lidhura me ushtrimin e autoritetit zyrtar të parashikuar në nenin 45 të Traktatit;</w:t>
            </w:r>
          </w:p>
        </w:tc>
        <w:tc>
          <w:tcPr>
            <w:tcW w:w="989" w:type="dxa"/>
            <w:tcMar>
              <w:top w:w="0" w:type="dxa"/>
              <w:left w:w="0" w:type="dxa"/>
              <w:bottom w:w="0" w:type="dxa"/>
              <w:right w:w="0" w:type="dxa"/>
            </w:tcMar>
          </w:tcPr>
          <w:p w14:paraId="015DFC5C" w14:textId="47239CD2"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5E"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2DAF6BA9" w14:textId="0A502CDA" w:rsidR="00467612" w:rsidRPr="00565F03" w:rsidRDefault="479C9C65" w:rsidP="29F9891F">
            <w:pPr>
              <w:spacing w:after="0" w:line="288" w:lineRule="auto"/>
              <w:rPr>
                <w:rFonts w:ascii="Times New Roman" w:hAnsi="Times New Roman"/>
                <w:spacing w:val="-4"/>
                <w:sz w:val="20"/>
                <w:szCs w:val="20"/>
              </w:rPr>
            </w:pPr>
            <w:r w:rsidRPr="00565F03">
              <w:rPr>
                <w:rFonts w:ascii="Times New Roman" w:hAnsi="Times New Roman"/>
                <w:sz w:val="20"/>
                <w:szCs w:val="20"/>
              </w:rPr>
              <w:t xml:space="preserve">(f)  </w:t>
            </w:r>
            <w:r w:rsidR="3D9873DC" w:rsidRPr="00565F03">
              <w:rPr>
                <w:rFonts w:ascii="Times New Roman" w:hAnsi="Times New Roman"/>
                <w:spacing w:val="-4"/>
                <w:sz w:val="20"/>
                <w:szCs w:val="20"/>
              </w:rPr>
              <w:t>veprimtarive q</w:t>
            </w:r>
            <w:r w:rsidR="3ADA06D5" w:rsidRPr="00565F03">
              <w:rPr>
                <w:rFonts w:ascii="Times New Roman" w:hAnsi="Times New Roman"/>
                <w:spacing w:val="-4"/>
                <w:sz w:val="20"/>
                <w:szCs w:val="20"/>
              </w:rPr>
              <w:t>ë</w:t>
            </w:r>
            <w:r w:rsidR="3D9873DC" w:rsidRPr="00565F03">
              <w:rPr>
                <w:rFonts w:ascii="Times New Roman" w:hAnsi="Times New Roman"/>
                <w:spacing w:val="-4"/>
                <w:sz w:val="20"/>
                <w:szCs w:val="20"/>
              </w:rPr>
              <w:t xml:space="preserve"> lidhen me ushtrimin e autoritetit zyrtar;</w:t>
            </w:r>
          </w:p>
          <w:p w14:paraId="015DFC5F" w14:textId="06A5D8C3" w:rsidR="00051D5B" w:rsidRPr="00565F03" w:rsidRDefault="00051D5B"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C60" w14:textId="6A33FA66" w:rsidR="00051D5B" w:rsidRPr="00565F03" w:rsidRDefault="3D9873DC"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61" w14:textId="2BCE64E2" w:rsidR="00051D5B" w:rsidRPr="00565F03" w:rsidRDefault="00051D5B" w:rsidP="29F9891F">
            <w:pPr>
              <w:spacing w:after="0" w:line="288" w:lineRule="auto"/>
              <w:rPr>
                <w:rFonts w:ascii="Times New Roman" w:hAnsi="Times New Roman"/>
                <w:sz w:val="20"/>
                <w:szCs w:val="20"/>
              </w:rPr>
            </w:pPr>
          </w:p>
        </w:tc>
      </w:tr>
      <w:tr w:rsidR="00784481" w:rsidRPr="00565F03" w14:paraId="015DFC6D" w14:textId="77777777" w:rsidTr="00444A35">
        <w:trPr>
          <w:cantSplit/>
          <w:trHeight w:val="300"/>
        </w:trPr>
        <w:tc>
          <w:tcPr>
            <w:tcW w:w="1649" w:type="dxa"/>
            <w:gridSpan w:val="2"/>
            <w:tcMar>
              <w:top w:w="0" w:type="dxa"/>
              <w:left w:w="0" w:type="dxa"/>
              <w:bottom w:w="0" w:type="dxa"/>
              <w:right w:w="0" w:type="dxa"/>
            </w:tcMar>
          </w:tcPr>
          <w:p w14:paraId="015DFC63" w14:textId="430366F1" w:rsidR="00051D5B" w:rsidRPr="00565F03" w:rsidRDefault="3D9873DC" w:rsidP="29F9891F">
            <w:pPr>
              <w:spacing w:after="0" w:line="288" w:lineRule="auto"/>
              <w:rPr>
                <w:rFonts w:ascii="Times New Roman" w:hAnsi="Times New Roman"/>
                <w:sz w:val="20"/>
                <w:szCs w:val="20"/>
              </w:rPr>
            </w:pPr>
            <w:r w:rsidRPr="00565F03">
              <w:rPr>
                <w:rFonts w:ascii="Times New Roman" w:hAnsi="Times New Roman"/>
                <w:sz w:val="20"/>
                <w:szCs w:val="20"/>
              </w:rPr>
              <w:t>Neni 2</w:t>
            </w:r>
          </w:p>
          <w:p w14:paraId="015DFC64" w14:textId="5C6E06DD"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w:t>
            </w:r>
            <w:r w:rsidR="7C00D72A" w:rsidRPr="00565F03">
              <w:rPr>
                <w:rFonts w:ascii="Times New Roman" w:hAnsi="Times New Roman"/>
                <w:sz w:val="20"/>
                <w:szCs w:val="20"/>
              </w:rPr>
              <w:t>rafi</w:t>
            </w:r>
            <w:r w:rsidRPr="00565F03">
              <w:rPr>
                <w:rFonts w:ascii="Times New Roman" w:hAnsi="Times New Roman"/>
                <w:sz w:val="20"/>
                <w:szCs w:val="20"/>
              </w:rPr>
              <w:t xml:space="preserve"> 2</w:t>
            </w:r>
          </w:p>
          <w:p w14:paraId="015DFC65" w14:textId="2C441810"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j</w:t>
            </w:r>
          </w:p>
        </w:tc>
        <w:tc>
          <w:tcPr>
            <w:tcW w:w="2682" w:type="dxa"/>
            <w:tcMar>
              <w:top w:w="0" w:type="dxa"/>
              <w:left w:w="0" w:type="dxa"/>
              <w:bottom w:w="0" w:type="dxa"/>
              <w:right w:w="0" w:type="dxa"/>
            </w:tcMar>
          </w:tcPr>
          <w:p w14:paraId="015DFC66" w14:textId="489EA981" w:rsidR="00051D5B" w:rsidRPr="00565F03" w:rsidRDefault="1A5AAE02" w:rsidP="29F9891F">
            <w:pPr>
              <w:shd w:val="clear" w:color="auto" w:fill="FFFFFF" w:themeFill="background1"/>
              <w:spacing w:after="0" w:line="264" w:lineRule="auto"/>
              <w:ind w:right="59"/>
              <w:jc w:val="both"/>
              <w:rPr>
                <w:rFonts w:ascii="Times New Roman" w:hAnsi="Times New Roman"/>
                <w:sz w:val="20"/>
                <w:szCs w:val="20"/>
              </w:rPr>
            </w:pPr>
            <w:r w:rsidRPr="00565F03">
              <w:rPr>
                <w:rFonts w:ascii="Times New Roman" w:hAnsi="Times New Roman"/>
                <w:sz w:val="20"/>
                <w:szCs w:val="20"/>
              </w:rPr>
              <w:t>(j)</w:t>
            </w:r>
            <w:r w:rsidR="2767F22C" w:rsidRPr="00565F03">
              <w:rPr>
                <w:rFonts w:ascii="Times New Roman" w:hAnsi="Times New Roman"/>
                <w:sz w:val="20"/>
                <w:szCs w:val="20"/>
              </w:rPr>
              <w:t xml:space="preserve"> </w:t>
            </w:r>
            <w:r w:rsidRPr="00565F03">
              <w:rPr>
                <w:rFonts w:ascii="Times New Roman" w:hAnsi="Times New Roman"/>
                <w:sz w:val="20"/>
                <w:szCs w:val="20"/>
              </w:rPr>
              <w:t>shërbimet  sociale   të   lidhura   me</w:t>
            </w:r>
            <w:r w:rsidR="0B678B35" w:rsidRPr="00565F03">
              <w:rPr>
                <w:rFonts w:ascii="Times New Roman" w:hAnsi="Times New Roman"/>
                <w:sz w:val="20"/>
                <w:szCs w:val="20"/>
              </w:rPr>
              <w:t xml:space="preserve"> </w:t>
            </w:r>
            <w:r w:rsidRPr="00565F03">
              <w:rPr>
                <w:rFonts w:ascii="Times New Roman" w:hAnsi="Times New Roman"/>
                <w:sz w:val="20"/>
                <w:szCs w:val="20"/>
              </w:rPr>
              <w:t>strehimin social, kujdesin për fëmijët dhe mbështetjen e</w:t>
            </w:r>
            <w:r w:rsidR="7B2E6D0E" w:rsidRPr="00565F03">
              <w:rPr>
                <w:rFonts w:ascii="Times New Roman" w:hAnsi="Times New Roman"/>
                <w:sz w:val="20"/>
                <w:szCs w:val="20"/>
              </w:rPr>
              <w:t xml:space="preserve"> </w:t>
            </w:r>
            <w:r w:rsidRPr="00565F03">
              <w:rPr>
                <w:rFonts w:ascii="Times New Roman" w:hAnsi="Times New Roman"/>
                <w:sz w:val="20"/>
                <w:szCs w:val="20"/>
              </w:rPr>
              <w:t>familjeve dhe të personave</w:t>
            </w:r>
            <w:r w:rsidR="2C1714EE" w:rsidRPr="00565F03">
              <w:rPr>
                <w:rFonts w:ascii="Times New Roman" w:hAnsi="Times New Roman"/>
                <w:sz w:val="20"/>
                <w:szCs w:val="20"/>
              </w:rPr>
              <w:t xml:space="preserve"> </w:t>
            </w:r>
            <w:r w:rsidRPr="00565F03">
              <w:rPr>
                <w:rFonts w:ascii="Times New Roman" w:hAnsi="Times New Roman"/>
                <w:sz w:val="20"/>
                <w:szCs w:val="20"/>
              </w:rPr>
              <w:t>në nevojë të përhershme ose të përkohshme, të cilat i siguron Shteti, ofruesit e deleguar nga Shteti ose bamirësitë e njohura si të tilla nga Shteti;</w:t>
            </w:r>
          </w:p>
        </w:tc>
        <w:tc>
          <w:tcPr>
            <w:tcW w:w="989" w:type="dxa"/>
            <w:tcMar>
              <w:top w:w="0" w:type="dxa"/>
              <w:left w:w="0" w:type="dxa"/>
              <w:bottom w:w="0" w:type="dxa"/>
              <w:right w:w="0" w:type="dxa"/>
            </w:tcMar>
          </w:tcPr>
          <w:p w14:paraId="015DFC67" w14:textId="3B328B7F" w:rsidR="00051D5B" w:rsidRPr="00565F03" w:rsidRDefault="00C62915"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69"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C6A" w14:textId="53C71701" w:rsidR="00051D5B" w:rsidRPr="00565F03" w:rsidRDefault="00072E0C" w:rsidP="29F9891F">
            <w:pPr>
              <w:spacing w:after="0" w:line="288" w:lineRule="auto"/>
              <w:rPr>
                <w:rFonts w:ascii="Times New Roman" w:hAnsi="Times New Roman"/>
                <w:sz w:val="20"/>
                <w:szCs w:val="20"/>
              </w:rPr>
            </w:pPr>
            <w:r w:rsidRPr="00565F03">
              <w:rPr>
                <w:rFonts w:ascii="Times New Roman" w:hAnsi="Times New Roman"/>
                <w:spacing w:val="-4"/>
                <w:sz w:val="20"/>
                <w:szCs w:val="20"/>
              </w:rPr>
              <w:t>g) shërbimeve sociale që lidhen me strehimin social, kujdesin për fëmijët dhe mbështetjen e familjeve dhe personave që janë në nevojë të përhershme ose të përkohshme, të cilat ofrohen nga Shteti, nga ofrues të autorizuar nga Shteti ose nga organizata bamirëse të njohura si të tilla nga Shteti;</w:t>
            </w:r>
          </w:p>
        </w:tc>
        <w:tc>
          <w:tcPr>
            <w:tcW w:w="1754" w:type="dxa"/>
            <w:gridSpan w:val="2"/>
            <w:tcMar>
              <w:top w:w="0" w:type="dxa"/>
              <w:left w:w="0" w:type="dxa"/>
              <w:bottom w:w="0" w:type="dxa"/>
              <w:right w:w="0" w:type="dxa"/>
            </w:tcMar>
          </w:tcPr>
          <w:p w14:paraId="015DFC6B" w14:textId="596A869E" w:rsidR="00051D5B" w:rsidRPr="00565F03" w:rsidRDefault="396175DA"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575A9634" w14:textId="68FFCE44" w:rsidR="00051D5B" w:rsidRPr="00565F03" w:rsidRDefault="396175DA" w:rsidP="29F9891F">
            <w:pPr>
              <w:spacing w:after="0" w:line="288" w:lineRule="auto"/>
              <w:rPr>
                <w:rFonts w:ascii="Times New Roman" w:hAnsi="Times New Roman"/>
                <w:sz w:val="20"/>
                <w:szCs w:val="20"/>
              </w:rPr>
            </w:pPr>
            <w:r w:rsidRPr="00565F03">
              <w:rPr>
                <w:rFonts w:ascii="Times New Roman" w:hAnsi="Times New Roman"/>
                <w:sz w:val="20"/>
                <w:szCs w:val="20"/>
              </w:rPr>
              <w:t>Jan</w:t>
            </w:r>
            <w:r w:rsidR="3ADA06D5" w:rsidRPr="00565F03">
              <w:rPr>
                <w:rFonts w:ascii="Times New Roman" w:hAnsi="Times New Roman"/>
                <w:sz w:val="20"/>
                <w:szCs w:val="20"/>
              </w:rPr>
              <w:t>ë</w:t>
            </w:r>
            <w:r w:rsidRPr="00565F03">
              <w:rPr>
                <w:rFonts w:ascii="Times New Roman" w:hAnsi="Times New Roman"/>
                <w:sz w:val="20"/>
                <w:szCs w:val="20"/>
              </w:rPr>
              <w:t xml:space="preserve"> adresuar konceptet p</w:t>
            </w:r>
            <w:r w:rsidR="3ADA06D5" w:rsidRPr="00565F03">
              <w:rPr>
                <w:rFonts w:ascii="Times New Roman" w:hAnsi="Times New Roman"/>
                <w:sz w:val="20"/>
                <w:szCs w:val="20"/>
              </w:rPr>
              <w:t>ë</w:t>
            </w:r>
            <w:r w:rsidRPr="00565F03">
              <w:rPr>
                <w:rFonts w:ascii="Times New Roman" w:hAnsi="Times New Roman"/>
                <w:sz w:val="20"/>
                <w:szCs w:val="20"/>
              </w:rPr>
              <w:t>rkat</w:t>
            </w:r>
            <w:r w:rsidR="3ADA06D5" w:rsidRPr="00565F03">
              <w:rPr>
                <w:rFonts w:ascii="Times New Roman" w:hAnsi="Times New Roman"/>
                <w:sz w:val="20"/>
                <w:szCs w:val="20"/>
              </w:rPr>
              <w:t>ë</w:t>
            </w:r>
            <w:r w:rsidRPr="00565F03">
              <w:rPr>
                <w:rFonts w:ascii="Times New Roman" w:hAnsi="Times New Roman"/>
                <w:sz w:val="20"/>
                <w:szCs w:val="20"/>
              </w:rPr>
              <w:t>se me q</w:t>
            </w:r>
            <w:r w:rsidR="3ADA06D5" w:rsidRPr="00565F03">
              <w:rPr>
                <w:rFonts w:ascii="Times New Roman" w:hAnsi="Times New Roman"/>
                <w:sz w:val="20"/>
                <w:szCs w:val="20"/>
              </w:rPr>
              <w:t>ë</w:t>
            </w:r>
            <w:r w:rsidRPr="00565F03">
              <w:rPr>
                <w:rFonts w:ascii="Times New Roman" w:hAnsi="Times New Roman"/>
                <w:sz w:val="20"/>
                <w:szCs w:val="20"/>
              </w:rPr>
              <w:t>llim t</w:t>
            </w:r>
            <w:r w:rsidR="3ADA06D5" w:rsidRPr="00565F03">
              <w:rPr>
                <w:rFonts w:ascii="Times New Roman" w:hAnsi="Times New Roman"/>
                <w:sz w:val="20"/>
                <w:szCs w:val="20"/>
              </w:rPr>
              <w:t>ë</w:t>
            </w:r>
            <w:r w:rsidRPr="00565F03">
              <w:rPr>
                <w:rFonts w:ascii="Times New Roman" w:hAnsi="Times New Roman"/>
                <w:sz w:val="20"/>
                <w:szCs w:val="20"/>
              </w:rPr>
              <w:t xml:space="preserve"> arritjes s</w:t>
            </w:r>
            <w:r w:rsidR="3ADA06D5" w:rsidRPr="00565F03">
              <w:rPr>
                <w:rFonts w:ascii="Times New Roman" w:hAnsi="Times New Roman"/>
                <w:sz w:val="20"/>
                <w:szCs w:val="20"/>
              </w:rPr>
              <w:t>ë</w:t>
            </w:r>
            <w:r w:rsidRPr="00565F03">
              <w:rPr>
                <w:rFonts w:ascii="Times New Roman" w:hAnsi="Times New Roman"/>
                <w:sz w:val="20"/>
                <w:szCs w:val="20"/>
              </w:rPr>
              <w:t xml:space="preserve"> p</w:t>
            </w:r>
            <w:r w:rsidR="3ADA06D5" w:rsidRPr="00565F03">
              <w:rPr>
                <w:rFonts w:ascii="Times New Roman" w:hAnsi="Times New Roman"/>
                <w:sz w:val="20"/>
                <w:szCs w:val="20"/>
              </w:rPr>
              <w:t>ë</w:t>
            </w:r>
            <w:r w:rsidRPr="00565F03">
              <w:rPr>
                <w:rFonts w:ascii="Times New Roman" w:hAnsi="Times New Roman"/>
                <w:sz w:val="20"/>
                <w:szCs w:val="20"/>
              </w:rPr>
              <w:t>rputhshm</w:t>
            </w:r>
            <w:r w:rsidR="3ADA06D5" w:rsidRPr="00565F03">
              <w:rPr>
                <w:rFonts w:ascii="Times New Roman" w:hAnsi="Times New Roman"/>
                <w:sz w:val="20"/>
                <w:szCs w:val="20"/>
              </w:rPr>
              <w:t>ë</w:t>
            </w:r>
            <w:r w:rsidRPr="00565F03">
              <w:rPr>
                <w:rFonts w:ascii="Times New Roman" w:hAnsi="Times New Roman"/>
                <w:sz w:val="20"/>
                <w:szCs w:val="20"/>
              </w:rPr>
              <w:t>ris</w:t>
            </w:r>
            <w:r w:rsidR="3ADA06D5" w:rsidRPr="00565F03">
              <w:rPr>
                <w:rFonts w:ascii="Times New Roman" w:hAnsi="Times New Roman"/>
                <w:sz w:val="20"/>
                <w:szCs w:val="20"/>
              </w:rPr>
              <w:t>ë</w:t>
            </w:r>
            <w:r w:rsidRPr="00565F03">
              <w:rPr>
                <w:rFonts w:ascii="Times New Roman" w:hAnsi="Times New Roman"/>
                <w:sz w:val="20"/>
                <w:szCs w:val="20"/>
              </w:rPr>
              <w:t xml:space="preserve"> s</w:t>
            </w:r>
            <w:r w:rsidR="3ADA06D5" w:rsidRPr="00565F03">
              <w:rPr>
                <w:rFonts w:ascii="Times New Roman" w:hAnsi="Times New Roman"/>
                <w:sz w:val="20"/>
                <w:szCs w:val="20"/>
              </w:rPr>
              <w:t>ë</w:t>
            </w:r>
            <w:r w:rsidRPr="00565F03">
              <w:rPr>
                <w:rFonts w:ascii="Times New Roman" w:hAnsi="Times New Roman"/>
                <w:sz w:val="20"/>
                <w:szCs w:val="20"/>
              </w:rPr>
              <w:t xml:space="preserve"> plot</w:t>
            </w:r>
            <w:r w:rsidR="3ADA06D5" w:rsidRPr="00565F03">
              <w:rPr>
                <w:rFonts w:ascii="Times New Roman" w:hAnsi="Times New Roman"/>
                <w:sz w:val="20"/>
                <w:szCs w:val="20"/>
              </w:rPr>
              <w:t>ë</w:t>
            </w:r>
            <w:r w:rsidRPr="00565F03">
              <w:rPr>
                <w:rFonts w:ascii="Times New Roman" w:hAnsi="Times New Roman"/>
                <w:sz w:val="20"/>
                <w:szCs w:val="20"/>
              </w:rPr>
              <w:t>.</w:t>
            </w:r>
            <w:r w:rsidR="3BFD0B96" w:rsidRPr="00565F03">
              <w:rPr>
                <w:rFonts w:ascii="Times New Roman" w:hAnsi="Times New Roman"/>
                <w:sz w:val="20"/>
                <w:szCs w:val="20"/>
              </w:rPr>
              <w:t xml:space="preserve"> </w:t>
            </w:r>
          </w:p>
          <w:p w14:paraId="001B0851" w14:textId="592FD3C8" w:rsidR="00051D5B" w:rsidRPr="00565F03" w:rsidRDefault="00051D5B" w:rsidP="29F9891F">
            <w:pPr>
              <w:spacing w:after="0" w:line="288" w:lineRule="auto"/>
              <w:rPr>
                <w:rFonts w:ascii="Times New Roman" w:hAnsi="Times New Roman"/>
                <w:sz w:val="20"/>
                <w:szCs w:val="20"/>
              </w:rPr>
            </w:pPr>
          </w:p>
          <w:p w14:paraId="015DFC6C" w14:textId="097A9429"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41AF01F6" w:rsidRPr="00565F03">
              <w:rPr>
                <w:rFonts w:ascii="Times New Roman" w:hAnsi="Times New Roman"/>
                <w:sz w:val="20"/>
                <w:szCs w:val="20"/>
              </w:rPr>
              <w:t xml:space="preserve"> (gj) “strehimit social” shfuqizohet.</w:t>
            </w:r>
          </w:p>
        </w:tc>
      </w:tr>
      <w:tr w:rsidR="00784481" w:rsidRPr="00565F03" w14:paraId="015DFC78" w14:textId="77777777" w:rsidTr="00444A35">
        <w:trPr>
          <w:cantSplit/>
          <w:trHeight w:val="300"/>
        </w:trPr>
        <w:tc>
          <w:tcPr>
            <w:tcW w:w="1649" w:type="dxa"/>
            <w:gridSpan w:val="2"/>
            <w:tcMar>
              <w:top w:w="0" w:type="dxa"/>
              <w:left w:w="0" w:type="dxa"/>
              <w:bottom w:w="0" w:type="dxa"/>
              <w:right w:w="0" w:type="dxa"/>
            </w:tcMar>
          </w:tcPr>
          <w:p w14:paraId="015DFC6E" w14:textId="2C461D06" w:rsidR="00051D5B" w:rsidRPr="00565F03" w:rsidRDefault="18213878"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2</w:t>
            </w:r>
          </w:p>
          <w:p w14:paraId="015DFC6F" w14:textId="6606FBAF"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032F7E0C" w:rsidRPr="00565F03">
              <w:rPr>
                <w:rFonts w:ascii="Times New Roman" w:hAnsi="Times New Roman"/>
                <w:sz w:val="20"/>
                <w:szCs w:val="20"/>
              </w:rPr>
              <w:t>fi</w:t>
            </w:r>
            <w:r w:rsidRPr="00565F03">
              <w:rPr>
                <w:rFonts w:ascii="Times New Roman" w:hAnsi="Times New Roman"/>
                <w:sz w:val="20"/>
                <w:szCs w:val="20"/>
              </w:rPr>
              <w:t xml:space="preserve"> 2</w:t>
            </w:r>
          </w:p>
          <w:p w14:paraId="015DFC70" w14:textId="3E929195"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k</w:t>
            </w:r>
          </w:p>
        </w:tc>
        <w:tc>
          <w:tcPr>
            <w:tcW w:w="2682" w:type="dxa"/>
            <w:tcMar>
              <w:top w:w="0" w:type="dxa"/>
              <w:left w:w="0" w:type="dxa"/>
              <w:bottom w:w="0" w:type="dxa"/>
              <w:right w:w="0" w:type="dxa"/>
            </w:tcMar>
          </w:tcPr>
          <w:p w14:paraId="015DFC71" w14:textId="36E5B3F7" w:rsidR="00051D5B" w:rsidRPr="00565F03" w:rsidRDefault="105C8A3F" w:rsidP="29F9891F">
            <w:pPr>
              <w:pStyle w:val="StandardWeb8"/>
              <w:spacing w:before="0" w:after="0" w:line="288" w:lineRule="auto"/>
              <w:ind w:left="0" w:right="0"/>
              <w:rPr>
                <w:color w:val="000000" w:themeColor="text1"/>
                <w:sz w:val="20"/>
                <w:lang w:val="sq-AL"/>
              </w:rPr>
            </w:pPr>
            <w:r w:rsidRPr="00565F03">
              <w:rPr>
                <w:color w:val="000000" w:themeColor="text1"/>
                <w:sz w:val="20"/>
                <w:lang w:val="sq-AL"/>
              </w:rPr>
              <w:t>(k) shërbimet e sigurimit privat;</w:t>
            </w:r>
          </w:p>
        </w:tc>
        <w:tc>
          <w:tcPr>
            <w:tcW w:w="989" w:type="dxa"/>
            <w:tcMar>
              <w:top w:w="0" w:type="dxa"/>
              <w:left w:w="0" w:type="dxa"/>
              <w:bottom w:w="0" w:type="dxa"/>
              <w:right w:w="0" w:type="dxa"/>
            </w:tcMar>
          </w:tcPr>
          <w:p w14:paraId="015DFC72" w14:textId="1A01AC8E"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74" w14:textId="77777777" w:rsidR="00051D5B" w:rsidRPr="00565F03" w:rsidRDefault="00051D5B"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75815EDE" w14:textId="21605186" w:rsidR="00ED3EDE" w:rsidRPr="00565F03" w:rsidRDefault="07AE0D6A" w:rsidP="29F9891F">
            <w:pPr>
              <w:spacing w:after="0" w:line="288" w:lineRule="auto"/>
              <w:rPr>
                <w:rFonts w:ascii="Times New Roman" w:hAnsi="Times New Roman"/>
                <w:sz w:val="20"/>
                <w:szCs w:val="20"/>
              </w:rPr>
            </w:pPr>
            <w:r w:rsidRPr="00565F03">
              <w:rPr>
                <w:rFonts w:ascii="Times New Roman" w:hAnsi="Times New Roman"/>
                <w:sz w:val="20"/>
                <w:szCs w:val="20"/>
              </w:rPr>
              <w:t xml:space="preserve">(i) </w:t>
            </w:r>
            <w:r w:rsidR="774C9E51" w:rsidRPr="00565F03">
              <w:rPr>
                <w:rFonts w:ascii="Times New Roman" w:hAnsi="Times New Roman"/>
                <w:sz w:val="20"/>
                <w:szCs w:val="20"/>
              </w:rPr>
              <w:t>shërbimeve private të sigurisë fizike</w:t>
            </w:r>
            <w:r w:rsidR="7C95CD7F" w:rsidRPr="00565F03">
              <w:rPr>
                <w:rFonts w:ascii="Times New Roman" w:hAnsi="Times New Roman"/>
                <w:sz w:val="20"/>
                <w:szCs w:val="20"/>
              </w:rPr>
              <w:t>;</w:t>
            </w:r>
          </w:p>
          <w:p w14:paraId="015DFC75" w14:textId="2F0B3FA4" w:rsidR="00051D5B" w:rsidRPr="00565F03" w:rsidRDefault="00051D5B"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C76" w14:textId="74EAE540" w:rsidR="00051D5B" w:rsidRPr="00565F03" w:rsidRDefault="774C9E51"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77" w14:textId="0ABC02EE" w:rsidR="00051D5B" w:rsidRPr="00565F03" w:rsidRDefault="00051D5B" w:rsidP="29F9891F">
            <w:pPr>
              <w:spacing w:after="0" w:line="288" w:lineRule="auto"/>
              <w:rPr>
                <w:rFonts w:ascii="Times New Roman" w:hAnsi="Times New Roman"/>
                <w:sz w:val="20"/>
                <w:szCs w:val="20"/>
              </w:rPr>
            </w:pPr>
          </w:p>
        </w:tc>
      </w:tr>
      <w:tr w:rsidR="00784481" w:rsidRPr="00565F03" w14:paraId="015DFC83" w14:textId="77777777" w:rsidTr="00444A35">
        <w:trPr>
          <w:cantSplit/>
          <w:trHeight w:val="300"/>
        </w:trPr>
        <w:tc>
          <w:tcPr>
            <w:tcW w:w="1649" w:type="dxa"/>
            <w:gridSpan w:val="2"/>
            <w:tcMar>
              <w:top w:w="0" w:type="dxa"/>
              <w:left w:w="0" w:type="dxa"/>
              <w:bottom w:w="0" w:type="dxa"/>
              <w:right w:w="0" w:type="dxa"/>
            </w:tcMar>
          </w:tcPr>
          <w:p w14:paraId="015DFC79" w14:textId="63C8A9E5" w:rsidR="00051D5B" w:rsidRPr="00565F03" w:rsidRDefault="774C9E51"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2</w:t>
            </w:r>
          </w:p>
          <w:p w14:paraId="015DFC7A" w14:textId="3542EDAC"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0CAAE7C8" w:rsidRPr="00565F03">
              <w:rPr>
                <w:rFonts w:ascii="Times New Roman" w:hAnsi="Times New Roman"/>
                <w:sz w:val="20"/>
                <w:szCs w:val="20"/>
              </w:rPr>
              <w:t>afi</w:t>
            </w:r>
            <w:r w:rsidRPr="00565F03">
              <w:rPr>
                <w:rFonts w:ascii="Times New Roman" w:hAnsi="Times New Roman"/>
                <w:sz w:val="20"/>
                <w:szCs w:val="20"/>
              </w:rPr>
              <w:t xml:space="preserve"> 2</w:t>
            </w:r>
          </w:p>
          <w:p w14:paraId="015DFC7B" w14:textId="17E7CCCF"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C608D7" w:rsidRPr="00565F03">
              <w:rPr>
                <w:rFonts w:ascii="Times New Roman" w:hAnsi="Times New Roman"/>
                <w:sz w:val="20"/>
                <w:szCs w:val="20"/>
              </w:rPr>
              <w:t xml:space="preserve"> l</w:t>
            </w:r>
          </w:p>
        </w:tc>
        <w:tc>
          <w:tcPr>
            <w:tcW w:w="2682" w:type="dxa"/>
            <w:tcMar>
              <w:top w:w="0" w:type="dxa"/>
              <w:left w:w="0" w:type="dxa"/>
              <w:bottom w:w="0" w:type="dxa"/>
              <w:right w:w="0" w:type="dxa"/>
            </w:tcMar>
          </w:tcPr>
          <w:p w14:paraId="015DFC7C" w14:textId="70A920E9" w:rsidR="00051D5B" w:rsidRPr="00565F03" w:rsidRDefault="20B868C0"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(l) shërbimet e ofruara nga noterët dhe përmbaruesit  e  emëruar  me  vendim  të qeverisë.</w:t>
            </w:r>
          </w:p>
        </w:tc>
        <w:tc>
          <w:tcPr>
            <w:tcW w:w="989" w:type="dxa"/>
            <w:tcMar>
              <w:top w:w="0" w:type="dxa"/>
              <w:left w:w="0" w:type="dxa"/>
              <w:bottom w:w="0" w:type="dxa"/>
              <w:right w:w="0" w:type="dxa"/>
            </w:tcMar>
          </w:tcPr>
          <w:p w14:paraId="015DFC7D" w14:textId="01878EE6"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7F" w14:textId="77777777" w:rsidR="00051D5B" w:rsidRPr="00565F03" w:rsidRDefault="00051D5B" w:rsidP="29F9891F">
            <w:pPr>
              <w:pStyle w:val="FreeFormA"/>
              <w:spacing w:line="288" w:lineRule="auto"/>
              <w:rPr>
                <w:color w:val="000000" w:themeColor="text1"/>
                <w:lang w:val="sq-AL"/>
              </w:rPr>
            </w:pPr>
          </w:p>
        </w:tc>
        <w:tc>
          <w:tcPr>
            <w:tcW w:w="3148" w:type="dxa"/>
            <w:gridSpan w:val="2"/>
            <w:tcMar>
              <w:top w:w="0" w:type="dxa"/>
              <w:left w:w="0" w:type="dxa"/>
              <w:bottom w:w="0" w:type="dxa"/>
              <w:right w:w="0" w:type="dxa"/>
            </w:tcMar>
          </w:tcPr>
          <w:p w14:paraId="015DFC80" w14:textId="1B68B09C" w:rsidR="00051D5B" w:rsidRPr="00565F03" w:rsidRDefault="11AA9EA1" w:rsidP="29F9891F">
            <w:pPr>
              <w:spacing w:after="0" w:line="288" w:lineRule="auto"/>
              <w:rPr>
                <w:rFonts w:ascii="Times New Roman" w:hAnsi="Times New Roman"/>
                <w:sz w:val="20"/>
                <w:szCs w:val="20"/>
              </w:rPr>
            </w:pPr>
            <w:r w:rsidRPr="00565F03">
              <w:rPr>
                <w:rFonts w:ascii="Times New Roman" w:hAnsi="Times New Roman"/>
                <w:sz w:val="20"/>
                <w:szCs w:val="20"/>
              </w:rPr>
              <w:t>(j) shërbimet  e  ofruara  nga  noterët  apo përmbaruesit, të emëruar me një akt të autoritetit kompetent</w:t>
            </w:r>
            <w:r w:rsidR="36051244" w:rsidRPr="00565F03">
              <w:rPr>
                <w:rFonts w:ascii="Times New Roman" w:hAnsi="Times New Roman"/>
                <w:sz w:val="20"/>
                <w:szCs w:val="20"/>
              </w:rPr>
              <w:t>;</w:t>
            </w:r>
          </w:p>
        </w:tc>
        <w:tc>
          <w:tcPr>
            <w:tcW w:w="1754" w:type="dxa"/>
            <w:gridSpan w:val="2"/>
            <w:tcMar>
              <w:top w:w="0" w:type="dxa"/>
              <w:left w:w="0" w:type="dxa"/>
              <w:bottom w:w="0" w:type="dxa"/>
              <w:right w:w="0" w:type="dxa"/>
            </w:tcMar>
          </w:tcPr>
          <w:p w14:paraId="015DFC81" w14:textId="0A8FC471" w:rsidR="00051D5B" w:rsidRPr="00565F03" w:rsidRDefault="11AA9EA1"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82" w14:textId="444070BB" w:rsidR="00051D5B" w:rsidRPr="00565F03" w:rsidRDefault="00051D5B" w:rsidP="29F9891F">
            <w:pPr>
              <w:spacing w:after="0" w:line="288" w:lineRule="auto"/>
              <w:rPr>
                <w:rFonts w:ascii="Times New Roman" w:hAnsi="Times New Roman"/>
                <w:sz w:val="20"/>
                <w:szCs w:val="20"/>
              </w:rPr>
            </w:pPr>
          </w:p>
        </w:tc>
      </w:tr>
      <w:tr w:rsidR="00784481" w:rsidRPr="00565F03" w14:paraId="015DFC8D" w14:textId="77777777" w:rsidTr="00444A35">
        <w:trPr>
          <w:cantSplit/>
          <w:trHeight w:val="300"/>
        </w:trPr>
        <w:tc>
          <w:tcPr>
            <w:tcW w:w="1649" w:type="dxa"/>
            <w:gridSpan w:val="2"/>
            <w:tcMar>
              <w:top w:w="0" w:type="dxa"/>
              <w:left w:w="0" w:type="dxa"/>
              <w:bottom w:w="0" w:type="dxa"/>
              <w:right w:w="0" w:type="dxa"/>
            </w:tcMar>
          </w:tcPr>
          <w:p w14:paraId="015DFC84" w14:textId="0A8EFFA6" w:rsidR="006238D4" w:rsidRPr="00565F03" w:rsidRDefault="5C6F42BE"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4E2B3433" w:rsidRPr="00565F03">
              <w:rPr>
                <w:rFonts w:ascii="Times New Roman" w:hAnsi="Times New Roman"/>
                <w:sz w:val="20"/>
                <w:szCs w:val="20"/>
              </w:rPr>
              <w:t xml:space="preserve"> 2</w:t>
            </w:r>
          </w:p>
          <w:p w14:paraId="015DFC85" w14:textId="584EDE3F" w:rsidR="006238D4" w:rsidRPr="00565F03" w:rsidRDefault="4E2B3433"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4A457C42" w:rsidRPr="00565F03">
              <w:rPr>
                <w:rFonts w:ascii="Times New Roman" w:hAnsi="Times New Roman"/>
                <w:sz w:val="20"/>
                <w:szCs w:val="20"/>
              </w:rPr>
              <w:t>afi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015DFC86" w14:textId="632FFF6E" w:rsidR="006238D4" w:rsidRPr="00565F03" w:rsidRDefault="0C3691CF"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Kjo Direktivë nuk zbatohet në fushë e tatimeve.</w:t>
            </w:r>
          </w:p>
        </w:tc>
        <w:tc>
          <w:tcPr>
            <w:tcW w:w="989" w:type="dxa"/>
            <w:tcMar>
              <w:top w:w="0" w:type="dxa"/>
              <w:left w:w="0" w:type="dxa"/>
              <w:bottom w:w="0" w:type="dxa"/>
              <w:right w:w="0" w:type="dxa"/>
            </w:tcMar>
          </w:tcPr>
          <w:p w14:paraId="015DFC87" w14:textId="389380BC" w:rsidR="006238D4"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C89" w14:textId="77777777" w:rsidR="006238D4" w:rsidRPr="00565F03" w:rsidRDefault="006238D4"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C8A" w14:textId="5F6F7B32" w:rsidR="006238D4" w:rsidRPr="00565F03" w:rsidRDefault="4E2B3433" w:rsidP="29F9891F">
            <w:pPr>
              <w:spacing w:after="0" w:line="288" w:lineRule="auto"/>
              <w:rPr>
                <w:rFonts w:ascii="Times New Roman" w:hAnsi="Times New Roman"/>
                <w:sz w:val="20"/>
                <w:szCs w:val="20"/>
              </w:rPr>
            </w:pPr>
            <w:r w:rsidRPr="00565F03">
              <w:rPr>
                <w:rFonts w:ascii="Times New Roman" w:hAnsi="Times New Roman"/>
                <w:spacing w:val="2"/>
                <w:sz w:val="20"/>
                <w:szCs w:val="20"/>
              </w:rPr>
              <w:t>(h</w:t>
            </w:r>
            <w:r w:rsidRPr="00565F03">
              <w:rPr>
                <w:rFonts w:ascii="Times New Roman" w:hAnsi="Times New Roman"/>
                <w:sz w:val="20"/>
                <w:szCs w:val="20"/>
              </w:rPr>
              <w:t>)</w:t>
            </w:r>
            <w:r w:rsidRPr="00565F03">
              <w:rPr>
                <w:rFonts w:ascii="Times New Roman" w:hAnsi="Times New Roman"/>
                <w:spacing w:val="-7"/>
                <w:sz w:val="20"/>
                <w:szCs w:val="20"/>
              </w:rPr>
              <w:t xml:space="preserve"> </w:t>
            </w:r>
            <w:r w:rsidRPr="00565F03">
              <w:rPr>
                <w:rFonts w:ascii="Times New Roman" w:hAnsi="Times New Roman"/>
                <w:sz w:val="20"/>
                <w:szCs w:val="20"/>
              </w:rPr>
              <w:t>ta</w:t>
            </w:r>
            <w:r w:rsidR="06F4368D" w:rsidRPr="00565F03">
              <w:rPr>
                <w:rFonts w:ascii="Times New Roman" w:hAnsi="Times New Roman"/>
                <w:sz w:val="20"/>
                <w:szCs w:val="20"/>
              </w:rPr>
              <w:t>timeve, taksave komb</w:t>
            </w:r>
            <w:r w:rsidR="3ADA06D5" w:rsidRPr="00565F03">
              <w:rPr>
                <w:rFonts w:ascii="Times New Roman" w:hAnsi="Times New Roman"/>
                <w:sz w:val="20"/>
                <w:szCs w:val="20"/>
              </w:rPr>
              <w:t>ë</w:t>
            </w:r>
            <w:r w:rsidR="06F4368D" w:rsidRPr="00565F03">
              <w:rPr>
                <w:rFonts w:ascii="Times New Roman" w:hAnsi="Times New Roman"/>
                <w:sz w:val="20"/>
                <w:szCs w:val="20"/>
              </w:rPr>
              <w:t>tare ose vendore</w:t>
            </w:r>
            <w:r w:rsidR="394DA3B1" w:rsidRPr="00565F03">
              <w:rPr>
                <w:rFonts w:ascii="Times New Roman" w:hAnsi="Times New Roman"/>
                <w:sz w:val="20"/>
                <w:szCs w:val="20"/>
              </w:rPr>
              <w:t>;</w:t>
            </w:r>
          </w:p>
        </w:tc>
        <w:tc>
          <w:tcPr>
            <w:tcW w:w="1754" w:type="dxa"/>
            <w:gridSpan w:val="2"/>
            <w:tcMar>
              <w:top w:w="0" w:type="dxa"/>
              <w:left w:w="0" w:type="dxa"/>
              <w:bottom w:w="0" w:type="dxa"/>
              <w:right w:w="0" w:type="dxa"/>
            </w:tcMar>
          </w:tcPr>
          <w:p w14:paraId="015DFC8B" w14:textId="413DAD5C" w:rsidR="006238D4" w:rsidRPr="00565F03" w:rsidRDefault="64444714"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8C" w14:textId="41FB03E6" w:rsidR="006238D4" w:rsidRPr="00565F03" w:rsidRDefault="006238D4" w:rsidP="29F9891F">
            <w:pPr>
              <w:spacing w:after="0" w:line="288" w:lineRule="auto"/>
              <w:rPr>
                <w:rFonts w:ascii="Times New Roman" w:hAnsi="Times New Roman"/>
                <w:sz w:val="20"/>
                <w:szCs w:val="20"/>
              </w:rPr>
            </w:pPr>
          </w:p>
        </w:tc>
      </w:tr>
      <w:tr w:rsidR="00784481" w:rsidRPr="00565F03" w14:paraId="015DFC9D" w14:textId="77777777" w:rsidTr="00444A35">
        <w:trPr>
          <w:cantSplit/>
          <w:trHeight w:val="300"/>
        </w:trPr>
        <w:tc>
          <w:tcPr>
            <w:tcW w:w="1649" w:type="dxa"/>
            <w:gridSpan w:val="2"/>
            <w:tcMar>
              <w:top w:w="0" w:type="dxa"/>
              <w:left w:w="0" w:type="dxa"/>
              <w:bottom w:w="0" w:type="dxa"/>
              <w:right w:w="0" w:type="dxa"/>
            </w:tcMar>
          </w:tcPr>
          <w:p w14:paraId="015DFC8E" w14:textId="5FC5EE2F" w:rsidR="00051D5B" w:rsidRPr="00565F03" w:rsidRDefault="2633AFD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3CC608D7" w:rsidRPr="00565F03">
              <w:rPr>
                <w:rFonts w:ascii="Times New Roman" w:hAnsi="Times New Roman"/>
                <w:sz w:val="20"/>
                <w:szCs w:val="20"/>
              </w:rPr>
              <w:t xml:space="preserve"> 3</w:t>
            </w:r>
          </w:p>
          <w:p w14:paraId="2C5FAE48" w14:textId="4E321493" w:rsidR="004C2E66" w:rsidRPr="00565F03" w:rsidRDefault="5E392C8D" w:rsidP="29F9891F">
            <w:pPr>
              <w:spacing w:after="0" w:line="288" w:lineRule="auto"/>
              <w:rPr>
                <w:rFonts w:ascii="Times New Roman" w:hAnsi="Times New Roman"/>
                <w:sz w:val="20"/>
                <w:szCs w:val="20"/>
              </w:rPr>
            </w:pPr>
            <w:r w:rsidRPr="00565F03">
              <w:rPr>
                <w:rFonts w:ascii="Times New Roman" w:hAnsi="Times New Roman"/>
                <w:sz w:val="20"/>
                <w:szCs w:val="20"/>
              </w:rPr>
              <w:t>Marr</w:t>
            </w:r>
            <w:r w:rsidR="3ADA06D5" w:rsidRPr="00565F03">
              <w:rPr>
                <w:rFonts w:ascii="Times New Roman" w:hAnsi="Times New Roman"/>
                <w:sz w:val="20"/>
                <w:szCs w:val="20"/>
              </w:rPr>
              <w:t>ë</w:t>
            </w:r>
            <w:r w:rsidRPr="00565F03">
              <w:rPr>
                <w:rFonts w:ascii="Times New Roman" w:hAnsi="Times New Roman"/>
                <w:sz w:val="20"/>
                <w:szCs w:val="20"/>
              </w:rPr>
              <w:t>dh</w:t>
            </w:r>
            <w:r w:rsidR="3ADA06D5" w:rsidRPr="00565F03">
              <w:rPr>
                <w:rFonts w:ascii="Times New Roman" w:hAnsi="Times New Roman"/>
                <w:sz w:val="20"/>
                <w:szCs w:val="20"/>
              </w:rPr>
              <w:t>ë</w:t>
            </w:r>
            <w:r w:rsidRPr="00565F03">
              <w:rPr>
                <w:rFonts w:ascii="Times New Roman" w:hAnsi="Times New Roman"/>
                <w:sz w:val="20"/>
                <w:szCs w:val="20"/>
              </w:rPr>
              <w:t>nia me dispozitat e tjera t</w:t>
            </w:r>
            <w:r w:rsidR="3ADA06D5" w:rsidRPr="00565F03">
              <w:rPr>
                <w:rFonts w:ascii="Times New Roman" w:hAnsi="Times New Roman"/>
                <w:sz w:val="20"/>
                <w:szCs w:val="20"/>
              </w:rPr>
              <w:t>ë</w:t>
            </w:r>
            <w:r w:rsidRPr="00565F03">
              <w:rPr>
                <w:rFonts w:ascii="Times New Roman" w:hAnsi="Times New Roman"/>
                <w:sz w:val="20"/>
                <w:szCs w:val="20"/>
              </w:rPr>
              <w:t xml:space="preserve"> legjislacionit t</w:t>
            </w:r>
            <w:r w:rsidR="3ADA06D5" w:rsidRPr="00565F03">
              <w:rPr>
                <w:rFonts w:ascii="Times New Roman" w:hAnsi="Times New Roman"/>
                <w:sz w:val="20"/>
                <w:szCs w:val="20"/>
              </w:rPr>
              <w:t>ë</w:t>
            </w:r>
            <w:r w:rsidRPr="00565F03">
              <w:rPr>
                <w:rFonts w:ascii="Times New Roman" w:hAnsi="Times New Roman"/>
                <w:sz w:val="20"/>
                <w:szCs w:val="20"/>
              </w:rPr>
              <w:t xml:space="preserve"> Komunitetit</w:t>
            </w:r>
            <w:r w:rsidR="51BC04D4" w:rsidRPr="00565F03">
              <w:rPr>
                <w:rFonts w:ascii="Times New Roman" w:hAnsi="Times New Roman"/>
                <w:sz w:val="20"/>
                <w:szCs w:val="20"/>
              </w:rPr>
              <w:t xml:space="preserve">. </w:t>
            </w:r>
          </w:p>
          <w:p w14:paraId="015DFC8F" w14:textId="17545293"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960A912" w:rsidRPr="00565F03">
              <w:rPr>
                <w:rFonts w:ascii="Times New Roman" w:hAnsi="Times New Roman"/>
                <w:sz w:val="20"/>
                <w:szCs w:val="20"/>
              </w:rPr>
              <w:t>fi</w:t>
            </w:r>
            <w:r w:rsidRPr="00565F03">
              <w:rPr>
                <w:rFonts w:ascii="Times New Roman" w:hAnsi="Times New Roman"/>
                <w:sz w:val="20"/>
                <w:szCs w:val="20"/>
              </w:rPr>
              <w:t xml:space="preserve"> 1</w:t>
            </w:r>
          </w:p>
          <w:p w14:paraId="04351B15" w14:textId="2A0A0B81" w:rsidR="29F9891F" w:rsidRPr="00565F03" w:rsidRDefault="29F9891F" w:rsidP="29F9891F">
            <w:pPr>
              <w:spacing w:after="0" w:line="288" w:lineRule="auto"/>
              <w:rPr>
                <w:rFonts w:ascii="Times New Roman" w:hAnsi="Times New Roman"/>
                <w:sz w:val="20"/>
                <w:szCs w:val="20"/>
              </w:rPr>
            </w:pPr>
          </w:p>
          <w:p w14:paraId="7696FEEB" w14:textId="2C4D8950" w:rsidR="29F9891F" w:rsidRPr="00565F03" w:rsidRDefault="29F9891F" w:rsidP="29F9891F">
            <w:pPr>
              <w:spacing w:after="0" w:line="288" w:lineRule="auto"/>
              <w:rPr>
                <w:rFonts w:ascii="Times New Roman" w:hAnsi="Times New Roman"/>
                <w:sz w:val="20"/>
                <w:szCs w:val="20"/>
              </w:rPr>
            </w:pPr>
          </w:p>
          <w:p w14:paraId="18149F64" w14:textId="51B96105" w:rsidR="29F9891F" w:rsidRPr="00565F03" w:rsidRDefault="29F9891F" w:rsidP="29F9891F">
            <w:pPr>
              <w:spacing w:after="0" w:line="288" w:lineRule="auto"/>
              <w:rPr>
                <w:rFonts w:ascii="Times New Roman" w:hAnsi="Times New Roman"/>
                <w:sz w:val="20"/>
                <w:szCs w:val="20"/>
              </w:rPr>
            </w:pPr>
          </w:p>
          <w:p w14:paraId="65A9D45D" w14:textId="15963FA6" w:rsidR="29F9891F" w:rsidRPr="00565F03" w:rsidRDefault="29F9891F" w:rsidP="29F9891F">
            <w:pPr>
              <w:spacing w:after="0" w:line="288" w:lineRule="auto"/>
              <w:rPr>
                <w:rFonts w:ascii="Times New Roman" w:hAnsi="Times New Roman"/>
                <w:sz w:val="20"/>
                <w:szCs w:val="20"/>
              </w:rPr>
            </w:pPr>
          </w:p>
          <w:p w14:paraId="40B717A5" w14:textId="626C41AD" w:rsidR="29F9891F" w:rsidRPr="00565F03" w:rsidRDefault="29F9891F" w:rsidP="29F9891F">
            <w:pPr>
              <w:spacing w:after="0" w:line="288" w:lineRule="auto"/>
              <w:rPr>
                <w:rFonts w:ascii="Times New Roman" w:hAnsi="Times New Roman"/>
                <w:sz w:val="20"/>
                <w:szCs w:val="20"/>
              </w:rPr>
            </w:pPr>
          </w:p>
          <w:p w14:paraId="33DC959A" w14:textId="2EE99910" w:rsidR="29F9891F" w:rsidRPr="00565F03" w:rsidRDefault="29F9891F" w:rsidP="29F9891F">
            <w:pPr>
              <w:spacing w:after="0" w:line="288" w:lineRule="auto"/>
              <w:rPr>
                <w:rFonts w:ascii="Times New Roman" w:hAnsi="Times New Roman"/>
                <w:sz w:val="20"/>
                <w:szCs w:val="20"/>
              </w:rPr>
            </w:pPr>
          </w:p>
          <w:p w14:paraId="603EEB74" w14:textId="6F858A52" w:rsidR="29F9891F" w:rsidRPr="00565F03" w:rsidRDefault="29F9891F" w:rsidP="29F9891F">
            <w:pPr>
              <w:spacing w:after="0" w:line="288" w:lineRule="auto"/>
              <w:rPr>
                <w:rFonts w:ascii="Times New Roman" w:hAnsi="Times New Roman"/>
                <w:sz w:val="20"/>
                <w:szCs w:val="20"/>
              </w:rPr>
            </w:pPr>
          </w:p>
          <w:p w14:paraId="10B3CD41" w14:textId="41219B41" w:rsidR="29F9891F" w:rsidRPr="00565F03" w:rsidRDefault="29F9891F" w:rsidP="29F9891F">
            <w:pPr>
              <w:spacing w:after="0" w:line="288" w:lineRule="auto"/>
              <w:rPr>
                <w:rFonts w:ascii="Times New Roman" w:hAnsi="Times New Roman"/>
                <w:sz w:val="20"/>
                <w:szCs w:val="20"/>
              </w:rPr>
            </w:pPr>
          </w:p>
          <w:p w14:paraId="4D0776C3" w14:textId="55D1A870" w:rsidR="6CD97428" w:rsidRPr="00565F03" w:rsidRDefault="6CD97428" w:rsidP="6CD97428">
            <w:pPr>
              <w:spacing w:after="0" w:line="288" w:lineRule="auto"/>
              <w:rPr>
                <w:rFonts w:ascii="Times New Roman" w:hAnsi="Times New Roman"/>
                <w:sz w:val="20"/>
                <w:szCs w:val="20"/>
              </w:rPr>
            </w:pPr>
          </w:p>
          <w:p w14:paraId="3F6647D6" w14:textId="32A8E636"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5D1CB1CC" w:rsidRPr="00565F03">
              <w:rPr>
                <w:rFonts w:ascii="Times New Roman" w:hAnsi="Times New Roman"/>
                <w:sz w:val="20"/>
                <w:szCs w:val="20"/>
              </w:rPr>
              <w:t xml:space="preserve"> </w:t>
            </w:r>
            <w:r w:rsidR="3CC608D7" w:rsidRPr="00565F03">
              <w:rPr>
                <w:rFonts w:ascii="Times New Roman" w:hAnsi="Times New Roman"/>
                <w:sz w:val="20"/>
                <w:szCs w:val="20"/>
              </w:rPr>
              <w:t xml:space="preserve">a </w:t>
            </w:r>
          </w:p>
          <w:p w14:paraId="381CD7C5" w14:textId="0641B20D" w:rsidR="00051D5B" w:rsidRPr="00565F03" w:rsidRDefault="00051D5B" w:rsidP="29F9891F">
            <w:pPr>
              <w:spacing w:after="0" w:line="288" w:lineRule="auto"/>
              <w:rPr>
                <w:rFonts w:ascii="Times New Roman" w:hAnsi="Times New Roman"/>
                <w:sz w:val="20"/>
                <w:szCs w:val="20"/>
              </w:rPr>
            </w:pPr>
          </w:p>
          <w:p w14:paraId="0A6B6B01" w14:textId="14946443"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606B3F0" w:rsidRPr="00565F03">
              <w:rPr>
                <w:rFonts w:ascii="Times New Roman" w:hAnsi="Times New Roman"/>
                <w:sz w:val="20"/>
                <w:szCs w:val="20"/>
              </w:rPr>
              <w:t xml:space="preserve"> b</w:t>
            </w:r>
          </w:p>
          <w:p w14:paraId="4027A836" w14:textId="16FF8091" w:rsidR="00051D5B" w:rsidRPr="00565F03" w:rsidRDefault="00051D5B" w:rsidP="29F9891F">
            <w:pPr>
              <w:spacing w:after="0" w:line="288" w:lineRule="auto"/>
              <w:rPr>
                <w:rFonts w:ascii="Times New Roman" w:hAnsi="Times New Roman"/>
                <w:sz w:val="20"/>
                <w:szCs w:val="20"/>
              </w:rPr>
            </w:pPr>
          </w:p>
          <w:p w14:paraId="743B0691" w14:textId="1BD70C20"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606B3F0" w:rsidRPr="00565F03">
              <w:rPr>
                <w:rFonts w:ascii="Times New Roman" w:hAnsi="Times New Roman"/>
                <w:sz w:val="20"/>
                <w:szCs w:val="20"/>
              </w:rPr>
              <w:t xml:space="preserve"> c</w:t>
            </w:r>
          </w:p>
          <w:p w14:paraId="5029532F" w14:textId="30D7798E" w:rsidR="00051D5B" w:rsidRPr="00565F03" w:rsidRDefault="00051D5B" w:rsidP="29F9891F">
            <w:pPr>
              <w:spacing w:after="0" w:line="288" w:lineRule="auto"/>
              <w:rPr>
                <w:rFonts w:ascii="Times New Roman" w:hAnsi="Times New Roman"/>
                <w:sz w:val="20"/>
                <w:szCs w:val="20"/>
              </w:rPr>
            </w:pPr>
          </w:p>
          <w:p w14:paraId="5F2E954E" w14:textId="54118C63" w:rsidR="00051D5B" w:rsidRPr="00565F03" w:rsidRDefault="00051D5B" w:rsidP="29F9891F">
            <w:pPr>
              <w:spacing w:after="0" w:line="288" w:lineRule="auto"/>
              <w:rPr>
                <w:rFonts w:ascii="Times New Roman" w:hAnsi="Times New Roman"/>
                <w:sz w:val="20"/>
                <w:szCs w:val="20"/>
              </w:rPr>
            </w:pPr>
          </w:p>
          <w:p w14:paraId="625FF41B" w14:textId="3800E8FA" w:rsidR="00051D5B" w:rsidRPr="00565F03" w:rsidRDefault="00051D5B" w:rsidP="29F9891F">
            <w:pPr>
              <w:spacing w:after="0" w:line="288" w:lineRule="auto"/>
              <w:rPr>
                <w:rFonts w:ascii="Times New Roman" w:hAnsi="Times New Roman"/>
                <w:sz w:val="20"/>
                <w:szCs w:val="20"/>
              </w:rPr>
            </w:pPr>
          </w:p>
          <w:p w14:paraId="49EA5CEF" w14:textId="34174421" w:rsidR="00051D5B" w:rsidRPr="00565F03" w:rsidRDefault="00051D5B" w:rsidP="29F9891F">
            <w:pPr>
              <w:spacing w:after="0" w:line="288" w:lineRule="auto"/>
              <w:rPr>
                <w:rFonts w:ascii="Times New Roman" w:hAnsi="Times New Roman"/>
                <w:sz w:val="20"/>
                <w:szCs w:val="20"/>
              </w:rPr>
            </w:pPr>
          </w:p>
          <w:p w14:paraId="0C63804B" w14:textId="7EAB1573" w:rsidR="00051D5B" w:rsidRPr="00565F03" w:rsidRDefault="00051D5B" w:rsidP="29F9891F">
            <w:pPr>
              <w:spacing w:after="0" w:line="288" w:lineRule="auto"/>
              <w:rPr>
                <w:rFonts w:ascii="Times New Roman" w:hAnsi="Times New Roman"/>
                <w:sz w:val="20"/>
                <w:szCs w:val="20"/>
              </w:rPr>
            </w:pPr>
          </w:p>
          <w:p w14:paraId="3BE55835" w14:textId="55E6691E" w:rsidR="00051D5B" w:rsidRPr="00565F03" w:rsidRDefault="00051D5B" w:rsidP="29F9891F">
            <w:pPr>
              <w:spacing w:after="0" w:line="288" w:lineRule="auto"/>
              <w:rPr>
                <w:rFonts w:ascii="Times New Roman" w:hAnsi="Times New Roman"/>
                <w:sz w:val="20"/>
                <w:szCs w:val="20"/>
              </w:rPr>
            </w:pPr>
          </w:p>
          <w:p w14:paraId="0176FD23" w14:textId="52E77A52" w:rsidR="00051D5B" w:rsidRPr="00565F03" w:rsidRDefault="00051D5B" w:rsidP="29F9891F">
            <w:pPr>
              <w:spacing w:after="0" w:line="288" w:lineRule="auto"/>
              <w:rPr>
                <w:rFonts w:ascii="Times New Roman" w:hAnsi="Times New Roman"/>
                <w:sz w:val="20"/>
                <w:szCs w:val="20"/>
              </w:rPr>
            </w:pPr>
          </w:p>
          <w:p w14:paraId="5203735B" w14:textId="6FF4F009" w:rsidR="00051D5B" w:rsidRPr="00565F03" w:rsidRDefault="00051D5B" w:rsidP="29F9891F">
            <w:pPr>
              <w:spacing w:after="0" w:line="288" w:lineRule="auto"/>
              <w:rPr>
                <w:rFonts w:ascii="Times New Roman" w:hAnsi="Times New Roman"/>
                <w:sz w:val="20"/>
                <w:szCs w:val="20"/>
              </w:rPr>
            </w:pPr>
          </w:p>
          <w:p w14:paraId="25CB7FDF" w14:textId="79F588BA" w:rsidR="00051D5B" w:rsidRPr="00565F03" w:rsidRDefault="00051D5B" w:rsidP="29F9891F">
            <w:pPr>
              <w:spacing w:after="0" w:line="288" w:lineRule="auto"/>
              <w:rPr>
                <w:rFonts w:ascii="Times New Roman" w:hAnsi="Times New Roman"/>
                <w:sz w:val="20"/>
                <w:szCs w:val="20"/>
              </w:rPr>
            </w:pPr>
          </w:p>
          <w:p w14:paraId="015DFC90" w14:textId="23F8DA6E" w:rsidR="00051D5B"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1F4F30BC" w:rsidRPr="00565F03">
              <w:rPr>
                <w:rFonts w:ascii="Times New Roman" w:hAnsi="Times New Roman"/>
                <w:sz w:val="20"/>
                <w:szCs w:val="20"/>
              </w:rPr>
              <w:t xml:space="preserve"> d</w:t>
            </w:r>
          </w:p>
        </w:tc>
        <w:tc>
          <w:tcPr>
            <w:tcW w:w="2682" w:type="dxa"/>
            <w:tcMar>
              <w:top w:w="0" w:type="dxa"/>
              <w:left w:w="0" w:type="dxa"/>
              <w:bottom w:w="0" w:type="dxa"/>
              <w:right w:w="0" w:type="dxa"/>
            </w:tcMar>
          </w:tcPr>
          <w:p w14:paraId="759F4EC5" w14:textId="7D79F7BE" w:rsidR="00051D5B" w:rsidRPr="00565F03" w:rsidRDefault="10001489" w:rsidP="29F9891F">
            <w:pPr>
              <w:spacing w:after="0" w:line="288" w:lineRule="auto"/>
              <w:rPr>
                <w:rFonts w:ascii="Times New Roman" w:hAnsi="Times New Roman"/>
                <w:sz w:val="20"/>
                <w:szCs w:val="20"/>
              </w:rPr>
            </w:pPr>
            <w:r w:rsidRPr="00565F03">
              <w:rPr>
                <w:rFonts w:ascii="Times New Roman" w:hAnsi="Times New Roman"/>
                <w:sz w:val="20"/>
                <w:szCs w:val="20"/>
              </w:rPr>
              <w:t>Nëse dispozitat e kësaj Direktive bien ndesh me ndonjë dispozitë të një akti tjetër të Komunitetit që rregullon aspekte specifike të hyrjes në një veprimtari shërbimi ose të ushtrimit të një veprimtarie shërbimi apo për profesione specifike, epërsi ka dispozita e aktit tjetër të Komunitetit e cila zbatohet për këta sektorë ose profesione specifike. Këtu përfshihen:</w:t>
            </w:r>
          </w:p>
          <w:p w14:paraId="52B43E67" w14:textId="45B3DDAD" w:rsidR="00051D5B" w:rsidRPr="00565F03" w:rsidRDefault="3BA96209" w:rsidP="29F9891F">
            <w:pPr>
              <w:shd w:val="clear" w:color="auto" w:fill="FFFFFF" w:themeFill="background1"/>
              <w:spacing w:after="0" w:line="264" w:lineRule="auto"/>
              <w:ind w:right="53"/>
              <w:jc w:val="both"/>
              <w:rPr>
                <w:rFonts w:ascii="Times New Roman" w:hAnsi="Times New Roman"/>
                <w:sz w:val="20"/>
                <w:szCs w:val="20"/>
              </w:rPr>
            </w:pPr>
            <w:r w:rsidRPr="00565F03">
              <w:rPr>
                <w:rFonts w:ascii="Times New Roman" w:hAnsi="Times New Roman"/>
                <w:sz w:val="20"/>
                <w:szCs w:val="20"/>
              </w:rPr>
              <w:t>Këtu përfshihen:</w:t>
            </w:r>
          </w:p>
          <w:p w14:paraId="3DE587D3" w14:textId="55B6A576" w:rsidR="00051D5B" w:rsidRPr="00565F03" w:rsidRDefault="3BA96209" w:rsidP="29F9891F">
            <w:pPr>
              <w:shd w:val="clear" w:color="auto" w:fill="FFFFFF" w:themeFill="background1"/>
              <w:spacing w:after="0" w:line="264" w:lineRule="auto"/>
              <w:ind w:right="1282"/>
              <w:jc w:val="both"/>
              <w:rPr>
                <w:rFonts w:ascii="Times New Roman" w:hAnsi="Times New Roman"/>
                <w:sz w:val="20"/>
                <w:szCs w:val="20"/>
              </w:rPr>
            </w:pPr>
            <w:r w:rsidRPr="00565F03">
              <w:rPr>
                <w:rFonts w:ascii="Times New Roman" w:hAnsi="Times New Roman"/>
                <w:sz w:val="20"/>
                <w:szCs w:val="20"/>
              </w:rPr>
              <w:t>(a) Direktiva 96/71/KE;</w:t>
            </w:r>
          </w:p>
          <w:p w14:paraId="56E17973" w14:textId="3554D390" w:rsidR="00051D5B" w:rsidRPr="00565F03" w:rsidRDefault="3BA96209" w:rsidP="29F9891F">
            <w:pPr>
              <w:shd w:val="clear" w:color="auto" w:fill="FFFFFF" w:themeFill="background1"/>
              <w:spacing w:after="0" w:line="264" w:lineRule="auto"/>
              <w:ind w:right="446"/>
              <w:jc w:val="both"/>
              <w:rPr>
                <w:rFonts w:ascii="Times New Roman" w:hAnsi="Times New Roman"/>
                <w:sz w:val="20"/>
                <w:szCs w:val="20"/>
              </w:rPr>
            </w:pPr>
            <w:r w:rsidRPr="00565F03">
              <w:rPr>
                <w:rFonts w:ascii="Times New Roman" w:hAnsi="Times New Roman"/>
                <w:sz w:val="20"/>
                <w:szCs w:val="20"/>
              </w:rPr>
              <w:t>(b)  Rregullorja (KEE) Nr. 1408/71;</w:t>
            </w:r>
          </w:p>
          <w:p w14:paraId="69D818F7" w14:textId="5B5C9A75" w:rsidR="00051D5B" w:rsidRPr="00565F03" w:rsidRDefault="3BA96209" w:rsidP="29F9891F">
            <w:pPr>
              <w:shd w:val="clear" w:color="auto" w:fill="FFFFFF" w:themeFill="background1"/>
              <w:spacing w:after="0" w:line="264" w:lineRule="auto"/>
              <w:ind w:right="51"/>
              <w:jc w:val="both"/>
              <w:rPr>
                <w:rFonts w:ascii="Times New Roman" w:hAnsi="Times New Roman"/>
                <w:sz w:val="20"/>
                <w:szCs w:val="20"/>
              </w:rPr>
            </w:pPr>
            <w:r w:rsidRPr="00565F03">
              <w:rPr>
                <w:rFonts w:ascii="Times New Roman" w:hAnsi="Times New Roman"/>
                <w:sz w:val="20"/>
                <w:szCs w:val="20"/>
              </w:rPr>
              <w:t>(c) Direktiva e Këshillit 89/552/KEE, datë 3 Tetor 1989, për bashkërendimin e disa dispozitave të caktuara të parashikuara me akte ligjore, nënligjore ose administrative në Shtetet Anëtare që kanë të bëjnë me ushtrimin e veprimtarive të transmetimit televiziv (1);</w:t>
            </w:r>
          </w:p>
          <w:p w14:paraId="015DFC96" w14:textId="12D08A0B" w:rsidR="00051D5B" w:rsidRPr="00565F03" w:rsidRDefault="3BA96209" w:rsidP="29F9891F">
            <w:pPr>
              <w:spacing w:after="0" w:line="288" w:lineRule="auto"/>
              <w:rPr>
                <w:rFonts w:ascii="Times New Roman" w:hAnsi="Times New Roman"/>
                <w:sz w:val="20"/>
                <w:szCs w:val="20"/>
              </w:rPr>
            </w:pPr>
            <w:r w:rsidRPr="00565F03">
              <w:rPr>
                <w:rFonts w:ascii="Times New Roman" w:hAnsi="Times New Roman"/>
                <w:sz w:val="20"/>
                <w:szCs w:val="20"/>
              </w:rPr>
              <w:t>(d)  Direktiva 2005/36/KE.</w:t>
            </w:r>
          </w:p>
        </w:tc>
        <w:tc>
          <w:tcPr>
            <w:tcW w:w="989" w:type="dxa"/>
            <w:tcMar>
              <w:top w:w="0" w:type="dxa"/>
              <w:left w:w="0" w:type="dxa"/>
              <w:bottom w:w="0" w:type="dxa"/>
              <w:right w:w="0" w:type="dxa"/>
            </w:tcMar>
          </w:tcPr>
          <w:p w14:paraId="015DFC97" w14:textId="1D1E5F41" w:rsidR="00051D5B" w:rsidRPr="00565F03" w:rsidRDefault="65E1242D" w:rsidP="29F9891F">
            <w:pPr>
              <w:spacing w:after="0" w:line="288" w:lineRule="auto"/>
              <w:rPr>
                <w:rFonts w:ascii="Times New Roman" w:hAnsi="Times New Roman"/>
                <w:sz w:val="20"/>
                <w:szCs w:val="20"/>
              </w:rPr>
            </w:pPr>
            <w:r w:rsidRPr="00565F03">
              <w:rPr>
                <w:rFonts w:ascii="Times New Roman" w:hAnsi="Times New Roman"/>
                <w:sz w:val="20"/>
                <w:szCs w:val="20"/>
              </w:rPr>
              <w:t>0.</w:t>
            </w:r>
            <w:r w:rsidR="00C6371E" w:rsidRPr="00565F03">
              <w:rPr>
                <w:rFonts w:ascii="Times New Roman" w:hAnsi="Times New Roman"/>
                <w:sz w:val="20"/>
                <w:szCs w:val="20"/>
              </w:rPr>
              <w:t>1</w:t>
            </w:r>
          </w:p>
        </w:tc>
        <w:tc>
          <w:tcPr>
            <w:tcW w:w="1649" w:type="dxa"/>
            <w:tcMar>
              <w:top w:w="0" w:type="dxa"/>
              <w:left w:w="0" w:type="dxa"/>
              <w:bottom w:w="0" w:type="dxa"/>
              <w:right w:w="0" w:type="dxa"/>
            </w:tcMar>
          </w:tcPr>
          <w:p w14:paraId="61870742" w14:textId="061331D2" w:rsidR="00051D5B" w:rsidRPr="00565F03" w:rsidRDefault="3251F5AE" w:rsidP="29F9891F">
            <w:pPr>
              <w:spacing w:after="0" w:line="288" w:lineRule="auto"/>
              <w:rPr>
                <w:rFonts w:ascii="Times New Roman" w:hAnsi="Times New Roman"/>
                <w:sz w:val="20"/>
                <w:szCs w:val="20"/>
              </w:rPr>
            </w:pPr>
            <w:r w:rsidRPr="00565F03">
              <w:rPr>
                <w:rFonts w:ascii="Times New Roman" w:hAnsi="Times New Roman"/>
                <w:sz w:val="20"/>
                <w:szCs w:val="20"/>
              </w:rPr>
              <w:t>Neni 2/1</w:t>
            </w:r>
          </w:p>
          <w:p w14:paraId="1082D2DE" w14:textId="791F3CD5" w:rsidR="00051D5B" w:rsidRPr="00565F03" w:rsidRDefault="32554914" w:rsidP="2A2CC68B">
            <w:pPr>
              <w:spacing w:after="0" w:line="288" w:lineRule="auto"/>
              <w:rPr>
                <w:rFonts w:ascii="Times New Roman" w:hAnsi="Times New Roman"/>
                <w:sz w:val="20"/>
                <w:szCs w:val="20"/>
              </w:rPr>
            </w:pPr>
            <w:r w:rsidRPr="00565F03">
              <w:rPr>
                <w:rFonts w:ascii="Times New Roman" w:hAnsi="Times New Roman"/>
                <w:sz w:val="20"/>
                <w:szCs w:val="20"/>
              </w:rPr>
              <w:t>Marr</w:t>
            </w:r>
            <w:r w:rsidR="404EF5B7" w:rsidRPr="00565F03">
              <w:rPr>
                <w:rFonts w:ascii="Times New Roman" w:hAnsi="Times New Roman"/>
                <w:sz w:val="20"/>
                <w:szCs w:val="20"/>
              </w:rPr>
              <w:t>ë</w:t>
            </w:r>
            <w:r w:rsidRPr="00565F03">
              <w:rPr>
                <w:rFonts w:ascii="Times New Roman" w:hAnsi="Times New Roman"/>
                <w:sz w:val="20"/>
                <w:szCs w:val="20"/>
              </w:rPr>
              <w:t>dh</w:t>
            </w:r>
            <w:r w:rsidR="404EF5B7" w:rsidRPr="00565F03">
              <w:rPr>
                <w:rFonts w:ascii="Times New Roman" w:hAnsi="Times New Roman"/>
                <w:sz w:val="20"/>
                <w:szCs w:val="20"/>
              </w:rPr>
              <w:t>ë</w:t>
            </w:r>
            <w:r w:rsidRPr="00565F03">
              <w:rPr>
                <w:rFonts w:ascii="Times New Roman" w:hAnsi="Times New Roman"/>
                <w:sz w:val="20"/>
                <w:szCs w:val="20"/>
              </w:rPr>
              <w:t xml:space="preserve">nia me ligjet e </w:t>
            </w:r>
            <w:r w:rsidR="1A138323" w:rsidRPr="00565F03">
              <w:rPr>
                <w:rFonts w:ascii="Times New Roman" w:hAnsi="Times New Roman"/>
                <w:sz w:val="20"/>
                <w:szCs w:val="20"/>
              </w:rPr>
              <w:t>posa</w:t>
            </w:r>
            <w:r w:rsidRPr="00565F03">
              <w:rPr>
                <w:rFonts w:ascii="Times New Roman" w:hAnsi="Times New Roman"/>
                <w:sz w:val="20"/>
                <w:szCs w:val="20"/>
              </w:rPr>
              <w:t>ç</w:t>
            </w:r>
            <w:r w:rsidR="1ABDAA98" w:rsidRPr="00565F03">
              <w:rPr>
                <w:rFonts w:ascii="Times New Roman" w:hAnsi="Times New Roman"/>
                <w:sz w:val="20"/>
                <w:szCs w:val="20"/>
              </w:rPr>
              <w:t>me</w:t>
            </w:r>
          </w:p>
          <w:p w14:paraId="5B26E3AA" w14:textId="5AE4F1B9" w:rsidR="00051D5B" w:rsidRPr="00565F03" w:rsidRDefault="00051D5B" w:rsidP="29F9891F">
            <w:pPr>
              <w:spacing w:after="0" w:line="288" w:lineRule="auto"/>
              <w:rPr>
                <w:rFonts w:ascii="Times New Roman" w:hAnsi="Times New Roman"/>
                <w:sz w:val="20"/>
                <w:szCs w:val="20"/>
              </w:rPr>
            </w:pPr>
          </w:p>
          <w:p w14:paraId="768160BB" w14:textId="648A93BC" w:rsidR="00051D5B" w:rsidRPr="00565F03" w:rsidRDefault="5577E278"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5B3024BE" w14:textId="21F4AC03" w:rsidR="00051D5B" w:rsidRPr="00565F03" w:rsidRDefault="00051D5B" w:rsidP="29F9891F">
            <w:pPr>
              <w:spacing w:after="0" w:line="288" w:lineRule="auto"/>
              <w:rPr>
                <w:rFonts w:ascii="Times New Roman" w:hAnsi="Times New Roman"/>
                <w:sz w:val="20"/>
                <w:szCs w:val="20"/>
              </w:rPr>
            </w:pPr>
          </w:p>
          <w:p w14:paraId="42727D84" w14:textId="4298691E" w:rsidR="00051D5B" w:rsidRPr="00565F03" w:rsidRDefault="00051D5B" w:rsidP="29F9891F">
            <w:pPr>
              <w:spacing w:after="0" w:line="288" w:lineRule="auto"/>
              <w:rPr>
                <w:rFonts w:ascii="Times New Roman" w:hAnsi="Times New Roman"/>
                <w:sz w:val="20"/>
                <w:szCs w:val="20"/>
              </w:rPr>
            </w:pPr>
          </w:p>
          <w:p w14:paraId="47031A77" w14:textId="7771E67F" w:rsidR="00051D5B" w:rsidRPr="00565F03" w:rsidRDefault="00051D5B" w:rsidP="29F9891F">
            <w:pPr>
              <w:spacing w:after="0" w:line="288" w:lineRule="auto"/>
              <w:rPr>
                <w:rFonts w:ascii="Times New Roman" w:hAnsi="Times New Roman"/>
                <w:sz w:val="20"/>
                <w:szCs w:val="20"/>
              </w:rPr>
            </w:pPr>
          </w:p>
          <w:p w14:paraId="71C4D0C2" w14:textId="17EAB4FC" w:rsidR="00051D5B" w:rsidRPr="00565F03" w:rsidRDefault="00051D5B" w:rsidP="29F9891F">
            <w:pPr>
              <w:spacing w:after="0" w:line="288" w:lineRule="auto"/>
              <w:rPr>
                <w:rFonts w:ascii="Times New Roman" w:hAnsi="Times New Roman"/>
                <w:sz w:val="20"/>
                <w:szCs w:val="20"/>
              </w:rPr>
            </w:pPr>
          </w:p>
          <w:p w14:paraId="0643C2ED" w14:textId="068EB05E" w:rsidR="00051D5B" w:rsidRPr="00565F03" w:rsidRDefault="00051D5B" w:rsidP="29F9891F">
            <w:pPr>
              <w:spacing w:after="0" w:line="288" w:lineRule="auto"/>
              <w:rPr>
                <w:rFonts w:ascii="Times New Roman" w:hAnsi="Times New Roman"/>
                <w:sz w:val="20"/>
                <w:szCs w:val="20"/>
              </w:rPr>
            </w:pPr>
          </w:p>
          <w:p w14:paraId="2BE26687" w14:textId="0949F11E" w:rsidR="00051D5B" w:rsidRPr="00565F03" w:rsidRDefault="00051D5B" w:rsidP="29F9891F">
            <w:pPr>
              <w:spacing w:after="0" w:line="288" w:lineRule="auto"/>
              <w:rPr>
                <w:rFonts w:ascii="Times New Roman" w:hAnsi="Times New Roman"/>
                <w:sz w:val="20"/>
                <w:szCs w:val="20"/>
              </w:rPr>
            </w:pPr>
          </w:p>
          <w:p w14:paraId="16354871" w14:textId="58DF20F2" w:rsidR="00051D5B" w:rsidRPr="00565F03" w:rsidRDefault="00051D5B" w:rsidP="29F9891F">
            <w:pPr>
              <w:spacing w:after="0" w:line="288" w:lineRule="auto"/>
              <w:rPr>
                <w:rFonts w:ascii="Times New Roman" w:hAnsi="Times New Roman"/>
                <w:sz w:val="20"/>
                <w:szCs w:val="20"/>
              </w:rPr>
            </w:pPr>
          </w:p>
          <w:p w14:paraId="0AFC049F" w14:textId="38ACBA8F" w:rsidR="00051D5B" w:rsidRPr="00565F03" w:rsidRDefault="00051D5B" w:rsidP="29F9891F">
            <w:pPr>
              <w:spacing w:after="0" w:line="288" w:lineRule="auto"/>
              <w:rPr>
                <w:rFonts w:ascii="Times New Roman" w:hAnsi="Times New Roman"/>
                <w:sz w:val="20"/>
                <w:szCs w:val="20"/>
              </w:rPr>
            </w:pPr>
          </w:p>
          <w:p w14:paraId="08DF2BA4" w14:textId="5B525B2D" w:rsidR="00051D5B" w:rsidRPr="00565F03" w:rsidRDefault="00051D5B" w:rsidP="29F9891F">
            <w:pPr>
              <w:spacing w:after="0" w:line="288" w:lineRule="auto"/>
              <w:rPr>
                <w:rFonts w:ascii="Times New Roman" w:hAnsi="Times New Roman"/>
                <w:sz w:val="20"/>
                <w:szCs w:val="20"/>
              </w:rPr>
            </w:pPr>
          </w:p>
          <w:p w14:paraId="57F9BF2C" w14:textId="132A3B60" w:rsidR="00051D5B" w:rsidRPr="00565F03" w:rsidRDefault="00051D5B" w:rsidP="29F9891F">
            <w:pPr>
              <w:spacing w:after="0" w:line="288" w:lineRule="auto"/>
              <w:rPr>
                <w:rFonts w:ascii="Times New Roman" w:hAnsi="Times New Roman"/>
                <w:sz w:val="20"/>
                <w:szCs w:val="20"/>
              </w:rPr>
            </w:pPr>
          </w:p>
          <w:p w14:paraId="4512263A" w14:textId="62813988" w:rsidR="00051D5B" w:rsidRPr="00565F03" w:rsidRDefault="00051D5B" w:rsidP="29F9891F">
            <w:pPr>
              <w:spacing w:after="0" w:line="288" w:lineRule="auto"/>
              <w:rPr>
                <w:rFonts w:ascii="Times New Roman" w:hAnsi="Times New Roman"/>
                <w:sz w:val="20"/>
                <w:szCs w:val="20"/>
              </w:rPr>
            </w:pPr>
          </w:p>
          <w:p w14:paraId="31359365" w14:textId="052B9112" w:rsidR="00051D5B" w:rsidRPr="00565F03" w:rsidRDefault="00051D5B" w:rsidP="29F9891F">
            <w:pPr>
              <w:spacing w:after="0" w:line="288" w:lineRule="auto"/>
              <w:rPr>
                <w:rFonts w:ascii="Times New Roman" w:hAnsi="Times New Roman"/>
                <w:sz w:val="20"/>
                <w:szCs w:val="20"/>
              </w:rPr>
            </w:pPr>
          </w:p>
          <w:p w14:paraId="03CBD82C" w14:textId="5A72D800" w:rsidR="00051D5B" w:rsidRPr="00565F03" w:rsidRDefault="00051D5B" w:rsidP="29F9891F">
            <w:pPr>
              <w:spacing w:after="0" w:line="288" w:lineRule="auto"/>
              <w:rPr>
                <w:rFonts w:ascii="Times New Roman" w:hAnsi="Times New Roman"/>
                <w:sz w:val="20"/>
                <w:szCs w:val="20"/>
              </w:rPr>
            </w:pPr>
          </w:p>
          <w:p w14:paraId="156125AE" w14:textId="07C5810A" w:rsidR="00051D5B" w:rsidRPr="00565F03" w:rsidRDefault="00051D5B" w:rsidP="29F9891F">
            <w:pPr>
              <w:spacing w:after="0" w:line="288" w:lineRule="auto"/>
              <w:rPr>
                <w:rFonts w:ascii="Times New Roman" w:hAnsi="Times New Roman"/>
                <w:sz w:val="20"/>
                <w:szCs w:val="20"/>
              </w:rPr>
            </w:pPr>
          </w:p>
          <w:p w14:paraId="6610F358" w14:textId="40A8B1C3" w:rsidR="00051D5B" w:rsidRPr="00565F03" w:rsidRDefault="00051D5B" w:rsidP="29F9891F">
            <w:pPr>
              <w:spacing w:after="0" w:line="288" w:lineRule="auto"/>
              <w:rPr>
                <w:rFonts w:ascii="Times New Roman" w:hAnsi="Times New Roman"/>
                <w:sz w:val="20"/>
                <w:szCs w:val="20"/>
              </w:rPr>
            </w:pPr>
          </w:p>
          <w:p w14:paraId="26B5428E" w14:textId="13FA60B4" w:rsidR="00051D5B" w:rsidRPr="00565F03" w:rsidRDefault="00051D5B" w:rsidP="29F9891F">
            <w:pPr>
              <w:spacing w:after="0" w:line="288" w:lineRule="auto"/>
              <w:rPr>
                <w:rFonts w:ascii="Times New Roman" w:hAnsi="Times New Roman"/>
                <w:sz w:val="20"/>
                <w:szCs w:val="20"/>
              </w:rPr>
            </w:pPr>
          </w:p>
          <w:p w14:paraId="3BD04DCE" w14:textId="10AD583A" w:rsidR="00051D5B" w:rsidRPr="00565F03" w:rsidRDefault="00051D5B" w:rsidP="29F9891F">
            <w:pPr>
              <w:spacing w:after="0" w:line="288" w:lineRule="auto"/>
              <w:rPr>
                <w:rFonts w:ascii="Times New Roman" w:hAnsi="Times New Roman"/>
                <w:sz w:val="20"/>
                <w:szCs w:val="20"/>
              </w:rPr>
            </w:pPr>
          </w:p>
          <w:p w14:paraId="5C70A062" w14:textId="638057AB" w:rsidR="00051D5B" w:rsidRPr="00565F03" w:rsidRDefault="5577E278"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3F7BF8EE" w14:textId="5D7C7FA5" w:rsidR="00051D5B" w:rsidRPr="00565F03" w:rsidRDefault="00051D5B" w:rsidP="29F9891F">
            <w:pPr>
              <w:spacing w:after="0" w:line="288" w:lineRule="auto"/>
              <w:rPr>
                <w:rFonts w:ascii="Times New Roman" w:hAnsi="Times New Roman"/>
                <w:sz w:val="20"/>
                <w:szCs w:val="20"/>
              </w:rPr>
            </w:pPr>
          </w:p>
          <w:p w14:paraId="7BDEF3A3" w14:textId="24066EC7" w:rsidR="00051D5B" w:rsidRPr="00565F03" w:rsidRDefault="00051D5B" w:rsidP="29F9891F">
            <w:pPr>
              <w:spacing w:after="0" w:line="288" w:lineRule="auto"/>
              <w:rPr>
                <w:rFonts w:ascii="Times New Roman" w:hAnsi="Times New Roman"/>
                <w:sz w:val="20"/>
                <w:szCs w:val="20"/>
              </w:rPr>
            </w:pPr>
          </w:p>
          <w:p w14:paraId="0F947FCD" w14:textId="7BC266B2" w:rsidR="00051D5B" w:rsidRPr="00565F03" w:rsidRDefault="00051D5B" w:rsidP="29F9891F">
            <w:pPr>
              <w:spacing w:after="0" w:line="288" w:lineRule="auto"/>
              <w:rPr>
                <w:rFonts w:ascii="Times New Roman" w:hAnsi="Times New Roman"/>
                <w:sz w:val="20"/>
                <w:szCs w:val="20"/>
              </w:rPr>
            </w:pPr>
          </w:p>
          <w:p w14:paraId="0497EE8F" w14:textId="6EB2CED7" w:rsidR="00051D5B" w:rsidRPr="00565F03" w:rsidRDefault="00051D5B" w:rsidP="29F9891F">
            <w:pPr>
              <w:spacing w:after="0" w:line="288" w:lineRule="auto"/>
              <w:rPr>
                <w:rFonts w:ascii="Times New Roman" w:hAnsi="Times New Roman"/>
                <w:sz w:val="20"/>
                <w:szCs w:val="20"/>
              </w:rPr>
            </w:pPr>
          </w:p>
          <w:p w14:paraId="5050368D" w14:textId="26E916A7" w:rsidR="00051D5B" w:rsidRPr="00565F03" w:rsidRDefault="00051D5B" w:rsidP="29F9891F">
            <w:pPr>
              <w:spacing w:after="0" w:line="288" w:lineRule="auto"/>
              <w:rPr>
                <w:rFonts w:ascii="Times New Roman" w:hAnsi="Times New Roman"/>
                <w:sz w:val="20"/>
                <w:szCs w:val="20"/>
              </w:rPr>
            </w:pPr>
          </w:p>
          <w:p w14:paraId="06A517B9" w14:textId="639C457B" w:rsidR="00051D5B" w:rsidRPr="00565F03" w:rsidRDefault="00051D5B" w:rsidP="29F9891F">
            <w:pPr>
              <w:spacing w:after="0" w:line="288" w:lineRule="auto"/>
              <w:rPr>
                <w:rFonts w:ascii="Times New Roman" w:hAnsi="Times New Roman"/>
                <w:sz w:val="20"/>
                <w:szCs w:val="20"/>
              </w:rPr>
            </w:pPr>
          </w:p>
          <w:p w14:paraId="5303187B" w14:textId="5FD0FBE7" w:rsidR="00051D5B" w:rsidRPr="00565F03" w:rsidRDefault="00051D5B" w:rsidP="29F9891F">
            <w:pPr>
              <w:spacing w:after="0" w:line="288" w:lineRule="auto"/>
              <w:rPr>
                <w:rFonts w:ascii="Times New Roman" w:hAnsi="Times New Roman"/>
                <w:sz w:val="20"/>
                <w:szCs w:val="20"/>
              </w:rPr>
            </w:pPr>
          </w:p>
          <w:p w14:paraId="411A11E6" w14:textId="291E4FDC" w:rsidR="00051D5B" w:rsidRPr="00565F03" w:rsidRDefault="00051D5B" w:rsidP="29F9891F">
            <w:pPr>
              <w:spacing w:after="0" w:line="288" w:lineRule="auto"/>
              <w:rPr>
                <w:rFonts w:ascii="Times New Roman" w:hAnsi="Times New Roman"/>
                <w:sz w:val="20"/>
                <w:szCs w:val="20"/>
              </w:rPr>
            </w:pPr>
          </w:p>
          <w:p w14:paraId="6429A8FB" w14:textId="0FE0EBA5" w:rsidR="00051D5B" w:rsidRPr="00565F03" w:rsidRDefault="00051D5B" w:rsidP="29F9891F">
            <w:pPr>
              <w:spacing w:after="0" w:line="288" w:lineRule="auto"/>
              <w:rPr>
                <w:rFonts w:ascii="Times New Roman" w:hAnsi="Times New Roman"/>
                <w:sz w:val="20"/>
                <w:szCs w:val="20"/>
              </w:rPr>
            </w:pPr>
          </w:p>
          <w:p w14:paraId="338EFFE9" w14:textId="03A5DEB1" w:rsidR="00051D5B" w:rsidRPr="00565F03" w:rsidRDefault="00051D5B" w:rsidP="29F9891F">
            <w:pPr>
              <w:spacing w:after="0" w:line="288" w:lineRule="auto"/>
              <w:rPr>
                <w:rFonts w:ascii="Times New Roman" w:hAnsi="Times New Roman"/>
                <w:sz w:val="20"/>
                <w:szCs w:val="20"/>
              </w:rPr>
            </w:pPr>
          </w:p>
          <w:p w14:paraId="015DFC99" w14:textId="320693B1" w:rsidR="00051D5B" w:rsidRPr="00565F03" w:rsidRDefault="5577E278" w:rsidP="29F9891F">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3C5DDB90" w14:textId="7DBB3BD1" w:rsidR="007A19C3" w:rsidRPr="00565F03" w:rsidRDefault="007A19C3" w:rsidP="00565F03">
            <w:pPr>
              <w:spacing w:after="120" w:line="288" w:lineRule="auto"/>
              <w:jc w:val="both"/>
              <w:rPr>
                <w:rFonts w:ascii="Times New Roman" w:hAnsi="Times New Roman"/>
                <w:sz w:val="20"/>
                <w:szCs w:val="20"/>
              </w:rPr>
            </w:pPr>
            <w:r w:rsidRPr="00565F03">
              <w:rPr>
                <w:rFonts w:ascii="Times New Roman" w:hAnsi="Times New Roman"/>
                <w:sz w:val="20"/>
                <w:szCs w:val="20"/>
              </w:rPr>
              <w:lastRenderedPageBreak/>
              <w:t>1. Nëse ndonjë nga dispozitat e këtij ligji bie në kundërshtim me dispozitat e ligjit të posaçëm që rregullon veprimtaritë e shërbimeve në një sektor specifik ose profesione specifike, dispozitat e ligjeve të posaçme kanë përparësi. Kjo dispozitë zbatohet për legjislacionin që ka të bëjë me transferimin e përkohshëm e punëmarrësve në kuadër të ofrimit të shërbimeve, me ushtrimin e aktiviteteve të transmetimit televiziv, për njohjen e kualifikimeve profesionale dhe për zbatimin e skemave të sigurimeve shoqërore për personat e punësuar, personat e vetëpunësuar dhe anëtarët e familjeve të tyre.</w:t>
            </w:r>
          </w:p>
          <w:p w14:paraId="77BCE8EB" w14:textId="12F2B764" w:rsidR="007A19C3" w:rsidRPr="00565F03" w:rsidRDefault="007A19C3" w:rsidP="00565F03">
            <w:pPr>
              <w:spacing w:after="120" w:line="288" w:lineRule="auto"/>
              <w:ind w:firstLine="360"/>
              <w:jc w:val="both"/>
              <w:rPr>
                <w:rFonts w:ascii="Times New Roman" w:hAnsi="Times New Roman"/>
                <w:sz w:val="20"/>
                <w:szCs w:val="20"/>
              </w:rPr>
            </w:pPr>
            <w:r w:rsidRPr="00565F03">
              <w:rPr>
                <w:rFonts w:ascii="Times New Roman" w:hAnsi="Times New Roman"/>
                <w:sz w:val="20"/>
                <w:szCs w:val="20"/>
              </w:rPr>
              <w:t>2. Përveç nëse parashikohet ndryshe nga ky ligj, dispozitat e ligjit për njohjen e kualifikimeve profesionale zbatohen në përputhje me të gjitha procedurat e këtij ligji që lidhen me profesionet e rregulluara dhe njohjen e kualifikimeve të huaja profesionale për qëllim të ushtrimit të veprimtarive të shërbimeve.</w:t>
            </w:r>
          </w:p>
          <w:p w14:paraId="254075C2" w14:textId="578578C6" w:rsidR="007A19C3" w:rsidRPr="00565F03" w:rsidRDefault="007A19C3" w:rsidP="007A19C3">
            <w:pPr>
              <w:spacing w:after="120" w:line="288" w:lineRule="auto"/>
              <w:ind w:firstLine="360"/>
              <w:jc w:val="both"/>
              <w:rPr>
                <w:rFonts w:ascii="Times New Roman" w:hAnsi="Times New Roman"/>
                <w:sz w:val="20"/>
                <w:szCs w:val="20"/>
              </w:rPr>
            </w:pPr>
            <w:r w:rsidRPr="00565F03">
              <w:rPr>
                <w:rFonts w:ascii="Times New Roman" w:hAnsi="Times New Roman"/>
                <w:sz w:val="20"/>
                <w:szCs w:val="20"/>
              </w:rPr>
              <w:t xml:space="preserve">3. Përveç nëse parashikohet ndryshe nga ky ligj, dispozitat e ligjit që rregullon licencat, autorizimet dhe lejet në Republikën e Shqipërisë, zbatohen </w:t>
            </w:r>
            <w:r w:rsidRPr="00565F03">
              <w:rPr>
                <w:rFonts w:ascii="Times New Roman" w:hAnsi="Times New Roman"/>
                <w:sz w:val="20"/>
                <w:szCs w:val="20"/>
              </w:rPr>
              <w:lastRenderedPageBreak/>
              <w:t>në përputhje me parashikimet e këtij ligji që lidhen me çështjet administrative.</w:t>
            </w:r>
          </w:p>
          <w:p w14:paraId="015DFC9A" w14:textId="4560D0CC" w:rsidR="00051D5B" w:rsidRPr="00565F03" w:rsidRDefault="00051D5B" w:rsidP="00952B32">
            <w:pPr>
              <w:spacing w:after="120"/>
              <w:rPr>
                <w:rFonts w:ascii="Times New Roman" w:hAnsi="Times New Roman"/>
                <w:sz w:val="20"/>
                <w:szCs w:val="20"/>
              </w:rPr>
            </w:pPr>
          </w:p>
        </w:tc>
        <w:tc>
          <w:tcPr>
            <w:tcW w:w="1754" w:type="dxa"/>
            <w:gridSpan w:val="2"/>
            <w:tcMar>
              <w:top w:w="0" w:type="dxa"/>
              <w:left w:w="0" w:type="dxa"/>
              <w:bottom w:w="0" w:type="dxa"/>
              <w:right w:w="0" w:type="dxa"/>
            </w:tcMar>
          </w:tcPr>
          <w:p w14:paraId="015DFC9B" w14:textId="290C5AAE" w:rsidR="00051D5B" w:rsidRPr="00565F03" w:rsidRDefault="61E2DDB4" w:rsidP="29F9891F">
            <w:pPr>
              <w:spacing w:after="0" w:line="288" w:lineRule="auto"/>
              <w:rPr>
                <w:rFonts w:ascii="Times New Roman" w:hAnsi="Times New Roman"/>
                <w:i/>
                <w:sz w:val="20"/>
                <w:szCs w:val="20"/>
              </w:rPr>
            </w:pPr>
            <w:r w:rsidRPr="00565F03">
              <w:rPr>
                <w:rFonts w:ascii="Times New Roman" w:hAnsi="Times New Roman"/>
                <w:i/>
                <w:sz w:val="20"/>
                <w:szCs w:val="20"/>
              </w:rPr>
              <w:lastRenderedPageBreak/>
              <w:t>E plot</w:t>
            </w:r>
            <w:r w:rsidR="3ADA06D5" w:rsidRPr="00565F03">
              <w:rPr>
                <w:rFonts w:ascii="Times New Roman" w:hAnsi="Times New Roman"/>
                <w:i/>
                <w:sz w:val="20"/>
                <w:szCs w:val="20"/>
              </w:rPr>
              <w:t>ë</w:t>
            </w:r>
          </w:p>
        </w:tc>
        <w:tc>
          <w:tcPr>
            <w:tcW w:w="2733" w:type="dxa"/>
            <w:gridSpan w:val="2"/>
            <w:tcMar>
              <w:top w:w="0" w:type="dxa"/>
              <w:left w:w="0" w:type="dxa"/>
              <w:bottom w:w="0" w:type="dxa"/>
              <w:right w:w="0" w:type="dxa"/>
            </w:tcMar>
          </w:tcPr>
          <w:p w14:paraId="015DFC9C" w14:textId="75003A10" w:rsidR="00051D5B" w:rsidRPr="00565F03" w:rsidRDefault="00072E0C" w:rsidP="29F9891F">
            <w:pPr>
              <w:pStyle w:val="pf0"/>
              <w:spacing w:beforeAutospacing="0" w:after="0" w:afterAutospacing="0" w:line="288" w:lineRule="auto"/>
              <w:rPr>
                <w:i/>
                <w:color w:val="000000" w:themeColor="text1"/>
                <w:sz w:val="20"/>
                <w:szCs w:val="20"/>
              </w:rPr>
            </w:pPr>
            <w:r w:rsidRPr="00565F03">
              <w:rPr>
                <w:i/>
                <w:color w:val="000000" w:themeColor="text1"/>
                <w:sz w:val="20"/>
                <w:szCs w:val="20"/>
              </w:rPr>
              <w:t>Përafruar</w:t>
            </w:r>
          </w:p>
        </w:tc>
      </w:tr>
      <w:tr w:rsidR="00784481" w:rsidRPr="00565F03" w14:paraId="015DFCA7" w14:textId="77777777" w:rsidTr="00444A35">
        <w:trPr>
          <w:cantSplit/>
          <w:trHeight w:val="300"/>
        </w:trPr>
        <w:tc>
          <w:tcPr>
            <w:tcW w:w="1649" w:type="dxa"/>
            <w:gridSpan w:val="2"/>
            <w:tcMar>
              <w:top w:w="0" w:type="dxa"/>
              <w:left w:w="0" w:type="dxa"/>
              <w:bottom w:w="0" w:type="dxa"/>
              <w:right w:w="0" w:type="dxa"/>
            </w:tcMar>
          </w:tcPr>
          <w:p w14:paraId="015DFC9E" w14:textId="539E53B3" w:rsidR="004E55BD" w:rsidRPr="00565F03" w:rsidRDefault="6BCD036C" w:rsidP="29F9891F">
            <w:pPr>
              <w:spacing w:after="0" w:line="288" w:lineRule="auto"/>
              <w:rPr>
                <w:rFonts w:ascii="Times New Roman" w:hAnsi="Times New Roman"/>
                <w:sz w:val="20"/>
                <w:szCs w:val="20"/>
              </w:rPr>
            </w:pPr>
            <w:r w:rsidRPr="00565F03">
              <w:rPr>
                <w:rFonts w:ascii="Times New Roman" w:hAnsi="Times New Roman"/>
                <w:sz w:val="20"/>
                <w:szCs w:val="20"/>
              </w:rPr>
              <w:t>Neni</w:t>
            </w:r>
            <w:r w:rsidR="6DE8C7D6" w:rsidRPr="00565F03">
              <w:rPr>
                <w:rFonts w:ascii="Times New Roman" w:hAnsi="Times New Roman"/>
                <w:sz w:val="20"/>
                <w:szCs w:val="20"/>
              </w:rPr>
              <w:t xml:space="preserve"> 3</w:t>
            </w:r>
          </w:p>
          <w:p w14:paraId="015DFC9F" w14:textId="7AE4A7BC"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07630FD8" w:rsidRPr="00565F03">
              <w:rPr>
                <w:rFonts w:ascii="Times New Roman" w:hAnsi="Times New Roman"/>
                <w:sz w:val="20"/>
                <w:szCs w:val="20"/>
              </w:rPr>
              <w:t xml:space="preserve">fi </w:t>
            </w:r>
            <w:r w:rsidRPr="00565F03">
              <w:rPr>
                <w:rFonts w:ascii="Times New Roman" w:hAnsi="Times New Roman"/>
                <w:sz w:val="20"/>
                <w:szCs w:val="20"/>
              </w:rPr>
              <w:t>2</w:t>
            </w:r>
          </w:p>
        </w:tc>
        <w:tc>
          <w:tcPr>
            <w:tcW w:w="2682" w:type="dxa"/>
            <w:tcMar>
              <w:top w:w="0" w:type="dxa"/>
              <w:left w:w="0" w:type="dxa"/>
              <w:bottom w:w="0" w:type="dxa"/>
              <w:right w:w="0" w:type="dxa"/>
            </w:tcMar>
          </w:tcPr>
          <w:p w14:paraId="015DFCA0" w14:textId="69F6D87F" w:rsidR="004E55BD" w:rsidRPr="00565F03" w:rsidRDefault="7AF12C12" w:rsidP="00952B32">
            <w:pPr>
              <w:shd w:val="clear" w:color="auto" w:fill="FFFFFF" w:themeFill="background1"/>
              <w:spacing w:after="0" w:line="264" w:lineRule="auto"/>
              <w:ind w:right="60"/>
              <w:rPr>
                <w:rFonts w:ascii="Times New Roman" w:hAnsi="Times New Roman"/>
                <w:sz w:val="20"/>
                <w:szCs w:val="20"/>
              </w:rPr>
            </w:pPr>
            <w:r w:rsidRPr="00565F03">
              <w:rPr>
                <w:rFonts w:ascii="Times New Roman" w:hAnsi="Times New Roman"/>
                <w:sz w:val="20"/>
                <w:szCs w:val="20"/>
              </w:rPr>
              <w:t>Kjo</w:t>
            </w:r>
            <w:r w:rsidR="03C59CF0" w:rsidRPr="00565F03">
              <w:rPr>
                <w:rFonts w:ascii="Times New Roman" w:hAnsi="Times New Roman"/>
                <w:sz w:val="20"/>
                <w:szCs w:val="20"/>
              </w:rPr>
              <w:t xml:space="preserve"> </w:t>
            </w:r>
            <w:r w:rsidRPr="00565F03">
              <w:rPr>
                <w:rFonts w:ascii="Times New Roman" w:hAnsi="Times New Roman"/>
                <w:sz w:val="20"/>
                <w:szCs w:val="20"/>
              </w:rPr>
              <w:t>Direktivë nuk ka të</w:t>
            </w:r>
            <w:r w:rsidR="64051F6D" w:rsidRPr="00565F03">
              <w:rPr>
                <w:rFonts w:ascii="Times New Roman" w:hAnsi="Times New Roman"/>
                <w:sz w:val="20"/>
                <w:szCs w:val="20"/>
              </w:rPr>
              <w:t xml:space="preserve"> </w:t>
            </w:r>
            <w:r w:rsidRPr="00565F03">
              <w:rPr>
                <w:rFonts w:ascii="Times New Roman" w:hAnsi="Times New Roman"/>
                <w:sz w:val="20"/>
                <w:szCs w:val="20"/>
              </w:rPr>
              <w:t>bëjë me rregullat e të  drejtës</w:t>
            </w:r>
            <w:r w:rsidR="23C2322C" w:rsidRPr="00565F03">
              <w:rPr>
                <w:rFonts w:ascii="Times New Roman" w:hAnsi="Times New Roman"/>
                <w:sz w:val="20"/>
                <w:szCs w:val="20"/>
              </w:rPr>
              <w:t xml:space="preserve"> </w:t>
            </w:r>
            <w:r w:rsidR="437A3A28" w:rsidRPr="00565F03">
              <w:rPr>
                <w:rFonts w:ascii="Times New Roman" w:hAnsi="Times New Roman"/>
                <w:sz w:val="20"/>
                <w:szCs w:val="20"/>
              </w:rPr>
              <w:t>private</w:t>
            </w:r>
            <w:r w:rsidR="4929C40E" w:rsidRPr="00565F03">
              <w:rPr>
                <w:rFonts w:ascii="Times New Roman" w:hAnsi="Times New Roman"/>
                <w:sz w:val="20"/>
                <w:szCs w:val="20"/>
              </w:rPr>
              <w:t xml:space="preserve"> </w:t>
            </w:r>
            <w:r w:rsidRPr="00565F03">
              <w:rPr>
                <w:rFonts w:ascii="Times New Roman" w:hAnsi="Times New Roman"/>
                <w:sz w:val="20"/>
                <w:szCs w:val="20"/>
              </w:rPr>
              <w:t>ndërkombëtare</w:t>
            </w:r>
            <w:r w:rsidR="5AAEE965" w:rsidRPr="00565F03">
              <w:rPr>
                <w:rFonts w:ascii="Times New Roman" w:hAnsi="Times New Roman"/>
                <w:sz w:val="20"/>
                <w:szCs w:val="20"/>
              </w:rPr>
              <w:t xml:space="preserve">, </w:t>
            </w:r>
            <w:r w:rsidR="4ED40498" w:rsidRPr="00565F03">
              <w:rPr>
                <w:rFonts w:ascii="Times New Roman" w:hAnsi="Times New Roman"/>
                <w:sz w:val="20"/>
                <w:szCs w:val="20"/>
              </w:rPr>
              <w:t>n</w:t>
            </w:r>
            <w:r w:rsidR="3ADA06D5" w:rsidRPr="00565F03">
              <w:rPr>
                <w:rFonts w:ascii="Times New Roman" w:hAnsi="Times New Roman"/>
                <w:sz w:val="20"/>
                <w:szCs w:val="20"/>
              </w:rPr>
              <w:t>ë</w:t>
            </w:r>
            <w:r w:rsidR="4ED40498" w:rsidRPr="00565F03">
              <w:rPr>
                <w:rFonts w:ascii="Times New Roman" w:hAnsi="Times New Roman"/>
                <w:sz w:val="20"/>
                <w:szCs w:val="20"/>
              </w:rPr>
              <w:t xml:space="preserve"> </w:t>
            </w:r>
            <w:r w:rsidR="5AAEE965" w:rsidRPr="00565F03">
              <w:rPr>
                <w:rFonts w:ascii="Times New Roman" w:hAnsi="Times New Roman"/>
                <w:sz w:val="20"/>
                <w:szCs w:val="20"/>
              </w:rPr>
              <w:t>veçan</w:t>
            </w:r>
            <w:r w:rsidR="6D7E2C0D" w:rsidRPr="00565F03">
              <w:rPr>
                <w:rFonts w:ascii="Times New Roman" w:hAnsi="Times New Roman"/>
                <w:sz w:val="20"/>
                <w:szCs w:val="20"/>
              </w:rPr>
              <w:t>ti me normat</w:t>
            </w:r>
            <w:r w:rsidR="5AAEE965" w:rsidRPr="00565F03">
              <w:rPr>
                <w:rFonts w:ascii="Times New Roman" w:hAnsi="Times New Roman"/>
                <w:sz w:val="20"/>
                <w:szCs w:val="20"/>
              </w:rPr>
              <w:t xml:space="preserve"> që rregullojnë ligjin e zbatueshëm për detyrimet kontrakt</w:t>
            </w:r>
            <w:r w:rsidR="71DB2C7B" w:rsidRPr="00565F03">
              <w:rPr>
                <w:rFonts w:ascii="Times New Roman" w:hAnsi="Times New Roman"/>
                <w:sz w:val="20"/>
                <w:szCs w:val="20"/>
              </w:rPr>
              <w:t>ore</w:t>
            </w:r>
            <w:r w:rsidR="33BD37A4" w:rsidRPr="00565F03">
              <w:rPr>
                <w:rFonts w:ascii="Times New Roman" w:hAnsi="Times New Roman"/>
                <w:sz w:val="20"/>
                <w:szCs w:val="20"/>
              </w:rPr>
              <w:t xml:space="preserve"> d</w:t>
            </w:r>
            <w:r w:rsidR="5AAEE965" w:rsidRPr="00565F03">
              <w:rPr>
                <w:rFonts w:ascii="Times New Roman" w:hAnsi="Times New Roman"/>
                <w:sz w:val="20"/>
                <w:szCs w:val="20"/>
              </w:rPr>
              <w:t>he jashtëkontrakt</w:t>
            </w:r>
            <w:r w:rsidR="13E83B62" w:rsidRPr="00565F03">
              <w:rPr>
                <w:rFonts w:ascii="Times New Roman" w:hAnsi="Times New Roman"/>
                <w:sz w:val="20"/>
                <w:szCs w:val="20"/>
              </w:rPr>
              <w:t>ore</w:t>
            </w:r>
            <w:r w:rsidR="5AAEE965" w:rsidRPr="00565F03">
              <w:rPr>
                <w:rFonts w:ascii="Times New Roman" w:hAnsi="Times New Roman"/>
                <w:sz w:val="20"/>
                <w:szCs w:val="20"/>
              </w:rPr>
              <w:t>, duke përfshirë ato që garantojnë se konsumatorët përfitojnë nga mbrojtja që u është dhënë nga rregullat e mbrojtjes së konsumatorit të përcaktuara në legjislacionin në fuqi të Shtetit të tyre Anëtar.</w:t>
            </w:r>
          </w:p>
        </w:tc>
        <w:tc>
          <w:tcPr>
            <w:tcW w:w="989" w:type="dxa"/>
            <w:tcMar>
              <w:top w:w="0" w:type="dxa"/>
              <w:left w:w="0" w:type="dxa"/>
              <w:bottom w:w="0" w:type="dxa"/>
              <w:right w:w="0" w:type="dxa"/>
            </w:tcMar>
          </w:tcPr>
          <w:p w14:paraId="015DFCA1" w14:textId="7CDB10AA"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B5BB443" w14:textId="68AE1607" w:rsidR="004E55BD" w:rsidRPr="00565F03" w:rsidRDefault="1BA2C1D4" w:rsidP="29F9891F">
            <w:pPr>
              <w:spacing w:after="0" w:line="288" w:lineRule="auto"/>
              <w:rPr>
                <w:rFonts w:ascii="Times New Roman" w:hAnsi="Times New Roman"/>
                <w:sz w:val="20"/>
                <w:szCs w:val="20"/>
              </w:rPr>
            </w:pPr>
            <w:r w:rsidRPr="00565F03">
              <w:rPr>
                <w:rFonts w:ascii="Times New Roman" w:hAnsi="Times New Roman"/>
                <w:sz w:val="20"/>
                <w:szCs w:val="20"/>
              </w:rPr>
              <w:t>Neni 2/1</w:t>
            </w:r>
          </w:p>
          <w:p w14:paraId="015DFCA3" w14:textId="44EF7C43" w:rsidR="004E55BD" w:rsidRPr="00565F03" w:rsidRDefault="1BA2C1D4" w:rsidP="29F9891F">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1C9F8AEF" w14:textId="367733E0" w:rsidR="00C96EB6" w:rsidRPr="00565F03" w:rsidRDefault="00C96EB6" w:rsidP="00C96EB6">
            <w:pPr>
              <w:spacing w:after="120" w:line="288" w:lineRule="auto"/>
              <w:ind w:firstLine="360"/>
              <w:jc w:val="both"/>
              <w:rPr>
                <w:rFonts w:ascii="Times New Roman" w:hAnsi="Times New Roman"/>
                <w:sz w:val="20"/>
                <w:szCs w:val="20"/>
              </w:rPr>
            </w:pPr>
            <w:r w:rsidRPr="00565F03">
              <w:rPr>
                <w:rFonts w:ascii="Times New Roman" w:hAnsi="Times New Roman"/>
                <w:sz w:val="20"/>
                <w:szCs w:val="20"/>
              </w:rPr>
              <w:t>4. Parashikimet e këtij ligji nuk zbatohen për rregullat e të drejtës  ndërkombëtare private, në veçanti normat që rregullojnë legjislacionin e zbatueshëm për detyrimet kontraktore dhe jashtëkontraktore, duke përfshirë edhe ato që garantojnë që konsumatorët të përfitojnë nga mbrojtja që u japin rregullat e mbrojtjes së konsumatorëve të parashikuara në legjislacionin për konsumatorët në fuqi.</w:t>
            </w:r>
          </w:p>
          <w:p w14:paraId="015DFCA4" w14:textId="71592204" w:rsidR="004E55BD" w:rsidRPr="00565F03" w:rsidRDefault="004E55BD" w:rsidP="29F9891F">
            <w:pPr>
              <w:spacing w:after="0" w:line="288" w:lineRule="auto"/>
              <w:jc w:val="both"/>
              <w:rPr>
                <w:rFonts w:ascii="Times New Roman" w:hAnsi="Times New Roman"/>
                <w:sz w:val="20"/>
                <w:szCs w:val="20"/>
              </w:rPr>
            </w:pPr>
          </w:p>
        </w:tc>
        <w:tc>
          <w:tcPr>
            <w:tcW w:w="1754" w:type="dxa"/>
            <w:gridSpan w:val="2"/>
            <w:tcMar>
              <w:top w:w="0" w:type="dxa"/>
              <w:left w:w="0" w:type="dxa"/>
              <w:bottom w:w="0" w:type="dxa"/>
              <w:right w:w="0" w:type="dxa"/>
            </w:tcMar>
          </w:tcPr>
          <w:p w14:paraId="015DFCA5" w14:textId="3CFB1F08" w:rsidR="004E55BD" w:rsidRPr="00565F03" w:rsidRDefault="52E7465A"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A6" w14:textId="00FBAF36" w:rsidR="004E55BD" w:rsidRPr="00565F03" w:rsidRDefault="004E55BD" w:rsidP="29F9891F">
            <w:pPr>
              <w:pStyle w:val="StandardWeb8"/>
              <w:spacing w:before="0" w:after="0" w:line="288" w:lineRule="auto"/>
              <w:ind w:left="0" w:right="0"/>
              <w:rPr>
                <w:color w:val="000000" w:themeColor="text1"/>
                <w:sz w:val="20"/>
              </w:rPr>
            </w:pPr>
          </w:p>
        </w:tc>
      </w:tr>
      <w:tr w:rsidR="00784481" w:rsidRPr="00565F03" w14:paraId="015DFCB1" w14:textId="77777777" w:rsidTr="00444A35">
        <w:trPr>
          <w:cantSplit/>
          <w:trHeight w:val="300"/>
        </w:trPr>
        <w:tc>
          <w:tcPr>
            <w:tcW w:w="1649" w:type="dxa"/>
            <w:gridSpan w:val="2"/>
            <w:tcMar>
              <w:top w:w="0" w:type="dxa"/>
              <w:left w:w="0" w:type="dxa"/>
              <w:bottom w:w="0" w:type="dxa"/>
              <w:right w:w="0" w:type="dxa"/>
            </w:tcMar>
          </w:tcPr>
          <w:p w14:paraId="015DFCA8" w14:textId="63A68A37" w:rsidR="004E55BD" w:rsidRPr="00565F03" w:rsidRDefault="146EC7E0" w:rsidP="29F9891F">
            <w:pPr>
              <w:spacing w:after="0" w:line="288" w:lineRule="auto"/>
              <w:rPr>
                <w:rFonts w:ascii="Times New Roman" w:hAnsi="Times New Roman"/>
                <w:sz w:val="20"/>
                <w:szCs w:val="20"/>
              </w:rPr>
            </w:pPr>
            <w:r w:rsidRPr="00565F03">
              <w:rPr>
                <w:rFonts w:ascii="Times New Roman" w:hAnsi="Times New Roman"/>
                <w:sz w:val="20"/>
                <w:szCs w:val="20"/>
              </w:rPr>
              <w:t>Neni</w:t>
            </w:r>
            <w:r w:rsidR="6DE8C7D6" w:rsidRPr="00565F03">
              <w:rPr>
                <w:rFonts w:ascii="Times New Roman" w:hAnsi="Times New Roman"/>
                <w:sz w:val="20"/>
                <w:szCs w:val="20"/>
              </w:rPr>
              <w:t xml:space="preserve"> 3</w:t>
            </w:r>
          </w:p>
          <w:p w14:paraId="015DFCA9" w14:textId="3F5685F1"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1326D6E" w:rsidRPr="00565F03">
              <w:rPr>
                <w:rFonts w:ascii="Times New Roman" w:hAnsi="Times New Roman"/>
                <w:sz w:val="20"/>
                <w:szCs w:val="20"/>
              </w:rPr>
              <w:t>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793DEB7C" w14:textId="57627327" w:rsidR="004E55BD" w:rsidRPr="00565F03" w:rsidRDefault="6E698FC8" w:rsidP="00910F32">
            <w:pPr>
              <w:spacing w:after="0" w:line="288" w:lineRule="auto"/>
              <w:rPr>
                <w:rFonts w:ascii="Times New Roman" w:hAnsi="Times New Roman"/>
                <w:sz w:val="20"/>
                <w:szCs w:val="20"/>
              </w:rPr>
            </w:pPr>
            <w:r w:rsidRPr="00565F03">
              <w:rPr>
                <w:rFonts w:ascii="Times New Roman" w:hAnsi="Times New Roman"/>
                <w:sz w:val="20"/>
                <w:szCs w:val="20"/>
              </w:rPr>
              <w:t>Shtetet Anëtare i zbatojnë dispozitat e kësaj Direktive sipas rregullave të Traktatit për të drejtën e vendosjes dhe lëvizjen e lirë të shërbimeve.</w:t>
            </w:r>
            <w:r w:rsidR="1AD2099B" w:rsidRPr="00565F03">
              <w:rPr>
                <w:rFonts w:ascii="Times New Roman" w:hAnsi="Times New Roman"/>
                <w:sz w:val="20"/>
                <w:szCs w:val="20"/>
              </w:rPr>
              <w:t xml:space="preserve">  </w:t>
            </w:r>
          </w:p>
          <w:p w14:paraId="015DFCAA" w14:textId="54F90E7F" w:rsidR="004E55BD" w:rsidRPr="00565F03" w:rsidRDefault="004E55BD" w:rsidP="00910F32">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DFCAB" w14:textId="6AFC2508" w:rsidR="004E55BD" w:rsidRPr="00565F03" w:rsidRDefault="6DE8C7D6"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991E418" w14:textId="30DE24C6" w:rsidR="004E55BD" w:rsidRPr="00565F03" w:rsidRDefault="6DC6A936" w:rsidP="29F9891F">
            <w:pPr>
              <w:spacing w:after="0" w:line="288" w:lineRule="auto"/>
              <w:rPr>
                <w:rFonts w:ascii="Times New Roman" w:hAnsi="Times New Roman"/>
                <w:sz w:val="20"/>
                <w:szCs w:val="20"/>
              </w:rPr>
            </w:pPr>
            <w:r w:rsidRPr="00565F03">
              <w:rPr>
                <w:rFonts w:ascii="Times New Roman" w:hAnsi="Times New Roman"/>
                <w:sz w:val="20"/>
                <w:szCs w:val="20"/>
              </w:rPr>
              <w:t>Neni 2/1</w:t>
            </w:r>
          </w:p>
          <w:p w14:paraId="015DFCAD" w14:textId="0235C2D7" w:rsidR="004E55BD" w:rsidRPr="00565F03" w:rsidRDefault="6DC6A936" w:rsidP="29F9891F">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3148" w:type="dxa"/>
            <w:gridSpan w:val="2"/>
            <w:tcMar>
              <w:top w:w="0" w:type="dxa"/>
              <w:left w:w="0" w:type="dxa"/>
              <w:bottom w:w="0" w:type="dxa"/>
              <w:right w:w="0" w:type="dxa"/>
            </w:tcMar>
          </w:tcPr>
          <w:p w14:paraId="4F3D2CDA" w14:textId="160DDA17" w:rsidR="00C96EB6" w:rsidRPr="00565F03" w:rsidRDefault="00C96EB6" w:rsidP="00C96EB6">
            <w:pPr>
              <w:spacing w:after="120" w:line="288" w:lineRule="auto"/>
              <w:ind w:firstLine="360"/>
              <w:jc w:val="both"/>
              <w:rPr>
                <w:rFonts w:ascii="Times New Roman" w:hAnsi="Times New Roman"/>
                <w:sz w:val="20"/>
                <w:szCs w:val="20"/>
              </w:rPr>
            </w:pPr>
            <w:r w:rsidRPr="00565F03">
              <w:rPr>
                <w:rFonts w:ascii="Times New Roman" w:hAnsi="Times New Roman"/>
                <w:sz w:val="20"/>
                <w:szCs w:val="20"/>
              </w:rPr>
              <w:t>5. Dispozitat e ligjit zbatohen në përputhje me parimet dhe angazhimet ndërkombëtare për të parandaluar pengesat e panevojshme në ushtrimin e të drejtës së vendosjes dhe lirisë së ofrimit të shërbimeve ndërkufitare.</w:t>
            </w:r>
          </w:p>
          <w:p w14:paraId="015DFCAE" w14:textId="5E236A43" w:rsidR="004E55BD" w:rsidRPr="00565F03" w:rsidRDefault="004E55BD" w:rsidP="00743392">
            <w:pPr>
              <w:spacing w:after="120"/>
              <w:rPr>
                <w:rFonts w:ascii="Times New Roman" w:hAnsi="Times New Roman"/>
                <w:sz w:val="20"/>
                <w:szCs w:val="20"/>
              </w:rPr>
            </w:pPr>
          </w:p>
        </w:tc>
        <w:tc>
          <w:tcPr>
            <w:tcW w:w="1754" w:type="dxa"/>
            <w:gridSpan w:val="2"/>
            <w:tcMar>
              <w:top w:w="0" w:type="dxa"/>
              <w:left w:w="0" w:type="dxa"/>
              <w:bottom w:w="0" w:type="dxa"/>
              <w:right w:w="0" w:type="dxa"/>
            </w:tcMar>
          </w:tcPr>
          <w:p w14:paraId="015DFCAF" w14:textId="178C04D4" w:rsidR="004E55BD" w:rsidRPr="00565F03" w:rsidRDefault="74AF55DB"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B0" w14:textId="5A2A6BED" w:rsidR="004E55BD" w:rsidRPr="00565F03" w:rsidRDefault="004E55BD" w:rsidP="29F9891F">
            <w:pPr>
              <w:spacing w:after="0" w:line="288" w:lineRule="auto"/>
              <w:rPr>
                <w:rFonts w:ascii="Times New Roman" w:hAnsi="Times New Roman"/>
                <w:sz w:val="20"/>
                <w:szCs w:val="20"/>
              </w:rPr>
            </w:pPr>
          </w:p>
        </w:tc>
      </w:tr>
      <w:tr w:rsidR="00784481" w:rsidRPr="00565F03" w14:paraId="015DFCBB" w14:textId="77777777" w:rsidTr="00444A35">
        <w:trPr>
          <w:cantSplit/>
          <w:trHeight w:val="300"/>
        </w:trPr>
        <w:tc>
          <w:tcPr>
            <w:tcW w:w="1649" w:type="dxa"/>
            <w:gridSpan w:val="2"/>
            <w:tcMar>
              <w:top w:w="0" w:type="dxa"/>
              <w:left w:w="0" w:type="dxa"/>
              <w:bottom w:w="0" w:type="dxa"/>
              <w:right w:w="0" w:type="dxa"/>
            </w:tcMar>
          </w:tcPr>
          <w:p w14:paraId="015DFCB2" w14:textId="1D95E62D" w:rsidR="00051D5B" w:rsidRPr="00565F03" w:rsidRDefault="3B970EB3"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3CC608D7" w:rsidRPr="00565F03">
              <w:rPr>
                <w:rFonts w:ascii="Times New Roman" w:hAnsi="Times New Roman"/>
                <w:sz w:val="20"/>
                <w:szCs w:val="20"/>
              </w:rPr>
              <w:t xml:space="preserve"> 4</w:t>
            </w:r>
          </w:p>
          <w:p w14:paraId="3F581292" w14:textId="621D6F2D" w:rsidR="004C2E66" w:rsidRPr="00565F03" w:rsidRDefault="74455754"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B3" w14:textId="4C5AA455"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473F6629" w:rsidRPr="00565F03">
              <w:rPr>
                <w:rFonts w:ascii="Times New Roman" w:hAnsi="Times New Roman"/>
                <w:sz w:val="20"/>
                <w:szCs w:val="20"/>
              </w:rPr>
              <w:t>fi</w:t>
            </w:r>
            <w:r w:rsidRPr="00565F03">
              <w:rPr>
                <w:rFonts w:ascii="Times New Roman" w:hAnsi="Times New Roman"/>
                <w:sz w:val="20"/>
                <w:szCs w:val="20"/>
              </w:rPr>
              <w:t xml:space="preserve"> 1</w:t>
            </w:r>
          </w:p>
        </w:tc>
        <w:tc>
          <w:tcPr>
            <w:tcW w:w="2682" w:type="dxa"/>
            <w:tcMar>
              <w:top w:w="0" w:type="dxa"/>
              <w:left w:w="0" w:type="dxa"/>
              <w:bottom w:w="0" w:type="dxa"/>
              <w:right w:w="0" w:type="dxa"/>
            </w:tcMar>
          </w:tcPr>
          <w:p w14:paraId="34C87363" w14:textId="6718254B" w:rsidR="00051D5B" w:rsidRPr="00565F03" w:rsidRDefault="5D7B6A58" w:rsidP="29F9891F">
            <w:pPr>
              <w:spacing w:after="0" w:line="288" w:lineRule="auto"/>
              <w:rPr>
                <w:rFonts w:ascii="Times New Roman" w:hAnsi="Times New Roman"/>
                <w:sz w:val="20"/>
                <w:szCs w:val="20"/>
              </w:rPr>
            </w:pPr>
            <w:r w:rsidRPr="00565F03">
              <w:rPr>
                <w:rFonts w:ascii="Times New Roman" w:hAnsi="Times New Roman"/>
                <w:sz w:val="20"/>
                <w:szCs w:val="20"/>
              </w:rPr>
              <w:t>Në këtë Direktivë, zbatohen këto përkufizime:</w:t>
            </w:r>
          </w:p>
          <w:p w14:paraId="015DFCB5" w14:textId="7DC2569A" w:rsidR="00051D5B" w:rsidRPr="00565F03" w:rsidRDefault="5D7B6A58" w:rsidP="29F9891F">
            <w:pPr>
              <w:spacing w:after="0" w:line="288" w:lineRule="auto"/>
              <w:rPr>
                <w:rFonts w:ascii="Times New Roman" w:hAnsi="Times New Roman"/>
                <w:sz w:val="20"/>
                <w:szCs w:val="20"/>
              </w:rPr>
            </w:pPr>
            <w:r w:rsidRPr="00565F03">
              <w:rPr>
                <w:rFonts w:ascii="Times New Roman" w:hAnsi="Times New Roman"/>
                <w:sz w:val="20"/>
                <w:szCs w:val="20"/>
              </w:rPr>
              <w:t>1) “shërbim” është çdo veprimtari ekonomike e zhvilluar përmes vetëpunësimit, e cila normalisht ofrohet kundrejt një shpërblimi, siç përmendet në nenin 50 të Traktatit;</w:t>
            </w:r>
          </w:p>
        </w:tc>
        <w:tc>
          <w:tcPr>
            <w:tcW w:w="989" w:type="dxa"/>
            <w:tcMar>
              <w:top w:w="0" w:type="dxa"/>
              <w:left w:w="0" w:type="dxa"/>
              <w:bottom w:w="0" w:type="dxa"/>
              <w:right w:w="0" w:type="dxa"/>
            </w:tcMar>
          </w:tcPr>
          <w:p w14:paraId="015DFCB6" w14:textId="4E7CDDD9"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BFBAB9D" w14:textId="4305FDD4" w:rsidR="004C2E66" w:rsidRPr="00565F03" w:rsidRDefault="127D4DC4" w:rsidP="29F9891F">
            <w:pPr>
              <w:spacing w:after="0" w:line="288" w:lineRule="auto"/>
              <w:rPr>
                <w:rFonts w:ascii="Times New Roman" w:hAnsi="Times New Roman"/>
                <w:sz w:val="20"/>
                <w:szCs w:val="20"/>
              </w:rPr>
            </w:pPr>
            <w:r w:rsidRPr="00565F03">
              <w:rPr>
                <w:rFonts w:ascii="Times New Roman" w:hAnsi="Times New Roman"/>
                <w:sz w:val="20"/>
                <w:szCs w:val="20"/>
              </w:rPr>
              <w:t>Neni</w:t>
            </w:r>
            <w:r w:rsidR="20988126" w:rsidRPr="00565F03">
              <w:rPr>
                <w:rFonts w:ascii="Times New Roman" w:hAnsi="Times New Roman"/>
                <w:sz w:val="20"/>
                <w:szCs w:val="20"/>
              </w:rPr>
              <w:t xml:space="preserve"> 3</w:t>
            </w:r>
          </w:p>
          <w:p w14:paraId="47DFAF72" w14:textId="75A5D192" w:rsidR="004C2E66" w:rsidRPr="00565F03" w:rsidRDefault="62B484F7"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B7" w14:textId="30870F6B" w:rsidR="004C2E66" w:rsidRPr="00565F03" w:rsidRDefault="0A1706C6" w:rsidP="29F9891F">
            <w:pPr>
              <w:spacing w:after="0" w:line="288" w:lineRule="auto"/>
              <w:rPr>
                <w:rFonts w:ascii="Times New Roman" w:hAnsi="Times New Roman"/>
                <w:sz w:val="20"/>
                <w:szCs w:val="20"/>
              </w:rPr>
            </w:pPr>
            <w:r w:rsidRPr="00565F03">
              <w:rPr>
                <w:rFonts w:ascii="Times New Roman" w:hAnsi="Times New Roman"/>
                <w:sz w:val="20"/>
                <w:szCs w:val="20"/>
              </w:rPr>
              <w:t>Paragrafi 12</w:t>
            </w:r>
          </w:p>
        </w:tc>
        <w:tc>
          <w:tcPr>
            <w:tcW w:w="3148" w:type="dxa"/>
            <w:gridSpan w:val="2"/>
            <w:tcMar>
              <w:top w:w="0" w:type="dxa"/>
              <w:left w:w="0" w:type="dxa"/>
              <w:bottom w:w="0" w:type="dxa"/>
              <w:right w:w="0" w:type="dxa"/>
            </w:tcMar>
          </w:tcPr>
          <w:p w14:paraId="7460E5C2" w14:textId="14E7C0F1" w:rsidR="00051D5B" w:rsidRPr="00565F03" w:rsidRDefault="236FB210" w:rsidP="29F9891F">
            <w:pPr>
              <w:shd w:val="clear" w:color="auto" w:fill="FFFFFF" w:themeFill="background1"/>
              <w:spacing w:after="0" w:line="264" w:lineRule="auto"/>
              <w:ind w:right="60"/>
              <w:rPr>
                <w:rFonts w:ascii="Times New Roman" w:hAnsi="Times New Roman"/>
                <w:sz w:val="20"/>
                <w:szCs w:val="20"/>
              </w:rPr>
            </w:pPr>
            <w:r w:rsidRPr="00565F03">
              <w:rPr>
                <w:rFonts w:ascii="Times New Roman" w:hAnsi="Times New Roman"/>
                <w:sz w:val="20"/>
                <w:szCs w:val="20"/>
              </w:rPr>
              <w:t>Në këtë ligj termat e mëposhtëm kanë këto kuptime:</w:t>
            </w:r>
          </w:p>
          <w:p w14:paraId="595D6CAE" w14:textId="53994866" w:rsidR="00051D5B" w:rsidRPr="00565F03" w:rsidRDefault="00051D5B" w:rsidP="2C816D95">
            <w:pPr>
              <w:spacing w:after="0" w:line="288" w:lineRule="auto"/>
              <w:rPr>
                <w:rFonts w:ascii="Times New Roman" w:hAnsi="Times New Roman"/>
                <w:sz w:val="20"/>
                <w:szCs w:val="20"/>
              </w:rPr>
            </w:pPr>
          </w:p>
          <w:p w14:paraId="015DFCB8" w14:textId="7E6927F1" w:rsidR="00051D5B" w:rsidRPr="00565F03" w:rsidRDefault="00CF2DDA" w:rsidP="00D0544F">
            <w:pPr>
              <w:spacing w:after="0" w:line="288" w:lineRule="auto"/>
              <w:rPr>
                <w:rFonts w:ascii="Times New Roman" w:hAnsi="Times New Roman"/>
                <w:sz w:val="20"/>
                <w:szCs w:val="20"/>
              </w:rPr>
            </w:pPr>
            <w:r w:rsidRPr="00565F03">
              <w:rPr>
                <w:rFonts w:ascii="Times New Roman" w:hAnsi="Times New Roman"/>
                <w:sz w:val="20"/>
                <w:szCs w:val="20"/>
              </w:rPr>
              <w:t>“</w:t>
            </w:r>
            <w:r w:rsidR="6C05F48C" w:rsidRPr="00565F03">
              <w:rPr>
                <w:rFonts w:ascii="Times New Roman" w:hAnsi="Times New Roman"/>
                <w:sz w:val="20"/>
                <w:szCs w:val="20"/>
              </w:rPr>
              <w:t xml:space="preserve">12. </w:t>
            </w:r>
            <w:r w:rsidRPr="00565F03">
              <w:rPr>
                <w:rFonts w:ascii="Times New Roman" w:hAnsi="Times New Roman"/>
                <w:sz w:val="20"/>
                <w:szCs w:val="20"/>
              </w:rPr>
              <w:t>Shërbim” është çdo veprimtari ekonomike, e kryer nëpërmjet vetëpunësimit, kundrejt një shpërblimi, si edhe çdo lloj veprimtarie me karakter intelektual apo manual, e zhvilluar në formën e sipërmarrjes apo në atë profesionale, në mënyrë të pavarur dhe kundrejt një shpërblimi</w:t>
            </w:r>
            <w:r w:rsidR="6C05F48C" w:rsidRPr="00565F03">
              <w:rPr>
                <w:rFonts w:ascii="Times New Roman" w:hAnsi="Times New Roman"/>
                <w:sz w:val="20"/>
                <w:szCs w:val="20"/>
              </w:rPr>
              <w:t>.</w:t>
            </w: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DFCB9" w14:textId="76EA46E9" w:rsidR="00051D5B" w:rsidRPr="00565F03" w:rsidRDefault="236FB210"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BA" w14:textId="0055890D" w:rsidR="00051D5B" w:rsidRPr="00565F03" w:rsidRDefault="00051D5B" w:rsidP="29F9891F">
            <w:pPr>
              <w:spacing w:after="0" w:line="288" w:lineRule="auto"/>
              <w:rPr>
                <w:rFonts w:ascii="Times New Roman" w:hAnsi="Times New Roman"/>
                <w:sz w:val="20"/>
                <w:szCs w:val="20"/>
              </w:rPr>
            </w:pPr>
          </w:p>
        </w:tc>
      </w:tr>
      <w:tr w:rsidR="00784481" w:rsidRPr="00565F03" w14:paraId="015DFCC6" w14:textId="77777777" w:rsidTr="00444A35">
        <w:trPr>
          <w:cantSplit/>
          <w:trHeight w:val="300"/>
        </w:trPr>
        <w:tc>
          <w:tcPr>
            <w:tcW w:w="1649" w:type="dxa"/>
            <w:gridSpan w:val="2"/>
            <w:tcMar>
              <w:top w:w="0" w:type="dxa"/>
              <w:left w:w="0" w:type="dxa"/>
              <w:bottom w:w="0" w:type="dxa"/>
              <w:right w:w="0" w:type="dxa"/>
            </w:tcMar>
          </w:tcPr>
          <w:p w14:paraId="015DFCBC" w14:textId="01C4FBA2" w:rsidR="00742125" w:rsidRPr="00565F03" w:rsidRDefault="40F11809" w:rsidP="29F9891F">
            <w:pPr>
              <w:spacing w:after="0" w:line="288" w:lineRule="auto"/>
              <w:rPr>
                <w:rFonts w:ascii="Times New Roman" w:hAnsi="Times New Roman"/>
                <w:sz w:val="20"/>
                <w:szCs w:val="20"/>
              </w:rPr>
            </w:pPr>
            <w:r w:rsidRPr="00565F03">
              <w:rPr>
                <w:rFonts w:ascii="Times New Roman" w:hAnsi="Times New Roman"/>
                <w:sz w:val="20"/>
                <w:szCs w:val="20"/>
              </w:rPr>
              <w:t>Neni</w:t>
            </w:r>
            <w:r w:rsidR="654A9C51" w:rsidRPr="00565F03">
              <w:rPr>
                <w:rFonts w:ascii="Times New Roman" w:hAnsi="Times New Roman"/>
                <w:sz w:val="20"/>
                <w:szCs w:val="20"/>
              </w:rPr>
              <w:t xml:space="preserve"> 4</w:t>
            </w:r>
          </w:p>
          <w:p w14:paraId="015DFCBD" w14:textId="3EF34C93" w:rsidR="00742125" w:rsidRPr="00565F03" w:rsidRDefault="654A9C51"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1C4597EB" w:rsidRPr="00565F03">
              <w:rPr>
                <w:rFonts w:ascii="Times New Roman" w:hAnsi="Times New Roman"/>
                <w:sz w:val="20"/>
                <w:szCs w:val="20"/>
              </w:rPr>
              <w:t>afi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015DFCBE" w14:textId="396183F8" w:rsidR="00742125" w:rsidRPr="00565F03" w:rsidRDefault="47F981F8"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2)   “ofrues” është çdo person fizik që është shtetas i një Shteti Anëtar, ose çdo person juridik siç përmendet në nenin 48 të Traktatit dhe i vendosur në një Shtet</w:t>
            </w:r>
            <w:r w:rsidR="7B715E5F" w:rsidRPr="00565F03">
              <w:rPr>
                <w:rFonts w:ascii="Times New Roman" w:hAnsi="Times New Roman"/>
                <w:sz w:val="20"/>
                <w:szCs w:val="20"/>
              </w:rPr>
              <w:t xml:space="preserve"> </w:t>
            </w:r>
            <w:r w:rsidRPr="00565F03">
              <w:rPr>
                <w:rFonts w:ascii="Times New Roman" w:hAnsi="Times New Roman"/>
                <w:sz w:val="20"/>
                <w:szCs w:val="20"/>
              </w:rPr>
              <w:t>Anëtar, që ofron ose realizon një shërbim;</w:t>
            </w:r>
          </w:p>
        </w:tc>
        <w:tc>
          <w:tcPr>
            <w:tcW w:w="989" w:type="dxa"/>
            <w:tcMar>
              <w:top w:w="0" w:type="dxa"/>
              <w:left w:w="0" w:type="dxa"/>
              <w:bottom w:w="0" w:type="dxa"/>
              <w:right w:w="0" w:type="dxa"/>
            </w:tcMar>
          </w:tcPr>
          <w:p w14:paraId="015DFCBF" w14:textId="2C74634C" w:rsidR="00742125" w:rsidRPr="00565F03" w:rsidRDefault="00C62915" w:rsidP="29F9891F">
            <w:pPr>
              <w:spacing w:after="0" w:line="288" w:lineRule="auto"/>
              <w:rPr>
                <w:rFonts w:ascii="Times New Roman" w:hAnsi="Times New Roman"/>
                <w:sz w:val="20"/>
                <w:szCs w:val="20"/>
              </w:rPr>
            </w:pPr>
            <w:r w:rsidRPr="00565F03">
              <w:rPr>
                <w:rFonts w:ascii="Times New Roman" w:hAnsi="Times New Roman"/>
                <w:sz w:val="20"/>
                <w:szCs w:val="20"/>
              </w:rPr>
              <w:t>0.1</w:t>
            </w:r>
            <w:r w:rsidR="654A9C51" w:rsidRPr="00565F03">
              <w:rPr>
                <w:rFonts w:ascii="Times New Roman" w:hAnsi="Times New Roman"/>
                <w:sz w:val="20"/>
                <w:szCs w:val="20"/>
              </w:rPr>
              <w:t>.</w:t>
            </w:r>
          </w:p>
        </w:tc>
        <w:tc>
          <w:tcPr>
            <w:tcW w:w="1649" w:type="dxa"/>
            <w:tcMar>
              <w:top w:w="0" w:type="dxa"/>
              <w:left w:w="0" w:type="dxa"/>
              <w:bottom w:w="0" w:type="dxa"/>
              <w:right w:w="0" w:type="dxa"/>
            </w:tcMar>
          </w:tcPr>
          <w:p w14:paraId="118A6157" w14:textId="4305FDD4" w:rsidR="00742125" w:rsidRPr="00565F03" w:rsidRDefault="5EDB1588"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32DB0D53" w14:textId="638E06F9" w:rsidR="00742125" w:rsidRPr="00565F03" w:rsidRDefault="5EDB1588"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C0" w14:textId="41EBA5A5" w:rsidR="00742125" w:rsidRPr="00565F03" w:rsidRDefault="5EDB1588" w:rsidP="29F9891F">
            <w:pPr>
              <w:spacing w:after="0" w:line="288" w:lineRule="auto"/>
              <w:rPr>
                <w:rFonts w:ascii="Times New Roman" w:hAnsi="Times New Roman"/>
                <w:sz w:val="20"/>
                <w:szCs w:val="20"/>
              </w:rPr>
            </w:pPr>
            <w:r w:rsidRPr="00565F03">
              <w:rPr>
                <w:rFonts w:ascii="Times New Roman" w:hAnsi="Times New Roman"/>
                <w:sz w:val="20"/>
                <w:szCs w:val="20"/>
              </w:rPr>
              <w:t>Paragrafi 8</w:t>
            </w:r>
          </w:p>
        </w:tc>
        <w:tc>
          <w:tcPr>
            <w:tcW w:w="3148" w:type="dxa"/>
            <w:gridSpan w:val="2"/>
            <w:tcMar>
              <w:top w:w="0" w:type="dxa"/>
              <w:left w:w="0" w:type="dxa"/>
              <w:bottom w:w="0" w:type="dxa"/>
              <w:right w:w="0" w:type="dxa"/>
            </w:tcMar>
          </w:tcPr>
          <w:p w14:paraId="015DFCC3" w14:textId="4ACD9BD7" w:rsidR="00742125" w:rsidRPr="00565F03" w:rsidRDefault="19141564" w:rsidP="29F9891F">
            <w:pPr>
              <w:spacing w:after="0" w:line="288" w:lineRule="auto"/>
              <w:rPr>
                <w:rFonts w:ascii="Times New Roman" w:hAnsi="Times New Roman"/>
                <w:sz w:val="20"/>
                <w:szCs w:val="20"/>
              </w:rPr>
            </w:pPr>
            <w:r w:rsidRPr="00565F03">
              <w:rPr>
                <w:rStyle w:val="cf01"/>
                <w:rFonts w:ascii="Times New Roman" w:hAnsi="Times New Roman" w:cs="Times New Roman"/>
                <w:sz w:val="20"/>
                <w:szCs w:val="20"/>
              </w:rPr>
              <w:t xml:space="preserve">8. </w:t>
            </w:r>
            <w:r w:rsidR="1CD403B1" w:rsidRPr="00565F03">
              <w:rPr>
                <w:rStyle w:val="cf01"/>
                <w:rFonts w:ascii="Times New Roman" w:hAnsi="Times New Roman" w:cs="Times New Roman"/>
                <w:sz w:val="20"/>
                <w:szCs w:val="20"/>
              </w:rPr>
              <w:t>“Ofrues” është çdo individ i cili është shtetas i Republikës së Shqipërisë ose i një Shteti Anëtar ose  person juridik i vendosur në Republikën e Shqipërisë apo në një Shtet Anëtar të Bashkimit Evropian, që ofron shërbime</w:t>
            </w:r>
            <w:r w:rsidR="4205CD68" w:rsidRPr="00565F03">
              <w:rPr>
                <w:rStyle w:val="cf01"/>
                <w:rFonts w:ascii="Times New Roman" w:hAnsi="Times New Roman" w:cs="Times New Roman"/>
                <w:sz w:val="20"/>
                <w:szCs w:val="20"/>
              </w:rPr>
              <w:t>.</w:t>
            </w:r>
          </w:p>
        </w:tc>
        <w:tc>
          <w:tcPr>
            <w:tcW w:w="1754" w:type="dxa"/>
            <w:gridSpan w:val="2"/>
            <w:tcMar>
              <w:top w:w="0" w:type="dxa"/>
              <w:left w:w="0" w:type="dxa"/>
              <w:bottom w:w="0" w:type="dxa"/>
              <w:right w:w="0" w:type="dxa"/>
            </w:tcMar>
          </w:tcPr>
          <w:p w14:paraId="015DFCC4" w14:textId="7987CF41" w:rsidR="00742125" w:rsidRPr="00565F03" w:rsidRDefault="7FDA0540"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C5" w14:textId="02866557" w:rsidR="00742125" w:rsidRPr="00565F03" w:rsidRDefault="00742125" w:rsidP="29F9891F">
            <w:pPr>
              <w:spacing w:after="0" w:line="288" w:lineRule="auto"/>
              <w:rPr>
                <w:rFonts w:ascii="Times New Roman" w:hAnsi="Times New Roman"/>
                <w:sz w:val="20"/>
                <w:szCs w:val="20"/>
              </w:rPr>
            </w:pPr>
          </w:p>
        </w:tc>
      </w:tr>
      <w:tr w:rsidR="00784481" w:rsidRPr="00565F03" w14:paraId="015DFCCF" w14:textId="77777777" w:rsidTr="00565F03">
        <w:trPr>
          <w:cantSplit/>
          <w:trHeight w:val="3077"/>
        </w:trPr>
        <w:tc>
          <w:tcPr>
            <w:tcW w:w="1649" w:type="dxa"/>
            <w:gridSpan w:val="2"/>
            <w:tcMar>
              <w:top w:w="0" w:type="dxa"/>
              <w:left w:w="0" w:type="dxa"/>
              <w:bottom w:w="0" w:type="dxa"/>
              <w:right w:w="0" w:type="dxa"/>
            </w:tcMar>
          </w:tcPr>
          <w:p w14:paraId="015DFCC7" w14:textId="785C8433" w:rsidR="00051D5B" w:rsidRPr="00565F03" w:rsidRDefault="7FDA0540" w:rsidP="29F9891F">
            <w:pPr>
              <w:spacing w:after="0" w:line="288" w:lineRule="auto"/>
              <w:rPr>
                <w:rFonts w:ascii="Times New Roman" w:hAnsi="Times New Roman"/>
                <w:sz w:val="20"/>
                <w:szCs w:val="20"/>
              </w:rPr>
            </w:pPr>
            <w:r w:rsidRPr="00565F03">
              <w:rPr>
                <w:rFonts w:ascii="Times New Roman" w:hAnsi="Times New Roman"/>
                <w:sz w:val="20"/>
                <w:szCs w:val="20"/>
              </w:rPr>
              <w:t>Neni</w:t>
            </w:r>
            <w:r w:rsidR="3CC608D7" w:rsidRPr="00565F03">
              <w:rPr>
                <w:rFonts w:ascii="Times New Roman" w:hAnsi="Times New Roman"/>
                <w:sz w:val="20"/>
                <w:szCs w:val="20"/>
              </w:rPr>
              <w:t xml:space="preserve"> 4</w:t>
            </w:r>
          </w:p>
          <w:p w14:paraId="015DFCC8" w14:textId="32911D5F" w:rsidR="00051D5B" w:rsidRPr="00565F03" w:rsidRDefault="3CC608D7" w:rsidP="29F9891F">
            <w:pPr>
              <w:spacing w:after="0" w:line="288" w:lineRule="auto"/>
              <w:rPr>
                <w:rFonts w:ascii="Times New Roman" w:hAnsi="Times New Roman"/>
                <w:sz w:val="20"/>
                <w:szCs w:val="20"/>
              </w:rPr>
            </w:pPr>
            <w:r w:rsidRPr="00565F03">
              <w:rPr>
                <w:rFonts w:ascii="Times New Roman" w:hAnsi="Times New Roman"/>
                <w:sz w:val="20"/>
                <w:szCs w:val="20"/>
              </w:rPr>
              <w:t>Para</w:t>
            </w:r>
            <w:r w:rsidR="6E9576D3" w:rsidRPr="00565F03">
              <w:rPr>
                <w:rFonts w:ascii="Times New Roman" w:hAnsi="Times New Roman"/>
                <w:sz w:val="20"/>
                <w:szCs w:val="20"/>
              </w:rPr>
              <w:t>grafi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015DFCC9" w14:textId="1F5A6EE7" w:rsidR="00051D5B" w:rsidRPr="00565F03" w:rsidRDefault="5AE12DFA"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3)   “marrës” është çdo person fizik që është shtetas i një Shteti Anëtar ose që përfiton nga të drejtat që i japin aktet e Komunitetit, ose çdo person juridik siç përmendet në nenin 48 të Traktatit dhe i vendosur  në  një  Shtet  Anëtar,  që,  për arsye  profesionale  ose  jo,  përdor  ose dëshiron të përdorë një shërbim;</w:t>
            </w:r>
          </w:p>
        </w:tc>
        <w:tc>
          <w:tcPr>
            <w:tcW w:w="989" w:type="dxa"/>
            <w:tcMar>
              <w:top w:w="0" w:type="dxa"/>
              <w:left w:w="0" w:type="dxa"/>
              <w:bottom w:w="0" w:type="dxa"/>
              <w:right w:w="0" w:type="dxa"/>
            </w:tcMar>
          </w:tcPr>
          <w:p w14:paraId="015DFCCA" w14:textId="3AF44D66" w:rsidR="00051D5B" w:rsidRPr="00565F03" w:rsidRDefault="51BC04D4"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DDE46A8" w14:textId="4305FDD4" w:rsidR="00051D5B" w:rsidRPr="00565F03" w:rsidRDefault="02EA2CC5"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1F918E82" w14:textId="36E14E96" w:rsidR="00051D5B" w:rsidRPr="00565F03" w:rsidRDefault="02EA2CC5"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CB" w14:textId="19548ECB" w:rsidR="00051D5B" w:rsidRPr="00565F03" w:rsidRDefault="02EA2CC5" w:rsidP="29F9891F">
            <w:pPr>
              <w:spacing w:after="0" w:line="288" w:lineRule="auto"/>
              <w:rPr>
                <w:rFonts w:ascii="Times New Roman" w:hAnsi="Times New Roman"/>
                <w:sz w:val="20"/>
                <w:szCs w:val="20"/>
              </w:rPr>
            </w:pPr>
            <w:r w:rsidRPr="00565F03">
              <w:rPr>
                <w:rFonts w:ascii="Times New Roman" w:hAnsi="Times New Roman"/>
                <w:sz w:val="20"/>
                <w:szCs w:val="20"/>
              </w:rPr>
              <w:t>Paragrafi 9</w:t>
            </w:r>
          </w:p>
        </w:tc>
        <w:tc>
          <w:tcPr>
            <w:tcW w:w="3148" w:type="dxa"/>
            <w:gridSpan w:val="2"/>
            <w:tcMar>
              <w:top w:w="0" w:type="dxa"/>
              <w:left w:w="0" w:type="dxa"/>
              <w:bottom w:w="0" w:type="dxa"/>
              <w:right w:w="0" w:type="dxa"/>
            </w:tcMar>
          </w:tcPr>
          <w:p w14:paraId="015DFCCC" w14:textId="18015B37" w:rsidR="00051D5B" w:rsidRPr="00565F03" w:rsidRDefault="00330AC0" w:rsidP="00952B32">
            <w:pPr>
              <w:tabs>
                <w:tab w:val="center" w:pos="4680"/>
                <w:tab w:val="left" w:pos="6070"/>
              </w:tabs>
              <w:spacing w:after="120" w:line="288" w:lineRule="auto"/>
              <w:jc w:val="both"/>
              <w:rPr>
                <w:rFonts w:ascii="Times New Roman" w:hAnsi="Times New Roman"/>
                <w:sz w:val="20"/>
                <w:szCs w:val="20"/>
              </w:rPr>
            </w:pPr>
            <w:r w:rsidRPr="00565F03">
              <w:rPr>
                <w:rFonts w:ascii="Times New Roman" w:hAnsi="Times New Roman"/>
                <w:sz w:val="20"/>
                <w:szCs w:val="20"/>
              </w:rPr>
              <w:t xml:space="preserve">“9. “Përfitues” është çdo individ, </w:t>
            </w:r>
            <w:r w:rsidRPr="00565F03">
              <w:rPr>
                <w:rStyle w:val="cf01"/>
                <w:rFonts w:ascii="Times New Roman" w:hAnsi="Times New Roman" w:cs="Times New Roman"/>
                <w:sz w:val="20"/>
                <w:szCs w:val="20"/>
              </w:rPr>
              <w:t xml:space="preserve">i cili </w:t>
            </w:r>
            <w:r w:rsidRPr="00565F03">
              <w:rPr>
                <w:rFonts w:ascii="Times New Roman" w:hAnsi="Times New Roman"/>
                <w:sz w:val="20"/>
                <w:szCs w:val="20"/>
              </w:rPr>
              <w:t>është shtetas shqiptar ose i një Shteti Anëtar, apo që përfiton nga të drejtat që i japin aktet e Bashkimit Evropian, si dhe çdo person juridik i vendosur në Republikën e Shqipërisë ose në një Shtet Anëtar që, për qëllime  profesionale  ose jo, përdor ose dëshiron të përdorë një shërbim.”</w:t>
            </w:r>
          </w:p>
        </w:tc>
        <w:tc>
          <w:tcPr>
            <w:tcW w:w="1754" w:type="dxa"/>
            <w:gridSpan w:val="2"/>
            <w:tcMar>
              <w:top w:w="0" w:type="dxa"/>
              <w:left w:w="0" w:type="dxa"/>
              <w:bottom w:w="0" w:type="dxa"/>
              <w:right w:w="0" w:type="dxa"/>
            </w:tcMar>
          </w:tcPr>
          <w:p w14:paraId="015DFCCD" w14:textId="00CCCD8F" w:rsidR="00051D5B" w:rsidRPr="00565F03" w:rsidRDefault="4E4D33F3"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CE" w14:textId="34AEA109" w:rsidR="00051D5B" w:rsidRPr="00565F03" w:rsidRDefault="00051D5B" w:rsidP="29F9891F">
            <w:pPr>
              <w:spacing w:after="0" w:line="288" w:lineRule="auto"/>
              <w:rPr>
                <w:rFonts w:ascii="Times New Roman" w:hAnsi="Times New Roman"/>
                <w:sz w:val="20"/>
                <w:szCs w:val="20"/>
              </w:rPr>
            </w:pPr>
          </w:p>
        </w:tc>
      </w:tr>
      <w:tr w:rsidR="00784481" w:rsidRPr="00565F03" w14:paraId="015DFCD8" w14:textId="0DB25608" w:rsidTr="00444A35">
        <w:trPr>
          <w:cantSplit/>
          <w:trHeight w:val="300"/>
        </w:trPr>
        <w:tc>
          <w:tcPr>
            <w:tcW w:w="1649" w:type="dxa"/>
            <w:gridSpan w:val="2"/>
            <w:tcMar>
              <w:top w:w="0" w:type="dxa"/>
              <w:left w:w="0" w:type="dxa"/>
              <w:bottom w:w="0" w:type="dxa"/>
              <w:right w:w="0" w:type="dxa"/>
            </w:tcMar>
          </w:tcPr>
          <w:p w14:paraId="015DFCD0" w14:textId="64B3479F" w:rsidR="00F14C08" w:rsidRPr="00565F03" w:rsidRDefault="33EB7AD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4</w:t>
            </w:r>
          </w:p>
          <w:p w14:paraId="015DFCD1" w14:textId="06C43634"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w:t>
            </w:r>
            <w:r w:rsidR="64B62513" w:rsidRPr="00565F03">
              <w:rPr>
                <w:rFonts w:ascii="Times New Roman" w:hAnsi="Times New Roman"/>
                <w:sz w:val="20"/>
                <w:szCs w:val="20"/>
              </w:rPr>
              <w:t>agrafi</w:t>
            </w:r>
            <w:r w:rsidRPr="00565F03">
              <w:rPr>
                <w:rFonts w:ascii="Times New Roman" w:hAnsi="Times New Roman"/>
                <w:sz w:val="20"/>
                <w:szCs w:val="20"/>
              </w:rPr>
              <w:t xml:space="preserve"> 4</w:t>
            </w:r>
          </w:p>
        </w:tc>
        <w:tc>
          <w:tcPr>
            <w:tcW w:w="2682" w:type="dxa"/>
            <w:tcMar>
              <w:top w:w="0" w:type="dxa"/>
              <w:left w:w="0" w:type="dxa"/>
              <w:bottom w:w="0" w:type="dxa"/>
              <w:right w:w="0" w:type="dxa"/>
            </w:tcMar>
          </w:tcPr>
          <w:p w14:paraId="015DFCD2" w14:textId="7B885B00" w:rsidR="00F14C08" w:rsidRPr="00565F03" w:rsidRDefault="6A41DD6F" w:rsidP="29F9891F">
            <w:pPr>
              <w:spacing w:after="0" w:line="288" w:lineRule="auto"/>
              <w:rPr>
                <w:rFonts w:ascii="Times New Roman" w:hAnsi="Times New Roman"/>
                <w:sz w:val="20"/>
                <w:szCs w:val="20"/>
              </w:rPr>
            </w:pPr>
            <w:r w:rsidRPr="00565F03">
              <w:rPr>
                <w:rFonts w:ascii="Times New Roman" w:hAnsi="Times New Roman"/>
                <w:sz w:val="20"/>
                <w:szCs w:val="20"/>
              </w:rPr>
              <w:t>4)   “Shtet Anëtar   i   vendosjes” është Shteti Anëtar në territorin e të cilit është i vendosur ofruesi i shërbimit në fjalë;</w:t>
            </w:r>
          </w:p>
        </w:tc>
        <w:tc>
          <w:tcPr>
            <w:tcW w:w="989" w:type="dxa"/>
            <w:tcMar>
              <w:top w:w="0" w:type="dxa"/>
              <w:left w:w="0" w:type="dxa"/>
              <w:bottom w:w="0" w:type="dxa"/>
              <w:right w:w="0" w:type="dxa"/>
            </w:tcMar>
          </w:tcPr>
          <w:p w14:paraId="015DFCD3" w14:textId="08122445"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w:t>
            </w:r>
            <w:r w:rsidR="00C6371E" w:rsidRPr="00565F03">
              <w:rPr>
                <w:rFonts w:ascii="Times New Roman" w:hAnsi="Times New Roman"/>
                <w:sz w:val="20"/>
                <w:szCs w:val="20"/>
              </w:rPr>
              <w:t>1</w:t>
            </w:r>
          </w:p>
        </w:tc>
        <w:tc>
          <w:tcPr>
            <w:tcW w:w="1649" w:type="dxa"/>
            <w:tcMar>
              <w:top w:w="0" w:type="dxa"/>
              <w:left w:w="0" w:type="dxa"/>
              <w:bottom w:w="0" w:type="dxa"/>
              <w:right w:w="0" w:type="dxa"/>
            </w:tcMar>
          </w:tcPr>
          <w:p w14:paraId="0E64380B" w14:textId="4305FDD4" w:rsidR="00F14C08" w:rsidRPr="00565F03" w:rsidRDefault="47DC3C4A"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7C681B5F" w14:textId="5AAEBC68" w:rsidR="00F14C08" w:rsidRPr="00565F03" w:rsidRDefault="47DC3C4A"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D4" w14:textId="59CDB5F5" w:rsidR="00F14C08" w:rsidRPr="00565F03" w:rsidRDefault="47DC3C4A"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66049FA8" w:rsidRPr="00565F03">
              <w:rPr>
                <w:rFonts w:ascii="Times New Roman" w:hAnsi="Times New Roman"/>
                <w:sz w:val="20"/>
                <w:szCs w:val="20"/>
              </w:rPr>
              <w:t>14/3</w:t>
            </w:r>
          </w:p>
        </w:tc>
        <w:tc>
          <w:tcPr>
            <w:tcW w:w="3148" w:type="dxa"/>
            <w:gridSpan w:val="2"/>
            <w:tcMar>
              <w:top w:w="0" w:type="dxa"/>
              <w:left w:w="0" w:type="dxa"/>
              <w:bottom w:w="0" w:type="dxa"/>
              <w:right w:w="0" w:type="dxa"/>
            </w:tcMar>
          </w:tcPr>
          <w:p w14:paraId="015DFCD5" w14:textId="6934C9B5" w:rsidR="00F14C08" w:rsidRPr="00565F03" w:rsidRDefault="00612B58" w:rsidP="00D0544F">
            <w:pPr>
              <w:spacing w:after="0" w:line="288" w:lineRule="auto"/>
              <w:rPr>
                <w:rFonts w:ascii="Times New Roman" w:hAnsi="Times New Roman"/>
                <w:sz w:val="20"/>
                <w:szCs w:val="20"/>
              </w:rPr>
            </w:pPr>
            <w:r w:rsidRPr="00565F03">
              <w:rPr>
                <w:rFonts w:ascii="Times New Roman" w:hAnsi="Times New Roman"/>
                <w:sz w:val="20"/>
                <w:szCs w:val="20"/>
              </w:rPr>
              <w:t>1</w:t>
            </w:r>
            <w:r w:rsidR="01AD9E74" w:rsidRPr="00565F03">
              <w:rPr>
                <w:rFonts w:ascii="Times New Roman" w:hAnsi="Times New Roman"/>
                <w:sz w:val="20"/>
                <w:szCs w:val="20"/>
              </w:rPr>
              <w:t>4/3. “Shteti i Vendosjes” nënkupton Republikën e Shqipërisë, çdo Shtet Anëtar të BE-së, Bashkimin ose çdo shtet kontraktues të Zonës Ekonomike Evropiane (ZEE), ku ofruesi i shërbimit është i vendosur.</w:t>
            </w:r>
          </w:p>
        </w:tc>
        <w:tc>
          <w:tcPr>
            <w:tcW w:w="1754" w:type="dxa"/>
            <w:gridSpan w:val="2"/>
            <w:tcMar>
              <w:top w:w="0" w:type="dxa"/>
              <w:left w:w="0" w:type="dxa"/>
              <w:bottom w:w="0" w:type="dxa"/>
              <w:right w:w="0" w:type="dxa"/>
            </w:tcMar>
          </w:tcPr>
          <w:p w14:paraId="015DFCD6" w14:textId="0CC9B1C8" w:rsidR="00F14C08" w:rsidRPr="00565F03" w:rsidRDefault="3423A3C3"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D7" w14:textId="6F4DD5AC"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p>
        </w:tc>
      </w:tr>
      <w:tr w:rsidR="00784481" w:rsidRPr="00565F03" w14:paraId="6D2BADDD" w14:textId="77777777" w:rsidTr="00444A35">
        <w:trPr>
          <w:cantSplit/>
          <w:trHeight w:val="300"/>
        </w:trPr>
        <w:tc>
          <w:tcPr>
            <w:tcW w:w="1649" w:type="dxa"/>
            <w:gridSpan w:val="2"/>
            <w:tcMar>
              <w:top w:w="0" w:type="dxa"/>
              <w:left w:w="0" w:type="dxa"/>
              <w:bottom w:w="0" w:type="dxa"/>
              <w:right w:w="0" w:type="dxa"/>
            </w:tcMar>
          </w:tcPr>
          <w:p w14:paraId="444F9B9B" w14:textId="4258A52D" w:rsidR="4912D025" w:rsidRPr="00565F03" w:rsidRDefault="4912D025" w:rsidP="4912D025">
            <w:pPr>
              <w:spacing w:line="288" w:lineRule="auto"/>
              <w:rPr>
                <w:rFonts w:ascii="Times New Roman" w:hAnsi="Times New Roman"/>
                <w:sz w:val="20"/>
                <w:szCs w:val="20"/>
              </w:rPr>
            </w:pPr>
          </w:p>
        </w:tc>
        <w:tc>
          <w:tcPr>
            <w:tcW w:w="2682" w:type="dxa"/>
            <w:tcMar>
              <w:top w:w="0" w:type="dxa"/>
              <w:left w:w="0" w:type="dxa"/>
              <w:bottom w:w="0" w:type="dxa"/>
              <w:right w:w="0" w:type="dxa"/>
            </w:tcMar>
          </w:tcPr>
          <w:p w14:paraId="0FA0F707" w14:textId="148323D8" w:rsidR="4912D025" w:rsidRPr="00565F03" w:rsidRDefault="4912D025" w:rsidP="4912D025">
            <w:pPr>
              <w:spacing w:line="264" w:lineRule="auto"/>
              <w:rPr>
                <w:rFonts w:ascii="Times New Roman" w:hAnsi="Times New Roman"/>
                <w:sz w:val="20"/>
                <w:szCs w:val="20"/>
              </w:rPr>
            </w:pPr>
          </w:p>
        </w:tc>
        <w:tc>
          <w:tcPr>
            <w:tcW w:w="989" w:type="dxa"/>
            <w:tcMar>
              <w:top w:w="0" w:type="dxa"/>
              <w:left w:w="0" w:type="dxa"/>
              <w:bottom w:w="0" w:type="dxa"/>
              <w:right w:w="0" w:type="dxa"/>
            </w:tcMar>
          </w:tcPr>
          <w:p w14:paraId="76D2E208" w14:textId="5BB529D8" w:rsidR="4912D025" w:rsidRPr="00565F03" w:rsidRDefault="4912D025" w:rsidP="4912D025">
            <w:pPr>
              <w:spacing w:line="288" w:lineRule="auto"/>
              <w:rPr>
                <w:rFonts w:ascii="Times New Roman" w:hAnsi="Times New Roman"/>
                <w:sz w:val="20"/>
                <w:szCs w:val="20"/>
              </w:rPr>
            </w:pPr>
          </w:p>
        </w:tc>
        <w:tc>
          <w:tcPr>
            <w:tcW w:w="1649" w:type="dxa"/>
            <w:tcMar>
              <w:top w:w="0" w:type="dxa"/>
              <w:left w:w="0" w:type="dxa"/>
              <w:bottom w:w="0" w:type="dxa"/>
              <w:right w:w="0" w:type="dxa"/>
            </w:tcMar>
          </w:tcPr>
          <w:p w14:paraId="795004D6" w14:textId="4D5876AC" w:rsidR="19CB8C05" w:rsidRPr="00565F03" w:rsidRDefault="19CB8C05" w:rsidP="4912D025">
            <w:pPr>
              <w:spacing w:line="288" w:lineRule="auto"/>
              <w:rPr>
                <w:rFonts w:ascii="Times New Roman" w:hAnsi="Times New Roman"/>
                <w:sz w:val="20"/>
                <w:szCs w:val="20"/>
              </w:rPr>
            </w:pPr>
            <w:r w:rsidRPr="00565F03">
              <w:rPr>
                <w:rFonts w:ascii="Times New Roman" w:hAnsi="Times New Roman"/>
                <w:sz w:val="20"/>
                <w:szCs w:val="20"/>
              </w:rPr>
              <w:t>Neni 3</w:t>
            </w:r>
          </w:p>
          <w:p w14:paraId="52025C9A" w14:textId="024B8D94" w:rsidR="19CB8C05" w:rsidRPr="00565F03" w:rsidRDefault="19CB8C05" w:rsidP="4912D025">
            <w:pPr>
              <w:spacing w:line="288" w:lineRule="auto"/>
              <w:rPr>
                <w:rFonts w:ascii="Times New Roman" w:hAnsi="Times New Roman"/>
                <w:sz w:val="20"/>
                <w:szCs w:val="20"/>
              </w:rPr>
            </w:pPr>
            <w:r w:rsidRPr="00565F03">
              <w:rPr>
                <w:rFonts w:ascii="Times New Roman" w:hAnsi="Times New Roman"/>
                <w:sz w:val="20"/>
                <w:szCs w:val="20"/>
              </w:rPr>
              <w:t>Paragrafi 15</w:t>
            </w:r>
          </w:p>
        </w:tc>
        <w:tc>
          <w:tcPr>
            <w:tcW w:w="3148" w:type="dxa"/>
            <w:gridSpan w:val="2"/>
            <w:tcMar>
              <w:top w:w="0" w:type="dxa"/>
              <w:left w:w="0" w:type="dxa"/>
              <w:bottom w:w="0" w:type="dxa"/>
              <w:right w:w="0" w:type="dxa"/>
            </w:tcMar>
          </w:tcPr>
          <w:p w14:paraId="673951EF" w14:textId="68467D9E" w:rsidR="49F540AA" w:rsidRPr="00565F03" w:rsidRDefault="49F540AA" w:rsidP="4912D025">
            <w:pPr>
              <w:spacing w:line="288" w:lineRule="auto"/>
              <w:rPr>
                <w:rFonts w:ascii="Times New Roman" w:hAnsi="Times New Roman"/>
                <w:sz w:val="20"/>
                <w:szCs w:val="20"/>
              </w:rPr>
            </w:pPr>
            <w:r w:rsidRPr="00565F03">
              <w:rPr>
                <w:rFonts w:ascii="Times New Roman" w:hAnsi="Times New Roman"/>
                <w:sz w:val="20"/>
                <w:szCs w:val="20"/>
              </w:rPr>
              <w:t>15. “Themelimi” nënkupton krijimin dhe regjistrimin fillestar të një subjekti fizik ose juridik me qëllim ushtrimin e një veprimtarie ekonomike sipas legjislacionit të shtetit përkatës;</w:t>
            </w:r>
          </w:p>
        </w:tc>
        <w:tc>
          <w:tcPr>
            <w:tcW w:w="1754" w:type="dxa"/>
            <w:gridSpan w:val="2"/>
            <w:tcMar>
              <w:top w:w="0" w:type="dxa"/>
              <w:left w:w="0" w:type="dxa"/>
              <w:bottom w:w="0" w:type="dxa"/>
              <w:right w:w="0" w:type="dxa"/>
            </w:tcMar>
          </w:tcPr>
          <w:p w14:paraId="0CC95296" w14:textId="76148268" w:rsidR="4912D025" w:rsidRPr="00565F03" w:rsidRDefault="4912D025" w:rsidP="4912D025">
            <w:pPr>
              <w:spacing w:line="288" w:lineRule="auto"/>
              <w:rPr>
                <w:rFonts w:ascii="Times New Roman" w:hAnsi="Times New Roman"/>
                <w:sz w:val="20"/>
                <w:szCs w:val="20"/>
              </w:rPr>
            </w:pPr>
          </w:p>
        </w:tc>
        <w:tc>
          <w:tcPr>
            <w:tcW w:w="2733" w:type="dxa"/>
            <w:gridSpan w:val="2"/>
            <w:tcMar>
              <w:top w:w="0" w:type="dxa"/>
              <w:left w:w="0" w:type="dxa"/>
              <w:bottom w:w="0" w:type="dxa"/>
              <w:right w:w="0" w:type="dxa"/>
            </w:tcMar>
          </w:tcPr>
          <w:p w14:paraId="7EEDA48A" w14:textId="764DE88A" w:rsidR="4912D025" w:rsidRPr="00565F03" w:rsidRDefault="4912D025" w:rsidP="4912D025">
            <w:pPr>
              <w:spacing w:line="288" w:lineRule="auto"/>
              <w:rPr>
                <w:rFonts w:ascii="Times New Roman" w:hAnsi="Times New Roman"/>
                <w:sz w:val="20"/>
                <w:szCs w:val="20"/>
              </w:rPr>
            </w:pPr>
          </w:p>
        </w:tc>
      </w:tr>
      <w:tr w:rsidR="00784481" w:rsidRPr="00565F03" w14:paraId="015DFCE1" w14:textId="77777777" w:rsidTr="00444A35">
        <w:trPr>
          <w:cantSplit/>
          <w:trHeight w:val="300"/>
        </w:trPr>
        <w:tc>
          <w:tcPr>
            <w:tcW w:w="1649" w:type="dxa"/>
            <w:gridSpan w:val="2"/>
            <w:tcMar>
              <w:top w:w="0" w:type="dxa"/>
              <w:left w:w="0" w:type="dxa"/>
              <w:bottom w:w="0" w:type="dxa"/>
              <w:right w:w="0" w:type="dxa"/>
            </w:tcMar>
          </w:tcPr>
          <w:p w14:paraId="015DFCD9" w14:textId="2956D4B9" w:rsidR="00F14C08" w:rsidRPr="00565F03" w:rsidRDefault="074F7D8E"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4</w:t>
            </w:r>
          </w:p>
          <w:p w14:paraId="015DFCDA" w14:textId="73210E0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516EF9D8" w:rsidRPr="00565F03">
              <w:rPr>
                <w:rFonts w:ascii="Times New Roman" w:hAnsi="Times New Roman"/>
                <w:sz w:val="20"/>
                <w:szCs w:val="20"/>
              </w:rPr>
              <w:t>afi</w:t>
            </w:r>
            <w:r w:rsidRPr="00565F03">
              <w:rPr>
                <w:rFonts w:ascii="Times New Roman" w:hAnsi="Times New Roman"/>
                <w:sz w:val="20"/>
                <w:szCs w:val="20"/>
              </w:rPr>
              <w:t xml:space="preserve"> 5</w:t>
            </w:r>
          </w:p>
        </w:tc>
        <w:tc>
          <w:tcPr>
            <w:tcW w:w="2682" w:type="dxa"/>
            <w:tcMar>
              <w:top w:w="0" w:type="dxa"/>
              <w:left w:w="0" w:type="dxa"/>
              <w:bottom w:w="0" w:type="dxa"/>
              <w:right w:w="0" w:type="dxa"/>
            </w:tcMar>
          </w:tcPr>
          <w:p w14:paraId="015DFCDB" w14:textId="4AFD07CA" w:rsidR="00F14C08" w:rsidRPr="00565F03" w:rsidRDefault="6CD97428" w:rsidP="6CD97428">
            <w:pPr>
              <w:shd w:val="clear" w:color="auto" w:fill="FFFFFF" w:themeFill="background1"/>
              <w:spacing w:after="0" w:line="264" w:lineRule="auto"/>
              <w:ind w:right="53"/>
              <w:rPr>
                <w:rFonts w:ascii="Times New Roman" w:hAnsi="Times New Roman"/>
                <w:sz w:val="20"/>
                <w:szCs w:val="20"/>
              </w:rPr>
            </w:pPr>
            <w:r w:rsidRPr="00565F03">
              <w:rPr>
                <w:rFonts w:ascii="Times New Roman" w:hAnsi="Times New Roman"/>
                <w:sz w:val="20"/>
                <w:szCs w:val="20"/>
              </w:rPr>
              <w:t xml:space="preserve">5) </w:t>
            </w:r>
            <w:r w:rsidR="741BC00A" w:rsidRPr="00565F03">
              <w:rPr>
                <w:rFonts w:ascii="Times New Roman" w:hAnsi="Times New Roman"/>
                <w:sz w:val="20"/>
                <w:szCs w:val="20"/>
              </w:rPr>
              <w:t>“vendosje” është ushtrimi faktik i një veprimtarie ekonomike, siç përmendet në nenin 43 të Traktatit, nga ofruesi, për një periudhë të pacaktuar dhe nëpërmjet një infrastrukture</w:t>
            </w:r>
            <w:r w:rsidR="5D19E5E3" w:rsidRPr="00565F03">
              <w:rPr>
                <w:rFonts w:ascii="Times New Roman" w:hAnsi="Times New Roman"/>
                <w:sz w:val="20"/>
                <w:szCs w:val="20"/>
              </w:rPr>
              <w:t xml:space="preserve"> </w:t>
            </w:r>
            <w:r w:rsidR="741BC00A" w:rsidRPr="00565F03">
              <w:rPr>
                <w:rFonts w:ascii="Times New Roman" w:hAnsi="Times New Roman"/>
                <w:sz w:val="20"/>
                <w:szCs w:val="20"/>
              </w:rPr>
              <w:t>të qëndrueshme  prej  së cilës zhvillohet</w:t>
            </w:r>
            <w:r w:rsidR="0182BF01" w:rsidRPr="00565F03">
              <w:rPr>
                <w:rFonts w:ascii="Times New Roman" w:hAnsi="Times New Roman"/>
                <w:sz w:val="20"/>
                <w:szCs w:val="20"/>
              </w:rPr>
              <w:t xml:space="preserve"> </w:t>
            </w:r>
            <w:r w:rsidR="741BC00A" w:rsidRPr="00565F03">
              <w:rPr>
                <w:rFonts w:ascii="Times New Roman" w:hAnsi="Times New Roman"/>
                <w:sz w:val="20"/>
                <w:szCs w:val="20"/>
              </w:rPr>
              <w:t>veprimtaria tregtare e ofrimit të shërbimeve;</w:t>
            </w:r>
          </w:p>
        </w:tc>
        <w:tc>
          <w:tcPr>
            <w:tcW w:w="989" w:type="dxa"/>
            <w:tcMar>
              <w:top w:w="0" w:type="dxa"/>
              <w:left w:w="0" w:type="dxa"/>
              <w:bottom w:w="0" w:type="dxa"/>
              <w:right w:w="0" w:type="dxa"/>
            </w:tcMar>
          </w:tcPr>
          <w:p w14:paraId="015DFCDC" w14:textId="2BCF8D20"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23D8AB9C" w14:textId="4305FDD4" w:rsidR="00F14C08" w:rsidRPr="00565F03" w:rsidRDefault="3F0F350A"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2E97C863" w14:textId="78979320" w:rsidR="00F14C08" w:rsidRPr="00565F03" w:rsidRDefault="3F0F350A"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DD" w14:textId="74268ACC" w:rsidR="00F14C08" w:rsidRPr="00565F03" w:rsidRDefault="439FA330" w:rsidP="29F9891F">
            <w:pPr>
              <w:spacing w:after="0" w:line="288" w:lineRule="auto"/>
              <w:rPr>
                <w:rFonts w:ascii="Times New Roman" w:hAnsi="Times New Roman"/>
                <w:sz w:val="20"/>
                <w:szCs w:val="20"/>
              </w:rPr>
            </w:pPr>
            <w:r w:rsidRPr="00565F03">
              <w:rPr>
                <w:rFonts w:ascii="Times New Roman" w:hAnsi="Times New Roman"/>
                <w:sz w:val="20"/>
                <w:szCs w:val="20"/>
              </w:rPr>
              <w:t>Paragrafi 1</w:t>
            </w:r>
            <w:r w:rsidR="0EB9C7DE" w:rsidRPr="00565F03">
              <w:rPr>
                <w:rFonts w:ascii="Times New Roman" w:hAnsi="Times New Roman"/>
                <w:sz w:val="20"/>
                <w:szCs w:val="20"/>
              </w:rPr>
              <w:t>6</w:t>
            </w:r>
          </w:p>
        </w:tc>
        <w:tc>
          <w:tcPr>
            <w:tcW w:w="3148" w:type="dxa"/>
            <w:gridSpan w:val="2"/>
            <w:tcMar>
              <w:top w:w="0" w:type="dxa"/>
              <w:left w:w="0" w:type="dxa"/>
              <w:bottom w:w="0" w:type="dxa"/>
              <w:right w:w="0" w:type="dxa"/>
            </w:tcMar>
          </w:tcPr>
          <w:p w14:paraId="535EFBBD" w14:textId="4A3C58E6" w:rsidR="0EB9C7DE" w:rsidRPr="00565F03" w:rsidRDefault="0EB9C7DE" w:rsidP="4912D025">
            <w:pPr>
              <w:spacing w:after="0" w:line="288" w:lineRule="auto"/>
              <w:rPr>
                <w:rFonts w:ascii="Times New Roman" w:hAnsi="Times New Roman"/>
                <w:sz w:val="20"/>
                <w:szCs w:val="20"/>
              </w:rPr>
            </w:pPr>
            <w:r w:rsidRPr="00565F03">
              <w:rPr>
                <w:rFonts w:ascii="Times New Roman" w:hAnsi="Times New Roman"/>
                <w:sz w:val="20"/>
                <w:szCs w:val="20"/>
              </w:rPr>
              <w:t>16. “Vendosje” nënkupton themelimin ose ushtrimin e një aktiviteti ekonomik, nga ofruesi për një periudhë të pacaktuar dhe nëpërmjet një infrastrukture të qëndrueshme nga ku kryhet realisht ofrimi i shërbimeve.</w:t>
            </w:r>
          </w:p>
          <w:p w14:paraId="015DFCDE" w14:textId="71B68FD0"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CDF" w14:textId="3B9BA528" w:rsidR="00F14C08" w:rsidRPr="00565F03" w:rsidRDefault="21C24CAA"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E0" w14:textId="1E4108F3" w:rsidR="00F14C08" w:rsidRPr="00565F03" w:rsidRDefault="00F14C08" w:rsidP="29F9891F">
            <w:pPr>
              <w:spacing w:after="0" w:line="288" w:lineRule="auto"/>
              <w:rPr>
                <w:rFonts w:ascii="Times New Roman" w:hAnsi="Times New Roman"/>
                <w:sz w:val="20"/>
                <w:szCs w:val="20"/>
              </w:rPr>
            </w:pPr>
          </w:p>
        </w:tc>
      </w:tr>
      <w:tr w:rsidR="00784481" w:rsidRPr="00565F03" w14:paraId="015DFCEB" w14:textId="77777777" w:rsidTr="00444A35">
        <w:trPr>
          <w:cantSplit/>
          <w:trHeight w:val="300"/>
        </w:trPr>
        <w:tc>
          <w:tcPr>
            <w:tcW w:w="1649" w:type="dxa"/>
            <w:gridSpan w:val="2"/>
            <w:tcMar>
              <w:top w:w="0" w:type="dxa"/>
              <w:left w:w="0" w:type="dxa"/>
              <w:bottom w:w="0" w:type="dxa"/>
              <w:right w:w="0" w:type="dxa"/>
            </w:tcMar>
          </w:tcPr>
          <w:p w14:paraId="015DFCE2" w14:textId="34025A0A" w:rsidR="00F14C08" w:rsidRPr="00565F03" w:rsidRDefault="1C177D35"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4</w:t>
            </w:r>
          </w:p>
          <w:p w14:paraId="015DFCE3" w14:textId="541BF3B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0617707C" w:rsidRPr="00565F03">
              <w:rPr>
                <w:rFonts w:ascii="Times New Roman" w:hAnsi="Times New Roman"/>
                <w:sz w:val="20"/>
                <w:szCs w:val="20"/>
              </w:rPr>
              <w:t>afi</w:t>
            </w:r>
            <w:r w:rsidRPr="00565F03">
              <w:rPr>
                <w:rFonts w:ascii="Times New Roman" w:hAnsi="Times New Roman"/>
                <w:sz w:val="20"/>
                <w:szCs w:val="20"/>
              </w:rPr>
              <w:t xml:space="preserve"> 6</w:t>
            </w:r>
          </w:p>
        </w:tc>
        <w:tc>
          <w:tcPr>
            <w:tcW w:w="2682" w:type="dxa"/>
            <w:tcMar>
              <w:top w:w="0" w:type="dxa"/>
              <w:left w:w="0" w:type="dxa"/>
              <w:bottom w:w="0" w:type="dxa"/>
              <w:right w:w="0" w:type="dxa"/>
            </w:tcMar>
          </w:tcPr>
          <w:p w14:paraId="015DFCE4" w14:textId="640F451E" w:rsidR="00F14C08" w:rsidRPr="00565F03" w:rsidRDefault="3D566FDC" w:rsidP="29F9891F">
            <w:pPr>
              <w:shd w:val="clear" w:color="auto" w:fill="FFFFFF" w:themeFill="background1"/>
              <w:tabs>
                <w:tab w:val="left" w:pos="1160"/>
                <w:tab w:val="left" w:pos="2220"/>
                <w:tab w:val="left" w:pos="2820"/>
              </w:tabs>
              <w:spacing w:after="0" w:line="264" w:lineRule="auto"/>
              <w:ind w:right="-20"/>
              <w:rPr>
                <w:rFonts w:ascii="Times New Roman" w:hAnsi="Times New Roman"/>
                <w:sz w:val="20"/>
                <w:szCs w:val="20"/>
              </w:rPr>
            </w:pPr>
            <w:r w:rsidRPr="00565F03">
              <w:rPr>
                <w:rFonts w:ascii="Times New Roman" w:hAnsi="Times New Roman"/>
                <w:sz w:val="20"/>
                <w:szCs w:val="20"/>
              </w:rPr>
              <w:t>6)   “skemë</w:t>
            </w:r>
            <w:r w:rsidR="40175E3B" w:rsidRPr="00565F03">
              <w:rPr>
                <w:rFonts w:ascii="Times New Roman" w:hAnsi="Times New Roman"/>
                <w:sz w:val="20"/>
                <w:szCs w:val="20"/>
              </w:rPr>
              <w:t xml:space="preserve"> </w:t>
            </w:r>
            <w:r w:rsidRPr="00565F03">
              <w:rPr>
                <w:rFonts w:ascii="Times New Roman" w:hAnsi="Times New Roman"/>
                <w:sz w:val="20"/>
                <w:szCs w:val="20"/>
              </w:rPr>
              <w:t>autorizimi” është çdo procedurë në bazë të së cilës ofruesit ose përfituesit i kërkohet efektivisht të marrë masa   për   të   siguruar   nga   autoriteti</w:t>
            </w:r>
            <w:r w:rsidR="5DA3BCC4" w:rsidRPr="00565F03">
              <w:rPr>
                <w:rFonts w:ascii="Times New Roman" w:hAnsi="Times New Roman"/>
                <w:sz w:val="20"/>
                <w:szCs w:val="20"/>
              </w:rPr>
              <w:t xml:space="preserve"> </w:t>
            </w:r>
            <w:r w:rsidRPr="00565F03">
              <w:rPr>
                <w:rFonts w:ascii="Times New Roman" w:hAnsi="Times New Roman"/>
                <w:sz w:val="20"/>
                <w:szCs w:val="20"/>
              </w:rPr>
              <w:t>kompetent një vendim zyrtar, ose vendim të nënkuptuar, lidhur me hyrjen në një aktivitet shërbimi ose ushtrimin e tij;</w:t>
            </w:r>
          </w:p>
        </w:tc>
        <w:tc>
          <w:tcPr>
            <w:tcW w:w="989" w:type="dxa"/>
            <w:tcMar>
              <w:top w:w="0" w:type="dxa"/>
              <w:left w:w="0" w:type="dxa"/>
              <w:bottom w:w="0" w:type="dxa"/>
              <w:right w:w="0" w:type="dxa"/>
            </w:tcMar>
          </w:tcPr>
          <w:p w14:paraId="015DFCE5" w14:textId="0196C43E"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4AC2F21" w14:textId="4305FDD4" w:rsidR="00F14C08" w:rsidRPr="00565F03" w:rsidRDefault="7A396D67"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213A15AA" w14:textId="0731D86C" w:rsidR="00F14C08" w:rsidRPr="00565F03" w:rsidRDefault="7A396D67"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E6" w14:textId="4261FD2D" w:rsidR="00F14C08" w:rsidRPr="00565F03" w:rsidRDefault="7A396D67" w:rsidP="29F9891F">
            <w:pPr>
              <w:spacing w:after="0" w:line="288" w:lineRule="auto"/>
              <w:rPr>
                <w:rFonts w:ascii="Times New Roman" w:hAnsi="Times New Roman"/>
                <w:sz w:val="20"/>
                <w:szCs w:val="20"/>
              </w:rPr>
            </w:pPr>
            <w:r w:rsidRPr="00565F03">
              <w:rPr>
                <w:rFonts w:ascii="Times New Roman" w:hAnsi="Times New Roman"/>
                <w:sz w:val="20"/>
                <w:szCs w:val="20"/>
              </w:rPr>
              <w:t>Paragrafi 11</w:t>
            </w:r>
          </w:p>
        </w:tc>
        <w:tc>
          <w:tcPr>
            <w:tcW w:w="3148" w:type="dxa"/>
            <w:gridSpan w:val="2"/>
            <w:tcMar>
              <w:top w:w="0" w:type="dxa"/>
              <w:left w:w="0" w:type="dxa"/>
              <w:bottom w:w="0" w:type="dxa"/>
              <w:right w:w="0" w:type="dxa"/>
            </w:tcMar>
          </w:tcPr>
          <w:p w14:paraId="4E706813" w14:textId="3C051C63" w:rsidR="0E91BAAD" w:rsidRPr="00565F03" w:rsidRDefault="0E91BAAD" w:rsidP="6CD97428">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rPr>
              <w:t>11. “Skemë autorizimi” është çdo</w:t>
            </w:r>
            <w:r w:rsidR="60F1DECA" w:rsidRPr="00565F03">
              <w:rPr>
                <w:rFonts w:ascii="Times New Roman" w:hAnsi="Times New Roman"/>
                <w:sz w:val="20"/>
                <w:szCs w:val="20"/>
              </w:rPr>
              <w:t xml:space="preserve"> </w:t>
            </w:r>
            <w:r w:rsidRPr="00565F03">
              <w:rPr>
                <w:rFonts w:ascii="Times New Roman" w:hAnsi="Times New Roman"/>
                <w:sz w:val="20"/>
                <w:szCs w:val="20"/>
              </w:rPr>
              <w:t xml:space="preserve">procedurë apo akt administrativ, në bazë të së cilës një autoritet kompetent i jep ofruesit ose përfituesit të një shërbimi një vendim zyrtar ose të nënkuptuar për ofrimin e një shërbimi apo aksesin në një veprimtari shërbimi. </w:t>
            </w:r>
          </w:p>
          <w:p w14:paraId="015DFCE8" w14:textId="73780DCC" w:rsidR="00F14C08" w:rsidRPr="00565F03" w:rsidRDefault="0E91BAAD" w:rsidP="006F22E4">
            <w:pPr>
              <w:spacing w:after="0" w:line="288" w:lineRule="auto"/>
              <w:rPr>
                <w:rFonts w:ascii="Times New Roman" w:hAnsi="Times New Roman"/>
                <w:sz w:val="20"/>
                <w:szCs w:val="20"/>
              </w:rPr>
            </w:pPr>
            <w:r w:rsidRPr="00565F03">
              <w:rPr>
                <w:rFonts w:ascii="Times New Roman" w:hAnsi="Times New Roman"/>
                <w:sz w:val="20"/>
                <w:szCs w:val="20"/>
              </w:rPr>
              <w:t>Në kuptim të këtij ligji, termat licencë, leje, autorizim, certifikatë, pëlqim, regjistrim pranë ndonjë urdhri apo organizate profesionale, njoftim, si edhe çdo term tjetër i ngjashëm me to në legjislacionin shqiptar në fuqi, nëpërmjet të cilit lejohet ose kufizohet ushtrimi i një aktiviteti apo ofrimi i një shërbimi, do të konsiderohen si skemë autorizimi.</w:t>
            </w:r>
          </w:p>
        </w:tc>
        <w:tc>
          <w:tcPr>
            <w:tcW w:w="1754" w:type="dxa"/>
            <w:gridSpan w:val="2"/>
            <w:tcMar>
              <w:top w:w="0" w:type="dxa"/>
              <w:left w:w="0" w:type="dxa"/>
              <w:bottom w:w="0" w:type="dxa"/>
              <w:right w:w="0" w:type="dxa"/>
            </w:tcMar>
          </w:tcPr>
          <w:p w14:paraId="015DFCE9" w14:textId="2C0C9BA3" w:rsidR="00F14C08" w:rsidRPr="00565F03" w:rsidRDefault="6724DA1E"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r w:rsidR="2FE0FC19" w:rsidRPr="00565F03">
              <w:rPr>
                <w:rFonts w:ascii="Times New Roman" w:hAnsi="Times New Roman"/>
                <w:sz w:val="20"/>
                <w:szCs w:val="20"/>
              </w:rPr>
              <w:t xml:space="preserve"> </w:t>
            </w:r>
          </w:p>
        </w:tc>
        <w:tc>
          <w:tcPr>
            <w:tcW w:w="2733" w:type="dxa"/>
            <w:gridSpan w:val="2"/>
            <w:tcMar>
              <w:top w:w="0" w:type="dxa"/>
              <w:left w:w="0" w:type="dxa"/>
              <w:bottom w:w="0" w:type="dxa"/>
              <w:right w:w="0" w:type="dxa"/>
            </w:tcMar>
          </w:tcPr>
          <w:p w14:paraId="015DFCEA"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CF7" w14:textId="77777777" w:rsidTr="00444A35">
        <w:trPr>
          <w:cantSplit/>
          <w:trHeight w:val="300"/>
        </w:trPr>
        <w:tc>
          <w:tcPr>
            <w:tcW w:w="1649" w:type="dxa"/>
            <w:gridSpan w:val="2"/>
            <w:tcMar>
              <w:top w:w="0" w:type="dxa"/>
              <w:left w:w="0" w:type="dxa"/>
              <w:bottom w:w="0" w:type="dxa"/>
              <w:right w:w="0" w:type="dxa"/>
            </w:tcMar>
          </w:tcPr>
          <w:p w14:paraId="015DFCEC" w14:textId="390E058F" w:rsidR="00F14C08" w:rsidRPr="00565F03" w:rsidRDefault="62801729"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4</w:t>
            </w:r>
          </w:p>
          <w:p w14:paraId="015DFCED" w14:textId="2253777E"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70D07304" w:rsidRPr="00565F03">
              <w:rPr>
                <w:rFonts w:ascii="Times New Roman" w:hAnsi="Times New Roman"/>
                <w:sz w:val="20"/>
                <w:szCs w:val="20"/>
              </w:rPr>
              <w:t>afi</w:t>
            </w:r>
            <w:r w:rsidRPr="00565F03">
              <w:rPr>
                <w:rFonts w:ascii="Times New Roman" w:hAnsi="Times New Roman"/>
                <w:sz w:val="20"/>
                <w:szCs w:val="20"/>
              </w:rPr>
              <w:t xml:space="preserve"> 7</w:t>
            </w:r>
          </w:p>
        </w:tc>
        <w:tc>
          <w:tcPr>
            <w:tcW w:w="2682" w:type="dxa"/>
            <w:tcMar>
              <w:top w:w="0" w:type="dxa"/>
              <w:left w:w="0" w:type="dxa"/>
              <w:bottom w:w="0" w:type="dxa"/>
              <w:right w:w="0" w:type="dxa"/>
            </w:tcMar>
          </w:tcPr>
          <w:p w14:paraId="015DFCEE" w14:textId="0908A7AE" w:rsidR="00F14C08" w:rsidRPr="00565F03" w:rsidRDefault="735D7CB5" w:rsidP="29F9891F">
            <w:pPr>
              <w:spacing w:after="0" w:line="288" w:lineRule="auto"/>
              <w:rPr>
                <w:rFonts w:ascii="Times New Roman" w:hAnsi="Times New Roman"/>
                <w:sz w:val="20"/>
                <w:szCs w:val="20"/>
              </w:rPr>
            </w:pPr>
            <w:r w:rsidRPr="00565F03">
              <w:rPr>
                <w:rFonts w:ascii="Times New Roman" w:hAnsi="Times New Roman"/>
                <w:sz w:val="20"/>
                <w:szCs w:val="20"/>
              </w:rPr>
              <w:t>7) “kërkesë” është çdo detyrim, ndalim, kusht apo kufizim i parashikuar në dispozitat e akteve ligjore, nënligjore ose administrative  të Shteteve Anëtare ose si pasojë e jurisprudencës, praktikës administrative, rregullave të organeve profesionale apo rregullave të përbashkëta të shoqatave profesionale apo organizatave të tjera profesionale, të miratuara në ushtrim të autonomisë së tyre juridike; rregullave të parashikuara në kontratat kolektive të negociuara nga partnerët socialë në vetvete nuk konsiderohen si kërkesa sipas kuptimit të kësaj Direktive;</w:t>
            </w:r>
            <w:r w:rsidR="118ACBC9" w:rsidRPr="00565F03">
              <w:rPr>
                <w:rFonts w:ascii="Times New Roman" w:hAnsi="Times New Roman"/>
                <w:sz w:val="20"/>
                <w:szCs w:val="20"/>
              </w:rPr>
              <w:t xml:space="preserve"> </w:t>
            </w:r>
          </w:p>
        </w:tc>
        <w:tc>
          <w:tcPr>
            <w:tcW w:w="989" w:type="dxa"/>
            <w:tcMar>
              <w:top w:w="0" w:type="dxa"/>
              <w:left w:w="0" w:type="dxa"/>
              <w:bottom w:w="0" w:type="dxa"/>
              <w:right w:w="0" w:type="dxa"/>
            </w:tcMar>
          </w:tcPr>
          <w:p w14:paraId="015DFCEF" w14:textId="723C49C8" w:rsidR="00F14C08" w:rsidRPr="00565F03" w:rsidRDefault="00C62915" w:rsidP="29F9891F">
            <w:pPr>
              <w:spacing w:after="0" w:line="288" w:lineRule="auto"/>
              <w:rPr>
                <w:rFonts w:ascii="Times New Roman" w:hAnsi="Times New Roman"/>
                <w:sz w:val="20"/>
                <w:szCs w:val="20"/>
              </w:rPr>
            </w:pPr>
            <w:r w:rsidRPr="00565F03">
              <w:rPr>
                <w:rFonts w:ascii="Times New Roman" w:hAnsi="Times New Roman"/>
                <w:sz w:val="20"/>
                <w:szCs w:val="20"/>
              </w:rPr>
              <w:t>0.1</w:t>
            </w:r>
            <w:r w:rsidR="0416A231" w:rsidRPr="00565F03">
              <w:rPr>
                <w:rFonts w:ascii="Times New Roman" w:hAnsi="Times New Roman"/>
                <w:sz w:val="20"/>
                <w:szCs w:val="20"/>
              </w:rPr>
              <w:t>.</w:t>
            </w:r>
          </w:p>
        </w:tc>
        <w:tc>
          <w:tcPr>
            <w:tcW w:w="1649" w:type="dxa"/>
            <w:tcMar>
              <w:top w:w="0" w:type="dxa"/>
              <w:left w:w="0" w:type="dxa"/>
              <w:bottom w:w="0" w:type="dxa"/>
              <w:right w:w="0" w:type="dxa"/>
            </w:tcMar>
          </w:tcPr>
          <w:p w14:paraId="62881527" w14:textId="4305FDD4" w:rsidR="00F14C08" w:rsidRPr="00565F03" w:rsidRDefault="28882E8C"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5417650B" w14:textId="7C40911F" w:rsidR="00F14C08" w:rsidRPr="00565F03" w:rsidRDefault="28882E8C"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F0" w14:textId="2F564BE3" w:rsidR="00F14C08" w:rsidRPr="00565F03" w:rsidRDefault="28882E8C" w:rsidP="29F9891F">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3148" w:type="dxa"/>
            <w:gridSpan w:val="2"/>
            <w:tcMar>
              <w:top w:w="0" w:type="dxa"/>
              <w:left w:w="0" w:type="dxa"/>
              <w:bottom w:w="0" w:type="dxa"/>
              <w:right w:w="0" w:type="dxa"/>
            </w:tcMar>
          </w:tcPr>
          <w:p w14:paraId="015DFCF4" w14:textId="0056E1E9" w:rsidR="00F14C08" w:rsidRPr="00565F03" w:rsidRDefault="55BCC4A1" w:rsidP="2A2CC68B">
            <w:pPr>
              <w:spacing w:after="0" w:line="288" w:lineRule="auto"/>
              <w:rPr>
                <w:rFonts w:ascii="Times New Roman" w:hAnsi="Times New Roman"/>
                <w:sz w:val="20"/>
                <w:szCs w:val="20"/>
              </w:rPr>
            </w:pPr>
            <w:r w:rsidRPr="00565F03">
              <w:rPr>
                <w:rFonts w:ascii="Times New Roman" w:hAnsi="Times New Roman"/>
                <w:sz w:val="20"/>
                <w:szCs w:val="20"/>
              </w:rPr>
              <w:t>5. “Kriter” është çdo detyrim, ndalim, kusht apo kufizim i parashikuar në dispozitat e legjislacionit sektorial ose si pasojë e praktikës gjyqësore, praktikës administrative, rregullave të organeve profesionale  apo  rregullave  të përbashkëta  të  shoqatave  profesionale apo organizatave të tjera profesionale, të miratuara</w:t>
            </w:r>
            <w:r w:rsidR="67FB6BCA" w:rsidRPr="00565F03">
              <w:rPr>
                <w:rFonts w:ascii="Times New Roman" w:hAnsi="Times New Roman"/>
                <w:sz w:val="20"/>
                <w:szCs w:val="20"/>
              </w:rPr>
              <w:t xml:space="preserve"> </w:t>
            </w:r>
            <w:r w:rsidRPr="00565F03">
              <w:rPr>
                <w:rFonts w:ascii="Times New Roman" w:hAnsi="Times New Roman"/>
                <w:sz w:val="20"/>
                <w:szCs w:val="20"/>
              </w:rPr>
              <w:t>gjatë ushtrimit të veprimtarisë së tyre në mënyrë autonome. Për qëllime të këtij ligji, rregullat e vendosura në marrëveshjet kolektive nuk konsiderohen si kushte të tilla.</w:t>
            </w:r>
          </w:p>
        </w:tc>
        <w:tc>
          <w:tcPr>
            <w:tcW w:w="1754" w:type="dxa"/>
            <w:gridSpan w:val="2"/>
            <w:tcMar>
              <w:top w:w="0" w:type="dxa"/>
              <w:left w:w="0" w:type="dxa"/>
              <w:bottom w:w="0" w:type="dxa"/>
              <w:right w:w="0" w:type="dxa"/>
            </w:tcMar>
          </w:tcPr>
          <w:p w14:paraId="015DFCF5" w14:textId="4DF67B8E" w:rsidR="00F14C08" w:rsidRPr="00565F03" w:rsidRDefault="5289A606"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CF6" w14:textId="201BC784" w:rsidR="00F14C08" w:rsidRPr="00565F03" w:rsidRDefault="00F14C08" w:rsidP="29F9891F">
            <w:pPr>
              <w:spacing w:after="0" w:line="288" w:lineRule="auto"/>
              <w:rPr>
                <w:rFonts w:ascii="Times New Roman" w:hAnsi="Times New Roman"/>
                <w:sz w:val="20"/>
                <w:szCs w:val="20"/>
              </w:rPr>
            </w:pPr>
          </w:p>
        </w:tc>
      </w:tr>
      <w:tr w:rsidR="00784481" w:rsidRPr="00565F03" w14:paraId="015DFD04" w14:textId="77777777" w:rsidTr="00444A35">
        <w:trPr>
          <w:cantSplit/>
          <w:trHeight w:val="300"/>
        </w:trPr>
        <w:tc>
          <w:tcPr>
            <w:tcW w:w="1649" w:type="dxa"/>
            <w:gridSpan w:val="2"/>
            <w:tcMar>
              <w:top w:w="0" w:type="dxa"/>
              <w:left w:w="0" w:type="dxa"/>
              <w:bottom w:w="0" w:type="dxa"/>
              <w:right w:w="0" w:type="dxa"/>
            </w:tcMar>
          </w:tcPr>
          <w:p w14:paraId="015DFCF8" w14:textId="0FFDCC05" w:rsidR="00F14C08" w:rsidRPr="00565F03" w:rsidRDefault="0D32E01B"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4</w:t>
            </w:r>
          </w:p>
          <w:p w14:paraId="015DFCF9" w14:textId="24E10DFC"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479288C6" w:rsidRPr="00565F03">
              <w:rPr>
                <w:rFonts w:ascii="Times New Roman" w:hAnsi="Times New Roman"/>
                <w:sz w:val="20"/>
                <w:szCs w:val="20"/>
              </w:rPr>
              <w:t>afi</w:t>
            </w:r>
            <w:r w:rsidRPr="00565F03">
              <w:rPr>
                <w:rFonts w:ascii="Times New Roman" w:hAnsi="Times New Roman"/>
                <w:sz w:val="20"/>
                <w:szCs w:val="20"/>
              </w:rPr>
              <w:t xml:space="preserve"> 8</w:t>
            </w:r>
          </w:p>
        </w:tc>
        <w:tc>
          <w:tcPr>
            <w:tcW w:w="2682" w:type="dxa"/>
            <w:tcMar>
              <w:top w:w="0" w:type="dxa"/>
              <w:left w:w="0" w:type="dxa"/>
              <w:bottom w:w="0" w:type="dxa"/>
              <w:right w:w="0" w:type="dxa"/>
            </w:tcMar>
          </w:tcPr>
          <w:p w14:paraId="015DFCFA" w14:textId="789A0D07" w:rsidR="00F14C08" w:rsidRPr="00565F03" w:rsidRDefault="2F88D484" w:rsidP="00952B32">
            <w:pPr>
              <w:spacing w:after="0"/>
              <w:rPr>
                <w:rFonts w:ascii="Times New Roman" w:hAnsi="Times New Roman"/>
                <w:sz w:val="20"/>
                <w:szCs w:val="20"/>
              </w:rPr>
            </w:pPr>
            <w:r w:rsidRPr="00565F03">
              <w:rPr>
                <w:rFonts w:ascii="Times New Roman" w:hAnsi="Times New Roman"/>
                <w:sz w:val="20"/>
                <w:szCs w:val="20"/>
              </w:rPr>
              <w:t>8</w:t>
            </w:r>
            <w:r w:rsidR="396EC69E" w:rsidRPr="00565F03">
              <w:rPr>
                <w:rFonts w:ascii="Times New Roman" w:hAnsi="Times New Roman"/>
                <w:sz w:val="20"/>
                <w:szCs w:val="20"/>
              </w:rPr>
              <w:t>)</w:t>
            </w:r>
            <w:r w:rsidRPr="00565F03">
              <w:rPr>
                <w:rFonts w:ascii="Times New Roman" w:hAnsi="Times New Roman"/>
                <w:sz w:val="20"/>
                <w:szCs w:val="20"/>
              </w:rPr>
              <w:t xml:space="preserve"> “</w:t>
            </w:r>
            <w:r w:rsidR="636294B4" w:rsidRPr="00565F03">
              <w:rPr>
                <w:rFonts w:ascii="Times New Roman" w:hAnsi="Times New Roman"/>
                <w:sz w:val="20"/>
                <w:szCs w:val="20"/>
              </w:rPr>
              <w:t>arsye madhore të lidhura me interesin publik” janë arsye të njohura si të tilla nga jurisprudenca e Gjykatës së Drejtësisë, duke përfshirë edhe arsyetimet e mëposhtme: politika publike, sigurimi publik, siguria publike, shëndeti publik, ruajtja e ekuilibrit financiar të sistemit të sigurimeve shoqërore, mbrojtja e konsumatorëve, marrësve të shërbimeve dhe punonjësve, drejtësia e veprimeve tregtare, lufta kundër krimit ekonomik, mbrojtja e mjedisit dhe e mjedisit qytetës, shëndeti i kafshëve, pronësia intelektuale, ruajtja e trashëgimisë historike dhe artistike kombëtare, objektivat e politik</w:t>
            </w:r>
            <w:r w:rsidR="2DB8E568" w:rsidRPr="00565F03">
              <w:rPr>
                <w:rFonts w:ascii="Times New Roman" w:hAnsi="Times New Roman"/>
                <w:sz w:val="20"/>
                <w:szCs w:val="20"/>
              </w:rPr>
              <w:t>ë</w:t>
            </w:r>
            <w:r w:rsidR="636294B4" w:rsidRPr="00565F03">
              <w:rPr>
                <w:rFonts w:ascii="Times New Roman" w:hAnsi="Times New Roman"/>
                <w:sz w:val="20"/>
                <w:szCs w:val="20"/>
              </w:rPr>
              <w:t>s sociale</w:t>
            </w:r>
            <w:r w:rsidR="13C6FE54" w:rsidRPr="00565F03">
              <w:rPr>
                <w:rFonts w:ascii="Times New Roman" w:hAnsi="Times New Roman"/>
                <w:sz w:val="20"/>
                <w:szCs w:val="20"/>
              </w:rPr>
              <w:t xml:space="preserve"> dhe objektivat e politik</w:t>
            </w:r>
            <w:r w:rsidR="2DB8E568" w:rsidRPr="00565F03">
              <w:rPr>
                <w:rFonts w:ascii="Times New Roman" w:hAnsi="Times New Roman"/>
                <w:sz w:val="20"/>
                <w:szCs w:val="20"/>
              </w:rPr>
              <w:t>ë</w:t>
            </w:r>
            <w:r w:rsidR="13C6FE54" w:rsidRPr="00565F03">
              <w:rPr>
                <w:rFonts w:ascii="Times New Roman" w:hAnsi="Times New Roman"/>
                <w:sz w:val="20"/>
                <w:szCs w:val="20"/>
              </w:rPr>
              <w:t>s kulturore;</w:t>
            </w:r>
          </w:p>
        </w:tc>
        <w:tc>
          <w:tcPr>
            <w:tcW w:w="989" w:type="dxa"/>
            <w:tcMar>
              <w:top w:w="0" w:type="dxa"/>
              <w:left w:w="0" w:type="dxa"/>
              <w:bottom w:w="0" w:type="dxa"/>
              <w:right w:w="0" w:type="dxa"/>
            </w:tcMar>
          </w:tcPr>
          <w:p w14:paraId="015DFCFB" w14:textId="0162424C"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2B3ABA2" w14:textId="4305FDD4" w:rsidR="00F14C08" w:rsidRPr="00565F03" w:rsidRDefault="03D17075"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433F134E" w14:textId="1B5F8C8A" w:rsidR="00F14C08" w:rsidRPr="00565F03" w:rsidRDefault="03D17075"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CFC" w14:textId="4B3F9F2C" w:rsidR="00F14C08" w:rsidRPr="00565F03" w:rsidRDefault="03D17075"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3AB53F26" w14:textId="77777777" w:rsidR="006F22E4" w:rsidRPr="00565F03" w:rsidRDefault="006F22E4" w:rsidP="006F22E4">
            <w:pPr>
              <w:widowControl w:val="0"/>
              <w:autoSpaceDE w:val="0"/>
              <w:autoSpaceDN w:val="0"/>
              <w:adjustRightInd w:val="0"/>
              <w:spacing w:after="120" w:line="288" w:lineRule="auto"/>
              <w:jc w:val="both"/>
              <w:rPr>
                <w:rFonts w:ascii="Times New Roman" w:hAnsi="Times New Roman"/>
                <w:sz w:val="20"/>
                <w:szCs w:val="20"/>
              </w:rPr>
            </w:pPr>
            <w:r w:rsidRPr="00565F03">
              <w:rPr>
                <w:rFonts w:ascii="Times New Roman" w:hAnsi="Times New Roman"/>
                <w:spacing w:val="-4"/>
                <w:sz w:val="20"/>
                <w:szCs w:val="20"/>
              </w:rPr>
              <w:t>“1. Arsye madhore të lidhura me interesin publik" nënkupton arsye të njohura si të tilla në jurisprudencën e Gjykatës Evropiane të Drejtësisë, si rendi publik, siguria publike, mbrojtja publike, shëndeti publik, ruajtja e ekuilibrit financiar të sistemit të sigurimeve shoqërore, mbrojtja e konsumatorëve, përfituesve të shërbimeve dhe punonjësve, ndershmëria e dhe drejtësia e transaksioneve tregtare,  lufta ndaj mashtrimit, mbrojtja e mjedisit dhe e ambientit qytetës, shëndeti i kafshëve, pronësia intelektuale,  ruajtja e trashëgimisë historike dhe kulturore kombëtare, objektivat e politikës sociale dhe objektivat e politikës kulturore.”</w:t>
            </w:r>
            <w:r w:rsidRPr="00565F03">
              <w:rPr>
                <w:rFonts w:ascii="Times New Roman" w:hAnsi="Times New Roman"/>
                <w:sz w:val="20"/>
                <w:szCs w:val="20"/>
              </w:rPr>
              <w:t xml:space="preserve"> </w:t>
            </w:r>
          </w:p>
          <w:p w14:paraId="015DFD01" w14:textId="4399B035"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02" w14:textId="7EA14B55" w:rsidR="00F14C08" w:rsidRPr="00565F03" w:rsidRDefault="3778F7EE"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03" w14:textId="78B1BB74" w:rsidR="00F14C08" w:rsidRPr="00565F03" w:rsidRDefault="00A62308" w:rsidP="29F9891F">
            <w:pPr>
              <w:spacing w:after="0" w:line="288" w:lineRule="auto"/>
              <w:rPr>
                <w:rFonts w:ascii="Times New Roman" w:hAnsi="Times New Roman"/>
                <w:i/>
                <w:sz w:val="20"/>
                <w:szCs w:val="20"/>
              </w:rPr>
            </w:pPr>
            <w:r w:rsidRPr="00565F03">
              <w:rPr>
                <w:rFonts w:ascii="Times New Roman" w:hAnsi="Times New Roman"/>
                <w:i/>
                <w:sz w:val="20"/>
                <w:szCs w:val="20"/>
              </w:rPr>
              <w:t xml:space="preserve">Përmirësuar </w:t>
            </w:r>
          </w:p>
        </w:tc>
      </w:tr>
      <w:tr w:rsidR="00784481" w:rsidRPr="00565F03" w14:paraId="015DFD10" w14:textId="77777777" w:rsidTr="00444A35">
        <w:trPr>
          <w:cantSplit/>
          <w:trHeight w:val="300"/>
        </w:trPr>
        <w:tc>
          <w:tcPr>
            <w:tcW w:w="1649" w:type="dxa"/>
            <w:gridSpan w:val="2"/>
            <w:tcMar>
              <w:top w:w="0" w:type="dxa"/>
              <w:left w:w="0" w:type="dxa"/>
              <w:bottom w:w="0" w:type="dxa"/>
              <w:right w:w="0" w:type="dxa"/>
            </w:tcMar>
          </w:tcPr>
          <w:p w14:paraId="015DFD05" w14:textId="41816E7F" w:rsidR="00F14C08" w:rsidRPr="00565F03" w:rsidRDefault="3778F7EE"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4</w:t>
            </w:r>
          </w:p>
          <w:p w14:paraId="015DFD06" w14:textId="1D890BD1"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30AD3963" w:rsidRPr="00565F03">
              <w:rPr>
                <w:rFonts w:ascii="Times New Roman" w:hAnsi="Times New Roman"/>
                <w:sz w:val="20"/>
                <w:szCs w:val="20"/>
              </w:rPr>
              <w:t>afi</w:t>
            </w:r>
            <w:r w:rsidRPr="00565F03">
              <w:rPr>
                <w:rFonts w:ascii="Times New Roman" w:hAnsi="Times New Roman"/>
                <w:sz w:val="20"/>
                <w:szCs w:val="20"/>
              </w:rPr>
              <w:t xml:space="preserve"> 9</w:t>
            </w:r>
          </w:p>
        </w:tc>
        <w:tc>
          <w:tcPr>
            <w:tcW w:w="2682" w:type="dxa"/>
            <w:tcMar>
              <w:top w:w="0" w:type="dxa"/>
              <w:left w:w="0" w:type="dxa"/>
              <w:bottom w:w="0" w:type="dxa"/>
              <w:right w:w="0" w:type="dxa"/>
            </w:tcMar>
          </w:tcPr>
          <w:p w14:paraId="015DFD07" w14:textId="3C2D45D2" w:rsidR="00F14C08" w:rsidRPr="00565F03" w:rsidRDefault="1A4527F7" w:rsidP="6CD97428">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rPr>
              <w:t>9</w:t>
            </w:r>
            <w:r w:rsidR="27AF3EB2" w:rsidRPr="00565F03">
              <w:rPr>
                <w:rFonts w:ascii="Times New Roman" w:hAnsi="Times New Roman"/>
                <w:sz w:val="20"/>
                <w:szCs w:val="20"/>
              </w:rPr>
              <w:t xml:space="preserve">) </w:t>
            </w:r>
            <w:r w:rsidRPr="00565F03">
              <w:rPr>
                <w:rFonts w:ascii="Times New Roman" w:hAnsi="Times New Roman"/>
                <w:sz w:val="20"/>
                <w:szCs w:val="20"/>
              </w:rPr>
              <w:t>“autoriteti   kompetent” është çdo</w:t>
            </w:r>
            <w:r w:rsidR="45276645" w:rsidRPr="00565F03">
              <w:rPr>
                <w:rFonts w:ascii="Times New Roman" w:hAnsi="Times New Roman"/>
                <w:sz w:val="20"/>
                <w:szCs w:val="20"/>
              </w:rPr>
              <w:t xml:space="preserve"> </w:t>
            </w:r>
            <w:r w:rsidRPr="00565F03">
              <w:rPr>
                <w:rFonts w:ascii="Times New Roman" w:hAnsi="Times New Roman"/>
                <w:sz w:val="20"/>
                <w:szCs w:val="20"/>
              </w:rPr>
              <w:t>organ ose autoritet që ka rol mbikëqyrës a rregullator në një Shtet Anëtar në lidhje</w:t>
            </w:r>
            <w:r w:rsidR="76CC87E0" w:rsidRPr="00565F03">
              <w:rPr>
                <w:rFonts w:ascii="Times New Roman" w:hAnsi="Times New Roman"/>
                <w:sz w:val="20"/>
                <w:szCs w:val="20"/>
              </w:rPr>
              <w:t xml:space="preserve"> </w:t>
            </w:r>
            <w:r w:rsidRPr="00565F03">
              <w:rPr>
                <w:rFonts w:ascii="Times New Roman" w:hAnsi="Times New Roman"/>
                <w:sz w:val="20"/>
                <w:szCs w:val="20"/>
              </w:rPr>
              <w:t>me veprimtaritë e shërbimeve, duke përfshirë në veçanti autoritetet administrative, duke përfshirë gjykatat që veprojnë si të tilla, organet profesionale</w:t>
            </w:r>
            <w:r w:rsidR="7D1BA89A" w:rsidRPr="00565F03">
              <w:rPr>
                <w:rFonts w:ascii="Times New Roman" w:hAnsi="Times New Roman"/>
                <w:sz w:val="20"/>
                <w:szCs w:val="20"/>
              </w:rPr>
              <w:t xml:space="preserve"> </w:t>
            </w:r>
            <w:r w:rsidRPr="00565F03">
              <w:rPr>
                <w:rFonts w:ascii="Times New Roman" w:hAnsi="Times New Roman"/>
                <w:sz w:val="20"/>
                <w:szCs w:val="20"/>
              </w:rPr>
              <w:t>dhe ato shoqata profesionale apo organizatat të tjera profesionale të cilat, në ushtrim të autonomisë së tyre juridike, rregullojnë kolektivisht hyrjen në veprimtaritë e shërbimeve dhe ushtrimin e tyre;</w:t>
            </w:r>
          </w:p>
        </w:tc>
        <w:tc>
          <w:tcPr>
            <w:tcW w:w="989" w:type="dxa"/>
            <w:tcMar>
              <w:top w:w="0" w:type="dxa"/>
              <w:left w:w="0" w:type="dxa"/>
              <w:bottom w:w="0" w:type="dxa"/>
              <w:right w:w="0" w:type="dxa"/>
            </w:tcMar>
          </w:tcPr>
          <w:p w14:paraId="015DFD08" w14:textId="7777777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1393F3F" w14:textId="713C7E80" w:rsidR="00F14C08" w:rsidRPr="00565F03" w:rsidRDefault="04C3759E"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3ABFC876" w14:textId="5184BC23" w:rsidR="00F14C08" w:rsidRPr="00565F03" w:rsidRDefault="04C3759E"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D09" w14:textId="4C5995BE" w:rsidR="00F14C08" w:rsidRPr="00565F03" w:rsidRDefault="04C3759E"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015DFD0D" w14:textId="4C7866FB" w:rsidR="00F14C08" w:rsidRPr="00565F03" w:rsidRDefault="6DD6CE5B" w:rsidP="29F9891F">
            <w:pPr>
              <w:spacing w:after="0" w:line="288" w:lineRule="auto"/>
              <w:rPr>
                <w:rFonts w:ascii="Times New Roman" w:hAnsi="Times New Roman"/>
                <w:sz w:val="20"/>
                <w:szCs w:val="20"/>
              </w:rPr>
            </w:pPr>
            <w:r w:rsidRPr="00565F03">
              <w:rPr>
                <w:rFonts w:ascii="Times New Roman" w:hAnsi="Times New Roman"/>
                <w:sz w:val="20"/>
                <w:szCs w:val="20"/>
              </w:rPr>
              <w:t>2. “Autoritet kompetent” është çdo organ ose autoritet që ka rol mbikëqyrës apo rregullator në një veprimtari shërbimi, në mënyrë të veçantë organet administrative, përfshirë gjykatat administrative, organet profesionale dhe shoqatat apo organizata të tjera profesionale, të cilat rregullojnë, në mënyrë kolektive, ofrimin ose përfitimin e një shërbimi apo ushtrimin e veprimeve të tjera të lidhura me të.</w:t>
            </w:r>
          </w:p>
        </w:tc>
        <w:tc>
          <w:tcPr>
            <w:tcW w:w="1754" w:type="dxa"/>
            <w:gridSpan w:val="2"/>
            <w:tcMar>
              <w:top w:w="0" w:type="dxa"/>
              <w:left w:w="0" w:type="dxa"/>
              <w:bottom w:w="0" w:type="dxa"/>
              <w:right w:w="0" w:type="dxa"/>
            </w:tcMar>
          </w:tcPr>
          <w:p w14:paraId="015DFD0E" w14:textId="0E170AA5" w:rsidR="00F14C08" w:rsidRPr="00565F03" w:rsidRDefault="6DD6CE5B"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0F" w14:textId="02D28A00" w:rsidR="00F14C08" w:rsidRPr="00565F03" w:rsidRDefault="00F14C08" w:rsidP="29F9891F">
            <w:pPr>
              <w:spacing w:after="0" w:line="288" w:lineRule="auto"/>
              <w:rPr>
                <w:rFonts w:ascii="Times New Roman" w:hAnsi="Times New Roman"/>
                <w:sz w:val="20"/>
                <w:szCs w:val="20"/>
              </w:rPr>
            </w:pPr>
          </w:p>
        </w:tc>
      </w:tr>
      <w:tr w:rsidR="00784481" w:rsidRPr="00565F03" w14:paraId="015DFD19" w14:textId="77777777" w:rsidTr="00444A35">
        <w:trPr>
          <w:cantSplit/>
          <w:trHeight w:val="300"/>
        </w:trPr>
        <w:tc>
          <w:tcPr>
            <w:tcW w:w="1649" w:type="dxa"/>
            <w:gridSpan w:val="2"/>
            <w:tcMar>
              <w:top w:w="0" w:type="dxa"/>
              <w:left w:w="0" w:type="dxa"/>
              <w:bottom w:w="0" w:type="dxa"/>
              <w:right w:w="0" w:type="dxa"/>
            </w:tcMar>
          </w:tcPr>
          <w:p w14:paraId="015DFD11" w14:textId="2BA7C6E3" w:rsidR="00F14C08" w:rsidRPr="00565F03" w:rsidRDefault="6DD6CE5B"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4</w:t>
            </w:r>
          </w:p>
          <w:p w14:paraId="015DFD12" w14:textId="74EC64CB"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F38ADDA" w:rsidRPr="00565F03">
              <w:rPr>
                <w:rFonts w:ascii="Times New Roman" w:hAnsi="Times New Roman"/>
                <w:sz w:val="20"/>
                <w:szCs w:val="20"/>
              </w:rPr>
              <w:t>fi</w:t>
            </w:r>
            <w:r w:rsidRPr="00565F03">
              <w:rPr>
                <w:rFonts w:ascii="Times New Roman" w:hAnsi="Times New Roman"/>
                <w:sz w:val="20"/>
                <w:szCs w:val="20"/>
              </w:rPr>
              <w:t xml:space="preserve"> 10</w:t>
            </w:r>
          </w:p>
        </w:tc>
        <w:tc>
          <w:tcPr>
            <w:tcW w:w="2682" w:type="dxa"/>
            <w:tcMar>
              <w:top w:w="0" w:type="dxa"/>
              <w:left w:w="0" w:type="dxa"/>
              <w:bottom w:w="0" w:type="dxa"/>
              <w:right w:w="0" w:type="dxa"/>
            </w:tcMar>
          </w:tcPr>
          <w:p w14:paraId="0A68088D" w14:textId="287E6D22" w:rsidR="00F14C08" w:rsidRPr="00565F03" w:rsidRDefault="15C19A60" w:rsidP="29F9891F">
            <w:pPr>
              <w:spacing w:after="0"/>
              <w:rPr>
                <w:rFonts w:ascii="Times New Roman" w:hAnsi="Times New Roman"/>
                <w:sz w:val="20"/>
                <w:szCs w:val="20"/>
              </w:rPr>
            </w:pPr>
            <w:r w:rsidRPr="00565F03">
              <w:rPr>
                <w:rFonts w:ascii="Times New Roman" w:hAnsi="Times New Roman"/>
                <w:sz w:val="20"/>
                <w:szCs w:val="20"/>
              </w:rPr>
              <w:t xml:space="preserve">10) </w:t>
            </w:r>
            <w:r w:rsidR="356852F2" w:rsidRPr="00565F03">
              <w:rPr>
                <w:rFonts w:ascii="Times New Roman" w:hAnsi="Times New Roman"/>
                <w:sz w:val="20"/>
                <w:szCs w:val="20"/>
              </w:rPr>
              <w:t>“Shtet Anëtar ku ofrohet shërbimi” është Shteti Anëtar ku shërbimi furnizohet nga një ofrues i vendosur në një Shtet Anëtar tjetër;</w:t>
            </w:r>
          </w:p>
          <w:p w14:paraId="015DFD13" w14:textId="048FCCC4" w:rsidR="00F14C08" w:rsidRPr="00565F03" w:rsidRDefault="00F14C08" w:rsidP="29F989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DFD14" w14:textId="0DE76E0D" w:rsidR="00F14C08" w:rsidRPr="00565F03" w:rsidRDefault="1A648845" w:rsidP="29F9891F">
            <w:pPr>
              <w:spacing w:after="0" w:line="288" w:lineRule="auto"/>
              <w:rPr>
                <w:rFonts w:ascii="Times New Roman" w:hAnsi="Times New Roman"/>
                <w:sz w:val="20"/>
                <w:szCs w:val="20"/>
              </w:rPr>
            </w:pPr>
            <w:r w:rsidRPr="00565F03">
              <w:rPr>
                <w:rFonts w:ascii="Times New Roman" w:hAnsi="Times New Roman"/>
                <w:sz w:val="20"/>
                <w:szCs w:val="20"/>
              </w:rPr>
              <w:t>0.</w:t>
            </w:r>
            <w:r w:rsidR="00C6371E" w:rsidRPr="00565F03">
              <w:rPr>
                <w:rFonts w:ascii="Times New Roman" w:hAnsi="Times New Roman"/>
                <w:sz w:val="20"/>
                <w:szCs w:val="20"/>
              </w:rPr>
              <w:t>1</w:t>
            </w:r>
          </w:p>
        </w:tc>
        <w:tc>
          <w:tcPr>
            <w:tcW w:w="1649" w:type="dxa"/>
            <w:tcMar>
              <w:top w:w="0" w:type="dxa"/>
              <w:left w:w="0" w:type="dxa"/>
              <w:bottom w:w="0" w:type="dxa"/>
              <w:right w:w="0" w:type="dxa"/>
            </w:tcMar>
          </w:tcPr>
          <w:p w14:paraId="256F8805" w14:textId="4305FDD4" w:rsidR="00F14C08" w:rsidRPr="00565F03" w:rsidRDefault="1B0B7158"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382A7C38" w14:textId="0FD9F425" w:rsidR="00F14C08" w:rsidRPr="00565F03" w:rsidRDefault="1B0B7158"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D15" w14:textId="49B590D2" w:rsidR="00F14C08" w:rsidRPr="00565F03" w:rsidRDefault="1B0B7158"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3C0D872D" w:rsidRPr="00565F03">
              <w:rPr>
                <w:rFonts w:ascii="Times New Roman" w:hAnsi="Times New Roman"/>
                <w:sz w:val="20"/>
                <w:szCs w:val="20"/>
              </w:rPr>
              <w:t>14/4</w:t>
            </w:r>
          </w:p>
        </w:tc>
        <w:tc>
          <w:tcPr>
            <w:tcW w:w="3148" w:type="dxa"/>
            <w:gridSpan w:val="2"/>
            <w:tcMar>
              <w:top w:w="0" w:type="dxa"/>
              <w:left w:w="0" w:type="dxa"/>
              <w:bottom w:w="0" w:type="dxa"/>
              <w:right w:w="0" w:type="dxa"/>
            </w:tcMar>
          </w:tcPr>
          <w:p w14:paraId="015DFD16" w14:textId="5C244BFD" w:rsidR="00F14C08" w:rsidRPr="00565F03" w:rsidRDefault="34DF40F0" w:rsidP="00A22A9F">
            <w:pPr>
              <w:spacing w:after="0" w:line="288" w:lineRule="auto"/>
              <w:rPr>
                <w:rFonts w:ascii="Times New Roman" w:hAnsi="Times New Roman"/>
                <w:sz w:val="20"/>
                <w:szCs w:val="20"/>
              </w:rPr>
            </w:pPr>
            <w:r w:rsidRPr="00565F03">
              <w:rPr>
                <w:rFonts w:ascii="Times New Roman" w:hAnsi="Times New Roman"/>
                <w:sz w:val="20"/>
                <w:szCs w:val="20"/>
              </w:rPr>
              <w:t>14/4 “Shteti ku ofrohet shërbimi” nënkupton çdo Shtet Anëtar të Bashkimit Evropian dhe çdo shtet kontraktues të Zonës Ekonomike Evropiane (ZEE), ku shërbimi ofrohet nga një ofrues i vendosur në një Shtet Anëtar tjetër</w:t>
            </w:r>
            <w:r w:rsidR="00A22A9F" w:rsidRPr="00565F03">
              <w:rPr>
                <w:rFonts w:ascii="Times New Roman" w:hAnsi="Times New Roman"/>
                <w:sz w:val="20"/>
                <w:szCs w:val="20"/>
              </w:rPr>
              <w:t>.</w:t>
            </w:r>
          </w:p>
        </w:tc>
        <w:tc>
          <w:tcPr>
            <w:tcW w:w="1754" w:type="dxa"/>
            <w:gridSpan w:val="2"/>
            <w:tcMar>
              <w:top w:w="0" w:type="dxa"/>
              <w:left w:w="0" w:type="dxa"/>
              <w:bottom w:w="0" w:type="dxa"/>
              <w:right w:w="0" w:type="dxa"/>
            </w:tcMar>
          </w:tcPr>
          <w:p w14:paraId="015DFD17" w14:textId="6AC549E9" w:rsidR="00F14C08" w:rsidRPr="00565F03" w:rsidRDefault="235B815A"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18" w14:textId="382EEC8D" w:rsidR="00F14C08" w:rsidRPr="00565F03" w:rsidRDefault="00A23132" w:rsidP="29F9891F">
            <w:pPr>
              <w:spacing w:after="0" w:line="288" w:lineRule="auto"/>
              <w:rPr>
                <w:rFonts w:ascii="Times New Roman" w:hAnsi="Times New Roman"/>
                <w:i/>
                <w:sz w:val="20"/>
                <w:szCs w:val="20"/>
              </w:rPr>
            </w:pPr>
            <w:r w:rsidRPr="00565F03">
              <w:rPr>
                <w:rFonts w:ascii="Times New Roman" w:hAnsi="Times New Roman"/>
                <w:i/>
                <w:sz w:val="20"/>
                <w:szCs w:val="20"/>
              </w:rPr>
              <w:t xml:space="preserve">Përmirësuar </w:t>
            </w:r>
          </w:p>
        </w:tc>
      </w:tr>
      <w:tr w:rsidR="00784481" w:rsidRPr="00565F03" w14:paraId="015DFD37" w14:textId="77777777" w:rsidTr="00444A35">
        <w:trPr>
          <w:cantSplit/>
          <w:trHeight w:val="300"/>
        </w:trPr>
        <w:tc>
          <w:tcPr>
            <w:tcW w:w="1649" w:type="dxa"/>
            <w:gridSpan w:val="2"/>
            <w:tcMar>
              <w:top w:w="0" w:type="dxa"/>
              <w:left w:w="0" w:type="dxa"/>
              <w:bottom w:w="0" w:type="dxa"/>
              <w:right w:w="0" w:type="dxa"/>
            </w:tcMar>
          </w:tcPr>
          <w:p w14:paraId="015DFD1A" w14:textId="4BE0AC16" w:rsidR="00F14C08" w:rsidRPr="00565F03" w:rsidRDefault="63E0734F" w:rsidP="00910F32">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4</w:t>
            </w:r>
          </w:p>
          <w:p w14:paraId="015DFD1B" w14:textId="410B28F4" w:rsidR="00F14C08" w:rsidRPr="00565F03" w:rsidRDefault="0416A231" w:rsidP="00910F32">
            <w:pPr>
              <w:spacing w:after="0" w:line="288" w:lineRule="auto"/>
              <w:rPr>
                <w:rFonts w:ascii="Times New Roman" w:hAnsi="Times New Roman"/>
                <w:sz w:val="20"/>
                <w:szCs w:val="20"/>
              </w:rPr>
            </w:pPr>
            <w:r w:rsidRPr="00565F03">
              <w:rPr>
                <w:rFonts w:ascii="Times New Roman" w:hAnsi="Times New Roman"/>
                <w:sz w:val="20"/>
                <w:szCs w:val="20"/>
              </w:rPr>
              <w:t>Paragra</w:t>
            </w:r>
            <w:r w:rsidR="7EEA17E8" w:rsidRPr="00565F03">
              <w:rPr>
                <w:rFonts w:ascii="Times New Roman" w:hAnsi="Times New Roman"/>
                <w:sz w:val="20"/>
                <w:szCs w:val="20"/>
              </w:rPr>
              <w:t>fi</w:t>
            </w:r>
            <w:r w:rsidRPr="00565F03">
              <w:rPr>
                <w:rFonts w:ascii="Times New Roman" w:hAnsi="Times New Roman"/>
                <w:sz w:val="20"/>
                <w:szCs w:val="20"/>
              </w:rPr>
              <w:t>11</w:t>
            </w:r>
          </w:p>
        </w:tc>
        <w:tc>
          <w:tcPr>
            <w:tcW w:w="2682" w:type="dxa"/>
            <w:tcMar>
              <w:top w:w="0" w:type="dxa"/>
              <w:left w:w="0" w:type="dxa"/>
              <w:bottom w:w="0" w:type="dxa"/>
              <w:right w:w="0" w:type="dxa"/>
            </w:tcMar>
          </w:tcPr>
          <w:p w14:paraId="60955506" w14:textId="6623160C" w:rsidR="00F14C08" w:rsidRPr="00565F03" w:rsidRDefault="3E5DAF00" w:rsidP="00910F32">
            <w:pPr>
              <w:shd w:val="clear" w:color="auto" w:fill="FFFFFF" w:themeFill="background1"/>
              <w:spacing w:after="0" w:line="264" w:lineRule="auto"/>
              <w:ind w:right="55"/>
              <w:rPr>
                <w:rFonts w:ascii="Times New Roman" w:hAnsi="Times New Roman"/>
                <w:sz w:val="20"/>
                <w:szCs w:val="20"/>
              </w:rPr>
            </w:pPr>
            <w:r w:rsidRPr="00565F03">
              <w:rPr>
                <w:rFonts w:ascii="Times New Roman" w:hAnsi="Times New Roman"/>
                <w:sz w:val="20"/>
                <w:szCs w:val="20"/>
              </w:rPr>
              <w:t>11) “profesion  i  rregulluar”  është  një veprimtari profesionale ose një grupim veprimtarish profesionale siç përmendet në nenin 3 pika 1 germa “a” e Direktivës</w:t>
            </w:r>
          </w:p>
          <w:p w14:paraId="015DFD1C" w14:textId="1ED01C13" w:rsidR="00F14C08" w:rsidRPr="00565F03" w:rsidRDefault="3E5DAF00" w:rsidP="00910F32">
            <w:pPr>
              <w:spacing w:after="0" w:line="288" w:lineRule="auto"/>
              <w:rPr>
                <w:rFonts w:ascii="Times New Roman" w:hAnsi="Times New Roman"/>
                <w:sz w:val="20"/>
                <w:szCs w:val="20"/>
              </w:rPr>
            </w:pPr>
            <w:r w:rsidRPr="00565F03">
              <w:rPr>
                <w:rFonts w:ascii="Times New Roman" w:hAnsi="Times New Roman"/>
                <w:sz w:val="20"/>
                <w:szCs w:val="20"/>
              </w:rPr>
              <w:t>2005/36/KE;</w:t>
            </w:r>
          </w:p>
        </w:tc>
        <w:tc>
          <w:tcPr>
            <w:tcW w:w="989" w:type="dxa"/>
            <w:tcMar>
              <w:top w:w="0" w:type="dxa"/>
              <w:left w:w="0" w:type="dxa"/>
              <w:bottom w:w="0" w:type="dxa"/>
              <w:right w:w="0" w:type="dxa"/>
            </w:tcMar>
          </w:tcPr>
          <w:p w14:paraId="015DFD1D" w14:textId="7777777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2A4F3411" w14:textId="4305FDD4" w:rsidR="00F14C08" w:rsidRPr="00565F03" w:rsidRDefault="155375C1"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1B0FE502" w14:textId="15C3BE0C" w:rsidR="00F14C08" w:rsidRPr="00565F03" w:rsidRDefault="155375C1"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D23" w14:textId="7B1A7C57" w:rsidR="00F14C08" w:rsidRPr="00565F03" w:rsidRDefault="155375C1" w:rsidP="29F9891F">
            <w:pPr>
              <w:spacing w:after="0" w:line="288" w:lineRule="auto"/>
              <w:rPr>
                <w:rFonts w:ascii="Times New Roman" w:hAnsi="Times New Roman"/>
                <w:sz w:val="20"/>
                <w:szCs w:val="20"/>
              </w:rPr>
            </w:pPr>
            <w:r w:rsidRPr="00565F03">
              <w:rPr>
                <w:rFonts w:ascii="Times New Roman" w:hAnsi="Times New Roman"/>
                <w:sz w:val="20"/>
                <w:szCs w:val="20"/>
              </w:rPr>
              <w:t>Paragrafi 10</w:t>
            </w:r>
          </w:p>
        </w:tc>
        <w:tc>
          <w:tcPr>
            <w:tcW w:w="3148" w:type="dxa"/>
            <w:gridSpan w:val="2"/>
            <w:tcMar>
              <w:top w:w="0" w:type="dxa"/>
              <w:left w:w="0" w:type="dxa"/>
              <w:bottom w:w="0" w:type="dxa"/>
              <w:right w:w="0" w:type="dxa"/>
            </w:tcMar>
          </w:tcPr>
          <w:p w14:paraId="015DFD34" w14:textId="3ABAEBBF" w:rsidR="00F14C08" w:rsidRPr="00565F03" w:rsidRDefault="73D7379B" w:rsidP="29F9891F">
            <w:pPr>
              <w:spacing w:after="0" w:line="288" w:lineRule="auto"/>
              <w:rPr>
                <w:rFonts w:ascii="Times New Roman" w:hAnsi="Times New Roman"/>
                <w:sz w:val="20"/>
                <w:szCs w:val="20"/>
              </w:rPr>
            </w:pPr>
            <w:r w:rsidRPr="00565F03">
              <w:rPr>
                <w:rFonts w:ascii="Times New Roman" w:hAnsi="Times New Roman"/>
                <w:sz w:val="20"/>
                <w:szCs w:val="20"/>
              </w:rPr>
              <w:t>10. “Profesion i rregulluar” është çdo veprimtari profesionale apo grup veprimtarish profesionale, sipas përcaktimeve të bëra në legjislacionin shqiptar në fuqi për profesionet e rregulluara.</w:t>
            </w:r>
          </w:p>
        </w:tc>
        <w:tc>
          <w:tcPr>
            <w:tcW w:w="1754" w:type="dxa"/>
            <w:gridSpan w:val="2"/>
            <w:tcMar>
              <w:top w:w="0" w:type="dxa"/>
              <w:left w:w="0" w:type="dxa"/>
              <w:bottom w:w="0" w:type="dxa"/>
              <w:right w:w="0" w:type="dxa"/>
            </w:tcMar>
          </w:tcPr>
          <w:p w14:paraId="015DFD35" w14:textId="0CA371AD" w:rsidR="00F14C08" w:rsidRPr="00565F03" w:rsidRDefault="73D7379B"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36"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42" w14:textId="77777777" w:rsidTr="00444A35">
        <w:trPr>
          <w:cantSplit/>
          <w:trHeight w:val="300"/>
        </w:trPr>
        <w:tc>
          <w:tcPr>
            <w:tcW w:w="1649" w:type="dxa"/>
            <w:gridSpan w:val="2"/>
            <w:tcMar>
              <w:top w:w="0" w:type="dxa"/>
              <w:left w:w="0" w:type="dxa"/>
              <w:bottom w:w="0" w:type="dxa"/>
              <w:right w:w="0" w:type="dxa"/>
            </w:tcMar>
          </w:tcPr>
          <w:p w14:paraId="015DFD38" w14:textId="2FDF955C" w:rsidR="00F14C08" w:rsidRPr="00565F03" w:rsidRDefault="73D7379B"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4</w:t>
            </w:r>
          </w:p>
          <w:p w14:paraId="015DFD39" w14:textId="49E4383A"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1EE9081" w:rsidRPr="00565F03">
              <w:rPr>
                <w:rFonts w:ascii="Times New Roman" w:hAnsi="Times New Roman"/>
                <w:sz w:val="20"/>
                <w:szCs w:val="20"/>
              </w:rPr>
              <w:t>fi</w:t>
            </w:r>
            <w:r w:rsidRPr="00565F03">
              <w:rPr>
                <w:rFonts w:ascii="Times New Roman" w:hAnsi="Times New Roman"/>
                <w:sz w:val="20"/>
                <w:szCs w:val="20"/>
              </w:rPr>
              <w:t xml:space="preserve"> 12</w:t>
            </w:r>
          </w:p>
          <w:p w14:paraId="015DFD3A" w14:textId="778418B3"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038E6C73" w14:textId="6CBAE3DE" w:rsidR="00F14C08" w:rsidRPr="00565F03" w:rsidRDefault="27050F80" w:rsidP="29F9891F">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rPr>
              <w:t>12) “komunikim tregtar” është çdo formë komunikimi e projektuar për të promovuar    drejtpërdrejt a tërthorazi mallrat, shërbimet a  imazhin e një ndërmarrjeje, organizate a personi të angazhuar në një  veprimtari tregtar, industriale ose zejtare apo në ushtrimin e një profesioni të rregulluar. Sa më poshtë nuk përbëjnë, në vetvete, komunikim tregtar:</w:t>
            </w:r>
          </w:p>
          <w:p w14:paraId="015DFD3C" w14:textId="014A55E6" w:rsidR="00F14C08" w:rsidRPr="00565F03" w:rsidRDefault="27050F80" w:rsidP="29F9891F">
            <w:pPr>
              <w:shd w:val="clear" w:color="auto" w:fill="FFFFFF" w:themeFill="background1"/>
              <w:spacing w:after="0" w:line="264" w:lineRule="auto"/>
              <w:ind w:right="53"/>
              <w:rPr>
                <w:rFonts w:ascii="Times New Roman" w:hAnsi="Times New Roman"/>
                <w:sz w:val="20"/>
                <w:szCs w:val="20"/>
              </w:rPr>
            </w:pPr>
            <w:r w:rsidRPr="00565F03">
              <w:rPr>
                <w:rFonts w:ascii="Times New Roman" w:hAnsi="Times New Roman"/>
                <w:sz w:val="20"/>
                <w:szCs w:val="20"/>
              </w:rPr>
              <w:t>(a) informacioni që mundëson hyrje të drejtpërdrejtë     në veprimtarinë e ndërmarrjes, organizatës a personit, duke përfshirë në veçanti emrin e një hapësire</w:t>
            </w:r>
            <w:r w:rsidR="45404A5D" w:rsidRPr="00565F03">
              <w:rPr>
                <w:rFonts w:ascii="Times New Roman" w:hAnsi="Times New Roman"/>
                <w:sz w:val="20"/>
                <w:szCs w:val="20"/>
              </w:rPr>
              <w:t xml:space="preserve"> </w:t>
            </w:r>
            <w:r w:rsidRPr="00565F03">
              <w:rPr>
                <w:rFonts w:ascii="Times New Roman" w:hAnsi="Times New Roman"/>
                <w:sz w:val="20"/>
                <w:szCs w:val="20"/>
              </w:rPr>
              <w:t>në internet apo një adresë   poste</w:t>
            </w:r>
            <w:r w:rsidR="11DAEB17" w:rsidRPr="00565F03">
              <w:rPr>
                <w:rFonts w:ascii="Times New Roman" w:hAnsi="Times New Roman"/>
                <w:sz w:val="20"/>
                <w:szCs w:val="20"/>
              </w:rPr>
              <w:t xml:space="preserve"> </w:t>
            </w:r>
            <w:r w:rsidRPr="00565F03">
              <w:rPr>
                <w:rFonts w:ascii="Times New Roman" w:hAnsi="Times New Roman"/>
                <w:sz w:val="20"/>
                <w:szCs w:val="20"/>
              </w:rPr>
              <w:t>elektronike;</w:t>
            </w:r>
            <w:r w:rsidR="2ED58669" w:rsidRPr="00565F03">
              <w:rPr>
                <w:rFonts w:ascii="Times New Roman" w:hAnsi="Times New Roman"/>
                <w:sz w:val="20"/>
                <w:szCs w:val="20"/>
              </w:rPr>
              <w:t xml:space="preserve"> </w:t>
            </w:r>
          </w:p>
        </w:tc>
        <w:tc>
          <w:tcPr>
            <w:tcW w:w="989" w:type="dxa"/>
            <w:tcMar>
              <w:top w:w="0" w:type="dxa"/>
              <w:left w:w="0" w:type="dxa"/>
              <w:bottom w:w="0" w:type="dxa"/>
              <w:right w:w="0" w:type="dxa"/>
            </w:tcMar>
          </w:tcPr>
          <w:p w14:paraId="015DFD3D" w14:textId="1D7607DA"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7762674" w14:textId="4305FDD4" w:rsidR="00F14C08" w:rsidRPr="00565F03" w:rsidRDefault="497C3FE7"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65D9B813" w14:textId="710A21B5" w:rsidR="00F14C08" w:rsidRPr="00565F03" w:rsidRDefault="497C3FE7"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15DFD3E" w14:textId="04B648A1" w:rsidR="00F14C08" w:rsidRPr="00565F03" w:rsidRDefault="497C3FE7" w:rsidP="29F9891F">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1710B734" w14:textId="59892C5E" w:rsidR="00F14C08" w:rsidRPr="00565F03" w:rsidRDefault="160E3012" w:rsidP="6CD97428">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4. “Komunikim tregtar” është çdo formë komunikimi, e drejtpërdrejtë apo e tërthortë, që ka për qëllim të promovojë mallrat, shërbimet apo imazhin e një sipërmarrjeje, organizate ose personi të angazhuar në një veprimtari tregtare, industriale, zejtare, apo në ushtrimin e një profesioni të rregulluar. Nuk përbëjnë komunikim tregtar, në kuptim të këtij ligji: </w:t>
            </w:r>
          </w:p>
          <w:p w14:paraId="015DFD3F" w14:textId="34EBA79C" w:rsidR="00F14C08" w:rsidRPr="00565F03" w:rsidRDefault="160E3012"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 xml:space="preserve">a) informacioni që mundëson aksesin e drejtpërdrejtë në veprimtarinë e një sipërmarrjeje, organizate apo personi, si emri i </w:t>
            </w:r>
            <w:r w:rsidRPr="00565F03">
              <w:rPr>
                <w:rFonts w:ascii="Times New Roman" w:hAnsi="Times New Roman"/>
                <w:i/>
                <w:sz w:val="20"/>
                <w:szCs w:val="20"/>
              </w:rPr>
              <w:t>domain</w:t>
            </w:r>
            <w:r w:rsidRPr="00565F03">
              <w:rPr>
                <w:rFonts w:ascii="Times New Roman" w:hAnsi="Times New Roman"/>
                <w:sz w:val="20"/>
                <w:szCs w:val="20"/>
              </w:rPr>
              <w:t xml:space="preserve">-it në internet apo adresa e postës elektronike; </w:t>
            </w:r>
          </w:p>
        </w:tc>
        <w:tc>
          <w:tcPr>
            <w:tcW w:w="1754" w:type="dxa"/>
            <w:gridSpan w:val="2"/>
            <w:tcMar>
              <w:top w:w="0" w:type="dxa"/>
              <w:left w:w="0" w:type="dxa"/>
              <w:bottom w:w="0" w:type="dxa"/>
              <w:right w:w="0" w:type="dxa"/>
            </w:tcMar>
          </w:tcPr>
          <w:p w14:paraId="015DFD40" w14:textId="6C6F262A" w:rsidR="00F14C08" w:rsidRPr="00565F03" w:rsidRDefault="6DA301EC"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41"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4C" w14:textId="77777777" w:rsidTr="00444A35">
        <w:trPr>
          <w:cantSplit/>
          <w:trHeight w:val="300"/>
        </w:trPr>
        <w:tc>
          <w:tcPr>
            <w:tcW w:w="1649" w:type="dxa"/>
            <w:gridSpan w:val="2"/>
            <w:tcMar>
              <w:top w:w="0" w:type="dxa"/>
              <w:left w:w="0" w:type="dxa"/>
              <w:bottom w:w="0" w:type="dxa"/>
              <w:right w:w="0" w:type="dxa"/>
            </w:tcMar>
          </w:tcPr>
          <w:p w14:paraId="015DFD43" w14:textId="793E59C2" w:rsidR="00F14C08" w:rsidRPr="00565F03" w:rsidRDefault="24F237D6"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4</w:t>
            </w:r>
          </w:p>
          <w:p w14:paraId="015DFD44" w14:textId="05457FD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0286A033" w:rsidRPr="00565F03">
              <w:rPr>
                <w:rFonts w:ascii="Times New Roman" w:hAnsi="Times New Roman"/>
                <w:sz w:val="20"/>
                <w:szCs w:val="20"/>
              </w:rPr>
              <w:t>fi</w:t>
            </w:r>
            <w:r w:rsidRPr="00565F03">
              <w:rPr>
                <w:rFonts w:ascii="Times New Roman" w:hAnsi="Times New Roman"/>
                <w:sz w:val="20"/>
                <w:szCs w:val="20"/>
              </w:rPr>
              <w:t xml:space="preserve"> 12</w:t>
            </w:r>
          </w:p>
          <w:p w14:paraId="015DFD45" w14:textId="21B48B88"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DFD46" w14:textId="75287924" w:rsidR="00F14C08" w:rsidRPr="00565F03" w:rsidRDefault="1018FF20" w:rsidP="00A23132">
            <w:pPr>
              <w:shd w:val="clear" w:color="auto" w:fill="FFFFFF" w:themeFill="background1"/>
              <w:spacing w:after="0" w:line="264" w:lineRule="auto"/>
              <w:ind w:right="53"/>
              <w:rPr>
                <w:rFonts w:ascii="Times New Roman" w:hAnsi="Times New Roman"/>
                <w:sz w:val="20"/>
                <w:szCs w:val="20"/>
              </w:rPr>
            </w:pPr>
            <w:r w:rsidRPr="00565F03">
              <w:rPr>
                <w:rFonts w:ascii="Times New Roman" w:hAnsi="Times New Roman"/>
                <w:sz w:val="20"/>
                <w:szCs w:val="20"/>
              </w:rPr>
              <w:t>(b) komunikimi i lidhur me  mallrat, shërbimet a imazhin e ndërmarrjes, organizatës a personit, i përpiluar  në mënyrë të pavarur, sidomos kur jepet pa kundërpagesë financiare.</w:t>
            </w:r>
          </w:p>
        </w:tc>
        <w:tc>
          <w:tcPr>
            <w:tcW w:w="989" w:type="dxa"/>
            <w:tcMar>
              <w:top w:w="0" w:type="dxa"/>
              <w:left w:w="0" w:type="dxa"/>
              <w:bottom w:w="0" w:type="dxa"/>
              <w:right w:w="0" w:type="dxa"/>
            </w:tcMar>
          </w:tcPr>
          <w:p w14:paraId="015DFD47" w14:textId="47FD5648"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D48" w14:textId="6A493E9D" w:rsidR="00F14C08" w:rsidRPr="00565F03" w:rsidRDefault="00F14C08"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5AA43F4" w14:textId="0F388768" w:rsidR="00F14C08" w:rsidRPr="00565F03" w:rsidRDefault="188F9E36" w:rsidP="29F9891F">
            <w:pPr>
              <w:spacing w:after="0" w:line="288" w:lineRule="auto"/>
              <w:rPr>
                <w:rFonts w:ascii="Times New Roman" w:hAnsi="Times New Roman"/>
                <w:sz w:val="20"/>
                <w:szCs w:val="20"/>
              </w:rPr>
            </w:pPr>
            <w:r w:rsidRPr="00565F03">
              <w:rPr>
                <w:rFonts w:ascii="Times New Roman" w:hAnsi="Times New Roman"/>
                <w:sz w:val="20"/>
                <w:szCs w:val="20"/>
              </w:rPr>
              <w:t xml:space="preserve">b) komunikimi lidhur me mallrat, shërbimet, imazhin e një sipërmarrjeje, organizate apo personi, i ofruar në mënyrë të pavarur dhe pa </w:t>
            </w:r>
            <w:r w:rsidR="7D43C4BD" w:rsidRPr="00565F03">
              <w:rPr>
                <w:rFonts w:ascii="Times New Roman" w:hAnsi="Times New Roman"/>
                <w:sz w:val="20"/>
                <w:szCs w:val="20"/>
              </w:rPr>
              <w:t>kundër shpërblim</w:t>
            </w:r>
            <w:r w:rsidRPr="00565F03">
              <w:rPr>
                <w:rFonts w:ascii="Times New Roman" w:hAnsi="Times New Roman"/>
                <w:sz w:val="20"/>
                <w:szCs w:val="20"/>
              </w:rPr>
              <w:t>.</w:t>
            </w:r>
          </w:p>
          <w:p w14:paraId="015DFD49" w14:textId="4F505853"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4A" w14:textId="3A1D4E46" w:rsidR="00F14C08" w:rsidRPr="00565F03" w:rsidRDefault="0DFC786F"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4B"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26611E0E" w14:textId="77777777" w:rsidTr="00444A35">
        <w:trPr>
          <w:cantSplit/>
          <w:trHeight w:val="300"/>
        </w:trPr>
        <w:tc>
          <w:tcPr>
            <w:tcW w:w="1649" w:type="dxa"/>
            <w:gridSpan w:val="2"/>
            <w:tcMar>
              <w:top w:w="0" w:type="dxa"/>
              <w:left w:w="0" w:type="dxa"/>
              <w:bottom w:w="0" w:type="dxa"/>
              <w:right w:w="0" w:type="dxa"/>
            </w:tcMar>
          </w:tcPr>
          <w:p w14:paraId="54A161CA" w14:textId="6085E23F" w:rsidR="00F14C08" w:rsidRPr="00565F03" w:rsidRDefault="0DFC786F"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2682" w:type="dxa"/>
            <w:tcMar>
              <w:top w:w="0" w:type="dxa"/>
              <w:left w:w="0" w:type="dxa"/>
              <w:bottom w:w="0" w:type="dxa"/>
              <w:right w:w="0" w:type="dxa"/>
            </w:tcMar>
          </w:tcPr>
          <w:p w14:paraId="4E3158B3" w14:textId="43F7ECC8" w:rsidR="00F14C08" w:rsidRPr="00565F03" w:rsidRDefault="0DFC786F"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989" w:type="dxa"/>
            <w:tcMar>
              <w:top w:w="0" w:type="dxa"/>
              <w:left w:w="0" w:type="dxa"/>
              <w:bottom w:w="0" w:type="dxa"/>
              <w:right w:w="0" w:type="dxa"/>
            </w:tcMar>
          </w:tcPr>
          <w:p w14:paraId="5624AE75" w14:textId="7777777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AD7339D" w14:textId="4305FDD4" w:rsidR="00F14C08" w:rsidRPr="00565F03" w:rsidRDefault="72BA1B78"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0564FE82" w14:textId="3A1E9325" w:rsidR="00F14C08" w:rsidRPr="00565F03" w:rsidRDefault="72BA1B78"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584599C4" w14:textId="7563D342" w:rsidR="00F14C08" w:rsidRPr="00565F03" w:rsidRDefault="72BA1B78" w:rsidP="29F9891F">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128D730" w14:textId="4254292D" w:rsidR="00F14C08" w:rsidRPr="00565F03" w:rsidRDefault="4191710B" w:rsidP="29F9891F">
            <w:pPr>
              <w:spacing w:after="0" w:line="288" w:lineRule="auto"/>
              <w:rPr>
                <w:rFonts w:ascii="Times New Roman" w:hAnsi="Times New Roman"/>
                <w:sz w:val="20"/>
                <w:szCs w:val="20"/>
              </w:rPr>
            </w:pPr>
            <w:r w:rsidRPr="00565F03">
              <w:rPr>
                <w:rFonts w:ascii="Times New Roman" w:hAnsi="Times New Roman"/>
                <w:sz w:val="20"/>
                <w:szCs w:val="20"/>
              </w:rPr>
              <w:t>3. “Autoriteti përgjegjës” është autoriteti që mbulon çështjet dhe harton politikat e nevojshme për një sektor të caktuar.</w:t>
            </w:r>
          </w:p>
        </w:tc>
        <w:tc>
          <w:tcPr>
            <w:tcW w:w="1754" w:type="dxa"/>
            <w:gridSpan w:val="2"/>
            <w:tcMar>
              <w:top w:w="0" w:type="dxa"/>
              <w:left w:w="0" w:type="dxa"/>
              <w:bottom w:w="0" w:type="dxa"/>
              <w:right w:w="0" w:type="dxa"/>
            </w:tcMar>
          </w:tcPr>
          <w:p w14:paraId="16D3FDE5" w14:textId="08484717" w:rsidR="00F14C08" w:rsidRPr="00565F03" w:rsidRDefault="00F14C08"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5DBFE92C"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11389335" w14:textId="77777777" w:rsidTr="00444A35">
        <w:trPr>
          <w:cantSplit/>
          <w:trHeight w:val="300"/>
        </w:trPr>
        <w:tc>
          <w:tcPr>
            <w:tcW w:w="1649" w:type="dxa"/>
            <w:gridSpan w:val="2"/>
            <w:tcMar>
              <w:top w:w="0" w:type="dxa"/>
              <w:left w:w="0" w:type="dxa"/>
              <w:bottom w:w="0" w:type="dxa"/>
              <w:right w:w="0" w:type="dxa"/>
            </w:tcMar>
          </w:tcPr>
          <w:p w14:paraId="2ED07B3D" w14:textId="6085E23F" w:rsidR="00F14C08" w:rsidRPr="00565F03" w:rsidRDefault="1EC4EFF2"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Nuk zbatohet</w:t>
            </w:r>
          </w:p>
          <w:p w14:paraId="76CAD1CE" w14:textId="24247973" w:rsidR="00F14C08" w:rsidRPr="00565F03" w:rsidRDefault="00F14C08" w:rsidP="29F9891F">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34F4F513" w14:textId="6085E23F" w:rsidR="00F14C08" w:rsidRPr="00565F03" w:rsidRDefault="1EC4EFF2"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5DDFBA0E" w14:textId="56C7511B" w:rsidR="00F14C08" w:rsidRPr="00565F03" w:rsidRDefault="00F14C08" w:rsidP="29F989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6AF18C6A" w14:textId="7777777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3AE133A" w14:textId="4305FDD4" w:rsidR="00F14C08" w:rsidRPr="00565F03" w:rsidRDefault="6E70945F"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5549D8A8" w14:textId="39A2A995" w:rsidR="00F14C08" w:rsidRPr="00565F03" w:rsidRDefault="6E70945F"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4FA4BCD6" w14:textId="18335042" w:rsidR="00F14C08" w:rsidRPr="00565F03" w:rsidRDefault="6E70945F" w:rsidP="29F9891F">
            <w:pPr>
              <w:spacing w:after="0" w:line="288" w:lineRule="auto"/>
              <w:rPr>
                <w:rFonts w:ascii="Times New Roman" w:hAnsi="Times New Roman"/>
                <w:sz w:val="20"/>
                <w:szCs w:val="20"/>
              </w:rPr>
            </w:pPr>
            <w:r w:rsidRPr="00565F03">
              <w:rPr>
                <w:rFonts w:ascii="Times New Roman" w:hAnsi="Times New Roman"/>
                <w:sz w:val="20"/>
                <w:szCs w:val="20"/>
              </w:rPr>
              <w:t>Paragrafi 6</w:t>
            </w:r>
          </w:p>
        </w:tc>
        <w:tc>
          <w:tcPr>
            <w:tcW w:w="3148" w:type="dxa"/>
            <w:gridSpan w:val="2"/>
            <w:tcMar>
              <w:top w:w="0" w:type="dxa"/>
              <w:left w:w="0" w:type="dxa"/>
              <w:bottom w:w="0" w:type="dxa"/>
              <w:right w:w="0" w:type="dxa"/>
            </w:tcMar>
          </w:tcPr>
          <w:p w14:paraId="7DED412B" w14:textId="2F0EE852" w:rsidR="00F14C08" w:rsidRPr="00565F03" w:rsidRDefault="405AB11C" w:rsidP="29F9891F">
            <w:pPr>
              <w:spacing w:after="0" w:line="288" w:lineRule="auto"/>
              <w:rPr>
                <w:rFonts w:ascii="Times New Roman" w:hAnsi="Times New Roman"/>
                <w:sz w:val="20"/>
                <w:szCs w:val="20"/>
              </w:rPr>
            </w:pPr>
            <w:r w:rsidRPr="00565F03">
              <w:rPr>
                <w:rFonts w:ascii="Times New Roman" w:hAnsi="Times New Roman"/>
                <w:sz w:val="20"/>
                <w:szCs w:val="20"/>
              </w:rPr>
              <w:t>6. “Legjislacion sektorial” është legjislacioni, duke përfshirë ligje, vendime, rregullore, udhëzime dhe çdo akt tjetër ligjor apo nënligjor, si dhe rregullat e parashikuara sipas akteve të urdhrave ose organizatave profesionale, që rregullojnë ushtrimin e veprimtarive në një sektor të caktuar.</w:t>
            </w:r>
          </w:p>
        </w:tc>
        <w:tc>
          <w:tcPr>
            <w:tcW w:w="1754" w:type="dxa"/>
            <w:gridSpan w:val="2"/>
            <w:tcMar>
              <w:top w:w="0" w:type="dxa"/>
              <w:left w:w="0" w:type="dxa"/>
              <w:bottom w:w="0" w:type="dxa"/>
              <w:right w:w="0" w:type="dxa"/>
            </w:tcMar>
          </w:tcPr>
          <w:p w14:paraId="11EA1040" w14:textId="64B89F40" w:rsidR="00F14C08" w:rsidRPr="00565F03" w:rsidRDefault="00F14C08"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5B7E2404"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3B25B3D1" w14:textId="77777777" w:rsidTr="00444A35">
        <w:trPr>
          <w:cantSplit/>
          <w:trHeight w:val="300"/>
        </w:trPr>
        <w:tc>
          <w:tcPr>
            <w:tcW w:w="1649" w:type="dxa"/>
            <w:gridSpan w:val="2"/>
            <w:tcMar>
              <w:top w:w="0" w:type="dxa"/>
              <w:left w:w="0" w:type="dxa"/>
              <w:bottom w:w="0" w:type="dxa"/>
              <w:right w:w="0" w:type="dxa"/>
            </w:tcMar>
          </w:tcPr>
          <w:p w14:paraId="58CB1E4F" w14:textId="6085E23F" w:rsidR="00F14C08" w:rsidRPr="00565F03" w:rsidRDefault="5661C3E6"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4274255B" w14:textId="3CC9DCF1" w:rsidR="00F14C08" w:rsidRPr="00565F03" w:rsidRDefault="00F14C08" w:rsidP="29F9891F">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76975FE3" w14:textId="6085E23F" w:rsidR="00F14C08" w:rsidRPr="00565F03" w:rsidRDefault="5661C3E6"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7CC9EA5F" w14:textId="4BBCCF75" w:rsidR="00F14C08" w:rsidRPr="00565F03" w:rsidRDefault="00F14C08" w:rsidP="29F989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6931484D" w14:textId="7777777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03783E1" w14:textId="4305FDD4" w:rsidR="00F14C08" w:rsidRPr="00565F03" w:rsidRDefault="539056C7"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36861117" w14:textId="2B3AD21C" w:rsidR="00F14C08" w:rsidRPr="00565F03" w:rsidRDefault="539056C7"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22AFB3AD" w14:textId="00795BDF" w:rsidR="00F14C08" w:rsidRPr="00565F03" w:rsidRDefault="539056C7" w:rsidP="29F9891F">
            <w:pPr>
              <w:spacing w:after="0" w:line="288" w:lineRule="auto"/>
              <w:rPr>
                <w:rFonts w:ascii="Times New Roman" w:hAnsi="Times New Roman"/>
                <w:sz w:val="20"/>
                <w:szCs w:val="20"/>
              </w:rPr>
            </w:pPr>
            <w:r w:rsidRPr="00565F03">
              <w:rPr>
                <w:rFonts w:ascii="Times New Roman" w:hAnsi="Times New Roman"/>
                <w:sz w:val="20"/>
                <w:szCs w:val="20"/>
              </w:rPr>
              <w:t>Paragrafi 7</w:t>
            </w:r>
          </w:p>
        </w:tc>
        <w:tc>
          <w:tcPr>
            <w:tcW w:w="3148" w:type="dxa"/>
            <w:gridSpan w:val="2"/>
            <w:tcMar>
              <w:top w:w="0" w:type="dxa"/>
              <w:left w:w="0" w:type="dxa"/>
              <w:bottom w:w="0" w:type="dxa"/>
              <w:right w:w="0" w:type="dxa"/>
            </w:tcMar>
          </w:tcPr>
          <w:p w14:paraId="498CB76F" w14:textId="312E27BE" w:rsidR="00F14C08" w:rsidRPr="00565F03" w:rsidRDefault="31A1CC43" w:rsidP="29F9891F">
            <w:pPr>
              <w:spacing w:after="0" w:line="288" w:lineRule="auto"/>
              <w:rPr>
                <w:rFonts w:ascii="Times New Roman" w:hAnsi="Times New Roman"/>
                <w:sz w:val="20"/>
                <w:szCs w:val="20"/>
              </w:rPr>
            </w:pPr>
            <w:r w:rsidRPr="00565F03">
              <w:rPr>
                <w:rFonts w:ascii="Times New Roman" w:hAnsi="Times New Roman"/>
                <w:sz w:val="20"/>
                <w:szCs w:val="20"/>
              </w:rPr>
              <w:t xml:space="preserve">7. “Ministria” është ministria që mbulon çështjet e </w:t>
            </w:r>
            <w:r w:rsidR="252E0C08" w:rsidRPr="00565F03">
              <w:rPr>
                <w:rFonts w:ascii="Times New Roman" w:hAnsi="Times New Roman"/>
                <w:sz w:val="20"/>
                <w:szCs w:val="20"/>
              </w:rPr>
              <w:t xml:space="preserve">ekonomisë dhe të </w:t>
            </w:r>
            <w:r w:rsidRPr="00565F03">
              <w:rPr>
                <w:rFonts w:ascii="Times New Roman" w:hAnsi="Times New Roman"/>
                <w:sz w:val="20"/>
                <w:szCs w:val="20"/>
              </w:rPr>
              <w:t>tregtisë.</w:t>
            </w:r>
          </w:p>
        </w:tc>
        <w:tc>
          <w:tcPr>
            <w:tcW w:w="1754" w:type="dxa"/>
            <w:gridSpan w:val="2"/>
            <w:tcMar>
              <w:top w:w="0" w:type="dxa"/>
              <w:left w:w="0" w:type="dxa"/>
              <w:bottom w:w="0" w:type="dxa"/>
              <w:right w:w="0" w:type="dxa"/>
            </w:tcMar>
          </w:tcPr>
          <w:p w14:paraId="3665F105" w14:textId="7CE0698A" w:rsidR="00F14C08" w:rsidRPr="00565F03" w:rsidRDefault="00F14C08"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7FDC2288"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61B4FCC1" w14:textId="77777777" w:rsidTr="00444A35">
        <w:trPr>
          <w:cantSplit/>
          <w:trHeight w:val="300"/>
        </w:trPr>
        <w:tc>
          <w:tcPr>
            <w:tcW w:w="1649" w:type="dxa"/>
            <w:gridSpan w:val="2"/>
            <w:tcMar>
              <w:top w:w="0" w:type="dxa"/>
              <w:left w:w="0" w:type="dxa"/>
              <w:bottom w:w="0" w:type="dxa"/>
              <w:right w:w="0" w:type="dxa"/>
            </w:tcMar>
          </w:tcPr>
          <w:p w14:paraId="2580CFB8" w14:textId="6085E23F" w:rsidR="00F14C08" w:rsidRPr="00565F03" w:rsidRDefault="26CE61FB"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30702EDF" w14:textId="6B884F19" w:rsidR="00F14C08" w:rsidRPr="00565F03" w:rsidRDefault="00F14C08" w:rsidP="29F9891F">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1082A608" w14:textId="6085E23F" w:rsidR="00F14C08" w:rsidRPr="00565F03" w:rsidRDefault="26CE61FB"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5AC2E199" w14:textId="6C02DDD4" w:rsidR="00F14C08" w:rsidRPr="00565F03" w:rsidRDefault="00F14C08" w:rsidP="29F989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59A74" w14:textId="7777777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87F80C3" w14:textId="4305FDD4" w:rsidR="00F14C08" w:rsidRPr="00565F03" w:rsidRDefault="499C535C"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3F0B4AFF" w14:textId="50EEDAFA" w:rsidR="00F14C08" w:rsidRPr="00565F03" w:rsidRDefault="499C535C"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4C130EE2" w14:textId="0E69FC55" w:rsidR="00F14C08" w:rsidRPr="00565F03" w:rsidRDefault="499C535C" w:rsidP="29F9891F">
            <w:pPr>
              <w:spacing w:after="0" w:line="288" w:lineRule="auto"/>
              <w:rPr>
                <w:rFonts w:ascii="Times New Roman" w:hAnsi="Times New Roman"/>
                <w:sz w:val="20"/>
                <w:szCs w:val="20"/>
              </w:rPr>
            </w:pPr>
            <w:r w:rsidRPr="00565F03">
              <w:rPr>
                <w:rFonts w:ascii="Times New Roman" w:hAnsi="Times New Roman"/>
                <w:sz w:val="20"/>
                <w:szCs w:val="20"/>
              </w:rPr>
              <w:t>Paragrafi 13</w:t>
            </w:r>
          </w:p>
        </w:tc>
        <w:tc>
          <w:tcPr>
            <w:tcW w:w="3148" w:type="dxa"/>
            <w:gridSpan w:val="2"/>
            <w:tcMar>
              <w:top w:w="0" w:type="dxa"/>
              <w:left w:w="0" w:type="dxa"/>
              <w:bottom w:w="0" w:type="dxa"/>
              <w:right w:w="0" w:type="dxa"/>
            </w:tcMar>
          </w:tcPr>
          <w:p w14:paraId="122EDD88" w14:textId="283146A7" w:rsidR="00F14C08" w:rsidRPr="00565F03" w:rsidRDefault="0C73D3A5" w:rsidP="29F9891F">
            <w:pPr>
              <w:spacing w:after="0" w:line="288" w:lineRule="auto"/>
              <w:rPr>
                <w:rFonts w:ascii="Times New Roman" w:hAnsi="Times New Roman"/>
                <w:sz w:val="20"/>
                <w:szCs w:val="20"/>
              </w:rPr>
            </w:pPr>
            <w:r w:rsidRPr="00565F03">
              <w:rPr>
                <w:rFonts w:ascii="Times New Roman" w:hAnsi="Times New Roman"/>
                <w:sz w:val="20"/>
                <w:szCs w:val="20"/>
              </w:rPr>
              <w:t>13. “Shërbime ekonomike me interes të përgjithshëm” janë shërbimet me interes të përgjithshëm, që ofrohen kundrejt një shpërblimi.</w:t>
            </w:r>
          </w:p>
        </w:tc>
        <w:tc>
          <w:tcPr>
            <w:tcW w:w="1754" w:type="dxa"/>
            <w:gridSpan w:val="2"/>
            <w:tcMar>
              <w:top w:w="0" w:type="dxa"/>
              <w:left w:w="0" w:type="dxa"/>
              <w:bottom w:w="0" w:type="dxa"/>
              <w:right w:w="0" w:type="dxa"/>
            </w:tcMar>
          </w:tcPr>
          <w:p w14:paraId="2AF558CA" w14:textId="46D1B16E" w:rsidR="00F14C08" w:rsidRPr="00565F03" w:rsidRDefault="00F14C08"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215C0192"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29AE55CF" w14:textId="77777777" w:rsidTr="00444A35">
        <w:trPr>
          <w:cantSplit/>
          <w:trHeight w:val="300"/>
        </w:trPr>
        <w:tc>
          <w:tcPr>
            <w:tcW w:w="1649" w:type="dxa"/>
            <w:gridSpan w:val="2"/>
            <w:tcMar>
              <w:top w:w="0" w:type="dxa"/>
              <w:left w:w="0" w:type="dxa"/>
              <w:bottom w:w="0" w:type="dxa"/>
              <w:right w:w="0" w:type="dxa"/>
            </w:tcMar>
          </w:tcPr>
          <w:p w14:paraId="3A0D94FD" w14:textId="6085E23F" w:rsidR="00F14C08" w:rsidRPr="00565F03" w:rsidRDefault="43F3231C"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4BE937F9" w14:textId="2E7B38C0" w:rsidR="00F14C08" w:rsidRPr="00565F03" w:rsidRDefault="00F14C08" w:rsidP="29F9891F">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165F9F12" w14:textId="6085E23F" w:rsidR="00F14C08" w:rsidRPr="00565F03" w:rsidRDefault="43F3231C"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4D151A35" w14:textId="7F71EAEF" w:rsidR="00F14C08" w:rsidRPr="00565F03" w:rsidRDefault="00F14C08" w:rsidP="29F989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3D9B396C" w14:textId="5867D080" w:rsidR="00F14C08" w:rsidRPr="00565F03" w:rsidRDefault="00F14C08" w:rsidP="29F9891F">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4A1F17DB" w14:textId="4305FDD4" w:rsidR="00F14C08" w:rsidRPr="00565F03" w:rsidRDefault="6DA0D689"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4F1134A2" w14:textId="219C66B5" w:rsidR="00F14C08" w:rsidRPr="00565F03" w:rsidRDefault="6DA0D689"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06F6B9BB" w14:textId="705393DF" w:rsidR="00F14C08" w:rsidRPr="00565F03" w:rsidRDefault="6DA0D689" w:rsidP="29F9891F">
            <w:pPr>
              <w:spacing w:after="0" w:line="288" w:lineRule="auto"/>
              <w:rPr>
                <w:rFonts w:ascii="Times New Roman" w:hAnsi="Times New Roman"/>
                <w:sz w:val="20"/>
                <w:szCs w:val="20"/>
              </w:rPr>
            </w:pPr>
            <w:r w:rsidRPr="00565F03">
              <w:rPr>
                <w:rFonts w:ascii="Times New Roman" w:hAnsi="Times New Roman"/>
                <w:sz w:val="20"/>
                <w:szCs w:val="20"/>
              </w:rPr>
              <w:t>Paragrafi 14</w:t>
            </w:r>
          </w:p>
        </w:tc>
        <w:tc>
          <w:tcPr>
            <w:tcW w:w="3148" w:type="dxa"/>
            <w:gridSpan w:val="2"/>
            <w:tcMar>
              <w:top w:w="0" w:type="dxa"/>
              <w:left w:w="0" w:type="dxa"/>
              <w:bottom w:w="0" w:type="dxa"/>
              <w:right w:w="0" w:type="dxa"/>
            </w:tcMar>
          </w:tcPr>
          <w:p w14:paraId="423FF813" w14:textId="2B0D3C59" w:rsidR="00F14C08" w:rsidRPr="00565F03" w:rsidRDefault="523CC67A" w:rsidP="29F9891F">
            <w:pPr>
              <w:spacing w:after="0" w:line="288" w:lineRule="auto"/>
              <w:rPr>
                <w:rFonts w:ascii="Times New Roman" w:hAnsi="Times New Roman"/>
                <w:sz w:val="20"/>
                <w:szCs w:val="20"/>
              </w:rPr>
            </w:pPr>
            <w:r w:rsidRPr="00565F03">
              <w:rPr>
                <w:rFonts w:ascii="Times New Roman" w:hAnsi="Times New Roman"/>
                <w:sz w:val="20"/>
                <w:szCs w:val="20"/>
              </w:rPr>
              <w:t>14. “Shërbime joekonomike me interes të përgjithshëm” janë shërbimet me interes të përgjithshëm, që ofrohen pa shpërblim.</w:t>
            </w:r>
          </w:p>
        </w:tc>
        <w:tc>
          <w:tcPr>
            <w:tcW w:w="1754" w:type="dxa"/>
            <w:gridSpan w:val="2"/>
            <w:tcMar>
              <w:top w:w="0" w:type="dxa"/>
              <w:left w:w="0" w:type="dxa"/>
              <w:bottom w:w="0" w:type="dxa"/>
              <w:right w:w="0" w:type="dxa"/>
            </w:tcMar>
          </w:tcPr>
          <w:p w14:paraId="2B1CD323" w14:textId="77777777" w:rsidR="00F14C08" w:rsidRPr="00565F03" w:rsidRDefault="00F14C08"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BDC9E37"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6D432BA9" w14:textId="77777777" w:rsidTr="00444A35">
        <w:trPr>
          <w:cantSplit/>
          <w:trHeight w:val="300"/>
        </w:trPr>
        <w:tc>
          <w:tcPr>
            <w:tcW w:w="1649" w:type="dxa"/>
            <w:gridSpan w:val="2"/>
            <w:tcMar>
              <w:top w:w="0" w:type="dxa"/>
              <w:left w:w="0" w:type="dxa"/>
              <w:bottom w:w="0" w:type="dxa"/>
              <w:right w:w="0" w:type="dxa"/>
            </w:tcMar>
          </w:tcPr>
          <w:p w14:paraId="5E288A40" w14:textId="6085E23F" w:rsidR="00F14C08"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451334C0" w14:textId="0591B78F" w:rsidR="00F14C08" w:rsidRPr="00565F03" w:rsidRDefault="00F14C08" w:rsidP="29F9891F">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1AF05759" w14:textId="6085E23F" w:rsidR="00F14C08"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0CDB8B4F" w14:textId="6942E619" w:rsidR="00F14C08" w:rsidRPr="00565F03" w:rsidRDefault="00F14C08" w:rsidP="29F989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5D7C1C35" w14:textId="77777777" w:rsidR="00F14C08" w:rsidRPr="00565F03" w:rsidRDefault="00F14C08" w:rsidP="29F9891F">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5D519FB9" w14:textId="4305FDD4" w:rsidR="00F14C08"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339A4F90" w14:textId="05F05783" w:rsidR="00F14C08"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1383CCA3" w14:textId="52FEABD8" w:rsidR="00F14C08" w:rsidRPr="00565F03" w:rsidRDefault="09777A79"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3F819116" w:rsidRPr="00565F03">
              <w:rPr>
                <w:rFonts w:ascii="Times New Roman" w:hAnsi="Times New Roman"/>
                <w:sz w:val="20"/>
                <w:szCs w:val="20"/>
              </w:rPr>
              <w:t>4/1</w:t>
            </w:r>
          </w:p>
          <w:p w14:paraId="7D52F42B" w14:textId="5B1D75AC" w:rsidR="00F14C08" w:rsidRPr="00565F03" w:rsidRDefault="00F14C08"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726E0A6E" w14:textId="64902271" w:rsidR="00F14C08" w:rsidRPr="00565F03" w:rsidRDefault="3F819116" w:rsidP="29F9891F">
            <w:pPr>
              <w:spacing w:after="0" w:line="288" w:lineRule="auto"/>
              <w:rPr>
                <w:rFonts w:ascii="Times New Roman" w:hAnsi="Times New Roman"/>
                <w:sz w:val="20"/>
                <w:szCs w:val="20"/>
              </w:rPr>
            </w:pPr>
            <w:r w:rsidRPr="00565F03">
              <w:rPr>
                <w:rFonts w:ascii="Times New Roman" w:hAnsi="Times New Roman"/>
                <w:sz w:val="20"/>
                <w:szCs w:val="20"/>
              </w:rPr>
              <w:t>4/1</w:t>
            </w:r>
            <w:r w:rsidR="09777A79" w:rsidRPr="00565F03">
              <w:rPr>
                <w:rFonts w:ascii="Times New Roman" w:hAnsi="Times New Roman"/>
                <w:sz w:val="20"/>
                <w:szCs w:val="20"/>
              </w:rPr>
              <w:t>. “Komision” n</w:t>
            </w:r>
            <w:r w:rsidR="43E41327" w:rsidRPr="00565F03">
              <w:rPr>
                <w:rFonts w:ascii="Times New Roman" w:hAnsi="Times New Roman"/>
                <w:sz w:val="20"/>
                <w:szCs w:val="20"/>
              </w:rPr>
              <w:t>ë</w:t>
            </w:r>
            <w:r w:rsidR="09777A79" w:rsidRPr="00565F03">
              <w:rPr>
                <w:rFonts w:ascii="Times New Roman" w:hAnsi="Times New Roman"/>
                <w:sz w:val="20"/>
                <w:szCs w:val="20"/>
              </w:rPr>
              <w:t>nkupton Komisionin Evropian, institucionin m</w:t>
            </w:r>
            <w:r w:rsidR="43E41327" w:rsidRPr="00565F03">
              <w:rPr>
                <w:rFonts w:ascii="Times New Roman" w:hAnsi="Times New Roman"/>
                <w:sz w:val="20"/>
                <w:szCs w:val="20"/>
              </w:rPr>
              <w:t>ë</w:t>
            </w:r>
            <w:r w:rsidR="09777A79" w:rsidRPr="00565F03">
              <w:rPr>
                <w:rFonts w:ascii="Times New Roman" w:hAnsi="Times New Roman"/>
                <w:sz w:val="20"/>
                <w:szCs w:val="20"/>
              </w:rPr>
              <w:t xml:space="preserve"> t</w:t>
            </w:r>
            <w:r w:rsidR="43E41327" w:rsidRPr="00565F03">
              <w:rPr>
                <w:rFonts w:ascii="Times New Roman" w:hAnsi="Times New Roman"/>
                <w:sz w:val="20"/>
                <w:szCs w:val="20"/>
              </w:rPr>
              <w:t>ë</w:t>
            </w:r>
            <w:r w:rsidR="09777A79" w:rsidRPr="00565F03">
              <w:rPr>
                <w:rFonts w:ascii="Times New Roman" w:hAnsi="Times New Roman"/>
                <w:sz w:val="20"/>
                <w:szCs w:val="20"/>
              </w:rPr>
              <w:t xml:space="preserve"> lart</w:t>
            </w:r>
            <w:r w:rsidR="43E41327" w:rsidRPr="00565F03">
              <w:rPr>
                <w:rFonts w:ascii="Times New Roman" w:hAnsi="Times New Roman"/>
                <w:sz w:val="20"/>
                <w:szCs w:val="20"/>
              </w:rPr>
              <w:t>ë</w:t>
            </w:r>
            <w:r w:rsidR="09777A79" w:rsidRPr="00565F03">
              <w:rPr>
                <w:rFonts w:ascii="Times New Roman" w:hAnsi="Times New Roman"/>
                <w:sz w:val="20"/>
                <w:szCs w:val="20"/>
              </w:rPr>
              <w:t xml:space="preserve"> ekzekutiv t</w:t>
            </w:r>
            <w:r w:rsidR="43E41327" w:rsidRPr="00565F03">
              <w:rPr>
                <w:rFonts w:ascii="Times New Roman" w:hAnsi="Times New Roman"/>
                <w:sz w:val="20"/>
                <w:szCs w:val="20"/>
              </w:rPr>
              <w:t>ë</w:t>
            </w:r>
            <w:r w:rsidR="09777A79" w:rsidRPr="00565F03">
              <w:rPr>
                <w:rFonts w:ascii="Times New Roman" w:hAnsi="Times New Roman"/>
                <w:sz w:val="20"/>
                <w:szCs w:val="20"/>
              </w:rPr>
              <w:t xml:space="preserve"> Bashkimit Evropian.</w:t>
            </w:r>
          </w:p>
        </w:tc>
        <w:tc>
          <w:tcPr>
            <w:tcW w:w="1754" w:type="dxa"/>
            <w:gridSpan w:val="2"/>
            <w:tcMar>
              <w:top w:w="0" w:type="dxa"/>
              <w:left w:w="0" w:type="dxa"/>
              <w:bottom w:w="0" w:type="dxa"/>
              <w:right w:w="0" w:type="dxa"/>
            </w:tcMar>
          </w:tcPr>
          <w:p w14:paraId="02932510" w14:textId="77777777" w:rsidR="00F14C08" w:rsidRPr="00565F03" w:rsidRDefault="00F14C08"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6201771B" w14:textId="79C846FE" w:rsidR="00F14C08" w:rsidRPr="00565F03" w:rsidRDefault="00A23132" w:rsidP="29F9891F">
            <w:pPr>
              <w:spacing w:after="0" w:line="288" w:lineRule="auto"/>
              <w:rPr>
                <w:rFonts w:ascii="Times New Roman" w:hAnsi="Times New Roman"/>
                <w:i/>
                <w:sz w:val="20"/>
                <w:szCs w:val="20"/>
              </w:rPr>
            </w:pPr>
            <w:r w:rsidRPr="00565F03">
              <w:rPr>
                <w:rFonts w:ascii="Times New Roman" w:hAnsi="Times New Roman"/>
                <w:i/>
                <w:sz w:val="20"/>
                <w:szCs w:val="20"/>
              </w:rPr>
              <w:t xml:space="preserve">Përmirësuar </w:t>
            </w:r>
          </w:p>
        </w:tc>
      </w:tr>
      <w:tr w:rsidR="00784481" w:rsidRPr="00565F03" w14:paraId="4C5D820F" w14:textId="77777777" w:rsidTr="00444A35">
        <w:trPr>
          <w:cantSplit/>
          <w:trHeight w:val="300"/>
        </w:trPr>
        <w:tc>
          <w:tcPr>
            <w:tcW w:w="1649" w:type="dxa"/>
            <w:gridSpan w:val="2"/>
            <w:tcMar>
              <w:top w:w="0" w:type="dxa"/>
              <w:left w:w="0" w:type="dxa"/>
              <w:bottom w:w="0" w:type="dxa"/>
              <w:right w:w="0" w:type="dxa"/>
            </w:tcMar>
          </w:tcPr>
          <w:p w14:paraId="2E081FF1" w14:textId="6085E23F"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Nuk zbatohet</w:t>
            </w:r>
          </w:p>
          <w:p w14:paraId="51C1B55C" w14:textId="5C985262" w:rsidR="29F9891F" w:rsidRPr="00565F03" w:rsidRDefault="29F9891F" w:rsidP="29F9891F">
            <w:pPr>
              <w:spacing w:line="288" w:lineRule="auto"/>
              <w:rPr>
                <w:rFonts w:ascii="Times New Roman" w:hAnsi="Times New Roman"/>
                <w:sz w:val="20"/>
                <w:szCs w:val="20"/>
              </w:rPr>
            </w:pPr>
          </w:p>
        </w:tc>
        <w:tc>
          <w:tcPr>
            <w:tcW w:w="2682" w:type="dxa"/>
            <w:tcMar>
              <w:top w:w="0" w:type="dxa"/>
              <w:left w:w="0" w:type="dxa"/>
              <w:bottom w:w="0" w:type="dxa"/>
              <w:right w:w="0" w:type="dxa"/>
            </w:tcMar>
          </w:tcPr>
          <w:p w14:paraId="261295E6" w14:textId="6085E23F"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49136F44" w14:textId="7E10B380" w:rsidR="29F9891F" w:rsidRPr="00565F03" w:rsidRDefault="29F9891F" w:rsidP="29F9891F">
            <w:pPr>
              <w:spacing w:line="288" w:lineRule="auto"/>
              <w:rPr>
                <w:rFonts w:ascii="Times New Roman" w:hAnsi="Times New Roman"/>
                <w:sz w:val="20"/>
                <w:szCs w:val="20"/>
              </w:rPr>
            </w:pPr>
          </w:p>
        </w:tc>
        <w:tc>
          <w:tcPr>
            <w:tcW w:w="989" w:type="dxa"/>
            <w:tcMar>
              <w:top w:w="0" w:type="dxa"/>
              <w:left w:w="0" w:type="dxa"/>
              <w:bottom w:w="0" w:type="dxa"/>
              <w:right w:w="0" w:type="dxa"/>
            </w:tcMar>
          </w:tcPr>
          <w:p w14:paraId="68B94FA9" w14:textId="631DBDED" w:rsidR="29F9891F" w:rsidRPr="00565F03" w:rsidRDefault="29F9891F" w:rsidP="29F9891F">
            <w:pPr>
              <w:spacing w:line="288" w:lineRule="auto"/>
              <w:rPr>
                <w:rFonts w:ascii="Times New Roman" w:hAnsi="Times New Roman"/>
                <w:sz w:val="20"/>
                <w:szCs w:val="20"/>
              </w:rPr>
            </w:pPr>
          </w:p>
        </w:tc>
        <w:tc>
          <w:tcPr>
            <w:tcW w:w="1649" w:type="dxa"/>
            <w:tcMar>
              <w:top w:w="0" w:type="dxa"/>
              <w:left w:w="0" w:type="dxa"/>
              <w:bottom w:w="0" w:type="dxa"/>
              <w:right w:w="0" w:type="dxa"/>
            </w:tcMar>
          </w:tcPr>
          <w:p w14:paraId="2EB54108" w14:textId="4305FDD4"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679D9FCB" w14:textId="193EF984"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6D910896" w14:textId="1417F521" w:rsidR="3211DB5E" w:rsidRPr="00565F03" w:rsidRDefault="09777A79"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64605C33" w:rsidRPr="00565F03">
              <w:rPr>
                <w:rFonts w:ascii="Times New Roman" w:hAnsi="Times New Roman"/>
                <w:sz w:val="20"/>
                <w:szCs w:val="20"/>
              </w:rPr>
              <w:t>10/1</w:t>
            </w:r>
          </w:p>
        </w:tc>
        <w:tc>
          <w:tcPr>
            <w:tcW w:w="3148" w:type="dxa"/>
            <w:gridSpan w:val="2"/>
            <w:tcMar>
              <w:top w:w="0" w:type="dxa"/>
              <w:left w:w="0" w:type="dxa"/>
              <w:bottom w:w="0" w:type="dxa"/>
              <w:right w:w="0" w:type="dxa"/>
            </w:tcMar>
          </w:tcPr>
          <w:p w14:paraId="7E5B2031" w14:textId="0275ADE3" w:rsidR="3211DB5E" w:rsidRPr="00565F03" w:rsidRDefault="64605C33" w:rsidP="29F9891F">
            <w:pPr>
              <w:spacing w:line="288" w:lineRule="auto"/>
              <w:rPr>
                <w:rFonts w:ascii="Times New Roman" w:hAnsi="Times New Roman"/>
                <w:sz w:val="20"/>
                <w:szCs w:val="20"/>
              </w:rPr>
            </w:pPr>
            <w:r w:rsidRPr="00565F03">
              <w:rPr>
                <w:rFonts w:ascii="Times New Roman" w:hAnsi="Times New Roman"/>
                <w:sz w:val="20"/>
                <w:szCs w:val="20"/>
              </w:rPr>
              <w:t>10/1</w:t>
            </w:r>
            <w:r w:rsidR="09777A79" w:rsidRPr="00565F03">
              <w:rPr>
                <w:rFonts w:ascii="Times New Roman" w:hAnsi="Times New Roman"/>
                <w:sz w:val="20"/>
                <w:szCs w:val="20"/>
              </w:rPr>
              <w:t xml:space="preserve">. </w:t>
            </w:r>
            <w:r w:rsidR="3736FE4A" w:rsidRPr="00565F03">
              <w:rPr>
                <w:rFonts w:ascii="Times New Roman" w:hAnsi="Times New Roman"/>
                <w:sz w:val="20"/>
                <w:szCs w:val="20"/>
              </w:rPr>
              <w:t>“Sistemi i Informacionit të Tregut të Brendshëm” -  (</w:t>
            </w:r>
            <w:r w:rsidR="3736FE4A" w:rsidRPr="00565F03">
              <w:rPr>
                <w:rFonts w:ascii="Times New Roman" w:hAnsi="Times New Roman"/>
                <w:i/>
                <w:sz w:val="20"/>
                <w:szCs w:val="20"/>
              </w:rPr>
              <w:t>Internal Market Information System - IMI</w:t>
            </w:r>
            <w:r w:rsidR="3736FE4A" w:rsidRPr="00565F03">
              <w:rPr>
                <w:rFonts w:ascii="Times New Roman" w:hAnsi="Times New Roman"/>
                <w:sz w:val="20"/>
                <w:szCs w:val="20"/>
              </w:rPr>
              <w:t xml:space="preserve">), një </w:t>
            </w:r>
            <w:r w:rsidR="00CB3748" w:rsidRPr="00565F03">
              <w:rPr>
                <w:rFonts w:ascii="Times New Roman" w:hAnsi="Times New Roman"/>
                <w:sz w:val="20"/>
                <w:szCs w:val="20"/>
              </w:rPr>
              <w:t xml:space="preserve">sistem informacioni shumëgjuhësh </w:t>
            </w:r>
            <w:r w:rsidR="3736FE4A" w:rsidRPr="00565F03">
              <w:rPr>
                <w:rFonts w:ascii="Times New Roman" w:hAnsi="Times New Roman"/>
                <w:i/>
                <w:sz w:val="20"/>
                <w:szCs w:val="20"/>
              </w:rPr>
              <w:t>on-line</w:t>
            </w:r>
            <w:r w:rsidR="3736FE4A" w:rsidRPr="00565F03">
              <w:rPr>
                <w:rFonts w:ascii="Times New Roman" w:hAnsi="Times New Roman"/>
                <w:sz w:val="20"/>
                <w:szCs w:val="20"/>
              </w:rPr>
              <w:t xml:space="preserve"> që lehtëson shkëmbimin e informacionit midis autoriteteve publike të përfshira në zbatimin praktik të ligjit të Bashkimit Evropian, rregulluar nga Rregullorja (BE) Nr. 1024/2012 e Parlamentit Evropian dhe e Këshillit e datës 25 tetor 2012 mbi bashkëpunimin administrativ përmes Sistemit të Informacionit të Tregut të Brendshëm.</w:t>
            </w:r>
          </w:p>
        </w:tc>
        <w:tc>
          <w:tcPr>
            <w:tcW w:w="1754" w:type="dxa"/>
            <w:gridSpan w:val="2"/>
            <w:tcMar>
              <w:top w:w="0" w:type="dxa"/>
              <w:left w:w="0" w:type="dxa"/>
              <w:bottom w:w="0" w:type="dxa"/>
              <w:right w:w="0" w:type="dxa"/>
            </w:tcMar>
          </w:tcPr>
          <w:p w14:paraId="2157B65B" w14:textId="6C30D82D" w:rsidR="29F9891F" w:rsidRPr="00565F03" w:rsidRDefault="29F9891F" w:rsidP="29F9891F">
            <w:pPr>
              <w:spacing w:line="288" w:lineRule="auto"/>
              <w:rPr>
                <w:rFonts w:ascii="Times New Roman" w:hAnsi="Times New Roman"/>
                <w:sz w:val="20"/>
                <w:szCs w:val="20"/>
              </w:rPr>
            </w:pPr>
          </w:p>
        </w:tc>
        <w:tc>
          <w:tcPr>
            <w:tcW w:w="2733" w:type="dxa"/>
            <w:gridSpan w:val="2"/>
            <w:tcMar>
              <w:top w:w="0" w:type="dxa"/>
              <w:left w:w="0" w:type="dxa"/>
              <w:bottom w:w="0" w:type="dxa"/>
              <w:right w:w="0" w:type="dxa"/>
            </w:tcMar>
          </w:tcPr>
          <w:p w14:paraId="65BDA9A0" w14:textId="45017FC1" w:rsidR="29F9891F" w:rsidRPr="00565F03" w:rsidRDefault="00A23132" w:rsidP="29F9891F">
            <w:pPr>
              <w:spacing w:line="288" w:lineRule="auto"/>
              <w:rPr>
                <w:rFonts w:ascii="Times New Roman" w:hAnsi="Times New Roman"/>
                <w:sz w:val="20"/>
                <w:szCs w:val="20"/>
              </w:rPr>
            </w:pPr>
            <w:r w:rsidRPr="00565F03">
              <w:rPr>
                <w:rFonts w:ascii="Times New Roman" w:hAnsi="Times New Roman"/>
                <w:i/>
                <w:sz w:val="20"/>
                <w:szCs w:val="20"/>
              </w:rPr>
              <w:t>Përmirësuar</w:t>
            </w:r>
          </w:p>
        </w:tc>
      </w:tr>
      <w:tr w:rsidR="00784481" w:rsidRPr="00565F03" w14:paraId="27E2C322" w14:textId="77777777" w:rsidTr="00444A35">
        <w:trPr>
          <w:cantSplit/>
          <w:trHeight w:val="300"/>
        </w:trPr>
        <w:tc>
          <w:tcPr>
            <w:tcW w:w="1649" w:type="dxa"/>
            <w:gridSpan w:val="2"/>
            <w:tcMar>
              <w:top w:w="0" w:type="dxa"/>
              <w:left w:w="0" w:type="dxa"/>
              <w:bottom w:w="0" w:type="dxa"/>
              <w:right w:w="0" w:type="dxa"/>
            </w:tcMar>
          </w:tcPr>
          <w:p w14:paraId="4490FA40" w14:textId="6085E23F"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543E7236" w14:textId="4817CBB1" w:rsidR="29F9891F" w:rsidRPr="00565F03" w:rsidRDefault="29F9891F" w:rsidP="29F9891F">
            <w:pPr>
              <w:spacing w:line="288" w:lineRule="auto"/>
              <w:rPr>
                <w:rFonts w:ascii="Times New Roman" w:hAnsi="Times New Roman"/>
                <w:sz w:val="20"/>
                <w:szCs w:val="20"/>
              </w:rPr>
            </w:pPr>
          </w:p>
        </w:tc>
        <w:tc>
          <w:tcPr>
            <w:tcW w:w="2682" w:type="dxa"/>
            <w:tcMar>
              <w:top w:w="0" w:type="dxa"/>
              <w:left w:w="0" w:type="dxa"/>
              <w:bottom w:w="0" w:type="dxa"/>
              <w:right w:w="0" w:type="dxa"/>
            </w:tcMar>
          </w:tcPr>
          <w:p w14:paraId="58DD9476" w14:textId="6085E23F"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1A8CD303" w14:textId="084640A9" w:rsidR="29F9891F" w:rsidRPr="00565F03" w:rsidRDefault="29F9891F" w:rsidP="29F9891F">
            <w:pPr>
              <w:spacing w:line="288" w:lineRule="auto"/>
              <w:rPr>
                <w:rFonts w:ascii="Times New Roman" w:hAnsi="Times New Roman"/>
                <w:sz w:val="20"/>
                <w:szCs w:val="20"/>
              </w:rPr>
            </w:pPr>
          </w:p>
        </w:tc>
        <w:tc>
          <w:tcPr>
            <w:tcW w:w="989" w:type="dxa"/>
            <w:tcMar>
              <w:top w:w="0" w:type="dxa"/>
              <w:left w:w="0" w:type="dxa"/>
              <w:bottom w:w="0" w:type="dxa"/>
              <w:right w:w="0" w:type="dxa"/>
            </w:tcMar>
          </w:tcPr>
          <w:p w14:paraId="04C40967" w14:textId="196D33FE" w:rsidR="29F9891F" w:rsidRPr="00565F03" w:rsidRDefault="29F9891F" w:rsidP="29F9891F">
            <w:pPr>
              <w:spacing w:line="288" w:lineRule="auto"/>
              <w:rPr>
                <w:rFonts w:ascii="Times New Roman" w:hAnsi="Times New Roman"/>
                <w:sz w:val="20"/>
                <w:szCs w:val="20"/>
              </w:rPr>
            </w:pPr>
          </w:p>
        </w:tc>
        <w:tc>
          <w:tcPr>
            <w:tcW w:w="1649" w:type="dxa"/>
            <w:tcMar>
              <w:top w:w="0" w:type="dxa"/>
              <w:left w:w="0" w:type="dxa"/>
              <w:bottom w:w="0" w:type="dxa"/>
              <w:right w:w="0" w:type="dxa"/>
            </w:tcMar>
          </w:tcPr>
          <w:p w14:paraId="7902C372" w14:textId="4305FDD4"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Neni 3</w:t>
            </w:r>
          </w:p>
          <w:p w14:paraId="3D324AC9" w14:textId="7BAA6F47"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P</w:t>
            </w:r>
            <w:r w:rsidR="3ADA06D5" w:rsidRPr="00565F03">
              <w:rPr>
                <w:rFonts w:ascii="Times New Roman" w:hAnsi="Times New Roman"/>
                <w:sz w:val="20"/>
                <w:szCs w:val="20"/>
              </w:rPr>
              <w:t>ë</w:t>
            </w:r>
            <w:r w:rsidRPr="00565F03">
              <w:rPr>
                <w:rFonts w:ascii="Times New Roman" w:hAnsi="Times New Roman"/>
                <w:sz w:val="20"/>
                <w:szCs w:val="20"/>
              </w:rPr>
              <w:t>rkufizime</w:t>
            </w:r>
          </w:p>
          <w:p w14:paraId="11B2E21D" w14:textId="48A196D7" w:rsidR="3211DB5E" w:rsidRPr="00565F03" w:rsidRDefault="3211DB5E"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47982EFB" w:rsidRPr="00565F03">
              <w:rPr>
                <w:rFonts w:ascii="Times New Roman" w:hAnsi="Times New Roman"/>
                <w:sz w:val="20"/>
                <w:szCs w:val="20"/>
              </w:rPr>
              <w:t>14/2</w:t>
            </w:r>
          </w:p>
        </w:tc>
        <w:tc>
          <w:tcPr>
            <w:tcW w:w="3148" w:type="dxa"/>
            <w:gridSpan w:val="2"/>
            <w:tcMar>
              <w:top w:w="0" w:type="dxa"/>
              <w:left w:w="0" w:type="dxa"/>
              <w:bottom w:w="0" w:type="dxa"/>
              <w:right w:w="0" w:type="dxa"/>
            </w:tcMar>
          </w:tcPr>
          <w:p w14:paraId="6A2799F4" w14:textId="1D31CCD0" w:rsidR="4FC68063" w:rsidRPr="00565F03" w:rsidRDefault="45F44720" w:rsidP="00A23132">
            <w:pPr>
              <w:spacing w:after="0" w:line="288" w:lineRule="auto"/>
              <w:rPr>
                <w:rFonts w:ascii="Times New Roman" w:hAnsi="Times New Roman"/>
                <w:sz w:val="20"/>
                <w:szCs w:val="20"/>
              </w:rPr>
            </w:pPr>
            <w:r w:rsidRPr="00565F03">
              <w:rPr>
                <w:rFonts w:ascii="Times New Roman" w:hAnsi="Times New Roman"/>
                <w:sz w:val="20"/>
                <w:szCs w:val="20"/>
              </w:rPr>
              <w:t>14/2. “Shtet Anëtar” nënkupton çdo Shtet Anëtar të Bashkimit Evropian ose shtet kontraktues të Zonës Ekonomike Evropiane (ZEE).</w:t>
            </w:r>
          </w:p>
        </w:tc>
        <w:tc>
          <w:tcPr>
            <w:tcW w:w="1754" w:type="dxa"/>
            <w:gridSpan w:val="2"/>
            <w:tcMar>
              <w:top w:w="0" w:type="dxa"/>
              <w:left w:w="0" w:type="dxa"/>
              <w:bottom w:w="0" w:type="dxa"/>
              <w:right w:w="0" w:type="dxa"/>
            </w:tcMar>
          </w:tcPr>
          <w:p w14:paraId="5DB7AF9E" w14:textId="4750127E" w:rsidR="29F9891F" w:rsidRPr="00565F03" w:rsidRDefault="29F9891F" w:rsidP="29F9891F">
            <w:pPr>
              <w:spacing w:line="288" w:lineRule="auto"/>
              <w:rPr>
                <w:rFonts w:ascii="Times New Roman" w:hAnsi="Times New Roman"/>
                <w:sz w:val="20"/>
                <w:szCs w:val="20"/>
              </w:rPr>
            </w:pPr>
          </w:p>
        </w:tc>
        <w:tc>
          <w:tcPr>
            <w:tcW w:w="2733" w:type="dxa"/>
            <w:gridSpan w:val="2"/>
            <w:tcMar>
              <w:top w:w="0" w:type="dxa"/>
              <w:left w:w="0" w:type="dxa"/>
              <w:bottom w:w="0" w:type="dxa"/>
              <w:right w:w="0" w:type="dxa"/>
            </w:tcMar>
          </w:tcPr>
          <w:p w14:paraId="44C21A55" w14:textId="5D92BA7E" w:rsidR="29F9891F" w:rsidRPr="00565F03" w:rsidRDefault="00A23132" w:rsidP="29F9891F">
            <w:pPr>
              <w:spacing w:line="288" w:lineRule="auto"/>
              <w:rPr>
                <w:rFonts w:ascii="Times New Roman" w:hAnsi="Times New Roman"/>
                <w:sz w:val="20"/>
                <w:szCs w:val="20"/>
              </w:rPr>
            </w:pPr>
            <w:r w:rsidRPr="00565F03">
              <w:rPr>
                <w:rFonts w:ascii="Times New Roman" w:hAnsi="Times New Roman"/>
                <w:i/>
                <w:sz w:val="20"/>
                <w:szCs w:val="20"/>
              </w:rPr>
              <w:t>Përmirësuar</w:t>
            </w:r>
          </w:p>
        </w:tc>
      </w:tr>
      <w:tr w:rsidR="00784481" w:rsidRPr="00565F03" w14:paraId="1F01BA23" w14:textId="77777777" w:rsidTr="00444A35">
        <w:trPr>
          <w:cantSplit/>
          <w:trHeight w:val="300"/>
        </w:trPr>
        <w:tc>
          <w:tcPr>
            <w:tcW w:w="1649" w:type="dxa"/>
            <w:gridSpan w:val="2"/>
            <w:tcMar>
              <w:top w:w="0" w:type="dxa"/>
              <w:left w:w="0" w:type="dxa"/>
              <w:bottom w:w="0" w:type="dxa"/>
              <w:right w:w="0" w:type="dxa"/>
            </w:tcMar>
          </w:tcPr>
          <w:p w14:paraId="59299485" w14:textId="6642F093" w:rsidR="2A2CC68B" w:rsidRPr="00565F03" w:rsidRDefault="58B62EED" w:rsidP="2A2CC68B">
            <w:pPr>
              <w:spacing w:line="288" w:lineRule="auto"/>
              <w:rPr>
                <w:rFonts w:ascii="Times New Roman" w:hAnsi="Times New Roman"/>
                <w:sz w:val="20"/>
                <w:szCs w:val="20"/>
              </w:rPr>
            </w:pPr>
            <w:r w:rsidRPr="00565F03">
              <w:rPr>
                <w:rFonts w:ascii="Times New Roman" w:hAnsi="Times New Roman"/>
                <w:sz w:val="20"/>
                <w:szCs w:val="20"/>
              </w:rPr>
              <w:lastRenderedPageBreak/>
              <w:t>Nuk zbatohet</w:t>
            </w:r>
          </w:p>
        </w:tc>
        <w:tc>
          <w:tcPr>
            <w:tcW w:w="2682" w:type="dxa"/>
            <w:tcMar>
              <w:top w:w="0" w:type="dxa"/>
              <w:left w:w="0" w:type="dxa"/>
              <w:bottom w:w="0" w:type="dxa"/>
              <w:right w:w="0" w:type="dxa"/>
            </w:tcMar>
          </w:tcPr>
          <w:p w14:paraId="6C77C61F" w14:textId="6B5BC726" w:rsidR="2A2CC68B" w:rsidRPr="00565F03" w:rsidRDefault="58B62EED" w:rsidP="2A2CC68B">
            <w:pPr>
              <w:spacing w:line="288" w:lineRule="auto"/>
              <w:rPr>
                <w:rFonts w:ascii="Times New Roman" w:hAnsi="Times New Roman"/>
                <w:sz w:val="20"/>
                <w:szCs w:val="20"/>
              </w:rPr>
            </w:pPr>
            <w:r w:rsidRPr="00565F03">
              <w:rPr>
                <w:rFonts w:ascii="Times New Roman" w:hAnsi="Times New Roman"/>
                <w:sz w:val="20"/>
                <w:szCs w:val="20"/>
              </w:rPr>
              <w:t>Nuk zbatohet</w:t>
            </w:r>
          </w:p>
        </w:tc>
        <w:tc>
          <w:tcPr>
            <w:tcW w:w="989" w:type="dxa"/>
            <w:tcMar>
              <w:top w:w="0" w:type="dxa"/>
              <w:left w:w="0" w:type="dxa"/>
              <w:bottom w:w="0" w:type="dxa"/>
              <w:right w:w="0" w:type="dxa"/>
            </w:tcMar>
          </w:tcPr>
          <w:p w14:paraId="3CBEA93F" w14:textId="5DA0D23B" w:rsidR="2A2CC68B" w:rsidRPr="00565F03" w:rsidRDefault="2A2CC68B" w:rsidP="2A2CC68B">
            <w:pPr>
              <w:spacing w:line="288" w:lineRule="auto"/>
              <w:rPr>
                <w:rFonts w:ascii="Times New Roman" w:hAnsi="Times New Roman"/>
                <w:sz w:val="20"/>
                <w:szCs w:val="20"/>
              </w:rPr>
            </w:pPr>
          </w:p>
        </w:tc>
        <w:tc>
          <w:tcPr>
            <w:tcW w:w="1649" w:type="dxa"/>
            <w:tcMar>
              <w:top w:w="0" w:type="dxa"/>
              <w:left w:w="0" w:type="dxa"/>
              <w:bottom w:w="0" w:type="dxa"/>
              <w:right w:w="0" w:type="dxa"/>
            </w:tcMar>
          </w:tcPr>
          <w:p w14:paraId="12D76879" w14:textId="15FE6093" w:rsidR="14BBD6DF" w:rsidRPr="00565F03" w:rsidRDefault="58B62EED" w:rsidP="6CD97428">
            <w:pPr>
              <w:spacing w:line="288" w:lineRule="auto"/>
              <w:rPr>
                <w:rFonts w:ascii="Times New Roman" w:hAnsi="Times New Roman"/>
                <w:sz w:val="20"/>
                <w:szCs w:val="20"/>
              </w:rPr>
            </w:pPr>
            <w:r w:rsidRPr="00565F03">
              <w:rPr>
                <w:rFonts w:ascii="Times New Roman" w:hAnsi="Times New Roman"/>
                <w:sz w:val="20"/>
                <w:szCs w:val="20"/>
              </w:rPr>
              <w:t>Neni 3</w:t>
            </w:r>
          </w:p>
          <w:p w14:paraId="1B63A570" w14:textId="7BAA6F47" w:rsidR="14BBD6DF" w:rsidRPr="00565F03" w:rsidRDefault="58B62EED" w:rsidP="6CD97428">
            <w:pPr>
              <w:spacing w:after="0" w:line="288" w:lineRule="auto"/>
              <w:rPr>
                <w:rFonts w:ascii="Times New Roman" w:hAnsi="Times New Roman"/>
                <w:sz w:val="20"/>
                <w:szCs w:val="20"/>
              </w:rPr>
            </w:pPr>
            <w:r w:rsidRPr="00565F03">
              <w:rPr>
                <w:rFonts w:ascii="Times New Roman" w:hAnsi="Times New Roman"/>
                <w:sz w:val="20"/>
                <w:szCs w:val="20"/>
              </w:rPr>
              <w:t>Përkufizime</w:t>
            </w:r>
          </w:p>
          <w:p w14:paraId="2930612F" w14:textId="52FF109E" w:rsidR="14BBD6DF" w:rsidRPr="00565F03" w:rsidRDefault="58B62EED" w:rsidP="6CD97428">
            <w:pPr>
              <w:spacing w:after="0" w:line="288" w:lineRule="auto"/>
              <w:rPr>
                <w:rFonts w:ascii="Times New Roman" w:hAnsi="Times New Roman"/>
                <w:sz w:val="20"/>
                <w:szCs w:val="20"/>
              </w:rPr>
            </w:pPr>
            <w:r w:rsidRPr="00565F03">
              <w:rPr>
                <w:rFonts w:ascii="Times New Roman" w:hAnsi="Times New Roman"/>
                <w:sz w:val="20"/>
                <w:szCs w:val="20"/>
              </w:rPr>
              <w:t>Paragrafi 14/1</w:t>
            </w:r>
          </w:p>
          <w:p w14:paraId="466239AC" w14:textId="496B8FF7" w:rsidR="14BBD6DF" w:rsidRPr="00565F03" w:rsidRDefault="14BBD6DF" w:rsidP="2A2CC68B">
            <w:pPr>
              <w:spacing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96AF253" w14:textId="1BF5247B" w:rsidR="14BBD6DF" w:rsidRPr="00565F03" w:rsidRDefault="076454CC" w:rsidP="00C76E59">
            <w:pPr>
              <w:spacing w:before="210" w:after="210"/>
              <w:rPr>
                <w:rFonts w:ascii="Times New Roman" w:hAnsi="Times New Roman"/>
                <w:sz w:val="20"/>
                <w:szCs w:val="20"/>
              </w:rPr>
            </w:pPr>
            <w:r w:rsidRPr="00565F03">
              <w:rPr>
                <w:rFonts w:ascii="Times New Roman" w:hAnsi="Times New Roman"/>
                <w:sz w:val="20"/>
                <w:szCs w:val="20"/>
              </w:rPr>
              <w:t xml:space="preserve">14/1 </w:t>
            </w:r>
            <w:r w:rsidR="08174633" w:rsidRPr="00565F03">
              <w:rPr>
                <w:rFonts w:ascii="Times New Roman" w:hAnsi="Times New Roman"/>
                <w:sz w:val="20"/>
                <w:szCs w:val="20"/>
              </w:rPr>
              <w:t>.”</w:t>
            </w:r>
            <w:r w:rsidRPr="00565F03">
              <w:rPr>
                <w:rFonts w:ascii="Times New Roman" w:hAnsi="Times New Roman"/>
                <w:sz w:val="20"/>
                <w:szCs w:val="20"/>
              </w:rPr>
              <w:t>Shërbime financiare” nënkupton shërbimet bankare, kreditimin, sigurimin e risigurimin, pensionet profesionale e personale, letrat me vlerë, fondet e investimeve, pagesat dhe këshillimin për investimet si dhe tërësinë e shërbimeve të parashikuara në Aneksin 1 të Direktivës 2013/36/BE, përkatësisht: marrjen e depozitave dhe fondeve të tjera të ripagueshme, huadhënien përfshirë, ndër të tjera: kredinë konsumator</w:t>
            </w:r>
            <w:r w:rsidR="66EF0EE6" w:rsidRPr="00565F03">
              <w:rPr>
                <w:rFonts w:ascii="Times New Roman" w:hAnsi="Times New Roman"/>
                <w:sz w:val="20"/>
                <w:szCs w:val="20"/>
              </w:rPr>
              <w:t>e</w:t>
            </w:r>
            <w:r w:rsidRPr="00565F03">
              <w:rPr>
                <w:rFonts w:ascii="Times New Roman" w:hAnsi="Times New Roman"/>
                <w:sz w:val="20"/>
                <w:szCs w:val="20"/>
              </w:rPr>
              <w:t>, marrëveshjet e kredisë lidhur me pasurinë e paluajtshme, faktoringun,  financimin e transaksioneve tregtare, qiratë financiare, shërbimet e pagesave, lëshimin dhe administrimin e mjeteve të tjera të pagesave, garancitë dhe angazhimet, tregtimin për llogari personale ose për llogari të klientit, lidhur me: instrumentet e tregut financiar (çeqe, fatura, certifikata depozitash, etj.), valutë e huaj; kontratat e paracaktuara (</w:t>
            </w:r>
            <w:r w:rsidRPr="00565F03">
              <w:rPr>
                <w:rFonts w:ascii="Times New Roman" w:hAnsi="Times New Roman"/>
                <w:i/>
                <w:sz w:val="20"/>
                <w:szCs w:val="20"/>
              </w:rPr>
              <w:t>futures</w:t>
            </w:r>
            <w:r w:rsidRPr="00565F03">
              <w:rPr>
                <w:rFonts w:ascii="Times New Roman" w:hAnsi="Times New Roman"/>
                <w:sz w:val="20"/>
                <w:szCs w:val="20"/>
              </w:rPr>
              <w:t xml:space="preserve">) dhe opsionet; instrumentet e këmbimit dhe normave të interesit; letrat me vlerë të transferueshme, pjesëmarrjen në emetimin e letrave me vlerë dhe ofrimin e shërbimeve që lidhen me këto emetimet, këshillimin lidhur me strukturat e kapitalit, strategjitë dhe </w:t>
            </w:r>
            <w:r w:rsidRPr="00565F03">
              <w:rPr>
                <w:rFonts w:ascii="Times New Roman" w:hAnsi="Times New Roman"/>
                <w:sz w:val="20"/>
                <w:szCs w:val="20"/>
              </w:rPr>
              <w:lastRenderedPageBreak/>
              <w:t>çështje të ndërlidhura me to, si dhe këshillimin dhe shërbimet lidhur me bashkimet dhe blerjet e shoqërive, ndërmjetësimin në tregun financiar, menaxhimin  e portofolit dhe këshillimin, ruajtjen dhe administrimin i letrave me vlerë, shërbimet e referencës se kreditit, shërbime të sigurimit të depozitave, emetimin e tokenave digjital të aseteve, emetimin e paras</w:t>
            </w:r>
            <w:r w:rsidR="523E648D" w:rsidRPr="00565F03">
              <w:rPr>
                <w:rFonts w:ascii="Times New Roman" w:hAnsi="Times New Roman"/>
                <w:sz w:val="20"/>
                <w:szCs w:val="20"/>
              </w:rPr>
              <w:t>ë</w:t>
            </w:r>
            <w:r w:rsidRPr="00565F03">
              <w:rPr>
                <w:rFonts w:ascii="Times New Roman" w:hAnsi="Times New Roman"/>
                <w:sz w:val="20"/>
                <w:szCs w:val="20"/>
              </w:rPr>
              <w:t xml:space="preserve"> elektronike, shërbimet me tokenat digjital të aseteve</w:t>
            </w:r>
            <w:r w:rsidR="6F6B8279" w:rsidRPr="00565F03">
              <w:rPr>
                <w:rFonts w:ascii="Times New Roman" w:hAnsi="Times New Roman"/>
                <w:sz w:val="20"/>
                <w:szCs w:val="20"/>
              </w:rPr>
              <w:t>.</w:t>
            </w:r>
            <w:r w:rsidR="14BBD6DF" w:rsidRPr="00565F03">
              <w:rPr>
                <w:rFonts w:ascii="Times New Roman" w:hAnsi="Times New Roman"/>
                <w:sz w:val="20"/>
                <w:szCs w:val="20"/>
              </w:rPr>
              <w:t xml:space="preserve">  </w:t>
            </w:r>
          </w:p>
        </w:tc>
        <w:tc>
          <w:tcPr>
            <w:tcW w:w="1754" w:type="dxa"/>
            <w:gridSpan w:val="2"/>
            <w:tcMar>
              <w:top w:w="0" w:type="dxa"/>
              <w:left w:w="0" w:type="dxa"/>
              <w:bottom w:w="0" w:type="dxa"/>
              <w:right w:w="0" w:type="dxa"/>
            </w:tcMar>
          </w:tcPr>
          <w:p w14:paraId="45FE0787" w14:textId="456099B9" w:rsidR="2A2CC68B" w:rsidRPr="00565F03" w:rsidRDefault="2A2CC68B" w:rsidP="2A2CC68B">
            <w:pPr>
              <w:spacing w:line="288" w:lineRule="auto"/>
              <w:rPr>
                <w:rFonts w:ascii="Times New Roman" w:hAnsi="Times New Roman"/>
                <w:sz w:val="20"/>
                <w:szCs w:val="20"/>
              </w:rPr>
            </w:pPr>
          </w:p>
        </w:tc>
        <w:tc>
          <w:tcPr>
            <w:tcW w:w="2733" w:type="dxa"/>
            <w:gridSpan w:val="2"/>
            <w:tcMar>
              <w:top w:w="0" w:type="dxa"/>
              <w:left w:w="0" w:type="dxa"/>
              <w:bottom w:w="0" w:type="dxa"/>
              <w:right w:w="0" w:type="dxa"/>
            </w:tcMar>
          </w:tcPr>
          <w:p w14:paraId="62D361CE" w14:textId="47BFA3D6" w:rsidR="2A2CC68B" w:rsidRPr="00565F03" w:rsidRDefault="00A23132" w:rsidP="2A2CC68B">
            <w:pPr>
              <w:spacing w:line="288" w:lineRule="auto"/>
              <w:rPr>
                <w:rFonts w:ascii="Times New Roman" w:hAnsi="Times New Roman"/>
                <w:sz w:val="20"/>
                <w:szCs w:val="20"/>
              </w:rPr>
            </w:pPr>
            <w:r w:rsidRPr="00565F03">
              <w:rPr>
                <w:rFonts w:ascii="Times New Roman" w:hAnsi="Times New Roman"/>
                <w:sz w:val="20"/>
                <w:szCs w:val="20"/>
              </w:rPr>
              <w:t>Përmirësuar për të siguruar përafrim te plotë.</w:t>
            </w:r>
          </w:p>
        </w:tc>
      </w:tr>
      <w:tr w:rsidR="00784481" w:rsidRPr="00565F03" w14:paraId="015DFD55" w14:textId="77777777" w:rsidTr="00444A35">
        <w:trPr>
          <w:cantSplit/>
          <w:trHeight w:val="300"/>
        </w:trPr>
        <w:tc>
          <w:tcPr>
            <w:tcW w:w="1649" w:type="dxa"/>
            <w:gridSpan w:val="2"/>
            <w:tcMar>
              <w:top w:w="0" w:type="dxa"/>
              <w:left w:w="0" w:type="dxa"/>
              <w:bottom w:w="0" w:type="dxa"/>
              <w:right w:w="0" w:type="dxa"/>
            </w:tcMar>
          </w:tcPr>
          <w:p w14:paraId="1FFE22F7" w14:textId="700C4AF3" w:rsidR="00F14C08" w:rsidRPr="00565F03" w:rsidRDefault="7F95CD72" w:rsidP="29F9891F">
            <w:pPr>
              <w:spacing w:after="0" w:line="288" w:lineRule="auto"/>
              <w:rPr>
                <w:rFonts w:ascii="Times New Roman" w:hAnsi="Times New Roman"/>
                <w:sz w:val="20"/>
                <w:szCs w:val="20"/>
              </w:rPr>
            </w:pPr>
            <w:r w:rsidRPr="00565F03">
              <w:rPr>
                <w:rFonts w:ascii="Times New Roman" w:hAnsi="Times New Roman"/>
                <w:sz w:val="20"/>
                <w:szCs w:val="20"/>
              </w:rPr>
              <w:t>Kreu</w:t>
            </w:r>
            <w:r w:rsidR="0416A231" w:rsidRPr="00565F03">
              <w:rPr>
                <w:rFonts w:ascii="Times New Roman" w:hAnsi="Times New Roman"/>
                <w:sz w:val="20"/>
                <w:szCs w:val="20"/>
              </w:rPr>
              <w:t xml:space="preserve"> II </w:t>
            </w:r>
          </w:p>
          <w:p w14:paraId="6BCC442B" w14:textId="2BAF691B" w:rsidR="20911F68" w:rsidRPr="00565F03" w:rsidRDefault="20911F68" w:rsidP="29F9891F">
            <w:pPr>
              <w:spacing w:after="0" w:line="288" w:lineRule="auto"/>
              <w:rPr>
                <w:rFonts w:ascii="Times New Roman" w:hAnsi="Times New Roman"/>
                <w:sz w:val="20"/>
                <w:szCs w:val="20"/>
              </w:rPr>
            </w:pPr>
            <w:r w:rsidRPr="00565F03">
              <w:rPr>
                <w:rFonts w:ascii="Times New Roman" w:hAnsi="Times New Roman"/>
                <w:sz w:val="20"/>
                <w:szCs w:val="20"/>
              </w:rPr>
              <w:t>THJESHTIMI ADMINISTRATIV</w:t>
            </w:r>
          </w:p>
          <w:p w14:paraId="015DFD4D" w14:textId="0CE4E464" w:rsidR="00F14C08" w:rsidRPr="00565F03" w:rsidRDefault="42C5BF0B"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5</w:t>
            </w:r>
          </w:p>
          <w:p w14:paraId="4656F36E" w14:textId="146BB6ED" w:rsidR="18755EE8" w:rsidRPr="00565F03" w:rsidRDefault="18755EE8" w:rsidP="29F9891F">
            <w:pPr>
              <w:spacing w:after="0" w:line="288" w:lineRule="auto"/>
              <w:rPr>
                <w:rFonts w:ascii="Times New Roman" w:hAnsi="Times New Roman"/>
                <w:sz w:val="20"/>
                <w:szCs w:val="20"/>
              </w:rPr>
            </w:pPr>
            <w:r w:rsidRPr="00565F03">
              <w:rPr>
                <w:rFonts w:ascii="Times New Roman" w:hAnsi="Times New Roman"/>
                <w:sz w:val="20"/>
                <w:szCs w:val="20"/>
              </w:rPr>
              <w:t>Thjeshtimi i procedurave</w:t>
            </w:r>
          </w:p>
          <w:p w14:paraId="015DFD4E" w14:textId="772E901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24408A04" w:rsidRPr="00565F03">
              <w:rPr>
                <w:rFonts w:ascii="Times New Roman" w:hAnsi="Times New Roman"/>
                <w:sz w:val="20"/>
                <w:szCs w:val="20"/>
              </w:rPr>
              <w:t>fi</w:t>
            </w:r>
            <w:r w:rsidRPr="00565F03">
              <w:rPr>
                <w:rFonts w:ascii="Times New Roman" w:hAnsi="Times New Roman"/>
                <w:sz w:val="20"/>
                <w:szCs w:val="20"/>
              </w:rPr>
              <w:t xml:space="preserve"> 1</w:t>
            </w:r>
          </w:p>
        </w:tc>
        <w:tc>
          <w:tcPr>
            <w:tcW w:w="2682" w:type="dxa"/>
            <w:tcMar>
              <w:top w:w="0" w:type="dxa"/>
              <w:left w:w="0" w:type="dxa"/>
              <w:bottom w:w="0" w:type="dxa"/>
              <w:right w:w="0" w:type="dxa"/>
            </w:tcMar>
          </w:tcPr>
          <w:p w14:paraId="567486BE" w14:textId="019E3186" w:rsidR="00F14C08" w:rsidRPr="00565F03" w:rsidRDefault="29F9891F" w:rsidP="29F9891F">
            <w:pPr>
              <w:shd w:val="clear" w:color="auto" w:fill="FFFFFF" w:themeFill="background1"/>
              <w:tabs>
                <w:tab w:val="left" w:pos="1320"/>
                <w:tab w:val="left" w:pos="2320"/>
              </w:tabs>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 xml:space="preserve">1. </w:t>
            </w:r>
            <w:r w:rsidR="1BD12040" w:rsidRPr="00565F03">
              <w:rPr>
                <w:rFonts w:ascii="Times New Roman" w:hAnsi="Times New Roman"/>
                <w:sz w:val="20"/>
                <w:szCs w:val="20"/>
                <w:lang w:val="sq"/>
              </w:rPr>
              <w:t>Shtetet Anëtare shqyrtojnë procedurat dhe formalitetet e zbatueshme për hyrjen në një veprimtari shërbimi dhe për ushtrimin e një veprimtarie shërbimi.</w:t>
            </w:r>
          </w:p>
          <w:p w14:paraId="015DFD4F" w14:textId="2786BCFE" w:rsidR="00F14C08" w:rsidRPr="00565F03" w:rsidRDefault="1BD12040" w:rsidP="29F989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 xml:space="preserve">Shtetet Anëtare i thjeshtojnë procedurat dhe formalitetet e shqyrtuara sipas kësaj pike nëse ato nuk janë </w:t>
            </w:r>
            <w:r w:rsidR="001F572E" w:rsidRPr="00565F03">
              <w:rPr>
                <w:rFonts w:ascii="Times New Roman" w:hAnsi="Times New Roman"/>
                <w:sz w:val="20"/>
                <w:szCs w:val="20"/>
                <w:lang w:val="sq"/>
              </w:rPr>
              <w:t>mjaftueshëm</w:t>
            </w:r>
            <w:r w:rsidRPr="00565F03">
              <w:rPr>
                <w:rFonts w:ascii="Times New Roman" w:hAnsi="Times New Roman"/>
                <w:sz w:val="20"/>
                <w:szCs w:val="20"/>
                <w:lang w:val="sq"/>
              </w:rPr>
              <w:t xml:space="preserve"> të thjeshta.</w:t>
            </w:r>
          </w:p>
        </w:tc>
        <w:tc>
          <w:tcPr>
            <w:tcW w:w="989" w:type="dxa"/>
            <w:tcMar>
              <w:top w:w="0" w:type="dxa"/>
              <w:left w:w="0" w:type="dxa"/>
              <w:bottom w:w="0" w:type="dxa"/>
              <w:right w:w="0" w:type="dxa"/>
            </w:tcMar>
          </w:tcPr>
          <w:p w14:paraId="015DFD50" w14:textId="6B9D89F8" w:rsidR="00F14C08" w:rsidRPr="00565F03" w:rsidRDefault="00F14C08" w:rsidP="29F9891F">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275A49E7" w14:textId="18910471" w:rsidR="00F14C08" w:rsidRPr="00565F03" w:rsidRDefault="14753B8D" w:rsidP="6CD97428">
            <w:pPr>
              <w:spacing w:after="0" w:line="288" w:lineRule="auto"/>
              <w:rPr>
                <w:rFonts w:ascii="Times New Roman" w:hAnsi="Times New Roman"/>
                <w:sz w:val="20"/>
                <w:szCs w:val="20"/>
              </w:rPr>
            </w:pPr>
            <w:r w:rsidRPr="00565F03">
              <w:rPr>
                <w:rFonts w:ascii="Times New Roman" w:hAnsi="Times New Roman"/>
                <w:sz w:val="20"/>
                <w:szCs w:val="20"/>
              </w:rPr>
              <w:t>Neni 15/1</w:t>
            </w:r>
            <w:r w:rsidR="0A053775" w:rsidRPr="00565F03">
              <w:rPr>
                <w:rFonts w:ascii="Times New Roman" w:hAnsi="Times New Roman"/>
                <w:sz w:val="20"/>
                <w:szCs w:val="20"/>
              </w:rPr>
              <w:t>1</w:t>
            </w:r>
          </w:p>
          <w:p w14:paraId="5EC212E1" w14:textId="289E0FD6" w:rsidR="00F14C08" w:rsidRPr="00565F03" w:rsidRDefault="14753B8D" w:rsidP="6CD97428">
            <w:pPr>
              <w:spacing w:after="0" w:line="288" w:lineRule="auto"/>
              <w:rPr>
                <w:rFonts w:ascii="Times New Roman" w:hAnsi="Times New Roman"/>
                <w:sz w:val="20"/>
                <w:szCs w:val="20"/>
              </w:rPr>
            </w:pPr>
            <w:r w:rsidRPr="00565F03">
              <w:rPr>
                <w:rFonts w:ascii="Times New Roman" w:hAnsi="Times New Roman"/>
                <w:sz w:val="20"/>
                <w:szCs w:val="20"/>
              </w:rPr>
              <w:t>Thjeshtimi i procedurave administrative</w:t>
            </w:r>
          </w:p>
          <w:p w14:paraId="015DFD51" w14:textId="7D1AB39C" w:rsidR="00F14C08" w:rsidRPr="00565F03" w:rsidRDefault="14753B8D" w:rsidP="6CD97428">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11254E45" w14:textId="779C83AD" w:rsidR="00F14C08" w:rsidRPr="00565F03" w:rsidRDefault="6CD97428" w:rsidP="6CD97428">
            <w:pPr>
              <w:tabs>
                <w:tab w:val="left" w:pos="2292"/>
              </w:tabs>
              <w:spacing w:afterLines="160" w:after="384"/>
              <w:rPr>
                <w:rFonts w:ascii="Times New Roman" w:hAnsi="Times New Roman"/>
                <w:sz w:val="20"/>
                <w:szCs w:val="20"/>
              </w:rPr>
            </w:pPr>
            <w:r w:rsidRPr="00565F03">
              <w:rPr>
                <w:rFonts w:ascii="Times New Roman" w:hAnsi="Times New Roman"/>
                <w:sz w:val="20"/>
                <w:szCs w:val="20"/>
              </w:rPr>
              <w:t xml:space="preserve">1. </w:t>
            </w:r>
            <w:r w:rsidR="00DB0BFF" w:rsidRPr="00565F03">
              <w:rPr>
                <w:rFonts w:ascii="Times New Roman" w:hAnsi="Times New Roman"/>
                <w:sz w:val="20"/>
                <w:szCs w:val="20"/>
              </w:rPr>
              <w:t>Autoritetet kompetente shqyrtojnë procedurat që zbatohen për qasjen në një aktivitet shërbimi dhe ushtrimin e tij dhe ndërmarrin masat përkatëse për thjeshtimin e tyre</w:t>
            </w:r>
            <w:r w:rsidR="36765957" w:rsidRPr="00565F03">
              <w:rPr>
                <w:rFonts w:ascii="Times New Roman" w:hAnsi="Times New Roman"/>
                <w:sz w:val="20"/>
                <w:szCs w:val="20"/>
              </w:rPr>
              <w:t>.</w:t>
            </w:r>
          </w:p>
          <w:p w14:paraId="015DFD52" w14:textId="3507C05C" w:rsidR="00F14C08" w:rsidRPr="00565F03" w:rsidRDefault="00F14C08" w:rsidP="6CD97428">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53" w14:textId="699DFCBB" w:rsidR="00F14C08" w:rsidRPr="00565F03" w:rsidRDefault="36765957" w:rsidP="6CD97428">
            <w:pPr>
              <w:spacing w:after="0" w:line="288" w:lineRule="auto"/>
              <w:rPr>
                <w:rFonts w:ascii="Times New Roman" w:hAnsi="Times New Roman"/>
                <w:sz w:val="20"/>
                <w:szCs w:val="20"/>
              </w:rPr>
            </w:pPr>
            <w:r w:rsidRPr="00565F03">
              <w:rPr>
                <w:rFonts w:ascii="Times New Roman" w:hAnsi="Times New Roman"/>
                <w:sz w:val="20"/>
                <w:szCs w:val="20"/>
              </w:rPr>
              <w:t>E plot</w:t>
            </w:r>
            <w:r w:rsidR="765C94C0"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54" w14:textId="6E279AAF" w:rsidR="00F14C08" w:rsidRPr="00565F03" w:rsidRDefault="00F14C08" w:rsidP="1DF8C579">
            <w:pPr>
              <w:spacing w:after="0" w:line="288" w:lineRule="auto"/>
              <w:rPr>
                <w:rFonts w:ascii="Times New Roman" w:hAnsi="Times New Roman"/>
                <w:sz w:val="20"/>
                <w:szCs w:val="20"/>
              </w:rPr>
            </w:pPr>
          </w:p>
        </w:tc>
      </w:tr>
      <w:tr w:rsidR="00784481" w:rsidRPr="00565F03" w14:paraId="015DFD5F" w14:textId="77777777" w:rsidTr="00444A35">
        <w:trPr>
          <w:cantSplit/>
          <w:trHeight w:val="300"/>
        </w:trPr>
        <w:tc>
          <w:tcPr>
            <w:tcW w:w="1649" w:type="dxa"/>
            <w:gridSpan w:val="2"/>
            <w:tcMar>
              <w:top w:w="0" w:type="dxa"/>
              <w:left w:w="0" w:type="dxa"/>
              <w:bottom w:w="0" w:type="dxa"/>
              <w:right w:w="0" w:type="dxa"/>
            </w:tcMar>
          </w:tcPr>
          <w:p w14:paraId="015DFD56" w14:textId="21EB3E4B" w:rsidR="0080722A" w:rsidRPr="00565F03" w:rsidRDefault="29312B7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5</w:t>
            </w:r>
          </w:p>
          <w:p w14:paraId="015DFD57" w14:textId="3DCDB6B1"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C53FA8A" w:rsidRPr="00565F03">
              <w:rPr>
                <w:rFonts w:ascii="Times New Roman" w:hAnsi="Times New Roman"/>
                <w:sz w:val="20"/>
                <w:szCs w:val="20"/>
              </w:rPr>
              <w:t>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0B94B0E0" w14:textId="69DC9DA3" w:rsidR="0080722A" w:rsidRPr="00565F03" w:rsidRDefault="64E62DF5" w:rsidP="29F9891F">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2.</w:t>
            </w:r>
            <w:r w:rsidR="2EEC9D6C" w:rsidRPr="00565F03">
              <w:rPr>
                <w:rFonts w:ascii="Times New Roman" w:hAnsi="Times New Roman"/>
                <w:sz w:val="20"/>
                <w:szCs w:val="20"/>
                <w:lang w:val="sq"/>
              </w:rPr>
              <w:t xml:space="preserve">Komisioni mund të </w:t>
            </w:r>
          </w:p>
          <w:p w14:paraId="015DFD58" w14:textId="33305A4D" w:rsidR="0080722A" w:rsidRPr="00565F03" w:rsidRDefault="2EEC9D6C" w:rsidP="29F9891F">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mira</w:t>
            </w:r>
            <w:r w:rsidR="4A2051A2" w:rsidRPr="00565F03">
              <w:rPr>
                <w:rFonts w:ascii="Times New Roman" w:hAnsi="Times New Roman"/>
                <w:sz w:val="20"/>
                <w:szCs w:val="20"/>
                <w:lang w:val="sq"/>
              </w:rPr>
              <w:t>t</w:t>
            </w:r>
            <w:r w:rsidRPr="00565F03">
              <w:rPr>
                <w:rFonts w:ascii="Times New Roman" w:hAnsi="Times New Roman"/>
                <w:sz w:val="20"/>
                <w:szCs w:val="20"/>
                <w:lang w:val="sq"/>
              </w:rPr>
              <w:t>ojë formularë të harmonizuar në nivel Komuniteti, në përputhje me procedurën e përmendur në nenin 40 pika 2. Këta formularë janë të njëvlershëm me certifikatat, vërtetimet dhe dokumentet e tjera që i kërkohen ofruesit.</w:t>
            </w:r>
          </w:p>
        </w:tc>
        <w:tc>
          <w:tcPr>
            <w:tcW w:w="989" w:type="dxa"/>
            <w:tcMar>
              <w:top w:w="0" w:type="dxa"/>
              <w:left w:w="0" w:type="dxa"/>
              <w:bottom w:w="0" w:type="dxa"/>
              <w:right w:w="0" w:type="dxa"/>
            </w:tcMar>
          </w:tcPr>
          <w:p w14:paraId="015DFD59" w14:textId="476FBE72" w:rsidR="0080722A" w:rsidRPr="00565F03" w:rsidRDefault="35190ED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901366B" w14:textId="4066F57B" w:rsidR="0080722A" w:rsidRPr="00565F03" w:rsidRDefault="35190ED1" w:rsidP="6CD97428">
            <w:pPr>
              <w:spacing w:after="0" w:line="288" w:lineRule="auto"/>
              <w:rPr>
                <w:rFonts w:ascii="Times New Roman" w:hAnsi="Times New Roman"/>
                <w:sz w:val="20"/>
                <w:szCs w:val="20"/>
              </w:rPr>
            </w:pPr>
            <w:r w:rsidRPr="00565F03">
              <w:rPr>
                <w:rFonts w:ascii="Times New Roman" w:hAnsi="Times New Roman"/>
                <w:sz w:val="20"/>
                <w:szCs w:val="20"/>
              </w:rPr>
              <w:t>Neni 15/1</w:t>
            </w:r>
            <w:r w:rsidR="2CD81250" w:rsidRPr="00565F03">
              <w:rPr>
                <w:rFonts w:ascii="Times New Roman" w:hAnsi="Times New Roman"/>
                <w:sz w:val="20"/>
                <w:szCs w:val="20"/>
              </w:rPr>
              <w:t>1</w:t>
            </w:r>
          </w:p>
          <w:p w14:paraId="015DFD5B" w14:textId="1D735BD6" w:rsidR="0080722A" w:rsidRPr="00565F03" w:rsidRDefault="35190ED1"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23A3AAA4" w14:textId="18927BCA" w:rsidR="0080722A" w:rsidRPr="00565F03" w:rsidRDefault="35190ED1" w:rsidP="6CD97428">
            <w:pPr>
              <w:tabs>
                <w:tab w:val="left" w:pos="2292"/>
              </w:tabs>
              <w:spacing w:afterLines="160" w:after="384"/>
              <w:rPr>
                <w:rFonts w:ascii="Times New Roman" w:hAnsi="Times New Roman"/>
                <w:sz w:val="20"/>
                <w:szCs w:val="20"/>
              </w:rPr>
            </w:pPr>
            <w:r w:rsidRPr="00565F03">
              <w:rPr>
                <w:rFonts w:ascii="Times New Roman" w:hAnsi="Times New Roman"/>
                <w:sz w:val="20"/>
                <w:szCs w:val="20"/>
              </w:rPr>
              <w:t>2. Autoritetet kompetente bazohen në formularët e harmonizuar, të hartuar nga Komisioni të cilët janë të barasvlershëm me certifikatat, vërtetimet dhe çdo dokument tjetër që kërkohet nga një ofrues.</w:t>
            </w:r>
          </w:p>
          <w:p w14:paraId="015DFD5C" w14:textId="1284A4B8"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5D" w14:textId="3E8ABB12" w:rsidR="0080722A" w:rsidRPr="00565F03" w:rsidRDefault="35190ED1" w:rsidP="6CD97428">
            <w:pPr>
              <w:spacing w:after="0" w:line="288" w:lineRule="auto"/>
              <w:rPr>
                <w:rFonts w:ascii="Times New Roman" w:hAnsi="Times New Roman"/>
                <w:sz w:val="20"/>
                <w:szCs w:val="20"/>
              </w:rPr>
            </w:pPr>
            <w:r w:rsidRPr="00565F03">
              <w:rPr>
                <w:rFonts w:ascii="Times New Roman" w:hAnsi="Times New Roman"/>
                <w:sz w:val="20"/>
                <w:szCs w:val="20"/>
              </w:rPr>
              <w:t>E plot</w:t>
            </w:r>
            <w:r w:rsidR="2EB8AC84"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5E" w14:textId="09AC3DB4" w:rsidR="0080722A" w:rsidRPr="00565F03" w:rsidRDefault="0080722A" w:rsidP="29F9891F">
            <w:pPr>
              <w:spacing w:after="0" w:line="288" w:lineRule="auto"/>
              <w:rPr>
                <w:rFonts w:ascii="Times New Roman" w:hAnsi="Times New Roman"/>
                <w:sz w:val="20"/>
                <w:szCs w:val="20"/>
              </w:rPr>
            </w:pPr>
          </w:p>
        </w:tc>
      </w:tr>
      <w:tr w:rsidR="00784481" w:rsidRPr="00565F03" w14:paraId="015DFD69" w14:textId="77777777" w:rsidTr="00444A35">
        <w:trPr>
          <w:cantSplit/>
          <w:trHeight w:val="300"/>
        </w:trPr>
        <w:tc>
          <w:tcPr>
            <w:tcW w:w="1649" w:type="dxa"/>
            <w:gridSpan w:val="2"/>
            <w:tcMar>
              <w:top w:w="0" w:type="dxa"/>
              <w:left w:w="0" w:type="dxa"/>
              <w:bottom w:w="0" w:type="dxa"/>
              <w:right w:w="0" w:type="dxa"/>
            </w:tcMar>
          </w:tcPr>
          <w:p w14:paraId="015DFD60" w14:textId="79567A1C" w:rsidR="0080722A" w:rsidRPr="00565F03" w:rsidRDefault="5CCFF5A9"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5</w:t>
            </w:r>
          </w:p>
          <w:p w14:paraId="015DFD61" w14:textId="248FB60C"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7467A5C1" w:rsidRPr="00565F03">
              <w:rPr>
                <w:rFonts w:ascii="Times New Roman" w:hAnsi="Times New Roman"/>
                <w:sz w:val="20"/>
                <w:szCs w:val="20"/>
              </w:rPr>
              <w:t>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2B049910" w14:textId="27D77E44" w:rsidR="0080722A" w:rsidRPr="00565F03" w:rsidRDefault="1F6554F6" w:rsidP="6CD97428">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Kur Shtetet Anëtare   i</w:t>
            </w:r>
            <w:r w:rsidR="1CA0AEE7" w:rsidRPr="00565F03">
              <w:rPr>
                <w:rFonts w:ascii="Times New Roman" w:hAnsi="Times New Roman"/>
                <w:sz w:val="20"/>
                <w:szCs w:val="20"/>
                <w:lang w:val="sq"/>
              </w:rPr>
              <w:t xml:space="preserve"> </w:t>
            </w:r>
            <w:r w:rsidRPr="00565F03">
              <w:rPr>
                <w:rFonts w:ascii="Times New Roman" w:hAnsi="Times New Roman"/>
                <w:sz w:val="20"/>
                <w:szCs w:val="20"/>
                <w:lang w:val="sq"/>
              </w:rPr>
              <w:t>kërkojnë</w:t>
            </w:r>
            <w:r w:rsidR="1A687E44" w:rsidRPr="00565F03">
              <w:rPr>
                <w:rFonts w:ascii="Times New Roman" w:hAnsi="Times New Roman"/>
                <w:sz w:val="20"/>
                <w:szCs w:val="20"/>
                <w:lang w:val="sq"/>
              </w:rPr>
              <w:t xml:space="preserve"> </w:t>
            </w:r>
            <w:r w:rsidRPr="00565F03">
              <w:rPr>
                <w:rFonts w:ascii="Times New Roman" w:hAnsi="Times New Roman"/>
                <w:sz w:val="20"/>
                <w:szCs w:val="20"/>
                <w:lang w:val="sq"/>
              </w:rPr>
              <w:t>ofruesit ose marrësit të paraqesë një certifikatë, vërtetim a çdo lloj dokumenti tjetër i cili vërtet</w:t>
            </w:r>
            <w:r w:rsidR="7AA74425" w:rsidRPr="00565F03">
              <w:rPr>
                <w:rFonts w:ascii="Times New Roman" w:hAnsi="Times New Roman"/>
                <w:sz w:val="20"/>
                <w:szCs w:val="20"/>
                <w:lang w:val="sq"/>
              </w:rPr>
              <w:t>o</w:t>
            </w:r>
            <w:r w:rsidRPr="00565F03">
              <w:rPr>
                <w:rFonts w:ascii="Times New Roman" w:hAnsi="Times New Roman"/>
                <w:sz w:val="20"/>
                <w:szCs w:val="20"/>
                <w:lang w:val="sq"/>
              </w:rPr>
              <w:t>n përmbushjen e kërkesës, Shtetet Anëtare pranojnë çdo dokument të një Shteti Anëtar tjetër i cili i shërben një qëllimi të njëvlershëm ose nga i cili del qartë se është përmbushur kërkesa në fjalë. Ato nuk mund të kërkojnë që dokumenti i një Shteti Anëtar tjetër të paraqitet si kopje origjinale apo si kopje e njehsuar a si përkthim i vërtetuar, me përjashtim të rasteve të parashikuara</w:t>
            </w:r>
            <w:r w:rsidR="50543698" w:rsidRPr="00565F03">
              <w:rPr>
                <w:rFonts w:ascii="Times New Roman" w:hAnsi="Times New Roman"/>
                <w:sz w:val="20"/>
                <w:szCs w:val="20"/>
                <w:lang w:val="sq"/>
              </w:rPr>
              <w:t xml:space="preserve"> </w:t>
            </w:r>
            <w:r w:rsidRPr="00565F03">
              <w:rPr>
                <w:rFonts w:ascii="Times New Roman" w:hAnsi="Times New Roman"/>
                <w:sz w:val="20"/>
                <w:szCs w:val="20"/>
                <w:lang w:val="sq"/>
              </w:rPr>
              <w:t>në instrumentet e tjera të Komunitetit apo kur një kërkesë e tillë justifikohet me një arsye madhore të lidhur me interesin publik, duke përfshirë rendin dhe sigurimin publik.</w:t>
            </w:r>
          </w:p>
          <w:p w14:paraId="015DFD63" w14:textId="3F9AD6BA" w:rsidR="0080722A" w:rsidRPr="00565F03" w:rsidRDefault="1F6554F6" w:rsidP="6CD97428">
            <w:pPr>
              <w:shd w:val="clear" w:color="auto" w:fill="FFFFFF" w:themeFill="background1"/>
              <w:spacing w:after="0" w:line="264" w:lineRule="auto"/>
              <w:ind w:right="55"/>
              <w:rPr>
                <w:rFonts w:ascii="Times New Roman" w:hAnsi="Times New Roman"/>
                <w:sz w:val="20"/>
                <w:szCs w:val="20"/>
                <w:lang w:val="sq"/>
              </w:rPr>
            </w:pPr>
            <w:r w:rsidRPr="00565F03">
              <w:rPr>
                <w:rFonts w:ascii="Times New Roman" w:hAnsi="Times New Roman"/>
                <w:sz w:val="20"/>
                <w:szCs w:val="20"/>
                <w:lang w:val="sq"/>
              </w:rPr>
              <w:t>Paragrafi i parë nuk e prek të drejtën e Shteteve  Anëtare  për  të  kërkuar përkthime jo të vërtetuara të dokumenteve në njërën prej gjuhëve zyrtare të tyre.</w:t>
            </w:r>
          </w:p>
        </w:tc>
        <w:tc>
          <w:tcPr>
            <w:tcW w:w="989" w:type="dxa"/>
            <w:tcMar>
              <w:top w:w="0" w:type="dxa"/>
              <w:left w:w="0" w:type="dxa"/>
              <w:bottom w:w="0" w:type="dxa"/>
              <w:right w:w="0" w:type="dxa"/>
            </w:tcMar>
          </w:tcPr>
          <w:p w14:paraId="015DFD64" w14:textId="3CBC983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E3CA4ED" w14:textId="1961F08F" w:rsidR="0080722A" w:rsidRPr="00565F03" w:rsidRDefault="3756429E" w:rsidP="6CD97428">
            <w:pPr>
              <w:spacing w:after="0" w:line="288" w:lineRule="auto"/>
              <w:rPr>
                <w:rFonts w:ascii="Times New Roman" w:hAnsi="Times New Roman"/>
                <w:sz w:val="20"/>
                <w:szCs w:val="20"/>
              </w:rPr>
            </w:pPr>
            <w:r w:rsidRPr="00565F03">
              <w:rPr>
                <w:rFonts w:ascii="Times New Roman" w:hAnsi="Times New Roman"/>
                <w:sz w:val="20"/>
                <w:szCs w:val="20"/>
              </w:rPr>
              <w:t>Neni 15/1</w:t>
            </w:r>
            <w:r w:rsidR="79385932" w:rsidRPr="00565F03">
              <w:rPr>
                <w:rFonts w:ascii="Times New Roman" w:hAnsi="Times New Roman"/>
                <w:sz w:val="20"/>
                <w:szCs w:val="20"/>
              </w:rPr>
              <w:t>1</w:t>
            </w:r>
          </w:p>
          <w:p w14:paraId="1C62AC41" w14:textId="79F187CF" w:rsidR="0080722A" w:rsidRPr="00565F03" w:rsidRDefault="3756429E" w:rsidP="6CD97428">
            <w:pPr>
              <w:spacing w:after="0" w:line="288" w:lineRule="auto"/>
              <w:rPr>
                <w:rFonts w:ascii="Times New Roman" w:hAnsi="Times New Roman"/>
                <w:sz w:val="20"/>
                <w:szCs w:val="20"/>
              </w:rPr>
            </w:pPr>
            <w:r w:rsidRPr="00565F03">
              <w:rPr>
                <w:rFonts w:ascii="Times New Roman" w:hAnsi="Times New Roman"/>
                <w:sz w:val="20"/>
                <w:szCs w:val="20"/>
              </w:rPr>
              <w:t>Paragrafi 3</w:t>
            </w:r>
          </w:p>
          <w:p w14:paraId="1D5E513F" w14:textId="4E7E341D" w:rsidR="0080722A" w:rsidRPr="00565F03" w:rsidRDefault="0080722A" w:rsidP="6CD97428">
            <w:pPr>
              <w:spacing w:after="0" w:line="288" w:lineRule="auto"/>
              <w:rPr>
                <w:rFonts w:ascii="Times New Roman" w:hAnsi="Times New Roman"/>
                <w:sz w:val="20"/>
                <w:szCs w:val="20"/>
              </w:rPr>
            </w:pPr>
          </w:p>
          <w:p w14:paraId="01111C73" w14:textId="0EC6A474" w:rsidR="0080722A" w:rsidRPr="00565F03" w:rsidRDefault="0080722A" w:rsidP="6CD97428">
            <w:pPr>
              <w:spacing w:after="0" w:line="288" w:lineRule="auto"/>
              <w:rPr>
                <w:rFonts w:ascii="Times New Roman" w:hAnsi="Times New Roman"/>
                <w:sz w:val="20"/>
                <w:szCs w:val="20"/>
              </w:rPr>
            </w:pPr>
          </w:p>
          <w:p w14:paraId="6A321D8E" w14:textId="4C819378" w:rsidR="0080722A" w:rsidRPr="00565F03" w:rsidRDefault="0080722A" w:rsidP="6CD97428">
            <w:pPr>
              <w:spacing w:after="0" w:line="288" w:lineRule="auto"/>
              <w:rPr>
                <w:rFonts w:ascii="Times New Roman" w:hAnsi="Times New Roman"/>
                <w:sz w:val="20"/>
                <w:szCs w:val="20"/>
              </w:rPr>
            </w:pPr>
          </w:p>
          <w:p w14:paraId="047AF55C" w14:textId="3F5D3513" w:rsidR="0080722A" w:rsidRPr="00565F03" w:rsidRDefault="0080722A" w:rsidP="6CD97428">
            <w:pPr>
              <w:spacing w:after="0" w:line="288" w:lineRule="auto"/>
              <w:rPr>
                <w:rFonts w:ascii="Times New Roman" w:hAnsi="Times New Roman"/>
                <w:sz w:val="20"/>
                <w:szCs w:val="20"/>
              </w:rPr>
            </w:pPr>
          </w:p>
          <w:p w14:paraId="4F0905D3" w14:textId="0C76C814" w:rsidR="0080722A" w:rsidRPr="00565F03" w:rsidRDefault="0080722A" w:rsidP="6CD97428">
            <w:pPr>
              <w:spacing w:after="0" w:line="288" w:lineRule="auto"/>
              <w:rPr>
                <w:rFonts w:ascii="Times New Roman" w:hAnsi="Times New Roman"/>
                <w:sz w:val="20"/>
                <w:szCs w:val="20"/>
              </w:rPr>
            </w:pPr>
          </w:p>
          <w:p w14:paraId="572EB787" w14:textId="72541C4F" w:rsidR="0080722A" w:rsidRPr="00565F03" w:rsidRDefault="0080722A" w:rsidP="6CD97428">
            <w:pPr>
              <w:spacing w:after="0" w:line="288" w:lineRule="auto"/>
              <w:rPr>
                <w:rFonts w:ascii="Times New Roman" w:hAnsi="Times New Roman"/>
                <w:sz w:val="20"/>
                <w:szCs w:val="20"/>
              </w:rPr>
            </w:pPr>
          </w:p>
          <w:p w14:paraId="53FE61B1" w14:textId="4A18B647" w:rsidR="0080722A" w:rsidRPr="00565F03" w:rsidRDefault="0080722A" w:rsidP="6CD97428">
            <w:pPr>
              <w:spacing w:after="0" w:line="288" w:lineRule="auto"/>
              <w:rPr>
                <w:rFonts w:ascii="Times New Roman" w:hAnsi="Times New Roman"/>
                <w:sz w:val="20"/>
                <w:szCs w:val="20"/>
              </w:rPr>
            </w:pPr>
          </w:p>
          <w:p w14:paraId="5C69B4E9" w14:textId="1F91CD8C" w:rsidR="0080722A" w:rsidRPr="00565F03" w:rsidRDefault="0080722A" w:rsidP="6CD97428">
            <w:pPr>
              <w:spacing w:after="0" w:line="288" w:lineRule="auto"/>
              <w:rPr>
                <w:rFonts w:ascii="Times New Roman" w:hAnsi="Times New Roman"/>
                <w:sz w:val="20"/>
                <w:szCs w:val="20"/>
              </w:rPr>
            </w:pPr>
          </w:p>
          <w:p w14:paraId="082DF5D7" w14:textId="3930D343" w:rsidR="0080722A" w:rsidRPr="00565F03" w:rsidRDefault="0080722A" w:rsidP="6CD97428">
            <w:pPr>
              <w:spacing w:after="0" w:line="288" w:lineRule="auto"/>
              <w:rPr>
                <w:rFonts w:ascii="Times New Roman" w:hAnsi="Times New Roman"/>
                <w:sz w:val="20"/>
                <w:szCs w:val="20"/>
              </w:rPr>
            </w:pPr>
          </w:p>
          <w:p w14:paraId="4D16D908" w14:textId="76C8DCF8" w:rsidR="0080722A" w:rsidRPr="00565F03" w:rsidRDefault="78F413AF" w:rsidP="6CD97428">
            <w:pPr>
              <w:spacing w:after="0" w:line="288" w:lineRule="auto"/>
              <w:rPr>
                <w:rFonts w:ascii="Times New Roman" w:hAnsi="Times New Roman"/>
                <w:sz w:val="20"/>
                <w:szCs w:val="20"/>
              </w:rPr>
            </w:pPr>
            <w:r w:rsidRPr="00565F03">
              <w:rPr>
                <w:rFonts w:ascii="Times New Roman" w:hAnsi="Times New Roman"/>
                <w:sz w:val="20"/>
                <w:szCs w:val="20"/>
              </w:rPr>
              <w:t>Paragrafi 4</w:t>
            </w:r>
          </w:p>
          <w:p w14:paraId="3BCBBECC" w14:textId="780749E2" w:rsidR="0080722A" w:rsidRPr="00565F03" w:rsidRDefault="0080722A" w:rsidP="6CD97428">
            <w:pPr>
              <w:spacing w:after="0" w:line="288" w:lineRule="auto"/>
              <w:rPr>
                <w:rFonts w:ascii="Times New Roman" w:hAnsi="Times New Roman"/>
                <w:sz w:val="20"/>
                <w:szCs w:val="20"/>
              </w:rPr>
            </w:pPr>
          </w:p>
          <w:p w14:paraId="07AD21EA" w14:textId="5E7B05BC" w:rsidR="0080722A" w:rsidRPr="00565F03" w:rsidRDefault="0080722A" w:rsidP="6CD97428">
            <w:pPr>
              <w:spacing w:after="0" w:line="288" w:lineRule="auto"/>
              <w:rPr>
                <w:rFonts w:ascii="Times New Roman" w:hAnsi="Times New Roman"/>
                <w:sz w:val="20"/>
                <w:szCs w:val="20"/>
              </w:rPr>
            </w:pPr>
          </w:p>
          <w:p w14:paraId="46DD6BFC" w14:textId="6D8FC108" w:rsidR="0080722A" w:rsidRPr="00565F03" w:rsidRDefault="0080722A" w:rsidP="6CD97428">
            <w:pPr>
              <w:spacing w:after="0" w:line="288" w:lineRule="auto"/>
              <w:rPr>
                <w:rFonts w:ascii="Times New Roman" w:hAnsi="Times New Roman"/>
                <w:sz w:val="20"/>
                <w:szCs w:val="20"/>
              </w:rPr>
            </w:pPr>
          </w:p>
          <w:p w14:paraId="68A396C2" w14:textId="4B154645" w:rsidR="0080722A" w:rsidRPr="00565F03" w:rsidRDefault="0080722A" w:rsidP="6CD97428">
            <w:pPr>
              <w:spacing w:after="0" w:line="288" w:lineRule="auto"/>
              <w:rPr>
                <w:rFonts w:ascii="Times New Roman" w:hAnsi="Times New Roman"/>
                <w:sz w:val="20"/>
                <w:szCs w:val="20"/>
              </w:rPr>
            </w:pPr>
          </w:p>
          <w:p w14:paraId="7630CB93" w14:textId="2ED8BFBC" w:rsidR="0080722A" w:rsidRPr="00565F03" w:rsidRDefault="0080722A" w:rsidP="6CD97428">
            <w:pPr>
              <w:spacing w:after="0" w:line="288" w:lineRule="auto"/>
              <w:rPr>
                <w:rFonts w:ascii="Times New Roman" w:hAnsi="Times New Roman"/>
                <w:sz w:val="20"/>
                <w:szCs w:val="20"/>
              </w:rPr>
            </w:pPr>
          </w:p>
          <w:p w14:paraId="5490DD5F" w14:textId="39D0F9E8" w:rsidR="0080722A" w:rsidRPr="00565F03" w:rsidRDefault="0080722A" w:rsidP="6CD97428">
            <w:pPr>
              <w:spacing w:after="0" w:line="288" w:lineRule="auto"/>
              <w:rPr>
                <w:rFonts w:ascii="Times New Roman" w:hAnsi="Times New Roman"/>
                <w:sz w:val="20"/>
                <w:szCs w:val="20"/>
              </w:rPr>
            </w:pPr>
          </w:p>
          <w:p w14:paraId="5C4E367F" w14:textId="3E35260A" w:rsidR="0080722A" w:rsidRPr="00565F03" w:rsidRDefault="0080722A" w:rsidP="6CD97428">
            <w:pPr>
              <w:spacing w:after="0" w:line="288" w:lineRule="auto"/>
              <w:rPr>
                <w:rFonts w:ascii="Times New Roman" w:hAnsi="Times New Roman"/>
                <w:sz w:val="20"/>
                <w:szCs w:val="20"/>
              </w:rPr>
            </w:pPr>
          </w:p>
          <w:p w14:paraId="55D24F00" w14:textId="542332BC" w:rsidR="0080722A" w:rsidRPr="00565F03" w:rsidRDefault="0080722A" w:rsidP="6CD97428">
            <w:pPr>
              <w:spacing w:after="0" w:line="288" w:lineRule="auto"/>
              <w:rPr>
                <w:rFonts w:ascii="Times New Roman" w:hAnsi="Times New Roman"/>
                <w:sz w:val="20"/>
                <w:szCs w:val="20"/>
              </w:rPr>
            </w:pPr>
          </w:p>
          <w:p w14:paraId="468FD659" w14:textId="3C784030" w:rsidR="0080722A" w:rsidRPr="00565F03" w:rsidRDefault="0080722A" w:rsidP="6CD97428">
            <w:pPr>
              <w:spacing w:after="0" w:line="288" w:lineRule="auto"/>
              <w:rPr>
                <w:rFonts w:ascii="Times New Roman" w:hAnsi="Times New Roman"/>
                <w:sz w:val="20"/>
                <w:szCs w:val="20"/>
              </w:rPr>
            </w:pPr>
          </w:p>
          <w:p w14:paraId="015DFD65" w14:textId="7DD85E71" w:rsidR="0080722A" w:rsidRPr="00565F03" w:rsidRDefault="0E9E14F8" w:rsidP="29F9891F">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3148" w:type="dxa"/>
            <w:gridSpan w:val="2"/>
            <w:tcMar>
              <w:top w:w="0" w:type="dxa"/>
              <w:left w:w="0" w:type="dxa"/>
              <w:bottom w:w="0" w:type="dxa"/>
              <w:right w:w="0" w:type="dxa"/>
            </w:tcMar>
          </w:tcPr>
          <w:p w14:paraId="7D19DCFC" w14:textId="2DE3DE53" w:rsidR="0080722A" w:rsidRPr="00565F03" w:rsidRDefault="6CD97428" w:rsidP="6CD97428">
            <w:pPr>
              <w:tabs>
                <w:tab w:val="left" w:pos="2292"/>
              </w:tabs>
              <w:spacing w:afterLines="160" w:after="384"/>
              <w:rPr>
                <w:rFonts w:ascii="Times New Roman" w:hAnsi="Times New Roman"/>
                <w:sz w:val="20"/>
                <w:szCs w:val="20"/>
              </w:rPr>
            </w:pPr>
            <w:r w:rsidRPr="00565F03">
              <w:rPr>
                <w:rFonts w:ascii="Times New Roman" w:hAnsi="Times New Roman"/>
                <w:sz w:val="20"/>
                <w:szCs w:val="20"/>
              </w:rPr>
              <w:t xml:space="preserve">3. </w:t>
            </w:r>
            <w:r w:rsidR="02A8088A" w:rsidRPr="00565F03">
              <w:rPr>
                <w:rFonts w:ascii="Times New Roman" w:hAnsi="Times New Roman"/>
                <w:sz w:val="20"/>
                <w:szCs w:val="20"/>
              </w:rPr>
              <w:t>Kur është e nevojshme që një ofrues ose përfitues të paraqesë një certifikatë, vërtetim ose ndonjë dokument tjetër që dëshmon se një kërkesë është plotësuar, autoritetet kompetente pranojnë dokumentet nga një Shtet Anëtar tjetër, për sa kohë ato kanë të njëjtin qëllim ose bëhet e qartë se kërkesa përkatëse është përmbushur.</w:t>
            </w:r>
          </w:p>
          <w:p w14:paraId="4F887925" w14:textId="17DFFAC5" w:rsidR="0080722A" w:rsidRPr="00565F03" w:rsidRDefault="7BC09B22" w:rsidP="6CD97428">
            <w:pPr>
              <w:tabs>
                <w:tab w:val="left" w:pos="2292"/>
              </w:tabs>
              <w:spacing w:afterLines="160" w:after="384"/>
              <w:rPr>
                <w:rFonts w:ascii="Times New Roman" w:hAnsi="Times New Roman"/>
                <w:sz w:val="20"/>
                <w:szCs w:val="20"/>
              </w:rPr>
            </w:pPr>
            <w:r w:rsidRPr="00565F03">
              <w:rPr>
                <w:rFonts w:ascii="Times New Roman" w:hAnsi="Times New Roman"/>
                <w:sz w:val="20"/>
                <w:szCs w:val="20"/>
              </w:rPr>
              <w:t>4. Përveç rasteve kur përcaktohet ndryshe me ligj të veçantë ose kur kërkesa justifikohet nga një arsye mbizotëruese që lidhet me interesin publik, përfshirë rendin dhe sigurinë publike, nuk kërkohet paraqitja e dokumenteve në formën origjinale, si kopje të certifikuara ose si përkthime të certifikuara.</w:t>
            </w:r>
          </w:p>
          <w:p w14:paraId="16BC0FC5" w14:textId="7BF013CC" w:rsidR="0080722A" w:rsidRPr="00565F03" w:rsidRDefault="02B81955" w:rsidP="6CD97428">
            <w:pPr>
              <w:tabs>
                <w:tab w:val="left" w:pos="2292"/>
              </w:tabs>
              <w:spacing w:after="120" w:line="288" w:lineRule="auto"/>
              <w:rPr>
                <w:rFonts w:ascii="Times New Roman" w:hAnsi="Times New Roman"/>
                <w:sz w:val="20"/>
                <w:szCs w:val="20"/>
              </w:rPr>
            </w:pPr>
            <w:r w:rsidRPr="00565F03">
              <w:rPr>
                <w:rFonts w:ascii="Times New Roman" w:hAnsi="Times New Roman"/>
                <w:sz w:val="20"/>
                <w:szCs w:val="20"/>
              </w:rPr>
              <w:t xml:space="preserve">5. </w:t>
            </w:r>
            <w:r w:rsidR="6FE658DB" w:rsidRPr="00565F03">
              <w:rPr>
                <w:rFonts w:ascii="Times New Roman" w:hAnsi="Times New Roman"/>
                <w:sz w:val="20"/>
                <w:szCs w:val="20"/>
              </w:rPr>
              <w:t>Autoritetet kompetente ruajnë të drejtën të kërkojnë përkthime jo të certifikuara të dokumenteve në gjuhën zyrtare</w:t>
            </w:r>
            <w:r w:rsidR="006E4BBF" w:rsidRPr="00565F03">
              <w:rPr>
                <w:rFonts w:ascii="Times New Roman" w:hAnsi="Times New Roman"/>
                <w:sz w:val="20"/>
                <w:szCs w:val="20"/>
              </w:rPr>
              <w:t xml:space="preserve"> te vendit.</w:t>
            </w:r>
          </w:p>
          <w:p w14:paraId="7F26C9FA" w14:textId="2A264C57" w:rsidR="0080722A" w:rsidRPr="00565F03" w:rsidRDefault="0080722A" w:rsidP="6CD97428">
            <w:pPr>
              <w:tabs>
                <w:tab w:val="left" w:pos="2292"/>
              </w:tabs>
              <w:spacing w:afterLines="160" w:after="384"/>
              <w:rPr>
                <w:rFonts w:ascii="Times New Roman" w:hAnsi="Times New Roman"/>
                <w:sz w:val="20"/>
                <w:szCs w:val="20"/>
              </w:rPr>
            </w:pPr>
          </w:p>
          <w:p w14:paraId="41C74A16" w14:textId="4F8C5AAD" w:rsidR="0080722A" w:rsidRPr="00565F03" w:rsidRDefault="0080722A" w:rsidP="6CD97428">
            <w:pPr>
              <w:tabs>
                <w:tab w:val="left" w:pos="2292"/>
              </w:tabs>
              <w:spacing w:afterLines="160" w:after="384"/>
              <w:rPr>
                <w:rFonts w:ascii="Times New Roman" w:hAnsi="Times New Roman"/>
                <w:sz w:val="20"/>
                <w:szCs w:val="20"/>
              </w:rPr>
            </w:pPr>
          </w:p>
          <w:p w14:paraId="015DFD66" w14:textId="47880BF2"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67" w14:textId="352E45ED" w:rsidR="0080722A" w:rsidRPr="00565F03" w:rsidRDefault="02A8088A" w:rsidP="6CD97428">
            <w:pPr>
              <w:spacing w:after="0" w:line="288" w:lineRule="auto"/>
              <w:rPr>
                <w:rFonts w:ascii="Times New Roman" w:hAnsi="Times New Roman"/>
                <w:sz w:val="20"/>
                <w:szCs w:val="20"/>
              </w:rPr>
            </w:pPr>
            <w:r w:rsidRPr="00565F03">
              <w:rPr>
                <w:rFonts w:ascii="Times New Roman" w:hAnsi="Times New Roman"/>
                <w:sz w:val="20"/>
                <w:szCs w:val="20"/>
              </w:rPr>
              <w:t>E plot</w:t>
            </w:r>
            <w:r w:rsidR="1EBDA3D1"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68" w14:textId="50CBFE1C" w:rsidR="0080722A" w:rsidRPr="00565F03" w:rsidRDefault="0080722A" w:rsidP="29F9891F">
            <w:pPr>
              <w:spacing w:after="0" w:line="288" w:lineRule="auto"/>
              <w:rPr>
                <w:rFonts w:ascii="Times New Roman" w:hAnsi="Times New Roman"/>
                <w:sz w:val="20"/>
                <w:szCs w:val="20"/>
              </w:rPr>
            </w:pPr>
          </w:p>
        </w:tc>
      </w:tr>
      <w:tr w:rsidR="00784481" w:rsidRPr="00565F03" w14:paraId="015DFD72" w14:textId="77777777" w:rsidTr="00444A35">
        <w:trPr>
          <w:cantSplit/>
          <w:trHeight w:val="300"/>
        </w:trPr>
        <w:tc>
          <w:tcPr>
            <w:tcW w:w="1649" w:type="dxa"/>
            <w:gridSpan w:val="2"/>
            <w:tcMar>
              <w:top w:w="0" w:type="dxa"/>
              <w:left w:w="0" w:type="dxa"/>
              <w:bottom w:w="0" w:type="dxa"/>
              <w:right w:w="0" w:type="dxa"/>
            </w:tcMar>
          </w:tcPr>
          <w:p w14:paraId="015DFD6A" w14:textId="2ECA59B3" w:rsidR="0080722A" w:rsidRPr="00565F03" w:rsidRDefault="10B2D18B"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5</w:t>
            </w:r>
          </w:p>
          <w:p w14:paraId="015DFD6B" w14:textId="056A17A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56E3C83" w:rsidRPr="00565F03">
              <w:rPr>
                <w:rFonts w:ascii="Times New Roman" w:hAnsi="Times New Roman"/>
                <w:sz w:val="20"/>
                <w:szCs w:val="20"/>
              </w:rPr>
              <w:t xml:space="preserve">fi </w:t>
            </w:r>
            <w:r w:rsidRPr="00565F03">
              <w:rPr>
                <w:rFonts w:ascii="Times New Roman" w:hAnsi="Times New Roman"/>
                <w:sz w:val="20"/>
                <w:szCs w:val="20"/>
              </w:rPr>
              <w:t>4</w:t>
            </w:r>
          </w:p>
        </w:tc>
        <w:tc>
          <w:tcPr>
            <w:tcW w:w="2682" w:type="dxa"/>
            <w:tcMar>
              <w:top w:w="0" w:type="dxa"/>
              <w:left w:w="0" w:type="dxa"/>
              <w:bottom w:w="0" w:type="dxa"/>
              <w:right w:w="0" w:type="dxa"/>
            </w:tcMar>
          </w:tcPr>
          <w:p w14:paraId="1DF1B5C8" w14:textId="7BE80E30" w:rsidR="0080722A" w:rsidRPr="00565F03" w:rsidRDefault="7D323FC7" w:rsidP="6CD97428">
            <w:pPr>
              <w:shd w:val="clear" w:color="auto" w:fill="FFFFFF" w:themeFill="background1"/>
              <w:spacing w:after="0" w:line="264" w:lineRule="auto"/>
              <w:ind w:right="56"/>
              <w:rPr>
                <w:rFonts w:ascii="Times New Roman" w:eastAsia="Times New Roman" w:hAnsi="Times New Roman"/>
                <w:sz w:val="20"/>
                <w:szCs w:val="20"/>
                <w:lang w:val="sq"/>
              </w:rPr>
            </w:pPr>
            <w:r w:rsidRPr="00565F03">
              <w:rPr>
                <w:rFonts w:ascii="Times New Roman" w:eastAsia="Times New Roman" w:hAnsi="Times New Roman"/>
                <w:sz w:val="20"/>
                <w:szCs w:val="20"/>
                <w:lang w:val="sq"/>
              </w:rPr>
              <w:t>Pika 3 nuk zbatohet për dokumentet e përmendura në nenin 7 pika 2 dhe nenin 50 të Direktivës 2005/36/KE, në nenet 45 pika  3,  46,  49  dhe  50  të Direktivës 2004/18/KE të Parlamentit Evropian dhe të Këshillit,  datë  31  mars  2004, për bashkërendimin e procedurave për fitimin e  kontratave  të punëve  publike, kontratave të furnizimeve publike dhe kontratave të shërbimeve publike (1), në nenin 3 pika 2 të Direktivës 98/5/KE të Parlamentit Evropian dhe të Këshillit, datë  16 shkurt  1998,  për  lehtësimin  e</w:t>
            </w:r>
            <w:r w:rsidR="7CBC1CA8" w:rsidRPr="00565F03">
              <w:rPr>
                <w:rFonts w:ascii="Times New Roman" w:eastAsia="Times New Roman" w:hAnsi="Times New Roman"/>
                <w:sz w:val="20"/>
                <w:szCs w:val="20"/>
                <w:lang w:val="sq"/>
              </w:rPr>
              <w:t xml:space="preserve"> </w:t>
            </w:r>
            <w:r w:rsidRPr="00565F03">
              <w:rPr>
                <w:rFonts w:ascii="Times New Roman" w:eastAsia="Times New Roman" w:hAnsi="Times New Roman"/>
                <w:sz w:val="20"/>
                <w:szCs w:val="20"/>
                <w:lang w:val="sq"/>
              </w:rPr>
              <w:t>ushtrimit  të  profesionit  të juristit në</w:t>
            </w:r>
            <w:r w:rsidR="6B965FB1" w:rsidRPr="00565F03">
              <w:rPr>
                <w:rFonts w:ascii="Times New Roman" w:eastAsia="Times New Roman" w:hAnsi="Times New Roman"/>
                <w:sz w:val="20"/>
                <w:szCs w:val="20"/>
                <w:lang w:val="sq"/>
              </w:rPr>
              <w:t xml:space="preserve"> </w:t>
            </w:r>
            <w:r w:rsidRPr="00565F03">
              <w:rPr>
                <w:rFonts w:ascii="Times New Roman" w:eastAsia="Times New Roman" w:hAnsi="Times New Roman"/>
                <w:sz w:val="20"/>
                <w:szCs w:val="20"/>
                <w:lang w:val="sq"/>
              </w:rPr>
              <w:t>mënyrë të përhershme në një Shtet Anëtar tjetër krahas atij ku është marrë kualifikimi (2), në Direktivën e Parë të Këshillit 68/151/KEE, datë 9 mars 1968, për bashkërendimin e masave mbrojtëse të cilat, për mbrojtjen e interesave të pronarëve dhe të tjerëve, kërkohen nga Shtetet Anëtare të shoqërive tregtare sipas kuptimit të paragrafit të dytë të nenit 58 të</w:t>
            </w:r>
            <w:r w:rsidR="2D9BA173" w:rsidRPr="00565F03">
              <w:rPr>
                <w:rFonts w:ascii="Times New Roman" w:eastAsia="Times New Roman" w:hAnsi="Times New Roman"/>
                <w:sz w:val="20"/>
                <w:szCs w:val="20"/>
                <w:lang w:val="sq"/>
              </w:rPr>
              <w:t xml:space="preserve"> </w:t>
            </w:r>
            <w:r w:rsidRPr="00565F03">
              <w:rPr>
                <w:rFonts w:ascii="Times New Roman" w:eastAsia="Times New Roman" w:hAnsi="Times New Roman"/>
                <w:sz w:val="20"/>
                <w:szCs w:val="20"/>
                <w:lang w:val="sq"/>
              </w:rPr>
              <w:t xml:space="preserve">Traktatit, me qëllim arritjen e njëvlershmërisë së këtyre masave mbrojtëse në të </w:t>
            </w:r>
            <w:r w:rsidRPr="00565F03">
              <w:rPr>
                <w:rFonts w:ascii="Times New Roman" w:eastAsia="Times New Roman" w:hAnsi="Times New Roman"/>
                <w:sz w:val="20"/>
                <w:szCs w:val="20"/>
                <w:lang w:val="sq"/>
              </w:rPr>
              <w:lastRenderedPageBreak/>
              <w:t>gjithë Komunitetin (3) dhe në Direktivën e Njëmbëdhjetë të Këshillit  89/666/KEE,  datë  21 dhjetor</w:t>
            </w:r>
            <w:r w:rsidR="5CBA5BD6" w:rsidRPr="00565F03">
              <w:rPr>
                <w:rFonts w:ascii="Times New Roman" w:eastAsia="Times New Roman" w:hAnsi="Times New Roman"/>
                <w:sz w:val="20"/>
                <w:szCs w:val="20"/>
                <w:lang w:val="sq"/>
              </w:rPr>
              <w:t xml:space="preserve"> </w:t>
            </w:r>
            <w:r w:rsidRPr="00565F03">
              <w:rPr>
                <w:rFonts w:ascii="Times New Roman" w:eastAsia="Times New Roman" w:hAnsi="Times New Roman"/>
                <w:sz w:val="20"/>
                <w:szCs w:val="20"/>
                <w:lang w:val="sq"/>
              </w:rPr>
              <w:t>1989, për bërjen të ditur të kërkesave ligjore në lidhje me degët e hapura në një Shtet Anëtar nga disa lloje të caktuara të</w:t>
            </w:r>
          </w:p>
          <w:p w14:paraId="015DFD6C" w14:textId="287930A6" w:rsidR="0080722A" w:rsidRPr="00565F03" w:rsidRDefault="7D323FC7" w:rsidP="29F9891F">
            <w:pPr>
              <w:spacing w:after="0" w:line="288" w:lineRule="auto"/>
              <w:rPr>
                <w:rFonts w:ascii="Times New Roman" w:eastAsia="Times New Roman" w:hAnsi="Times New Roman"/>
                <w:sz w:val="20"/>
                <w:szCs w:val="20"/>
                <w:lang w:val="sq"/>
              </w:rPr>
            </w:pPr>
            <w:r w:rsidRPr="00565F03">
              <w:rPr>
                <w:rFonts w:ascii="Times New Roman" w:eastAsia="Times New Roman" w:hAnsi="Times New Roman"/>
                <w:sz w:val="20"/>
                <w:szCs w:val="20"/>
                <w:lang w:val="sq"/>
              </w:rPr>
              <w:t>shoqërive tregtare të rregulluara nga legjislacioni i një Shteti tjetër</w:t>
            </w:r>
            <w:r w:rsidR="07FF923A" w:rsidRPr="00565F03">
              <w:rPr>
                <w:rFonts w:ascii="Times New Roman" w:eastAsia="Times New Roman" w:hAnsi="Times New Roman"/>
                <w:sz w:val="20"/>
                <w:szCs w:val="20"/>
                <w:lang w:val="sq"/>
              </w:rPr>
              <w:t xml:space="preserve"> (4)</w:t>
            </w:r>
            <w:r w:rsidRPr="00565F03">
              <w:rPr>
                <w:rFonts w:ascii="Times New Roman" w:eastAsia="Times New Roman" w:hAnsi="Times New Roman"/>
                <w:sz w:val="20"/>
                <w:szCs w:val="20"/>
                <w:lang w:val="sq"/>
              </w:rPr>
              <w:t>.</w:t>
            </w:r>
          </w:p>
        </w:tc>
        <w:tc>
          <w:tcPr>
            <w:tcW w:w="989" w:type="dxa"/>
            <w:tcMar>
              <w:top w:w="0" w:type="dxa"/>
              <w:left w:w="0" w:type="dxa"/>
              <w:bottom w:w="0" w:type="dxa"/>
              <w:right w:w="0" w:type="dxa"/>
            </w:tcMar>
          </w:tcPr>
          <w:p w14:paraId="015DFD6D" w14:textId="4E291C0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w:t>
            </w:r>
          </w:p>
        </w:tc>
        <w:tc>
          <w:tcPr>
            <w:tcW w:w="1649" w:type="dxa"/>
            <w:tcMar>
              <w:top w:w="0" w:type="dxa"/>
              <w:left w:w="0" w:type="dxa"/>
              <w:bottom w:w="0" w:type="dxa"/>
              <w:right w:w="0" w:type="dxa"/>
            </w:tcMar>
          </w:tcPr>
          <w:p w14:paraId="015DFD6E" w14:textId="74D10FE5" w:rsidR="0080722A" w:rsidRPr="00565F03" w:rsidRDefault="3C4C06A2"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3148" w:type="dxa"/>
            <w:gridSpan w:val="2"/>
            <w:tcMar>
              <w:top w:w="0" w:type="dxa"/>
              <w:left w:w="0" w:type="dxa"/>
              <w:bottom w:w="0" w:type="dxa"/>
              <w:right w:w="0" w:type="dxa"/>
            </w:tcMar>
          </w:tcPr>
          <w:p w14:paraId="015DFD6F" w14:textId="70F85570" w:rsidR="0080722A" w:rsidRPr="00565F03" w:rsidRDefault="3C4C06A2"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754" w:type="dxa"/>
            <w:gridSpan w:val="2"/>
            <w:tcMar>
              <w:top w:w="0" w:type="dxa"/>
              <w:left w:w="0" w:type="dxa"/>
              <w:bottom w:w="0" w:type="dxa"/>
              <w:right w:w="0" w:type="dxa"/>
            </w:tcMar>
          </w:tcPr>
          <w:p w14:paraId="015DFD70" w14:textId="108662D1" w:rsidR="0080722A" w:rsidRPr="00565F03" w:rsidRDefault="3C4C06A2"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2733" w:type="dxa"/>
            <w:gridSpan w:val="2"/>
            <w:tcMar>
              <w:top w:w="0" w:type="dxa"/>
              <w:left w:w="0" w:type="dxa"/>
              <w:bottom w:w="0" w:type="dxa"/>
              <w:right w:w="0" w:type="dxa"/>
            </w:tcMar>
          </w:tcPr>
          <w:p w14:paraId="015DFD71" w14:textId="7668B5C6" w:rsidR="0080722A" w:rsidRPr="00565F03" w:rsidRDefault="4C5A82BF" w:rsidP="29F9891F">
            <w:pPr>
              <w:spacing w:after="0" w:line="288" w:lineRule="auto"/>
              <w:rPr>
                <w:rFonts w:ascii="Times New Roman" w:hAnsi="Times New Roman"/>
                <w:sz w:val="20"/>
                <w:szCs w:val="20"/>
              </w:rPr>
            </w:pPr>
            <w:r w:rsidRPr="00565F03">
              <w:rPr>
                <w:rFonts w:ascii="Times New Roman" w:hAnsi="Times New Roman"/>
                <w:sz w:val="20"/>
                <w:szCs w:val="20"/>
              </w:rPr>
              <w:t>Jo e aplikueshme</w:t>
            </w:r>
          </w:p>
        </w:tc>
      </w:tr>
      <w:tr w:rsidR="00784481" w:rsidRPr="00565F03" w14:paraId="015DFD7D" w14:textId="77777777" w:rsidTr="00444A35">
        <w:trPr>
          <w:cantSplit/>
          <w:trHeight w:val="300"/>
        </w:trPr>
        <w:tc>
          <w:tcPr>
            <w:tcW w:w="1649" w:type="dxa"/>
            <w:gridSpan w:val="2"/>
            <w:tcMar>
              <w:top w:w="0" w:type="dxa"/>
              <w:left w:w="0" w:type="dxa"/>
              <w:bottom w:w="0" w:type="dxa"/>
              <w:right w:w="0" w:type="dxa"/>
            </w:tcMar>
          </w:tcPr>
          <w:p w14:paraId="015DFD73" w14:textId="4FE3DF6F" w:rsidR="00F14C08" w:rsidRPr="00565F03" w:rsidRDefault="21C02968"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6 </w:t>
            </w:r>
          </w:p>
          <w:p w14:paraId="0050C2C9" w14:textId="6DD0E939" w:rsidR="04F5F98C" w:rsidRPr="00565F03" w:rsidRDefault="04F5F98C" w:rsidP="29F9891F">
            <w:pPr>
              <w:spacing w:after="0" w:line="288" w:lineRule="auto"/>
              <w:rPr>
                <w:rFonts w:ascii="Times New Roman" w:hAnsi="Times New Roman"/>
                <w:sz w:val="20"/>
                <w:szCs w:val="20"/>
              </w:rPr>
            </w:pPr>
            <w:r w:rsidRPr="00565F03">
              <w:rPr>
                <w:rFonts w:ascii="Times New Roman" w:hAnsi="Times New Roman"/>
                <w:sz w:val="20"/>
                <w:szCs w:val="20"/>
              </w:rPr>
              <w:t>Pikat e vetme t</w:t>
            </w:r>
            <w:r w:rsidR="6F4D602F" w:rsidRPr="00565F03">
              <w:rPr>
                <w:rFonts w:ascii="Times New Roman" w:hAnsi="Times New Roman"/>
                <w:sz w:val="20"/>
                <w:szCs w:val="20"/>
              </w:rPr>
              <w:t>ë</w:t>
            </w:r>
            <w:r w:rsidRPr="00565F03">
              <w:rPr>
                <w:rFonts w:ascii="Times New Roman" w:hAnsi="Times New Roman"/>
                <w:sz w:val="20"/>
                <w:szCs w:val="20"/>
              </w:rPr>
              <w:t xml:space="preserve"> kontaktit</w:t>
            </w:r>
          </w:p>
          <w:p w14:paraId="015DFD74" w14:textId="733FD1E5"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87C78F4" w:rsidRPr="00565F03">
              <w:rPr>
                <w:rFonts w:ascii="Times New Roman" w:hAnsi="Times New Roman"/>
                <w:sz w:val="20"/>
                <w:szCs w:val="20"/>
              </w:rPr>
              <w:t>fi</w:t>
            </w:r>
            <w:r w:rsidRPr="00565F03">
              <w:rPr>
                <w:rFonts w:ascii="Times New Roman" w:hAnsi="Times New Roman"/>
                <w:sz w:val="20"/>
                <w:szCs w:val="20"/>
              </w:rPr>
              <w:t xml:space="preserve"> 1</w:t>
            </w:r>
          </w:p>
          <w:p w14:paraId="015DFD75" w14:textId="7A192A46"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a</w:t>
            </w:r>
          </w:p>
        </w:tc>
        <w:tc>
          <w:tcPr>
            <w:tcW w:w="2682" w:type="dxa"/>
            <w:tcMar>
              <w:top w:w="0" w:type="dxa"/>
              <w:left w:w="0" w:type="dxa"/>
              <w:bottom w:w="0" w:type="dxa"/>
              <w:right w:w="0" w:type="dxa"/>
            </w:tcMar>
          </w:tcPr>
          <w:p w14:paraId="568B8E2D" w14:textId="5284F015" w:rsidR="00F14C08" w:rsidRPr="00565F03" w:rsidRDefault="10FDE430" w:rsidP="6CD97428">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 xml:space="preserve">1. </w:t>
            </w:r>
            <w:r w:rsidR="5C0BDBE5" w:rsidRPr="00565F03">
              <w:rPr>
                <w:rFonts w:ascii="Times New Roman" w:hAnsi="Times New Roman"/>
                <w:sz w:val="20"/>
                <w:szCs w:val="20"/>
                <w:lang w:val="sq"/>
              </w:rPr>
              <w:t>Shtetet Anëtare kujdesen që të jetë e mundur për ofruesit që këta t’i kryejnë procedurat dhe formalitetet e mëposhtme përmes pikave të vetme të kontaktit:</w:t>
            </w:r>
          </w:p>
          <w:p w14:paraId="015DFD77" w14:textId="2498B5FC" w:rsidR="00F14C08" w:rsidRPr="00565F03" w:rsidRDefault="5C0BDBE5" w:rsidP="6CD97428">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(a) të gjitha procedurat dhe formalitetet për hyrjen në veprimtaritë e shërbimit, në veçanti të gjitha deklaratat, njoftimet apo kërkesat e nevojshme për autorizimin pranë autoriteteve kompetente, duke përfshirë kërkesën për regjistrimin në një regjistër, listë a bazë të dhënash, apo për regjistrim  pranë një organi a  shoqate profesionale;</w:t>
            </w:r>
          </w:p>
        </w:tc>
        <w:tc>
          <w:tcPr>
            <w:tcW w:w="989" w:type="dxa"/>
            <w:tcMar>
              <w:top w:w="0" w:type="dxa"/>
              <w:left w:w="0" w:type="dxa"/>
              <w:bottom w:w="0" w:type="dxa"/>
              <w:right w:w="0" w:type="dxa"/>
            </w:tcMar>
          </w:tcPr>
          <w:p w14:paraId="015DFD78" w14:textId="6CE0D70F"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D80BC08" w14:textId="21044CD7" w:rsidR="00F14C08" w:rsidRPr="00565F03" w:rsidRDefault="1EA7954D"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0416A231" w:rsidRPr="00565F03">
              <w:rPr>
                <w:rFonts w:ascii="Times New Roman" w:hAnsi="Times New Roman"/>
                <w:sz w:val="20"/>
                <w:szCs w:val="20"/>
              </w:rPr>
              <w:t xml:space="preserve"> 10</w:t>
            </w:r>
          </w:p>
          <w:p w14:paraId="6B10C9EF" w14:textId="64A9560E" w:rsidR="00F14C08" w:rsidRPr="00565F03" w:rsidRDefault="4D20414F" w:rsidP="29F9891F">
            <w:pPr>
              <w:spacing w:after="0" w:line="288" w:lineRule="auto"/>
              <w:rPr>
                <w:rFonts w:ascii="Times New Roman" w:hAnsi="Times New Roman"/>
                <w:sz w:val="20"/>
                <w:szCs w:val="20"/>
              </w:rPr>
            </w:pPr>
            <w:r w:rsidRPr="00565F03">
              <w:rPr>
                <w:rFonts w:ascii="Times New Roman" w:hAnsi="Times New Roman"/>
                <w:sz w:val="20"/>
                <w:szCs w:val="20"/>
              </w:rPr>
              <w:t>Krijimi i Pik</w:t>
            </w:r>
            <w:r w:rsidR="6F4D602F" w:rsidRPr="00565F03">
              <w:rPr>
                <w:rFonts w:ascii="Times New Roman" w:hAnsi="Times New Roman"/>
                <w:sz w:val="20"/>
                <w:szCs w:val="20"/>
              </w:rPr>
              <w:t>ë</w:t>
            </w:r>
            <w:r w:rsidRPr="00565F03">
              <w:rPr>
                <w:rFonts w:ascii="Times New Roman" w:hAnsi="Times New Roman"/>
                <w:sz w:val="20"/>
                <w:szCs w:val="20"/>
              </w:rPr>
              <w:t>s s</w:t>
            </w:r>
            <w:r w:rsidR="6F4D602F" w:rsidRPr="00565F03">
              <w:rPr>
                <w:rFonts w:ascii="Times New Roman" w:hAnsi="Times New Roman"/>
                <w:sz w:val="20"/>
                <w:szCs w:val="20"/>
              </w:rPr>
              <w:t>ë</w:t>
            </w:r>
            <w:r w:rsidRPr="00565F03">
              <w:rPr>
                <w:rFonts w:ascii="Times New Roman" w:hAnsi="Times New Roman"/>
                <w:sz w:val="20"/>
                <w:szCs w:val="20"/>
              </w:rPr>
              <w:t xml:space="preserve"> Vetme t</w:t>
            </w:r>
            <w:r w:rsidR="6F4D602F" w:rsidRPr="00565F03">
              <w:rPr>
                <w:rFonts w:ascii="Times New Roman" w:hAnsi="Times New Roman"/>
                <w:sz w:val="20"/>
                <w:szCs w:val="20"/>
              </w:rPr>
              <w:t>ë</w:t>
            </w:r>
            <w:r w:rsidRPr="00565F03">
              <w:rPr>
                <w:rFonts w:ascii="Times New Roman" w:hAnsi="Times New Roman"/>
                <w:sz w:val="20"/>
                <w:szCs w:val="20"/>
              </w:rPr>
              <w:t xml:space="preserve"> Kontaktit (PVK)</w:t>
            </w:r>
          </w:p>
          <w:p w14:paraId="3589F9C0" w14:textId="16F37763" w:rsidR="00F14C08" w:rsidRPr="00565F03" w:rsidRDefault="5B9DBE33"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DFD79" w14:textId="3277BF1C"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748E2B3D"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50A5037D" w14:textId="685DC25A" w:rsidR="140132B8" w:rsidRPr="00565F03" w:rsidRDefault="32EDA8BE" w:rsidP="29F9891F">
            <w:pPr>
              <w:shd w:val="clear" w:color="auto" w:fill="FFFFFF" w:themeFill="background1"/>
              <w:spacing w:after="0" w:line="264" w:lineRule="auto"/>
              <w:ind w:right="54"/>
              <w:jc w:val="both"/>
              <w:rPr>
                <w:rFonts w:ascii="Times New Roman" w:hAnsi="Times New Roman"/>
                <w:sz w:val="20"/>
                <w:szCs w:val="20"/>
                <w:lang w:val="sq"/>
              </w:rPr>
            </w:pPr>
            <w:r w:rsidRPr="00565F03">
              <w:rPr>
                <w:rFonts w:ascii="Times New Roman" w:hAnsi="Times New Roman"/>
                <w:sz w:val="20"/>
                <w:szCs w:val="20"/>
                <w:lang w:val="sq"/>
              </w:rPr>
              <w:t xml:space="preserve">1. Pika e Vetme e Kontaktit (PVK) është një portal elektronik, nëpërmjet të cilit ofruesit e shërbimeve mund të kryejnë procedurat: </w:t>
            </w:r>
          </w:p>
          <w:p w14:paraId="35C5AED8" w14:textId="2BA1126B" w:rsidR="6CD97428" w:rsidRPr="00565F03" w:rsidRDefault="6CD97428" w:rsidP="6CD97428">
            <w:pPr>
              <w:shd w:val="clear" w:color="auto" w:fill="FFFFFF" w:themeFill="background1"/>
              <w:spacing w:after="0" w:line="264" w:lineRule="auto"/>
              <w:ind w:right="54"/>
              <w:jc w:val="both"/>
              <w:rPr>
                <w:rFonts w:ascii="Times New Roman" w:hAnsi="Times New Roman"/>
                <w:sz w:val="20"/>
                <w:szCs w:val="20"/>
                <w:lang w:val="sq"/>
              </w:rPr>
            </w:pPr>
          </w:p>
          <w:p w14:paraId="709B2CB0" w14:textId="0F39B675" w:rsidR="140132B8" w:rsidRPr="00565F03" w:rsidRDefault="140132B8" w:rsidP="29F9891F">
            <w:pPr>
              <w:shd w:val="clear" w:color="auto" w:fill="FFFFFF" w:themeFill="background1"/>
              <w:spacing w:after="0" w:line="264" w:lineRule="auto"/>
              <w:ind w:right="54"/>
              <w:jc w:val="both"/>
              <w:rPr>
                <w:rFonts w:ascii="Times New Roman" w:hAnsi="Times New Roman"/>
                <w:sz w:val="20"/>
                <w:szCs w:val="20"/>
                <w:lang w:val="sq"/>
              </w:rPr>
            </w:pPr>
            <w:r w:rsidRPr="00565F03">
              <w:rPr>
                <w:rFonts w:ascii="Times New Roman" w:hAnsi="Times New Roman"/>
                <w:sz w:val="20"/>
                <w:szCs w:val="20"/>
                <w:lang w:val="sq"/>
              </w:rPr>
              <w:t>a) për fillimin e veprimtarisë së tyre, lidhur me deklarimet, njoftimet apo kërkesat e nevojshme për pajisje me skemë autorizimi nga autoritetet kompetente, përfshirë edhe aplikimin, regjistrimin në një regjistër, listë apo bazë të dhënash, ose për regjistrimin pranë një organi apo organizate profesionale;</w:t>
            </w:r>
          </w:p>
          <w:p w14:paraId="54F61EF3" w14:textId="7C336242" w:rsidR="29F9891F" w:rsidRPr="00565F03" w:rsidRDefault="29F9891F" w:rsidP="29F9891F">
            <w:pPr>
              <w:spacing w:after="0" w:line="288" w:lineRule="auto"/>
              <w:rPr>
                <w:rFonts w:ascii="Times New Roman" w:hAnsi="Times New Roman"/>
                <w:sz w:val="20"/>
                <w:szCs w:val="20"/>
              </w:rPr>
            </w:pPr>
          </w:p>
          <w:p w14:paraId="015DFD7A" w14:textId="2DB8025B"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7B" w14:textId="78C7CFF7" w:rsidR="00F14C08" w:rsidRPr="00565F03" w:rsidRDefault="3795698D"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7C"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87" w14:textId="77777777" w:rsidTr="00444A35">
        <w:trPr>
          <w:cantSplit/>
          <w:trHeight w:val="300"/>
        </w:trPr>
        <w:tc>
          <w:tcPr>
            <w:tcW w:w="1649" w:type="dxa"/>
            <w:gridSpan w:val="2"/>
            <w:tcMar>
              <w:top w:w="0" w:type="dxa"/>
              <w:left w:w="0" w:type="dxa"/>
              <w:bottom w:w="0" w:type="dxa"/>
              <w:right w:w="0" w:type="dxa"/>
            </w:tcMar>
          </w:tcPr>
          <w:p w14:paraId="015DFD7E" w14:textId="64C7E1A9" w:rsidR="00F14C08" w:rsidRPr="00565F03" w:rsidRDefault="4C8EF9D8"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6</w:t>
            </w:r>
          </w:p>
          <w:p w14:paraId="015DFD7F" w14:textId="44CF0008"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5E245FF" w:rsidRPr="00565F03">
              <w:rPr>
                <w:rFonts w:ascii="Times New Roman" w:hAnsi="Times New Roman"/>
                <w:sz w:val="20"/>
                <w:szCs w:val="20"/>
              </w:rPr>
              <w:t>fi</w:t>
            </w:r>
            <w:r w:rsidRPr="00565F03">
              <w:rPr>
                <w:rFonts w:ascii="Times New Roman" w:hAnsi="Times New Roman"/>
                <w:sz w:val="20"/>
                <w:szCs w:val="20"/>
              </w:rPr>
              <w:t xml:space="preserve"> 1</w:t>
            </w:r>
          </w:p>
          <w:p w14:paraId="015DFD80" w14:textId="36EB5C6E"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DFD81" w14:textId="470E3FAD" w:rsidR="00F14C08" w:rsidRPr="00565F03" w:rsidRDefault="0416A231" w:rsidP="29F9891F">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rPr>
              <w:t>(b)</w:t>
            </w:r>
            <w:r w:rsidR="7641F5CF" w:rsidRPr="00565F03">
              <w:rPr>
                <w:rFonts w:ascii="Times New Roman" w:hAnsi="Times New Roman"/>
                <w:sz w:val="20"/>
                <w:szCs w:val="20"/>
              </w:rPr>
              <w:t xml:space="preserve"> </w:t>
            </w:r>
            <w:r w:rsidR="7641F5CF" w:rsidRPr="00565F03">
              <w:rPr>
                <w:rFonts w:ascii="Times New Roman" w:hAnsi="Times New Roman"/>
                <w:sz w:val="20"/>
                <w:szCs w:val="20"/>
                <w:lang w:val="sq"/>
              </w:rPr>
              <w:t>çdo kërkesë për autorizimin e nevojshëm për ushtrimin e veprimtarive të shërbimeve.</w:t>
            </w:r>
          </w:p>
        </w:tc>
        <w:tc>
          <w:tcPr>
            <w:tcW w:w="989" w:type="dxa"/>
            <w:tcMar>
              <w:top w:w="0" w:type="dxa"/>
              <w:left w:w="0" w:type="dxa"/>
              <w:bottom w:w="0" w:type="dxa"/>
              <w:right w:w="0" w:type="dxa"/>
            </w:tcMar>
          </w:tcPr>
          <w:p w14:paraId="015DFD82" w14:textId="3BE6F4D7"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D83" w14:textId="7E45B7D5" w:rsidR="00F14C08" w:rsidRPr="00565F03" w:rsidRDefault="6B3FA661"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10 Paragrafi 1 </w:t>
            </w:r>
            <w:r w:rsidR="00D0544F" w:rsidRPr="00565F03">
              <w:rPr>
                <w:rFonts w:ascii="Times New Roman" w:hAnsi="Times New Roman"/>
                <w:sz w:val="20"/>
                <w:szCs w:val="20"/>
              </w:rPr>
              <w:t>Shkronja</w:t>
            </w:r>
            <w:r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015DFD84" w14:textId="6C5EFBD0" w:rsidR="00F14C08" w:rsidRPr="00565F03" w:rsidRDefault="6B3FA661" w:rsidP="29F9891F">
            <w:pPr>
              <w:spacing w:after="0" w:line="288" w:lineRule="auto"/>
              <w:rPr>
                <w:rFonts w:ascii="Times New Roman" w:hAnsi="Times New Roman"/>
                <w:sz w:val="20"/>
                <w:szCs w:val="20"/>
              </w:rPr>
            </w:pPr>
            <w:r w:rsidRPr="00565F03">
              <w:rPr>
                <w:rFonts w:ascii="Times New Roman" w:hAnsi="Times New Roman"/>
                <w:sz w:val="20"/>
                <w:szCs w:val="20"/>
              </w:rPr>
              <w:t xml:space="preserve">b. </w:t>
            </w:r>
            <w:r w:rsidRPr="00565F03">
              <w:rPr>
                <w:rFonts w:ascii="Times New Roman" w:hAnsi="Times New Roman"/>
                <w:sz w:val="20"/>
                <w:szCs w:val="20"/>
                <w:lang w:val="sq"/>
              </w:rPr>
              <w:t>për çdo aplikim për pajisjen me autorizimin e nevojshëm për ushtrimin e veprimtarisë së tij të shërbimit.</w:t>
            </w:r>
          </w:p>
        </w:tc>
        <w:tc>
          <w:tcPr>
            <w:tcW w:w="1754" w:type="dxa"/>
            <w:gridSpan w:val="2"/>
            <w:tcMar>
              <w:top w:w="0" w:type="dxa"/>
              <w:left w:w="0" w:type="dxa"/>
              <w:bottom w:w="0" w:type="dxa"/>
              <w:right w:w="0" w:type="dxa"/>
            </w:tcMar>
          </w:tcPr>
          <w:p w14:paraId="015DFD85" w14:textId="48897422" w:rsidR="00F14C08" w:rsidRPr="00565F03" w:rsidRDefault="6B3FA661"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86"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90" w14:textId="77777777" w:rsidTr="00444A35">
        <w:trPr>
          <w:cantSplit/>
          <w:trHeight w:val="300"/>
        </w:trPr>
        <w:tc>
          <w:tcPr>
            <w:tcW w:w="1649" w:type="dxa"/>
            <w:gridSpan w:val="2"/>
            <w:tcMar>
              <w:top w:w="0" w:type="dxa"/>
              <w:left w:w="0" w:type="dxa"/>
              <w:bottom w:w="0" w:type="dxa"/>
              <w:right w:w="0" w:type="dxa"/>
            </w:tcMar>
          </w:tcPr>
          <w:p w14:paraId="015DFD88" w14:textId="30E17941" w:rsidR="00F14C08" w:rsidRPr="00565F03" w:rsidRDefault="6B3FA661"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6</w:t>
            </w:r>
          </w:p>
          <w:p w14:paraId="015DFD89" w14:textId="7965EA78"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6D17E9AC" w:rsidRPr="00565F03">
              <w:rPr>
                <w:rFonts w:ascii="Times New Roman" w:hAnsi="Times New Roman"/>
                <w:sz w:val="20"/>
                <w:szCs w:val="20"/>
              </w:rPr>
              <w:t>afi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015DFD8A" w14:textId="31EA0350" w:rsidR="00F14C08" w:rsidRPr="00565F03" w:rsidRDefault="7D3AA85B"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Caktimi i pikave të vetme të kontaktit nuk e cenon shpërndarjen e funksioneve dhe kompetencave mes autoriteteve brendapërbrenda sistemeve kombëtare.</w:t>
            </w:r>
          </w:p>
        </w:tc>
        <w:tc>
          <w:tcPr>
            <w:tcW w:w="989" w:type="dxa"/>
            <w:tcMar>
              <w:top w:w="0" w:type="dxa"/>
              <w:left w:w="0" w:type="dxa"/>
              <w:bottom w:w="0" w:type="dxa"/>
              <w:right w:w="0" w:type="dxa"/>
            </w:tcMar>
          </w:tcPr>
          <w:p w14:paraId="015DFD8B" w14:textId="24B4F088"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B228BC4" w14:textId="1DB3B656" w:rsidR="00F14C08" w:rsidRPr="00565F03" w:rsidRDefault="41DD2CA0" w:rsidP="29F9891F">
            <w:pPr>
              <w:spacing w:after="0" w:line="288" w:lineRule="auto"/>
              <w:rPr>
                <w:rFonts w:ascii="Times New Roman" w:hAnsi="Times New Roman"/>
                <w:sz w:val="20"/>
                <w:szCs w:val="20"/>
              </w:rPr>
            </w:pPr>
            <w:r w:rsidRPr="00565F03">
              <w:rPr>
                <w:rFonts w:ascii="Times New Roman" w:hAnsi="Times New Roman"/>
                <w:sz w:val="20"/>
                <w:szCs w:val="20"/>
              </w:rPr>
              <w:t>Neni 10</w:t>
            </w:r>
          </w:p>
          <w:p w14:paraId="382FDDDC" w14:textId="74912190" w:rsidR="00F14C08" w:rsidRPr="00565F03" w:rsidRDefault="41DD2CA0"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80EF292" w14:textId="569278F9" w:rsidR="00F14C08" w:rsidRPr="00565F03" w:rsidRDefault="00F14C08" w:rsidP="29F9891F">
            <w:pPr>
              <w:spacing w:after="0" w:line="288" w:lineRule="auto"/>
              <w:rPr>
                <w:rFonts w:ascii="Times New Roman" w:hAnsi="Times New Roman"/>
                <w:sz w:val="20"/>
                <w:szCs w:val="20"/>
              </w:rPr>
            </w:pPr>
          </w:p>
          <w:p w14:paraId="4AC85158" w14:textId="3EC81D0D" w:rsidR="00F14C08" w:rsidRPr="00565F03" w:rsidRDefault="00F14C08" w:rsidP="29F9891F">
            <w:pPr>
              <w:spacing w:after="0" w:line="288" w:lineRule="auto"/>
              <w:rPr>
                <w:rFonts w:ascii="Times New Roman" w:hAnsi="Times New Roman"/>
                <w:sz w:val="20"/>
                <w:szCs w:val="20"/>
              </w:rPr>
            </w:pPr>
          </w:p>
          <w:p w14:paraId="55A46A1F" w14:textId="44F32176" w:rsidR="00F14C08" w:rsidRPr="00565F03" w:rsidRDefault="00F14C08" w:rsidP="29F9891F">
            <w:pPr>
              <w:spacing w:after="0" w:line="288" w:lineRule="auto"/>
              <w:rPr>
                <w:rFonts w:ascii="Times New Roman" w:hAnsi="Times New Roman"/>
                <w:sz w:val="20"/>
                <w:szCs w:val="20"/>
              </w:rPr>
            </w:pPr>
          </w:p>
          <w:p w14:paraId="015DFD8C" w14:textId="1A282789" w:rsidR="00F14C08" w:rsidRPr="00565F03" w:rsidRDefault="53A22371"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41DD2CA0" w:rsidRPr="00565F03">
              <w:rPr>
                <w:rFonts w:ascii="Times New Roman" w:hAnsi="Times New Roman"/>
                <w:sz w:val="20"/>
                <w:szCs w:val="20"/>
              </w:rPr>
              <w:t>3</w:t>
            </w:r>
          </w:p>
        </w:tc>
        <w:tc>
          <w:tcPr>
            <w:tcW w:w="3148" w:type="dxa"/>
            <w:gridSpan w:val="2"/>
            <w:tcMar>
              <w:top w:w="0" w:type="dxa"/>
              <w:left w:w="0" w:type="dxa"/>
              <w:bottom w:w="0" w:type="dxa"/>
              <w:right w:w="0" w:type="dxa"/>
            </w:tcMar>
          </w:tcPr>
          <w:p w14:paraId="43C6F6AF" w14:textId="07720D73" w:rsidR="00F14C08" w:rsidRPr="00565F03" w:rsidRDefault="41DD2CA0" w:rsidP="29F9891F">
            <w:pPr>
              <w:shd w:val="clear" w:color="auto" w:fill="FFFFFF" w:themeFill="background1"/>
              <w:spacing w:after="0" w:line="264" w:lineRule="auto"/>
              <w:ind w:right="51"/>
              <w:jc w:val="both"/>
              <w:rPr>
                <w:rFonts w:ascii="Times New Roman" w:hAnsi="Times New Roman"/>
                <w:sz w:val="20"/>
                <w:szCs w:val="20"/>
                <w:lang w:val="sq"/>
              </w:rPr>
            </w:pPr>
            <w:r w:rsidRPr="00565F03">
              <w:rPr>
                <w:rFonts w:ascii="Times New Roman" w:hAnsi="Times New Roman"/>
                <w:sz w:val="20"/>
                <w:szCs w:val="20"/>
              </w:rPr>
              <w:t xml:space="preserve">2. </w:t>
            </w:r>
            <w:r w:rsidRPr="00565F03">
              <w:rPr>
                <w:rFonts w:ascii="Times New Roman" w:hAnsi="Times New Roman"/>
                <w:sz w:val="20"/>
                <w:szCs w:val="20"/>
                <w:lang w:val="sq"/>
              </w:rPr>
              <w:t xml:space="preserve">PVK-ja nuk cenon kompetencat dhe funksionet e autoriteteve përgjegjëse për kryerjen e këtyre procedurave, të parashikuara me ligj. </w:t>
            </w:r>
          </w:p>
          <w:p w14:paraId="015DFD8D" w14:textId="6E931EE3" w:rsidR="00F14C08" w:rsidRPr="00565F03" w:rsidRDefault="41DD2CA0" w:rsidP="29F9891F">
            <w:pPr>
              <w:spacing w:after="0" w:line="288" w:lineRule="auto"/>
              <w:rPr>
                <w:rFonts w:ascii="Times New Roman" w:hAnsi="Times New Roman"/>
                <w:sz w:val="20"/>
                <w:szCs w:val="20"/>
              </w:rPr>
            </w:pPr>
            <w:r w:rsidRPr="00565F03">
              <w:rPr>
                <w:rFonts w:ascii="Times New Roman" w:hAnsi="Times New Roman"/>
                <w:sz w:val="20"/>
                <w:szCs w:val="20"/>
                <w:lang w:val="sq"/>
              </w:rPr>
              <w:t xml:space="preserve">3. PVK-ja është pjesë e portalit </w:t>
            </w:r>
            <w:r w:rsidRPr="00565F03">
              <w:rPr>
                <w:rFonts w:ascii="Times New Roman" w:hAnsi="Times New Roman"/>
                <w:i/>
                <w:sz w:val="20"/>
                <w:szCs w:val="20"/>
                <w:lang w:val="sq"/>
              </w:rPr>
              <w:t xml:space="preserve">e-Albania </w:t>
            </w:r>
            <w:r w:rsidRPr="00565F03">
              <w:rPr>
                <w:rFonts w:ascii="Times New Roman" w:hAnsi="Times New Roman"/>
                <w:sz w:val="20"/>
                <w:szCs w:val="20"/>
                <w:lang w:val="sq"/>
              </w:rPr>
              <w:t>dhe administrohet nga autoritetet kompetente për këtë portal, si edhe autoritetet e tjera kompetente përgjegjëse, sipas fushave. Mënyra e funksionimit të PVK-së miratohet me vendim të Këshillit të Ministrave.</w:t>
            </w:r>
          </w:p>
        </w:tc>
        <w:tc>
          <w:tcPr>
            <w:tcW w:w="1754" w:type="dxa"/>
            <w:gridSpan w:val="2"/>
            <w:tcMar>
              <w:top w:w="0" w:type="dxa"/>
              <w:left w:w="0" w:type="dxa"/>
              <w:bottom w:w="0" w:type="dxa"/>
              <w:right w:w="0" w:type="dxa"/>
            </w:tcMar>
          </w:tcPr>
          <w:p w14:paraId="015DFD8E" w14:textId="4EC689FD" w:rsidR="00F14C08" w:rsidRPr="00565F03" w:rsidRDefault="41DD2CA0"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8F"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9B" w14:textId="77777777" w:rsidTr="00444A35">
        <w:trPr>
          <w:cantSplit/>
          <w:trHeight w:val="300"/>
        </w:trPr>
        <w:tc>
          <w:tcPr>
            <w:tcW w:w="1649" w:type="dxa"/>
            <w:gridSpan w:val="2"/>
            <w:tcMar>
              <w:top w:w="0" w:type="dxa"/>
              <w:left w:w="0" w:type="dxa"/>
              <w:bottom w:w="0" w:type="dxa"/>
              <w:right w:w="0" w:type="dxa"/>
            </w:tcMar>
          </w:tcPr>
          <w:p w14:paraId="015DFD91" w14:textId="434A31DF" w:rsidR="00F14C08" w:rsidRPr="00565F03" w:rsidRDefault="41DD2CA0"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7</w:t>
            </w:r>
          </w:p>
          <w:p w14:paraId="3E49740F" w14:textId="297A4D5F" w:rsidR="525EB9A0" w:rsidRPr="00565F03" w:rsidRDefault="525EB9A0" w:rsidP="29F9891F">
            <w:pPr>
              <w:spacing w:after="0" w:line="288" w:lineRule="auto"/>
              <w:rPr>
                <w:rFonts w:ascii="Times New Roman" w:hAnsi="Times New Roman"/>
                <w:sz w:val="20"/>
                <w:szCs w:val="20"/>
              </w:rPr>
            </w:pPr>
            <w:r w:rsidRPr="00565F03">
              <w:rPr>
                <w:rFonts w:ascii="Times New Roman" w:hAnsi="Times New Roman"/>
                <w:sz w:val="20"/>
                <w:szCs w:val="20"/>
              </w:rPr>
              <w:t>E drejta p</w:t>
            </w:r>
            <w:r w:rsidR="6F4D602F" w:rsidRPr="00565F03">
              <w:rPr>
                <w:rFonts w:ascii="Times New Roman" w:hAnsi="Times New Roman"/>
                <w:sz w:val="20"/>
                <w:szCs w:val="20"/>
              </w:rPr>
              <w:t>ë</w:t>
            </w:r>
            <w:r w:rsidRPr="00565F03">
              <w:rPr>
                <w:rFonts w:ascii="Times New Roman" w:hAnsi="Times New Roman"/>
                <w:sz w:val="20"/>
                <w:szCs w:val="20"/>
              </w:rPr>
              <w:t>r informim</w:t>
            </w:r>
          </w:p>
          <w:p w14:paraId="015DFD92" w14:textId="29E3ABCE"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7E1AF9D9" w:rsidRPr="00565F03">
              <w:rPr>
                <w:rFonts w:ascii="Times New Roman" w:hAnsi="Times New Roman"/>
                <w:sz w:val="20"/>
                <w:szCs w:val="20"/>
              </w:rPr>
              <w:t>fi</w:t>
            </w:r>
            <w:r w:rsidRPr="00565F03">
              <w:rPr>
                <w:rFonts w:ascii="Times New Roman" w:hAnsi="Times New Roman"/>
                <w:sz w:val="20"/>
                <w:szCs w:val="20"/>
              </w:rPr>
              <w:t xml:space="preserve"> 1</w:t>
            </w:r>
          </w:p>
          <w:p w14:paraId="015DFD93" w14:textId="53AA5858"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3477A70F" w14:textId="0538BAA8" w:rsidR="00F14C08" w:rsidRPr="00565F03" w:rsidRDefault="29F9891F" w:rsidP="29F9891F">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1.</w:t>
            </w:r>
            <w:r w:rsidR="12CB58E4" w:rsidRPr="00565F03">
              <w:rPr>
                <w:rFonts w:ascii="Times New Roman" w:hAnsi="Times New Roman"/>
                <w:sz w:val="20"/>
                <w:szCs w:val="20"/>
                <w:lang w:val="sq"/>
              </w:rPr>
              <w:t xml:space="preserve"> </w:t>
            </w:r>
            <w:r w:rsidR="57AAAA2E" w:rsidRPr="00565F03">
              <w:rPr>
                <w:rFonts w:ascii="Times New Roman" w:hAnsi="Times New Roman"/>
                <w:sz w:val="20"/>
                <w:szCs w:val="20"/>
                <w:lang w:val="sq"/>
              </w:rPr>
              <w:t>Shtetet Anëtare kujdesen që</w:t>
            </w:r>
            <w:r w:rsidR="6E221606" w:rsidRPr="00565F03">
              <w:rPr>
                <w:rFonts w:ascii="Times New Roman" w:hAnsi="Times New Roman"/>
                <w:sz w:val="20"/>
                <w:szCs w:val="20"/>
                <w:lang w:val="sq"/>
              </w:rPr>
              <w:t xml:space="preserve"> </w:t>
            </w:r>
            <w:r w:rsidR="57AAAA2E" w:rsidRPr="00565F03">
              <w:rPr>
                <w:rFonts w:ascii="Times New Roman" w:hAnsi="Times New Roman"/>
                <w:sz w:val="20"/>
                <w:szCs w:val="20"/>
                <w:lang w:val="sq"/>
              </w:rPr>
              <w:t>informacionet e mëposhtme të jenë lehtësisht të arritshme për ofruesit dhe marrësit përmes pikave të vetme të kontaktit:</w:t>
            </w:r>
          </w:p>
          <w:p w14:paraId="015DFD95" w14:textId="2AEDB482" w:rsidR="00F14C08" w:rsidRPr="00565F03" w:rsidRDefault="57AAAA2E" w:rsidP="29F9891F">
            <w:pPr>
              <w:spacing w:after="0" w:line="288" w:lineRule="auto"/>
              <w:rPr>
                <w:rFonts w:ascii="Times New Roman" w:hAnsi="Times New Roman"/>
                <w:sz w:val="20"/>
                <w:szCs w:val="20"/>
                <w:lang w:val="sq"/>
              </w:rPr>
            </w:pPr>
            <w:r w:rsidRPr="00565F03">
              <w:rPr>
                <w:rFonts w:ascii="Times New Roman" w:hAnsi="Times New Roman"/>
                <w:sz w:val="20"/>
                <w:szCs w:val="20"/>
                <w:lang w:val="sq"/>
              </w:rPr>
              <w:t>(a) kërkesat ligjore të zbatueshme për ofruesit e vendosur në territorin e tyre, në veçanti ato kërkesa që kanë të bëjnë me procedurat  dhe  formalitetet  që  duhen</w:t>
            </w:r>
            <w:r w:rsidR="01B1CC20" w:rsidRPr="00565F03">
              <w:rPr>
                <w:rFonts w:ascii="Times New Roman" w:hAnsi="Times New Roman"/>
                <w:sz w:val="20"/>
                <w:szCs w:val="20"/>
                <w:lang w:val="sq"/>
              </w:rPr>
              <w:t xml:space="preserve"> p</w:t>
            </w:r>
            <w:r w:rsidR="6F4D602F" w:rsidRPr="00565F03">
              <w:rPr>
                <w:rFonts w:ascii="Times New Roman" w:hAnsi="Times New Roman"/>
                <w:sz w:val="20"/>
                <w:szCs w:val="20"/>
                <w:lang w:val="sq"/>
              </w:rPr>
              <w:t>ë</w:t>
            </w:r>
            <w:r w:rsidR="01B1CC20" w:rsidRPr="00565F03">
              <w:rPr>
                <w:rFonts w:ascii="Times New Roman" w:hAnsi="Times New Roman"/>
                <w:sz w:val="20"/>
                <w:szCs w:val="20"/>
                <w:lang w:val="sq"/>
              </w:rPr>
              <w:t>rfunduar p</w:t>
            </w:r>
            <w:r w:rsidR="6F4D602F" w:rsidRPr="00565F03">
              <w:rPr>
                <w:rFonts w:ascii="Times New Roman" w:hAnsi="Times New Roman"/>
                <w:sz w:val="20"/>
                <w:szCs w:val="20"/>
                <w:lang w:val="sq"/>
              </w:rPr>
              <w:t>ë</w:t>
            </w:r>
            <w:r w:rsidR="01B1CC20" w:rsidRPr="00565F03">
              <w:rPr>
                <w:rFonts w:ascii="Times New Roman" w:hAnsi="Times New Roman"/>
                <w:sz w:val="20"/>
                <w:szCs w:val="20"/>
                <w:lang w:val="sq"/>
              </w:rPr>
              <w:t>r t</w:t>
            </w:r>
            <w:r w:rsidR="6F4D602F" w:rsidRPr="00565F03">
              <w:rPr>
                <w:rFonts w:ascii="Times New Roman" w:hAnsi="Times New Roman"/>
                <w:sz w:val="20"/>
                <w:szCs w:val="20"/>
                <w:lang w:val="sq"/>
              </w:rPr>
              <w:t>ë</w:t>
            </w:r>
            <w:r w:rsidR="01B1CC20" w:rsidRPr="00565F03">
              <w:rPr>
                <w:rFonts w:ascii="Times New Roman" w:hAnsi="Times New Roman"/>
                <w:sz w:val="20"/>
                <w:szCs w:val="20"/>
                <w:lang w:val="sq"/>
              </w:rPr>
              <w:t xml:space="preserve"> pasur mund</w:t>
            </w:r>
            <w:r w:rsidR="6F4D602F" w:rsidRPr="00565F03">
              <w:rPr>
                <w:rFonts w:ascii="Times New Roman" w:hAnsi="Times New Roman"/>
                <w:sz w:val="20"/>
                <w:szCs w:val="20"/>
                <w:lang w:val="sq"/>
              </w:rPr>
              <w:t>ë</w:t>
            </w:r>
            <w:r w:rsidR="01B1CC20" w:rsidRPr="00565F03">
              <w:rPr>
                <w:rFonts w:ascii="Times New Roman" w:hAnsi="Times New Roman"/>
                <w:sz w:val="20"/>
                <w:szCs w:val="20"/>
                <w:lang w:val="sq"/>
              </w:rPr>
              <w:t>sin</w:t>
            </w:r>
            <w:r w:rsidR="6F4D602F" w:rsidRPr="00565F03">
              <w:rPr>
                <w:rFonts w:ascii="Times New Roman" w:hAnsi="Times New Roman"/>
                <w:sz w:val="20"/>
                <w:szCs w:val="20"/>
                <w:lang w:val="sq"/>
              </w:rPr>
              <w:t>ë</w:t>
            </w:r>
            <w:r w:rsidR="01B1CC20" w:rsidRPr="00565F03">
              <w:rPr>
                <w:rFonts w:ascii="Times New Roman" w:hAnsi="Times New Roman"/>
                <w:sz w:val="20"/>
                <w:szCs w:val="20"/>
                <w:lang w:val="sq"/>
              </w:rPr>
              <w:t xml:space="preserve"> p</w:t>
            </w:r>
            <w:r w:rsidR="6F4D602F" w:rsidRPr="00565F03">
              <w:rPr>
                <w:rFonts w:ascii="Times New Roman" w:hAnsi="Times New Roman"/>
                <w:sz w:val="20"/>
                <w:szCs w:val="20"/>
                <w:lang w:val="sq"/>
              </w:rPr>
              <w:t>ë</w:t>
            </w:r>
            <w:r w:rsidR="01B1CC20" w:rsidRPr="00565F03">
              <w:rPr>
                <w:rFonts w:ascii="Times New Roman" w:hAnsi="Times New Roman"/>
                <w:sz w:val="20"/>
                <w:szCs w:val="20"/>
                <w:lang w:val="sq"/>
              </w:rPr>
              <w:t>r t</w:t>
            </w:r>
            <w:r w:rsidR="6F4D602F" w:rsidRPr="00565F03">
              <w:rPr>
                <w:rFonts w:ascii="Times New Roman" w:hAnsi="Times New Roman"/>
                <w:sz w:val="20"/>
                <w:szCs w:val="20"/>
                <w:lang w:val="sq"/>
              </w:rPr>
              <w:t>ë</w:t>
            </w:r>
            <w:r w:rsidR="01B1CC20" w:rsidRPr="00565F03">
              <w:rPr>
                <w:rFonts w:ascii="Times New Roman" w:hAnsi="Times New Roman"/>
                <w:sz w:val="20"/>
                <w:szCs w:val="20"/>
                <w:lang w:val="sq"/>
              </w:rPr>
              <w:t xml:space="preserve"> aksesuar dhe ushtruar aktivitete </w:t>
            </w:r>
            <w:r w:rsidR="732751DF" w:rsidRPr="00565F03">
              <w:rPr>
                <w:rFonts w:ascii="Times New Roman" w:hAnsi="Times New Roman"/>
                <w:sz w:val="20"/>
                <w:szCs w:val="20"/>
                <w:lang w:val="sq"/>
              </w:rPr>
              <w:t>sh</w:t>
            </w:r>
            <w:r w:rsidR="6F4D602F" w:rsidRPr="00565F03">
              <w:rPr>
                <w:rFonts w:ascii="Times New Roman" w:hAnsi="Times New Roman"/>
                <w:sz w:val="20"/>
                <w:szCs w:val="20"/>
                <w:lang w:val="sq"/>
              </w:rPr>
              <w:t>ë</w:t>
            </w:r>
            <w:r w:rsidR="732751DF" w:rsidRPr="00565F03">
              <w:rPr>
                <w:rFonts w:ascii="Times New Roman" w:hAnsi="Times New Roman"/>
                <w:sz w:val="20"/>
                <w:szCs w:val="20"/>
                <w:lang w:val="sq"/>
              </w:rPr>
              <w:t>rbimesh;</w:t>
            </w:r>
          </w:p>
        </w:tc>
        <w:tc>
          <w:tcPr>
            <w:tcW w:w="989" w:type="dxa"/>
            <w:tcMar>
              <w:top w:w="0" w:type="dxa"/>
              <w:left w:w="0" w:type="dxa"/>
              <w:bottom w:w="0" w:type="dxa"/>
              <w:right w:w="0" w:type="dxa"/>
            </w:tcMar>
          </w:tcPr>
          <w:p w14:paraId="015DFD96" w14:textId="57D127D2"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1438D72" w14:textId="6D5D37B2" w:rsidR="00F14C08" w:rsidRPr="00565F03" w:rsidRDefault="2626E039"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11</w:t>
            </w:r>
          </w:p>
          <w:p w14:paraId="695088E5" w14:textId="50FC918A" w:rsidR="00F14C08" w:rsidRPr="00565F03" w:rsidRDefault="277912C6" w:rsidP="29F9891F">
            <w:pPr>
              <w:spacing w:after="0" w:line="288" w:lineRule="auto"/>
              <w:rPr>
                <w:rFonts w:ascii="Times New Roman" w:hAnsi="Times New Roman"/>
                <w:sz w:val="20"/>
                <w:szCs w:val="20"/>
              </w:rPr>
            </w:pPr>
            <w:r w:rsidRPr="00565F03">
              <w:rPr>
                <w:rFonts w:ascii="Times New Roman" w:hAnsi="Times New Roman"/>
                <w:sz w:val="20"/>
                <w:szCs w:val="20"/>
              </w:rPr>
              <w:t>P</w:t>
            </w:r>
            <w:r w:rsidR="6F4D602F" w:rsidRPr="00565F03">
              <w:rPr>
                <w:rFonts w:ascii="Times New Roman" w:hAnsi="Times New Roman"/>
                <w:sz w:val="20"/>
                <w:szCs w:val="20"/>
              </w:rPr>
              <w:t>ë</w:t>
            </w:r>
            <w:r w:rsidRPr="00565F03">
              <w:rPr>
                <w:rFonts w:ascii="Times New Roman" w:hAnsi="Times New Roman"/>
                <w:sz w:val="20"/>
                <w:szCs w:val="20"/>
              </w:rPr>
              <w:t>rmbajtja e pik</w:t>
            </w:r>
            <w:r w:rsidR="6F4D602F" w:rsidRPr="00565F03">
              <w:rPr>
                <w:rFonts w:ascii="Times New Roman" w:hAnsi="Times New Roman"/>
                <w:sz w:val="20"/>
                <w:szCs w:val="20"/>
              </w:rPr>
              <w:t>ë</w:t>
            </w:r>
            <w:r w:rsidRPr="00565F03">
              <w:rPr>
                <w:rFonts w:ascii="Times New Roman" w:hAnsi="Times New Roman"/>
                <w:sz w:val="20"/>
                <w:szCs w:val="20"/>
              </w:rPr>
              <w:t>s s</w:t>
            </w:r>
            <w:r w:rsidR="6F4D602F" w:rsidRPr="00565F03">
              <w:rPr>
                <w:rFonts w:ascii="Times New Roman" w:hAnsi="Times New Roman"/>
                <w:sz w:val="20"/>
                <w:szCs w:val="20"/>
              </w:rPr>
              <w:t>ë</w:t>
            </w:r>
            <w:r w:rsidRPr="00565F03">
              <w:rPr>
                <w:rFonts w:ascii="Times New Roman" w:hAnsi="Times New Roman"/>
                <w:sz w:val="20"/>
                <w:szCs w:val="20"/>
              </w:rPr>
              <w:t xml:space="preserve"> vetme t</w:t>
            </w:r>
            <w:r w:rsidR="6F4D602F" w:rsidRPr="00565F03">
              <w:rPr>
                <w:rFonts w:ascii="Times New Roman" w:hAnsi="Times New Roman"/>
                <w:sz w:val="20"/>
                <w:szCs w:val="20"/>
              </w:rPr>
              <w:t>ë</w:t>
            </w:r>
            <w:r w:rsidRPr="00565F03">
              <w:rPr>
                <w:rFonts w:ascii="Times New Roman" w:hAnsi="Times New Roman"/>
                <w:sz w:val="20"/>
                <w:szCs w:val="20"/>
              </w:rPr>
              <w:t xml:space="preserve"> kontaktit (PVK)</w:t>
            </w:r>
          </w:p>
          <w:p w14:paraId="3FF42524" w14:textId="73F818F9" w:rsidR="00F14C08" w:rsidRPr="00565F03" w:rsidRDefault="3697DDB2"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DFD97" w14:textId="490C0C73"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697DDB2"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5CA9797C" w14:textId="203EE7E8" w:rsidR="00F14C08" w:rsidRPr="00565F03" w:rsidRDefault="277912C6" w:rsidP="29F9891F">
            <w:pPr>
              <w:shd w:val="clear" w:color="auto" w:fill="FFFFFF" w:themeFill="background1"/>
              <w:spacing w:after="0" w:line="264" w:lineRule="auto"/>
              <w:ind w:right="55"/>
              <w:jc w:val="both"/>
              <w:rPr>
                <w:rFonts w:ascii="Times New Roman" w:hAnsi="Times New Roman"/>
                <w:sz w:val="20"/>
                <w:szCs w:val="20"/>
                <w:lang w:val="sq"/>
              </w:rPr>
            </w:pPr>
            <w:r w:rsidRPr="00565F03">
              <w:rPr>
                <w:rFonts w:ascii="Times New Roman" w:hAnsi="Times New Roman"/>
                <w:sz w:val="20"/>
                <w:szCs w:val="20"/>
                <w:lang w:val="sq"/>
              </w:rPr>
              <w:t xml:space="preserve">1. Nëpërmjet PVK-së, ofruesve dhe përfituesve të shërbimeve u sigurohet i gjithë informacioni i nevojshëm për: </w:t>
            </w:r>
          </w:p>
          <w:p w14:paraId="015DFD98" w14:textId="6EC91F69" w:rsidR="00F14C08" w:rsidRPr="00565F03" w:rsidRDefault="5FCA8619" w:rsidP="29F9891F">
            <w:pPr>
              <w:spacing w:after="0" w:line="288" w:lineRule="auto"/>
              <w:rPr>
                <w:rFonts w:ascii="Times New Roman" w:hAnsi="Times New Roman"/>
                <w:sz w:val="20"/>
                <w:szCs w:val="20"/>
              </w:rPr>
            </w:pPr>
            <w:r w:rsidRPr="00565F03">
              <w:rPr>
                <w:rFonts w:ascii="Times New Roman" w:hAnsi="Times New Roman"/>
                <w:sz w:val="20"/>
                <w:szCs w:val="20"/>
                <w:lang w:val="sq"/>
              </w:rPr>
              <w:t>a) kërkesat, në lidhje me procedurat dhe formalitetet që duhen plotësuar për fillimin dhe ushtrimin e veprimtarisë;</w:t>
            </w:r>
            <w:r w:rsidR="42F1D5ED" w:rsidRPr="00565F03">
              <w:rPr>
                <w:rFonts w:ascii="Times New Roman" w:hAnsi="Times New Roman"/>
                <w:sz w:val="20"/>
                <w:szCs w:val="20"/>
                <w:lang w:val="sq"/>
              </w:rPr>
              <w:t xml:space="preserve"> </w:t>
            </w:r>
          </w:p>
        </w:tc>
        <w:tc>
          <w:tcPr>
            <w:tcW w:w="1754" w:type="dxa"/>
            <w:gridSpan w:val="2"/>
            <w:tcMar>
              <w:top w:w="0" w:type="dxa"/>
              <w:left w:w="0" w:type="dxa"/>
              <w:bottom w:w="0" w:type="dxa"/>
              <w:right w:w="0" w:type="dxa"/>
            </w:tcMar>
          </w:tcPr>
          <w:p w14:paraId="015DFD99" w14:textId="36172744" w:rsidR="00F14C08" w:rsidRPr="00565F03" w:rsidRDefault="06196FE6"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9A"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A5" w14:textId="77777777" w:rsidTr="00444A35">
        <w:trPr>
          <w:cantSplit/>
          <w:trHeight w:val="300"/>
        </w:trPr>
        <w:tc>
          <w:tcPr>
            <w:tcW w:w="1649" w:type="dxa"/>
            <w:gridSpan w:val="2"/>
            <w:tcMar>
              <w:top w:w="0" w:type="dxa"/>
              <w:left w:w="0" w:type="dxa"/>
              <w:bottom w:w="0" w:type="dxa"/>
              <w:right w:w="0" w:type="dxa"/>
            </w:tcMar>
          </w:tcPr>
          <w:p w14:paraId="015DFD9C" w14:textId="5AEC325A" w:rsidR="00F14C08" w:rsidRPr="00565F03" w:rsidRDefault="5AA04C0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7</w:t>
            </w:r>
          </w:p>
          <w:p w14:paraId="015DFD9D" w14:textId="30098AE3"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797A5203" w:rsidRPr="00565F03">
              <w:rPr>
                <w:rFonts w:ascii="Times New Roman" w:hAnsi="Times New Roman"/>
                <w:sz w:val="20"/>
                <w:szCs w:val="20"/>
              </w:rPr>
              <w:t>fi</w:t>
            </w:r>
            <w:r w:rsidRPr="00565F03">
              <w:rPr>
                <w:rFonts w:ascii="Times New Roman" w:hAnsi="Times New Roman"/>
                <w:sz w:val="20"/>
                <w:szCs w:val="20"/>
              </w:rPr>
              <w:t xml:space="preserve"> 1</w:t>
            </w:r>
          </w:p>
          <w:p w14:paraId="015DFD9E" w14:textId="6E466181"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DFD9F" w14:textId="529C5FAE" w:rsidR="00F14C08" w:rsidRPr="00565F03" w:rsidRDefault="0416A231" w:rsidP="29F9891F">
            <w:pPr>
              <w:shd w:val="clear" w:color="auto" w:fill="FFFFFF" w:themeFill="background1"/>
              <w:spacing w:after="0" w:line="264" w:lineRule="auto"/>
              <w:ind w:right="59"/>
              <w:rPr>
                <w:rFonts w:ascii="Times New Roman" w:hAnsi="Times New Roman"/>
                <w:sz w:val="20"/>
                <w:szCs w:val="20"/>
              </w:rPr>
            </w:pPr>
            <w:r w:rsidRPr="00565F03">
              <w:rPr>
                <w:rFonts w:ascii="Times New Roman" w:hAnsi="Times New Roman"/>
                <w:sz w:val="20"/>
                <w:szCs w:val="20"/>
              </w:rPr>
              <w:t>(b)</w:t>
            </w:r>
            <w:r w:rsidR="5530FC71" w:rsidRPr="00565F03">
              <w:rPr>
                <w:rFonts w:ascii="Times New Roman" w:hAnsi="Times New Roman"/>
                <w:sz w:val="20"/>
                <w:szCs w:val="20"/>
              </w:rPr>
              <w:t xml:space="preserve"> </w:t>
            </w:r>
            <w:r w:rsidR="5530FC71" w:rsidRPr="00565F03">
              <w:rPr>
                <w:rFonts w:ascii="Times New Roman" w:hAnsi="Times New Roman"/>
                <w:sz w:val="20"/>
                <w:szCs w:val="20"/>
                <w:lang w:val="sq"/>
              </w:rPr>
              <w:t>të dhënat e kontaktit të autoriteteve kompetente që mundësojnë kontaktimin drejtpërdrejt të këtyre të fundit, duke</w:t>
            </w:r>
            <w:r w:rsidR="7597DA70" w:rsidRPr="00565F03">
              <w:rPr>
                <w:rFonts w:ascii="Times New Roman" w:hAnsi="Times New Roman"/>
                <w:sz w:val="20"/>
                <w:szCs w:val="20"/>
                <w:lang w:val="sq"/>
              </w:rPr>
              <w:t xml:space="preserve"> </w:t>
            </w:r>
            <w:r w:rsidR="5530FC71" w:rsidRPr="00565F03">
              <w:rPr>
                <w:rFonts w:ascii="Times New Roman" w:hAnsi="Times New Roman"/>
                <w:sz w:val="20"/>
                <w:szCs w:val="20"/>
                <w:lang w:val="sq"/>
              </w:rPr>
              <w:t xml:space="preserve">përfshirë edhe të dhënat e </w:t>
            </w:r>
            <w:r w:rsidR="4E35FBA7" w:rsidRPr="00565F03">
              <w:rPr>
                <w:rFonts w:ascii="Times New Roman" w:hAnsi="Times New Roman"/>
                <w:sz w:val="20"/>
                <w:szCs w:val="20"/>
                <w:lang w:val="sq"/>
              </w:rPr>
              <w:t xml:space="preserve"> </w:t>
            </w:r>
            <w:r w:rsidR="5530FC71" w:rsidRPr="00565F03">
              <w:rPr>
                <w:rFonts w:ascii="Times New Roman" w:hAnsi="Times New Roman"/>
                <w:sz w:val="20"/>
                <w:szCs w:val="20"/>
                <w:lang w:val="sq"/>
              </w:rPr>
              <w:t>atyre autoriteteve që janë përgjegjëse për çështje që kanë të bëjnë me ushtrimin e veprimtarive të shërbimeve;</w:t>
            </w:r>
          </w:p>
        </w:tc>
        <w:tc>
          <w:tcPr>
            <w:tcW w:w="989" w:type="dxa"/>
            <w:tcMar>
              <w:top w:w="0" w:type="dxa"/>
              <w:left w:w="0" w:type="dxa"/>
              <w:bottom w:w="0" w:type="dxa"/>
              <w:right w:w="0" w:type="dxa"/>
            </w:tcMar>
          </w:tcPr>
          <w:p w14:paraId="015DFDA0" w14:textId="6A6E69A4"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560634E" w14:textId="781A3705" w:rsidR="00F14C08" w:rsidRPr="00565F03" w:rsidRDefault="39A4A67C" w:rsidP="29F9891F">
            <w:pPr>
              <w:spacing w:after="0" w:line="288" w:lineRule="auto"/>
              <w:rPr>
                <w:rFonts w:ascii="Times New Roman" w:hAnsi="Times New Roman"/>
                <w:sz w:val="20"/>
                <w:szCs w:val="20"/>
              </w:rPr>
            </w:pPr>
            <w:r w:rsidRPr="00565F03">
              <w:rPr>
                <w:rFonts w:ascii="Times New Roman" w:hAnsi="Times New Roman"/>
                <w:sz w:val="20"/>
                <w:szCs w:val="20"/>
              </w:rPr>
              <w:t>Neni 11</w:t>
            </w:r>
          </w:p>
          <w:p w14:paraId="4E25F843" w14:textId="55D2C6C2" w:rsidR="00F14C08" w:rsidRPr="00565F03" w:rsidRDefault="39A4A67C"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DFDA1" w14:textId="1D1787E1"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9A4A67C"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015DFDA2" w14:textId="794249A1"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 xml:space="preserve">(b)  </w:t>
            </w:r>
            <w:r w:rsidR="6B471A75" w:rsidRPr="00565F03">
              <w:rPr>
                <w:rFonts w:ascii="Times New Roman" w:hAnsi="Times New Roman"/>
                <w:sz w:val="20"/>
                <w:szCs w:val="20"/>
                <w:lang w:val="sq"/>
              </w:rPr>
              <w:t>kontaktet e autoriteteve kompetente, që kanë të bëjnë me ushtrimin e veprimtarive të shërbimeve;</w:t>
            </w:r>
          </w:p>
        </w:tc>
        <w:tc>
          <w:tcPr>
            <w:tcW w:w="1754" w:type="dxa"/>
            <w:gridSpan w:val="2"/>
            <w:tcMar>
              <w:top w:w="0" w:type="dxa"/>
              <w:left w:w="0" w:type="dxa"/>
              <w:bottom w:w="0" w:type="dxa"/>
              <w:right w:w="0" w:type="dxa"/>
            </w:tcMar>
          </w:tcPr>
          <w:p w14:paraId="015DFDA3" w14:textId="63592A40" w:rsidR="00F14C08" w:rsidRPr="00565F03" w:rsidRDefault="6B471A75"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A4"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AF" w14:textId="77777777" w:rsidTr="00444A35">
        <w:trPr>
          <w:cantSplit/>
          <w:trHeight w:val="300"/>
        </w:trPr>
        <w:tc>
          <w:tcPr>
            <w:tcW w:w="1649" w:type="dxa"/>
            <w:gridSpan w:val="2"/>
            <w:tcMar>
              <w:top w:w="0" w:type="dxa"/>
              <w:left w:w="0" w:type="dxa"/>
              <w:bottom w:w="0" w:type="dxa"/>
              <w:right w:w="0" w:type="dxa"/>
            </w:tcMar>
          </w:tcPr>
          <w:p w14:paraId="015DFDA6" w14:textId="24DE8879" w:rsidR="00F14C08" w:rsidRPr="00565F03" w:rsidRDefault="6B471A75"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7</w:t>
            </w:r>
          </w:p>
          <w:p w14:paraId="015DFDA7" w14:textId="61373D21"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68EBB06" w:rsidRPr="00565F03">
              <w:rPr>
                <w:rFonts w:ascii="Times New Roman" w:hAnsi="Times New Roman"/>
                <w:sz w:val="20"/>
                <w:szCs w:val="20"/>
              </w:rPr>
              <w:t>fi</w:t>
            </w:r>
            <w:r w:rsidRPr="00565F03">
              <w:rPr>
                <w:rFonts w:ascii="Times New Roman" w:hAnsi="Times New Roman"/>
                <w:sz w:val="20"/>
                <w:szCs w:val="20"/>
              </w:rPr>
              <w:t xml:space="preserve"> 1</w:t>
            </w:r>
          </w:p>
          <w:p w14:paraId="015DFDA8" w14:textId="2AC47983"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DFDA9" w14:textId="4E7667F6" w:rsidR="00F14C08" w:rsidRPr="00565F03" w:rsidRDefault="0416A231"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(c) </w:t>
            </w:r>
            <w:r w:rsidR="5F160427" w:rsidRPr="00565F03">
              <w:rPr>
                <w:rFonts w:ascii="Times New Roman" w:hAnsi="Times New Roman"/>
                <w:sz w:val="20"/>
                <w:szCs w:val="20"/>
                <w:lang w:val="sq"/>
              </w:rPr>
              <w:t xml:space="preserve">mjetet  dhe  kushtet  për shikimin  e regjistrave dhe bazave të </w:t>
            </w:r>
            <w:r w:rsidR="4FBB0CAC" w:rsidRPr="00565F03">
              <w:rPr>
                <w:rFonts w:ascii="Times New Roman" w:hAnsi="Times New Roman"/>
                <w:sz w:val="20"/>
                <w:szCs w:val="20"/>
                <w:lang w:val="sq"/>
              </w:rPr>
              <w:t xml:space="preserve">të </w:t>
            </w:r>
            <w:r w:rsidR="5F160427" w:rsidRPr="00565F03">
              <w:rPr>
                <w:rFonts w:ascii="Times New Roman" w:hAnsi="Times New Roman"/>
                <w:sz w:val="20"/>
                <w:szCs w:val="20"/>
                <w:lang w:val="sq"/>
              </w:rPr>
              <w:t>dhënave publike</w:t>
            </w:r>
            <w:r w:rsidR="4FB5A71B" w:rsidRPr="00565F03">
              <w:rPr>
                <w:rFonts w:ascii="Times New Roman" w:hAnsi="Times New Roman"/>
                <w:sz w:val="20"/>
                <w:szCs w:val="20"/>
                <w:lang w:val="sq"/>
              </w:rPr>
              <w:t xml:space="preserve"> </w:t>
            </w:r>
            <w:r w:rsidR="5F160427" w:rsidRPr="00565F03">
              <w:rPr>
                <w:rFonts w:ascii="Times New Roman" w:hAnsi="Times New Roman"/>
                <w:sz w:val="20"/>
                <w:szCs w:val="20"/>
                <w:lang w:val="sq"/>
              </w:rPr>
              <w:t>me</w:t>
            </w:r>
            <w:r w:rsidR="00E260D6" w:rsidRPr="00565F03">
              <w:rPr>
                <w:rFonts w:ascii="Times New Roman" w:hAnsi="Times New Roman"/>
                <w:sz w:val="20"/>
                <w:szCs w:val="20"/>
                <w:lang w:val="sq"/>
              </w:rPr>
              <w:t xml:space="preserve"> </w:t>
            </w:r>
            <w:r w:rsidR="29F9891F" w:rsidRPr="00565F03">
              <w:rPr>
                <w:rFonts w:ascii="Times New Roman" w:hAnsi="Times New Roman"/>
                <w:sz w:val="20"/>
                <w:szCs w:val="20"/>
                <w:lang w:val="sq"/>
              </w:rPr>
              <w:t>in</w:t>
            </w:r>
            <w:r w:rsidR="5F160427" w:rsidRPr="00565F03">
              <w:rPr>
                <w:rFonts w:ascii="Times New Roman" w:hAnsi="Times New Roman"/>
                <w:sz w:val="20"/>
                <w:szCs w:val="20"/>
                <w:lang w:val="sq"/>
              </w:rPr>
              <w:t>formacion për ofruesit dhe</w:t>
            </w:r>
            <w:r w:rsidR="3F10188E" w:rsidRPr="00565F03">
              <w:rPr>
                <w:rFonts w:ascii="Times New Roman" w:hAnsi="Times New Roman"/>
                <w:sz w:val="20"/>
                <w:szCs w:val="20"/>
                <w:lang w:val="sq"/>
              </w:rPr>
              <w:t xml:space="preserve"> </w:t>
            </w:r>
            <w:r w:rsidR="5F160427" w:rsidRPr="00565F03">
              <w:rPr>
                <w:rFonts w:ascii="Times New Roman" w:hAnsi="Times New Roman"/>
                <w:sz w:val="20"/>
                <w:szCs w:val="20"/>
                <w:lang w:val="sq"/>
              </w:rPr>
              <w:t>shërbimet;</w:t>
            </w:r>
          </w:p>
        </w:tc>
        <w:tc>
          <w:tcPr>
            <w:tcW w:w="989" w:type="dxa"/>
            <w:tcMar>
              <w:top w:w="0" w:type="dxa"/>
              <w:left w:w="0" w:type="dxa"/>
              <w:bottom w:w="0" w:type="dxa"/>
              <w:right w:w="0" w:type="dxa"/>
            </w:tcMar>
          </w:tcPr>
          <w:p w14:paraId="015DFDAA" w14:textId="3FA8524D"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E1772B8" w14:textId="53F4CF8A" w:rsidR="00F14C08" w:rsidRPr="00565F03" w:rsidRDefault="38A3E16A" w:rsidP="29F9891F">
            <w:pPr>
              <w:spacing w:after="0" w:line="288" w:lineRule="auto"/>
              <w:rPr>
                <w:rFonts w:ascii="Times New Roman" w:hAnsi="Times New Roman"/>
                <w:sz w:val="20"/>
                <w:szCs w:val="20"/>
              </w:rPr>
            </w:pPr>
            <w:r w:rsidRPr="00565F03">
              <w:rPr>
                <w:rFonts w:ascii="Times New Roman" w:hAnsi="Times New Roman"/>
                <w:sz w:val="20"/>
                <w:szCs w:val="20"/>
              </w:rPr>
              <w:t>Neni 11</w:t>
            </w:r>
          </w:p>
          <w:p w14:paraId="7F187D56" w14:textId="592E3B02" w:rsidR="00F14C08" w:rsidRPr="00565F03" w:rsidRDefault="38A3E16A"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DFDAB" w14:textId="2F7F2C3F"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8A3E16A"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2EFEDA68" w14:textId="0CA5450D"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 xml:space="preserve">(c)  </w:t>
            </w:r>
            <w:r w:rsidR="20C23BDD" w:rsidRPr="00565F03">
              <w:rPr>
                <w:rFonts w:ascii="Times New Roman" w:hAnsi="Times New Roman"/>
                <w:sz w:val="20"/>
                <w:szCs w:val="20"/>
                <w:lang w:val="sq"/>
              </w:rPr>
              <w:t>mjetet dhe kushtet për hyrjen në regjistrat publikë e në bazat e të dhënave për ofruesit dhe shërbimet;</w:t>
            </w:r>
          </w:p>
          <w:p w14:paraId="015DFDAC" w14:textId="3EF7ABC7"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AD" w14:textId="26333EBF" w:rsidR="00F14C08" w:rsidRPr="00565F03" w:rsidRDefault="20C23BDD"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AE"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B9" w14:textId="77777777" w:rsidTr="00444A35">
        <w:trPr>
          <w:cantSplit/>
          <w:trHeight w:val="300"/>
        </w:trPr>
        <w:tc>
          <w:tcPr>
            <w:tcW w:w="1649" w:type="dxa"/>
            <w:gridSpan w:val="2"/>
            <w:tcMar>
              <w:top w:w="0" w:type="dxa"/>
              <w:left w:w="0" w:type="dxa"/>
              <w:bottom w:w="0" w:type="dxa"/>
              <w:right w:w="0" w:type="dxa"/>
            </w:tcMar>
          </w:tcPr>
          <w:p w14:paraId="015DFDB0" w14:textId="0DBECDE7" w:rsidR="00F14C08" w:rsidRPr="00565F03" w:rsidRDefault="487BD3B0"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7</w:t>
            </w:r>
          </w:p>
          <w:p w14:paraId="015DFDB1" w14:textId="403DABB8"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190BD88F" w:rsidRPr="00565F03">
              <w:rPr>
                <w:rFonts w:ascii="Times New Roman" w:hAnsi="Times New Roman"/>
                <w:sz w:val="20"/>
                <w:szCs w:val="20"/>
              </w:rPr>
              <w:t>afi</w:t>
            </w:r>
            <w:r w:rsidRPr="00565F03">
              <w:rPr>
                <w:rFonts w:ascii="Times New Roman" w:hAnsi="Times New Roman"/>
                <w:sz w:val="20"/>
                <w:szCs w:val="20"/>
              </w:rPr>
              <w:t xml:space="preserve"> 1</w:t>
            </w:r>
          </w:p>
          <w:p w14:paraId="015DFDB2" w14:textId="3CD14B99"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d</w:t>
            </w:r>
          </w:p>
        </w:tc>
        <w:tc>
          <w:tcPr>
            <w:tcW w:w="2682" w:type="dxa"/>
            <w:tcMar>
              <w:top w:w="0" w:type="dxa"/>
              <w:left w:w="0" w:type="dxa"/>
              <w:bottom w:w="0" w:type="dxa"/>
              <w:right w:w="0" w:type="dxa"/>
            </w:tcMar>
          </w:tcPr>
          <w:p w14:paraId="015DFDB3" w14:textId="25B449BF" w:rsidR="00F14C08" w:rsidRPr="00565F03" w:rsidRDefault="0416A231" w:rsidP="00FA516A">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(d) </w:t>
            </w:r>
            <w:r w:rsidR="69606294" w:rsidRPr="00565F03">
              <w:rPr>
                <w:rFonts w:ascii="Times New Roman" w:hAnsi="Times New Roman"/>
                <w:sz w:val="20"/>
                <w:szCs w:val="20"/>
                <w:lang w:val="sq"/>
              </w:rPr>
              <w:t>mjetet e rivendosjes së drejtësisë të</w:t>
            </w:r>
            <w:r w:rsidR="696DF4E1" w:rsidRPr="00565F03">
              <w:rPr>
                <w:rFonts w:ascii="Times New Roman" w:hAnsi="Times New Roman"/>
                <w:sz w:val="20"/>
                <w:szCs w:val="20"/>
                <w:lang w:val="sq"/>
              </w:rPr>
              <w:t xml:space="preserve"> </w:t>
            </w:r>
            <w:r w:rsidR="69606294" w:rsidRPr="00565F03">
              <w:rPr>
                <w:rFonts w:ascii="Times New Roman" w:hAnsi="Times New Roman"/>
                <w:sz w:val="20"/>
                <w:szCs w:val="20"/>
                <w:lang w:val="sq"/>
              </w:rPr>
              <w:t>cilat vihen</w:t>
            </w:r>
            <w:r w:rsidR="602CB1E1" w:rsidRPr="00565F03">
              <w:rPr>
                <w:rFonts w:ascii="Times New Roman" w:hAnsi="Times New Roman"/>
                <w:sz w:val="20"/>
                <w:szCs w:val="20"/>
                <w:lang w:val="sq"/>
              </w:rPr>
              <w:t xml:space="preserve"> </w:t>
            </w:r>
            <w:r w:rsidR="69606294" w:rsidRPr="00565F03">
              <w:rPr>
                <w:rFonts w:ascii="Times New Roman" w:hAnsi="Times New Roman"/>
                <w:sz w:val="20"/>
                <w:szCs w:val="20"/>
                <w:lang w:val="sq"/>
              </w:rPr>
              <w:t>përgjithësisht në dispozicion në</w:t>
            </w:r>
            <w:r w:rsidR="21DF8B14" w:rsidRPr="00565F03">
              <w:rPr>
                <w:rFonts w:ascii="Times New Roman" w:hAnsi="Times New Roman"/>
                <w:sz w:val="20"/>
                <w:szCs w:val="20"/>
                <w:lang w:val="sq"/>
              </w:rPr>
              <w:t xml:space="preserve"> </w:t>
            </w:r>
            <w:r w:rsidR="259923A7" w:rsidRPr="00565F03">
              <w:rPr>
                <w:rFonts w:ascii="Times New Roman" w:hAnsi="Times New Roman"/>
                <w:sz w:val="20"/>
                <w:szCs w:val="20"/>
                <w:lang w:val="sq"/>
              </w:rPr>
              <w:t>rast m</w:t>
            </w:r>
            <w:r w:rsidR="00FA516A" w:rsidRPr="00565F03">
              <w:rPr>
                <w:rFonts w:ascii="Times New Roman" w:hAnsi="Times New Roman"/>
                <w:sz w:val="20"/>
                <w:szCs w:val="20"/>
                <w:lang w:val="sq"/>
              </w:rPr>
              <w:t>o</w:t>
            </w:r>
            <w:r w:rsidR="29F9891F" w:rsidRPr="00565F03">
              <w:rPr>
                <w:rFonts w:ascii="Times New Roman" w:hAnsi="Times New Roman"/>
                <w:sz w:val="20"/>
                <w:szCs w:val="20"/>
                <w:lang w:val="sq"/>
              </w:rPr>
              <w:t>s</w:t>
            </w:r>
            <w:r w:rsidR="69606294" w:rsidRPr="00565F03">
              <w:rPr>
                <w:rFonts w:ascii="Times New Roman" w:hAnsi="Times New Roman"/>
                <w:sz w:val="20"/>
                <w:szCs w:val="20"/>
                <w:lang w:val="sq"/>
              </w:rPr>
              <w:t>marrëveshjej</w:t>
            </w:r>
            <w:r w:rsidR="00FA516A" w:rsidRPr="00565F03">
              <w:rPr>
                <w:rFonts w:ascii="Times New Roman" w:hAnsi="Times New Roman"/>
                <w:sz w:val="20"/>
                <w:szCs w:val="20"/>
                <w:lang w:val="sq"/>
              </w:rPr>
              <w:t xml:space="preserve">e </w:t>
            </w:r>
            <w:r w:rsidR="69606294" w:rsidRPr="00565F03">
              <w:rPr>
                <w:rFonts w:ascii="Times New Roman" w:hAnsi="Times New Roman"/>
                <w:sz w:val="20"/>
                <w:szCs w:val="20"/>
                <w:lang w:val="sq"/>
              </w:rPr>
              <w:t>ndërmjet</w:t>
            </w:r>
            <w:r w:rsidR="00FA516A" w:rsidRPr="00565F03">
              <w:rPr>
                <w:rFonts w:ascii="Times New Roman" w:hAnsi="Times New Roman"/>
                <w:sz w:val="20"/>
                <w:szCs w:val="20"/>
                <w:lang w:val="sq"/>
              </w:rPr>
              <w:t xml:space="preserve"> </w:t>
            </w:r>
            <w:r w:rsidR="69606294" w:rsidRPr="00565F03">
              <w:rPr>
                <w:rFonts w:ascii="Times New Roman" w:hAnsi="Times New Roman"/>
                <w:sz w:val="20"/>
                <w:szCs w:val="20"/>
                <w:lang w:val="sq"/>
              </w:rPr>
              <w:t>autoriteteve</w:t>
            </w:r>
            <w:r w:rsidR="20643F0C" w:rsidRPr="00565F03">
              <w:rPr>
                <w:rFonts w:ascii="Times New Roman" w:hAnsi="Times New Roman"/>
                <w:sz w:val="20"/>
                <w:szCs w:val="20"/>
                <w:lang w:val="sq"/>
              </w:rPr>
              <w:t xml:space="preserve"> </w:t>
            </w:r>
            <w:r w:rsidR="69606294" w:rsidRPr="00565F03">
              <w:rPr>
                <w:rFonts w:ascii="Times New Roman" w:hAnsi="Times New Roman"/>
                <w:sz w:val="20"/>
                <w:szCs w:val="20"/>
                <w:lang w:val="sq"/>
              </w:rPr>
              <w:t>kompetente</w:t>
            </w:r>
            <w:r w:rsidR="568A1054" w:rsidRPr="00565F03">
              <w:rPr>
                <w:rFonts w:ascii="Times New Roman" w:hAnsi="Times New Roman"/>
                <w:sz w:val="20"/>
                <w:szCs w:val="20"/>
                <w:lang w:val="sq"/>
              </w:rPr>
              <w:t xml:space="preserve"> </w:t>
            </w:r>
            <w:r w:rsidR="69606294" w:rsidRPr="00565F03">
              <w:rPr>
                <w:rFonts w:ascii="Times New Roman" w:hAnsi="Times New Roman"/>
                <w:sz w:val="20"/>
                <w:szCs w:val="20"/>
                <w:lang w:val="sq"/>
              </w:rPr>
              <w:t>dhe  ofruesit  a</w:t>
            </w:r>
            <w:r w:rsidR="31EF1A8E" w:rsidRPr="00565F03">
              <w:rPr>
                <w:rFonts w:ascii="Times New Roman" w:hAnsi="Times New Roman"/>
                <w:sz w:val="20"/>
                <w:szCs w:val="20"/>
                <w:lang w:val="sq"/>
              </w:rPr>
              <w:t xml:space="preserve"> </w:t>
            </w:r>
            <w:r w:rsidR="69606294" w:rsidRPr="00565F03">
              <w:rPr>
                <w:rFonts w:ascii="Times New Roman" w:hAnsi="Times New Roman"/>
                <w:sz w:val="20"/>
                <w:szCs w:val="20"/>
                <w:lang w:val="sq"/>
              </w:rPr>
              <w:t>marrësit,</w:t>
            </w:r>
            <w:r w:rsidR="47B22849" w:rsidRPr="00565F03">
              <w:rPr>
                <w:rFonts w:ascii="Times New Roman" w:hAnsi="Times New Roman"/>
                <w:sz w:val="20"/>
                <w:szCs w:val="20"/>
                <w:lang w:val="sq"/>
              </w:rPr>
              <w:t xml:space="preserve"> </w:t>
            </w:r>
            <w:r w:rsidR="69606294" w:rsidRPr="00565F03">
              <w:rPr>
                <w:rFonts w:ascii="Times New Roman" w:hAnsi="Times New Roman"/>
                <w:sz w:val="20"/>
                <w:szCs w:val="20"/>
                <w:lang w:val="sq"/>
              </w:rPr>
              <w:t>apo ndërmjet ofruesit   dhe marrësit apo ndërmjet</w:t>
            </w:r>
            <w:r w:rsidR="431162C8" w:rsidRPr="00565F03">
              <w:rPr>
                <w:rFonts w:ascii="Times New Roman" w:hAnsi="Times New Roman"/>
                <w:sz w:val="20"/>
                <w:szCs w:val="20"/>
                <w:lang w:val="sq"/>
              </w:rPr>
              <w:t xml:space="preserve"> </w:t>
            </w:r>
            <w:r w:rsidR="69606294" w:rsidRPr="00565F03">
              <w:rPr>
                <w:rFonts w:ascii="Times New Roman" w:hAnsi="Times New Roman"/>
                <w:sz w:val="20"/>
                <w:szCs w:val="20"/>
                <w:lang w:val="sq"/>
              </w:rPr>
              <w:t>ofruesve;</w:t>
            </w:r>
          </w:p>
        </w:tc>
        <w:tc>
          <w:tcPr>
            <w:tcW w:w="989" w:type="dxa"/>
            <w:tcMar>
              <w:top w:w="0" w:type="dxa"/>
              <w:left w:w="0" w:type="dxa"/>
              <w:bottom w:w="0" w:type="dxa"/>
              <w:right w:w="0" w:type="dxa"/>
            </w:tcMar>
          </w:tcPr>
          <w:p w14:paraId="015DFDB4" w14:textId="358040C6"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D9EAD77" w14:textId="00AD47D4" w:rsidR="00F14C08" w:rsidRPr="00565F03" w:rsidRDefault="2F61B450" w:rsidP="29F9891F">
            <w:pPr>
              <w:spacing w:after="0" w:line="288" w:lineRule="auto"/>
              <w:rPr>
                <w:rFonts w:ascii="Times New Roman" w:hAnsi="Times New Roman"/>
                <w:sz w:val="20"/>
                <w:szCs w:val="20"/>
              </w:rPr>
            </w:pPr>
            <w:r w:rsidRPr="00565F03">
              <w:rPr>
                <w:rFonts w:ascii="Times New Roman" w:hAnsi="Times New Roman"/>
                <w:sz w:val="20"/>
                <w:szCs w:val="20"/>
              </w:rPr>
              <w:t>Neni 11</w:t>
            </w:r>
          </w:p>
          <w:p w14:paraId="3EB06892" w14:textId="51A0BDA7" w:rsidR="00F14C08" w:rsidRPr="00565F03" w:rsidRDefault="2F61B450"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DFDB5" w14:textId="444DF6D6" w:rsidR="00F14C08" w:rsidRPr="00565F03" w:rsidRDefault="00D0544F" w:rsidP="29F9891F">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2F61B450" w:rsidRPr="00565F03">
              <w:rPr>
                <w:rFonts w:ascii="Times New Roman" w:hAnsi="Times New Roman"/>
                <w:sz w:val="20"/>
                <w:szCs w:val="20"/>
              </w:rPr>
              <w:t xml:space="preserve"> ç</w:t>
            </w:r>
          </w:p>
        </w:tc>
        <w:tc>
          <w:tcPr>
            <w:tcW w:w="3148" w:type="dxa"/>
            <w:gridSpan w:val="2"/>
            <w:tcMar>
              <w:top w:w="0" w:type="dxa"/>
              <w:left w:w="0" w:type="dxa"/>
              <w:bottom w:w="0" w:type="dxa"/>
              <w:right w:w="0" w:type="dxa"/>
            </w:tcMar>
          </w:tcPr>
          <w:p w14:paraId="1966F76D" w14:textId="3AB619FB"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w:t>
            </w:r>
            <w:r w:rsidR="2E159D60" w:rsidRPr="00565F03">
              <w:rPr>
                <w:rFonts w:ascii="Times New Roman" w:hAnsi="Times New Roman"/>
                <w:sz w:val="20"/>
                <w:szCs w:val="20"/>
              </w:rPr>
              <w:t xml:space="preserve">ç) </w:t>
            </w:r>
            <w:r w:rsidR="3C52F33F" w:rsidRPr="00565F03">
              <w:rPr>
                <w:rFonts w:ascii="Times New Roman" w:hAnsi="Times New Roman"/>
                <w:sz w:val="20"/>
                <w:szCs w:val="20"/>
                <w:lang w:val="sq"/>
              </w:rPr>
              <w:t>mjetet e ankimit në dispozicion, në rast të mosmarrëveshjeve ndërmjet autoriteteve kompetente dhe ofruesit apo përfituesit të shërbimit, ndërmjet një ofruesi dhe një përfituesi apo ndërmjet ofruesve;</w:t>
            </w:r>
          </w:p>
          <w:p w14:paraId="015DFDB6" w14:textId="5E90A488"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B7" w14:textId="222D27FB" w:rsidR="00F14C08" w:rsidRPr="00565F03" w:rsidRDefault="3C52F33F"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B8"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C3" w14:textId="77777777" w:rsidTr="00444A35">
        <w:trPr>
          <w:cantSplit/>
          <w:trHeight w:val="300"/>
        </w:trPr>
        <w:tc>
          <w:tcPr>
            <w:tcW w:w="1649" w:type="dxa"/>
            <w:gridSpan w:val="2"/>
            <w:tcMar>
              <w:top w:w="0" w:type="dxa"/>
              <w:left w:w="0" w:type="dxa"/>
              <w:bottom w:w="0" w:type="dxa"/>
              <w:right w:w="0" w:type="dxa"/>
            </w:tcMar>
          </w:tcPr>
          <w:p w14:paraId="015DFDBA" w14:textId="1ACA4C75" w:rsidR="00F14C08" w:rsidRPr="00565F03" w:rsidRDefault="26265A8E"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7</w:t>
            </w:r>
          </w:p>
          <w:p w14:paraId="015DFDBB" w14:textId="18714C89"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w:t>
            </w:r>
            <w:r w:rsidR="4C361E65" w:rsidRPr="00565F03">
              <w:rPr>
                <w:rFonts w:ascii="Times New Roman" w:hAnsi="Times New Roman"/>
                <w:sz w:val="20"/>
                <w:szCs w:val="20"/>
              </w:rPr>
              <w:t>ragrafi</w:t>
            </w:r>
            <w:r w:rsidRPr="00565F03">
              <w:rPr>
                <w:rFonts w:ascii="Times New Roman" w:hAnsi="Times New Roman"/>
                <w:sz w:val="20"/>
                <w:szCs w:val="20"/>
              </w:rPr>
              <w:t xml:space="preserve"> 1</w:t>
            </w:r>
          </w:p>
          <w:p w14:paraId="015DFDBC" w14:textId="7E0349CD"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416A231" w:rsidRPr="00565F03">
              <w:rPr>
                <w:rFonts w:ascii="Times New Roman" w:hAnsi="Times New Roman"/>
                <w:sz w:val="20"/>
                <w:szCs w:val="20"/>
              </w:rPr>
              <w:t xml:space="preserve"> e</w:t>
            </w:r>
          </w:p>
        </w:tc>
        <w:tc>
          <w:tcPr>
            <w:tcW w:w="2682" w:type="dxa"/>
            <w:tcMar>
              <w:top w:w="0" w:type="dxa"/>
              <w:left w:w="0" w:type="dxa"/>
              <w:bottom w:w="0" w:type="dxa"/>
              <w:right w:w="0" w:type="dxa"/>
            </w:tcMar>
          </w:tcPr>
          <w:p w14:paraId="015DFDBD" w14:textId="0EF7033C" w:rsidR="00F14C08" w:rsidRPr="00565F03" w:rsidRDefault="0416A231" w:rsidP="29F9891F">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rPr>
              <w:t>(e)</w:t>
            </w:r>
            <w:r w:rsidR="52D5A071" w:rsidRPr="00565F03">
              <w:rPr>
                <w:rFonts w:ascii="Times New Roman" w:hAnsi="Times New Roman"/>
                <w:sz w:val="20"/>
                <w:szCs w:val="20"/>
              </w:rPr>
              <w:t xml:space="preserve"> </w:t>
            </w:r>
            <w:r w:rsidR="52D5A071" w:rsidRPr="00565F03">
              <w:rPr>
                <w:rFonts w:ascii="Times New Roman" w:hAnsi="Times New Roman"/>
                <w:sz w:val="20"/>
                <w:szCs w:val="20"/>
                <w:lang w:val="sq"/>
              </w:rPr>
              <w:t>të dhënat e kontaktit të shoqatave apo organizatave, me</w:t>
            </w:r>
            <w:r w:rsidR="4040E7FE" w:rsidRPr="00565F03">
              <w:rPr>
                <w:rFonts w:ascii="Times New Roman" w:hAnsi="Times New Roman"/>
                <w:sz w:val="20"/>
                <w:szCs w:val="20"/>
                <w:lang w:val="sq"/>
              </w:rPr>
              <w:t xml:space="preserve"> </w:t>
            </w:r>
            <w:r w:rsidR="52D5A071" w:rsidRPr="00565F03">
              <w:rPr>
                <w:rFonts w:ascii="Times New Roman" w:hAnsi="Times New Roman"/>
                <w:sz w:val="20"/>
                <w:szCs w:val="20"/>
                <w:lang w:val="sq"/>
              </w:rPr>
              <w:t>përjashtim të autoriteteve kompetente, prej të cilave marrin asistencë praktike ofruesit a marrësit.</w:t>
            </w:r>
          </w:p>
        </w:tc>
        <w:tc>
          <w:tcPr>
            <w:tcW w:w="989" w:type="dxa"/>
            <w:tcMar>
              <w:top w:w="0" w:type="dxa"/>
              <w:left w:w="0" w:type="dxa"/>
              <w:bottom w:w="0" w:type="dxa"/>
              <w:right w:w="0" w:type="dxa"/>
            </w:tcMar>
          </w:tcPr>
          <w:p w14:paraId="015DFDBE" w14:textId="6F5D66F3"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020A2AE" w14:textId="25533B1A" w:rsidR="00F14C08" w:rsidRPr="00565F03" w:rsidRDefault="7C623DE7" w:rsidP="29F9891F">
            <w:pPr>
              <w:spacing w:after="0" w:line="288" w:lineRule="auto"/>
              <w:rPr>
                <w:rFonts w:ascii="Times New Roman" w:hAnsi="Times New Roman"/>
                <w:sz w:val="20"/>
                <w:szCs w:val="20"/>
              </w:rPr>
            </w:pPr>
            <w:r w:rsidRPr="00565F03">
              <w:rPr>
                <w:rFonts w:ascii="Times New Roman" w:hAnsi="Times New Roman"/>
                <w:sz w:val="20"/>
                <w:szCs w:val="20"/>
              </w:rPr>
              <w:t>Neni 11</w:t>
            </w:r>
          </w:p>
          <w:p w14:paraId="167DD731" w14:textId="35AF527B" w:rsidR="00F14C08" w:rsidRPr="00565F03" w:rsidRDefault="7C623DE7"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DFDBF" w14:textId="5F334A69"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7C623DE7" w:rsidRPr="00565F03">
              <w:rPr>
                <w:rFonts w:ascii="Times New Roman" w:hAnsi="Times New Roman"/>
                <w:sz w:val="20"/>
                <w:szCs w:val="20"/>
              </w:rPr>
              <w:t xml:space="preserve"> d</w:t>
            </w:r>
          </w:p>
        </w:tc>
        <w:tc>
          <w:tcPr>
            <w:tcW w:w="3148" w:type="dxa"/>
            <w:gridSpan w:val="2"/>
            <w:tcMar>
              <w:top w:w="0" w:type="dxa"/>
              <w:left w:w="0" w:type="dxa"/>
              <w:bottom w:w="0" w:type="dxa"/>
              <w:right w:w="0" w:type="dxa"/>
            </w:tcMar>
          </w:tcPr>
          <w:p w14:paraId="7B14CEED" w14:textId="1FBCCEC3"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 xml:space="preserve">(d)  </w:t>
            </w:r>
            <w:r w:rsidR="3602A559" w:rsidRPr="00565F03">
              <w:rPr>
                <w:rFonts w:ascii="Times New Roman" w:hAnsi="Times New Roman"/>
                <w:sz w:val="20"/>
                <w:szCs w:val="20"/>
                <w:lang w:val="sq"/>
              </w:rPr>
              <w:t>kontaktet e shoqatave apo organizatave, të ndryshme nga autoritetet kompetente, të cilat mund të ndihmojnë ofruesit apo përfituesit.</w:t>
            </w:r>
          </w:p>
          <w:p w14:paraId="015DFDC0" w14:textId="479D91C6"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C1" w14:textId="76D056E5" w:rsidR="00F14C08" w:rsidRPr="00565F03" w:rsidRDefault="3602A559"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C2"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CC" w14:textId="77777777" w:rsidTr="00444A35">
        <w:trPr>
          <w:cantSplit/>
          <w:trHeight w:val="300"/>
        </w:trPr>
        <w:tc>
          <w:tcPr>
            <w:tcW w:w="1649" w:type="dxa"/>
            <w:gridSpan w:val="2"/>
            <w:tcMar>
              <w:top w:w="0" w:type="dxa"/>
              <w:left w:w="0" w:type="dxa"/>
              <w:bottom w:w="0" w:type="dxa"/>
              <w:right w:w="0" w:type="dxa"/>
            </w:tcMar>
          </w:tcPr>
          <w:p w14:paraId="015DFDC4" w14:textId="06DF018B" w:rsidR="00F14C08" w:rsidRPr="00565F03" w:rsidRDefault="3602A559"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7</w:t>
            </w:r>
          </w:p>
          <w:p w14:paraId="015DFDC5" w14:textId="4CEFE323" w:rsidR="00F14C08" w:rsidRPr="00565F03" w:rsidRDefault="2E159D60"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467A684" w:rsidRPr="00565F03">
              <w:rPr>
                <w:rFonts w:ascii="Times New Roman" w:hAnsi="Times New Roman"/>
                <w:sz w:val="20"/>
                <w:szCs w:val="20"/>
              </w:rPr>
              <w:t>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0EA6E81A" w14:textId="1F58C792" w:rsidR="00F14C08" w:rsidRPr="00565F03" w:rsidRDefault="42127CDE" w:rsidP="29F9891F">
            <w:pPr>
              <w:shd w:val="clear" w:color="auto" w:fill="FFFFFF" w:themeFill="background1"/>
              <w:spacing w:after="0" w:line="264" w:lineRule="auto"/>
              <w:ind w:right="58"/>
              <w:rPr>
                <w:rFonts w:ascii="Times New Roman" w:hAnsi="Times New Roman"/>
                <w:sz w:val="20"/>
                <w:szCs w:val="20"/>
                <w:lang w:val="sq"/>
              </w:rPr>
            </w:pPr>
            <w:r w:rsidRPr="00565F03">
              <w:rPr>
                <w:rFonts w:ascii="Times New Roman" w:hAnsi="Times New Roman"/>
                <w:sz w:val="20"/>
                <w:szCs w:val="20"/>
              </w:rPr>
              <w:t>2</w:t>
            </w:r>
            <w:r w:rsidR="0416A231" w:rsidRPr="00565F03">
              <w:rPr>
                <w:rFonts w:ascii="Times New Roman" w:hAnsi="Times New Roman"/>
                <w:sz w:val="20"/>
                <w:szCs w:val="20"/>
              </w:rPr>
              <w:t>.</w:t>
            </w:r>
            <w:r w:rsidR="55C0AF9E" w:rsidRPr="00565F03">
              <w:rPr>
                <w:rFonts w:ascii="Times New Roman" w:hAnsi="Times New Roman"/>
                <w:sz w:val="20"/>
                <w:szCs w:val="20"/>
              </w:rPr>
              <w:t xml:space="preserve"> </w:t>
            </w:r>
            <w:r w:rsidR="55C0AF9E" w:rsidRPr="00565F03">
              <w:rPr>
                <w:rFonts w:ascii="Times New Roman" w:hAnsi="Times New Roman"/>
                <w:sz w:val="20"/>
                <w:szCs w:val="20"/>
                <w:lang w:val="sq"/>
              </w:rPr>
              <w:t>Shtetet Anëtare kujdesen që ofruesit dhe marrësit ta kenë të mundur të marrin sipas kërkesës asistencë nga autoritetet</w:t>
            </w:r>
            <w:r w:rsidR="5E392C18" w:rsidRPr="00565F03">
              <w:rPr>
                <w:rFonts w:ascii="Times New Roman" w:hAnsi="Times New Roman"/>
                <w:sz w:val="20"/>
                <w:szCs w:val="20"/>
                <w:lang w:val="sq"/>
              </w:rPr>
              <w:t xml:space="preserve"> </w:t>
            </w:r>
            <w:r w:rsidR="55C0AF9E" w:rsidRPr="00565F03">
              <w:rPr>
                <w:rFonts w:ascii="Times New Roman" w:hAnsi="Times New Roman"/>
                <w:sz w:val="20"/>
                <w:szCs w:val="20"/>
                <w:lang w:val="sq"/>
              </w:rPr>
              <w:t xml:space="preserve">kompetente, e cila </w:t>
            </w:r>
          </w:p>
          <w:p w14:paraId="5C2C2F2B" w14:textId="59504BFC" w:rsidR="00F14C08" w:rsidRPr="00565F03" w:rsidRDefault="55C0AF9E" w:rsidP="29F9891F">
            <w:pPr>
              <w:shd w:val="clear" w:color="auto" w:fill="FFFFFF" w:themeFill="background1"/>
              <w:spacing w:after="0" w:line="264" w:lineRule="auto"/>
              <w:ind w:right="58"/>
              <w:rPr>
                <w:rFonts w:ascii="Times New Roman" w:hAnsi="Times New Roman"/>
                <w:sz w:val="20"/>
                <w:szCs w:val="20"/>
                <w:lang w:val="sq"/>
              </w:rPr>
            </w:pPr>
            <w:r w:rsidRPr="00565F03">
              <w:rPr>
                <w:rFonts w:ascii="Times New Roman" w:hAnsi="Times New Roman"/>
                <w:sz w:val="20"/>
                <w:szCs w:val="20"/>
                <w:lang w:val="sq"/>
              </w:rPr>
              <w:t>konsis</w:t>
            </w:r>
            <w:r w:rsidR="7172B27C" w:rsidRPr="00565F03">
              <w:rPr>
                <w:rFonts w:ascii="Times New Roman" w:hAnsi="Times New Roman"/>
                <w:sz w:val="20"/>
                <w:szCs w:val="20"/>
                <w:lang w:val="sq"/>
              </w:rPr>
              <w:t>t</w:t>
            </w:r>
            <w:r w:rsidR="437D0CFA" w:rsidRPr="00565F03">
              <w:rPr>
                <w:rFonts w:ascii="Times New Roman" w:hAnsi="Times New Roman"/>
                <w:sz w:val="20"/>
                <w:szCs w:val="20"/>
                <w:lang w:val="sq"/>
              </w:rPr>
              <w:t>o</w:t>
            </w:r>
            <w:r w:rsidRPr="00565F03">
              <w:rPr>
                <w:rFonts w:ascii="Times New Roman" w:hAnsi="Times New Roman"/>
                <w:sz w:val="20"/>
                <w:szCs w:val="20"/>
                <w:lang w:val="sq"/>
              </w:rPr>
              <w:t>n në informacion për mënyrën e interpretimit dhe zbatimit të kërkesave të përmendura në germën “a” të pikës 1. Sipas rastit, ky informim   përfshin   një   udhëzues   të</w:t>
            </w:r>
          </w:p>
          <w:p w14:paraId="015DFDC6" w14:textId="3694C893" w:rsidR="00F14C08" w:rsidRPr="00565F03" w:rsidRDefault="55C0AF9E" w:rsidP="29F9891F">
            <w:pPr>
              <w:spacing w:after="0" w:line="288" w:lineRule="auto"/>
              <w:rPr>
                <w:rFonts w:ascii="Times New Roman" w:hAnsi="Times New Roman"/>
                <w:sz w:val="20"/>
                <w:szCs w:val="20"/>
              </w:rPr>
            </w:pPr>
            <w:r w:rsidRPr="00565F03">
              <w:rPr>
                <w:rFonts w:ascii="Times New Roman" w:hAnsi="Times New Roman"/>
                <w:sz w:val="20"/>
                <w:szCs w:val="20"/>
                <w:lang w:val="sq"/>
              </w:rPr>
              <w:t>thjeshtë me shpjegime hap pas hapi. Ky informacion jepet në gjuhë të thjeshtë dhe të kuptueshme.</w:t>
            </w:r>
          </w:p>
        </w:tc>
        <w:tc>
          <w:tcPr>
            <w:tcW w:w="989" w:type="dxa"/>
            <w:tcMar>
              <w:top w:w="0" w:type="dxa"/>
              <w:left w:w="0" w:type="dxa"/>
              <w:bottom w:w="0" w:type="dxa"/>
              <w:right w:w="0" w:type="dxa"/>
            </w:tcMar>
          </w:tcPr>
          <w:p w14:paraId="015DFDC7" w14:textId="67134883"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1FF6208" w14:textId="38FC548D" w:rsidR="00F14C08" w:rsidRPr="00565F03" w:rsidRDefault="0BF97400" w:rsidP="29F9891F">
            <w:pPr>
              <w:spacing w:after="0" w:line="288" w:lineRule="auto"/>
              <w:rPr>
                <w:rFonts w:ascii="Times New Roman" w:hAnsi="Times New Roman"/>
                <w:sz w:val="20"/>
                <w:szCs w:val="20"/>
              </w:rPr>
            </w:pPr>
            <w:r w:rsidRPr="00565F03">
              <w:rPr>
                <w:rFonts w:ascii="Times New Roman" w:hAnsi="Times New Roman"/>
                <w:sz w:val="20"/>
                <w:szCs w:val="20"/>
              </w:rPr>
              <w:t>Neni 11</w:t>
            </w:r>
          </w:p>
          <w:p w14:paraId="015DFDC8" w14:textId="462085EC" w:rsidR="00F14C08" w:rsidRPr="00565F03" w:rsidRDefault="0BF97400"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5FFC7CD6" w14:textId="441643B9" w:rsidR="0416A231"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 xml:space="preserve">2. </w:t>
            </w:r>
            <w:r w:rsidR="1A267B2A" w:rsidRPr="00565F03">
              <w:rPr>
                <w:rFonts w:ascii="Times New Roman" w:hAnsi="Times New Roman"/>
                <w:sz w:val="20"/>
                <w:szCs w:val="20"/>
                <w:lang w:val="sq"/>
              </w:rPr>
              <w:t>Informacioni, i parashikuar sipas pikës 1, të këtij neni, duhet të jetë lehtësisht i aksesueshëm në mënyrë elektronike dhe të jetë i përditësuar, në gjuhën shqipe dhe angleze.</w:t>
            </w:r>
          </w:p>
          <w:p w14:paraId="015DFDC9" w14:textId="7772B072"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CA" w14:textId="74228E41" w:rsidR="00F14C08" w:rsidRPr="00565F03" w:rsidRDefault="1A267B2A"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CB" w14:textId="3AD653CF" w:rsidR="00F14C08" w:rsidRPr="00565F03" w:rsidRDefault="00F14C08" w:rsidP="29F9891F">
            <w:pPr>
              <w:spacing w:after="0" w:line="288" w:lineRule="auto"/>
              <w:rPr>
                <w:rFonts w:ascii="Times New Roman" w:hAnsi="Times New Roman"/>
                <w:sz w:val="20"/>
                <w:szCs w:val="20"/>
              </w:rPr>
            </w:pPr>
          </w:p>
        </w:tc>
      </w:tr>
      <w:tr w:rsidR="00784481" w:rsidRPr="00565F03" w14:paraId="015DFDD5" w14:textId="77777777" w:rsidTr="00444A35">
        <w:trPr>
          <w:cantSplit/>
          <w:trHeight w:val="300"/>
        </w:trPr>
        <w:tc>
          <w:tcPr>
            <w:tcW w:w="1649" w:type="dxa"/>
            <w:gridSpan w:val="2"/>
            <w:tcMar>
              <w:top w:w="0" w:type="dxa"/>
              <w:left w:w="0" w:type="dxa"/>
              <w:bottom w:w="0" w:type="dxa"/>
              <w:right w:w="0" w:type="dxa"/>
            </w:tcMar>
          </w:tcPr>
          <w:p w14:paraId="015DFDCD" w14:textId="2898614A" w:rsidR="00F14C08" w:rsidRPr="00565F03" w:rsidRDefault="1A267B2A"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7</w:t>
            </w:r>
          </w:p>
          <w:p w14:paraId="015DFDCE" w14:textId="5564EA3C"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66EB643" w:rsidRPr="00565F03">
              <w:rPr>
                <w:rFonts w:ascii="Times New Roman" w:hAnsi="Times New Roman"/>
                <w:sz w:val="20"/>
                <w:szCs w:val="20"/>
              </w:rPr>
              <w:t>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015DFDCF" w14:textId="48B8D6C6" w:rsidR="00F14C08" w:rsidRPr="00565F03" w:rsidRDefault="1EA90790" w:rsidP="29F9891F">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rPr>
              <w:t>3</w:t>
            </w:r>
            <w:r w:rsidR="0416A231" w:rsidRPr="00565F03">
              <w:rPr>
                <w:rFonts w:ascii="Times New Roman" w:hAnsi="Times New Roman"/>
                <w:sz w:val="20"/>
                <w:szCs w:val="20"/>
              </w:rPr>
              <w:t>.</w:t>
            </w:r>
            <w:r w:rsidR="7C79D975" w:rsidRPr="00565F03">
              <w:rPr>
                <w:rFonts w:ascii="Times New Roman" w:hAnsi="Times New Roman"/>
                <w:sz w:val="20"/>
                <w:szCs w:val="20"/>
                <w:lang w:val="sq"/>
              </w:rPr>
              <w:t xml:space="preserve">Shtetet </w:t>
            </w:r>
            <w:r w:rsidR="2110065A" w:rsidRPr="00565F03">
              <w:rPr>
                <w:rFonts w:ascii="Times New Roman" w:hAnsi="Times New Roman"/>
                <w:sz w:val="20"/>
                <w:szCs w:val="20"/>
                <w:lang w:val="sq"/>
              </w:rPr>
              <w:t>A</w:t>
            </w:r>
            <w:r w:rsidR="7C79D975" w:rsidRPr="00565F03">
              <w:rPr>
                <w:rFonts w:ascii="Times New Roman" w:hAnsi="Times New Roman"/>
                <w:sz w:val="20"/>
                <w:szCs w:val="20"/>
                <w:lang w:val="sq"/>
              </w:rPr>
              <w:t>nëtare kujdesen që informimi dhe asistenca e përmendur në pikat 1 dhe 2 të jepen në mënyrë të qartë dhe pa keqkuptime, të jenë lehtësisht të arritshme në largësi dhe nëpërmjet mjeteve elektronike dhe të  jenë të</w:t>
            </w:r>
            <w:r w:rsidR="40104517" w:rsidRPr="00565F03">
              <w:rPr>
                <w:rFonts w:ascii="Times New Roman" w:hAnsi="Times New Roman"/>
                <w:sz w:val="20"/>
                <w:szCs w:val="20"/>
                <w:lang w:val="sq"/>
              </w:rPr>
              <w:t xml:space="preserve"> </w:t>
            </w:r>
            <w:r w:rsidR="7C79D975" w:rsidRPr="00565F03">
              <w:rPr>
                <w:rFonts w:ascii="Times New Roman" w:hAnsi="Times New Roman"/>
                <w:sz w:val="20"/>
                <w:szCs w:val="20"/>
                <w:lang w:val="sq"/>
              </w:rPr>
              <w:t>përditësuara.</w:t>
            </w:r>
          </w:p>
        </w:tc>
        <w:tc>
          <w:tcPr>
            <w:tcW w:w="989" w:type="dxa"/>
            <w:tcMar>
              <w:top w:w="0" w:type="dxa"/>
              <w:left w:w="0" w:type="dxa"/>
              <w:bottom w:w="0" w:type="dxa"/>
              <w:right w:w="0" w:type="dxa"/>
            </w:tcMar>
          </w:tcPr>
          <w:p w14:paraId="015DFDD0" w14:textId="6538C82C"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85306" w14:textId="4DC46284" w:rsidR="00F14C08" w:rsidRPr="00565F03" w:rsidRDefault="64397939" w:rsidP="29F9891F">
            <w:pPr>
              <w:spacing w:after="0" w:line="288" w:lineRule="auto"/>
              <w:rPr>
                <w:rFonts w:ascii="Times New Roman" w:hAnsi="Times New Roman"/>
                <w:sz w:val="20"/>
                <w:szCs w:val="20"/>
              </w:rPr>
            </w:pPr>
            <w:r w:rsidRPr="00565F03">
              <w:rPr>
                <w:rFonts w:ascii="Times New Roman" w:hAnsi="Times New Roman"/>
                <w:sz w:val="20"/>
                <w:szCs w:val="20"/>
              </w:rPr>
              <w:t>Neni 11</w:t>
            </w:r>
          </w:p>
          <w:p w14:paraId="015DFDD1" w14:textId="549B4275" w:rsidR="00F14C08" w:rsidRPr="00565F03" w:rsidRDefault="64397939" w:rsidP="29F9891F">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15DFDD2" w14:textId="5EF15AAC" w:rsidR="00F14C08" w:rsidRPr="00565F03" w:rsidRDefault="0416A231" w:rsidP="0050378A">
            <w:pPr>
              <w:spacing w:after="0" w:line="288" w:lineRule="auto"/>
              <w:rPr>
                <w:rFonts w:ascii="Times New Roman" w:hAnsi="Times New Roman"/>
                <w:sz w:val="20"/>
                <w:szCs w:val="20"/>
              </w:rPr>
            </w:pPr>
            <w:r w:rsidRPr="00565F03">
              <w:rPr>
                <w:rFonts w:ascii="Times New Roman" w:hAnsi="Times New Roman"/>
                <w:sz w:val="20"/>
                <w:szCs w:val="20"/>
              </w:rPr>
              <w:t xml:space="preserve">3. </w:t>
            </w:r>
            <w:r w:rsidR="198D0BDD" w:rsidRPr="00565F03">
              <w:rPr>
                <w:rFonts w:ascii="Times New Roman" w:hAnsi="Times New Roman"/>
                <w:sz w:val="20"/>
                <w:szCs w:val="20"/>
                <w:lang w:val="sq"/>
              </w:rPr>
              <w:t>PVK-ja dhe autoritetet kompetente duhet të përgjigjen, në përputhje me afatet e përcaktuara në Kodin e Procedurës Administrative, ndaj çdo kërkese për informacion apo ndihme, sipas pikave 1 e 2, të këtij neni, dhe, në rastet kur kjo kërkesë ka të meta apo është e pabazuar, të informojnë kërkuesin.</w:t>
            </w:r>
          </w:p>
        </w:tc>
        <w:tc>
          <w:tcPr>
            <w:tcW w:w="1754" w:type="dxa"/>
            <w:gridSpan w:val="2"/>
            <w:tcMar>
              <w:top w:w="0" w:type="dxa"/>
              <w:left w:w="0" w:type="dxa"/>
              <w:bottom w:w="0" w:type="dxa"/>
              <w:right w:w="0" w:type="dxa"/>
            </w:tcMar>
          </w:tcPr>
          <w:p w14:paraId="015DFDD3" w14:textId="43162084" w:rsidR="00F14C08" w:rsidRPr="00565F03" w:rsidRDefault="198D0BDD"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D4"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DE" w14:textId="77777777" w:rsidTr="00444A35">
        <w:trPr>
          <w:cantSplit/>
          <w:trHeight w:val="300"/>
        </w:trPr>
        <w:tc>
          <w:tcPr>
            <w:tcW w:w="1649" w:type="dxa"/>
            <w:gridSpan w:val="2"/>
            <w:tcMar>
              <w:top w:w="0" w:type="dxa"/>
              <w:left w:w="0" w:type="dxa"/>
              <w:bottom w:w="0" w:type="dxa"/>
              <w:right w:w="0" w:type="dxa"/>
            </w:tcMar>
          </w:tcPr>
          <w:p w14:paraId="015DFDD6" w14:textId="05FF801D" w:rsidR="00F14C08" w:rsidRPr="00565F03" w:rsidRDefault="62B853B9"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7</w:t>
            </w:r>
          </w:p>
          <w:p w14:paraId="015DFDD7" w14:textId="2DF57FFC"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4CA4B933" w:rsidRPr="00565F03">
              <w:rPr>
                <w:rFonts w:ascii="Times New Roman" w:hAnsi="Times New Roman"/>
                <w:sz w:val="20"/>
                <w:szCs w:val="20"/>
              </w:rPr>
              <w:t>fi</w:t>
            </w:r>
            <w:r w:rsidRPr="00565F03">
              <w:rPr>
                <w:rFonts w:ascii="Times New Roman" w:hAnsi="Times New Roman"/>
                <w:sz w:val="20"/>
                <w:szCs w:val="20"/>
              </w:rPr>
              <w:t xml:space="preserve"> 4</w:t>
            </w:r>
          </w:p>
        </w:tc>
        <w:tc>
          <w:tcPr>
            <w:tcW w:w="2682" w:type="dxa"/>
            <w:tcMar>
              <w:top w:w="0" w:type="dxa"/>
              <w:left w:w="0" w:type="dxa"/>
              <w:bottom w:w="0" w:type="dxa"/>
              <w:right w:w="0" w:type="dxa"/>
            </w:tcMar>
          </w:tcPr>
          <w:p w14:paraId="64C0836D" w14:textId="29785980" w:rsidR="00F14C08" w:rsidRPr="00565F03" w:rsidRDefault="61F37714" w:rsidP="29F989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rPr>
              <w:t>4</w:t>
            </w:r>
            <w:r w:rsidR="0416A231" w:rsidRPr="00565F03">
              <w:rPr>
                <w:rFonts w:ascii="Times New Roman" w:hAnsi="Times New Roman"/>
                <w:sz w:val="20"/>
                <w:szCs w:val="20"/>
              </w:rPr>
              <w:t>.</w:t>
            </w:r>
            <w:r w:rsidR="1C0E5263" w:rsidRPr="00565F03">
              <w:rPr>
                <w:rFonts w:ascii="Times New Roman" w:hAnsi="Times New Roman"/>
                <w:sz w:val="20"/>
                <w:szCs w:val="20"/>
                <w:lang w:val="sq"/>
              </w:rPr>
              <w:t xml:space="preserve"> Shtetet Anëtare kujdesen që pikat e</w:t>
            </w:r>
            <w:r w:rsidR="75C150B2" w:rsidRPr="00565F03">
              <w:rPr>
                <w:rFonts w:ascii="Times New Roman" w:hAnsi="Times New Roman"/>
                <w:sz w:val="20"/>
                <w:szCs w:val="20"/>
                <w:lang w:val="sq"/>
              </w:rPr>
              <w:t xml:space="preserve"> </w:t>
            </w:r>
            <w:r w:rsidR="1C0E5263" w:rsidRPr="00565F03">
              <w:rPr>
                <w:rFonts w:ascii="Times New Roman" w:hAnsi="Times New Roman"/>
                <w:sz w:val="20"/>
                <w:szCs w:val="20"/>
                <w:lang w:val="sq"/>
              </w:rPr>
              <w:t xml:space="preserve">vetme të kontaktit  dhe </w:t>
            </w:r>
          </w:p>
          <w:p w14:paraId="015DFDD8" w14:textId="6C9824EA" w:rsidR="00F14C08" w:rsidRPr="00565F03" w:rsidRDefault="1C0E5263" w:rsidP="29F989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autoritetet kompetente t’u përgjigjen sa më shpejt kërkesave  për  informim  a asistencë  që</w:t>
            </w:r>
            <w:r w:rsidR="1360640C" w:rsidRPr="00565F03">
              <w:rPr>
                <w:rFonts w:ascii="Times New Roman" w:hAnsi="Times New Roman"/>
                <w:sz w:val="20"/>
                <w:szCs w:val="20"/>
                <w:lang w:val="sq"/>
              </w:rPr>
              <w:t xml:space="preserve"> </w:t>
            </w:r>
            <w:r w:rsidRPr="00565F03">
              <w:rPr>
                <w:rFonts w:ascii="Times New Roman" w:hAnsi="Times New Roman"/>
                <w:sz w:val="20"/>
                <w:szCs w:val="20"/>
                <w:lang w:val="sq"/>
              </w:rPr>
              <w:t>përmenden në pikat 1 dhe 2 dhe, nëse kërkesa ka të meta ose nuk është e bazuar,</w:t>
            </w:r>
            <w:r w:rsidR="750403B2" w:rsidRPr="00565F03">
              <w:rPr>
                <w:rFonts w:ascii="Times New Roman" w:hAnsi="Times New Roman"/>
                <w:sz w:val="20"/>
                <w:szCs w:val="20"/>
                <w:lang w:val="sq"/>
              </w:rPr>
              <w:t xml:space="preserve"> </w:t>
            </w:r>
            <w:r w:rsidRPr="00565F03">
              <w:rPr>
                <w:rFonts w:ascii="Times New Roman" w:hAnsi="Times New Roman"/>
                <w:sz w:val="20"/>
                <w:szCs w:val="20"/>
                <w:lang w:val="sq"/>
              </w:rPr>
              <w:t>ta informojnë pa  vonesë</w:t>
            </w:r>
            <w:r w:rsidR="2E01BA49" w:rsidRPr="00565F03">
              <w:rPr>
                <w:rFonts w:ascii="Times New Roman" w:hAnsi="Times New Roman"/>
                <w:sz w:val="20"/>
                <w:szCs w:val="20"/>
                <w:lang w:val="sq"/>
              </w:rPr>
              <w:t xml:space="preserve"> </w:t>
            </w:r>
            <w:r w:rsidRPr="00565F03">
              <w:rPr>
                <w:rFonts w:ascii="Times New Roman" w:hAnsi="Times New Roman"/>
                <w:sz w:val="20"/>
                <w:szCs w:val="20"/>
                <w:lang w:val="sq"/>
              </w:rPr>
              <w:t>kërkuesin  për këtë.</w:t>
            </w:r>
          </w:p>
        </w:tc>
        <w:tc>
          <w:tcPr>
            <w:tcW w:w="989" w:type="dxa"/>
            <w:tcMar>
              <w:top w:w="0" w:type="dxa"/>
              <w:left w:w="0" w:type="dxa"/>
              <w:bottom w:w="0" w:type="dxa"/>
              <w:right w:w="0" w:type="dxa"/>
            </w:tcMar>
          </w:tcPr>
          <w:p w14:paraId="015DFDD9" w14:textId="61D533B8"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2069D6FB" w14:textId="67B7E976" w:rsidR="00F14C08" w:rsidRPr="00565F03" w:rsidRDefault="78F59CAE" w:rsidP="29F9891F">
            <w:pPr>
              <w:spacing w:after="0" w:line="288" w:lineRule="auto"/>
              <w:rPr>
                <w:rFonts w:ascii="Times New Roman" w:hAnsi="Times New Roman"/>
                <w:sz w:val="20"/>
                <w:szCs w:val="20"/>
              </w:rPr>
            </w:pPr>
            <w:r w:rsidRPr="00565F03">
              <w:rPr>
                <w:rFonts w:ascii="Times New Roman" w:hAnsi="Times New Roman"/>
                <w:sz w:val="20"/>
                <w:szCs w:val="20"/>
              </w:rPr>
              <w:t>Neni 11</w:t>
            </w:r>
          </w:p>
          <w:p w14:paraId="6238F338" w14:textId="5DF41A41" w:rsidR="00F14C08" w:rsidRPr="00565F03" w:rsidRDefault="78F59CAE"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009B52AE" w:rsidRPr="00565F03">
              <w:rPr>
                <w:rFonts w:ascii="Times New Roman" w:hAnsi="Times New Roman"/>
                <w:sz w:val="20"/>
                <w:szCs w:val="20"/>
              </w:rPr>
              <w:t>3</w:t>
            </w:r>
          </w:p>
          <w:p w14:paraId="015DFDDA" w14:textId="5104FD35" w:rsidR="00F14C08" w:rsidRPr="00565F03" w:rsidRDefault="00F14C08"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DDB" w14:textId="77597819" w:rsidR="00F14C08" w:rsidRPr="00565F03" w:rsidRDefault="009B52AE" w:rsidP="29F9891F">
            <w:pPr>
              <w:spacing w:after="0" w:line="288" w:lineRule="auto"/>
              <w:rPr>
                <w:rFonts w:ascii="Times New Roman" w:hAnsi="Times New Roman"/>
                <w:sz w:val="20"/>
                <w:szCs w:val="20"/>
              </w:rPr>
            </w:pPr>
            <w:r w:rsidRPr="00565F03">
              <w:rPr>
                <w:rFonts w:ascii="Times New Roman" w:hAnsi="Times New Roman"/>
                <w:spacing w:val="-4"/>
                <w:sz w:val="20"/>
                <w:szCs w:val="20"/>
              </w:rPr>
              <w:t>3</w:t>
            </w:r>
            <w:r w:rsidRPr="00565F03">
              <w:rPr>
                <w:rFonts w:ascii="Times New Roman" w:hAnsi="Times New Roman"/>
                <w:sz w:val="20"/>
                <w:szCs w:val="20"/>
                <w:lang w:val="sq"/>
              </w:rPr>
              <w:t>. PVK-ja dhe autoritetet kompetente duhet të përgjigjen, në përputhje me afatet e përcaktuara në Kodin e Procedurës Administrative, ndaj çdo kërkese për informacion apo ndihme, sipas pikave 1 e 2, të këtij neni, dhe, në rastet kur kjo kërkesë ka të meta apo është e pabazuar, të informojnë kërkuesin.</w:t>
            </w:r>
            <w:r w:rsidRPr="00565F03">
              <w:rPr>
                <w:rFonts w:ascii="Times New Roman" w:hAnsi="Times New Roman"/>
                <w:spacing w:val="-4"/>
                <w:sz w:val="20"/>
                <w:szCs w:val="20"/>
              </w:rPr>
              <w:t xml:space="preserve"> </w:t>
            </w:r>
          </w:p>
        </w:tc>
        <w:tc>
          <w:tcPr>
            <w:tcW w:w="1754" w:type="dxa"/>
            <w:gridSpan w:val="2"/>
            <w:tcMar>
              <w:top w:w="0" w:type="dxa"/>
              <w:left w:w="0" w:type="dxa"/>
              <w:bottom w:w="0" w:type="dxa"/>
              <w:right w:w="0" w:type="dxa"/>
            </w:tcMar>
          </w:tcPr>
          <w:p w14:paraId="015DFDDC" w14:textId="39832F1D" w:rsidR="00F14C08" w:rsidRPr="00565F03" w:rsidRDefault="3B8DFFC0"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DD"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DE8" w14:textId="77777777" w:rsidTr="00444A35">
        <w:trPr>
          <w:cantSplit/>
          <w:trHeight w:val="300"/>
        </w:trPr>
        <w:tc>
          <w:tcPr>
            <w:tcW w:w="1649" w:type="dxa"/>
            <w:gridSpan w:val="2"/>
            <w:tcMar>
              <w:top w:w="0" w:type="dxa"/>
              <w:left w:w="0" w:type="dxa"/>
              <w:bottom w:w="0" w:type="dxa"/>
              <w:right w:w="0" w:type="dxa"/>
            </w:tcMar>
          </w:tcPr>
          <w:p w14:paraId="015DFDDF" w14:textId="750DFDD9" w:rsidR="00F14C08" w:rsidRPr="00565F03" w:rsidRDefault="3B8DFFC0"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7</w:t>
            </w:r>
          </w:p>
          <w:p w14:paraId="015DFDE0" w14:textId="2A269BB9"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447741F" w:rsidRPr="00565F03">
              <w:rPr>
                <w:rFonts w:ascii="Times New Roman" w:hAnsi="Times New Roman"/>
                <w:sz w:val="20"/>
                <w:szCs w:val="20"/>
              </w:rPr>
              <w:t>fi</w:t>
            </w:r>
            <w:r w:rsidRPr="00565F03">
              <w:rPr>
                <w:rFonts w:ascii="Times New Roman" w:hAnsi="Times New Roman"/>
                <w:sz w:val="20"/>
                <w:szCs w:val="20"/>
              </w:rPr>
              <w:t xml:space="preserve"> 5</w:t>
            </w:r>
          </w:p>
        </w:tc>
        <w:tc>
          <w:tcPr>
            <w:tcW w:w="2682" w:type="dxa"/>
            <w:tcMar>
              <w:top w:w="0" w:type="dxa"/>
              <w:left w:w="0" w:type="dxa"/>
              <w:bottom w:w="0" w:type="dxa"/>
              <w:right w:w="0" w:type="dxa"/>
            </w:tcMar>
          </w:tcPr>
          <w:p w14:paraId="015DFDE1" w14:textId="0591CD93" w:rsidR="00F14C08" w:rsidRPr="00565F03" w:rsidRDefault="0416A231" w:rsidP="29F9891F">
            <w:pPr>
              <w:shd w:val="clear" w:color="auto" w:fill="FFFFFF" w:themeFill="background1"/>
              <w:spacing w:after="0" w:line="264" w:lineRule="auto"/>
              <w:ind w:right="55"/>
              <w:rPr>
                <w:rFonts w:ascii="Times New Roman" w:hAnsi="Times New Roman"/>
                <w:sz w:val="20"/>
                <w:szCs w:val="20"/>
              </w:rPr>
            </w:pPr>
            <w:r w:rsidRPr="00565F03">
              <w:rPr>
                <w:rFonts w:ascii="Times New Roman" w:hAnsi="Times New Roman"/>
                <w:sz w:val="20"/>
                <w:szCs w:val="20"/>
              </w:rPr>
              <w:t xml:space="preserve">5. </w:t>
            </w:r>
            <w:r w:rsidR="347EA3E6" w:rsidRPr="00565F03">
              <w:rPr>
                <w:rFonts w:ascii="Times New Roman" w:hAnsi="Times New Roman"/>
                <w:sz w:val="20"/>
                <w:szCs w:val="20"/>
                <w:lang w:val="sq"/>
              </w:rPr>
              <w:t>Shtetet Anëtare dhe   Komisioni marrin masa shoqëruese për t’i nxitur pikat e vetme të kontaktit që informacionin e parashikuara në këtë nen ta vendosin në dispozicion në gjuhët e tjera të</w:t>
            </w:r>
            <w:r w:rsidR="766785DF" w:rsidRPr="00565F03">
              <w:rPr>
                <w:rFonts w:ascii="Times New Roman" w:hAnsi="Times New Roman"/>
                <w:sz w:val="20"/>
                <w:szCs w:val="20"/>
                <w:lang w:val="sq"/>
              </w:rPr>
              <w:t xml:space="preserve"> </w:t>
            </w:r>
            <w:r w:rsidR="347EA3E6" w:rsidRPr="00565F03">
              <w:rPr>
                <w:rFonts w:ascii="Times New Roman" w:hAnsi="Times New Roman"/>
                <w:sz w:val="20"/>
                <w:szCs w:val="20"/>
                <w:lang w:val="sq"/>
              </w:rPr>
              <w:t>Komunitetit. Kjo nuk ndërhyn në legjislacionin e Shteteve Anëtare për përdorimin e gjuhëve.</w:t>
            </w:r>
          </w:p>
        </w:tc>
        <w:tc>
          <w:tcPr>
            <w:tcW w:w="989" w:type="dxa"/>
            <w:tcMar>
              <w:top w:w="0" w:type="dxa"/>
              <w:left w:w="0" w:type="dxa"/>
              <w:bottom w:w="0" w:type="dxa"/>
              <w:right w:w="0" w:type="dxa"/>
            </w:tcMar>
          </w:tcPr>
          <w:p w14:paraId="015DFDE2" w14:textId="4A74761E" w:rsidR="00F14C08" w:rsidRPr="00565F03" w:rsidRDefault="0AD6FA04" w:rsidP="29F9891F">
            <w:pPr>
              <w:spacing w:after="0" w:line="288" w:lineRule="auto"/>
              <w:rPr>
                <w:rFonts w:ascii="Times New Roman" w:hAnsi="Times New Roman"/>
                <w:sz w:val="20"/>
                <w:szCs w:val="20"/>
              </w:rPr>
            </w:pPr>
            <w:r w:rsidRPr="00565F03">
              <w:rPr>
                <w:rFonts w:ascii="Times New Roman" w:hAnsi="Times New Roman"/>
                <w:sz w:val="20"/>
                <w:szCs w:val="20"/>
              </w:rPr>
              <w:t>0.</w:t>
            </w:r>
            <w:r w:rsidR="00C6371E" w:rsidRPr="00565F03">
              <w:rPr>
                <w:rFonts w:ascii="Times New Roman" w:hAnsi="Times New Roman"/>
                <w:sz w:val="20"/>
                <w:szCs w:val="20"/>
              </w:rPr>
              <w:t>1</w:t>
            </w:r>
          </w:p>
        </w:tc>
        <w:tc>
          <w:tcPr>
            <w:tcW w:w="1649" w:type="dxa"/>
            <w:tcMar>
              <w:top w:w="0" w:type="dxa"/>
              <w:left w:w="0" w:type="dxa"/>
              <w:bottom w:w="0" w:type="dxa"/>
              <w:right w:w="0" w:type="dxa"/>
            </w:tcMar>
          </w:tcPr>
          <w:p w14:paraId="1FB9C60D" w14:textId="77777777" w:rsidR="00F14C08" w:rsidRPr="00565F03" w:rsidRDefault="002177BD"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11 </w:t>
            </w:r>
          </w:p>
          <w:p w14:paraId="015DFDE4" w14:textId="35F1B479" w:rsidR="002177BD" w:rsidRPr="00565F03" w:rsidRDefault="002177BD"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2 </w:t>
            </w:r>
          </w:p>
        </w:tc>
        <w:tc>
          <w:tcPr>
            <w:tcW w:w="3148" w:type="dxa"/>
            <w:gridSpan w:val="2"/>
            <w:tcMar>
              <w:top w:w="0" w:type="dxa"/>
              <w:left w:w="0" w:type="dxa"/>
              <w:bottom w:w="0" w:type="dxa"/>
              <w:right w:w="0" w:type="dxa"/>
            </w:tcMar>
          </w:tcPr>
          <w:p w14:paraId="01897B56" w14:textId="441643B9" w:rsidR="00F14C08" w:rsidRPr="00565F03" w:rsidRDefault="3CBA6A4D" w:rsidP="2C816D95">
            <w:pPr>
              <w:spacing w:after="0" w:line="288" w:lineRule="auto"/>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Informacioni, i parashikuar sipas pikës 1, të këtij neni, duhet të jetë lehtësisht i aksesueshëm në mënyrë elektronike dhe të jetë i përditësuar, në gjuhën shqipe dhe angleze.</w:t>
            </w:r>
          </w:p>
          <w:p w14:paraId="015DFDE5" w14:textId="0D66B086" w:rsidR="00F14C08" w:rsidRPr="00565F03" w:rsidRDefault="00F14C08"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DE6" w14:textId="04BA05F2" w:rsidR="00F14C08" w:rsidRPr="00565F03" w:rsidRDefault="00F14C08"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DFDE7" w14:textId="05542C36" w:rsidR="00F14C08" w:rsidRPr="00565F03" w:rsidRDefault="00F14C08" w:rsidP="29F9891F">
            <w:pPr>
              <w:spacing w:after="0" w:line="288" w:lineRule="auto"/>
              <w:rPr>
                <w:rFonts w:ascii="Times New Roman" w:hAnsi="Times New Roman"/>
                <w:sz w:val="20"/>
                <w:szCs w:val="20"/>
              </w:rPr>
            </w:pPr>
          </w:p>
        </w:tc>
      </w:tr>
      <w:tr w:rsidR="00784481" w:rsidRPr="00565F03" w14:paraId="015DFDF1" w14:textId="77777777" w:rsidTr="00444A35">
        <w:trPr>
          <w:cantSplit/>
          <w:trHeight w:val="300"/>
        </w:trPr>
        <w:tc>
          <w:tcPr>
            <w:tcW w:w="1649" w:type="dxa"/>
            <w:gridSpan w:val="2"/>
            <w:tcMar>
              <w:top w:w="0" w:type="dxa"/>
              <w:left w:w="0" w:type="dxa"/>
              <w:bottom w:w="0" w:type="dxa"/>
              <w:right w:w="0" w:type="dxa"/>
            </w:tcMar>
          </w:tcPr>
          <w:p w14:paraId="015DFDE9" w14:textId="3AB2AB58" w:rsidR="00F14C08" w:rsidRPr="00565F03" w:rsidRDefault="44B14263"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7</w:t>
            </w:r>
          </w:p>
          <w:p w14:paraId="015DFDEA" w14:textId="38922C1E" w:rsidR="00F14C08" w:rsidRPr="00565F03" w:rsidRDefault="5B46A922"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EFA4736" w:rsidRPr="00565F03">
              <w:rPr>
                <w:rFonts w:ascii="Times New Roman" w:hAnsi="Times New Roman"/>
                <w:sz w:val="20"/>
                <w:szCs w:val="20"/>
              </w:rPr>
              <w:t>fi</w:t>
            </w:r>
            <w:r w:rsidRPr="00565F03">
              <w:rPr>
                <w:rFonts w:ascii="Times New Roman" w:hAnsi="Times New Roman"/>
                <w:sz w:val="20"/>
                <w:szCs w:val="20"/>
              </w:rPr>
              <w:t xml:space="preserve"> 6</w:t>
            </w:r>
          </w:p>
        </w:tc>
        <w:tc>
          <w:tcPr>
            <w:tcW w:w="2682" w:type="dxa"/>
            <w:tcMar>
              <w:top w:w="0" w:type="dxa"/>
              <w:left w:w="0" w:type="dxa"/>
              <w:bottom w:w="0" w:type="dxa"/>
              <w:right w:w="0" w:type="dxa"/>
            </w:tcMar>
          </w:tcPr>
          <w:p w14:paraId="015DFDEB" w14:textId="28734E11" w:rsidR="00F14C08" w:rsidRPr="00565F03" w:rsidRDefault="0416A231"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6. </w:t>
            </w:r>
            <w:r w:rsidR="30CEDE67" w:rsidRPr="00565F03">
              <w:rPr>
                <w:rFonts w:ascii="Times New Roman" w:hAnsi="Times New Roman"/>
                <w:sz w:val="20"/>
                <w:szCs w:val="20"/>
                <w:lang w:val="sq"/>
              </w:rPr>
              <w:t>Detyrimi  i  autoriteteve kompetente për t’i asistuar ofruesit dhe marrësit nuk u kërkon këtyre autoriteteve të</w:t>
            </w:r>
            <w:r w:rsidR="002A7876" w:rsidRPr="00565F03">
              <w:rPr>
                <w:rFonts w:ascii="Times New Roman" w:hAnsi="Times New Roman"/>
                <w:sz w:val="20"/>
                <w:szCs w:val="20"/>
                <w:lang w:val="sq"/>
              </w:rPr>
              <w:t xml:space="preserve"> </w:t>
            </w:r>
            <w:r w:rsidR="30CEDE67" w:rsidRPr="00565F03">
              <w:rPr>
                <w:rFonts w:ascii="Times New Roman" w:hAnsi="Times New Roman"/>
                <w:sz w:val="20"/>
                <w:szCs w:val="20"/>
                <w:lang w:val="sq"/>
              </w:rPr>
              <w:t>ofrojnë këshillim ligjor në çështje të veçanta, por ka të bëjë vetëm me informimin  e përgjithshëm për</w:t>
            </w:r>
            <w:r w:rsidR="71531465" w:rsidRPr="00565F03">
              <w:rPr>
                <w:rFonts w:ascii="Times New Roman" w:hAnsi="Times New Roman"/>
                <w:sz w:val="20"/>
                <w:szCs w:val="20"/>
                <w:lang w:val="sq"/>
              </w:rPr>
              <w:t xml:space="preserve"> </w:t>
            </w:r>
            <w:r w:rsidR="30CEDE67" w:rsidRPr="00565F03">
              <w:rPr>
                <w:rFonts w:ascii="Times New Roman" w:hAnsi="Times New Roman"/>
                <w:sz w:val="20"/>
                <w:szCs w:val="20"/>
                <w:lang w:val="sq"/>
              </w:rPr>
              <w:t>mënyrën me të cilën</w:t>
            </w:r>
            <w:r w:rsidR="28A3AC10" w:rsidRPr="00565F03">
              <w:rPr>
                <w:rFonts w:ascii="Times New Roman" w:hAnsi="Times New Roman"/>
                <w:sz w:val="20"/>
                <w:szCs w:val="20"/>
                <w:lang w:val="sq"/>
              </w:rPr>
              <w:t xml:space="preserve"> </w:t>
            </w:r>
            <w:r w:rsidR="30CEDE67" w:rsidRPr="00565F03">
              <w:rPr>
                <w:rFonts w:ascii="Times New Roman" w:hAnsi="Times New Roman"/>
                <w:sz w:val="20"/>
                <w:szCs w:val="20"/>
                <w:lang w:val="sq"/>
              </w:rPr>
              <w:t>interpretohen a zbatohen zakonisht kërkesat ligjore.</w:t>
            </w:r>
          </w:p>
        </w:tc>
        <w:tc>
          <w:tcPr>
            <w:tcW w:w="989" w:type="dxa"/>
            <w:tcMar>
              <w:top w:w="0" w:type="dxa"/>
              <w:left w:w="0" w:type="dxa"/>
              <w:bottom w:w="0" w:type="dxa"/>
              <w:right w:w="0" w:type="dxa"/>
            </w:tcMar>
          </w:tcPr>
          <w:p w14:paraId="015DFDEC" w14:textId="7AAB2850"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5DFDED" w14:textId="133CC49E"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3148" w:type="dxa"/>
            <w:gridSpan w:val="2"/>
            <w:tcMar>
              <w:top w:w="0" w:type="dxa"/>
              <w:left w:w="0" w:type="dxa"/>
              <w:bottom w:w="0" w:type="dxa"/>
              <w:right w:w="0" w:type="dxa"/>
            </w:tcMar>
          </w:tcPr>
          <w:p w14:paraId="015DFDEE" w14:textId="5E17B92F" w:rsidR="00F14C08" w:rsidRPr="00565F03" w:rsidRDefault="00F665E6" w:rsidP="29F9891F">
            <w:pPr>
              <w:spacing w:after="0" w:line="288" w:lineRule="auto"/>
              <w:rPr>
                <w:rFonts w:ascii="Times New Roman" w:hAnsi="Times New Roman"/>
                <w:sz w:val="20"/>
                <w:szCs w:val="20"/>
              </w:rPr>
            </w:pPr>
            <w:r w:rsidRPr="00565F03">
              <w:rPr>
                <w:rFonts w:ascii="Times New Roman" w:hAnsi="Times New Roman"/>
                <w:sz w:val="20"/>
                <w:szCs w:val="20"/>
              </w:rPr>
              <w:t>4. Detyrimi i autoriteteve kompetente për të ndihmuar ofruesit dhe përfituesit e shërbimeve sa më shpejt, nuk nënkupton ofrimin e këshillimit ligjor për çështje të caktuara, por vetëm dhënien e informacionit të përgjithshëm për mënyrën e interpretimit dhe të zbatimit të kërkesave ligjore</w:t>
            </w:r>
          </w:p>
        </w:tc>
        <w:tc>
          <w:tcPr>
            <w:tcW w:w="1754" w:type="dxa"/>
            <w:gridSpan w:val="2"/>
            <w:tcMar>
              <w:top w:w="0" w:type="dxa"/>
              <w:left w:w="0" w:type="dxa"/>
              <w:bottom w:w="0" w:type="dxa"/>
              <w:right w:w="0" w:type="dxa"/>
            </w:tcMar>
          </w:tcPr>
          <w:p w14:paraId="015DFDEF" w14:textId="268402B8" w:rsidR="00F14C08" w:rsidRPr="00565F03" w:rsidRDefault="2148F745"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F0" w14:textId="0CEB491E" w:rsidR="00F14C08" w:rsidRPr="00565F03" w:rsidRDefault="009B52AE" w:rsidP="29F9891F">
            <w:pPr>
              <w:spacing w:after="0" w:line="288" w:lineRule="auto"/>
              <w:rPr>
                <w:rFonts w:ascii="Times New Roman" w:hAnsi="Times New Roman"/>
                <w:sz w:val="20"/>
                <w:szCs w:val="20"/>
              </w:rPr>
            </w:pPr>
            <w:r w:rsidRPr="00565F03">
              <w:rPr>
                <w:rFonts w:ascii="Times New Roman" w:hAnsi="Times New Roman"/>
                <w:sz w:val="20"/>
                <w:szCs w:val="20"/>
              </w:rPr>
              <w:t>Përafruar për te evidentuar detyrimin për përgjigje te shpejte.</w:t>
            </w:r>
          </w:p>
        </w:tc>
      </w:tr>
      <w:tr w:rsidR="00784481" w:rsidRPr="00565F03" w14:paraId="015DFDFA" w14:textId="77777777" w:rsidTr="00444A35">
        <w:trPr>
          <w:cantSplit/>
          <w:trHeight w:val="300"/>
        </w:trPr>
        <w:tc>
          <w:tcPr>
            <w:tcW w:w="1649" w:type="dxa"/>
            <w:gridSpan w:val="2"/>
            <w:tcMar>
              <w:top w:w="0" w:type="dxa"/>
              <w:left w:w="0" w:type="dxa"/>
              <w:bottom w:w="0" w:type="dxa"/>
              <w:right w:w="0" w:type="dxa"/>
            </w:tcMar>
          </w:tcPr>
          <w:p w14:paraId="015DFDF2" w14:textId="6FA7C101" w:rsidR="00F14C08" w:rsidRPr="00565F03" w:rsidRDefault="2148F745"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416A231" w:rsidRPr="00565F03">
              <w:rPr>
                <w:rFonts w:ascii="Times New Roman" w:hAnsi="Times New Roman"/>
                <w:sz w:val="20"/>
                <w:szCs w:val="20"/>
              </w:rPr>
              <w:t xml:space="preserve"> 8</w:t>
            </w:r>
          </w:p>
          <w:p w14:paraId="72FBCE52" w14:textId="2E88C76C" w:rsidR="70D6D518" w:rsidRPr="00565F03" w:rsidRDefault="70D6D518" w:rsidP="29F9891F">
            <w:pPr>
              <w:spacing w:after="0" w:line="288" w:lineRule="auto"/>
              <w:rPr>
                <w:rFonts w:ascii="Times New Roman" w:hAnsi="Times New Roman"/>
                <w:sz w:val="20"/>
                <w:szCs w:val="20"/>
              </w:rPr>
            </w:pPr>
            <w:r w:rsidRPr="00565F03">
              <w:rPr>
                <w:rFonts w:ascii="Times New Roman" w:hAnsi="Times New Roman"/>
                <w:sz w:val="20"/>
                <w:szCs w:val="20"/>
              </w:rPr>
              <w:t>Procedurat me mjete komunikimi elektronike</w:t>
            </w:r>
          </w:p>
          <w:p w14:paraId="3FB78609" w14:textId="77777777" w:rsidR="00F14C08" w:rsidRPr="00565F03" w:rsidRDefault="00F14C08" w:rsidP="29F9891F">
            <w:pPr>
              <w:spacing w:after="0" w:line="288" w:lineRule="auto"/>
              <w:rPr>
                <w:rFonts w:ascii="Times New Roman" w:hAnsi="Times New Roman"/>
                <w:sz w:val="20"/>
                <w:szCs w:val="20"/>
              </w:rPr>
            </w:pPr>
          </w:p>
          <w:p w14:paraId="015DFDF3" w14:textId="37B25588"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50D99C9" w:rsidRPr="00565F03">
              <w:rPr>
                <w:rFonts w:ascii="Times New Roman" w:hAnsi="Times New Roman"/>
                <w:sz w:val="20"/>
                <w:szCs w:val="20"/>
              </w:rPr>
              <w:t>fi</w:t>
            </w:r>
            <w:r w:rsidRPr="00565F03">
              <w:rPr>
                <w:rFonts w:ascii="Times New Roman" w:hAnsi="Times New Roman"/>
                <w:sz w:val="20"/>
                <w:szCs w:val="20"/>
              </w:rPr>
              <w:t xml:space="preserve"> 1</w:t>
            </w:r>
          </w:p>
        </w:tc>
        <w:tc>
          <w:tcPr>
            <w:tcW w:w="2682" w:type="dxa"/>
            <w:tcMar>
              <w:top w:w="0" w:type="dxa"/>
              <w:left w:w="0" w:type="dxa"/>
              <w:bottom w:w="0" w:type="dxa"/>
              <w:right w:w="0" w:type="dxa"/>
            </w:tcMar>
          </w:tcPr>
          <w:p w14:paraId="2F150C4C" w14:textId="24147638" w:rsidR="00F14C08" w:rsidRPr="00565F03" w:rsidRDefault="0416A231" w:rsidP="29F989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rPr>
              <w:t xml:space="preserve">1. </w:t>
            </w:r>
            <w:r w:rsidR="49565514" w:rsidRPr="00565F03">
              <w:rPr>
                <w:rFonts w:ascii="Times New Roman" w:hAnsi="Times New Roman"/>
                <w:sz w:val="20"/>
                <w:szCs w:val="20"/>
                <w:lang w:val="sq"/>
              </w:rPr>
              <w:t>Shtetet Anëtare kujdesen që të gjitha procedurat dhe formalitetet e lidhura me hyrjen në një veprimtari shërbimi dhe me ushtrimin e saj të mund të plotësohen me lehtësi, në largësi dhe nëpërmjet mjeteve</w:t>
            </w:r>
            <w:r w:rsidR="58A3F194" w:rsidRPr="00565F03">
              <w:rPr>
                <w:rFonts w:ascii="Times New Roman" w:hAnsi="Times New Roman"/>
                <w:sz w:val="20"/>
                <w:szCs w:val="20"/>
                <w:lang w:val="sq"/>
              </w:rPr>
              <w:t xml:space="preserve"> </w:t>
            </w:r>
            <w:r w:rsidR="49565514" w:rsidRPr="00565F03">
              <w:rPr>
                <w:rFonts w:ascii="Times New Roman" w:hAnsi="Times New Roman"/>
                <w:sz w:val="20"/>
                <w:szCs w:val="20"/>
                <w:lang w:val="sq"/>
              </w:rPr>
              <w:t>elektronike,  përmes  pikës  përkatëse  të vetme të kontaktit dhe pranë autoriteteve</w:t>
            </w:r>
          </w:p>
          <w:p w14:paraId="015DFDF4" w14:textId="101E4B3B" w:rsidR="00F14C08" w:rsidRPr="00565F03" w:rsidRDefault="49565514" w:rsidP="29F9891F">
            <w:pPr>
              <w:spacing w:after="0" w:line="288" w:lineRule="auto"/>
              <w:rPr>
                <w:rFonts w:ascii="Times New Roman" w:hAnsi="Times New Roman"/>
                <w:sz w:val="20"/>
                <w:szCs w:val="20"/>
              </w:rPr>
            </w:pPr>
            <w:r w:rsidRPr="00565F03">
              <w:rPr>
                <w:rFonts w:ascii="Times New Roman" w:hAnsi="Times New Roman"/>
                <w:sz w:val="20"/>
                <w:szCs w:val="20"/>
                <w:lang w:val="sq"/>
              </w:rPr>
              <w:t>kompetente përkatëse.</w:t>
            </w:r>
          </w:p>
        </w:tc>
        <w:tc>
          <w:tcPr>
            <w:tcW w:w="989" w:type="dxa"/>
            <w:tcMar>
              <w:top w:w="0" w:type="dxa"/>
              <w:left w:w="0" w:type="dxa"/>
              <w:bottom w:w="0" w:type="dxa"/>
              <w:right w:w="0" w:type="dxa"/>
            </w:tcMar>
          </w:tcPr>
          <w:p w14:paraId="015DFDF5" w14:textId="03DAA32F"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694F4A9" w14:textId="214F7C6A" w:rsidR="00F14C08" w:rsidRPr="00565F03" w:rsidRDefault="207213A4" w:rsidP="29F9891F">
            <w:pPr>
              <w:spacing w:after="0" w:line="288" w:lineRule="auto"/>
              <w:rPr>
                <w:rFonts w:ascii="Times New Roman" w:hAnsi="Times New Roman"/>
                <w:sz w:val="20"/>
                <w:szCs w:val="20"/>
              </w:rPr>
            </w:pPr>
            <w:r w:rsidRPr="00565F03">
              <w:rPr>
                <w:rFonts w:ascii="Times New Roman" w:hAnsi="Times New Roman"/>
                <w:sz w:val="20"/>
                <w:szCs w:val="20"/>
              </w:rPr>
              <w:t>Neni 12 Procedurat n</w:t>
            </w:r>
            <w:r w:rsidR="6F4D602F" w:rsidRPr="00565F03">
              <w:rPr>
                <w:rFonts w:ascii="Times New Roman" w:hAnsi="Times New Roman"/>
                <w:sz w:val="20"/>
                <w:szCs w:val="20"/>
              </w:rPr>
              <w:t>ë</w:t>
            </w:r>
            <w:r w:rsidRPr="00565F03">
              <w:rPr>
                <w:rFonts w:ascii="Times New Roman" w:hAnsi="Times New Roman"/>
                <w:sz w:val="20"/>
                <w:szCs w:val="20"/>
              </w:rPr>
              <w:t xml:space="preserve"> m</w:t>
            </w:r>
            <w:r w:rsidR="6F4D602F" w:rsidRPr="00565F03">
              <w:rPr>
                <w:rFonts w:ascii="Times New Roman" w:hAnsi="Times New Roman"/>
                <w:sz w:val="20"/>
                <w:szCs w:val="20"/>
              </w:rPr>
              <w:t>ë</w:t>
            </w:r>
            <w:r w:rsidRPr="00565F03">
              <w:rPr>
                <w:rFonts w:ascii="Times New Roman" w:hAnsi="Times New Roman"/>
                <w:sz w:val="20"/>
                <w:szCs w:val="20"/>
              </w:rPr>
              <w:t>nyr</w:t>
            </w:r>
            <w:r w:rsidR="6F4D602F" w:rsidRPr="00565F03">
              <w:rPr>
                <w:rFonts w:ascii="Times New Roman" w:hAnsi="Times New Roman"/>
                <w:sz w:val="20"/>
                <w:szCs w:val="20"/>
              </w:rPr>
              <w:t>ë</w:t>
            </w:r>
            <w:r w:rsidRPr="00565F03">
              <w:rPr>
                <w:rFonts w:ascii="Times New Roman" w:hAnsi="Times New Roman"/>
                <w:sz w:val="20"/>
                <w:szCs w:val="20"/>
              </w:rPr>
              <w:t xml:space="preserve"> elektronike</w:t>
            </w:r>
            <w:r w:rsidR="0416A231" w:rsidRPr="00565F03">
              <w:rPr>
                <w:rFonts w:ascii="Times New Roman" w:hAnsi="Times New Roman"/>
                <w:sz w:val="20"/>
                <w:szCs w:val="20"/>
              </w:rPr>
              <w:t xml:space="preserve"> </w:t>
            </w:r>
          </w:p>
          <w:p w14:paraId="015DFDF6" w14:textId="7C64E0EC" w:rsidR="00F14C08" w:rsidRPr="00565F03" w:rsidRDefault="0CA7946C"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015DFDF7" w14:textId="593D7493"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 xml:space="preserve">1. </w:t>
            </w:r>
            <w:r w:rsidR="2ACBC314" w:rsidRPr="00565F03">
              <w:rPr>
                <w:rFonts w:ascii="Times New Roman" w:hAnsi="Times New Roman"/>
                <w:sz w:val="20"/>
                <w:szCs w:val="20"/>
                <w:lang w:val="sq"/>
              </w:rPr>
              <w:t>Të gjitha procedurat dhe formalitetet që lidhen me aksesin në një veprimtari shërbimi apo ushtrimin e saj mund të kryhen edhe në mënyrë elektronike, nëpërmjet PVK-së, dhe pranë autoriteteve kompetente përkatëse.</w:t>
            </w:r>
          </w:p>
        </w:tc>
        <w:tc>
          <w:tcPr>
            <w:tcW w:w="1754" w:type="dxa"/>
            <w:gridSpan w:val="2"/>
            <w:tcMar>
              <w:top w:w="0" w:type="dxa"/>
              <w:left w:w="0" w:type="dxa"/>
              <w:bottom w:w="0" w:type="dxa"/>
              <w:right w:w="0" w:type="dxa"/>
            </w:tcMar>
          </w:tcPr>
          <w:p w14:paraId="015DFDF8" w14:textId="517E4F65" w:rsidR="00F14C08" w:rsidRPr="00565F03" w:rsidRDefault="2ACBC314"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DF9"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E03" w14:textId="77777777" w:rsidTr="00444A35">
        <w:trPr>
          <w:cantSplit/>
          <w:trHeight w:val="300"/>
        </w:trPr>
        <w:tc>
          <w:tcPr>
            <w:tcW w:w="1649" w:type="dxa"/>
            <w:gridSpan w:val="2"/>
            <w:tcMar>
              <w:top w:w="0" w:type="dxa"/>
              <w:left w:w="0" w:type="dxa"/>
              <w:bottom w:w="0" w:type="dxa"/>
              <w:right w:w="0" w:type="dxa"/>
            </w:tcMar>
          </w:tcPr>
          <w:p w14:paraId="015DFDFB" w14:textId="1B2D0BD7" w:rsidR="00F14C08" w:rsidRPr="00565F03" w:rsidRDefault="2ACBC314"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8</w:t>
            </w:r>
          </w:p>
          <w:p w14:paraId="015DFDFC" w14:textId="3F519A8A"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Para</w:t>
            </w:r>
            <w:r w:rsidR="69B5BBE8" w:rsidRPr="00565F03">
              <w:rPr>
                <w:rFonts w:ascii="Times New Roman" w:hAnsi="Times New Roman"/>
                <w:sz w:val="20"/>
                <w:szCs w:val="20"/>
              </w:rPr>
              <w:t>grafi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015DFDFD" w14:textId="33D8B08C" w:rsidR="00F14C08" w:rsidRPr="00565F03" w:rsidRDefault="5931A780"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2. Pika 1 nuk zbatohet për kontrollin e mjediseve në të cilat ofrohet shërbimi a të pajisjeve që përdorin ofruesit. Pika 1 nuk zbatohet për këqyrjen  fizike të aftësisë apo të integritetit vetjak të ofruesit a të personelit të tij përgjegjës.</w:t>
            </w:r>
          </w:p>
        </w:tc>
        <w:tc>
          <w:tcPr>
            <w:tcW w:w="989" w:type="dxa"/>
            <w:tcMar>
              <w:top w:w="0" w:type="dxa"/>
              <w:left w:w="0" w:type="dxa"/>
              <w:bottom w:w="0" w:type="dxa"/>
              <w:right w:w="0" w:type="dxa"/>
            </w:tcMar>
          </w:tcPr>
          <w:p w14:paraId="015DFDFE" w14:textId="52D17CDB"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6E64695" w14:textId="72640992" w:rsidR="00F14C08" w:rsidRPr="00565F03" w:rsidRDefault="4B58E530" w:rsidP="29F9891F">
            <w:pPr>
              <w:spacing w:after="0" w:line="288" w:lineRule="auto"/>
              <w:rPr>
                <w:rFonts w:ascii="Times New Roman" w:hAnsi="Times New Roman"/>
                <w:sz w:val="20"/>
                <w:szCs w:val="20"/>
              </w:rPr>
            </w:pPr>
            <w:r w:rsidRPr="00565F03">
              <w:rPr>
                <w:rFonts w:ascii="Times New Roman" w:hAnsi="Times New Roman"/>
                <w:sz w:val="20"/>
                <w:szCs w:val="20"/>
              </w:rPr>
              <w:t>Neni 12</w:t>
            </w:r>
          </w:p>
          <w:p w14:paraId="015DFDFF" w14:textId="454A9939" w:rsidR="00F14C08" w:rsidRPr="00565F03" w:rsidRDefault="4B58E530"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015DFE00" w14:textId="0D20EB78"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 xml:space="preserve">2. </w:t>
            </w:r>
            <w:r w:rsidR="67463AE5" w:rsidRPr="00565F03">
              <w:rPr>
                <w:rFonts w:ascii="Times New Roman" w:hAnsi="Times New Roman"/>
                <w:sz w:val="20"/>
                <w:szCs w:val="20"/>
                <w:lang w:val="sq"/>
              </w:rPr>
              <w:t>Rregullat e parashikuara në pikën 1, të këtij neni, nuk zbatohen në rastin e inspektimit të ambienteve ku ofrohet shërbimi dhe të pajisjeve të përdorura për këtë qëllim, apo për këqyrjen fizike të aftësive të ofruesit ose të personelit të tij p</w:t>
            </w:r>
            <w:r w:rsidR="6F4D602F" w:rsidRPr="00565F03">
              <w:rPr>
                <w:rFonts w:ascii="Times New Roman" w:hAnsi="Times New Roman"/>
                <w:sz w:val="20"/>
                <w:szCs w:val="20"/>
                <w:lang w:val="sq"/>
              </w:rPr>
              <w:t>ë</w:t>
            </w:r>
            <w:r w:rsidR="67463AE5" w:rsidRPr="00565F03">
              <w:rPr>
                <w:rFonts w:ascii="Times New Roman" w:hAnsi="Times New Roman"/>
                <w:sz w:val="20"/>
                <w:szCs w:val="20"/>
                <w:lang w:val="sq"/>
              </w:rPr>
              <w:t>rgjegj</w:t>
            </w:r>
            <w:r w:rsidR="6F4D602F" w:rsidRPr="00565F03">
              <w:rPr>
                <w:rFonts w:ascii="Times New Roman" w:hAnsi="Times New Roman"/>
                <w:sz w:val="20"/>
                <w:szCs w:val="20"/>
                <w:lang w:val="sq"/>
              </w:rPr>
              <w:t>ë</w:t>
            </w:r>
            <w:r w:rsidR="67463AE5" w:rsidRPr="00565F03">
              <w:rPr>
                <w:rFonts w:ascii="Times New Roman" w:hAnsi="Times New Roman"/>
                <w:sz w:val="20"/>
                <w:szCs w:val="20"/>
                <w:lang w:val="sq"/>
              </w:rPr>
              <w:t>s.</w:t>
            </w:r>
          </w:p>
        </w:tc>
        <w:tc>
          <w:tcPr>
            <w:tcW w:w="1754" w:type="dxa"/>
            <w:gridSpan w:val="2"/>
            <w:tcMar>
              <w:top w:w="0" w:type="dxa"/>
              <w:left w:w="0" w:type="dxa"/>
              <w:bottom w:w="0" w:type="dxa"/>
              <w:right w:w="0" w:type="dxa"/>
            </w:tcMar>
          </w:tcPr>
          <w:p w14:paraId="015DFE01" w14:textId="2C76098D" w:rsidR="00F14C08" w:rsidRPr="00565F03" w:rsidRDefault="67463AE5"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6F4D602F"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02" w14:textId="77777777" w:rsidR="00F14C08" w:rsidRPr="00565F03" w:rsidRDefault="00F14C08" w:rsidP="29F9891F">
            <w:pPr>
              <w:spacing w:after="0" w:line="288" w:lineRule="auto"/>
              <w:rPr>
                <w:rFonts w:ascii="Times New Roman" w:hAnsi="Times New Roman"/>
                <w:sz w:val="20"/>
                <w:szCs w:val="20"/>
              </w:rPr>
            </w:pPr>
          </w:p>
        </w:tc>
      </w:tr>
      <w:tr w:rsidR="00784481" w:rsidRPr="00565F03" w14:paraId="015DFE0D" w14:textId="77777777" w:rsidTr="00444A35">
        <w:trPr>
          <w:cantSplit/>
          <w:trHeight w:val="300"/>
        </w:trPr>
        <w:tc>
          <w:tcPr>
            <w:tcW w:w="1649" w:type="dxa"/>
            <w:gridSpan w:val="2"/>
            <w:tcMar>
              <w:top w:w="0" w:type="dxa"/>
              <w:left w:w="0" w:type="dxa"/>
              <w:bottom w:w="0" w:type="dxa"/>
              <w:right w:w="0" w:type="dxa"/>
            </w:tcMar>
          </w:tcPr>
          <w:p w14:paraId="015DFE04" w14:textId="45A9170B" w:rsidR="0080722A" w:rsidRPr="00565F03" w:rsidRDefault="67463AE5"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8</w:t>
            </w:r>
          </w:p>
          <w:p w14:paraId="015DFE05" w14:textId="3114083D"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6284634" w:rsidRPr="00565F03">
              <w:rPr>
                <w:rFonts w:ascii="Times New Roman" w:hAnsi="Times New Roman"/>
                <w:sz w:val="20"/>
                <w:szCs w:val="20"/>
              </w:rPr>
              <w:t>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015DFE06" w14:textId="4498365F" w:rsidR="0080722A" w:rsidRPr="00565F03" w:rsidRDefault="29F9891F" w:rsidP="29F9891F">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lang w:val="sq"/>
              </w:rPr>
              <w:t>3.</w:t>
            </w:r>
            <w:r w:rsidR="69B23BE4" w:rsidRPr="00565F03">
              <w:rPr>
                <w:rFonts w:ascii="Times New Roman" w:hAnsi="Times New Roman"/>
                <w:sz w:val="20"/>
                <w:szCs w:val="20"/>
                <w:lang w:val="sq"/>
              </w:rPr>
              <w:t>Komisioni miraton sipas procedurës së përmendur në nenin 40 pika 2 rregullat e hollësishme për  vënien  në  zbatim  të pikës 1 të   këtij  neni,</w:t>
            </w:r>
            <w:r w:rsidR="664888D7" w:rsidRPr="00565F03">
              <w:rPr>
                <w:rFonts w:ascii="Times New Roman" w:hAnsi="Times New Roman"/>
                <w:sz w:val="20"/>
                <w:szCs w:val="20"/>
                <w:lang w:val="sq"/>
              </w:rPr>
              <w:t xml:space="preserve"> </w:t>
            </w:r>
            <w:r w:rsidR="69B23BE4" w:rsidRPr="00565F03">
              <w:rPr>
                <w:rFonts w:ascii="Times New Roman" w:hAnsi="Times New Roman"/>
                <w:sz w:val="20"/>
                <w:szCs w:val="20"/>
                <w:lang w:val="sq"/>
              </w:rPr>
              <w:t>me</w:t>
            </w:r>
            <w:r w:rsidR="009F925B" w:rsidRPr="00565F03">
              <w:rPr>
                <w:rFonts w:ascii="Times New Roman" w:hAnsi="Times New Roman"/>
                <w:sz w:val="20"/>
                <w:szCs w:val="20"/>
                <w:lang w:val="sq"/>
              </w:rPr>
              <w:t xml:space="preserve"> </w:t>
            </w:r>
            <w:r w:rsidR="69B23BE4" w:rsidRPr="00565F03">
              <w:rPr>
                <w:rFonts w:ascii="Times New Roman" w:hAnsi="Times New Roman"/>
                <w:sz w:val="20"/>
                <w:szCs w:val="20"/>
                <w:lang w:val="sq"/>
              </w:rPr>
              <w:t>qëllim</w:t>
            </w:r>
            <w:r w:rsidR="3637667E" w:rsidRPr="00565F03">
              <w:rPr>
                <w:rFonts w:ascii="Times New Roman" w:hAnsi="Times New Roman"/>
                <w:sz w:val="20"/>
                <w:szCs w:val="20"/>
                <w:lang w:val="sq"/>
              </w:rPr>
              <w:t xml:space="preserve"> </w:t>
            </w:r>
            <w:r w:rsidR="69B23BE4" w:rsidRPr="00565F03">
              <w:rPr>
                <w:rFonts w:ascii="Times New Roman" w:hAnsi="Times New Roman"/>
                <w:sz w:val="20"/>
                <w:szCs w:val="20"/>
                <w:lang w:val="sq"/>
              </w:rPr>
              <w:t>mundësimin e ndërveprimit së</w:t>
            </w:r>
            <w:r w:rsidR="52B7A3D1" w:rsidRPr="00565F03">
              <w:rPr>
                <w:rFonts w:ascii="Times New Roman" w:hAnsi="Times New Roman"/>
                <w:sz w:val="20"/>
                <w:szCs w:val="20"/>
                <w:lang w:val="sq"/>
              </w:rPr>
              <w:t xml:space="preserve"> </w:t>
            </w:r>
            <w:r w:rsidR="69B23BE4" w:rsidRPr="00565F03">
              <w:rPr>
                <w:rFonts w:ascii="Times New Roman" w:hAnsi="Times New Roman"/>
                <w:sz w:val="20"/>
                <w:szCs w:val="20"/>
                <w:lang w:val="sq"/>
              </w:rPr>
              <w:t>sistemeve</w:t>
            </w:r>
            <w:r w:rsidR="217BC7E9" w:rsidRPr="00565F03">
              <w:rPr>
                <w:rFonts w:ascii="Times New Roman" w:hAnsi="Times New Roman"/>
                <w:sz w:val="20"/>
                <w:szCs w:val="20"/>
                <w:lang w:val="sq"/>
              </w:rPr>
              <w:t xml:space="preserve"> </w:t>
            </w:r>
            <w:r w:rsidR="69B23BE4" w:rsidRPr="00565F03">
              <w:rPr>
                <w:rFonts w:ascii="Times New Roman" w:hAnsi="Times New Roman"/>
                <w:sz w:val="20"/>
                <w:szCs w:val="20"/>
                <w:lang w:val="sq"/>
              </w:rPr>
              <w:t>informatike dhe të përdorimit</w:t>
            </w:r>
            <w:r w:rsidR="2488AE78" w:rsidRPr="00565F03">
              <w:rPr>
                <w:rFonts w:ascii="Times New Roman" w:hAnsi="Times New Roman"/>
                <w:sz w:val="20"/>
                <w:szCs w:val="20"/>
                <w:lang w:val="sq"/>
              </w:rPr>
              <w:t xml:space="preserve"> </w:t>
            </w:r>
            <w:r w:rsidR="69B23BE4" w:rsidRPr="00565F03">
              <w:rPr>
                <w:rFonts w:ascii="Times New Roman" w:hAnsi="Times New Roman"/>
                <w:sz w:val="20"/>
                <w:szCs w:val="20"/>
                <w:lang w:val="sq"/>
              </w:rPr>
              <w:t>të procedurave nëpërmjet mjeteve elektronike ndërmjet Shteteve Anëtare, duke marrë në konsideratë standardet e përbashkëta    të    hartuara    në   nivel Komuniteti.</w:t>
            </w:r>
          </w:p>
        </w:tc>
        <w:tc>
          <w:tcPr>
            <w:tcW w:w="989" w:type="dxa"/>
            <w:tcMar>
              <w:top w:w="0" w:type="dxa"/>
              <w:left w:w="0" w:type="dxa"/>
              <w:bottom w:w="0" w:type="dxa"/>
              <w:right w:w="0" w:type="dxa"/>
            </w:tcMar>
          </w:tcPr>
          <w:p w14:paraId="015DFE07" w14:textId="6D4D42F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015DFE09" w14:textId="77777777"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E0A" w14:textId="5E73055F"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E0B" w14:textId="2B297C63" w:rsidR="0080722A" w:rsidRPr="00565F03" w:rsidRDefault="7EFF4CD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2733" w:type="dxa"/>
            <w:gridSpan w:val="2"/>
            <w:tcMar>
              <w:top w:w="0" w:type="dxa"/>
              <w:left w:w="0" w:type="dxa"/>
              <w:bottom w:w="0" w:type="dxa"/>
              <w:right w:w="0" w:type="dxa"/>
            </w:tcMar>
          </w:tcPr>
          <w:p w14:paraId="77606ACE" w14:textId="2D6B1E59" w:rsidR="0080722A" w:rsidRPr="00565F03" w:rsidRDefault="7EFF4CD7" w:rsidP="29F989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Nuk është drejtpërdrejt</w:t>
            </w:r>
          </w:p>
          <w:p w14:paraId="00478761" w14:textId="1BF1248E" w:rsidR="0080722A" w:rsidRPr="00565F03" w:rsidRDefault="7EFF4CD7" w:rsidP="29F989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relevante për përafrim.</w:t>
            </w:r>
          </w:p>
          <w:p w14:paraId="015DFE0C" w14:textId="37AB181E" w:rsidR="0080722A" w:rsidRPr="00565F03" w:rsidRDefault="0080722A" w:rsidP="29F9891F">
            <w:pPr>
              <w:spacing w:after="0" w:line="288" w:lineRule="auto"/>
              <w:rPr>
                <w:rFonts w:ascii="Times New Roman" w:hAnsi="Times New Roman"/>
                <w:sz w:val="20"/>
                <w:szCs w:val="20"/>
              </w:rPr>
            </w:pPr>
          </w:p>
        </w:tc>
      </w:tr>
      <w:tr w:rsidR="00784481" w:rsidRPr="00565F03" w14:paraId="015DFE38" w14:textId="77777777" w:rsidTr="00444A35">
        <w:trPr>
          <w:cantSplit/>
          <w:trHeight w:val="300"/>
        </w:trPr>
        <w:tc>
          <w:tcPr>
            <w:tcW w:w="1649" w:type="dxa"/>
            <w:gridSpan w:val="2"/>
            <w:tcMar>
              <w:top w:w="0" w:type="dxa"/>
              <w:left w:w="0" w:type="dxa"/>
              <w:bottom w:w="0" w:type="dxa"/>
              <w:right w:w="0" w:type="dxa"/>
            </w:tcMar>
          </w:tcPr>
          <w:p w14:paraId="041734B7" w14:textId="6F90734C" w:rsidR="00F14C08" w:rsidRPr="00565F03" w:rsidRDefault="78F6F4CC"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K</w:t>
            </w:r>
            <w:r w:rsidR="169D72D5" w:rsidRPr="00565F03">
              <w:rPr>
                <w:rFonts w:ascii="Times New Roman" w:hAnsi="Times New Roman"/>
                <w:sz w:val="20"/>
                <w:szCs w:val="20"/>
              </w:rPr>
              <w:t>REU</w:t>
            </w:r>
            <w:r w:rsidR="2E159D60" w:rsidRPr="00565F03">
              <w:rPr>
                <w:rFonts w:ascii="Times New Roman" w:hAnsi="Times New Roman"/>
                <w:sz w:val="20"/>
                <w:szCs w:val="20"/>
              </w:rPr>
              <w:t xml:space="preserve"> III</w:t>
            </w:r>
          </w:p>
          <w:p w14:paraId="05218949" w14:textId="10FDC108" w:rsidR="00F14C08" w:rsidRPr="00565F03" w:rsidRDefault="160FE96D" w:rsidP="29F9891F">
            <w:pPr>
              <w:spacing w:after="0" w:line="288" w:lineRule="auto"/>
              <w:rPr>
                <w:rFonts w:ascii="Times New Roman" w:hAnsi="Times New Roman"/>
                <w:sz w:val="20"/>
                <w:szCs w:val="20"/>
              </w:rPr>
            </w:pPr>
            <w:r w:rsidRPr="00565F03">
              <w:rPr>
                <w:rFonts w:ascii="Times New Roman" w:hAnsi="Times New Roman"/>
                <w:sz w:val="20"/>
                <w:szCs w:val="20"/>
              </w:rPr>
              <w:t>L</w:t>
            </w:r>
            <w:r w:rsidR="705CC047" w:rsidRPr="00565F03">
              <w:rPr>
                <w:rFonts w:ascii="Times New Roman" w:hAnsi="Times New Roman"/>
                <w:sz w:val="20"/>
                <w:szCs w:val="20"/>
              </w:rPr>
              <w:t>IRIA E VENDOSJES P</w:t>
            </w:r>
            <w:r w:rsidR="252873FD" w:rsidRPr="00565F03">
              <w:rPr>
                <w:rFonts w:ascii="Times New Roman" w:hAnsi="Times New Roman"/>
                <w:sz w:val="20"/>
                <w:szCs w:val="20"/>
              </w:rPr>
              <w:t>Ë</w:t>
            </w:r>
            <w:r w:rsidR="705CC047" w:rsidRPr="00565F03">
              <w:rPr>
                <w:rFonts w:ascii="Times New Roman" w:hAnsi="Times New Roman"/>
                <w:sz w:val="20"/>
                <w:szCs w:val="20"/>
              </w:rPr>
              <w:t>R OFRUESIT</w:t>
            </w:r>
            <w:r w:rsidRPr="00565F03">
              <w:rPr>
                <w:rFonts w:ascii="Times New Roman" w:hAnsi="Times New Roman"/>
                <w:sz w:val="20"/>
                <w:szCs w:val="20"/>
              </w:rPr>
              <w:t xml:space="preserve"> </w:t>
            </w:r>
          </w:p>
          <w:p w14:paraId="582994DF" w14:textId="77777777" w:rsidR="00F14C08" w:rsidRPr="00565F03" w:rsidRDefault="00F14C08" w:rsidP="29F9891F">
            <w:pPr>
              <w:spacing w:after="0" w:line="288" w:lineRule="auto"/>
              <w:rPr>
                <w:rFonts w:ascii="Times New Roman" w:hAnsi="Times New Roman"/>
                <w:sz w:val="20"/>
                <w:szCs w:val="20"/>
              </w:rPr>
            </w:pPr>
          </w:p>
          <w:p w14:paraId="2A1E9D29" w14:textId="0F184A72"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S</w:t>
            </w:r>
            <w:r w:rsidR="721FFE84" w:rsidRPr="00565F03">
              <w:rPr>
                <w:rFonts w:ascii="Times New Roman" w:hAnsi="Times New Roman"/>
                <w:sz w:val="20"/>
                <w:szCs w:val="20"/>
              </w:rPr>
              <w:t>EKSIONI</w:t>
            </w:r>
            <w:r w:rsidRPr="00565F03">
              <w:rPr>
                <w:rFonts w:ascii="Times New Roman" w:hAnsi="Times New Roman"/>
                <w:sz w:val="20"/>
                <w:szCs w:val="20"/>
              </w:rPr>
              <w:t xml:space="preserve"> 1 </w:t>
            </w:r>
          </w:p>
          <w:p w14:paraId="6701D621" w14:textId="351934B3"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Aut</w:t>
            </w:r>
            <w:r w:rsidR="6FDF5B1A" w:rsidRPr="00565F03">
              <w:rPr>
                <w:rFonts w:ascii="Times New Roman" w:hAnsi="Times New Roman"/>
                <w:sz w:val="20"/>
                <w:szCs w:val="20"/>
              </w:rPr>
              <w:t>orizimet</w:t>
            </w:r>
            <w:r w:rsidRPr="00565F03">
              <w:rPr>
                <w:rFonts w:ascii="Times New Roman" w:hAnsi="Times New Roman"/>
                <w:sz w:val="20"/>
                <w:szCs w:val="20"/>
              </w:rPr>
              <w:t xml:space="preserve"> </w:t>
            </w:r>
          </w:p>
          <w:p w14:paraId="4EE7DEA8" w14:textId="5CCBF1B6" w:rsidR="00F14C08" w:rsidRPr="00565F03" w:rsidRDefault="132D8C58"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9 </w:t>
            </w:r>
          </w:p>
          <w:p w14:paraId="255DDC57" w14:textId="417F25B0" w:rsidR="00F14C08" w:rsidRPr="00565F03" w:rsidRDefault="616E407C" w:rsidP="29F9891F">
            <w:pPr>
              <w:spacing w:after="0" w:line="288" w:lineRule="auto"/>
              <w:rPr>
                <w:rFonts w:ascii="Times New Roman" w:hAnsi="Times New Roman"/>
                <w:sz w:val="20"/>
                <w:szCs w:val="20"/>
              </w:rPr>
            </w:pPr>
            <w:r w:rsidRPr="00565F03">
              <w:rPr>
                <w:rFonts w:ascii="Times New Roman" w:hAnsi="Times New Roman"/>
                <w:sz w:val="20"/>
                <w:szCs w:val="20"/>
              </w:rPr>
              <w:t>Skemat e autorizimit</w:t>
            </w:r>
            <w:r w:rsidR="0416A231" w:rsidRPr="00565F03">
              <w:rPr>
                <w:rFonts w:ascii="Times New Roman" w:hAnsi="Times New Roman"/>
                <w:sz w:val="20"/>
                <w:szCs w:val="20"/>
              </w:rPr>
              <w:t xml:space="preserve"> </w:t>
            </w:r>
          </w:p>
          <w:p w14:paraId="23A41E09" w14:textId="3E3C4F1D" w:rsidR="00F14C08" w:rsidRPr="00565F03" w:rsidRDefault="7CEC56F8"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44F9173F" w14:textId="4DBA919C"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7CEC56F8" w:rsidRPr="00565F03">
              <w:rPr>
                <w:rFonts w:ascii="Times New Roman" w:hAnsi="Times New Roman"/>
                <w:sz w:val="20"/>
                <w:szCs w:val="20"/>
              </w:rPr>
              <w:t xml:space="preserve"> a</w:t>
            </w:r>
          </w:p>
          <w:p w14:paraId="61F1DAE1" w14:textId="0970E3FE"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7CEC56F8" w:rsidRPr="00565F03">
              <w:rPr>
                <w:rFonts w:ascii="Times New Roman" w:hAnsi="Times New Roman"/>
                <w:sz w:val="20"/>
                <w:szCs w:val="20"/>
              </w:rPr>
              <w:t xml:space="preserve"> b</w:t>
            </w:r>
          </w:p>
          <w:p w14:paraId="015DFE2E" w14:textId="4AE74457"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7CEC56F8"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D2FA4AE" w14:textId="4AD9E0AD" w:rsidR="00F14C08" w:rsidRPr="00565F03" w:rsidRDefault="7CEC56F8" w:rsidP="29F9891F">
            <w:pPr>
              <w:shd w:val="clear" w:color="auto" w:fill="FFFFFF" w:themeFill="background1"/>
              <w:spacing w:after="0" w:line="264" w:lineRule="auto"/>
              <w:ind w:right="51"/>
              <w:rPr>
                <w:rFonts w:ascii="Times New Roman" w:hAnsi="Times New Roman"/>
                <w:sz w:val="20"/>
                <w:szCs w:val="20"/>
              </w:rPr>
            </w:pPr>
            <w:r w:rsidRPr="00565F03">
              <w:rPr>
                <w:rFonts w:ascii="Times New Roman" w:hAnsi="Times New Roman"/>
                <w:sz w:val="20"/>
                <w:szCs w:val="20"/>
              </w:rPr>
              <w:t xml:space="preserve">Shtetet Anëtare nuk ia nënshtrojnë hyrjen në një veprimtari shërbimi ose ushtrimin e një veprimtarie ushtrimi një skeme autorizimi nëse përmbushen kushtet e mëposhtme: </w:t>
            </w:r>
          </w:p>
          <w:p w14:paraId="1911737B" w14:textId="79242CCD" w:rsidR="00F14C08" w:rsidRPr="00565F03" w:rsidRDefault="7CEC56F8" w:rsidP="29F9891F">
            <w:pPr>
              <w:shd w:val="clear" w:color="auto" w:fill="FFFFFF" w:themeFill="background1"/>
              <w:spacing w:after="0" w:line="264" w:lineRule="auto"/>
              <w:ind w:right="51"/>
              <w:rPr>
                <w:rFonts w:ascii="Times New Roman" w:hAnsi="Times New Roman"/>
                <w:sz w:val="20"/>
                <w:szCs w:val="20"/>
              </w:rPr>
            </w:pPr>
            <w:r w:rsidRPr="00565F03">
              <w:rPr>
                <w:rFonts w:ascii="Times New Roman" w:hAnsi="Times New Roman"/>
                <w:sz w:val="20"/>
                <w:szCs w:val="20"/>
              </w:rPr>
              <w:t xml:space="preserve">(a) skema e autorizimit nuk e diskriminon ofruesin në fjalë; </w:t>
            </w:r>
          </w:p>
          <w:p w14:paraId="0BC92149" w14:textId="3A38C2E3" w:rsidR="00F14C08" w:rsidRPr="00565F03" w:rsidRDefault="7CEC56F8" w:rsidP="29F9891F">
            <w:pPr>
              <w:shd w:val="clear" w:color="auto" w:fill="FFFFFF" w:themeFill="background1"/>
              <w:spacing w:after="0" w:line="264" w:lineRule="auto"/>
              <w:ind w:right="51"/>
              <w:rPr>
                <w:rFonts w:ascii="Times New Roman" w:hAnsi="Times New Roman"/>
                <w:sz w:val="20"/>
                <w:szCs w:val="20"/>
              </w:rPr>
            </w:pPr>
            <w:r w:rsidRPr="00565F03">
              <w:rPr>
                <w:rFonts w:ascii="Times New Roman" w:hAnsi="Times New Roman"/>
                <w:sz w:val="20"/>
                <w:szCs w:val="20"/>
              </w:rPr>
              <w:t>(b) nevoja për një skemë autorizimi justifikohet me një arsye madhore të lidhur me interesin publik;</w:t>
            </w:r>
          </w:p>
          <w:p w14:paraId="015DFE2F" w14:textId="7A0A4628" w:rsidR="00F14C08" w:rsidRPr="00565F03" w:rsidRDefault="7CEC56F8" w:rsidP="29F9891F">
            <w:pPr>
              <w:shd w:val="clear" w:color="auto" w:fill="FFFFFF" w:themeFill="background1"/>
              <w:spacing w:after="0" w:line="264" w:lineRule="auto"/>
              <w:ind w:right="51"/>
              <w:rPr>
                <w:rFonts w:ascii="Times New Roman" w:hAnsi="Times New Roman"/>
                <w:sz w:val="20"/>
                <w:szCs w:val="20"/>
              </w:rPr>
            </w:pPr>
            <w:r w:rsidRPr="00565F03">
              <w:rPr>
                <w:rFonts w:ascii="Times New Roman" w:hAnsi="Times New Roman"/>
                <w:sz w:val="20"/>
                <w:szCs w:val="20"/>
              </w:rPr>
              <w:t>(c) objektivi i ndjekur nuk mund të arrihet me një masë më pak të shtrënguar, sidomos ngaqë një kontroll i kryer pas faktit do të ishte tepër vonë për të qenë i efektshëm.</w:t>
            </w:r>
          </w:p>
        </w:tc>
        <w:tc>
          <w:tcPr>
            <w:tcW w:w="989" w:type="dxa"/>
            <w:tcMar>
              <w:top w:w="0" w:type="dxa"/>
              <w:left w:w="0" w:type="dxa"/>
              <w:bottom w:w="0" w:type="dxa"/>
              <w:right w:w="0" w:type="dxa"/>
            </w:tcMar>
          </w:tcPr>
          <w:p w14:paraId="015DFE30" w14:textId="2BC280B6" w:rsidR="00F14C08" w:rsidRPr="00565F03" w:rsidRDefault="0416A231"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95064AB" w14:textId="758880EE" w:rsidR="00F14C08" w:rsidRPr="00565F03" w:rsidRDefault="1DA5D66F" w:rsidP="29F9891F">
            <w:pPr>
              <w:spacing w:after="0" w:line="288" w:lineRule="auto"/>
              <w:rPr>
                <w:rFonts w:ascii="Times New Roman" w:hAnsi="Times New Roman"/>
                <w:sz w:val="20"/>
                <w:szCs w:val="20"/>
              </w:rPr>
            </w:pPr>
            <w:r w:rsidRPr="00565F03">
              <w:rPr>
                <w:rFonts w:ascii="Times New Roman" w:hAnsi="Times New Roman"/>
                <w:sz w:val="20"/>
                <w:szCs w:val="20"/>
              </w:rPr>
              <w:t>K</w:t>
            </w:r>
            <w:r w:rsidR="1A96898C" w:rsidRPr="00565F03">
              <w:rPr>
                <w:rFonts w:ascii="Times New Roman" w:hAnsi="Times New Roman"/>
                <w:sz w:val="20"/>
                <w:szCs w:val="20"/>
              </w:rPr>
              <w:t>REU</w:t>
            </w:r>
            <w:r w:rsidR="0416A231" w:rsidRPr="00565F03">
              <w:rPr>
                <w:rFonts w:ascii="Times New Roman" w:hAnsi="Times New Roman"/>
                <w:sz w:val="20"/>
                <w:szCs w:val="20"/>
              </w:rPr>
              <w:t xml:space="preserve"> II</w:t>
            </w:r>
          </w:p>
          <w:p w14:paraId="1016963F" w14:textId="47CD510B" w:rsidR="6DA3998C" w:rsidRPr="00565F03" w:rsidRDefault="5D6085BE" w:rsidP="29F9891F">
            <w:pPr>
              <w:spacing w:after="0" w:line="288" w:lineRule="auto"/>
              <w:rPr>
                <w:rFonts w:ascii="Times New Roman" w:hAnsi="Times New Roman"/>
                <w:sz w:val="20"/>
                <w:szCs w:val="20"/>
              </w:rPr>
            </w:pPr>
            <w:r w:rsidRPr="00565F03">
              <w:rPr>
                <w:rFonts w:ascii="Times New Roman" w:hAnsi="Times New Roman"/>
                <w:sz w:val="20"/>
                <w:szCs w:val="20"/>
              </w:rPr>
              <w:t xml:space="preserve">E DREJTA E </w:t>
            </w:r>
            <w:r w:rsidR="3CD79E7A" w:rsidRPr="00565F03">
              <w:rPr>
                <w:rFonts w:ascii="Times New Roman" w:hAnsi="Times New Roman"/>
                <w:sz w:val="20"/>
                <w:szCs w:val="20"/>
              </w:rPr>
              <w:t xml:space="preserve">VENDOSJES </w:t>
            </w:r>
            <w:r w:rsidRPr="00565F03">
              <w:rPr>
                <w:rFonts w:ascii="Times New Roman" w:hAnsi="Times New Roman"/>
                <w:sz w:val="20"/>
                <w:szCs w:val="20"/>
              </w:rPr>
              <w:t>DHE SKEMAT E AUTORIZIMIT</w:t>
            </w:r>
          </w:p>
          <w:p w14:paraId="2946BEF7" w14:textId="022CC3C8" w:rsidR="29F9891F" w:rsidRPr="00565F03" w:rsidRDefault="29F9891F" w:rsidP="29F9891F">
            <w:pPr>
              <w:spacing w:after="0" w:line="288" w:lineRule="auto"/>
              <w:rPr>
                <w:rFonts w:ascii="Times New Roman" w:hAnsi="Times New Roman"/>
                <w:sz w:val="20"/>
                <w:szCs w:val="20"/>
              </w:rPr>
            </w:pPr>
          </w:p>
          <w:p w14:paraId="0B8083B6" w14:textId="14F76B26" w:rsidR="00F14C08" w:rsidRPr="00565F03" w:rsidRDefault="67715651" w:rsidP="29F9891F">
            <w:pPr>
              <w:spacing w:after="0" w:line="288" w:lineRule="auto"/>
              <w:rPr>
                <w:rFonts w:ascii="Times New Roman" w:hAnsi="Times New Roman"/>
                <w:sz w:val="20"/>
                <w:szCs w:val="20"/>
              </w:rPr>
            </w:pPr>
            <w:r w:rsidRPr="00565F03">
              <w:rPr>
                <w:rFonts w:ascii="Times New Roman" w:hAnsi="Times New Roman"/>
                <w:sz w:val="20"/>
                <w:szCs w:val="20"/>
              </w:rPr>
              <w:t>SEKSIONI</w:t>
            </w:r>
            <w:r w:rsidR="0416A231" w:rsidRPr="00565F03">
              <w:rPr>
                <w:rFonts w:ascii="Times New Roman" w:hAnsi="Times New Roman"/>
                <w:sz w:val="20"/>
                <w:szCs w:val="20"/>
              </w:rPr>
              <w:t xml:space="preserve"> 1</w:t>
            </w:r>
          </w:p>
          <w:p w14:paraId="7D5C791C" w14:textId="773F9F9D" w:rsidR="00F14C08" w:rsidRPr="00565F03" w:rsidRDefault="143D8A02" w:rsidP="29F9891F">
            <w:pPr>
              <w:spacing w:after="0" w:line="288" w:lineRule="auto"/>
              <w:rPr>
                <w:rFonts w:ascii="Times New Roman" w:hAnsi="Times New Roman"/>
                <w:sz w:val="20"/>
                <w:szCs w:val="20"/>
              </w:rPr>
            </w:pPr>
            <w:r w:rsidRPr="00565F03">
              <w:rPr>
                <w:rFonts w:ascii="Times New Roman" w:hAnsi="Times New Roman"/>
                <w:sz w:val="20"/>
                <w:szCs w:val="20"/>
              </w:rPr>
              <w:t xml:space="preserve">E drejta e </w:t>
            </w:r>
            <w:r w:rsidR="439B51BF" w:rsidRPr="00565F03">
              <w:rPr>
                <w:rFonts w:ascii="Times New Roman" w:hAnsi="Times New Roman"/>
                <w:sz w:val="20"/>
                <w:szCs w:val="20"/>
              </w:rPr>
              <w:t>vendosjes</w:t>
            </w:r>
          </w:p>
          <w:p w14:paraId="309CA2E3" w14:textId="5E586D22" w:rsidR="00F14C08" w:rsidRPr="00565F03" w:rsidRDefault="6BF9BA24"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416A231" w:rsidRPr="00565F03">
              <w:rPr>
                <w:rFonts w:ascii="Times New Roman" w:hAnsi="Times New Roman"/>
                <w:sz w:val="20"/>
                <w:szCs w:val="20"/>
              </w:rPr>
              <w:t xml:space="preserve"> 4 </w:t>
            </w:r>
          </w:p>
          <w:p w14:paraId="7031DC54" w14:textId="1A89A092" w:rsidR="00F14C08" w:rsidRPr="00565F03" w:rsidRDefault="448853CA" w:rsidP="29F9891F">
            <w:pPr>
              <w:spacing w:after="0" w:line="288" w:lineRule="auto"/>
              <w:rPr>
                <w:rFonts w:ascii="Times New Roman" w:hAnsi="Times New Roman"/>
                <w:sz w:val="20"/>
                <w:szCs w:val="20"/>
              </w:rPr>
            </w:pPr>
            <w:r w:rsidRPr="00565F03">
              <w:rPr>
                <w:rFonts w:ascii="Times New Roman" w:hAnsi="Times New Roman"/>
                <w:sz w:val="20"/>
                <w:szCs w:val="20"/>
              </w:rPr>
              <w:t>Parime t</w:t>
            </w:r>
            <w:r w:rsidR="3ADA06D5" w:rsidRPr="00565F03">
              <w:rPr>
                <w:rFonts w:ascii="Times New Roman" w:hAnsi="Times New Roman"/>
                <w:sz w:val="20"/>
                <w:szCs w:val="20"/>
              </w:rPr>
              <w:t>ë</w:t>
            </w:r>
            <w:r w:rsidRPr="00565F03">
              <w:rPr>
                <w:rFonts w:ascii="Times New Roman" w:hAnsi="Times New Roman"/>
                <w:sz w:val="20"/>
                <w:szCs w:val="20"/>
              </w:rPr>
              <w:t xml:space="preserve"> p</w:t>
            </w:r>
            <w:r w:rsidR="3ADA06D5" w:rsidRPr="00565F03">
              <w:rPr>
                <w:rFonts w:ascii="Times New Roman" w:hAnsi="Times New Roman"/>
                <w:sz w:val="20"/>
                <w:szCs w:val="20"/>
              </w:rPr>
              <w:t>ë</w:t>
            </w:r>
            <w:r w:rsidRPr="00565F03">
              <w:rPr>
                <w:rFonts w:ascii="Times New Roman" w:hAnsi="Times New Roman"/>
                <w:sz w:val="20"/>
                <w:szCs w:val="20"/>
              </w:rPr>
              <w:t>rgjithshme</w:t>
            </w:r>
            <w:r w:rsidR="5A407FB0" w:rsidRPr="00565F03">
              <w:rPr>
                <w:rFonts w:ascii="Times New Roman" w:hAnsi="Times New Roman"/>
                <w:sz w:val="20"/>
                <w:szCs w:val="20"/>
              </w:rPr>
              <w:t xml:space="preserve"> Paragrafi 1</w:t>
            </w:r>
          </w:p>
          <w:p w14:paraId="0D74302A" w14:textId="253598DF"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5A407FB0" w:rsidRPr="00565F03">
              <w:rPr>
                <w:rFonts w:ascii="Times New Roman" w:hAnsi="Times New Roman"/>
                <w:sz w:val="20"/>
                <w:szCs w:val="20"/>
              </w:rPr>
              <w:t xml:space="preserve"> a</w:t>
            </w:r>
          </w:p>
          <w:p w14:paraId="1BDBD97E" w14:textId="14365FA2"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5A407FB0" w:rsidRPr="00565F03">
              <w:rPr>
                <w:rFonts w:ascii="Times New Roman" w:hAnsi="Times New Roman"/>
                <w:sz w:val="20"/>
                <w:szCs w:val="20"/>
              </w:rPr>
              <w:t xml:space="preserve"> b</w:t>
            </w:r>
          </w:p>
          <w:p w14:paraId="4F3F7ADE" w14:textId="04FF7B4F" w:rsidR="00F14C08"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5A407FB0" w:rsidRPr="00565F03">
              <w:rPr>
                <w:rFonts w:ascii="Times New Roman" w:hAnsi="Times New Roman"/>
                <w:sz w:val="20"/>
                <w:szCs w:val="20"/>
              </w:rPr>
              <w:t xml:space="preserve"> c</w:t>
            </w:r>
          </w:p>
          <w:p w14:paraId="015DFE32" w14:textId="2C796417" w:rsidR="00F14C08" w:rsidRPr="00565F03" w:rsidRDefault="00F14C08"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2A90CBCD" w14:textId="0DD26AAD" w:rsidR="00F14C08" w:rsidRPr="00565F03" w:rsidRDefault="0553570C"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 xml:space="preserve">Ushtrimi i veprimtarisë së shërbimit, në territorin e Republikës së Shqipërisë, nga persona fizikë ose juridikë, duhet të përmbushë këto kritere: </w:t>
            </w:r>
          </w:p>
          <w:p w14:paraId="3C7A1F78" w14:textId="37BB196F" w:rsidR="00F14C08" w:rsidRPr="00565F03" w:rsidRDefault="0553570C"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 xml:space="preserve">a) të mos kushtëzohet nga kritere diskriminuese; </w:t>
            </w:r>
          </w:p>
          <w:p w14:paraId="4D49CFE1" w14:textId="0B01FA88" w:rsidR="00F14C08" w:rsidRPr="00565F03" w:rsidRDefault="0553570C"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 xml:space="preserve">b) nëse kufizohet, kufizimi duhet të vendoset vetëm për një arsye madhore, që lidhet me interesin publik; </w:t>
            </w:r>
          </w:p>
          <w:p w14:paraId="015DFE35" w14:textId="0004AB6B" w:rsidR="00F14C08" w:rsidRPr="00565F03" w:rsidRDefault="0553570C" w:rsidP="29F9891F">
            <w:pPr>
              <w:spacing w:after="0" w:line="288" w:lineRule="auto"/>
              <w:rPr>
                <w:rFonts w:ascii="Times New Roman" w:hAnsi="Times New Roman"/>
                <w:sz w:val="20"/>
                <w:szCs w:val="20"/>
              </w:rPr>
            </w:pPr>
            <w:r w:rsidRPr="00565F03">
              <w:rPr>
                <w:rFonts w:ascii="Times New Roman" w:hAnsi="Times New Roman"/>
                <w:sz w:val="20"/>
                <w:szCs w:val="20"/>
              </w:rPr>
              <w:t>c) kufizimet, sipas shkronjës “b”, të këtij neni, në rast se ka të tilla, duhet të jenë të përshtatshme për arritjen e qëllimit të përcaktuar dhe të mos shkojnë përtej asaj që është e nevojshme për arritjen e këtij qëllimi.</w:t>
            </w:r>
          </w:p>
        </w:tc>
        <w:tc>
          <w:tcPr>
            <w:tcW w:w="1754" w:type="dxa"/>
            <w:gridSpan w:val="2"/>
            <w:tcMar>
              <w:top w:w="0" w:type="dxa"/>
              <w:left w:w="0" w:type="dxa"/>
              <w:bottom w:w="0" w:type="dxa"/>
              <w:right w:w="0" w:type="dxa"/>
            </w:tcMar>
          </w:tcPr>
          <w:p w14:paraId="015DFE36" w14:textId="13EC70CB" w:rsidR="00F14C08" w:rsidRPr="00565F03" w:rsidRDefault="251F4806"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37" w14:textId="043D0077" w:rsidR="00F14C08" w:rsidRPr="00565F03" w:rsidRDefault="00F14C08" w:rsidP="29F9891F">
            <w:pPr>
              <w:spacing w:after="0" w:line="288" w:lineRule="auto"/>
              <w:rPr>
                <w:rFonts w:ascii="Times New Roman" w:hAnsi="Times New Roman"/>
                <w:sz w:val="20"/>
                <w:szCs w:val="20"/>
              </w:rPr>
            </w:pPr>
          </w:p>
        </w:tc>
      </w:tr>
      <w:tr w:rsidR="00784481" w:rsidRPr="00565F03" w14:paraId="015DFE42" w14:textId="77777777" w:rsidTr="00444A35">
        <w:trPr>
          <w:cantSplit/>
          <w:trHeight w:val="300"/>
        </w:trPr>
        <w:tc>
          <w:tcPr>
            <w:tcW w:w="1649" w:type="dxa"/>
            <w:gridSpan w:val="2"/>
            <w:tcMar>
              <w:top w:w="0" w:type="dxa"/>
              <w:left w:w="0" w:type="dxa"/>
              <w:bottom w:w="0" w:type="dxa"/>
              <w:right w:w="0" w:type="dxa"/>
            </w:tcMar>
          </w:tcPr>
          <w:p w14:paraId="015DFE39" w14:textId="32B8A771" w:rsidR="0080722A" w:rsidRPr="00565F03" w:rsidRDefault="52950716"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9</w:t>
            </w:r>
          </w:p>
          <w:p w14:paraId="015DFE3A" w14:textId="2AD01F2F"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0C58DAE" w:rsidRPr="00565F03">
              <w:rPr>
                <w:rFonts w:ascii="Times New Roman" w:hAnsi="Times New Roman"/>
                <w:sz w:val="20"/>
                <w:szCs w:val="20"/>
              </w:rPr>
              <w:t>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015DFE3B" w14:textId="4192FB2A" w:rsidR="0080722A" w:rsidRPr="00565F03" w:rsidRDefault="0294DA8A" w:rsidP="00EA665D">
            <w:pPr>
              <w:spacing w:after="0" w:line="288" w:lineRule="auto"/>
              <w:rPr>
                <w:rFonts w:ascii="Times New Roman" w:hAnsi="Times New Roman"/>
                <w:sz w:val="20"/>
                <w:szCs w:val="20"/>
              </w:rPr>
            </w:pPr>
            <w:r w:rsidRPr="00565F03">
              <w:rPr>
                <w:rFonts w:ascii="Times New Roman" w:hAnsi="Times New Roman"/>
                <w:sz w:val="20"/>
                <w:szCs w:val="20"/>
              </w:rPr>
              <w:t xml:space="preserve">2. </w:t>
            </w:r>
            <w:r w:rsidR="34A3D0FE" w:rsidRPr="00565F03">
              <w:rPr>
                <w:rFonts w:ascii="Times New Roman" w:hAnsi="Times New Roman"/>
                <w:sz w:val="20"/>
                <w:szCs w:val="20"/>
              </w:rPr>
              <w:t>Shtetet Anëtare i identifikojnë skemat e tyre të autorizimit në raportin e përmendur në nenin 39 pika 1, ku japin arsyet që tregojnë përputhshmërinë me pikën 1 të këtij neni.</w:t>
            </w:r>
          </w:p>
        </w:tc>
        <w:tc>
          <w:tcPr>
            <w:tcW w:w="989" w:type="dxa"/>
            <w:tcMar>
              <w:top w:w="0" w:type="dxa"/>
              <w:left w:w="0" w:type="dxa"/>
              <w:bottom w:w="0" w:type="dxa"/>
              <w:right w:w="0" w:type="dxa"/>
            </w:tcMar>
          </w:tcPr>
          <w:p w14:paraId="015DFE3C" w14:textId="4147A4A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015DFE3E" w14:textId="70B72CED" w:rsidR="0080722A" w:rsidRPr="00565F03" w:rsidRDefault="4B4F67C6"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3148" w:type="dxa"/>
            <w:gridSpan w:val="2"/>
            <w:tcMar>
              <w:top w:w="0" w:type="dxa"/>
              <w:left w:w="0" w:type="dxa"/>
              <w:bottom w:w="0" w:type="dxa"/>
              <w:right w:w="0" w:type="dxa"/>
            </w:tcMar>
          </w:tcPr>
          <w:p w14:paraId="015DFE3F" w14:textId="71483B1F" w:rsidR="0080722A" w:rsidRPr="00565F03" w:rsidRDefault="30B4E852"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754" w:type="dxa"/>
            <w:gridSpan w:val="2"/>
            <w:tcMar>
              <w:top w:w="0" w:type="dxa"/>
              <w:left w:w="0" w:type="dxa"/>
              <w:bottom w:w="0" w:type="dxa"/>
              <w:right w:w="0" w:type="dxa"/>
            </w:tcMar>
          </w:tcPr>
          <w:p w14:paraId="015DFE40" w14:textId="2DB5D302" w:rsidR="0080722A" w:rsidRPr="00565F03" w:rsidRDefault="0080722A"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DFE41" w14:textId="1BDE28E5" w:rsidR="0080722A" w:rsidRPr="00565F03" w:rsidRDefault="0080722A" w:rsidP="29F9891F">
            <w:pPr>
              <w:spacing w:after="0" w:line="288" w:lineRule="auto"/>
              <w:rPr>
                <w:rFonts w:ascii="Times New Roman" w:hAnsi="Times New Roman"/>
                <w:sz w:val="20"/>
                <w:szCs w:val="20"/>
              </w:rPr>
            </w:pPr>
          </w:p>
        </w:tc>
      </w:tr>
      <w:tr w:rsidR="00784481" w:rsidRPr="00565F03" w14:paraId="015DFE4C" w14:textId="77777777" w:rsidTr="00444A35">
        <w:trPr>
          <w:cantSplit/>
          <w:trHeight w:val="300"/>
        </w:trPr>
        <w:tc>
          <w:tcPr>
            <w:tcW w:w="1649" w:type="dxa"/>
            <w:gridSpan w:val="2"/>
            <w:tcMar>
              <w:top w:w="0" w:type="dxa"/>
              <w:left w:w="0" w:type="dxa"/>
              <w:bottom w:w="0" w:type="dxa"/>
              <w:right w:w="0" w:type="dxa"/>
            </w:tcMar>
          </w:tcPr>
          <w:p w14:paraId="015DFE43" w14:textId="7FB53FE3" w:rsidR="0080722A" w:rsidRPr="00565F03" w:rsidRDefault="72A190A1"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9</w:t>
            </w:r>
          </w:p>
          <w:p w14:paraId="015DFE44" w14:textId="21AD1C7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6EA597F1" w:rsidRPr="00565F03">
              <w:rPr>
                <w:rFonts w:ascii="Times New Roman" w:hAnsi="Times New Roman"/>
                <w:sz w:val="20"/>
                <w:szCs w:val="20"/>
              </w:rPr>
              <w:t>afi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015DFE45" w14:textId="10B08B8E" w:rsidR="0080722A" w:rsidRPr="00565F03" w:rsidRDefault="29F9891F" w:rsidP="29F9891F">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rPr>
              <w:t xml:space="preserve">3. </w:t>
            </w:r>
            <w:r w:rsidR="15136636" w:rsidRPr="00565F03">
              <w:rPr>
                <w:rFonts w:ascii="Times New Roman" w:hAnsi="Times New Roman"/>
                <w:sz w:val="20"/>
                <w:szCs w:val="20"/>
              </w:rPr>
              <w:t>Ky  seksion  nuk</w:t>
            </w:r>
            <w:r w:rsidR="7745C40B" w:rsidRPr="00565F03">
              <w:rPr>
                <w:rFonts w:ascii="Times New Roman" w:hAnsi="Times New Roman"/>
                <w:sz w:val="20"/>
                <w:szCs w:val="20"/>
              </w:rPr>
              <w:t xml:space="preserve"> </w:t>
            </w:r>
            <w:r w:rsidR="15136636" w:rsidRPr="00565F03">
              <w:rPr>
                <w:rFonts w:ascii="Times New Roman" w:hAnsi="Times New Roman"/>
                <w:sz w:val="20"/>
                <w:szCs w:val="20"/>
              </w:rPr>
              <w:t xml:space="preserve">zbatohet  për ato </w:t>
            </w:r>
            <w:r w:rsidR="0B71A7BA" w:rsidRPr="00565F03">
              <w:rPr>
                <w:rFonts w:ascii="Times New Roman" w:hAnsi="Times New Roman"/>
                <w:sz w:val="20"/>
                <w:szCs w:val="20"/>
              </w:rPr>
              <w:t>a</w:t>
            </w:r>
            <w:r w:rsidR="15136636" w:rsidRPr="00565F03">
              <w:rPr>
                <w:rFonts w:ascii="Times New Roman" w:hAnsi="Times New Roman"/>
                <w:sz w:val="20"/>
                <w:szCs w:val="20"/>
              </w:rPr>
              <w:t>spekte të skemave të autorizimit të cilat rregullohen drejtpërdrejt  ose  tërthorazi me i</w:t>
            </w:r>
            <w:r w:rsidR="1D931658" w:rsidRPr="00565F03">
              <w:rPr>
                <w:rFonts w:ascii="Times New Roman" w:hAnsi="Times New Roman"/>
                <w:sz w:val="20"/>
                <w:szCs w:val="20"/>
              </w:rPr>
              <w:t>n</w:t>
            </w:r>
            <w:r w:rsidR="15136636" w:rsidRPr="00565F03">
              <w:rPr>
                <w:rFonts w:ascii="Times New Roman" w:hAnsi="Times New Roman"/>
                <w:sz w:val="20"/>
                <w:szCs w:val="20"/>
              </w:rPr>
              <w:t>strumente të tjera të Komunitetit.</w:t>
            </w:r>
          </w:p>
        </w:tc>
        <w:tc>
          <w:tcPr>
            <w:tcW w:w="989" w:type="dxa"/>
            <w:tcMar>
              <w:top w:w="0" w:type="dxa"/>
              <w:left w:w="0" w:type="dxa"/>
              <w:bottom w:w="0" w:type="dxa"/>
              <w:right w:w="0" w:type="dxa"/>
            </w:tcMar>
          </w:tcPr>
          <w:p w14:paraId="015DFE46" w14:textId="31CB05A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DFE48" w14:textId="45C905A5" w:rsidR="0080722A" w:rsidRPr="00565F03" w:rsidRDefault="7DB352A1"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3148" w:type="dxa"/>
            <w:gridSpan w:val="2"/>
            <w:tcMar>
              <w:top w:w="0" w:type="dxa"/>
              <w:left w:w="0" w:type="dxa"/>
              <w:bottom w:w="0" w:type="dxa"/>
              <w:right w:w="0" w:type="dxa"/>
            </w:tcMar>
          </w:tcPr>
          <w:p w14:paraId="015DFE49" w14:textId="415C1647" w:rsidR="0080722A" w:rsidRPr="00565F03" w:rsidRDefault="4B70E8E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754" w:type="dxa"/>
            <w:gridSpan w:val="2"/>
            <w:tcMar>
              <w:top w:w="0" w:type="dxa"/>
              <w:left w:w="0" w:type="dxa"/>
              <w:bottom w:w="0" w:type="dxa"/>
              <w:right w:w="0" w:type="dxa"/>
            </w:tcMar>
          </w:tcPr>
          <w:p w14:paraId="015DFE4A" w14:textId="7F21A433" w:rsidR="0080722A" w:rsidRPr="00565F03" w:rsidRDefault="0080722A"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DFE4B" w14:textId="6FE235D8" w:rsidR="0080722A" w:rsidRPr="00565F03" w:rsidRDefault="0080722A" w:rsidP="29F9891F">
            <w:pPr>
              <w:spacing w:after="0" w:line="288" w:lineRule="auto"/>
              <w:rPr>
                <w:rFonts w:ascii="Times New Roman" w:hAnsi="Times New Roman"/>
                <w:sz w:val="20"/>
                <w:szCs w:val="20"/>
              </w:rPr>
            </w:pPr>
          </w:p>
        </w:tc>
      </w:tr>
      <w:tr w:rsidR="00784481" w:rsidRPr="00565F03" w14:paraId="015DFE55" w14:textId="77777777" w:rsidTr="00444A35">
        <w:trPr>
          <w:cantSplit/>
          <w:trHeight w:val="300"/>
        </w:trPr>
        <w:tc>
          <w:tcPr>
            <w:tcW w:w="1649" w:type="dxa"/>
            <w:gridSpan w:val="2"/>
            <w:tcMar>
              <w:top w:w="0" w:type="dxa"/>
              <w:left w:w="0" w:type="dxa"/>
              <w:bottom w:w="0" w:type="dxa"/>
              <w:right w:w="0" w:type="dxa"/>
            </w:tcMar>
          </w:tcPr>
          <w:p w14:paraId="015DFE4D" w14:textId="36CCB471" w:rsidR="0080722A" w:rsidRPr="00565F03" w:rsidRDefault="4CECACA3"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10</w:t>
            </w:r>
          </w:p>
          <w:p w14:paraId="2D5D2C8F" w14:textId="0AF94560" w:rsidR="0080722A" w:rsidRPr="00565F03" w:rsidRDefault="6184B6BB" w:rsidP="29F9891F">
            <w:pPr>
              <w:spacing w:after="0" w:line="288" w:lineRule="auto"/>
              <w:rPr>
                <w:rFonts w:ascii="Times New Roman" w:hAnsi="Times New Roman"/>
                <w:sz w:val="20"/>
                <w:szCs w:val="20"/>
              </w:rPr>
            </w:pPr>
            <w:r w:rsidRPr="00565F03">
              <w:rPr>
                <w:rFonts w:ascii="Times New Roman" w:hAnsi="Times New Roman"/>
                <w:sz w:val="20"/>
                <w:szCs w:val="20"/>
              </w:rPr>
              <w:t>Kushtet p</w:t>
            </w:r>
            <w:r w:rsidR="58E0467B" w:rsidRPr="00565F03">
              <w:rPr>
                <w:rFonts w:ascii="Times New Roman" w:hAnsi="Times New Roman"/>
                <w:sz w:val="20"/>
                <w:szCs w:val="20"/>
              </w:rPr>
              <w:t>ë</w:t>
            </w:r>
            <w:r w:rsidRPr="00565F03">
              <w:rPr>
                <w:rFonts w:ascii="Times New Roman" w:hAnsi="Times New Roman"/>
                <w:sz w:val="20"/>
                <w:szCs w:val="20"/>
              </w:rPr>
              <w:t>r dh</w:t>
            </w:r>
            <w:r w:rsidR="58E0467B" w:rsidRPr="00565F03">
              <w:rPr>
                <w:rFonts w:ascii="Times New Roman" w:hAnsi="Times New Roman"/>
                <w:sz w:val="20"/>
                <w:szCs w:val="20"/>
              </w:rPr>
              <w:t>ë</w:t>
            </w:r>
            <w:r w:rsidRPr="00565F03">
              <w:rPr>
                <w:rFonts w:ascii="Times New Roman" w:hAnsi="Times New Roman"/>
                <w:sz w:val="20"/>
                <w:szCs w:val="20"/>
              </w:rPr>
              <w:t>nien e autorizimit</w:t>
            </w:r>
            <w:r w:rsidR="0294DA8A" w:rsidRPr="00565F03">
              <w:rPr>
                <w:rFonts w:ascii="Times New Roman" w:hAnsi="Times New Roman"/>
                <w:sz w:val="20"/>
                <w:szCs w:val="20"/>
              </w:rPr>
              <w:t xml:space="preserve"> </w:t>
            </w:r>
          </w:p>
          <w:p w14:paraId="015DFE4E" w14:textId="557B3851"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EDC44DF" w:rsidRPr="00565F03">
              <w:rPr>
                <w:rFonts w:ascii="Times New Roman" w:hAnsi="Times New Roman"/>
                <w:sz w:val="20"/>
                <w:szCs w:val="20"/>
              </w:rPr>
              <w:t>fi</w:t>
            </w:r>
            <w:r w:rsidRPr="00565F03">
              <w:rPr>
                <w:rFonts w:ascii="Times New Roman" w:hAnsi="Times New Roman"/>
                <w:sz w:val="20"/>
                <w:szCs w:val="20"/>
              </w:rPr>
              <w:t>1</w:t>
            </w:r>
          </w:p>
        </w:tc>
        <w:tc>
          <w:tcPr>
            <w:tcW w:w="2682" w:type="dxa"/>
            <w:tcMar>
              <w:top w:w="0" w:type="dxa"/>
              <w:left w:w="0" w:type="dxa"/>
              <w:bottom w:w="0" w:type="dxa"/>
              <w:right w:w="0" w:type="dxa"/>
            </w:tcMar>
          </w:tcPr>
          <w:p w14:paraId="46C07E09" w14:textId="4C5E90D8" w:rsidR="0080722A" w:rsidRPr="00565F03" w:rsidRDefault="0294DA8A" w:rsidP="29F9891F">
            <w:pPr>
              <w:shd w:val="clear" w:color="auto" w:fill="FFFFFF" w:themeFill="background1"/>
              <w:spacing w:after="0" w:line="264" w:lineRule="auto"/>
              <w:ind w:right="56"/>
              <w:rPr>
                <w:rFonts w:ascii="Times New Roman" w:hAnsi="Times New Roman"/>
                <w:sz w:val="20"/>
                <w:szCs w:val="20"/>
                <w:lang w:val="sq"/>
              </w:rPr>
            </w:pPr>
            <w:r w:rsidRPr="00565F03">
              <w:rPr>
                <w:rFonts w:ascii="Times New Roman" w:hAnsi="Times New Roman"/>
                <w:sz w:val="20"/>
                <w:szCs w:val="20"/>
              </w:rPr>
              <w:t xml:space="preserve">1. </w:t>
            </w:r>
            <w:r w:rsidR="5F6DEB72" w:rsidRPr="00565F03">
              <w:rPr>
                <w:rFonts w:ascii="Times New Roman" w:hAnsi="Times New Roman"/>
                <w:sz w:val="20"/>
                <w:szCs w:val="20"/>
                <w:lang w:val="sq"/>
              </w:rPr>
              <w:t>Skemat e autorizimit</w:t>
            </w:r>
          </w:p>
          <w:p w14:paraId="015DFE4F" w14:textId="66F7F529" w:rsidR="0080722A" w:rsidRPr="00565F03" w:rsidRDefault="5F6DEB72" w:rsidP="29F9891F">
            <w:pPr>
              <w:spacing w:after="0" w:line="288" w:lineRule="auto"/>
              <w:rPr>
                <w:rFonts w:ascii="Times New Roman" w:hAnsi="Times New Roman"/>
                <w:sz w:val="20"/>
                <w:szCs w:val="20"/>
              </w:rPr>
            </w:pPr>
            <w:r w:rsidRPr="00565F03">
              <w:rPr>
                <w:rFonts w:ascii="Times New Roman" w:hAnsi="Times New Roman"/>
                <w:sz w:val="20"/>
                <w:szCs w:val="20"/>
                <w:lang w:val="sq"/>
              </w:rPr>
              <w:t>mbështeten në kritere të cilat nuk i lejojnë autoritetet kompetente ta ushtrojnë kompetencën e vlerësimit në mënyrë arbitrare.</w:t>
            </w:r>
          </w:p>
        </w:tc>
        <w:tc>
          <w:tcPr>
            <w:tcW w:w="989" w:type="dxa"/>
            <w:tcMar>
              <w:top w:w="0" w:type="dxa"/>
              <w:left w:w="0" w:type="dxa"/>
              <w:bottom w:w="0" w:type="dxa"/>
              <w:right w:w="0" w:type="dxa"/>
            </w:tcMar>
          </w:tcPr>
          <w:p w14:paraId="015DFE50" w14:textId="633EEDBF"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0.1 </w:t>
            </w:r>
          </w:p>
        </w:tc>
        <w:tc>
          <w:tcPr>
            <w:tcW w:w="1649" w:type="dxa"/>
            <w:tcMar>
              <w:top w:w="0" w:type="dxa"/>
              <w:left w:w="0" w:type="dxa"/>
              <w:bottom w:w="0" w:type="dxa"/>
              <w:right w:w="0" w:type="dxa"/>
            </w:tcMar>
          </w:tcPr>
          <w:p w14:paraId="07E2AA75" w14:textId="76068212" w:rsidR="7A792A41" w:rsidRPr="00565F03" w:rsidRDefault="7A792A41" w:rsidP="29F9891F">
            <w:pPr>
              <w:spacing w:after="0" w:line="288" w:lineRule="auto"/>
              <w:rPr>
                <w:rFonts w:ascii="Times New Roman" w:hAnsi="Times New Roman"/>
                <w:sz w:val="20"/>
                <w:szCs w:val="20"/>
              </w:rPr>
            </w:pPr>
            <w:r w:rsidRPr="00565F03">
              <w:rPr>
                <w:rFonts w:ascii="Times New Roman" w:hAnsi="Times New Roman"/>
                <w:sz w:val="20"/>
                <w:szCs w:val="20"/>
              </w:rPr>
              <w:t>S</w:t>
            </w:r>
            <w:r w:rsidR="687862F5" w:rsidRPr="00565F03">
              <w:rPr>
                <w:rFonts w:ascii="Times New Roman" w:hAnsi="Times New Roman"/>
                <w:sz w:val="20"/>
                <w:szCs w:val="20"/>
              </w:rPr>
              <w:t xml:space="preserve">EKSIONI </w:t>
            </w:r>
            <w:r w:rsidRPr="00565F03">
              <w:rPr>
                <w:rFonts w:ascii="Times New Roman" w:hAnsi="Times New Roman"/>
                <w:sz w:val="20"/>
                <w:szCs w:val="20"/>
              </w:rPr>
              <w:t>2 Skemat e autorizimit</w:t>
            </w:r>
          </w:p>
          <w:p w14:paraId="64B9E4BE" w14:textId="45E40913" w:rsidR="0080722A" w:rsidRPr="00565F03" w:rsidRDefault="7A792A41"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7 </w:t>
            </w:r>
          </w:p>
          <w:p w14:paraId="1EC6846D" w14:textId="36044584" w:rsidR="0080722A" w:rsidRPr="00565F03" w:rsidRDefault="38148446" w:rsidP="6CD97428">
            <w:pPr>
              <w:spacing w:after="0" w:line="288" w:lineRule="auto"/>
              <w:rPr>
                <w:rFonts w:ascii="Times New Roman" w:hAnsi="Times New Roman"/>
                <w:sz w:val="20"/>
                <w:szCs w:val="20"/>
              </w:rPr>
            </w:pPr>
            <w:r w:rsidRPr="00565F03">
              <w:rPr>
                <w:rFonts w:ascii="Times New Roman" w:hAnsi="Times New Roman"/>
                <w:sz w:val="20"/>
                <w:szCs w:val="20"/>
              </w:rPr>
              <w:t>Parime t</w:t>
            </w:r>
            <w:r w:rsidR="58E0467B" w:rsidRPr="00565F03">
              <w:rPr>
                <w:rFonts w:ascii="Times New Roman" w:hAnsi="Times New Roman"/>
                <w:sz w:val="20"/>
                <w:szCs w:val="20"/>
              </w:rPr>
              <w:t>ë</w:t>
            </w:r>
            <w:r w:rsidRPr="00565F03">
              <w:rPr>
                <w:rFonts w:ascii="Times New Roman" w:hAnsi="Times New Roman"/>
                <w:sz w:val="20"/>
                <w:szCs w:val="20"/>
              </w:rPr>
              <w:t xml:space="preserve"> p</w:t>
            </w:r>
            <w:r w:rsidR="58E0467B" w:rsidRPr="00565F03">
              <w:rPr>
                <w:rFonts w:ascii="Times New Roman" w:hAnsi="Times New Roman"/>
                <w:sz w:val="20"/>
                <w:szCs w:val="20"/>
              </w:rPr>
              <w:t>ë</w:t>
            </w:r>
            <w:r w:rsidRPr="00565F03">
              <w:rPr>
                <w:rFonts w:ascii="Times New Roman" w:hAnsi="Times New Roman"/>
                <w:sz w:val="20"/>
                <w:szCs w:val="20"/>
              </w:rPr>
              <w:t>rgjithshme</w:t>
            </w:r>
          </w:p>
          <w:p w14:paraId="015DFE51" w14:textId="691A54E1" w:rsidR="0080722A" w:rsidRPr="00565F03" w:rsidRDefault="6A25A943"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6D7CC182" w14:textId="2C6E273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1. </w:t>
            </w:r>
            <w:r w:rsidR="5716C3D5" w:rsidRPr="00565F03">
              <w:rPr>
                <w:rFonts w:ascii="Times New Roman" w:hAnsi="Times New Roman"/>
                <w:sz w:val="20"/>
                <w:szCs w:val="20"/>
                <w:lang w:val="sq"/>
              </w:rPr>
              <w:t>Ushtrimi i veprimtarisë për ofrimin e një shërbimi në territorin e Republikës së Shqipërisë mund të kushtëzohet nga pajisja me një skemë autorizimi vetëm nëse respektohen parimet e përcaktuara në nenin 4 të këtij ligji.</w:t>
            </w:r>
          </w:p>
          <w:p w14:paraId="015DFE52" w14:textId="4F86D07F"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E53" w14:textId="5858825E" w:rsidR="0080722A" w:rsidRPr="00565F03" w:rsidRDefault="5716C3D5"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54"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E60" w14:textId="77777777" w:rsidTr="00444A35">
        <w:trPr>
          <w:cantSplit/>
          <w:trHeight w:val="300"/>
        </w:trPr>
        <w:tc>
          <w:tcPr>
            <w:tcW w:w="1649" w:type="dxa"/>
            <w:gridSpan w:val="2"/>
            <w:tcMar>
              <w:top w:w="0" w:type="dxa"/>
              <w:left w:w="0" w:type="dxa"/>
              <w:bottom w:w="0" w:type="dxa"/>
              <w:right w:w="0" w:type="dxa"/>
            </w:tcMar>
          </w:tcPr>
          <w:p w14:paraId="015DFE56" w14:textId="53950F03" w:rsidR="0080722A" w:rsidRPr="00565F03" w:rsidRDefault="5716C3D5"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10</w:t>
            </w:r>
          </w:p>
          <w:p w14:paraId="015DFE57" w14:textId="58A5EA5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46B7B28" w:rsidRPr="00565F03">
              <w:rPr>
                <w:rFonts w:ascii="Times New Roman" w:hAnsi="Times New Roman"/>
                <w:sz w:val="20"/>
                <w:szCs w:val="20"/>
              </w:rPr>
              <w:t>fi</w:t>
            </w:r>
            <w:r w:rsidRPr="00565F03">
              <w:rPr>
                <w:rFonts w:ascii="Times New Roman" w:hAnsi="Times New Roman"/>
                <w:sz w:val="20"/>
                <w:szCs w:val="20"/>
              </w:rPr>
              <w:t xml:space="preserve"> 2</w:t>
            </w:r>
          </w:p>
          <w:p w14:paraId="015DFE58" w14:textId="582A34AE"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1595D4E1" w14:textId="53CDABD1" w:rsidR="0080722A" w:rsidRPr="00565F03" w:rsidRDefault="6C5237F2" w:rsidP="29F989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rPr>
              <w:t xml:space="preserve">2. </w:t>
            </w:r>
            <w:r w:rsidRPr="00565F03">
              <w:rPr>
                <w:rFonts w:ascii="Times New Roman" w:hAnsi="Times New Roman"/>
                <w:sz w:val="20"/>
                <w:szCs w:val="20"/>
                <w:lang w:val="sq"/>
              </w:rPr>
              <w:t>Kriteret e përmendura në pikën 1:</w:t>
            </w:r>
          </w:p>
          <w:p w14:paraId="015DFE5A" w14:textId="6C235044" w:rsidR="0080722A" w:rsidRPr="00565F03" w:rsidRDefault="6C5237F2" w:rsidP="29F9891F">
            <w:pPr>
              <w:pStyle w:val="StandardWeb8"/>
              <w:spacing w:before="0" w:after="0" w:line="288" w:lineRule="auto"/>
              <w:ind w:left="0" w:right="0"/>
              <w:rPr>
                <w:color w:val="000000" w:themeColor="text1"/>
                <w:sz w:val="20"/>
              </w:rPr>
            </w:pPr>
            <w:r w:rsidRPr="00565F03">
              <w:rPr>
                <w:color w:val="000000" w:themeColor="text1"/>
                <w:sz w:val="20"/>
                <w:lang w:val="sq"/>
              </w:rPr>
              <w:t>(a) nuk janë diskriminuese;</w:t>
            </w:r>
          </w:p>
        </w:tc>
        <w:tc>
          <w:tcPr>
            <w:tcW w:w="989" w:type="dxa"/>
            <w:tcMar>
              <w:top w:w="0" w:type="dxa"/>
              <w:left w:w="0" w:type="dxa"/>
              <w:bottom w:w="0" w:type="dxa"/>
              <w:right w:w="0" w:type="dxa"/>
            </w:tcMar>
          </w:tcPr>
          <w:p w14:paraId="015DFE5B" w14:textId="1991436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649" w:type="dxa"/>
            <w:tcMar>
              <w:top w:w="0" w:type="dxa"/>
              <w:left w:w="0" w:type="dxa"/>
              <w:bottom w:w="0" w:type="dxa"/>
              <w:right w:w="0" w:type="dxa"/>
            </w:tcMar>
          </w:tcPr>
          <w:p w14:paraId="015DFE5C" w14:textId="636D4852"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3148" w:type="dxa"/>
            <w:gridSpan w:val="2"/>
            <w:tcMar>
              <w:top w:w="0" w:type="dxa"/>
              <w:left w:w="0" w:type="dxa"/>
              <w:bottom w:w="0" w:type="dxa"/>
              <w:right w:w="0" w:type="dxa"/>
            </w:tcMar>
          </w:tcPr>
          <w:p w14:paraId="015DFE5D" w14:textId="727C4AE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754" w:type="dxa"/>
            <w:gridSpan w:val="2"/>
            <w:tcMar>
              <w:top w:w="0" w:type="dxa"/>
              <w:left w:w="0" w:type="dxa"/>
              <w:bottom w:w="0" w:type="dxa"/>
              <w:right w:w="0" w:type="dxa"/>
            </w:tcMar>
          </w:tcPr>
          <w:p w14:paraId="015DFE5E" w14:textId="2551727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2733" w:type="dxa"/>
            <w:gridSpan w:val="2"/>
            <w:tcMar>
              <w:top w:w="0" w:type="dxa"/>
              <w:left w:w="0" w:type="dxa"/>
              <w:bottom w:w="0" w:type="dxa"/>
              <w:right w:w="0" w:type="dxa"/>
            </w:tcMar>
          </w:tcPr>
          <w:p w14:paraId="015DFE5F" w14:textId="7C150B02" w:rsidR="0080722A" w:rsidRPr="00565F03" w:rsidRDefault="0080722A" w:rsidP="29F9891F">
            <w:pPr>
              <w:spacing w:after="0" w:line="288" w:lineRule="auto"/>
              <w:rPr>
                <w:rFonts w:ascii="Times New Roman" w:hAnsi="Times New Roman"/>
                <w:sz w:val="20"/>
                <w:szCs w:val="20"/>
              </w:rPr>
            </w:pPr>
          </w:p>
        </w:tc>
      </w:tr>
      <w:tr w:rsidR="00784481" w:rsidRPr="00565F03" w14:paraId="015DFE6A" w14:textId="77777777" w:rsidTr="00444A35">
        <w:trPr>
          <w:cantSplit/>
          <w:trHeight w:val="300"/>
        </w:trPr>
        <w:tc>
          <w:tcPr>
            <w:tcW w:w="1649" w:type="dxa"/>
            <w:gridSpan w:val="2"/>
            <w:tcMar>
              <w:top w:w="0" w:type="dxa"/>
              <w:left w:w="0" w:type="dxa"/>
              <w:bottom w:w="0" w:type="dxa"/>
              <w:right w:w="0" w:type="dxa"/>
            </w:tcMar>
          </w:tcPr>
          <w:p w14:paraId="015DFE61" w14:textId="0B1BE034" w:rsidR="0080722A" w:rsidRPr="00565F03" w:rsidRDefault="22A8D370"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10</w:t>
            </w:r>
          </w:p>
          <w:p w14:paraId="015DFE62" w14:textId="7B45019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F8049CD" w:rsidRPr="00565F03">
              <w:rPr>
                <w:rFonts w:ascii="Times New Roman" w:hAnsi="Times New Roman"/>
                <w:sz w:val="20"/>
                <w:szCs w:val="20"/>
              </w:rPr>
              <w:t>fi</w:t>
            </w:r>
            <w:r w:rsidRPr="00565F03">
              <w:rPr>
                <w:rFonts w:ascii="Times New Roman" w:hAnsi="Times New Roman"/>
                <w:sz w:val="20"/>
                <w:szCs w:val="20"/>
              </w:rPr>
              <w:t xml:space="preserve"> 2</w:t>
            </w:r>
          </w:p>
          <w:p w14:paraId="015DFE63" w14:textId="6633CCC7"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DFE64" w14:textId="4CFD56B7" w:rsidR="0080722A" w:rsidRPr="00565F03" w:rsidRDefault="381F2FDB"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(b) justifikohen   vetëm   me   një arsye madhore të lidhur me interesin publik;</w:t>
            </w:r>
          </w:p>
        </w:tc>
        <w:tc>
          <w:tcPr>
            <w:tcW w:w="989" w:type="dxa"/>
            <w:tcMar>
              <w:top w:w="0" w:type="dxa"/>
              <w:left w:w="0" w:type="dxa"/>
              <w:bottom w:w="0" w:type="dxa"/>
              <w:right w:w="0" w:type="dxa"/>
            </w:tcMar>
          </w:tcPr>
          <w:p w14:paraId="015DFE65" w14:textId="40A0A861"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649" w:type="dxa"/>
            <w:tcMar>
              <w:top w:w="0" w:type="dxa"/>
              <w:left w:w="0" w:type="dxa"/>
              <w:bottom w:w="0" w:type="dxa"/>
              <w:right w:w="0" w:type="dxa"/>
            </w:tcMar>
          </w:tcPr>
          <w:p w14:paraId="015DFE66" w14:textId="6E685BB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3148" w:type="dxa"/>
            <w:gridSpan w:val="2"/>
            <w:tcMar>
              <w:top w:w="0" w:type="dxa"/>
              <w:left w:w="0" w:type="dxa"/>
              <w:bottom w:w="0" w:type="dxa"/>
              <w:right w:w="0" w:type="dxa"/>
            </w:tcMar>
          </w:tcPr>
          <w:p w14:paraId="015DFE67" w14:textId="34936A73"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754" w:type="dxa"/>
            <w:gridSpan w:val="2"/>
            <w:tcMar>
              <w:top w:w="0" w:type="dxa"/>
              <w:left w:w="0" w:type="dxa"/>
              <w:bottom w:w="0" w:type="dxa"/>
              <w:right w:w="0" w:type="dxa"/>
            </w:tcMar>
          </w:tcPr>
          <w:p w14:paraId="015DFE68" w14:textId="16679812"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2733" w:type="dxa"/>
            <w:gridSpan w:val="2"/>
            <w:tcMar>
              <w:top w:w="0" w:type="dxa"/>
              <w:left w:w="0" w:type="dxa"/>
              <w:bottom w:w="0" w:type="dxa"/>
              <w:right w:w="0" w:type="dxa"/>
            </w:tcMar>
          </w:tcPr>
          <w:p w14:paraId="015DFE69" w14:textId="5E24D8BD" w:rsidR="0080722A" w:rsidRPr="00565F03" w:rsidRDefault="0080722A" w:rsidP="29F9891F">
            <w:pPr>
              <w:spacing w:after="0" w:line="288" w:lineRule="auto"/>
              <w:rPr>
                <w:rFonts w:ascii="Times New Roman" w:hAnsi="Times New Roman"/>
                <w:sz w:val="20"/>
                <w:szCs w:val="20"/>
              </w:rPr>
            </w:pPr>
          </w:p>
        </w:tc>
      </w:tr>
      <w:tr w:rsidR="00784481" w:rsidRPr="00565F03" w14:paraId="015DFE77" w14:textId="77777777" w:rsidTr="00444A35">
        <w:trPr>
          <w:cantSplit/>
          <w:trHeight w:val="300"/>
        </w:trPr>
        <w:tc>
          <w:tcPr>
            <w:tcW w:w="1649" w:type="dxa"/>
            <w:gridSpan w:val="2"/>
            <w:tcMar>
              <w:top w:w="0" w:type="dxa"/>
              <w:left w:w="0" w:type="dxa"/>
              <w:bottom w:w="0" w:type="dxa"/>
              <w:right w:w="0" w:type="dxa"/>
            </w:tcMar>
          </w:tcPr>
          <w:p w14:paraId="015DFE6B" w14:textId="34AE977A" w:rsidR="0080722A" w:rsidRPr="00565F03" w:rsidRDefault="6B42F55C"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10</w:t>
            </w:r>
          </w:p>
          <w:p w14:paraId="015DFE6C" w14:textId="508D2CF2"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w:t>
            </w:r>
            <w:r w:rsidR="2A7F4611" w:rsidRPr="00565F03">
              <w:rPr>
                <w:rFonts w:ascii="Times New Roman" w:hAnsi="Times New Roman"/>
                <w:sz w:val="20"/>
                <w:szCs w:val="20"/>
              </w:rPr>
              <w:t>ragrafi</w:t>
            </w:r>
            <w:r w:rsidRPr="00565F03">
              <w:rPr>
                <w:rFonts w:ascii="Times New Roman" w:hAnsi="Times New Roman"/>
                <w:sz w:val="20"/>
                <w:szCs w:val="20"/>
              </w:rPr>
              <w:t xml:space="preserve"> 2</w:t>
            </w:r>
          </w:p>
          <w:p w14:paraId="015DFE6D" w14:textId="6C43D8C4"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DFE6E" w14:textId="238875E8" w:rsidR="0080722A" w:rsidRPr="00565F03" w:rsidRDefault="24067D35"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(c) janë proporcionale me këtë objektiv të interesit publik;</w:t>
            </w:r>
          </w:p>
        </w:tc>
        <w:tc>
          <w:tcPr>
            <w:tcW w:w="989" w:type="dxa"/>
            <w:tcMar>
              <w:top w:w="0" w:type="dxa"/>
              <w:left w:w="0" w:type="dxa"/>
              <w:bottom w:w="0" w:type="dxa"/>
              <w:right w:w="0" w:type="dxa"/>
            </w:tcMar>
          </w:tcPr>
          <w:p w14:paraId="015DFE6F" w14:textId="1F41994C"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649" w:type="dxa"/>
            <w:tcMar>
              <w:top w:w="0" w:type="dxa"/>
              <w:left w:w="0" w:type="dxa"/>
              <w:bottom w:w="0" w:type="dxa"/>
              <w:right w:w="0" w:type="dxa"/>
            </w:tcMar>
          </w:tcPr>
          <w:p w14:paraId="015DFE70" w14:textId="32A2B94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3148" w:type="dxa"/>
            <w:gridSpan w:val="2"/>
            <w:tcMar>
              <w:top w:w="0" w:type="dxa"/>
              <w:left w:w="0" w:type="dxa"/>
              <w:bottom w:w="0" w:type="dxa"/>
              <w:right w:w="0" w:type="dxa"/>
            </w:tcMar>
          </w:tcPr>
          <w:p w14:paraId="015DFE74" w14:textId="27AA82E8"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754" w:type="dxa"/>
            <w:gridSpan w:val="2"/>
            <w:tcMar>
              <w:top w:w="0" w:type="dxa"/>
              <w:left w:w="0" w:type="dxa"/>
              <w:bottom w:w="0" w:type="dxa"/>
              <w:right w:w="0" w:type="dxa"/>
            </w:tcMar>
          </w:tcPr>
          <w:p w14:paraId="015DFE75" w14:textId="536CB4E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2733" w:type="dxa"/>
            <w:gridSpan w:val="2"/>
            <w:tcMar>
              <w:top w:w="0" w:type="dxa"/>
              <w:left w:w="0" w:type="dxa"/>
              <w:bottom w:w="0" w:type="dxa"/>
              <w:right w:w="0" w:type="dxa"/>
            </w:tcMar>
          </w:tcPr>
          <w:p w14:paraId="015DFE76" w14:textId="745B590F" w:rsidR="0080722A" w:rsidRPr="00565F03" w:rsidRDefault="0080722A" w:rsidP="29F9891F">
            <w:pPr>
              <w:spacing w:after="0" w:line="288" w:lineRule="auto"/>
              <w:rPr>
                <w:rFonts w:ascii="Times New Roman" w:hAnsi="Times New Roman"/>
                <w:sz w:val="20"/>
                <w:szCs w:val="20"/>
              </w:rPr>
            </w:pPr>
          </w:p>
        </w:tc>
      </w:tr>
      <w:tr w:rsidR="00784481" w:rsidRPr="00565F03" w14:paraId="015DFE81" w14:textId="77777777" w:rsidTr="00444A35">
        <w:trPr>
          <w:cantSplit/>
          <w:trHeight w:val="300"/>
        </w:trPr>
        <w:tc>
          <w:tcPr>
            <w:tcW w:w="1649" w:type="dxa"/>
            <w:gridSpan w:val="2"/>
            <w:tcMar>
              <w:top w:w="0" w:type="dxa"/>
              <w:left w:w="0" w:type="dxa"/>
              <w:bottom w:w="0" w:type="dxa"/>
              <w:right w:w="0" w:type="dxa"/>
            </w:tcMar>
          </w:tcPr>
          <w:p w14:paraId="76B64B15" w14:textId="34AE977A" w:rsidR="0080722A" w:rsidRPr="00565F03" w:rsidRDefault="3258C3C1" w:rsidP="29F9891F">
            <w:pPr>
              <w:spacing w:after="0" w:line="288" w:lineRule="auto"/>
              <w:rPr>
                <w:rFonts w:ascii="Times New Roman" w:hAnsi="Times New Roman"/>
                <w:sz w:val="20"/>
                <w:szCs w:val="20"/>
              </w:rPr>
            </w:pPr>
            <w:r w:rsidRPr="00565F03">
              <w:rPr>
                <w:rFonts w:ascii="Times New Roman" w:hAnsi="Times New Roman"/>
                <w:sz w:val="20"/>
                <w:szCs w:val="20"/>
              </w:rPr>
              <w:t>Neni 10</w:t>
            </w:r>
          </w:p>
          <w:p w14:paraId="774F4DA1" w14:textId="508D2CF2" w:rsidR="0080722A" w:rsidRPr="00565F03" w:rsidRDefault="3258C3C1"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DFE7A" w14:textId="01DFB551"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258C3C1" w:rsidRPr="00565F03">
              <w:rPr>
                <w:rFonts w:ascii="Times New Roman" w:hAnsi="Times New Roman"/>
                <w:sz w:val="20"/>
                <w:szCs w:val="20"/>
              </w:rPr>
              <w:t xml:space="preserve"> d</w:t>
            </w:r>
          </w:p>
        </w:tc>
        <w:tc>
          <w:tcPr>
            <w:tcW w:w="2682" w:type="dxa"/>
            <w:tcMar>
              <w:top w:w="0" w:type="dxa"/>
              <w:left w:w="0" w:type="dxa"/>
              <w:bottom w:w="0" w:type="dxa"/>
              <w:right w:w="0" w:type="dxa"/>
            </w:tcMar>
          </w:tcPr>
          <w:p w14:paraId="015DFE7B" w14:textId="4379EA52" w:rsidR="0080722A" w:rsidRPr="00565F03" w:rsidRDefault="2686AF43"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(d) janë të qarta dhe nuk lënë vend për keqkuptim;</w:t>
            </w:r>
          </w:p>
        </w:tc>
        <w:tc>
          <w:tcPr>
            <w:tcW w:w="989" w:type="dxa"/>
            <w:tcMar>
              <w:top w:w="0" w:type="dxa"/>
              <w:left w:w="0" w:type="dxa"/>
              <w:bottom w:w="0" w:type="dxa"/>
              <w:right w:w="0" w:type="dxa"/>
            </w:tcMar>
          </w:tcPr>
          <w:p w14:paraId="015DFE7C" w14:textId="0C64EBB8"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649" w:type="dxa"/>
            <w:tcMar>
              <w:top w:w="0" w:type="dxa"/>
              <w:left w:w="0" w:type="dxa"/>
              <w:bottom w:w="0" w:type="dxa"/>
              <w:right w:w="0" w:type="dxa"/>
            </w:tcMar>
          </w:tcPr>
          <w:p w14:paraId="015DFE7D" w14:textId="16B3B79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3148" w:type="dxa"/>
            <w:gridSpan w:val="2"/>
            <w:tcMar>
              <w:top w:w="0" w:type="dxa"/>
              <w:left w:w="0" w:type="dxa"/>
              <w:bottom w:w="0" w:type="dxa"/>
              <w:right w:w="0" w:type="dxa"/>
            </w:tcMar>
          </w:tcPr>
          <w:p w14:paraId="015DFE7E" w14:textId="07976CE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754" w:type="dxa"/>
            <w:gridSpan w:val="2"/>
            <w:tcMar>
              <w:top w:w="0" w:type="dxa"/>
              <w:left w:w="0" w:type="dxa"/>
              <w:bottom w:w="0" w:type="dxa"/>
              <w:right w:w="0" w:type="dxa"/>
            </w:tcMar>
          </w:tcPr>
          <w:p w14:paraId="015DFE7F" w14:textId="5739D19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2733" w:type="dxa"/>
            <w:gridSpan w:val="2"/>
            <w:tcMar>
              <w:top w:w="0" w:type="dxa"/>
              <w:left w:w="0" w:type="dxa"/>
              <w:bottom w:w="0" w:type="dxa"/>
              <w:right w:w="0" w:type="dxa"/>
            </w:tcMar>
          </w:tcPr>
          <w:p w14:paraId="015DFE80"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E8B" w14:textId="77777777" w:rsidTr="00444A35">
        <w:trPr>
          <w:cantSplit/>
          <w:trHeight w:val="300"/>
        </w:trPr>
        <w:tc>
          <w:tcPr>
            <w:tcW w:w="1649" w:type="dxa"/>
            <w:gridSpan w:val="2"/>
            <w:tcMar>
              <w:top w:w="0" w:type="dxa"/>
              <w:left w:w="0" w:type="dxa"/>
              <w:bottom w:w="0" w:type="dxa"/>
              <w:right w:w="0" w:type="dxa"/>
            </w:tcMar>
          </w:tcPr>
          <w:p w14:paraId="593429C8" w14:textId="34AE977A" w:rsidR="0080722A" w:rsidRPr="00565F03" w:rsidRDefault="5BCA099D" w:rsidP="29F9891F">
            <w:pPr>
              <w:spacing w:after="0" w:line="288" w:lineRule="auto"/>
              <w:rPr>
                <w:rFonts w:ascii="Times New Roman" w:hAnsi="Times New Roman"/>
                <w:sz w:val="20"/>
                <w:szCs w:val="20"/>
              </w:rPr>
            </w:pPr>
            <w:r w:rsidRPr="00565F03">
              <w:rPr>
                <w:rFonts w:ascii="Times New Roman" w:hAnsi="Times New Roman"/>
                <w:sz w:val="20"/>
                <w:szCs w:val="20"/>
              </w:rPr>
              <w:t>Neni 10</w:t>
            </w:r>
          </w:p>
          <w:p w14:paraId="534C99FB" w14:textId="508D2CF2" w:rsidR="0080722A" w:rsidRPr="00565F03" w:rsidRDefault="5BCA099D"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DFE84" w14:textId="7E3B9D4B"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5BCA099D" w:rsidRPr="00565F03">
              <w:rPr>
                <w:rFonts w:ascii="Times New Roman" w:hAnsi="Times New Roman"/>
                <w:sz w:val="20"/>
                <w:szCs w:val="20"/>
              </w:rPr>
              <w:t xml:space="preserve"> e</w:t>
            </w:r>
          </w:p>
        </w:tc>
        <w:tc>
          <w:tcPr>
            <w:tcW w:w="2682" w:type="dxa"/>
            <w:tcMar>
              <w:top w:w="0" w:type="dxa"/>
              <w:left w:w="0" w:type="dxa"/>
              <w:bottom w:w="0" w:type="dxa"/>
              <w:right w:w="0" w:type="dxa"/>
            </w:tcMar>
          </w:tcPr>
          <w:p w14:paraId="015DFE85" w14:textId="39F5CDEA" w:rsidR="0080722A" w:rsidRPr="00565F03" w:rsidRDefault="0294DA8A" w:rsidP="0080722A">
            <w:pPr>
              <w:pStyle w:val="StandardWeb8"/>
              <w:spacing w:before="0" w:after="0" w:line="288" w:lineRule="auto"/>
              <w:ind w:left="0" w:right="0"/>
              <w:rPr>
                <w:color w:val="000000" w:themeColor="text1"/>
                <w:sz w:val="20"/>
              </w:rPr>
            </w:pPr>
            <w:r w:rsidRPr="00565F03">
              <w:rPr>
                <w:color w:val="000000" w:themeColor="text1"/>
                <w:sz w:val="20"/>
                <w:lang w:val="sq-AL"/>
              </w:rPr>
              <w:t xml:space="preserve">(e) </w:t>
            </w:r>
            <w:r w:rsidR="1594C2C5" w:rsidRPr="00565F03">
              <w:rPr>
                <w:color w:val="000000" w:themeColor="text1"/>
                <w:sz w:val="20"/>
                <w:lang w:val="sq-AL"/>
              </w:rPr>
              <w:t>jan</w:t>
            </w:r>
            <w:r w:rsidR="58E0467B" w:rsidRPr="00565F03">
              <w:rPr>
                <w:color w:val="000000" w:themeColor="text1"/>
                <w:sz w:val="20"/>
                <w:lang w:val="sq-AL"/>
              </w:rPr>
              <w:t>ë</w:t>
            </w:r>
            <w:r w:rsidR="1594C2C5" w:rsidRPr="00565F03">
              <w:rPr>
                <w:color w:val="000000" w:themeColor="text1"/>
                <w:sz w:val="20"/>
                <w:lang w:val="sq-AL"/>
              </w:rPr>
              <w:t xml:space="preserve"> objektive</w:t>
            </w:r>
            <w:r w:rsidRPr="00565F03">
              <w:rPr>
                <w:color w:val="000000" w:themeColor="text1"/>
                <w:sz w:val="20"/>
                <w:lang w:val="sq-AL"/>
              </w:rPr>
              <w:t>;</w:t>
            </w:r>
          </w:p>
        </w:tc>
        <w:tc>
          <w:tcPr>
            <w:tcW w:w="989" w:type="dxa"/>
            <w:tcMar>
              <w:top w:w="0" w:type="dxa"/>
              <w:left w:w="0" w:type="dxa"/>
              <w:bottom w:w="0" w:type="dxa"/>
              <w:right w:w="0" w:type="dxa"/>
            </w:tcMar>
          </w:tcPr>
          <w:p w14:paraId="015DFE86" w14:textId="6029F7AD"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649" w:type="dxa"/>
            <w:tcMar>
              <w:top w:w="0" w:type="dxa"/>
              <w:left w:w="0" w:type="dxa"/>
              <w:bottom w:w="0" w:type="dxa"/>
              <w:right w:w="0" w:type="dxa"/>
            </w:tcMar>
          </w:tcPr>
          <w:p w14:paraId="015DFE87" w14:textId="450F8AA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3148" w:type="dxa"/>
            <w:gridSpan w:val="2"/>
            <w:tcMar>
              <w:top w:w="0" w:type="dxa"/>
              <w:left w:w="0" w:type="dxa"/>
              <w:bottom w:w="0" w:type="dxa"/>
              <w:right w:w="0" w:type="dxa"/>
            </w:tcMar>
          </w:tcPr>
          <w:p w14:paraId="015DFE88" w14:textId="0047FF18"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754" w:type="dxa"/>
            <w:gridSpan w:val="2"/>
            <w:tcMar>
              <w:top w:w="0" w:type="dxa"/>
              <w:left w:w="0" w:type="dxa"/>
              <w:bottom w:w="0" w:type="dxa"/>
              <w:right w:w="0" w:type="dxa"/>
            </w:tcMar>
          </w:tcPr>
          <w:p w14:paraId="015DFE89" w14:textId="6511F2F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2733" w:type="dxa"/>
            <w:gridSpan w:val="2"/>
            <w:tcMar>
              <w:top w:w="0" w:type="dxa"/>
              <w:left w:w="0" w:type="dxa"/>
              <w:bottom w:w="0" w:type="dxa"/>
              <w:right w:w="0" w:type="dxa"/>
            </w:tcMar>
          </w:tcPr>
          <w:p w14:paraId="015DFE8A"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E95" w14:textId="77777777" w:rsidTr="00444A35">
        <w:trPr>
          <w:cantSplit/>
          <w:trHeight w:val="300"/>
        </w:trPr>
        <w:tc>
          <w:tcPr>
            <w:tcW w:w="1649" w:type="dxa"/>
            <w:gridSpan w:val="2"/>
            <w:tcMar>
              <w:top w:w="0" w:type="dxa"/>
              <w:left w:w="0" w:type="dxa"/>
              <w:bottom w:w="0" w:type="dxa"/>
              <w:right w:w="0" w:type="dxa"/>
            </w:tcMar>
          </w:tcPr>
          <w:p w14:paraId="70861FAC" w14:textId="34AE977A" w:rsidR="0080722A" w:rsidRPr="00565F03" w:rsidRDefault="25033A61" w:rsidP="29F9891F">
            <w:pPr>
              <w:spacing w:after="0" w:line="288" w:lineRule="auto"/>
              <w:rPr>
                <w:rFonts w:ascii="Times New Roman" w:hAnsi="Times New Roman"/>
                <w:sz w:val="20"/>
                <w:szCs w:val="20"/>
              </w:rPr>
            </w:pPr>
            <w:r w:rsidRPr="00565F03">
              <w:rPr>
                <w:rFonts w:ascii="Times New Roman" w:hAnsi="Times New Roman"/>
                <w:sz w:val="20"/>
                <w:szCs w:val="20"/>
              </w:rPr>
              <w:t>Neni 10</w:t>
            </w:r>
          </w:p>
          <w:p w14:paraId="1694362F" w14:textId="508D2CF2" w:rsidR="0080722A" w:rsidRPr="00565F03" w:rsidRDefault="25033A61"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DFE8E" w14:textId="500E4148"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25033A61" w:rsidRPr="00565F03">
              <w:rPr>
                <w:rFonts w:ascii="Times New Roman" w:hAnsi="Times New Roman"/>
                <w:sz w:val="20"/>
                <w:szCs w:val="20"/>
              </w:rPr>
              <w:t xml:space="preserve"> f</w:t>
            </w:r>
          </w:p>
        </w:tc>
        <w:tc>
          <w:tcPr>
            <w:tcW w:w="2682" w:type="dxa"/>
            <w:tcMar>
              <w:top w:w="0" w:type="dxa"/>
              <w:left w:w="0" w:type="dxa"/>
              <w:bottom w:w="0" w:type="dxa"/>
              <w:right w:w="0" w:type="dxa"/>
            </w:tcMar>
          </w:tcPr>
          <w:p w14:paraId="015DFE8F" w14:textId="600E0B0D" w:rsidR="0080722A" w:rsidRPr="00565F03" w:rsidRDefault="0294DA8A" w:rsidP="29F9891F">
            <w:pPr>
              <w:pStyle w:val="StandardWeb8"/>
              <w:spacing w:before="0" w:after="0" w:line="288" w:lineRule="auto"/>
              <w:ind w:left="0" w:right="0"/>
              <w:rPr>
                <w:color w:val="000000" w:themeColor="text1"/>
                <w:sz w:val="20"/>
                <w:lang w:val="sq-AL"/>
              </w:rPr>
            </w:pPr>
            <w:r w:rsidRPr="00565F03">
              <w:rPr>
                <w:color w:val="000000" w:themeColor="text1"/>
                <w:sz w:val="20"/>
                <w:lang w:val="sq-AL"/>
              </w:rPr>
              <w:t xml:space="preserve">(f) </w:t>
            </w:r>
            <w:r w:rsidR="0CF285B7" w:rsidRPr="00565F03">
              <w:rPr>
                <w:color w:val="000000" w:themeColor="text1"/>
                <w:sz w:val="20"/>
                <w:lang w:val="sq-AL"/>
              </w:rPr>
              <w:t>b</w:t>
            </w:r>
            <w:r w:rsidR="58E0467B" w:rsidRPr="00565F03">
              <w:rPr>
                <w:color w:val="000000" w:themeColor="text1"/>
                <w:sz w:val="20"/>
                <w:lang w:val="sq-AL"/>
              </w:rPr>
              <w:t>ë</w:t>
            </w:r>
            <w:r w:rsidR="0CF285B7" w:rsidRPr="00565F03">
              <w:rPr>
                <w:color w:val="000000" w:themeColor="text1"/>
                <w:sz w:val="20"/>
                <w:lang w:val="sq-AL"/>
              </w:rPr>
              <w:t>hen publike paraprakisht</w:t>
            </w:r>
            <w:r w:rsidRPr="00565F03">
              <w:rPr>
                <w:color w:val="000000" w:themeColor="text1"/>
                <w:sz w:val="20"/>
                <w:lang w:val="sq-AL"/>
              </w:rPr>
              <w:t>;</w:t>
            </w:r>
          </w:p>
        </w:tc>
        <w:tc>
          <w:tcPr>
            <w:tcW w:w="989" w:type="dxa"/>
            <w:tcMar>
              <w:top w:w="0" w:type="dxa"/>
              <w:left w:w="0" w:type="dxa"/>
              <w:bottom w:w="0" w:type="dxa"/>
              <w:right w:w="0" w:type="dxa"/>
            </w:tcMar>
          </w:tcPr>
          <w:p w14:paraId="015DFE90" w14:textId="7CA1DC5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649" w:type="dxa"/>
            <w:tcMar>
              <w:top w:w="0" w:type="dxa"/>
              <w:left w:w="0" w:type="dxa"/>
              <w:bottom w:w="0" w:type="dxa"/>
              <w:right w:w="0" w:type="dxa"/>
            </w:tcMar>
          </w:tcPr>
          <w:p w14:paraId="015DFE91" w14:textId="6890020D"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3148" w:type="dxa"/>
            <w:gridSpan w:val="2"/>
            <w:tcMar>
              <w:top w:w="0" w:type="dxa"/>
              <w:left w:w="0" w:type="dxa"/>
              <w:bottom w:w="0" w:type="dxa"/>
              <w:right w:w="0" w:type="dxa"/>
            </w:tcMar>
          </w:tcPr>
          <w:p w14:paraId="015DFE92" w14:textId="77AB88F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754" w:type="dxa"/>
            <w:gridSpan w:val="2"/>
            <w:tcMar>
              <w:top w:w="0" w:type="dxa"/>
              <w:left w:w="0" w:type="dxa"/>
              <w:bottom w:w="0" w:type="dxa"/>
              <w:right w:w="0" w:type="dxa"/>
            </w:tcMar>
          </w:tcPr>
          <w:p w14:paraId="015DFE93" w14:textId="0AB20FD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2733" w:type="dxa"/>
            <w:gridSpan w:val="2"/>
            <w:tcMar>
              <w:top w:w="0" w:type="dxa"/>
              <w:left w:w="0" w:type="dxa"/>
              <w:bottom w:w="0" w:type="dxa"/>
              <w:right w:w="0" w:type="dxa"/>
            </w:tcMar>
          </w:tcPr>
          <w:p w14:paraId="015DFE94"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E9F" w14:textId="77777777" w:rsidTr="00444A35">
        <w:trPr>
          <w:cantSplit/>
          <w:trHeight w:val="300"/>
        </w:trPr>
        <w:tc>
          <w:tcPr>
            <w:tcW w:w="1649" w:type="dxa"/>
            <w:gridSpan w:val="2"/>
            <w:tcMar>
              <w:top w:w="0" w:type="dxa"/>
              <w:left w:w="0" w:type="dxa"/>
              <w:bottom w:w="0" w:type="dxa"/>
              <w:right w:w="0" w:type="dxa"/>
            </w:tcMar>
          </w:tcPr>
          <w:p w14:paraId="7EE0CC49" w14:textId="34AE977A" w:rsidR="0080722A" w:rsidRPr="00565F03" w:rsidRDefault="367B5600" w:rsidP="29F9891F">
            <w:pPr>
              <w:spacing w:after="0" w:line="288" w:lineRule="auto"/>
              <w:rPr>
                <w:rFonts w:ascii="Times New Roman" w:hAnsi="Times New Roman"/>
                <w:sz w:val="20"/>
                <w:szCs w:val="20"/>
              </w:rPr>
            </w:pPr>
            <w:r w:rsidRPr="00565F03">
              <w:rPr>
                <w:rFonts w:ascii="Times New Roman" w:hAnsi="Times New Roman"/>
                <w:sz w:val="20"/>
                <w:szCs w:val="20"/>
              </w:rPr>
              <w:t>Neni 10</w:t>
            </w:r>
          </w:p>
          <w:p w14:paraId="7D2A511F" w14:textId="508D2CF2" w:rsidR="0080722A" w:rsidRPr="00565F03" w:rsidRDefault="367B5600"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DFE98" w14:textId="4DEB3B73"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67B5600" w:rsidRPr="00565F03">
              <w:rPr>
                <w:rFonts w:ascii="Times New Roman" w:hAnsi="Times New Roman"/>
                <w:sz w:val="20"/>
                <w:szCs w:val="20"/>
              </w:rPr>
              <w:t xml:space="preserve"> g</w:t>
            </w:r>
          </w:p>
        </w:tc>
        <w:tc>
          <w:tcPr>
            <w:tcW w:w="2682" w:type="dxa"/>
            <w:tcMar>
              <w:top w:w="0" w:type="dxa"/>
              <w:left w:w="0" w:type="dxa"/>
              <w:bottom w:w="0" w:type="dxa"/>
              <w:right w:w="0" w:type="dxa"/>
            </w:tcMar>
          </w:tcPr>
          <w:p w14:paraId="015DFE99" w14:textId="58A46B89" w:rsidR="0080722A" w:rsidRPr="00565F03" w:rsidRDefault="0294DA8A" w:rsidP="29F9891F">
            <w:pPr>
              <w:pStyle w:val="StandardWeb8"/>
              <w:spacing w:before="0" w:after="0" w:line="288" w:lineRule="auto"/>
              <w:ind w:left="0" w:right="0"/>
              <w:rPr>
                <w:color w:val="000000" w:themeColor="text1"/>
                <w:sz w:val="20"/>
                <w:lang w:val="sq-AL"/>
              </w:rPr>
            </w:pPr>
            <w:r w:rsidRPr="00565F03">
              <w:rPr>
                <w:color w:val="000000" w:themeColor="text1"/>
                <w:sz w:val="20"/>
                <w:lang w:val="sq-AL"/>
              </w:rPr>
              <w:t xml:space="preserve">(g) </w:t>
            </w:r>
            <w:r w:rsidR="791445D1" w:rsidRPr="00565F03">
              <w:rPr>
                <w:color w:val="000000" w:themeColor="text1"/>
                <w:sz w:val="20"/>
                <w:lang w:val="sq-AL"/>
              </w:rPr>
              <w:t>jan</w:t>
            </w:r>
            <w:r w:rsidR="58E0467B" w:rsidRPr="00565F03">
              <w:rPr>
                <w:color w:val="000000" w:themeColor="text1"/>
                <w:sz w:val="20"/>
                <w:lang w:val="sq-AL"/>
              </w:rPr>
              <w:t>ë</w:t>
            </w:r>
            <w:r w:rsidR="791445D1" w:rsidRPr="00565F03">
              <w:rPr>
                <w:color w:val="000000" w:themeColor="text1"/>
                <w:sz w:val="20"/>
                <w:lang w:val="sq-AL"/>
              </w:rPr>
              <w:t xml:space="preserve"> transparente dhe t</w:t>
            </w:r>
            <w:r w:rsidR="58E0467B" w:rsidRPr="00565F03">
              <w:rPr>
                <w:color w:val="000000" w:themeColor="text1"/>
                <w:sz w:val="20"/>
                <w:lang w:val="sq-AL"/>
              </w:rPr>
              <w:t>ë</w:t>
            </w:r>
            <w:r w:rsidR="791445D1" w:rsidRPr="00565F03">
              <w:rPr>
                <w:color w:val="000000" w:themeColor="text1"/>
                <w:sz w:val="20"/>
                <w:lang w:val="sq-AL"/>
              </w:rPr>
              <w:t xml:space="preserve"> njohura p</w:t>
            </w:r>
            <w:r w:rsidR="58E0467B" w:rsidRPr="00565F03">
              <w:rPr>
                <w:color w:val="000000" w:themeColor="text1"/>
                <w:sz w:val="20"/>
                <w:lang w:val="sq-AL"/>
              </w:rPr>
              <w:t>ë</w:t>
            </w:r>
            <w:r w:rsidR="791445D1" w:rsidRPr="00565F03">
              <w:rPr>
                <w:color w:val="000000" w:themeColor="text1"/>
                <w:sz w:val="20"/>
                <w:lang w:val="sq-AL"/>
              </w:rPr>
              <w:t>r publikun.</w:t>
            </w:r>
          </w:p>
        </w:tc>
        <w:tc>
          <w:tcPr>
            <w:tcW w:w="989" w:type="dxa"/>
            <w:tcMar>
              <w:top w:w="0" w:type="dxa"/>
              <w:left w:w="0" w:type="dxa"/>
              <w:bottom w:w="0" w:type="dxa"/>
              <w:right w:w="0" w:type="dxa"/>
            </w:tcMar>
          </w:tcPr>
          <w:p w14:paraId="015DFE9A" w14:textId="3FE722A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649" w:type="dxa"/>
            <w:tcMar>
              <w:top w:w="0" w:type="dxa"/>
              <w:left w:w="0" w:type="dxa"/>
              <w:bottom w:w="0" w:type="dxa"/>
              <w:right w:w="0" w:type="dxa"/>
            </w:tcMar>
          </w:tcPr>
          <w:p w14:paraId="015DFE9B" w14:textId="2128DA0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3148" w:type="dxa"/>
            <w:gridSpan w:val="2"/>
            <w:tcMar>
              <w:top w:w="0" w:type="dxa"/>
              <w:left w:w="0" w:type="dxa"/>
              <w:bottom w:w="0" w:type="dxa"/>
              <w:right w:w="0" w:type="dxa"/>
            </w:tcMar>
          </w:tcPr>
          <w:p w14:paraId="015DFE9C" w14:textId="3740057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 </w:t>
            </w:r>
            <w:r w:rsidRPr="00565F03">
              <w:rPr>
                <w:rFonts w:ascii="Times New Roman" w:hAnsi="Times New Roman"/>
                <w:w w:val="99"/>
                <w:sz w:val="20"/>
                <w:szCs w:val="20"/>
              </w:rPr>
              <w:t>”</w:t>
            </w:r>
          </w:p>
        </w:tc>
        <w:tc>
          <w:tcPr>
            <w:tcW w:w="1754" w:type="dxa"/>
            <w:gridSpan w:val="2"/>
            <w:tcMar>
              <w:top w:w="0" w:type="dxa"/>
              <w:left w:w="0" w:type="dxa"/>
              <w:bottom w:w="0" w:type="dxa"/>
              <w:right w:w="0" w:type="dxa"/>
            </w:tcMar>
          </w:tcPr>
          <w:p w14:paraId="015DFE9D" w14:textId="2E1EB3C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2733" w:type="dxa"/>
            <w:gridSpan w:val="2"/>
            <w:tcMar>
              <w:top w:w="0" w:type="dxa"/>
              <w:left w:w="0" w:type="dxa"/>
              <w:bottom w:w="0" w:type="dxa"/>
              <w:right w:w="0" w:type="dxa"/>
            </w:tcMar>
          </w:tcPr>
          <w:p w14:paraId="015DFE9E"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EA8" w14:textId="77777777" w:rsidTr="00444A35">
        <w:trPr>
          <w:cantSplit/>
          <w:trHeight w:val="300"/>
        </w:trPr>
        <w:tc>
          <w:tcPr>
            <w:tcW w:w="1649" w:type="dxa"/>
            <w:gridSpan w:val="2"/>
            <w:tcMar>
              <w:top w:w="0" w:type="dxa"/>
              <w:left w:w="0" w:type="dxa"/>
              <w:bottom w:w="0" w:type="dxa"/>
              <w:right w:w="0" w:type="dxa"/>
            </w:tcMar>
          </w:tcPr>
          <w:p w14:paraId="015DFEA0" w14:textId="7122A8E5" w:rsidR="0080722A" w:rsidRPr="00565F03" w:rsidRDefault="7A666732"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w:t>
            </w:r>
            <w:r w:rsidR="0294DA8A" w:rsidRPr="00565F03">
              <w:rPr>
                <w:rFonts w:ascii="Times New Roman" w:hAnsi="Times New Roman"/>
                <w:sz w:val="20"/>
                <w:szCs w:val="20"/>
              </w:rPr>
              <w:t>e</w:t>
            </w:r>
            <w:r w:rsidRPr="00565F03">
              <w:rPr>
                <w:rFonts w:ascii="Times New Roman" w:hAnsi="Times New Roman"/>
                <w:sz w:val="20"/>
                <w:szCs w:val="20"/>
              </w:rPr>
              <w:t>ni</w:t>
            </w:r>
            <w:r w:rsidR="0294DA8A" w:rsidRPr="00565F03">
              <w:rPr>
                <w:rFonts w:ascii="Times New Roman" w:hAnsi="Times New Roman"/>
                <w:sz w:val="20"/>
                <w:szCs w:val="20"/>
              </w:rPr>
              <w:t xml:space="preserve"> 10</w:t>
            </w:r>
          </w:p>
          <w:p w14:paraId="015DFEA1" w14:textId="0BA429DD"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40528EE5" w:rsidRPr="00565F03">
              <w:rPr>
                <w:rFonts w:ascii="Times New Roman" w:hAnsi="Times New Roman"/>
                <w:sz w:val="20"/>
                <w:szCs w:val="20"/>
              </w:rPr>
              <w:t>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015DFEA2" w14:textId="3F3115D1" w:rsidR="0080722A" w:rsidRPr="00565F03" w:rsidRDefault="29F9891F" w:rsidP="29F9891F">
            <w:pPr>
              <w:shd w:val="clear" w:color="auto" w:fill="FFFFFF" w:themeFill="background1"/>
              <w:spacing w:after="0" w:line="264" w:lineRule="auto"/>
              <w:ind w:right="56"/>
              <w:rPr>
                <w:rFonts w:ascii="Times New Roman" w:hAnsi="Times New Roman"/>
                <w:sz w:val="20"/>
                <w:szCs w:val="20"/>
                <w:lang w:val="sq"/>
              </w:rPr>
            </w:pPr>
            <w:r w:rsidRPr="00565F03">
              <w:rPr>
                <w:rFonts w:ascii="Times New Roman" w:hAnsi="Times New Roman"/>
                <w:sz w:val="20"/>
                <w:szCs w:val="20"/>
                <w:lang w:val="sq"/>
              </w:rPr>
              <w:t xml:space="preserve">3. </w:t>
            </w:r>
            <w:r w:rsidR="79D98512" w:rsidRPr="00565F03">
              <w:rPr>
                <w:rFonts w:ascii="Times New Roman" w:hAnsi="Times New Roman"/>
                <w:sz w:val="20"/>
                <w:szCs w:val="20"/>
                <w:lang w:val="sq"/>
              </w:rPr>
              <w:t>Kushtet</w:t>
            </w:r>
            <w:r w:rsidR="6C7D65E1" w:rsidRPr="00565F03">
              <w:rPr>
                <w:rFonts w:ascii="Times New Roman" w:hAnsi="Times New Roman"/>
                <w:sz w:val="20"/>
                <w:szCs w:val="20"/>
                <w:lang w:val="sq"/>
              </w:rPr>
              <w:t xml:space="preserve"> </w:t>
            </w:r>
            <w:r w:rsidR="79D98512" w:rsidRPr="00565F03">
              <w:rPr>
                <w:rFonts w:ascii="Times New Roman" w:hAnsi="Times New Roman"/>
                <w:sz w:val="20"/>
                <w:szCs w:val="20"/>
                <w:lang w:val="sq"/>
              </w:rPr>
              <w:t>për</w:t>
            </w:r>
            <w:r w:rsidR="30B50C59" w:rsidRPr="00565F03">
              <w:rPr>
                <w:rFonts w:ascii="Times New Roman" w:hAnsi="Times New Roman"/>
                <w:sz w:val="20"/>
                <w:szCs w:val="20"/>
                <w:lang w:val="sq"/>
              </w:rPr>
              <w:t xml:space="preserve"> </w:t>
            </w:r>
            <w:r w:rsidR="79D98512" w:rsidRPr="00565F03">
              <w:rPr>
                <w:rFonts w:ascii="Times New Roman" w:hAnsi="Times New Roman"/>
                <w:sz w:val="20"/>
                <w:szCs w:val="20"/>
                <w:lang w:val="sq"/>
              </w:rPr>
              <w:t>dhënien e autorizimit për</w:t>
            </w:r>
            <w:r w:rsidR="04C1F365" w:rsidRPr="00565F03">
              <w:rPr>
                <w:rFonts w:ascii="Times New Roman" w:hAnsi="Times New Roman"/>
                <w:sz w:val="20"/>
                <w:szCs w:val="20"/>
                <w:lang w:val="sq"/>
              </w:rPr>
              <w:t xml:space="preserve"> </w:t>
            </w:r>
            <w:r w:rsidR="79D98512" w:rsidRPr="00565F03">
              <w:rPr>
                <w:rFonts w:ascii="Times New Roman" w:hAnsi="Times New Roman"/>
                <w:sz w:val="20"/>
                <w:szCs w:val="20"/>
                <w:lang w:val="sq"/>
              </w:rPr>
              <w:t>një vendosje të re nuk i përsërit kërkesat dhe</w:t>
            </w:r>
            <w:r w:rsidR="6C9AB5BE" w:rsidRPr="00565F03">
              <w:rPr>
                <w:rFonts w:ascii="Times New Roman" w:hAnsi="Times New Roman"/>
                <w:sz w:val="20"/>
                <w:szCs w:val="20"/>
                <w:lang w:val="sq"/>
              </w:rPr>
              <w:t xml:space="preserve"> </w:t>
            </w:r>
            <w:r w:rsidR="79D98512" w:rsidRPr="00565F03">
              <w:rPr>
                <w:rFonts w:ascii="Times New Roman" w:hAnsi="Times New Roman"/>
                <w:sz w:val="20"/>
                <w:szCs w:val="20"/>
                <w:lang w:val="sq"/>
              </w:rPr>
              <w:t>kontrollet e njëvlershme apo në thelb të krahasueshme sa i takon qëllimit, me ato të cilave ofruesi u është nënshtruar më parë në një Shtet Anëtar tjetër apo në të njëjtin Shtet Anëtar. Pikat e ndërlidhjes, të përmendura në nenin 28 pika 2 dhe ofruesi e asiston autoritetin kompetent duke  dhënë  çdo  informacion  të nevojshëm në lidhje me këto kërkesa.</w:t>
            </w:r>
          </w:p>
        </w:tc>
        <w:tc>
          <w:tcPr>
            <w:tcW w:w="989" w:type="dxa"/>
            <w:tcMar>
              <w:top w:w="0" w:type="dxa"/>
              <w:left w:w="0" w:type="dxa"/>
              <w:bottom w:w="0" w:type="dxa"/>
              <w:right w:w="0" w:type="dxa"/>
            </w:tcMar>
          </w:tcPr>
          <w:p w14:paraId="015DFEA3" w14:textId="70E42773"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w:t>
            </w:r>
            <w:r w:rsidR="00832370" w:rsidRPr="00565F03">
              <w:rPr>
                <w:rFonts w:ascii="Times New Roman" w:hAnsi="Times New Roman"/>
                <w:sz w:val="20"/>
                <w:szCs w:val="20"/>
              </w:rPr>
              <w:t>1</w:t>
            </w:r>
          </w:p>
        </w:tc>
        <w:tc>
          <w:tcPr>
            <w:tcW w:w="1649" w:type="dxa"/>
            <w:tcMar>
              <w:top w:w="0" w:type="dxa"/>
              <w:left w:w="0" w:type="dxa"/>
              <w:bottom w:w="0" w:type="dxa"/>
              <w:right w:w="0" w:type="dxa"/>
            </w:tcMar>
          </w:tcPr>
          <w:p w14:paraId="4B923394" w14:textId="18699C78" w:rsidR="0080722A" w:rsidRPr="00565F03" w:rsidRDefault="6492389A" w:rsidP="29F9891F">
            <w:pPr>
              <w:spacing w:after="0" w:line="288" w:lineRule="auto"/>
              <w:rPr>
                <w:rFonts w:ascii="Times New Roman" w:hAnsi="Times New Roman"/>
                <w:sz w:val="20"/>
                <w:szCs w:val="20"/>
              </w:rPr>
            </w:pPr>
            <w:r w:rsidRPr="00565F03">
              <w:rPr>
                <w:rFonts w:ascii="Times New Roman" w:hAnsi="Times New Roman"/>
                <w:sz w:val="20"/>
                <w:szCs w:val="20"/>
              </w:rPr>
              <w:t>Neni 7</w:t>
            </w:r>
          </w:p>
          <w:p w14:paraId="34D7216D" w14:textId="0CA0A27E" w:rsidR="0080722A" w:rsidRPr="00565F03" w:rsidRDefault="6492389A" w:rsidP="6CD97428">
            <w:pPr>
              <w:spacing w:after="0" w:line="288" w:lineRule="auto"/>
              <w:rPr>
                <w:rFonts w:ascii="Times New Roman" w:hAnsi="Times New Roman"/>
                <w:sz w:val="20"/>
                <w:szCs w:val="20"/>
              </w:rPr>
            </w:pPr>
            <w:r w:rsidRPr="00565F03">
              <w:rPr>
                <w:rFonts w:ascii="Times New Roman" w:hAnsi="Times New Roman"/>
                <w:sz w:val="20"/>
                <w:szCs w:val="20"/>
              </w:rPr>
              <w:t>Parime t</w:t>
            </w:r>
            <w:r w:rsidR="18641616" w:rsidRPr="00565F03">
              <w:rPr>
                <w:rFonts w:ascii="Times New Roman" w:hAnsi="Times New Roman"/>
                <w:sz w:val="20"/>
                <w:szCs w:val="20"/>
              </w:rPr>
              <w:t>ë</w:t>
            </w:r>
            <w:r w:rsidRPr="00565F03">
              <w:rPr>
                <w:rFonts w:ascii="Times New Roman" w:hAnsi="Times New Roman"/>
                <w:sz w:val="20"/>
                <w:szCs w:val="20"/>
              </w:rPr>
              <w:t xml:space="preserve"> p</w:t>
            </w:r>
            <w:r w:rsidR="18641616" w:rsidRPr="00565F03">
              <w:rPr>
                <w:rFonts w:ascii="Times New Roman" w:hAnsi="Times New Roman"/>
                <w:sz w:val="20"/>
                <w:szCs w:val="20"/>
              </w:rPr>
              <w:t>ë</w:t>
            </w:r>
            <w:r w:rsidRPr="00565F03">
              <w:rPr>
                <w:rFonts w:ascii="Times New Roman" w:hAnsi="Times New Roman"/>
                <w:sz w:val="20"/>
                <w:szCs w:val="20"/>
              </w:rPr>
              <w:t>rgjithshme</w:t>
            </w:r>
          </w:p>
          <w:p w14:paraId="015DFEA4" w14:textId="29BFBBF2" w:rsidR="0080722A" w:rsidRPr="00565F03" w:rsidRDefault="6492389A" w:rsidP="29F9891F">
            <w:pPr>
              <w:spacing w:after="0" w:line="288" w:lineRule="auto"/>
              <w:rPr>
                <w:rFonts w:ascii="Times New Roman" w:hAnsi="Times New Roman"/>
                <w:sz w:val="20"/>
                <w:szCs w:val="20"/>
              </w:rPr>
            </w:pPr>
            <w:r w:rsidRPr="00565F03">
              <w:rPr>
                <w:rFonts w:ascii="Times New Roman" w:hAnsi="Times New Roman"/>
                <w:sz w:val="20"/>
                <w:szCs w:val="20"/>
              </w:rPr>
              <w:t>Paragrafi 1 pika 1/1</w:t>
            </w:r>
          </w:p>
        </w:tc>
        <w:tc>
          <w:tcPr>
            <w:tcW w:w="3148" w:type="dxa"/>
            <w:gridSpan w:val="2"/>
            <w:tcMar>
              <w:top w:w="0" w:type="dxa"/>
              <w:left w:w="0" w:type="dxa"/>
              <w:bottom w:w="0" w:type="dxa"/>
              <w:right w:w="0" w:type="dxa"/>
            </w:tcMar>
          </w:tcPr>
          <w:p w14:paraId="015DFEA5" w14:textId="7BCA5CB6" w:rsidR="0080722A" w:rsidRPr="00565F03" w:rsidRDefault="018EE98E" w:rsidP="4912D025">
            <w:pPr>
              <w:spacing w:after="0" w:line="288" w:lineRule="auto"/>
              <w:rPr>
                <w:rFonts w:ascii="Times New Roman" w:hAnsi="Times New Roman"/>
                <w:sz w:val="20"/>
                <w:szCs w:val="20"/>
              </w:rPr>
            </w:pPr>
            <w:r w:rsidRPr="00565F03">
              <w:rPr>
                <w:rFonts w:ascii="Times New Roman" w:hAnsi="Times New Roman"/>
                <w:sz w:val="20"/>
                <w:szCs w:val="20"/>
              </w:rPr>
              <w:t xml:space="preserve"> </w:t>
            </w:r>
            <w:r w:rsidR="608E2AEF" w:rsidRPr="00565F03">
              <w:rPr>
                <w:rFonts w:ascii="Times New Roman" w:hAnsi="Times New Roman"/>
                <w:sz w:val="20"/>
                <w:szCs w:val="20"/>
              </w:rPr>
              <w:t xml:space="preserve">“1/1.  </w:t>
            </w:r>
            <w:r w:rsidR="003D0330" w:rsidRPr="00565F03">
              <w:rPr>
                <w:rFonts w:ascii="Times New Roman" w:hAnsi="Times New Roman"/>
                <w:sz w:val="20"/>
                <w:szCs w:val="20"/>
              </w:rPr>
              <w:t>Kushtet për dhënien e autorizimit për vendosjen e re nuk duhet të përsërisin kërkesat dhe kontrollet që janë barasvlershme ose në thelb të krahasueshme për sa i përket qëllimit, me ato të cilave ofruesi u është nënshtruar më parë në një Shtet Anëtar. Koordinatorët  e përcaktuar në nenin 15/4 dhe ofruesi ndihmojnë autoritetin kompetent duke ofruar çdo informacion të nevojshëm në lidhje me këto kërkesa</w:t>
            </w:r>
            <w:r w:rsidR="608E2AEF" w:rsidRPr="00565F03">
              <w:rPr>
                <w:rFonts w:ascii="Times New Roman" w:hAnsi="Times New Roman"/>
                <w:sz w:val="20"/>
                <w:szCs w:val="20"/>
              </w:rPr>
              <w:t>.”</w:t>
            </w:r>
          </w:p>
        </w:tc>
        <w:tc>
          <w:tcPr>
            <w:tcW w:w="1754" w:type="dxa"/>
            <w:gridSpan w:val="2"/>
            <w:tcMar>
              <w:top w:w="0" w:type="dxa"/>
              <w:left w:w="0" w:type="dxa"/>
              <w:bottom w:w="0" w:type="dxa"/>
              <w:right w:w="0" w:type="dxa"/>
            </w:tcMar>
          </w:tcPr>
          <w:p w14:paraId="015DFEA6" w14:textId="3604FC2C" w:rsidR="0080722A" w:rsidRPr="00565F03" w:rsidRDefault="6492389A"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18641616"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A7" w14:textId="7CBF8FBB" w:rsidR="0080722A" w:rsidRPr="00565F03" w:rsidRDefault="005C207C" w:rsidP="29F9891F">
            <w:pPr>
              <w:spacing w:after="0" w:line="288" w:lineRule="auto"/>
              <w:rPr>
                <w:rFonts w:ascii="Times New Roman" w:hAnsi="Times New Roman"/>
                <w:i/>
                <w:sz w:val="20"/>
                <w:szCs w:val="20"/>
              </w:rPr>
            </w:pPr>
            <w:r w:rsidRPr="00565F03">
              <w:rPr>
                <w:rFonts w:ascii="Times New Roman" w:hAnsi="Times New Roman"/>
                <w:i/>
                <w:sz w:val="20"/>
                <w:szCs w:val="20"/>
              </w:rPr>
              <w:t xml:space="preserve">Përmirësuar për përafrim te plote. </w:t>
            </w:r>
          </w:p>
        </w:tc>
      </w:tr>
      <w:tr w:rsidR="00784481" w:rsidRPr="00565F03" w14:paraId="015DFEB1" w14:textId="77777777" w:rsidTr="00444A35">
        <w:trPr>
          <w:cantSplit/>
          <w:trHeight w:val="300"/>
        </w:trPr>
        <w:tc>
          <w:tcPr>
            <w:tcW w:w="1649" w:type="dxa"/>
            <w:gridSpan w:val="2"/>
            <w:tcMar>
              <w:top w:w="0" w:type="dxa"/>
              <w:left w:w="0" w:type="dxa"/>
              <w:bottom w:w="0" w:type="dxa"/>
              <w:right w:w="0" w:type="dxa"/>
            </w:tcMar>
          </w:tcPr>
          <w:p w14:paraId="015DFEA9" w14:textId="2DED5F7D" w:rsidR="0080722A" w:rsidRPr="00565F03" w:rsidRDefault="55ECBED8"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10</w:t>
            </w:r>
          </w:p>
          <w:p w14:paraId="015DFEAA" w14:textId="7B576243"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63533E5" w:rsidRPr="00565F03">
              <w:rPr>
                <w:rFonts w:ascii="Times New Roman" w:hAnsi="Times New Roman"/>
                <w:sz w:val="20"/>
                <w:szCs w:val="20"/>
              </w:rPr>
              <w:t>fi</w:t>
            </w:r>
            <w:r w:rsidRPr="00565F03">
              <w:rPr>
                <w:rFonts w:ascii="Times New Roman" w:hAnsi="Times New Roman"/>
                <w:sz w:val="20"/>
                <w:szCs w:val="20"/>
              </w:rPr>
              <w:t xml:space="preserve"> 4</w:t>
            </w:r>
          </w:p>
        </w:tc>
        <w:tc>
          <w:tcPr>
            <w:tcW w:w="2682" w:type="dxa"/>
            <w:tcMar>
              <w:top w:w="0" w:type="dxa"/>
              <w:left w:w="0" w:type="dxa"/>
              <w:bottom w:w="0" w:type="dxa"/>
              <w:right w:w="0" w:type="dxa"/>
            </w:tcMar>
          </w:tcPr>
          <w:p w14:paraId="5AA785B7" w14:textId="4E766E48" w:rsidR="0080722A" w:rsidRPr="00565F03" w:rsidRDefault="29F9891F" w:rsidP="29F9891F">
            <w:pPr>
              <w:shd w:val="clear" w:color="auto" w:fill="FFFFFF" w:themeFill="background1"/>
              <w:spacing w:after="0" w:line="264" w:lineRule="auto"/>
              <w:ind w:right="55"/>
              <w:rPr>
                <w:rFonts w:ascii="Times New Roman" w:hAnsi="Times New Roman"/>
                <w:sz w:val="20"/>
                <w:szCs w:val="20"/>
                <w:lang w:val="sq"/>
              </w:rPr>
            </w:pPr>
            <w:r w:rsidRPr="00565F03">
              <w:rPr>
                <w:rFonts w:ascii="Times New Roman" w:hAnsi="Times New Roman"/>
                <w:sz w:val="20"/>
                <w:szCs w:val="20"/>
                <w:lang w:val="sq"/>
              </w:rPr>
              <w:t xml:space="preserve">4. </w:t>
            </w:r>
            <w:r w:rsidR="4E026D34" w:rsidRPr="00565F03">
              <w:rPr>
                <w:rFonts w:ascii="Times New Roman" w:hAnsi="Times New Roman"/>
                <w:sz w:val="20"/>
                <w:szCs w:val="20"/>
                <w:lang w:val="sq"/>
              </w:rPr>
              <w:t>Autorizimi i jep mundësi ofruesit të hyjë në një veprimtari shërbimi apo ta ushtrojë një veprimtari të tillë, në të gjithë territorin kombëtar, edhe përmes ngritjes së agjencive, shoqërive të kontrolluara, degëve a zyrave, me përjashtim të rastit kur kërkohet nga një autorizim për çdo vendosje të tillë apo kur autorizimi jepet në mënyrë të kufizuar vetëm për një pjesë të caktuar të territorit e justifikuar kjo me një arsye madhore të lidhur me interesin</w:t>
            </w:r>
          </w:p>
          <w:p w14:paraId="015DFEAB" w14:textId="45D8F2BF" w:rsidR="0080722A" w:rsidRPr="00565F03" w:rsidRDefault="4E026D34" w:rsidP="29F9891F">
            <w:pPr>
              <w:spacing w:after="0" w:line="288" w:lineRule="auto"/>
              <w:rPr>
                <w:rFonts w:ascii="Times New Roman" w:hAnsi="Times New Roman"/>
                <w:sz w:val="20"/>
                <w:szCs w:val="20"/>
              </w:rPr>
            </w:pPr>
            <w:r w:rsidRPr="00565F03">
              <w:rPr>
                <w:rFonts w:ascii="Times New Roman" w:hAnsi="Times New Roman"/>
                <w:sz w:val="20"/>
                <w:szCs w:val="20"/>
                <w:lang w:val="sq"/>
              </w:rPr>
              <w:t>publik.</w:t>
            </w:r>
          </w:p>
        </w:tc>
        <w:tc>
          <w:tcPr>
            <w:tcW w:w="989" w:type="dxa"/>
            <w:tcMar>
              <w:top w:w="0" w:type="dxa"/>
              <w:left w:w="0" w:type="dxa"/>
              <w:bottom w:w="0" w:type="dxa"/>
              <w:right w:w="0" w:type="dxa"/>
            </w:tcMar>
          </w:tcPr>
          <w:p w14:paraId="015DFEAC" w14:textId="30E4C23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13CDE740" w14:textId="2178AE78" w:rsidR="0080722A" w:rsidRPr="00565F03" w:rsidRDefault="0E62ECEE" w:rsidP="29F9891F">
            <w:pPr>
              <w:spacing w:after="0" w:line="288" w:lineRule="auto"/>
              <w:rPr>
                <w:rFonts w:ascii="Times New Roman" w:hAnsi="Times New Roman"/>
                <w:sz w:val="20"/>
                <w:szCs w:val="20"/>
              </w:rPr>
            </w:pPr>
            <w:r w:rsidRPr="00565F03">
              <w:rPr>
                <w:rFonts w:ascii="Times New Roman" w:hAnsi="Times New Roman"/>
                <w:sz w:val="20"/>
                <w:szCs w:val="20"/>
              </w:rPr>
              <w:t>Seksioni 2</w:t>
            </w:r>
          </w:p>
          <w:p w14:paraId="4D1A6882" w14:textId="7223B7D7" w:rsidR="0080722A" w:rsidRPr="00565F03" w:rsidRDefault="0E62ECEE" w:rsidP="29F9891F">
            <w:pPr>
              <w:spacing w:after="0" w:line="288" w:lineRule="auto"/>
              <w:rPr>
                <w:rFonts w:ascii="Times New Roman" w:hAnsi="Times New Roman"/>
                <w:sz w:val="20"/>
                <w:szCs w:val="20"/>
              </w:rPr>
            </w:pPr>
            <w:r w:rsidRPr="00565F03">
              <w:rPr>
                <w:rFonts w:ascii="Times New Roman" w:hAnsi="Times New Roman"/>
                <w:sz w:val="20"/>
                <w:szCs w:val="20"/>
              </w:rPr>
              <w:t>Skemat e autorizimit</w:t>
            </w:r>
          </w:p>
          <w:p w14:paraId="1EAD52DF" w14:textId="5FF2F44C" w:rsidR="0080722A" w:rsidRPr="00565F03" w:rsidRDefault="0E62ECEE"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7 </w:t>
            </w:r>
          </w:p>
          <w:p w14:paraId="7D115D9C" w14:textId="3F23F964" w:rsidR="0080722A" w:rsidRPr="00565F03" w:rsidRDefault="0E62ECEE" w:rsidP="29F9891F">
            <w:pPr>
              <w:spacing w:after="0" w:line="288" w:lineRule="auto"/>
              <w:rPr>
                <w:rFonts w:ascii="Times New Roman" w:hAnsi="Times New Roman"/>
                <w:sz w:val="20"/>
                <w:szCs w:val="20"/>
              </w:rPr>
            </w:pPr>
            <w:r w:rsidRPr="00565F03">
              <w:rPr>
                <w:rFonts w:ascii="Times New Roman" w:hAnsi="Times New Roman"/>
                <w:sz w:val="20"/>
                <w:szCs w:val="20"/>
              </w:rPr>
              <w:t>Parime t</w:t>
            </w:r>
            <w:r w:rsidR="58E0467B" w:rsidRPr="00565F03">
              <w:rPr>
                <w:rFonts w:ascii="Times New Roman" w:hAnsi="Times New Roman"/>
                <w:sz w:val="20"/>
                <w:szCs w:val="20"/>
              </w:rPr>
              <w:t>ë</w:t>
            </w:r>
            <w:r w:rsidRPr="00565F03">
              <w:rPr>
                <w:rFonts w:ascii="Times New Roman" w:hAnsi="Times New Roman"/>
                <w:sz w:val="20"/>
                <w:szCs w:val="20"/>
              </w:rPr>
              <w:t xml:space="preserve"> p</w:t>
            </w:r>
            <w:r w:rsidR="58E0467B" w:rsidRPr="00565F03">
              <w:rPr>
                <w:rFonts w:ascii="Times New Roman" w:hAnsi="Times New Roman"/>
                <w:sz w:val="20"/>
                <w:szCs w:val="20"/>
              </w:rPr>
              <w:t>ë</w:t>
            </w:r>
            <w:r w:rsidRPr="00565F03">
              <w:rPr>
                <w:rFonts w:ascii="Times New Roman" w:hAnsi="Times New Roman"/>
                <w:sz w:val="20"/>
                <w:szCs w:val="20"/>
              </w:rPr>
              <w:t>rgjithshme</w:t>
            </w:r>
          </w:p>
          <w:p w14:paraId="015DFEAD" w14:textId="2907844C" w:rsidR="0080722A" w:rsidRPr="00565F03" w:rsidRDefault="202529B3"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7C272959" w14:textId="67A7EC64" w:rsidR="0080722A" w:rsidRPr="00565F03" w:rsidRDefault="27618AF0" w:rsidP="003B5D97">
            <w:pPr>
              <w:tabs>
                <w:tab w:val="center" w:pos="4680"/>
                <w:tab w:val="left" w:pos="6070"/>
              </w:tabs>
              <w:spacing w:after="120" w:line="288" w:lineRule="auto"/>
              <w:jc w:val="both"/>
              <w:rPr>
                <w:rFonts w:ascii="Times New Roman" w:hAnsi="Times New Roman"/>
                <w:sz w:val="20"/>
                <w:szCs w:val="20"/>
              </w:rPr>
            </w:pPr>
            <w:r w:rsidRPr="00565F03">
              <w:rPr>
                <w:rFonts w:ascii="Times New Roman" w:hAnsi="Times New Roman"/>
                <w:sz w:val="20"/>
                <w:szCs w:val="20"/>
                <w:u w:val="single"/>
              </w:rPr>
              <w:t>2</w:t>
            </w:r>
            <w:r w:rsidRPr="00565F03">
              <w:rPr>
                <w:rFonts w:ascii="Times New Roman" w:hAnsi="Times New Roman"/>
                <w:sz w:val="20"/>
                <w:szCs w:val="20"/>
              </w:rPr>
              <w:t xml:space="preserve">. </w:t>
            </w:r>
            <w:r w:rsidRPr="00565F03">
              <w:rPr>
                <w:rFonts w:ascii="Times New Roman" w:hAnsi="Times New Roman"/>
                <w:sz w:val="20"/>
                <w:szCs w:val="20"/>
                <w:lang w:val="sq"/>
              </w:rPr>
              <w:t>Autorizimi i jep mundësi ofruesit të hyjë në një veprimtari shërbimi apo ta ushtrojë një veprimtari të tillë, në të gjithë territorin kombëtar, edhe përmes ngritjes së agjencive, shoqërive të kontrolluara, degëve a zyrave, me përjashtim të rastit kur kërkohet nga një autorizim për çdo vendosje të tillë apo kur autorizimi jepet në mënyrë të kufizuar vetëm për një pjesë të caktuar të territorit e justifikuar kjo me një arsye madhore të lidhur me interesin publik.</w:t>
            </w:r>
          </w:p>
          <w:p w14:paraId="015DFEAE" w14:textId="7189EF85"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EAF" w14:textId="6CD3446C" w:rsidR="0080722A" w:rsidRPr="00565F03" w:rsidRDefault="0E62ECEE"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B0" w14:textId="010007D2" w:rsidR="0080722A" w:rsidRPr="00565F03" w:rsidRDefault="005C207C"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plote.</w:t>
            </w:r>
          </w:p>
        </w:tc>
      </w:tr>
      <w:tr w:rsidR="00784481" w:rsidRPr="00565F03" w14:paraId="015DFEBB" w14:textId="77777777" w:rsidTr="00444A35">
        <w:trPr>
          <w:cantSplit/>
          <w:trHeight w:val="300"/>
        </w:trPr>
        <w:tc>
          <w:tcPr>
            <w:tcW w:w="1649" w:type="dxa"/>
            <w:gridSpan w:val="2"/>
            <w:tcMar>
              <w:top w:w="0" w:type="dxa"/>
              <w:left w:w="0" w:type="dxa"/>
              <w:bottom w:w="0" w:type="dxa"/>
              <w:right w:w="0" w:type="dxa"/>
            </w:tcMar>
          </w:tcPr>
          <w:p w14:paraId="015DFEB2" w14:textId="54EBF24F" w:rsidR="0080722A" w:rsidRPr="00565F03" w:rsidRDefault="6210ABF9"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10</w:t>
            </w:r>
          </w:p>
          <w:p w14:paraId="015DFEB3" w14:textId="69175BB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w:t>
            </w:r>
            <w:r w:rsidR="2732FFFC" w:rsidRPr="00565F03">
              <w:rPr>
                <w:rFonts w:ascii="Times New Roman" w:hAnsi="Times New Roman"/>
                <w:sz w:val="20"/>
                <w:szCs w:val="20"/>
              </w:rPr>
              <w:t xml:space="preserve">ragrafi </w:t>
            </w:r>
            <w:r w:rsidRPr="00565F03">
              <w:rPr>
                <w:rFonts w:ascii="Times New Roman" w:hAnsi="Times New Roman"/>
                <w:sz w:val="20"/>
                <w:szCs w:val="20"/>
              </w:rPr>
              <w:t>5</w:t>
            </w:r>
          </w:p>
        </w:tc>
        <w:tc>
          <w:tcPr>
            <w:tcW w:w="2682" w:type="dxa"/>
            <w:tcMar>
              <w:top w:w="0" w:type="dxa"/>
              <w:left w:w="0" w:type="dxa"/>
              <w:bottom w:w="0" w:type="dxa"/>
              <w:right w:w="0" w:type="dxa"/>
            </w:tcMar>
          </w:tcPr>
          <w:p w14:paraId="015DFEB4" w14:textId="167D01F6" w:rsidR="0080722A" w:rsidRPr="00565F03" w:rsidRDefault="28B630D9" w:rsidP="29F9891F">
            <w:pPr>
              <w:spacing w:after="0" w:line="288" w:lineRule="auto"/>
              <w:rPr>
                <w:rFonts w:ascii="Times New Roman" w:hAnsi="Times New Roman"/>
                <w:sz w:val="20"/>
                <w:szCs w:val="20"/>
              </w:rPr>
            </w:pPr>
            <w:r w:rsidRPr="00565F03">
              <w:rPr>
                <w:rFonts w:ascii="Times New Roman" w:hAnsi="Times New Roman"/>
                <w:sz w:val="20"/>
                <w:szCs w:val="20"/>
                <w:lang w:val="sq"/>
              </w:rPr>
              <w:t>5.  Autorizimi jepet me t’u konstatuar, nën dritën e një shqyrtimi të duhur, se janë përmbushur kushtet për dhënien e autorizimit.</w:t>
            </w:r>
          </w:p>
        </w:tc>
        <w:tc>
          <w:tcPr>
            <w:tcW w:w="989" w:type="dxa"/>
            <w:tcMar>
              <w:top w:w="0" w:type="dxa"/>
              <w:left w:w="0" w:type="dxa"/>
              <w:bottom w:w="0" w:type="dxa"/>
              <w:right w:w="0" w:type="dxa"/>
            </w:tcMar>
          </w:tcPr>
          <w:p w14:paraId="015DFEB5" w14:textId="058350B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1649" w:type="dxa"/>
            <w:tcMar>
              <w:top w:w="0" w:type="dxa"/>
              <w:left w:w="0" w:type="dxa"/>
              <w:bottom w:w="0" w:type="dxa"/>
              <w:right w:w="0" w:type="dxa"/>
            </w:tcMar>
          </w:tcPr>
          <w:p w14:paraId="015DFEB7" w14:textId="6564564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3148" w:type="dxa"/>
            <w:gridSpan w:val="2"/>
            <w:tcMar>
              <w:top w:w="0" w:type="dxa"/>
              <w:left w:w="0" w:type="dxa"/>
              <w:bottom w:w="0" w:type="dxa"/>
              <w:right w:w="0" w:type="dxa"/>
            </w:tcMar>
          </w:tcPr>
          <w:p w14:paraId="015DFEB8" w14:textId="554E8A2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1754" w:type="dxa"/>
            <w:gridSpan w:val="2"/>
            <w:tcMar>
              <w:top w:w="0" w:type="dxa"/>
              <w:left w:w="0" w:type="dxa"/>
              <w:bottom w:w="0" w:type="dxa"/>
              <w:right w:w="0" w:type="dxa"/>
            </w:tcMar>
          </w:tcPr>
          <w:p w14:paraId="015DFEB9" w14:textId="7FF86CB8" w:rsidR="0080722A" w:rsidRPr="00565F03" w:rsidRDefault="3ADE2883"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BA"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EC4" w14:textId="77777777" w:rsidTr="00444A35">
        <w:trPr>
          <w:cantSplit/>
          <w:trHeight w:val="300"/>
        </w:trPr>
        <w:tc>
          <w:tcPr>
            <w:tcW w:w="1649" w:type="dxa"/>
            <w:gridSpan w:val="2"/>
            <w:tcMar>
              <w:top w:w="0" w:type="dxa"/>
              <w:left w:w="0" w:type="dxa"/>
              <w:bottom w:w="0" w:type="dxa"/>
              <w:right w:w="0" w:type="dxa"/>
            </w:tcMar>
          </w:tcPr>
          <w:p w14:paraId="015DFEBC" w14:textId="35349716" w:rsidR="0080722A" w:rsidRPr="00565F03" w:rsidRDefault="3ADE2883"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10</w:t>
            </w:r>
          </w:p>
          <w:p w14:paraId="015DFEBD" w14:textId="54A8152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06082D2B" w:rsidRPr="00565F03">
              <w:rPr>
                <w:rFonts w:ascii="Times New Roman" w:hAnsi="Times New Roman"/>
                <w:sz w:val="20"/>
                <w:szCs w:val="20"/>
              </w:rPr>
              <w:t xml:space="preserve">fi </w:t>
            </w:r>
            <w:r w:rsidRPr="00565F03">
              <w:rPr>
                <w:rFonts w:ascii="Times New Roman" w:hAnsi="Times New Roman"/>
                <w:sz w:val="20"/>
                <w:szCs w:val="20"/>
              </w:rPr>
              <w:t>6</w:t>
            </w:r>
          </w:p>
        </w:tc>
        <w:tc>
          <w:tcPr>
            <w:tcW w:w="2682" w:type="dxa"/>
            <w:tcMar>
              <w:top w:w="0" w:type="dxa"/>
              <w:left w:w="0" w:type="dxa"/>
              <w:bottom w:w="0" w:type="dxa"/>
              <w:right w:w="0" w:type="dxa"/>
            </w:tcMar>
          </w:tcPr>
          <w:p w14:paraId="015DFEBE" w14:textId="3D857D3D" w:rsidR="0080722A" w:rsidRPr="00565F03" w:rsidRDefault="728B60B9" w:rsidP="6CD97428">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lang w:val="sq"/>
              </w:rPr>
              <w:t>6.  Me   përjashtim   të   dhënies  së autorizimit, çdo vendim i autoriteteve kompetente, duke përfshirë edhe rrëzimin e kërkesës për autorizim apo tërheqjen e autorizimit, jepet plotësisht i arsyetuar dhe mund të kundërshtohet  përpara  një gjykate apo përpara një organi tjetër apelimi.</w:t>
            </w:r>
          </w:p>
        </w:tc>
        <w:tc>
          <w:tcPr>
            <w:tcW w:w="989" w:type="dxa"/>
            <w:tcMar>
              <w:top w:w="0" w:type="dxa"/>
              <w:left w:w="0" w:type="dxa"/>
              <w:bottom w:w="0" w:type="dxa"/>
              <w:right w:w="0" w:type="dxa"/>
            </w:tcMar>
          </w:tcPr>
          <w:p w14:paraId="015DFEBF" w14:textId="29913093"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D3EFE22" w14:textId="2805052B" w:rsidR="0080722A" w:rsidRPr="00565F03" w:rsidRDefault="53F34DAD"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017320B2" w14:textId="660A1C18" w:rsidR="0080722A" w:rsidRPr="00565F03" w:rsidRDefault="53F34DAD" w:rsidP="29F9891F">
            <w:pPr>
              <w:spacing w:after="0" w:line="288" w:lineRule="auto"/>
              <w:rPr>
                <w:rFonts w:ascii="Times New Roman" w:hAnsi="Times New Roman"/>
                <w:sz w:val="20"/>
                <w:szCs w:val="20"/>
              </w:rPr>
            </w:pPr>
            <w:r w:rsidRPr="00565F03">
              <w:rPr>
                <w:rFonts w:ascii="Times New Roman" w:hAnsi="Times New Roman"/>
                <w:sz w:val="20"/>
                <w:szCs w:val="20"/>
              </w:rPr>
              <w:t>Kriteret dhe procedurat e skemave t</w:t>
            </w:r>
            <w:r w:rsidR="58E0467B" w:rsidRPr="00565F03">
              <w:rPr>
                <w:rFonts w:ascii="Times New Roman" w:hAnsi="Times New Roman"/>
                <w:sz w:val="20"/>
                <w:szCs w:val="20"/>
              </w:rPr>
              <w:t>ë</w:t>
            </w:r>
            <w:r w:rsidRPr="00565F03">
              <w:rPr>
                <w:rFonts w:ascii="Times New Roman" w:hAnsi="Times New Roman"/>
                <w:sz w:val="20"/>
                <w:szCs w:val="20"/>
              </w:rPr>
              <w:t xml:space="preserve"> autorizimit </w:t>
            </w:r>
          </w:p>
          <w:p w14:paraId="015DFEC0" w14:textId="6B4866EA" w:rsidR="0080722A" w:rsidRPr="00565F03" w:rsidRDefault="53F34DAD" w:rsidP="29F9891F">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B7694D9" w14:textId="5D6507A2" w:rsidR="53F34DAD" w:rsidRPr="00565F03" w:rsidRDefault="53F34DAD" w:rsidP="29F9891F">
            <w:pPr>
              <w:spacing w:after="0" w:line="288" w:lineRule="auto"/>
              <w:rPr>
                <w:rFonts w:ascii="Times New Roman" w:hAnsi="Times New Roman"/>
                <w:sz w:val="20"/>
                <w:szCs w:val="20"/>
              </w:rPr>
            </w:pPr>
            <w:r w:rsidRPr="00565F03">
              <w:rPr>
                <w:rFonts w:ascii="Times New Roman" w:hAnsi="Times New Roman"/>
                <w:sz w:val="20"/>
                <w:szCs w:val="20"/>
                <w:lang w:val="sq"/>
              </w:rPr>
              <w:t>3. Çdo vendim i autoriteteve kompetente, përfshirë refuzimin apo anulimin e një skeme autorizimi, duhet të jetë i arsyetuar. Ky vendim mund të ankimohet, në përputhje me procedurat e ankimit administrativ, të parashikuara në legjislacionin në fuqi.</w:t>
            </w:r>
          </w:p>
          <w:p w14:paraId="015DFEC1" w14:textId="28BE4BF1"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EC2" w14:textId="1C921BD4" w:rsidR="0080722A" w:rsidRPr="00565F03" w:rsidRDefault="53F34DAD"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C3"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ECE" w14:textId="77777777" w:rsidTr="00444A35">
        <w:trPr>
          <w:cantSplit/>
          <w:trHeight w:val="300"/>
        </w:trPr>
        <w:tc>
          <w:tcPr>
            <w:tcW w:w="1649" w:type="dxa"/>
            <w:gridSpan w:val="2"/>
            <w:tcMar>
              <w:top w:w="0" w:type="dxa"/>
              <w:left w:w="0" w:type="dxa"/>
              <w:bottom w:w="0" w:type="dxa"/>
              <w:right w:w="0" w:type="dxa"/>
            </w:tcMar>
          </w:tcPr>
          <w:p w14:paraId="015DFEC5" w14:textId="5D28E64B" w:rsidR="0080722A" w:rsidRPr="00565F03" w:rsidRDefault="53F34DAD"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10</w:t>
            </w:r>
          </w:p>
          <w:p w14:paraId="015DFEC6" w14:textId="161DCD6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190D92C" w:rsidRPr="00565F03">
              <w:rPr>
                <w:rFonts w:ascii="Times New Roman" w:hAnsi="Times New Roman"/>
                <w:sz w:val="20"/>
                <w:szCs w:val="20"/>
              </w:rPr>
              <w:t>fi</w:t>
            </w:r>
            <w:r w:rsidRPr="00565F03">
              <w:rPr>
                <w:rFonts w:ascii="Times New Roman" w:hAnsi="Times New Roman"/>
                <w:sz w:val="20"/>
                <w:szCs w:val="20"/>
              </w:rPr>
              <w:t xml:space="preserve"> 7</w:t>
            </w:r>
          </w:p>
        </w:tc>
        <w:tc>
          <w:tcPr>
            <w:tcW w:w="2682" w:type="dxa"/>
            <w:tcMar>
              <w:top w:w="0" w:type="dxa"/>
              <w:left w:w="0" w:type="dxa"/>
              <w:bottom w:w="0" w:type="dxa"/>
              <w:right w:w="0" w:type="dxa"/>
            </w:tcMar>
          </w:tcPr>
          <w:p w14:paraId="015DFEC7" w14:textId="5527BCBC" w:rsidR="0080722A" w:rsidRPr="00565F03" w:rsidRDefault="551DA712" w:rsidP="29F9891F">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lang w:val="sq"/>
              </w:rPr>
              <w:t>7.</w:t>
            </w:r>
            <w:r w:rsidR="3A78BBB5" w:rsidRPr="00565F03">
              <w:rPr>
                <w:rFonts w:ascii="Times New Roman" w:hAnsi="Times New Roman"/>
                <w:sz w:val="20"/>
                <w:szCs w:val="20"/>
                <w:lang w:val="sq"/>
              </w:rPr>
              <w:t xml:space="preserve"> </w:t>
            </w:r>
            <w:r w:rsidRPr="00565F03">
              <w:rPr>
                <w:rFonts w:ascii="Times New Roman" w:hAnsi="Times New Roman"/>
                <w:sz w:val="20"/>
                <w:szCs w:val="20"/>
                <w:lang w:val="sq"/>
              </w:rPr>
              <w:t>Ky nen nuk</w:t>
            </w:r>
            <w:r w:rsidR="241269FB" w:rsidRPr="00565F03">
              <w:rPr>
                <w:rFonts w:ascii="Times New Roman" w:hAnsi="Times New Roman"/>
                <w:sz w:val="20"/>
                <w:szCs w:val="20"/>
                <w:lang w:val="sq"/>
              </w:rPr>
              <w:t xml:space="preserve"> v</w:t>
            </w:r>
            <w:r w:rsidRPr="00565F03">
              <w:rPr>
                <w:rFonts w:ascii="Times New Roman" w:hAnsi="Times New Roman"/>
                <w:sz w:val="20"/>
                <w:szCs w:val="20"/>
                <w:lang w:val="sq"/>
              </w:rPr>
              <w:t>ë në  dyshim</w:t>
            </w:r>
            <w:r w:rsidR="40547EF2" w:rsidRPr="00565F03">
              <w:rPr>
                <w:rFonts w:ascii="Times New Roman" w:hAnsi="Times New Roman"/>
                <w:sz w:val="20"/>
                <w:szCs w:val="20"/>
                <w:lang w:val="sq"/>
              </w:rPr>
              <w:t xml:space="preserve"> </w:t>
            </w:r>
            <w:r w:rsidRPr="00565F03">
              <w:rPr>
                <w:rFonts w:ascii="Times New Roman" w:hAnsi="Times New Roman"/>
                <w:sz w:val="20"/>
                <w:szCs w:val="20"/>
                <w:lang w:val="sq"/>
              </w:rPr>
              <w:t>shpërndarjen</w:t>
            </w:r>
            <w:r w:rsidR="1C0BD5C9" w:rsidRPr="00565F03">
              <w:rPr>
                <w:rFonts w:ascii="Times New Roman" w:hAnsi="Times New Roman"/>
                <w:sz w:val="20"/>
                <w:szCs w:val="20"/>
                <w:lang w:val="sq"/>
              </w:rPr>
              <w:t xml:space="preserve"> </w:t>
            </w:r>
            <w:r w:rsidRPr="00565F03">
              <w:rPr>
                <w:rFonts w:ascii="Times New Roman" w:hAnsi="Times New Roman"/>
                <w:sz w:val="20"/>
                <w:szCs w:val="20"/>
                <w:lang w:val="sq"/>
              </w:rPr>
              <w:t>e</w:t>
            </w:r>
            <w:r w:rsidR="15209209" w:rsidRPr="00565F03">
              <w:rPr>
                <w:rFonts w:ascii="Times New Roman" w:hAnsi="Times New Roman"/>
                <w:sz w:val="20"/>
                <w:szCs w:val="20"/>
                <w:lang w:val="sq"/>
              </w:rPr>
              <w:t xml:space="preserve"> </w:t>
            </w:r>
            <w:r w:rsidRPr="00565F03">
              <w:rPr>
                <w:rFonts w:ascii="Times New Roman" w:hAnsi="Times New Roman"/>
                <w:sz w:val="20"/>
                <w:szCs w:val="20"/>
                <w:lang w:val="sq"/>
              </w:rPr>
              <w:t>kompetencave   në nivel vendor a rajonal, të autoriteteve të Shteteve Anëtare që japin autorizime.</w:t>
            </w:r>
          </w:p>
        </w:tc>
        <w:tc>
          <w:tcPr>
            <w:tcW w:w="989" w:type="dxa"/>
            <w:tcMar>
              <w:top w:w="0" w:type="dxa"/>
              <w:left w:w="0" w:type="dxa"/>
              <w:bottom w:w="0" w:type="dxa"/>
              <w:right w:w="0" w:type="dxa"/>
            </w:tcMar>
          </w:tcPr>
          <w:p w14:paraId="015DFEC8" w14:textId="20663270" w:rsidR="0080722A" w:rsidRPr="00565F03" w:rsidRDefault="1E0913A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649" w:type="dxa"/>
            <w:tcMar>
              <w:top w:w="0" w:type="dxa"/>
              <w:left w:w="0" w:type="dxa"/>
              <w:bottom w:w="0" w:type="dxa"/>
              <w:right w:w="0" w:type="dxa"/>
            </w:tcMar>
          </w:tcPr>
          <w:p w14:paraId="015DFECA" w14:textId="7AD920F7" w:rsidR="0080722A" w:rsidRPr="00565F03" w:rsidRDefault="1E0913A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3148" w:type="dxa"/>
            <w:gridSpan w:val="2"/>
            <w:tcMar>
              <w:top w:w="0" w:type="dxa"/>
              <w:left w:w="0" w:type="dxa"/>
              <w:bottom w:w="0" w:type="dxa"/>
              <w:right w:w="0" w:type="dxa"/>
            </w:tcMar>
          </w:tcPr>
          <w:p w14:paraId="015DFECB" w14:textId="03516A25" w:rsidR="0080722A" w:rsidRPr="00565F03" w:rsidRDefault="1E0913A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754" w:type="dxa"/>
            <w:gridSpan w:val="2"/>
            <w:tcMar>
              <w:top w:w="0" w:type="dxa"/>
              <w:left w:w="0" w:type="dxa"/>
              <w:bottom w:w="0" w:type="dxa"/>
              <w:right w:w="0" w:type="dxa"/>
            </w:tcMar>
          </w:tcPr>
          <w:p w14:paraId="015DFECC" w14:textId="4B40CC2B" w:rsidR="0080722A" w:rsidRPr="00565F03" w:rsidRDefault="1E0913A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2733" w:type="dxa"/>
            <w:gridSpan w:val="2"/>
            <w:tcMar>
              <w:top w:w="0" w:type="dxa"/>
              <w:left w:w="0" w:type="dxa"/>
              <w:bottom w:w="0" w:type="dxa"/>
              <w:right w:w="0" w:type="dxa"/>
            </w:tcMar>
          </w:tcPr>
          <w:p w14:paraId="015DFECD" w14:textId="4455A76E" w:rsidR="0080722A" w:rsidRPr="00565F03" w:rsidRDefault="1E0913A7" w:rsidP="00952B32">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Nuk është drejtpërdrejt relevant për përafrim</w:t>
            </w:r>
            <w:r w:rsidR="00E260D6" w:rsidRPr="00565F03">
              <w:rPr>
                <w:rFonts w:ascii="Times New Roman" w:hAnsi="Times New Roman"/>
                <w:sz w:val="20"/>
                <w:szCs w:val="20"/>
                <w:lang w:val="sq"/>
              </w:rPr>
              <w:t>.</w:t>
            </w:r>
          </w:p>
        </w:tc>
      </w:tr>
      <w:tr w:rsidR="00784481" w:rsidRPr="00565F03" w14:paraId="015DFEDD" w14:textId="77777777" w:rsidTr="00444A35">
        <w:trPr>
          <w:cantSplit/>
          <w:trHeight w:val="300"/>
        </w:trPr>
        <w:tc>
          <w:tcPr>
            <w:tcW w:w="1649" w:type="dxa"/>
            <w:gridSpan w:val="2"/>
            <w:tcMar>
              <w:top w:w="0" w:type="dxa"/>
              <w:left w:w="0" w:type="dxa"/>
              <w:bottom w:w="0" w:type="dxa"/>
              <w:right w:w="0" w:type="dxa"/>
            </w:tcMar>
          </w:tcPr>
          <w:p w14:paraId="015DFECF" w14:textId="1FACEBBB" w:rsidR="0080722A" w:rsidRPr="00565F03" w:rsidRDefault="52DC677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 xml:space="preserve">Neni </w:t>
            </w:r>
            <w:r w:rsidR="0294DA8A" w:rsidRPr="00565F03">
              <w:rPr>
                <w:rFonts w:ascii="Times New Roman" w:hAnsi="Times New Roman"/>
                <w:sz w:val="20"/>
                <w:szCs w:val="20"/>
              </w:rPr>
              <w:t>11</w:t>
            </w:r>
          </w:p>
          <w:p w14:paraId="0564D553" w14:textId="0DD6B989" w:rsidR="0080722A" w:rsidRPr="00565F03" w:rsidRDefault="2F726E1C" w:rsidP="29F9891F">
            <w:pPr>
              <w:spacing w:after="0" w:line="288" w:lineRule="auto"/>
              <w:rPr>
                <w:rFonts w:ascii="Times New Roman" w:hAnsi="Times New Roman"/>
                <w:sz w:val="20"/>
                <w:szCs w:val="20"/>
              </w:rPr>
            </w:pPr>
            <w:r w:rsidRPr="00565F03">
              <w:rPr>
                <w:rFonts w:ascii="Times New Roman" w:hAnsi="Times New Roman"/>
                <w:sz w:val="20"/>
                <w:szCs w:val="20"/>
              </w:rPr>
              <w:t>Afati i vlefshm</w:t>
            </w:r>
            <w:r w:rsidR="58E0467B" w:rsidRPr="00565F03">
              <w:rPr>
                <w:rFonts w:ascii="Times New Roman" w:hAnsi="Times New Roman"/>
                <w:sz w:val="20"/>
                <w:szCs w:val="20"/>
              </w:rPr>
              <w:t>ë</w:t>
            </w:r>
            <w:r w:rsidRPr="00565F03">
              <w:rPr>
                <w:rFonts w:ascii="Times New Roman" w:hAnsi="Times New Roman"/>
                <w:sz w:val="20"/>
                <w:szCs w:val="20"/>
              </w:rPr>
              <w:t>ris</w:t>
            </w:r>
            <w:r w:rsidR="58E0467B" w:rsidRPr="00565F03">
              <w:rPr>
                <w:rFonts w:ascii="Times New Roman" w:hAnsi="Times New Roman"/>
                <w:sz w:val="20"/>
                <w:szCs w:val="20"/>
              </w:rPr>
              <w:t>ë</w:t>
            </w:r>
            <w:r w:rsidRPr="00565F03">
              <w:rPr>
                <w:rFonts w:ascii="Times New Roman" w:hAnsi="Times New Roman"/>
                <w:sz w:val="20"/>
                <w:szCs w:val="20"/>
              </w:rPr>
              <w:t xml:space="preserve"> s</w:t>
            </w:r>
            <w:r w:rsidR="58E0467B" w:rsidRPr="00565F03">
              <w:rPr>
                <w:rFonts w:ascii="Times New Roman" w:hAnsi="Times New Roman"/>
                <w:sz w:val="20"/>
                <w:szCs w:val="20"/>
              </w:rPr>
              <w:t>ë</w:t>
            </w:r>
            <w:r w:rsidRPr="00565F03">
              <w:rPr>
                <w:rFonts w:ascii="Times New Roman" w:hAnsi="Times New Roman"/>
                <w:sz w:val="20"/>
                <w:szCs w:val="20"/>
              </w:rPr>
              <w:t xml:space="preserve"> autorizimit</w:t>
            </w:r>
            <w:r w:rsidR="0294DA8A" w:rsidRPr="00565F03">
              <w:rPr>
                <w:rFonts w:ascii="Times New Roman" w:hAnsi="Times New Roman"/>
                <w:sz w:val="20"/>
                <w:szCs w:val="20"/>
              </w:rPr>
              <w:t xml:space="preserve"> </w:t>
            </w:r>
          </w:p>
          <w:p w14:paraId="015DFED0" w14:textId="3A0A652F"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EBBBDD5" w:rsidRPr="00565F03">
              <w:rPr>
                <w:rFonts w:ascii="Times New Roman" w:hAnsi="Times New Roman"/>
                <w:sz w:val="20"/>
                <w:szCs w:val="20"/>
              </w:rPr>
              <w:t>fi</w:t>
            </w:r>
            <w:r w:rsidRPr="00565F03">
              <w:rPr>
                <w:rFonts w:ascii="Times New Roman" w:hAnsi="Times New Roman"/>
                <w:sz w:val="20"/>
                <w:szCs w:val="20"/>
              </w:rPr>
              <w:t xml:space="preserve"> 1</w:t>
            </w:r>
          </w:p>
          <w:p w14:paraId="5294ECB2" w14:textId="2504F4BD"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a </w:t>
            </w:r>
          </w:p>
          <w:p w14:paraId="1815F579" w14:textId="09F0736A" w:rsidR="0080722A" w:rsidRPr="00565F03" w:rsidRDefault="0080722A" w:rsidP="29F9891F">
            <w:pPr>
              <w:spacing w:after="0" w:line="288" w:lineRule="auto"/>
              <w:rPr>
                <w:rFonts w:ascii="Times New Roman" w:hAnsi="Times New Roman"/>
                <w:sz w:val="20"/>
                <w:szCs w:val="20"/>
              </w:rPr>
            </w:pPr>
          </w:p>
          <w:p w14:paraId="732A7111" w14:textId="3B0312BB" w:rsidR="0080722A" w:rsidRPr="00565F03" w:rsidRDefault="0080722A" w:rsidP="29F9891F">
            <w:pPr>
              <w:spacing w:after="0" w:line="288" w:lineRule="auto"/>
              <w:rPr>
                <w:rFonts w:ascii="Times New Roman" w:hAnsi="Times New Roman"/>
                <w:sz w:val="20"/>
                <w:szCs w:val="20"/>
              </w:rPr>
            </w:pPr>
          </w:p>
          <w:p w14:paraId="57F2CC62" w14:textId="4A2DBEF7"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AEEA373" w:rsidRPr="00565F03">
              <w:rPr>
                <w:rFonts w:ascii="Times New Roman" w:hAnsi="Times New Roman"/>
                <w:sz w:val="20"/>
                <w:szCs w:val="20"/>
              </w:rPr>
              <w:t xml:space="preserve"> b</w:t>
            </w:r>
          </w:p>
          <w:p w14:paraId="3E2697AC" w14:textId="029944C8" w:rsidR="0080722A" w:rsidRPr="00565F03" w:rsidRDefault="0080722A" w:rsidP="29F9891F">
            <w:pPr>
              <w:spacing w:after="0" w:line="288" w:lineRule="auto"/>
              <w:rPr>
                <w:rFonts w:ascii="Times New Roman" w:hAnsi="Times New Roman"/>
                <w:sz w:val="20"/>
                <w:szCs w:val="20"/>
              </w:rPr>
            </w:pPr>
          </w:p>
          <w:p w14:paraId="1971107F" w14:textId="0C2AF34D" w:rsidR="0080722A" w:rsidRPr="00565F03" w:rsidRDefault="0080722A" w:rsidP="29F9891F">
            <w:pPr>
              <w:spacing w:after="0" w:line="288" w:lineRule="auto"/>
              <w:rPr>
                <w:rFonts w:ascii="Times New Roman" w:hAnsi="Times New Roman"/>
                <w:sz w:val="20"/>
                <w:szCs w:val="20"/>
              </w:rPr>
            </w:pPr>
          </w:p>
          <w:p w14:paraId="1F0196D8" w14:textId="32B1387C" w:rsidR="0080722A" w:rsidRPr="00565F03" w:rsidRDefault="0080722A" w:rsidP="29F9891F">
            <w:pPr>
              <w:spacing w:after="0" w:line="288" w:lineRule="auto"/>
              <w:rPr>
                <w:rFonts w:ascii="Times New Roman" w:hAnsi="Times New Roman"/>
                <w:sz w:val="20"/>
                <w:szCs w:val="20"/>
              </w:rPr>
            </w:pPr>
          </w:p>
          <w:p w14:paraId="146DBF89" w14:textId="2F323503" w:rsidR="0080722A" w:rsidRPr="00565F03" w:rsidRDefault="0080722A" w:rsidP="29F9891F">
            <w:pPr>
              <w:spacing w:after="0" w:line="288" w:lineRule="auto"/>
              <w:rPr>
                <w:rFonts w:ascii="Times New Roman" w:hAnsi="Times New Roman"/>
                <w:sz w:val="20"/>
                <w:szCs w:val="20"/>
              </w:rPr>
            </w:pPr>
          </w:p>
          <w:p w14:paraId="015DFED1" w14:textId="5803EE6F"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AEEA373" w:rsidRPr="00565F03">
              <w:rPr>
                <w:rFonts w:ascii="Times New Roman" w:hAnsi="Times New Roman"/>
                <w:sz w:val="20"/>
                <w:szCs w:val="20"/>
              </w:rPr>
              <w:t xml:space="preserve"> c</w:t>
            </w:r>
          </w:p>
        </w:tc>
        <w:tc>
          <w:tcPr>
            <w:tcW w:w="2682" w:type="dxa"/>
            <w:tcMar>
              <w:top w:w="0" w:type="dxa"/>
              <w:left w:w="0" w:type="dxa"/>
              <w:bottom w:w="0" w:type="dxa"/>
              <w:right w:w="0" w:type="dxa"/>
            </w:tcMar>
          </w:tcPr>
          <w:p w14:paraId="29AC6C61" w14:textId="4DB5627A" w:rsidR="0080722A" w:rsidRPr="00565F03" w:rsidRDefault="035D158E" w:rsidP="29F9891F">
            <w:pPr>
              <w:shd w:val="clear" w:color="auto" w:fill="FFFFFF" w:themeFill="background1"/>
              <w:spacing w:after="0" w:line="264" w:lineRule="auto"/>
              <w:ind w:right="55"/>
              <w:rPr>
                <w:rFonts w:ascii="Times New Roman" w:hAnsi="Times New Roman"/>
                <w:sz w:val="20"/>
                <w:szCs w:val="20"/>
                <w:lang w:val="sq"/>
              </w:rPr>
            </w:pPr>
            <w:r w:rsidRPr="00565F03">
              <w:rPr>
                <w:rFonts w:ascii="Times New Roman" w:hAnsi="Times New Roman"/>
                <w:sz w:val="20"/>
                <w:szCs w:val="20"/>
                <w:lang w:val="sq"/>
              </w:rPr>
              <w:t>1.   Autorizimi që i jepet ofruesit nuk ka afat të kufizuar vlefshmërie, me përjashtim të rastit kur:</w:t>
            </w:r>
          </w:p>
          <w:p w14:paraId="02150488" w14:textId="33342EA6" w:rsidR="0080722A" w:rsidRPr="00565F03" w:rsidRDefault="035D158E" w:rsidP="29F9891F">
            <w:pPr>
              <w:shd w:val="clear" w:color="auto" w:fill="FFFFFF" w:themeFill="background1"/>
              <w:spacing w:after="0" w:line="264" w:lineRule="auto"/>
              <w:ind w:right="55"/>
              <w:rPr>
                <w:rFonts w:ascii="Times New Roman" w:hAnsi="Times New Roman"/>
                <w:sz w:val="20"/>
                <w:szCs w:val="20"/>
                <w:lang w:val="sq"/>
              </w:rPr>
            </w:pPr>
            <w:r w:rsidRPr="00565F03">
              <w:rPr>
                <w:rFonts w:ascii="Times New Roman" w:hAnsi="Times New Roman"/>
                <w:sz w:val="20"/>
                <w:szCs w:val="20"/>
                <w:lang w:val="sq"/>
              </w:rPr>
              <w:t>(a) autorizimi  ripërtërihet automatikisht ose i</w:t>
            </w:r>
            <w:r w:rsidR="279903DB" w:rsidRPr="00565F03">
              <w:rPr>
                <w:rFonts w:ascii="Times New Roman" w:hAnsi="Times New Roman"/>
                <w:sz w:val="20"/>
                <w:szCs w:val="20"/>
                <w:lang w:val="sq"/>
              </w:rPr>
              <w:t xml:space="preserve"> </w:t>
            </w:r>
            <w:r w:rsidRPr="00565F03">
              <w:rPr>
                <w:rFonts w:ascii="Times New Roman" w:hAnsi="Times New Roman"/>
                <w:sz w:val="20"/>
                <w:szCs w:val="20"/>
                <w:lang w:val="sq"/>
              </w:rPr>
              <w:t>nënshtrohet vetëm</w:t>
            </w:r>
            <w:r w:rsidR="2E9EA31C" w:rsidRPr="00565F03">
              <w:rPr>
                <w:rFonts w:ascii="Times New Roman" w:hAnsi="Times New Roman"/>
                <w:sz w:val="20"/>
                <w:szCs w:val="20"/>
                <w:lang w:val="sq"/>
              </w:rPr>
              <w:t xml:space="preserve"> </w:t>
            </w:r>
            <w:r w:rsidRPr="00565F03">
              <w:rPr>
                <w:rFonts w:ascii="Times New Roman" w:hAnsi="Times New Roman"/>
                <w:sz w:val="20"/>
                <w:szCs w:val="20"/>
                <w:lang w:val="sq"/>
              </w:rPr>
              <w:t>përmbushjes së</w:t>
            </w:r>
            <w:r w:rsidR="0F2976A7" w:rsidRPr="00565F03">
              <w:rPr>
                <w:rFonts w:ascii="Times New Roman" w:hAnsi="Times New Roman"/>
                <w:sz w:val="20"/>
                <w:szCs w:val="20"/>
                <w:lang w:val="sq"/>
              </w:rPr>
              <w:t xml:space="preserve"> </w:t>
            </w:r>
            <w:r w:rsidRPr="00565F03">
              <w:rPr>
                <w:rFonts w:ascii="Times New Roman" w:hAnsi="Times New Roman"/>
                <w:sz w:val="20"/>
                <w:szCs w:val="20"/>
                <w:lang w:val="sq"/>
              </w:rPr>
              <w:t>vazhdueshme të kërkesave ligjore;</w:t>
            </w:r>
          </w:p>
          <w:p w14:paraId="3F2AA7F0" w14:textId="5291478E" w:rsidR="0080722A" w:rsidRPr="00565F03" w:rsidRDefault="035D158E" w:rsidP="29F9891F">
            <w:pPr>
              <w:shd w:val="clear" w:color="auto" w:fill="FFFFFF" w:themeFill="background1"/>
              <w:spacing w:after="0" w:line="264" w:lineRule="auto"/>
              <w:ind w:right="51"/>
              <w:rPr>
                <w:rFonts w:ascii="Times New Roman" w:hAnsi="Times New Roman"/>
                <w:sz w:val="20"/>
                <w:szCs w:val="20"/>
                <w:lang w:val="sq"/>
              </w:rPr>
            </w:pPr>
            <w:r w:rsidRPr="00565F03">
              <w:rPr>
                <w:rFonts w:ascii="Times New Roman" w:hAnsi="Times New Roman"/>
                <w:sz w:val="20"/>
                <w:szCs w:val="20"/>
                <w:lang w:val="sq"/>
              </w:rPr>
              <w:t>(b) numri  i  autorizimeve  të  mundshme është i kufizuar çka justifikohet me një arsye madhore të lidhur me interesin publik; ose</w:t>
            </w:r>
          </w:p>
          <w:p w14:paraId="725C8A6C" w14:textId="6C28DF57" w:rsidR="0080722A" w:rsidRPr="00565F03" w:rsidRDefault="035D158E" w:rsidP="29F9891F">
            <w:pPr>
              <w:shd w:val="clear" w:color="auto" w:fill="FFFFFF" w:themeFill="background1"/>
              <w:spacing w:after="0" w:line="264" w:lineRule="auto"/>
              <w:ind w:right="52"/>
              <w:rPr>
                <w:rFonts w:ascii="Times New Roman" w:hAnsi="Times New Roman"/>
                <w:sz w:val="20"/>
                <w:szCs w:val="20"/>
                <w:lang w:val="sq"/>
              </w:rPr>
            </w:pPr>
            <w:r w:rsidRPr="00565F03">
              <w:rPr>
                <w:rFonts w:ascii="Times New Roman" w:hAnsi="Times New Roman"/>
                <w:sz w:val="20"/>
                <w:szCs w:val="20"/>
                <w:lang w:val="sq"/>
              </w:rPr>
              <w:t>(c) një afat i kufizuar i vlefshmërisë së autorizimit mund të justifikohet me një arsye  madhore  të  lidhur  me  interesin</w:t>
            </w:r>
          </w:p>
          <w:p w14:paraId="015DFED3" w14:textId="51DE876B" w:rsidR="0080722A" w:rsidRPr="00565F03" w:rsidRDefault="035D158E" w:rsidP="29F9891F">
            <w:pPr>
              <w:spacing w:after="0" w:line="288" w:lineRule="auto"/>
              <w:rPr>
                <w:rFonts w:ascii="Times New Roman" w:hAnsi="Times New Roman"/>
                <w:sz w:val="20"/>
                <w:szCs w:val="20"/>
              </w:rPr>
            </w:pPr>
            <w:r w:rsidRPr="00565F03">
              <w:rPr>
                <w:rFonts w:ascii="Times New Roman" w:hAnsi="Times New Roman"/>
                <w:sz w:val="20"/>
                <w:szCs w:val="20"/>
                <w:lang w:val="sq"/>
              </w:rPr>
              <w:t>publik.</w:t>
            </w:r>
          </w:p>
        </w:tc>
        <w:tc>
          <w:tcPr>
            <w:tcW w:w="989" w:type="dxa"/>
            <w:tcMar>
              <w:top w:w="0" w:type="dxa"/>
              <w:left w:w="0" w:type="dxa"/>
              <w:bottom w:w="0" w:type="dxa"/>
              <w:right w:w="0" w:type="dxa"/>
            </w:tcMar>
          </w:tcPr>
          <w:p w14:paraId="015DFED4" w14:textId="4FD2BB0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2059DC60" w14:textId="3560198A" w:rsidR="0080722A" w:rsidRPr="00565F03" w:rsidRDefault="5CBC0812" w:rsidP="6CD97428">
            <w:pPr>
              <w:spacing w:after="0" w:line="288" w:lineRule="auto"/>
              <w:rPr>
                <w:rFonts w:ascii="Times New Roman" w:hAnsi="Times New Roman"/>
                <w:sz w:val="20"/>
                <w:szCs w:val="20"/>
              </w:rPr>
            </w:pPr>
            <w:r w:rsidRPr="00565F03">
              <w:rPr>
                <w:rFonts w:ascii="Times New Roman" w:hAnsi="Times New Roman"/>
                <w:sz w:val="20"/>
                <w:szCs w:val="20"/>
              </w:rPr>
              <w:t>S</w:t>
            </w:r>
            <w:r w:rsidR="3E961F59" w:rsidRPr="00565F03">
              <w:rPr>
                <w:rFonts w:ascii="Times New Roman" w:hAnsi="Times New Roman"/>
                <w:sz w:val="20"/>
                <w:szCs w:val="20"/>
              </w:rPr>
              <w:t xml:space="preserve">EKSIONI </w:t>
            </w:r>
            <w:r w:rsidRPr="00565F03">
              <w:rPr>
                <w:rFonts w:ascii="Times New Roman" w:hAnsi="Times New Roman"/>
                <w:sz w:val="20"/>
                <w:szCs w:val="20"/>
              </w:rPr>
              <w:t>2</w:t>
            </w:r>
          </w:p>
          <w:p w14:paraId="022A044F" w14:textId="01A72F73" w:rsidR="0080722A" w:rsidRPr="00565F03" w:rsidRDefault="5CBC0812" w:rsidP="6CD97428">
            <w:pPr>
              <w:spacing w:after="0" w:line="288" w:lineRule="auto"/>
              <w:rPr>
                <w:rFonts w:ascii="Times New Roman" w:hAnsi="Times New Roman"/>
                <w:sz w:val="20"/>
                <w:szCs w:val="20"/>
              </w:rPr>
            </w:pPr>
            <w:r w:rsidRPr="00565F03">
              <w:rPr>
                <w:rFonts w:ascii="Times New Roman" w:hAnsi="Times New Roman"/>
                <w:sz w:val="20"/>
                <w:szCs w:val="20"/>
              </w:rPr>
              <w:t>Skemat e autorizimit</w:t>
            </w:r>
          </w:p>
          <w:p w14:paraId="0056E4BD" w14:textId="35A249F6" w:rsidR="0080722A" w:rsidRPr="00565F03" w:rsidRDefault="1B21326E" w:rsidP="29F9891F">
            <w:pPr>
              <w:spacing w:after="0" w:line="288" w:lineRule="auto"/>
              <w:rPr>
                <w:rFonts w:ascii="Times New Roman" w:hAnsi="Times New Roman"/>
                <w:sz w:val="20"/>
                <w:szCs w:val="20"/>
              </w:rPr>
            </w:pPr>
            <w:r w:rsidRPr="00565F03">
              <w:rPr>
                <w:rFonts w:ascii="Times New Roman" w:hAnsi="Times New Roman"/>
                <w:sz w:val="20"/>
                <w:szCs w:val="20"/>
              </w:rPr>
              <w:t>Neni 7</w:t>
            </w:r>
          </w:p>
          <w:p w14:paraId="76860B25" w14:textId="2A0EE677" w:rsidR="0080722A" w:rsidRPr="00565F03" w:rsidRDefault="5CBC0812" w:rsidP="6CD97428">
            <w:pPr>
              <w:spacing w:after="0" w:line="288" w:lineRule="auto"/>
              <w:rPr>
                <w:rFonts w:ascii="Times New Roman" w:hAnsi="Times New Roman"/>
                <w:sz w:val="20"/>
                <w:szCs w:val="20"/>
              </w:rPr>
            </w:pPr>
            <w:r w:rsidRPr="00565F03">
              <w:rPr>
                <w:rFonts w:ascii="Times New Roman" w:hAnsi="Times New Roman"/>
                <w:sz w:val="20"/>
                <w:szCs w:val="20"/>
              </w:rPr>
              <w:t>Parime t</w:t>
            </w:r>
            <w:r w:rsidR="58E0467B" w:rsidRPr="00565F03">
              <w:rPr>
                <w:rFonts w:ascii="Times New Roman" w:hAnsi="Times New Roman"/>
                <w:sz w:val="20"/>
                <w:szCs w:val="20"/>
              </w:rPr>
              <w:t>ë</w:t>
            </w:r>
            <w:r w:rsidRPr="00565F03">
              <w:rPr>
                <w:rFonts w:ascii="Times New Roman" w:hAnsi="Times New Roman"/>
                <w:sz w:val="20"/>
                <w:szCs w:val="20"/>
              </w:rPr>
              <w:t xml:space="preserve"> p</w:t>
            </w:r>
            <w:r w:rsidR="58E0467B" w:rsidRPr="00565F03">
              <w:rPr>
                <w:rFonts w:ascii="Times New Roman" w:hAnsi="Times New Roman"/>
                <w:sz w:val="20"/>
                <w:szCs w:val="20"/>
              </w:rPr>
              <w:t>ë</w:t>
            </w:r>
            <w:r w:rsidRPr="00565F03">
              <w:rPr>
                <w:rFonts w:ascii="Times New Roman" w:hAnsi="Times New Roman"/>
                <w:sz w:val="20"/>
                <w:szCs w:val="20"/>
              </w:rPr>
              <w:t>rgjithshme</w:t>
            </w:r>
          </w:p>
          <w:p w14:paraId="2EC6C781" w14:textId="0E508C90" w:rsidR="0080722A" w:rsidRPr="00565F03" w:rsidRDefault="3C414202" w:rsidP="29F9891F">
            <w:pPr>
              <w:spacing w:after="0" w:line="288" w:lineRule="auto"/>
              <w:rPr>
                <w:rFonts w:ascii="Times New Roman" w:hAnsi="Times New Roman"/>
                <w:sz w:val="20"/>
                <w:szCs w:val="20"/>
              </w:rPr>
            </w:pPr>
            <w:r w:rsidRPr="00565F03">
              <w:rPr>
                <w:rFonts w:ascii="Times New Roman" w:hAnsi="Times New Roman"/>
                <w:sz w:val="20"/>
                <w:szCs w:val="20"/>
              </w:rPr>
              <w:t>Paragrafi 3</w:t>
            </w:r>
          </w:p>
          <w:p w14:paraId="45C472AF" w14:textId="29DEF6F6"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414202" w:rsidRPr="00565F03">
              <w:rPr>
                <w:rFonts w:ascii="Times New Roman" w:hAnsi="Times New Roman"/>
                <w:sz w:val="20"/>
                <w:szCs w:val="20"/>
              </w:rPr>
              <w:t xml:space="preserve"> a</w:t>
            </w:r>
          </w:p>
          <w:p w14:paraId="4FD8C0BE" w14:textId="3825F034" w:rsidR="0080722A" w:rsidRPr="00565F03" w:rsidRDefault="0080722A" w:rsidP="29F9891F">
            <w:pPr>
              <w:spacing w:after="0" w:line="288" w:lineRule="auto"/>
              <w:rPr>
                <w:rFonts w:ascii="Times New Roman" w:hAnsi="Times New Roman"/>
                <w:sz w:val="20"/>
                <w:szCs w:val="20"/>
              </w:rPr>
            </w:pPr>
          </w:p>
          <w:p w14:paraId="0E6545E5" w14:textId="69B4FEA7"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414202" w:rsidRPr="00565F03">
              <w:rPr>
                <w:rFonts w:ascii="Times New Roman" w:hAnsi="Times New Roman"/>
                <w:sz w:val="20"/>
                <w:szCs w:val="20"/>
              </w:rPr>
              <w:t xml:space="preserve"> b</w:t>
            </w:r>
          </w:p>
          <w:p w14:paraId="7C0A0D1E" w14:textId="774FE47A" w:rsidR="0080722A" w:rsidRPr="00565F03" w:rsidRDefault="0080722A" w:rsidP="29F9891F">
            <w:pPr>
              <w:spacing w:after="0" w:line="288" w:lineRule="auto"/>
              <w:rPr>
                <w:rFonts w:ascii="Times New Roman" w:hAnsi="Times New Roman"/>
                <w:sz w:val="20"/>
                <w:szCs w:val="20"/>
              </w:rPr>
            </w:pPr>
          </w:p>
          <w:p w14:paraId="489A45DF" w14:textId="08BC19ED" w:rsidR="0080722A" w:rsidRPr="00565F03" w:rsidRDefault="0080722A" w:rsidP="29F9891F">
            <w:pPr>
              <w:spacing w:after="0" w:line="288" w:lineRule="auto"/>
              <w:rPr>
                <w:rFonts w:ascii="Times New Roman" w:hAnsi="Times New Roman"/>
                <w:sz w:val="20"/>
                <w:szCs w:val="20"/>
              </w:rPr>
            </w:pPr>
          </w:p>
          <w:p w14:paraId="015DFED5" w14:textId="5F9A2ADA"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C414202"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6284F71A" w14:textId="51CEC743" w:rsidR="0080722A" w:rsidRPr="00565F03" w:rsidRDefault="5CBC0812" w:rsidP="29F9891F">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 xml:space="preserve">3. Skema e autorizimit jepet pa një afat kohor të përcaktuar, përveç rasteve kur: </w:t>
            </w:r>
          </w:p>
          <w:p w14:paraId="1326C7AD" w14:textId="48AB49EB" w:rsidR="0080722A" w:rsidRPr="00565F03" w:rsidRDefault="5CBC0812" w:rsidP="29F9891F">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 xml:space="preserve">a) ajo rinovohet automatikisht ose i nënshtrohet përmbushjes së vazhdueshme të kërkesave ligjore; </w:t>
            </w:r>
          </w:p>
          <w:p w14:paraId="262CE2BD" w14:textId="4AF9E33A" w:rsidR="0080722A" w:rsidRPr="00565F03" w:rsidRDefault="5CBC0812" w:rsidP="29F9891F">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 xml:space="preserve">b) numri i saj në dispozicion është i kufizuar, për arsye madhore, që lidhen me interesin publik; </w:t>
            </w:r>
          </w:p>
          <w:p w14:paraId="015DFEDA" w14:textId="688A0EB7" w:rsidR="0080722A" w:rsidRPr="00565F03" w:rsidRDefault="5CBC0812" w:rsidP="29F9891F">
            <w:pPr>
              <w:spacing w:after="0" w:line="288" w:lineRule="auto"/>
              <w:ind w:right="81"/>
              <w:rPr>
                <w:rFonts w:ascii="Times New Roman" w:hAnsi="Times New Roman"/>
                <w:sz w:val="20"/>
                <w:szCs w:val="20"/>
              </w:rPr>
            </w:pPr>
            <w:r w:rsidRPr="00565F03">
              <w:rPr>
                <w:rFonts w:ascii="Times New Roman" w:hAnsi="Times New Roman"/>
                <w:sz w:val="20"/>
                <w:szCs w:val="20"/>
                <w:lang w:val="sq"/>
              </w:rPr>
              <w:t>c) vlefshmëria e kufizuar e saj justifikohet nga një arsye madhore, që lidhet me interesin publik.</w:t>
            </w:r>
          </w:p>
        </w:tc>
        <w:tc>
          <w:tcPr>
            <w:tcW w:w="1754" w:type="dxa"/>
            <w:gridSpan w:val="2"/>
            <w:tcMar>
              <w:top w:w="0" w:type="dxa"/>
              <w:left w:w="0" w:type="dxa"/>
              <w:bottom w:w="0" w:type="dxa"/>
              <w:right w:w="0" w:type="dxa"/>
            </w:tcMar>
          </w:tcPr>
          <w:p w14:paraId="015DFEDB" w14:textId="06F2C03F" w:rsidR="0080722A" w:rsidRPr="00565F03" w:rsidRDefault="5CBC0812"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DC"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EFC" w14:textId="77777777" w:rsidTr="00444A35">
        <w:trPr>
          <w:cantSplit/>
          <w:trHeight w:val="300"/>
        </w:trPr>
        <w:tc>
          <w:tcPr>
            <w:tcW w:w="1649" w:type="dxa"/>
            <w:gridSpan w:val="2"/>
            <w:tcMar>
              <w:top w:w="0" w:type="dxa"/>
              <w:left w:w="0" w:type="dxa"/>
              <w:bottom w:w="0" w:type="dxa"/>
              <w:right w:w="0" w:type="dxa"/>
            </w:tcMar>
          </w:tcPr>
          <w:p w14:paraId="015DFEF4" w14:textId="0447F29C" w:rsidR="0080722A" w:rsidRPr="00565F03" w:rsidRDefault="5CBC0812"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11</w:t>
            </w:r>
          </w:p>
          <w:p w14:paraId="015DFEF5" w14:textId="32C9F01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036703CF" w:rsidRPr="00565F03">
              <w:rPr>
                <w:rFonts w:ascii="Times New Roman" w:hAnsi="Times New Roman"/>
                <w:sz w:val="20"/>
                <w:szCs w:val="20"/>
              </w:rPr>
              <w:t>afi</w:t>
            </w:r>
            <w:r w:rsidRPr="00565F03">
              <w:rPr>
                <w:rFonts w:ascii="Times New Roman" w:hAnsi="Times New Roman"/>
                <w:sz w:val="20"/>
                <w:szCs w:val="20"/>
              </w:rPr>
              <w:t xml:space="preserve"> 2 </w:t>
            </w:r>
          </w:p>
        </w:tc>
        <w:tc>
          <w:tcPr>
            <w:tcW w:w="2682" w:type="dxa"/>
            <w:tcMar>
              <w:top w:w="0" w:type="dxa"/>
              <w:left w:w="0" w:type="dxa"/>
              <w:bottom w:w="0" w:type="dxa"/>
              <w:right w:w="0" w:type="dxa"/>
            </w:tcMar>
          </w:tcPr>
          <w:p w14:paraId="015DFEF6" w14:textId="4C365342" w:rsidR="0080722A" w:rsidRPr="00565F03" w:rsidRDefault="59032938" w:rsidP="6CD97428">
            <w:pPr>
              <w:shd w:val="clear" w:color="auto" w:fill="FFFFFF" w:themeFill="background1"/>
              <w:spacing w:after="0" w:line="264" w:lineRule="auto"/>
              <w:ind w:right="59"/>
              <w:rPr>
                <w:rFonts w:ascii="Times New Roman" w:hAnsi="Times New Roman"/>
                <w:sz w:val="20"/>
                <w:szCs w:val="20"/>
              </w:rPr>
            </w:pPr>
            <w:r w:rsidRPr="00565F03">
              <w:rPr>
                <w:rFonts w:ascii="Times New Roman" w:hAnsi="Times New Roman"/>
                <w:sz w:val="20"/>
                <w:szCs w:val="20"/>
                <w:lang w:val="sq"/>
              </w:rPr>
              <w:t>2. Pika  1  nuk  prek  afatin maksimal brenda të cilit ofruesi është i detyruar të nisë faktikisht veprimtarinë pas marrjes së autorizimit.</w:t>
            </w:r>
          </w:p>
        </w:tc>
        <w:tc>
          <w:tcPr>
            <w:tcW w:w="989" w:type="dxa"/>
            <w:tcMar>
              <w:top w:w="0" w:type="dxa"/>
              <w:left w:w="0" w:type="dxa"/>
              <w:bottom w:w="0" w:type="dxa"/>
              <w:right w:w="0" w:type="dxa"/>
            </w:tcMar>
          </w:tcPr>
          <w:p w14:paraId="015DFEF7" w14:textId="7C50434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3F8D159" w14:textId="35A249F6" w:rsidR="0080722A" w:rsidRPr="00565F03" w:rsidRDefault="2F4F0076" w:rsidP="29F9891F">
            <w:pPr>
              <w:spacing w:after="0" w:line="288" w:lineRule="auto"/>
              <w:rPr>
                <w:rFonts w:ascii="Times New Roman" w:hAnsi="Times New Roman"/>
                <w:sz w:val="20"/>
                <w:szCs w:val="20"/>
              </w:rPr>
            </w:pPr>
            <w:r w:rsidRPr="00565F03">
              <w:rPr>
                <w:rFonts w:ascii="Times New Roman" w:hAnsi="Times New Roman"/>
                <w:sz w:val="20"/>
                <w:szCs w:val="20"/>
              </w:rPr>
              <w:t>Neni 7</w:t>
            </w:r>
          </w:p>
          <w:p w14:paraId="02439CF6" w14:textId="2A0EE677" w:rsidR="0080722A" w:rsidRPr="00565F03" w:rsidRDefault="2F4F0076" w:rsidP="29F9891F">
            <w:pPr>
              <w:spacing w:after="0" w:line="288" w:lineRule="auto"/>
              <w:rPr>
                <w:rFonts w:ascii="Times New Roman" w:hAnsi="Times New Roman"/>
                <w:sz w:val="20"/>
                <w:szCs w:val="20"/>
              </w:rPr>
            </w:pPr>
            <w:r w:rsidRPr="00565F03">
              <w:rPr>
                <w:rFonts w:ascii="Times New Roman" w:hAnsi="Times New Roman"/>
                <w:sz w:val="20"/>
                <w:szCs w:val="20"/>
              </w:rPr>
              <w:t>Parime të përgjithshme</w:t>
            </w:r>
          </w:p>
          <w:p w14:paraId="2E56527E" w14:textId="52AE1811" w:rsidR="0080722A" w:rsidRPr="00565F03" w:rsidRDefault="2F4F0076" w:rsidP="29F9891F">
            <w:pPr>
              <w:spacing w:after="0" w:line="288" w:lineRule="auto"/>
              <w:rPr>
                <w:rFonts w:ascii="Times New Roman" w:hAnsi="Times New Roman"/>
                <w:sz w:val="20"/>
                <w:szCs w:val="20"/>
              </w:rPr>
            </w:pPr>
            <w:r w:rsidRPr="00565F03">
              <w:rPr>
                <w:rFonts w:ascii="Times New Roman" w:hAnsi="Times New Roman"/>
                <w:sz w:val="20"/>
                <w:szCs w:val="20"/>
              </w:rPr>
              <w:t>Paragrafi 4</w:t>
            </w:r>
          </w:p>
          <w:p w14:paraId="015DFEF8" w14:textId="03406CA2"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EF9" w14:textId="01D77D9F" w:rsidR="0080722A" w:rsidRPr="00565F03" w:rsidRDefault="2380D443" w:rsidP="29F9891F">
            <w:pPr>
              <w:spacing w:after="0" w:line="288" w:lineRule="auto"/>
              <w:rPr>
                <w:rFonts w:ascii="Times New Roman" w:hAnsi="Times New Roman"/>
                <w:sz w:val="20"/>
                <w:szCs w:val="20"/>
              </w:rPr>
            </w:pPr>
            <w:r w:rsidRPr="00565F03">
              <w:rPr>
                <w:rFonts w:ascii="Times New Roman" w:hAnsi="Times New Roman"/>
                <w:sz w:val="20"/>
                <w:szCs w:val="20"/>
                <w:lang w:val="sq"/>
              </w:rPr>
              <w:t>4. Pavarësisht sa parashikohet në pikën 3, të këtij neni, autoritetet kompetente mund të parashikojnë një afat kohor të caktuar për një skemë autorizimi, brenda të cilit ofruesi duhet të fillojë, efektivisht, veprimtarinë e tij.</w:t>
            </w:r>
          </w:p>
        </w:tc>
        <w:tc>
          <w:tcPr>
            <w:tcW w:w="1754" w:type="dxa"/>
            <w:gridSpan w:val="2"/>
            <w:tcMar>
              <w:top w:w="0" w:type="dxa"/>
              <w:left w:w="0" w:type="dxa"/>
              <w:bottom w:w="0" w:type="dxa"/>
              <w:right w:w="0" w:type="dxa"/>
            </w:tcMar>
          </w:tcPr>
          <w:p w14:paraId="015DFEFA" w14:textId="54B160DF" w:rsidR="0080722A" w:rsidRPr="00565F03" w:rsidRDefault="2380D443"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EFB" w14:textId="4FAFB325" w:rsidR="0080722A" w:rsidRPr="00565F03" w:rsidRDefault="0080722A" w:rsidP="29F9891F">
            <w:pPr>
              <w:spacing w:after="0" w:line="288" w:lineRule="auto"/>
              <w:rPr>
                <w:rFonts w:ascii="Times New Roman" w:hAnsi="Times New Roman"/>
                <w:sz w:val="20"/>
                <w:szCs w:val="20"/>
              </w:rPr>
            </w:pPr>
          </w:p>
        </w:tc>
      </w:tr>
      <w:tr w:rsidR="00784481" w:rsidRPr="00565F03" w14:paraId="015DFF07" w14:textId="77777777" w:rsidTr="00444A35">
        <w:trPr>
          <w:cantSplit/>
          <w:trHeight w:val="300"/>
        </w:trPr>
        <w:tc>
          <w:tcPr>
            <w:tcW w:w="1649" w:type="dxa"/>
            <w:gridSpan w:val="2"/>
            <w:tcMar>
              <w:top w:w="0" w:type="dxa"/>
              <w:left w:w="0" w:type="dxa"/>
              <w:bottom w:w="0" w:type="dxa"/>
              <w:right w:w="0" w:type="dxa"/>
            </w:tcMar>
          </w:tcPr>
          <w:p w14:paraId="015DFEFD" w14:textId="6796D43E" w:rsidR="0080722A" w:rsidRPr="00565F03" w:rsidRDefault="2380D443"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11</w:t>
            </w:r>
          </w:p>
          <w:p w14:paraId="015DFEFE" w14:textId="168790A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2B80D1A8" w:rsidRPr="00565F03">
              <w:rPr>
                <w:rFonts w:ascii="Times New Roman" w:hAnsi="Times New Roman"/>
                <w:sz w:val="20"/>
                <w:szCs w:val="20"/>
              </w:rPr>
              <w:t>fi</w:t>
            </w:r>
            <w:r w:rsidRPr="00565F03">
              <w:rPr>
                <w:rFonts w:ascii="Times New Roman" w:hAnsi="Times New Roman"/>
                <w:sz w:val="20"/>
                <w:szCs w:val="20"/>
              </w:rPr>
              <w:t xml:space="preserve"> 3</w:t>
            </w:r>
          </w:p>
          <w:p w14:paraId="015DFEFF" w14:textId="386AD366"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a</w:t>
            </w:r>
          </w:p>
        </w:tc>
        <w:tc>
          <w:tcPr>
            <w:tcW w:w="2682" w:type="dxa"/>
            <w:tcMar>
              <w:top w:w="0" w:type="dxa"/>
              <w:left w:w="0" w:type="dxa"/>
              <w:bottom w:w="0" w:type="dxa"/>
              <w:right w:w="0" w:type="dxa"/>
            </w:tcMar>
          </w:tcPr>
          <w:p w14:paraId="4101A999" w14:textId="5295DE1D" w:rsidR="0080722A" w:rsidRPr="00565F03" w:rsidRDefault="0B327D51" w:rsidP="29F989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3.   Shtetet Anëtare i kërkojnë ofruesit të informojë pikën e vetme të kontaktit të parashikuar  në nenin  6,  në  lidhje  me ndryshimet e mëposhtme:</w:t>
            </w:r>
          </w:p>
          <w:p w14:paraId="015DFF01" w14:textId="60048457" w:rsidR="0080722A" w:rsidRPr="00565F03" w:rsidRDefault="0B327D51" w:rsidP="00FA516A">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 xml:space="preserve">(a) krijimin e shoqërive të kontrolluara veprimtaritë    e   </w:t>
            </w:r>
            <w:r w:rsidR="2FC33B46" w:rsidRPr="00565F03">
              <w:rPr>
                <w:rFonts w:ascii="Times New Roman" w:hAnsi="Times New Roman"/>
                <w:sz w:val="20"/>
                <w:szCs w:val="20"/>
                <w:lang w:val="sq"/>
              </w:rPr>
              <w:t>t</w:t>
            </w:r>
            <w:r w:rsidRPr="00565F03">
              <w:rPr>
                <w:rFonts w:ascii="Times New Roman" w:hAnsi="Times New Roman"/>
                <w:sz w:val="20"/>
                <w:szCs w:val="20"/>
                <w:lang w:val="sq"/>
              </w:rPr>
              <w:t>ë cilave    bien</w:t>
            </w:r>
            <w:r w:rsidR="0080722A" w:rsidRPr="00565F03">
              <w:rPr>
                <w:rFonts w:ascii="Times New Roman" w:hAnsi="Times New Roman"/>
                <w:sz w:val="20"/>
                <w:szCs w:val="20"/>
              </w:rPr>
              <w:tab/>
            </w:r>
            <w:r w:rsidRPr="00565F03">
              <w:rPr>
                <w:rFonts w:ascii="Times New Roman" w:hAnsi="Times New Roman"/>
                <w:sz w:val="20"/>
                <w:szCs w:val="20"/>
                <w:lang w:val="sq"/>
              </w:rPr>
              <w:t xml:space="preserve">në fushëveprimin e skemës së autorizimit; </w:t>
            </w:r>
          </w:p>
        </w:tc>
        <w:tc>
          <w:tcPr>
            <w:tcW w:w="989" w:type="dxa"/>
            <w:tcMar>
              <w:top w:w="0" w:type="dxa"/>
              <w:left w:w="0" w:type="dxa"/>
              <w:bottom w:w="0" w:type="dxa"/>
              <w:right w:w="0" w:type="dxa"/>
            </w:tcMar>
          </w:tcPr>
          <w:p w14:paraId="3662DC87" w14:textId="43D7F394" w:rsidR="0080722A" w:rsidRPr="00565F03" w:rsidRDefault="5FE5A8B9" w:rsidP="29F9891F">
            <w:pPr>
              <w:spacing w:after="0" w:line="288" w:lineRule="auto"/>
              <w:rPr>
                <w:rFonts w:ascii="Times New Roman" w:hAnsi="Times New Roman"/>
                <w:sz w:val="20"/>
                <w:szCs w:val="20"/>
              </w:rPr>
            </w:pPr>
            <w:r w:rsidRPr="00565F03">
              <w:rPr>
                <w:rFonts w:ascii="Times New Roman" w:hAnsi="Times New Roman"/>
                <w:sz w:val="20"/>
                <w:szCs w:val="20"/>
              </w:rPr>
              <w:t>0.1</w:t>
            </w:r>
          </w:p>
          <w:p w14:paraId="015DFF02" w14:textId="0BDD89B9" w:rsidR="0080722A" w:rsidRPr="00565F03" w:rsidRDefault="0080722A" w:rsidP="29F9891F">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1E6C2DC8" w14:textId="0C0FB2E3" w:rsidR="0080722A" w:rsidRPr="00565F03" w:rsidRDefault="5FE5A8B9" w:rsidP="29F9891F">
            <w:pPr>
              <w:spacing w:after="0" w:line="288" w:lineRule="auto"/>
              <w:rPr>
                <w:rFonts w:ascii="Times New Roman" w:hAnsi="Times New Roman"/>
                <w:sz w:val="20"/>
                <w:szCs w:val="20"/>
              </w:rPr>
            </w:pPr>
            <w:r w:rsidRPr="00565F03">
              <w:rPr>
                <w:rFonts w:ascii="Times New Roman" w:hAnsi="Times New Roman"/>
                <w:sz w:val="20"/>
                <w:szCs w:val="20"/>
              </w:rPr>
              <w:t>Neni 7</w:t>
            </w:r>
          </w:p>
          <w:p w14:paraId="1177CB43" w14:textId="770DD33D" w:rsidR="0080722A" w:rsidRPr="00565F03" w:rsidRDefault="1E4A815B"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3F30A054" w:rsidRPr="00565F03">
              <w:rPr>
                <w:rFonts w:ascii="Times New Roman" w:hAnsi="Times New Roman"/>
                <w:sz w:val="20"/>
                <w:szCs w:val="20"/>
              </w:rPr>
              <w:t>6</w:t>
            </w:r>
          </w:p>
          <w:p w14:paraId="7BD37036" w14:textId="753CC09A"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45D32178" w:rsidRPr="00565F03">
              <w:rPr>
                <w:rFonts w:ascii="Times New Roman" w:hAnsi="Times New Roman"/>
                <w:sz w:val="20"/>
                <w:szCs w:val="20"/>
              </w:rPr>
              <w:t xml:space="preserve"> a</w:t>
            </w:r>
          </w:p>
          <w:p w14:paraId="015DFF03" w14:textId="4525D43E"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2E62AEB" w14:textId="30E6FC07" w:rsidR="005A077B" w:rsidRPr="00565F03" w:rsidRDefault="517022BE" w:rsidP="009B0DA2">
            <w:pPr>
              <w:spacing w:after="0" w:line="288" w:lineRule="auto"/>
              <w:rPr>
                <w:rFonts w:ascii="Times New Roman" w:hAnsi="Times New Roman"/>
                <w:sz w:val="20"/>
                <w:szCs w:val="20"/>
              </w:rPr>
            </w:pPr>
            <w:r w:rsidRPr="00565F03">
              <w:rPr>
                <w:rFonts w:ascii="Times New Roman" w:hAnsi="Times New Roman"/>
                <w:sz w:val="20"/>
                <w:szCs w:val="20"/>
              </w:rPr>
              <w:t xml:space="preserve">6. </w:t>
            </w:r>
            <w:r w:rsidR="005A077B" w:rsidRPr="00565F03">
              <w:rPr>
                <w:rFonts w:ascii="Times New Roman" w:hAnsi="Times New Roman"/>
                <w:sz w:val="20"/>
                <w:szCs w:val="20"/>
              </w:rPr>
              <w:t xml:space="preserve"> Autoritetet kompetente i  kërkojnë ofruesit të informojë Pikën e Vetme të Kontaktit për ndryshimet e mëposhtme:</w:t>
            </w:r>
          </w:p>
          <w:p w14:paraId="1D405C79" w14:textId="77777777" w:rsidR="009B0DA2" w:rsidRPr="00565F03" w:rsidRDefault="009B0DA2" w:rsidP="00565F03">
            <w:pPr>
              <w:spacing w:after="0" w:line="288" w:lineRule="auto"/>
              <w:rPr>
                <w:rFonts w:ascii="Times New Roman" w:hAnsi="Times New Roman"/>
                <w:sz w:val="20"/>
                <w:szCs w:val="20"/>
              </w:rPr>
            </w:pPr>
          </w:p>
          <w:p w14:paraId="130955C3" w14:textId="758EAC81" w:rsidR="005A077B" w:rsidRPr="00565F03" w:rsidRDefault="009B0DA2" w:rsidP="00565F03">
            <w:pPr>
              <w:spacing w:after="0" w:line="288" w:lineRule="auto"/>
              <w:rPr>
                <w:rFonts w:ascii="Times New Roman" w:hAnsi="Times New Roman"/>
                <w:sz w:val="20"/>
                <w:szCs w:val="20"/>
              </w:rPr>
            </w:pPr>
            <w:r w:rsidRPr="00565F03">
              <w:rPr>
                <w:rFonts w:ascii="Times New Roman" w:hAnsi="Times New Roman"/>
                <w:sz w:val="20"/>
                <w:szCs w:val="20"/>
              </w:rPr>
              <w:t xml:space="preserve">a. </w:t>
            </w:r>
            <w:r w:rsidR="00A92CAC" w:rsidRPr="00565F03">
              <w:rPr>
                <w:rFonts w:ascii="Times New Roman" w:hAnsi="Times New Roman"/>
                <w:sz w:val="20"/>
                <w:szCs w:val="20"/>
              </w:rPr>
              <w:t>krijimin e shoqërive të kontrolluara, veprimtaria e të cilave bën pjesë në fushëveprimin e skemës së autorizimit</w:t>
            </w:r>
            <w:r w:rsidR="005A077B" w:rsidRPr="00565F03">
              <w:rPr>
                <w:rFonts w:ascii="Times New Roman" w:hAnsi="Times New Roman"/>
                <w:sz w:val="20"/>
                <w:szCs w:val="20"/>
              </w:rPr>
              <w:t xml:space="preserve">. </w:t>
            </w:r>
          </w:p>
          <w:p w14:paraId="015DFF04" w14:textId="4BBD79AB" w:rsidR="0080722A" w:rsidRPr="00565F03" w:rsidRDefault="0080722A" w:rsidP="009B0DA2">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F05" w14:textId="45E341DD" w:rsidR="0080722A" w:rsidRPr="00565F03" w:rsidRDefault="189E437B"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18641616"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06" w14:textId="4E81CB81" w:rsidR="0080722A" w:rsidRPr="00565F03" w:rsidRDefault="0044338E"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plotë.</w:t>
            </w:r>
          </w:p>
        </w:tc>
      </w:tr>
      <w:tr w:rsidR="00784481" w:rsidRPr="00565F03" w14:paraId="015DFF11" w14:textId="77777777" w:rsidTr="00444A35">
        <w:trPr>
          <w:cantSplit/>
          <w:trHeight w:val="300"/>
        </w:trPr>
        <w:tc>
          <w:tcPr>
            <w:tcW w:w="1649" w:type="dxa"/>
            <w:gridSpan w:val="2"/>
            <w:tcMar>
              <w:top w:w="0" w:type="dxa"/>
              <w:left w:w="0" w:type="dxa"/>
              <w:bottom w:w="0" w:type="dxa"/>
              <w:right w:w="0" w:type="dxa"/>
            </w:tcMar>
          </w:tcPr>
          <w:p w14:paraId="015DFF08" w14:textId="39138EB5" w:rsidR="0080722A" w:rsidRPr="00565F03" w:rsidRDefault="5B04382C"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11</w:t>
            </w:r>
          </w:p>
          <w:p w14:paraId="015DFF09" w14:textId="481E1B2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8C026D0" w:rsidRPr="00565F03">
              <w:rPr>
                <w:rFonts w:ascii="Times New Roman" w:hAnsi="Times New Roman"/>
                <w:sz w:val="20"/>
                <w:szCs w:val="20"/>
              </w:rPr>
              <w:t>fi</w:t>
            </w:r>
            <w:r w:rsidR="43CC3366" w:rsidRPr="00565F03">
              <w:rPr>
                <w:rFonts w:ascii="Times New Roman" w:hAnsi="Times New Roman"/>
                <w:sz w:val="20"/>
                <w:szCs w:val="20"/>
              </w:rPr>
              <w:t xml:space="preserve"> </w:t>
            </w:r>
            <w:r w:rsidRPr="00565F03">
              <w:rPr>
                <w:rFonts w:ascii="Times New Roman" w:hAnsi="Times New Roman"/>
                <w:sz w:val="20"/>
                <w:szCs w:val="20"/>
              </w:rPr>
              <w:t>3</w:t>
            </w:r>
          </w:p>
          <w:p w14:paraId="015DFF0A" w14:textId="36B5B7E7"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DFF0B" w14:textId="68460C08" w:rsidR="0080722A" w:rsidRPr="00565F03" w:rsidRDefault="2900E999"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(b) ndryshimet në situatën e ofruesit të cilat bëjnë që kushtet për autorizimin të mos përmbushen më.</w:t>
            </w:r>
          </w:p>
        </w:tc>
        <w:tc>
          <w:tcPr>
            <w:tcW w:w="989" w:type="dxa"/>
            <w:tcMar>
              <w:top w:w="0" w:type="dxa"/>
              <w:left w:w="0" w:type="dxa"/>
              <w:bottom w:w="0" w:type="dxa"/>
              <w:right w:w="0" w:type="dxa"/>
            </w:tcMar>
          </w:tcPr>
          <w:p w14:paraId="015DFF0C" w14:textId="473B4A9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1649" w:type="dxa"/>
            <w:tcMar>
              <w:top w:w="0" w:type="dxa"/>
              <w:left w:w="0" w:type="dxa"/>
              <w:bottom w:w="0" w:type="dxa"/>
              <w:right w:w="0" w:type="dxa"/>
            </w:tcMar>
          </w:tcPr>
          <w:p w14:paraId="0DE23153" w14:textId="0C0FB2E3" w:rsidR="0080722A" w:rsidRPr="00565F03" w:rsidRDefault="340674F1" w:rsidP="29F9891F">
            <w:pPr>
              <w:spacing w:after="0" w:line="288" w:lineRule="auto"/>
              <w:rPr>
                <w:rFonts w:ascii="Times New Roman" w:hAnsi="Times New Roman"/>
                <w:sz w:val="20"/>
                <w:szCs w:val="20"/>
              </w:rPr>
            </w:pPr>
            <w:r w:rsidRPr="00565F03">
              <w:rPr>
                <w:rFonts w:ascii="Times New Roman" w:hAnsi="Times New Roman"/>
                <w:sz w:val="20"/>
                <w:szCs w:val="20"/>
              </w:rPr>
              <w:t>Neni 7</w:t>
            </w:r>
          </w:p>
          <w:p w14:paraId="709B19DE" w14:textId="0D0D3239" w:rsidR="0080722A" w:rsidRPr="00565F03" w:rsidRDefault="3380702F"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186A6CE3" w:rsidRPr="00565F03">
              <w:rPr>
                <w:rFonts w:ascii="Times New Roman" w:hAnsi="Times New Roman"/>
                <w:sz w:val="20"/>
                <w:szCs w:val="20"/>
              </w:rPr>
              <w:t>6</w:t>
            </w:r>
          </w:p>
          <w:p w14:paraId="015DFF0D" w14:textId="745CD861"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40674F1"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6A1C44B5" w14:textId="77777777" w:rsidR="009B0DA2" w:rsidRPr="00565F03" w:rsidRDefault="3380702F" w:rsidP="009B0DA2">
            <w:pPr>
              <w:spacing w:after="0" w:line="288" w:lineRule="auto"/>
              <w:rPr>
                <w:rFonts w:ascii="Times New Roman" w:hAnsi="Times New Roman"/>
                <w:sz w:val="20"/>
                <w:szCs w:val="20"/>
              </w:rPr>
            </w:pPr>
            <w:r w:rsidRPr="00565F03">
              <w:rPr>
                <w:rFonts w:ascii="Times New Roman" w:hAnsi="Times New Roman"/>
                <w:sz w:val="20"/>
                <w:szCs w:val="20"/>
              </w:rPr>
              <w:t xml:space="preserve">b. </w:t>
            </w:r>
            <w:r w:rsidR="009B0DA2" w:rsidRPr="00565F03">
              <w:rPr>
                <w:rFonts w:ascii="Times New Roman" w:hAnsi="Times New Roman"/>
                <w:sz w:val="20"/>
                <w:szCs w:val="20"/>
              </w:rPr>
              <w:t>ndryshimet në situatën e ofruesit të cilat bëjnë që kushtet për autorizimin të mos përmbushen më;</w:t>
            </w:r>
          </w:p>
          <w:p w14:paraId="015DFF0E" w14:textId="77BE9207" w:rsidR="0080722A" w:rsidRPr="00565F03" w:rsidRDefault="0080722A" w:rsidP="00FA516A">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F0F" w14:textId="7CB8BE85" w:rsidR="0080722A" w:rsidRPr="00565F03" w:rsidRDefault="340674F1"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18641616"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10" w14:textId="57234DEC" w:rsidR="0080722A" w:rsidRPr="00565F03" w:rsidRDefault="004945D4"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w:t>
            </w:r>
            <w:r w:rsidR="0044338E" w:rsidRPr="00565F03">
              <w:rPr>
                <w:rFonts w:ascii="Times New Roman" w:hAnsi="Times New Roman"/>
                <w:i/>
                <w:sz w:val="20"/>
                <w:szCs w:val="20"/>
              </w:rPr>
              <w:t>ë</w:t>
            </w:r>
            <w:r w:rsidRPr="00565F03">
              <w:rPr>
                <w:rFonts w:ascii="Times New Roman" w:hAnsi="Times New Roman"/>
                <w:i/>
                <w:sz w:val="20"/>
                <w:szCs w:val="20"/>
              </w:rPr>
              <w:t>.</w:t>
            </w:r>
          </w:p>
        </w:tc>
      </w:tr>
      <w:tr w:rsidR="00784481" w:rsidRPr="00565F03" w14:paraId="015DFF1A" w14:textId="77777777" w:rsidTr="00444A35">
        <w:trPr>
          <w:cantSplit/>
          <w:trHeight w:val="300"/>
        </w:trPr>
        <w:tc>
          <w:tcPr>
            <w:tcW w:w="1649" w:type="dxa"/>
            <w:gridSpan w:val="2"/>
            <w:tcMar>
              <w:top w:w="0" w:type="dxa"/>
              <w:left w:w="0" w:type="dxa"/>
              <w:bottom w:w="0" w:type="dxa"/>
              <w:right w:w="0" w:type="dxa"/>
            </w:tcMar>
          </w:tcPr>
          <w:p w14:paraId="015DFF12" w14:textId="01EFDEAB" w:rsidR="0080722A" w:rsidRPr="00565F03" w:rsidRDefault="7BB7CA1B"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11</w:t>
            </w:r>
          </w:p>
          <w:p w14:paraId="015DFF13" w14:textId="1E52DE1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277C1A58" w:rsidRPr="00565F03">
              <w:rPr>
                <w:rFonts w:ascii="Times New Roman" w:hAnsi="Times New Roman"/>
                <w:sz w:val="20"/>
                <w:szCs w:val="20"/>
              </w:rPr>
              <w:t>fi</w:t>
            </w:r>
            <w:r w:rsidRPr="00565F03">
              <w:rPr>
                <w:rFonts w:ascii="Times New Roman" w:hAnsi="Times New Roman"/>
                <w:sz w:val="20"/>
                <w:szCs w:val="20"/>
              </w:rPr>
              <w:t xml:space="preserve"> 4</w:t>
            </w:r>
          </w:p>
        </w:tc>
        <w:tc>
          <w:tcPr>
            <w:tcW w:w="2682" w:type="dxa"/>
            <w:tcMar>
              <w:top w:w="0" w:type="dxa"/>
              <w:left w:w="0" w:type="dxa"/>
              <w:bottom w:w="0" w:type="dxa"/>
              <w:right w:w="0" w:type="dxa"/>
            </w:tcMar>
          </w:tcPr>
          <w:p w14:paraId="015DFF14" w14:textId="79E3E308" w:rsidR="0080722A" w:rsidRPr="00565F03" w:rsidRDefault="49274828"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4.   Ky  nen  nuk  e  cenon mundësinë  e Shteteve Anëtare për të revokuar autorizimin   kur   nuk  përmbushen  më kushtet për autorizimin.</w:t>
            </w:r>
          </w:p>
        </w:tc>
        <w:tc>
          <w:tcPr>
            <w:tcW w:w="989" w:type="dxa"/>
            <w:tcMar>
              <w:top w:w="0" w:type="dxa"/>
              <w:left w:w="0" w:type="dxa"/>
              <w:bottom w:w="0" w:type="dxa"/>
              <w:right w:w="0" w:type="dxa"/>
            </w:tcMar>
          </w:tcPr>
          <w:p w14:paraId="015DFF15" w14:textId="7709C32F"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w:t>
            </w:r>
          </w:p>
        </w:tc>
        <w:tc>
          <w:tcPr>
            <w:tcW w:w="1649" w:type="dxa"/>
            <w:tcMar>
              <w:top w:w="0" w:type="dxa"/>
              <w:left w:w="0" w:type="dxa"/>
              <w:bottom w:w="0" w:type="dxa"/>
              <w:right w:w="0" w:type="dxa"/>
            </w:tcMar>
          </w:tcPr>
          <w:p w14:paraId="6F304AE1" w14:textId="32CDC758" w:rsidR="0080722A" w:rsidRPr="00565F03" w:rsidRDefault="76EADD4C" w:rsidP="29F9891F">
            <w:pPr>
              <w:spacing w:after="0" w:line="288" w:lineRule="auto"/>
              <w:rPr>
                <w:rFonts w:ascii="Times New Roman" w:hAnsi="Times New Roman"/>
                <w:sz w:val="20"/>
                <w:szCs w:val="20"/>
              </w:rPr>
            </w:pPr>
            <w:r w:rsidRPr="00565F03">
              <w:rPr>
                <w:rFonts w:ascii="Times New Roman" w:hAnsi="Times New Roman"/>
                <w:sz w:val="20"/>
                <w:szCs w:val="20"/>
              </w:rPr>
              <w:t>Neni 7</w:t>
            </w:r>
          </w:p>
          <w:p w14:paraId="015DFF16" w14:textId="1BA6F60A" w:rsidR="0080722A" w:rsidRPr="00565F03" w:rsidRDefault="2FC880A5" w:rsidP="29F9891F">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34B52A1F" w:rsidRPr="00565F03">
              <w:rPr>
                <w:rFonts w:ascii="Times New Roman" w:hAnsi="Times New Roman"/>
                <w:sz w:val="20"/>
                <w:szCs w:val="20"/>
              </w:rPr>
              <w:t>7</w:t>
            </w:r>
          </w:p>
        </w:tc>
        <w:tc>
          <w:tcPr>
            <w:tcW w:w="3148" w:type="dxa"/>
            <w:gridSpan w:val="2"/>
            <w:tcMar>
              <w:top w:w="0" w:type="dxa"/>
              <w:left w:w="0" w:type="dxa"/>
              <w:bottom w:w="0" w:type="dxa"/>
              <w:right w:w="0" w:type="dxa"/>
            </w:tcMar>
          </w:tcPr>
          <w:p w14:paraId="015DFF17" w14:textId="7CB6A4AF" w:rsidR="0080722A" w:rsidRPr="00565F03" w:rsidRDefault="34B52A1F" w:rsidP="6CD97428">
            <w:pPr>
              <w:spacing w:after="0" w:line="288" w:lineRule="auto"/>
              <w:rPr>
                <w:rFonts w:ascii="Times New Roman" w:hAnsi="Times New Roman"/>
                <w:sz w:val="20"/>
                <w:szCs w:val="20"/>
              </w:rPr>
            </w:pPr>
            <w:r w:rsidRPr="00565F03">
              <w:rPr>
                <w:rFonts w:ascii="Times New Roman" w:hAnsi="Times New Roman"/>
                <w:sz w:val="20"/>
                <w:szCs w:val="20"/>
              </w:rPr>
              <w:t xml:space="preserve">7. </w:t>
            </w:r>
            <w:r w:rsidR="006C4427" w:rsidRPr="00565F03">
              <w:rPr>
                <w:rFonts w:ascii="Times New Roman" w:hAnsi="Times New Roman"/>
                <w:sz w:val="20"/>
                <w:szCs w:val="20"/>
              </w:rPr>
              <w:t>Ky nen nuk e cenon mundësinë  për të revokuar autorizimin, kur kushtet për dhënien e autorizimit nuk përmbushen më</w:t>
            </w: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DFF18" w14:textId="053AD291" w:rsidR="0080722A" w:rsidRPr="00565F03" w:rsidRDefault="76EADD4C"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18641616"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19" w14:textId="65F5EDF7" w:rsidR="0080722A" w:rsidRPr="00565F03" w:rsidRDefault="004945D4"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w:t>
            </w:r>
            <w:r w:rsidR="0044338E" w:rsidRPr="00565F03">
              <w:rPr>
                <w:rFonts w:ascii="Times New Roman" w:hAnsi="Times New Roman"/>
                <w:i/>
                <w:sz w:val="20"/>
                <w:szCs w:val="20"/>
              </w:rPr>
              <w:t>ë</w:t>
            </w:r>
            <w:r w:rsidRPr="00565F03">
              <w:rPr>
                <w:rFonts w:ascii="Times New Roman" w:hAnsi="Times New Roman"/>
                <w:i/>
                <w:sz w:val="20"/>
                <w:szCs w:val="20"/>
              </w:rPr>
              <w:t>.</w:t>
            </w:r>
          </w:p>
        </w:tc>
      </w:tr>
      <w:tr w:rsidR="00784481" w:rsidRPr="00565F03" w14:paraId="015DFF23" w14:textId="77777777" w:rsidTr="00444A35">
        <w:trPr>
          <w:cantSplit/>
          <w:trHeight w:val="300"/>
        </w:trPr>
        <w:tc>
          <w:tcPr>
            <w:tcW w:w="1649" w:type="dxa"/>
            <w:gridSpan w:val="2"/>
            <w:tcMar>
              <w:top w:w="0" w:type="dxa"/>
              <w:left w:w="0" w:type="dxa"/>
              <w:bottom w:w="0" w:type="dxa"/>
              <w:right w:w="0" w:type="dxa"/>
            </w:tcMar>
          </w:tcPr>
          <w:p w14:paraId="015DFF1B" w14:textId="6DCB4AE1" w:rsidR="0080722A" w:rsidRPr="00565F03" w:rsidRDefault="49C3A592"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12</w:t>
            </w:r>
          </w:p>
          <w:p w14:paraId="7D30DB70" w14:textId="0929D127" w:rsidR="10D4A8F0" w:rsidRPr="00565F03" w:rsidRDefault="10D4A8F0" w:rsidP="29F9891F">
            <w:pPr>
              <w:spacing w:after="0" w:line="288" w:lineRule="auto"/>
              <w:rPr>
                <w:rFonts w:ascii="Times New Roman" w:hAnsi="Times New Roman"/>
                <w:sz w:val="20"/>
                <w:szCs w:val="20"/>
              </w:rPr>
            </w:pPr>
            <w:r w:rsidRPr="00565F03">
              <w:rPr>
                <w:rFonts w:ascii="Times New Roman" w:hAnsi="Times New Roman"/>
                <w:sz w:val="20"/>
                <w:szCs w:val="20"/>
              </w:rPr>
              <w:t>P</w:t>
            </w:r>
            <w:r w:rsidR="58E0467B" w:rsidRPr="00565F03">
              <w:rPr>
                <w:rFonts w:ascii="Times New Roman" w:hAnsi="Times New Roman"/>
                <w:sz w:val="20"/>
                <w:szCs w:val="20"/>
              </w:rPr>
              <w:t>ë</w:t>
            </w:r>
            <w:r w:rsidRPr="00565F03">
              <w:rPr>
                <w:rFonts w:ascii="Times New Roman" w:hAnsi="Times New Roman"/>
                <w:sz w:val="20"/>
                <w:szCs w:val="20"/>
              </w:rPr>
              <w:t>rzgjedhja mes disa kandidat</w:t>
            </w:r>
            <w:r w:rsidR="58E0467B" w:rsidRPr="00565F03">
              <w:rPr>
                <w:rFonts w:ascii="Times New Roman" w:hAnsi="Times New Roman"/>
                <w:sz w:val="20"/>
                <w:szCs w:val="20"/>
              </w:rPr>
              <w:t>ë</w:t>
            </w:r>
            <w:r w:rsidRPr="00565F03">
              <w:rPr>
                <w:rFonts w:ascii="Times New Roman" w:hAnsi="Times New Roman"/>
                <w:sz w:val="20"/>
                <w:szCs w:val="20"/>
              </w:rPr>
              <w:t>ve</w:t>
            </w:r>
          </w:p>
          <w:p w14:paraId="015DFF1C" w14:textId="18909F92"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4B52BCC" w:rsidRPr="00565F03">
              <w:rPr>
                <w:rFonts w:ascii="Times New Roman" w:hAnsi="Times New Roman"/>
                <w:sz w:val="20"/>
                <w:szCs w:val="20"/>
              </w:rPr>
              <w:t>fi</w:t>
            </w:r>
            <w:r w:rsidRPr="00565F03">
              <w:rPr>
                <w:rFonts w:ascii="Times New Roman" w:hAnsi="Times New Roman"/>
                <w:sz w:val="20"/>
                <w:szCs w:val="20"/>
              </w:rPr>
              <w:t xml:space="preserve"> 1</w:t>
            </w:r>
          </w:p>
        </w:tc>
        <w:tc>
          <w:tcPr>
            <w:tcW w:w="2682" w:type="dxa"/>
            <w:tcMar>
              <w:top w:w="0" w:type="dxa"/>
              <w:left w:w="0" w:type="dxa"/>
              <w:bottom w:w="0" w:type="dxa"/>
              <w:right w:w="0" w:type="dxa"/>
            </w:tcMar>
          </w:tcPr>
          <w:p w14:paraId="015DFF1D" w14:textId="65E83286" w:rsidR="0080722A" w:rsidRPr="00565F03" w:rsidRDefault="25F3EB74" w:rsidP="29F9891F">
            <w:pPr>
              <w:shd w:val="clear" w:color="auto" w:fill="FFFFFF" w:themeFill="background1"/>
              <w:spacing w:after="0" w:line="264" w:lineRule="auto"/>
              <w:ind w:right="55"/>
              <w:rPr>
                <w:rFonts w:ascii="Times New Roman" w:hAnsi="Times New Roman"/>
                <w:sz w:val="20"/>
                <w:szCs w:val="20"/>
              </w:rPr>
            </w:pPr>
            <w:r w:rsidRPr="00565F03">
              <w:rPr>
                <w:rFonts w:ascii="Times New Roman" w:hAnsi="Times New Roman"/>
                <w:sz w:val="20"/>
                <w:szCs w:val="20"/>
                <w:lang w:val="sq"/>
              </w:rPr>
              <w:t>1.Kur numri i  autorizimeve</w:t>
            </w:r>
            <w:r w:rsidR="004945D4" w:rsidRPr="00565F03">
              <w:rPr>
                <w:rFonts w:ascii="Times New Roman" w:hAnsi="Times New Roman"/>
                <w:sz w:val="20"/>
                <w:szCs w:val="20"/>
                <w:lang w:val="sq"/>
              </w:rPr>
              <w:t xml:space="preserve"> </w:t>
            </w:r>
            <w:r w:rsidRPr="00565F03">
              <w:rPr>
                <w:rFonts w:ascii="Times New Roman" w:hAnsi="Times New Roman"/>
                <w:sz w:val="20"/>
                <w:szCs w:val="20"/>
                <w:lang w:val="sq"/>
              </w:rPr>
              <w:t>të</w:t>
            </w:r>
            <w:r w:rsidR="2A8A0B85" w:rsidRPr="00565F03">
              <w:rPr>
                <w:rFonts w:ascii="Times New Roman" w:hAnsi="Times New Roman"/>
                <w:sz w:val="20"/>
                <w:szCs w:val="20"/>
                <w:lang w:val="sq"/>
              </w:rPr>
              <w:t xml:space="preserve"> </w:t>
            </w:r>
            <w:r w:rsidRPr="00565F03">
              <w:rPr>
                <w:rFonts w:ascii="Times New Roman" w:hAnsi="Times New Roman"/>
                <w:sz w:val="20"/>
                <w:szCs w:val="20"/>
                <w:lang w:val="sq"/>
              </w:rPr>
              <w:t>mundshme për një veprimtari të caktuar është i kufizuar për shkak të sasisë</w:t>
            </w:r>
            <w:r w:rsidR="28193F0C" w:rsidRPr="00565F03">
              <w:rPr>
                <w:rFonts w:ascii="Times New Roman" w:hAnsi="Times New Roman"/>
                <w:sz w:val="20"/>
                <w:szCs w:val="20"/>
                <w:lang w:val="sq"/>
              </w:rPr>
              <w:t xml:space="preserve"> </w:t>
            </w:r>
            <w:r w:rsidRPr="00565F03">
              <w:rPr>
                <w:rFonts w:ascii="Times New Roman" w:hAnsi="Times New Roman"/>
                <w:sz w:val="20"/>
                <w:szCs w:val="20"/>
                <w:lang w:val="sq"/>
              </w:rPr>
              <w:t>s</w:t>
            </w:r>
            <w:r w:rsidR="58E0467B" w:rsidRPr="00565F03">
              <w:rPr>
                <w:rFonts w:ascii="Times New Roman" w:hAnsi="Times New Roman"/>
                <w:sz w:val="20"/>
                <w:szCs w:val="20"/>
                <w:lang w:val="sq"/>
              </w:rPr>
              <w:t>ë</w:t>
            </w:r>
            <w:r w:rsidR="75368AAC" w:rsidRPr="00565F03">
              <w:rPr>
                <w:rFonts w:ascii="Times New Roman" w:hAnsi="Times New Roman"/>
                <w:sz w:val="20"/>
                <w:szCs w:val="20"/>
                <w:lang w:val="sq"/>
              </w:rPr>
              <w:t xml:space="preserve"> </w:t>
            </w:r>
            <w:r w:rsidRPr="00565F03">
              <w:rPr>
                <w:rFonts w:ascii="Times New Roman" w:hAnsi="Times New Roman"/>
                <w:sz w:val="20"/>
                <w:szCs w:val="20"/>
                <w:lang w:val="sq"/>
              </w:rPr>
              <w:t>pakët të burimeve natyrore</w:t>
            </w:r>
            <w:r w:rsidR="1A908DB2" w:rsidRPr="00565F03">
              <w:rPr>
                <w:rFonts w:ascii="Times New Roman" w:hAnsi="Times New Roman"/>
                <w:sz w:val="20"/>
                <w:szCs w:val="20"/>
                <w:lang w:val="sq"/>
              </w:rPr>
              <w:t xml:space="preserve"> </w:t>
            </w:r>
            <w:r w:rsidRPr="00565F03">
              <w:rPr>
                <w:rFonts w:ascii="Times New Roman" w:hAnsi="Times New Roman"/>
                <w:sz w:val="20"/>
                <w:szCs w:val="20"/>
                <w:lang w:val="sq"/>
              </w:rPr>
              <w:t>apo të kapacitetit teknik, Shtetet Anëtare zbatojnë një procedurë përzgjedhjeje me kandidatët e mundshëm, e cila ofron garanci të plota për paanshmërinë dhe transparencën, duke</w:t>
            </w:r>
            <w:r w:rsidR="3E015595" w:rsidRPr="00565F03">
              <w:rPr>
                <w:rFonts w:ascii="Times New Roman" w:hAnsi="Times New Roman"/>
                <w:sz w:val="20"/>
                <w:szCs w:val="20"/>
                <w:lang w:val="sq"/>
              </w:rPr>
              <w:t xml:space="preserve"> </w:t>
            </w:r>
            <w:r w:rsidRPr="00565F03">
              <w:rPr>
                <w:rFonts w:ascii="Times New Roman" w:hAnsi="Times New Roman"/>
                <w:sz w:val="20"/>
                <w:szCs w:val="20"/>
                <w:lang w:val="sq"/>
              </w:rPr>
              <w:t>përfshirë, në veçanti, publicitetin e mjaftueshëm për fillimin,</w:t>
            </w:r>
            <w:r w:rsidR="02B0966C" w:rsidRPr="00565F03">
              <w:rPr>
                <w:rFonts w:ascii="Times New Roman" w:hAnsi="Times New Roman"/>
                <w:sz w:val="20"/>
                <w:szCs w:val="20"/>
                <w:lang w:val="sq"/>
              </w:rPr>
              <w:t xml:space="preserve"> </w:t>
            </w:r>
            <w:r w:rsidRPr="00565F03">
              <w:rPr>
                <w:rFonts w:ascii="Times New Roman" w:hAnsi="Times New Roman"/>
                <w:sz w:val="20"/>
                <w:szCs w:val="20"/>
                <w:lang w:val="sq"/>
              </w:rPr>
              <w:t>zhvillimin dhe përfundimin e procedurës.</w:t>
            </w:r>
          </w:p>
        </w:tc>
        <w:tc>
          <w:tcPr>
            <w:tcW w:w="989" w:type="dxa"/>
            <w:tcMar>
              <w:top w:w="0" w:type="dxa"/>
              <w:left w:w="0" w:type="dxa"/>
              <w:bottom w:w="0" w:type="dxa"/>
              <w:right w:w="0" w:type="dxa"/>
            </w:tcMar>
          </w:tcPr>
          <w:p w14:paraId="015DFF1E" w14:textId="5EA7B61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09912F1" w14:textId="25789BB6" w:rsidR="32884F25" w:rsidRPr="00565F03" w:rsidRDefault="32884F25" w:rsidP="29F9891F">
            <w:pPr>
              <w:spacing w:after="0" w:line="288" w:lineRule="auto"/>
              <w:rPr>
                <w:rFonts w:ascii="Times New Roman" w:hAnsi="Times New Roman"/>
                <w:sz w:val="20"/>
                <w:szCs w:val="20"/>
              </w:rPr>
            </w:pPr>
            <w:r w:rsidRPr="00565F03">
              <w:rPr>
                <w:rFonts w:ascii="Times New Roman" w:hAnsi="Times New Roman"/>
                <w:sz w:val="20"/>
                <w:szCs w:val="20"/>
              </w:rPr>
              <w:t>Neni 7</w:t>
            </w:r>
          </w:p>
          <w:p w14:paraId="1EC48A95" w14:textId="31A050FF" w:rsidR="33E5C0E8" w:rsidRPr="00565F03" w:rsidRDefault="33E5C0E8" w:rsidP="29F9891F">
            <w:pPr>
              <w:spacing w:after="0" w:line="288" w:lineRule="auto"/>
              <w:rPr>
                <w:rFonts w:ascii="Times New Roman" w:hAnsi="Times New Roman"/>
                <w:sz w:val="20"/>
                <w:szCs w:val="20"/>
              </w:rPr>
            </w:pPr>
            <w:r w:rsidRPr="00565F03">
              <w:rPr>
                <w:rFonts w:ascii="Times New Roman" w:hAnsi="Times New Roman"/>
                <w:sz w:val="20"/>
                <w:szCs w:val="20"/>
              </w:rPr>
              <w:t>Paragrafi 5</w:t>
            </w:r>
          </w:p>
          <w:p w14:paraId="4CD43536" w14:textId="77777777" w:rsidR="0080722A" w:rsidRPr="00565F03" w:rsidRDefault="0080722A" w:rsidP="29F9891F">
            <w:pPr>
              <w:spacing w:after="0" w:line="288" w:lineRule="auto"/>
              <w:rPr>
                <w:rFonts w:ascii="Times New Roman" w:hAnsi="Times New Roman"/>
                <w:sz w:val="20"/>
                <w:szCs w:val="20"/>
              </w:rPr>
            </w:pPr>
          </w:p>
          <w:p w14:paraId="25A41A22" w14:textId="77777777" w:rsidR="0080722A" w:rsidRPr="00565F03" w:rsidRDefault="0080722A" w:rsidP="29F9891F">
            <w:pPr>
              <w:spacing w:after="0" w:line="288" w:lineRule="auto"/>
              <w:rPr>
                <w:rFonts w:ascii="Times New Roman" w:hAnsi="Times New Roman"/>
                <w:sz w:val="20"/>
                <w:szCs w:val="20"/>
              </w:rPr>
            </w:pPr>
          </w:p>
          <w:p w14:paraId="22A4CCDB" w14:textId="77777777" w:rsidR="0080722A" w:rsidRPr="00565F03" w:rsidRDefault="0080722A" w:rsidP="29F9891F">
            <w:pPr>
              <w:spacing w:after="0" w:line="288" w:lineRule="auto"/>
              <w:rPr>
                <w:rFonts w:ascii="Times New Roman" w:hAnsi="Times New Roman"/>
                <w:sz w:val="20"/>
                <w:szCs w:val="20"/>
              </w:rPr>
            </w:pPr>
          </w:p>
          <w:p w14:paraId="4EC28D2C" w14:textId="77777777" w:rsidR="0080722A" w:rsidRPr="00565F03" w:rsidRDefault="0080722A" w:rsidP="29F9891F">
            <w:pPr>
              <w:spacing w:after="0" w:line="288" w:lineRule="auto"/>
              <w:rPr>
                <w:rFonts w:ascii="Times New Roman" w:hAnsi="Times New Roman"/>
                <w:sz w:val="20"/>
                <w:szCs w:val="20"/>
              </w:rPr>
            </w:pPr>
          </w:p>
          <w:p w14:paraId="4FBCBB6F" w14:textId="77777777" w:rsidR="0080722A" w:rsidRPr="00565F03" w:rsidRDefault="0080722A" w:rsidP="29F9891F">
            <w:pPr>
              <w:spacing w:after="0" w:line="288" w:lineRule="auto"/>
              <w:rPr>
                <w:rFonts w:ascii="Times New Roman" w:hAnsi="Times New Roman"/>
                <w:sz w:val="20"/>
                <w:szCs w:val="20"/>
              </w:rPr>
            </w:pPr>
          </w:p>
          <w:p w14:paraId="3C3F7816" w14:textId="148DD40E" w:rsidR="0080722A" w:rsidRPr="00565F03" w:rsidRDefault="0080722A" w:rsidP="29F9891F">
            <w:pPr>
              <w:spacing w:after="0" w:line="288" w:lineRule="auto"/>
              <w:rPr>
                <w:rFonts w:ascii="Times New Roman" w:hAnsi="Times New Roman"/>
                <w:sz w:val="20"/>
                <w:szCs w:val="20"/>
              </w:rPr>
            </w:pPr>
          </w:p>
          <w:p w14:paraId="26783D09" w14:textId="2B663DA6" w:rsidR="0080722A" w:rsidRPr="00565F03" w:rsidRDefault="0080722A" w:rsidP="29F9891F">
            <w:pPr>
              <w:spacing w:after="0" w:line="288" w:lineRule="auto"/>
              <w:rPr>
                <w:rFonts w:ascii="Times New Roman" w:hAnsi="Times New Roman"/>
                <w:sz w:val="20"/>
                <w:szCs w:val="20"/>
              </w:rPr>
            </w:pPr>
          </w:p>
          <w:p w14:paraId="717C62BF" w14:textId="21FAEE65" w:rsidR="0080722A" w:rsidRPr="00565F03" w:rsidRDefault="32884F25" w:rsidP="29F9891F">
            <w:pPr>
              <w:spacing w:after="0" w:line="288" w:lineRule="auto"/>
              <w:rPr>
                <w:rFonts w:ascii="Times New Roman" w:hAnsi="Times New Roman"/>
                <w:sz w:val="20"/>
                <w:szCs w:val="20"/>
              </w:rPr>
            </w:pPr>
            <w:r w:rsidRPr="00565F03">
              <w:rPr>
                <w:rFonts w:ascii="Times New Roman" w:hAnsi="Times New Roman"/>
                <w:sz w:val="20"/>
                <w:szCs w:val="20"/>
              </w:rPr>
              <w:t>Neni 9</w:t>
            </w:r>
          </w:p>
          <w:p w14:paraId="562B1ACB" w14:textId="18B3524F" w:rsidR="0080722A" w:rsidRPr="00565F03" w:rsidRDefault="32884F25" w:rsidP="29F9891F">
            <w:pPr>
              <w:spacing w:after="0" w:line="288" w:lineRule="auto"/>
              <w:rPr>
                <w:rFonts w:ascii="Times New Roman" w:hAnsi="Times New Roman"/>
                <w:sz w:val="20"/>
                <w:szCs w:val="20"/>
              </w:rPr>
            </w:pPr>
            <w:r w:rsidRPr="00565F03">
              <w:rPr>
                <w:rFonts w:ascii="Times New Roman" w:hAnsi="Times New Roman"/>
                <w:sz w:val="20"/>
                <w:szCs w:val="20"/>
              </w:rPr>
              <w:t>Procedurat p</w:t>
            </w:r>
            <w:r w:rsidR="6057E2B6" w:rsidRPr="00565F03">
              <w:rPr>
                <w:rFonts w:ascii="Times New Roman" w:hAnsi="Times New Roman"/>
                <w:sz w:val="20"/>
                <w:szCs w:val="20"/>
              </w:rPr>
              <w:t>ë</w:t>
            </w:r>
            <w:r w:rsidRPr="00565F03">
              <w:rPr>
                <w:rFonts w:ascii="Times New Roman" w:hAnsi="Times New Roman"/>
                <w:sz w:val="20"/>
                <w:szCs w:val="20"/>
              </w:rPr>
              <w:t>rzgjedh</w:t>
            </w:r>
            <w:r w:rsidR="58E0467B" w:rsidRPr="00565F03">
              <w:rPr>
                <w:rFonts w:ascii="Times New Roman" w:hAnsi="Times New Roman"/>
                <w:sz w:val="20"/>
                <w:szCs w:val="20"/>
              </w:rPr>
              <w:t>ë</w:t>
            </w:r>
            <w:r w:rsidRPr="00565F03">
              <w:rPr>
                <w:rFonts w:ascii="Times New Roman" w:hAnsi="Times New Roman"/>
                <w:sz w:val="20"/>
                <w:szCs w:val="20"/>
              </w:rPr>
              <w:t>se</w:t>
            </w:r>
          </w:p>
          <w:p w14:paraId="74936137" w14:textId="05319C7B" w:rsidR="0080722A" w:rsidRPr="00565F03" w:rsidRDefault="6F9F1A90"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1057B849" w14:textId="09E193E1" w:rsidR="0080722A" w:rsidRPr="00565F03" w:rsidRDefault="0080722A" w:rsidP="29F9891F">
            <w:pPr>
              <w:spacing w:after="0" w:line="288" w:lineRule="auto"/>
              <w:rPr>
                <w:rFonts w:ascii="Times New Roman" w:hAnsi="Times New Roman"/>
                <w:sz w:val="20"/>
                <w:szCs w:val="20"/>
              </w:rPr>
            </w:pPr>
          </w:p>
          <w:p w14:paraId="4640217F" w14:textId="3DB8002A" w:rsidR="0080722A" w:rsidRPr="00565F03" w:rsidRDefault="0080722A" w:rsidP="29F9891F">
            <w:pPr>
              <w:spacing w:after="0" w:line="288" w:lineRule="auto"/>
              <w:rPr>
                <w:rFonts w:ascii="Times New Roman" w:hAnsi="Times New Roman"/>
                <w:sz w:val="20"/>
                <w:szCs w:val="20"/>
              </w:rPr>
            </w:pPr>
          </w:p>
          <w:p w14:paraId="015DFF1F" w14:textId="7E395AC6" w:rsidR="0080722A" w:rsidRPr="00565F03" w:rsidRDefault="6F9F1A90"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7911E425" w14:textId="33A67E05" w:rsidR="0080722A" w:rsidRPr="00565F03" w:rsidRDefault="4F75673F" w:rsidP="29F9891F">
            <w:pPr>
              <w:shd w:val="clear" w:color="auto" w:fill="FFFFFF" w:themeFill="background1"/>
              <w:spacing w:after="0" w:line="264" w:lineRule="auto"/>
              <w:jc w:val="both"/>
              <w:rPr>
                <w:rFonts w:ascii="Times New Roman" w:hAnsi="Times New Roman"/>
                <w:sz w:val="20"/>
                <w:szCs w:val="20"/>
                <w:lang w:val="sq"/>
              </w:rPr>
            </w:pPr>
            <w:r w:rsidRPr="00565F03">
              <w:rPr>
                <w:rFonts w:ascii="Times New Roman" w:hAnsi="Times New Roman"/>
                <w:sz w:val="20"/>
                <w:szCs w:val="20"/>
                <w:lang w:val="sq"/>
              </w:rPr>
              <w:t xml:space="preserve">5. Në rastin e mungesës së burimeve natyrore të mjaftueshme apo nevojës për aftësi teknike, numri i skemave të autorizimit në dispozicion, për një aktivitet të caktuar, mund të kufizohet. Në këto raste, skema e autorizimit do të jepet për një periudhë të caktuar dhe mund të mos ketë rinovim automatik. </w:t>
            </w:r>
          </w:p>
          <w:p w14:paraId="5DA85DCF" w14:textId="4DECB305" w:rsidR="0080722A" w:rsidRPr="00565F03" w:rsidRDefault="4F75673F" w:rsidP="29F9891F">
            <w:pPr>
              <w:shd w:val="clear" w:color="auto" w:fill="FFFFFF" w:themeFill="background1"/>
              <w:spacing w:after="0" w:line="264" w:lineRule="auto"/>
              <w:ind w:left="94"/>
              <w:jc w:val="both"/>
              <w:rPr>
                <w:rFonts w:ascii="Times New Roman" w:hAnsi="Times New Roman"/>
                <w:sz w:val="20"/>
                <w:szCs w:val="20"/>
                <w:lang w:val="sq"/>
              </w:rPr>
            </w:pPr>
            <w:r w:rsidRPr="00565F03">
              <w:rPr>
                <w:rFonts w:ascii="Times New Roman" w:hAnsi="Times New Roman"/>
                <w:sz w:val="20"/>
                <w:szCs w:val="20"/>
                <w:lang w:val="sq"/>
              </w:rPr>
              <w:t xml:space="preserve"> </w:t>
            </w:r>
          </w:p>
          <w:p w14:paraId="3963CEC6" w14:textId="205CA75C" w:rsidR="0080722A" w:rsidRPr="00565F03" w:rsidRDefault="4F75673F" w:rsidP="29F9891F">
            <w:pPr>
              <w:shd w:val="clear" w:color="auto" w:fill="FFFFFF" w:themeFill="background1"/>
              <w:spacing w:after="0" w:line="264" w:lineRule="auto"/>
              <w:jc w:val="both"/>
              <w:rPr>
                <w:rFonts w:ascii="Times New Roman" w:hAnsi="Times New Roman"/>
                <w:sz w:val="20"/>
                <w:szCs w:val="20"/>
                <w:lang w:val="sq"/>
              </w:rPr>
            </w:pPr>
            <w:r w:rsidRPr="00565F03">
              <w:rPr>
                <w:rFonts w:ascii="Times New Roman" w:hAnsi="Times New Roman"/>
                <w:sz w:val="20"/>
                <w:szCs w:val="20"/>
                <w:lang w:val="sq"/>
              </w:rPr>
              <w:t xml:space="preserve">1. Në rastet kur numri i skemave autorizuese në dispozicion është i kufizuar, siç parashikohet në pikën 5, të nenit 7, të këtij ligji, zhvillohet një procedurë përzgjedhëse ndërmjet kandidatëve të mundshëm. </w:t>
            </w:r>
          </w:p>
          <w:p w14:paraId="6C0847BF" w14:textId="64E88B21" w:rsidR="0080722A" w:rsidRPr="00565F03" w:rsidRDefault="4F75673F" w:rsidP="29F9891F">
            <w:pPr>
              <w:shd w:val="clear" w:color="auto" w:fill="FFFFFF" w:themeFill="background1"/>
              <w:spacing w:after="0" w:line="264" w:lineRule="auto"/>
              <w:ind w:left="94"/>
              <w:rPr>
                <w:rFonts w:ascii="Times New Roman" w:hAnsi="Times New Roman"/>
                <w:sz w:val="20"/>
                <w:szCs w:val="20"/>
                <w:lang w:val="sq"/>
              </w:rPr>
            </w:pPr>
            <w:r w:rsidRPr="00565F03">
              <w:rPr>
                <w:rFonts w:ascii="Times New Roman" w:hAnsi="Times New Roman"/>
                <w:sz w:val="20"/>
                <w:szCs w:val="20"/>
                <w:lang w:val="sq"/>
              </w:rPr>
              <w:t xml:space="preserve"> </w:t>
            </w:r>
          </w:p>
          <w:p w14:paraId="015DFF20" w14:textId="3D66A63D" w:rsidR="0080722A" w:rsidRPr="00565F03" w:rsidRDefault="4F75673F" w:rsidP="29F9891F">
            <w:pPr>
              <w:spacing w:after="0" w:line="288" w:lineRule="auto"/>
              <w:rPr>
                <w:rFonts w:ascii="Times New Roman" w:hAnsi="Times New Roman"/>
                <w:sz w:val="20"/>
                <w:szCs w:val="20"/>
              </w:rPr>
            </w:pPr>
            <w:r w:rsidRPr="00565F03">
              <w:rPr>
                <w:rFonts w:ascii="Times New Roman" w:hAnsi="Times New Roman"/>
                <w:sz w:val="20"/>
                <w:szCs w:val="20"/>
                <w:lang w:val="sq"/>
              </w:rPr>
              <w:t>2. Procedura e parashikuar sipas pikës 1, të këtij neni, duhet të jetë e paanshme, transparente dhe të bëhet publike në të gjitha fazat e procesit përzgjedhës.</w:t>
            </w:r>
          </w:p>
        </w:tc>
        <w:tc>
          <w:tcPr>
            <w:tcW w:w="1754" w:type="dxa"/>
            <w:gridSpan w:val="2"/>
            <w:tcMar>
              <w:top w:w="0" w:type="dxa"/>
              <w:left w:w="0" w:type="dxa"/>
              <w:bottom w:w="0" w:type="dxa"/>
              <w:right w:w="0" w:type="dxa"/>
            </w:tcMar>
          </w:tcPr>
          <w:p w14:paraId="015DFF21" w14:textId="610841BF" w:rsidR="0080722A" w:rsidRPr="00565F03" w:rsidRDefault="5307560C"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22"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2C" w14:textId="77777777" w:rsidTr="00444A35">
        <w:trPr>
          <w:cantSplit/>
          <w:trHeight w:val="300"/>
        </w:trPr>
        <w:tc>
          <w:tcPr>
            <w:tcW w:w="1649" w:type="dxa"/>
            <w:gridSpan w:val="2"/>
            <w:tcMar>
              <w:top w:w="0" w:type="dxa"/>
              <w:left w:w="0" w:type="dxa"/>
              <w:bottom w:w="0" w:type="dxa"/>
              <w:right w:w="0" w:type="dxa"/>
            </w:tcMar>
          </w:tcPr>
          <w:p w14:paraId="015DFF24" w14:textId="1BB40097" w:rsidR="0080722A" w:rsidRPr="00565F03" w:rsidRDefault="369E87D3"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12</w:t>
            </w:r>
          </w:p>
          <w:p w14:paraId="015DFF25" w14:textId="17B0CAE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13AD48D" w:rsidRPr="00565F03">
              <w:rPr>
                <w:rFonts w:ascii="Times New Roman" w:hAnsi="Times New Roman"/>
                <w:sz w:val="20"/>
                <w:szCs w:val="20"/>
              </w:rPr>
              <w:t>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015DFF26" w14:textId="07DCC676" w:rsidR="0080722A" w:rsidRPr="00565F03" w:rsidRDefault="0B73B772" w:rsidP="29F9891F">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lang w:val="sq"/>
              </w:rPr>
              <w:t>2.    Në rastet e përmendura në pikën 1, autorizimi jepet me një afat vlefshmërie të kufizuar si duhet dhe nuk mund të ripërtërihet automatikisht dhe as t’i japë asnjë avantazh ofruesit të cilit sapo i ka përfunduar afati i vlefshmërisë së autorizimit e asnjë personi tjetër me lidhje të veçanta me këtë ofrues.</w:t>
            </w:r>
          </w:p>
        </w:tc>
        <w:tc>
          <w:tcPr>
            <w:tcW w:w="989" w:type="dxa"/>
            <w:tcMar>
              <w:top w:w="0" w:type="dxa"/>
              <w:left w:w="0" w:type="dxa"/>
              <w:bottom w:w="0" w:type="dxa"/>
              <w:right w:w="0" w:type="dxa"/>
            </w:tcMar>
          </w:tcPr>
          <w:p w14:paraId="015DFF27" w14:textId="6F64BDF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9C76A2C" w14:textId="7C10FC2C" w:rsidR="0080722A" w:rsidRPr="00565F03" w:rsidRDefault="3FAC4198" w:rsidP="29F9891F">
            <w:pPr>
              <w:spacing w:after="0" w:line="288" w:lineRule="auto"/>
              <w:rPr>
                <w:rFonts w:ascii="Times New Roman" w:hAnsi="Times New Roman"/>
                <w:sz w:val="20"/>
                <w:szCs w:val="20"/>
              </w:rPr>
            </w:pPr>
            <w:r w:rsidRPr="00565F03">
              <w:rPr>
                <w:rFonts w:ascii="Times New Roman" w:hAnsi="Times New Roman"/>
                <w:sz w:val="20"/>
                <w:szCs w:val="20"/>
              </w:rPr>
              <w:t>Neni 9</w:t>
            </w:r>
          </w:p>
          <w:p w14:paraId="015DFF28" w14:textId="469D02C1" w:rsidR="0080722A" w:rsidRPr="00565F03" w:rsidRDefault="3FAC4198" w:rsidP="29F9891F">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15DFF29" w14:textId="7588B45C" w:rsidR="0080722A" w:rsidRPr="00565F03" w:rsidRDefault="2CA01E3D" w:rsidP="29F9891F">
            <w:pPr>
              <w:spacing w:after="0" w:line="288" w:lineRule="auto"/>
              <w:rPr>
                <w:rFonts w:ascii="Times New Roman" w:hAnsi="Times New Roman"/>
                <w:sz w:val="20"/>
                <w:szCs w:val="20"/>
                <w:lang w:val="sq"/>
              </w:rPr>
            </w:pPr>
            <w:r w:rsidRPr="00565F03">
              <w:rPr>
                <w:rFonts w:ascii="Times New Roman" w:hAnsi="Times New Roman"/>
                <w:sz w:val="20"/>
                <w:szCs w:val="20"/>
                <w:lang w:val="sq"/>
              </w:rPr>
              <w:t>3. Në rastet e parashikuara në pikën 1 të këtij neni, skema e autorizimit do t</w:t>
            </w:r>
            <w:r w:rsidR="1BD163FB" w:rsidRPr="00565F03">
              <w:rPr>
                <w:rFonts w:ascii="Times New Roman" w:hAnsi="Times New Roman"/>
                <w:sz w:val="20"/>
                <w:szCs w:val="20"/>
                <w:lang w:val="sq"/>
              </w:rPr>
              <w:t>ë</w:t>
            </w:r>
            <w:r w:rsidRPr="00565F03">
              <w:rPr>
                <w:rFonts w:ascii="Times New Roman" w:hAnsi="Times New Roman"/>
                <w:sz w:val="20"/>
                <w:szCs w:val="20"/>
                <w:lang w:val="sq"/>
              </w:rPr>
              <w:t xml:space="preserve"> ketë një kohëzgjatje të kufizuar, pa të drejtë rinovimi automatik apo përparësi për ofruesin të cilit sapo i ka përfunduar afati i vlefshmërisë së autorizimit, si dhe për asnjë person tjetër me lidhje të veçanta me të.</w:t>
            </w:r>
          </w:p>
        </w:tc>
        <w:tc>
          <w:tcPr>
            <w:tcW w:w="1754" w:type="dxa"/>
            <w:gridSpan w:val="2"/>
            <w:tcMar>
              <w:top w:w="0" w:type="dxa"/>
              <w:left w:w="0" w:type="dxa"/>
              <w:bottom w:w="0" w:type="dxa"/>
              <w:right w:w="0" w:type="dxa"/>
            </w:tcMar>
          </w:tcPr>
          <w:p w14:paraId="015DFF2A" w14:textId="11590DC3" w:rsidR="0080722A" w:rsidRPr="00565F03" w:rsidRDefault="542D58EB" w:rsidP="29F9891F">
            <w:pPr>
              <w:spacing w:after="0" w:line="288" w:lineRule="auto"/>
              <w:rPr>
                <w:rFonts w:ascii="Times New Roman" w:hAnsi="Times New Roman"/>
                <w:sz w:val="20"/>
                <w:szCs w:val="20"/>
              </w:rPr>
            </w:pPr>
            <w:r w:rsidRPr="00565F03">
              <w:rPr>
                <w:rFonts w:ascii="Times New Roman" w:hAnsi="Times New Roman"/>
                <w:sz w:val="20"/>
                <w:szCs w:val="20"/>
              </w:rPr>
              <w:t>E p</w:t>
            </w:r>
            <w:r w:rsidR="26C13DAB" w:rsidRPr="00565F03">
              <w:rPr>
                <w:rFonts w:ascii="Times New Roman" w:hAnsi="Times New Roman"/>
                <w:sz w:val="20"/>
                <w:szCs w:val="20"/>
              </w:rPr>
              <w:t>lot</w:t>
            </w:r>
            <w:r w:rsidR="18641616" w:rsidRPr="00565F03">
              <w:rPr>
                <w:rFonts w:ascii="Times New Roman" w:hAnsi="Times New Roman"/>
                <w:sz w:val="20"/>
                <w:szCs w:val="20"/>
              </w:rPr>
              <w:t>ë</w:t>
            </w:r>
          </w:p>
        </w:tc>
        <w:tc>
          <w:tcPr>
            <w:tcW w:w="2733" w:type="dxa"/>
            <w:gridSpan w:val="2"/>
            <w:tcMar>
              <w:top w:w="0" w:type="dxa"/>
              <w:left w:w="0" w:type="dxa"/>
              <w:bottom w:w="0" w:type="dxa"/>
              <w:right w:w="0" w:type="dxa"/>
            </w:tcMar>
          </w:tcPr>
          <w:p w14:paraId="13A1A521" w14:textId="5A5564E0" w:rsidR="0080722A" w:rsidRPr="00565F03" w:rsidRDefault="18641616" w:rsidP="29F9891F">
            <w:pPr>
              <w:shd w:val="clear" w:color="auto" w:fill="FFFFFF" w:themeFill="background1"/>
              <w:spacing w:after="0" w:line="264" w:lineRule="auto"/>
              <w:rPr>
                <w:rFonts w:ascii="Times New Roman" w:hAnsi="Times New Roman"/>
                <w:i/>
                <w:sz w:val="20"/>
                <w:szCs w:val="20"/>
                <w:lang w:val="sq"/>
              </w:rPr>
            </w:pPr>
            <w:r w:rsidRPr="00565F03">
              <w:rPr>
                <w:rFonts w:ascii="Times New Roman" w:hAnsi="Times New Roman"/>
                <w:i/>
                <w:sz w:val="20"/>
                <w:szCs w:val="20"/>
                <w:lang w:val="sq"/>
              </w:rPr>
              <w:t>Ë</w:t>
            </w:r>
            <w:r w:rsidR="26C13DAB" w:rsidRPr="00565F03">
              <w:rPr>
                <w:rFonts w:ascii="Times New Roman" w:hAnsi="Times New Roman"/>
                <w:i/>
                <w:sz w:val="20"/>
                <w:szCs w:val="20"/>
                <w:lang w:val="sq"/>
              </w:rPr>
              <w:t>sht</w:t>
            </w:r>
            <w:r w:rsidRPr="00565F03">
              <w:rPr>
                <w:rFonts w:ascii="Times New Roman" w:hAnsi="Times New Roman"/>
                <w:i/>
                <w:sz w:val="20"/>
                <w:szCs w:val="20"/>
                <w:lang w:val="sq"/>
              </w:rPr>
              <w:t>ë</w:t>
            </w:r>
            <w:r w:rsidR="26C13DAB" w:rsidRPr="00565F03">
              <w:rPr>
                <w:rFonts w:ascii="Times New Roman" w:hAnsi="Times New Roman"/>
                <w:i/>
                <w:sz w:val="20"/>
                <w:szCs w:val="20"/>
                <w:lang w:val="sq"/>
              </w:rPr>
              <w:t xml:space="preserve"> b</w:t>
            </w:r>
            <w:r w:rsidRPr="00565F03">
              <w:rPr>
                <w:rFonts w:ascii="Times New Roman" w:hAnsi="Times New Roman"/>
                <w:i/>
                <w:sz w:val="20"/>
                <w:szCs w:val="20"/>
                <w:lang w:val="sq"/>
              </w:rPr>
              <w:t>ë</w:t>
            </w:r>
            <w:r w:rsidR="26C13DAB" w:rsidRPr="00565F03">
              <w:rPr>
                <w:rFonts w:ascii="Times New Roman" w:hAnsi="Times New Roman"/>
                <w:i/>
                <w:sz w:val="20"/>
                <w:szCs w:val="20"/>
                <w:lang w:val="sq"/>
              </w:rPr>
              <w:t>r</w:t>
            </w:r>
            <w:r w:rsidRPr="00565F03">
              <w:rPr>
                <w:rFonts w:ascii="Times New Roman" w:hAnsi="Times New Roman"/>
                <w:i/>
                <w:sz w:val="20"/>
                <w:szCs w:val="20"/>
                <w:lang w:val="sq"/>
              </w:rPr>
              <w:t>ë</w:t>
            </w:r>
            <w:r w:rsidR="26C13DAB" w:rsidRPr="00565F03">
              <w:rPr>
                <w:rFonts w:ascii="Times New Roman" w:hAnsi="Times New Roman"/>
                <w:i/>
                <w:sz w:val="20"/>
                <w:szCs w:val="20"/>
                <w:lang w:val="sq"/>
              </w:rPr>
              <w:t xml:space="preserve"> riformulimi i k</w:t>
            </w:r>
            <w:r w:rsidRPr="00565F03">
              <w:rPr>
                <w:rFonts w:ascii="Times New Roman" w:hAnsi="Times New Roman"/>
                <w:i/>
                <w:sz w:val="20"/>
                <w:szCs w:val="20"/>
                <w:lang w:val="sq"/>
              </w:rPr>
              <w:t>ë</w:t>
            </w:r>
            <w:r w:rsidR="26C13DAB" w:rsidRPr="00565F03">
              <w:rPr>
                <w:rFonts w:ascii="Times New Roman" w:hAnsi="Times New Roman"/>
                <w:i/>
                <w:sz w:val="20"/>
                <w:szCs w:val="20"/>
                <w:lang w:val="sq"/>
              </w:rPr>
              <w:t>tij paragrafi me q</w:t>
            </w:r>
            <w:r w:rsidRPr="00565F03">
              <w:rPr>
                <w:rFonts w:ascii="Times New Roman" w:hAnsi="Times New Roman"/>
                <w:i/>
                <w:sz w:val="20"/>
                <w:szCs w:val="20"/>
                <w:lang w:val="sq"/>
              </w:rPr>
              <w:t>ë</w:t>
            </w:r>
            <w:r w:rsidR="26C13DAB" w:rsidRPr="00565F03">
              <w:rPr>
                <w:rFonts w:ascii="Times New Roman" w:hAnsi="Times New Roman"/>
                <w:i/>
                <w:sz w:val="20"/>
                <w:szCs w:val="20"/>
                <w:lang w:val="sq"/>
              </w:rPr>
              <w:t>llim</w:t>
            </w:r>
            <w:r w:rsidR="542D58EB" w:rsidRPr="00565F03">
              <w:rPr>
                <w:rFonts w:ascii="Times New Roman" w:hAnsi="Times New Roman"/>
                <w:i/>
                <w:sz w:val="20"/>
                <w:szCs w:val="20"/>
                <w:lang w:val="sq"/>
              </w:rPr>
              <w:t xml:space="preserve"> përafrimin e plotë. </w:t>
            </w:r>
          </w:p>
          <w:p w14:paraId="6F5AAEB8" w14:textId="4029945A" w:rsidR="0080722A" w:rsidRPr="00565F03" w:rsidRDefault="542D58EB" w:rsidP="29F9891F">
            <w:pPr>
              <w:shd w:val="clear" w:color="auto" w:fill="FFFFFF" w:themeFill="background1"/>
              <w:spacing w:after="0" w:line="264" w:lineRule="auto"/>
              <w:rPr>
                <w:rFonts w:ascii="Times New Roman" w:hAnsi="Times New Roman"/>
                <w:sz w:val="20"/>
                <w:szCs w:val="20"/>
                <w:lang w:val="sq"/>
              </w:rPr>
            </w:pPr>
            <w:r w:rsidRPr="00565F03">
              <w:rPr>
                <w:rFonts w:ascii="Times New Roman" w:hAnsi="Times New Roman"/>
                <w:sz w:val="20"/>
                <w:szCs w:val="20"/>
                <w:lang w:val="sq"/>
              </w:rPr>
              <w:t xml:space="preserve"> </w:t>
            </w:r>
          </w:p>
          <w:p w14:paraId="015DFF2B" w14:textId="6724CB32" w:rsidR="0080722A" w:rsidRPr="00565F03" w:rsidRDefault="0080722A" w:rsidP="29F9891F">
            <w:pPr>
              <w:spacing w:after="0" w:line="288" w:lineRule="auto"/>
              <w:rPr>
                <w:rFonts w:ascii="Times New Roman" w:hAnsi="Times New Roman"/>
                <w:sz w:val="20"/>
                <w:szCs w:val="20"/>
                <w:lang w:val="sq"/>
              </w:rPr>
            </w:pPr>
          </w:p>
        </w:tc>
      </w:tr>
      <w:tr w:rsidR="00784481" w:rsidRPr="00565F03" w14:paraId="015DFF35" w14:textId="77777777" w:rsidTr="00444A35">
        <w:trPr>
          <w:cantSplit/>
          <w:trHeight w:val="300"/>
        </w:trPr>
        <w:tc>
          <w:tcPr>
            <w:tcW w:w="1649" w:type="dxa"/>
            <w:gridSpan w:val="2"/>
            <w:tcMar>
              <w:top w:w="0" w:type="dxa"/>
              <w:left w:w="0" w:type="dxa"/>
              <w:bottom w:w="0" w:type="dxa"/>
              <w:right w:w="0" w:type="dxa"/>
            </w:tcMar>
          </w:tcPr>
          <w:p w14:paraId="015DFF2D" w14:textId="2146A6A6" w:rsidR="0080722A" w:rsidRPr="00565F03" w:rsidRDefault="0302748D"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12</w:t>
            </w:r>
          </w:p>
          <w:p w14:paraId="015DFF2E" w14:textId="0FDF1183"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B3D05A6" w:rsidRPr="00565F03">
              <w:rPr>
                <w:rFonts w:ascii="Times New Roman" w:hAnsi="Times New Roman"/>
                <w:sz w:val="20"/>
                <w:szCs w:val="20"/>
              </w:rPr>
              <w:t>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015DFF2F" w14:textId="03AA20AD" w:rsidR="0080722A" w:rsidRPr="00565F03" w:rsidRDefault="74944F5B" w:rsidP="29F9891F">
            <w:pPr>
              <w:shd w:val="clear" w:color="auto" w:fill="FFFFFF" w:themeFill="background1"/>
              <w:spacing w:after="0" w:line="264" w:lineRule="auto"/>
              <w:ind w:right="53"/>
              <w:rPr>
                <w:rFonts w:ascii="Times New Roman" w:hAnsi="Times New Roman"/>
                <w:sz w:val="20"/>
                <w:szCs w:val="20"/>
                <w:lang w:val="sq"/>
              </w:rPr>
            </w:pPr>
            <w:r w:rsidRPr="00565F03">
              <w:rPr>
                <w:rFonts w:ascii="Times New Roman" w:hAnsi="Times New Roman"/>
                <w:sz w:val="20"/>
                <w:szCs w:val="20"/>
                <w:lang w:val="sq"/>
              </w:rPr>
              <w:t>3. Në varësi të pikës 1 dhe të nenit 9 dhe</w:t>
            </w:r>
            <w:r w:rsidR="5AB6A9A1" w:rsidRPr="00565F03">
              <w:rPr>
                <w:rFonts w:ascii="Times New Roman" w:hAnsi="Times New Roman"/>
                <w:sz w:val="20"/>
                <w:szCs w:val="20"/>
                <w:lang w:val="sq"/>
              </w:rPr>
              <w:t xml:space="preserve"> </w:t>
            </w:r>
            <w:r w:rsidRPr="00565F03">
              <w:rPr>
                <w:rFonts w:ascii="Times New Roman" w:hAnsi="Times New Roman"/>
                <w:sz w:val="20"/>
                <w:szCs w:val="20"/>
                <w:lang w:val="sq"/>
              </w:rPr>
              <w:t>10,</w:t>
            </w:r>
            <w:r w:rsidR="0C8378ED" w:rsidRPr="00565F03">
              <w:rPr>
                <w:rFonts w:ascii="Times New Roman" w:hAnsi="Times New Roman"/>
                <w:sz w:val="20"/>
                <w:szCs w:val="20"/>
                <w:lang w:val="sq"/>
              </w:rPr>
              <w:t xml:space="preserve"> </w:t>
            </w:r>
            <w:r w:rsidRPr="00565F03">
              <w:rPr>
                <w:rFonts w:ascii="Times New Roman" w:hAnsi="Times New Roman"/>
                <w:sz w:val="20"/>
                <w:szCs w:val="20"/>
                <w:lang w:val="sq"/>
              </w:rPr>
              <w:t>Shtetet  Anëtare,</w:t>
            </w:r>
            <w:r w:rsidR="0BD29F93" w:rsidRPr="00565F03">
              <w:rPr>
                <w:rFonts w:ascii="Times New Roman" w:hAnsi="Times New Roman"/>
                <w:sz w:val="20"/>
                <w:szCs w:val="20"/>
                <w:lang w:val="sq"/>
              </w:rPr>
              <w:t xml:space="preserve"> </w:t>
            </w:r>
            <w:r w:rsidRPr="00565F03">
              <w:rPr>
                <w:rFonts w:ascii="Times New Roman" w:hAnsi="Times New Roman"/>
                <w:sz w:val="20"/>
                <w:szCs w:val="20"/>
                <w:lang w:val="sq"/>
              </w:rPr>
              <w:t>kur</w:t>
            </w:r>
            <w:r w:rsidR="5CEB54B1" w:rsidRPr="00565F03">
              <w:rPr>
                <w:rFonts w:ascii="Times New Roman" w:hAnsi="Times New Roman"/>
                <w:sz w:val="20"/>
                <w:szCs w:val="20"/>
                <w:lang w:val="sq"/>
              </w:rPr>
              <w:t xml:space="preserve"> </w:t>
            </w:r>
            <w:r w:rsidRPr="00565F03">
              <w:rPr>
                <w:rFonts w:ascii="Times New Roman" w:hAnsi="Times New Roman"/>
                <w:sz w:val="20"/>
                <w:szCs w:val="20"/>
                <w:lang w:val="sq"/>
              </w:rPr>
              <w:t>vendosin rregullat</w:t>
            </w:r>
            <w:r w:rsidR="7417E0FA" w:rsidRPr="00565F03">
              <w:rPr>
                <w:rFonts w:ascii="Times New Roman" w:hAnsi="Times New Roman"/>
                <w:sz w:val="20"/>
                <w:szCs w:val="20"/>
                <w:lang w:val="sq"/>
              </w:rPr>
              <w:t xml:space="preserve"> </w:t>
            </w:r>
            <w:r w:rsidRPr="00565F03">
              <w:rPr>
                <w:rFonts w:ascii="Times New Roman" w:hAnsi="Times New Roman"/>
                <w:sz w:val="20"/>
                <w:szCs w:val="20"/>
                <w:lang w:val="sq"/>
              </w:rPr>
              <w:t>për</w:t>
            </w:r>
            <w:r w:rsidR="4DC4D798" w:rsidRPr="00565F03">
              <w:rPr>
                <w:rFonts w:ascii="Times New Roman" w:hAnsi="Times New Roman"/>
                <w:sz w:val="20"/>
                <w:szCs w:val="20"/>
                <w:lang w:val="sq"/>
              </w:rPr>
              <w:t xml:space="preserve"> </w:t>
            </w:r>
            <w:r w:rsidRPr="00565F03">
              <w:rPr>
                <w:rFonts w:ascii="Times New Roman" w:hAnsi="Times New Roman"/>
                <w:sz w:val="20"/>
                <w:szCs w:val="20"/>
                <w:lang w:val="sq"/>
              </w:rPr>
              <w:t>procedurën e përzgjedhjes,</w:t>
            </w:r>
            <w:r w:rsidR="2DC9D0D2" w:rsidRPr="00565F03">
              <w:rPr>
                <w:rFonts w:ascii="Times New Roman" w:hAnsi="Times New Roman"/>
                <w:sz w:val="20"/>
                <w:szCs w:val="20"/>
                <w:lang w:val="sq"/>
              </w:rPr>
              <w:t xml:space="preserve"> </w:t>
            </w:r>
            <w:r w:rsidRPr="00565F03">
              <w:rPr>
                <w:rFonts w:ascii="Times New Roman" w:hAnsi="Times New Roman"/>
                <w:sz w:val="20"/>
                <w:szCs w:val="20"/>
                <w:lang w:val="sq"/>
              </w:rPr>
              <w:t>mund të marrin</w:t>
            </w:r>
            <w:r w:rsidR="0217A723" w:rsidRPr="00565F03">
              <w:rPr>
                <w:rFonts w:ascii="Times New Roman" w:hAnsi="Times New Roman"/>
                <w:sz w:val="20"/>
                <w:szCs w:val="20"/>
                <w:lang w:val="sq"/>
              </w:rPr>
              <w:t xml:space="preserve"> </w:t>
            </w:r>
            <w:r w:rsidRPr="00565F03">
              <w:rPr>
                <w:rFonts w:ascii="Times New Roman" w:hAnsi="Times New Roman"/>
                <w:sz w:val="20"/>
                <w:szCs w:val="20"/>
                <w:lang w:val="sq"/>
              </w:rPr>
              <w:t>parasysh konsideratat për shëndetin publik, objektivat e politikës sociale, shëndetin dhe sigurinë e punëmarrësve apo të personave të vetëpunësuar, mbrojtjen e mjedisit, ruajtjen  e  trashëgimisë  kulturore  dhe arsye të tjera madhore që lidhen me interesin publik, në përputhje me legjislacionin e Komunitetit.</w:t>
            </w:r>
          </w:p>
        </w:tc>
        <w:tc>
          <w:tcPr>
            <w:tcW w:w="989" w:type="dxa"/>
            <w:tcMar>
              <w:top w:w="0" w:type="dxa"/>
              <w:left w:w="0" w:type="dxa"/>
              <w:bottom w:w="0" w:type="dxa"/>
              <w:right w:w="0" w:type="dxa"/>
            </w:tcMar>
          </w:tcPr>
          <w:p w14:paraId="015DFF30" w14:textId="3C53F7F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0.1 </w:t>
            </w:r>
          </w:p>
        </w:tc>
        <w:tc>
          <w:tcPr>
            <w:tcW w:w="1649" w:type="dxa"/>
            <w:tcMar>
              <w:top w:w="0" w:type="dxa"/>
              <w:left w:w="0" w:type="dxa"/>
              <w:bottom w:w="0" w:type="dxa"/>
              <w:right w:w="0" w:type="dxa"/>
            </w:tcMar>
          </w:tcPr>
          <w:p w14:paraId="40DCBC4F" w14:textId="092C9581" w:rsidR="0080722A" w:rsidRPr="00565F03" w:rsidRDefault="1D2422B2" w:rsidP="29F9891F">
            <w:pPr>
              <w:spacing w:after="0" w:line="288" w:lineRule="auto"/>
              <w:rPr>
                <w:rFonts w:ascii="Times New Roman" w:hAnsi="Times New Roman"/>
                <w:sz w:val="20"/>
                <w:szCs w:val="20"/>
              </w:rPr>
            </w:pPr>
            <w:r w:rsidRPr="00565F03">
              <w:rPr>
                <w:rFonts w:ascii="Times New Roman" w:hAnsi="Times New Roman"/>
                <w:sz w:val="20"/>
                <w:szCs w:val="20"/>
              </w:rPr>
              <w:t>Neni 9</w:t>
            </w:r>
          </w:p>
          <w:p w14:paraId="16638212" w14:textId="1101D4FE" w:rsidR="0080722A" w:rsidRPr="00565F03" w:rsidRDefault="1D2422B2" w:rsidP="29F9891F">
            <w:pPr>
              <w:spacing w:after="0" w:line="288" w:lineRule="auto"/>
              <w:rPr>
                <w:rFonts w:ascii="Times New Roman" w:hAnsi="Times New Roman"/>
                <w:sz w:val="20"/>
                <w:szCs w:val="20"/>
              </w:rPr>
            </w:pPr>
            <w:r w:rsidRPr="00565F03">
              <w:rPr>
                <w:rFonts w:ascii="Times New Roman" w:hAnsi="Times New Roman"/>
                <w:sz w:val="20"/>
                <w:szCs w:val="20"/>
              </w:rPr>
              <w:t>Paragrafi 4</w:t>
            </w:r>
          </w:p>
          <w:p w14:paraId="015DFF31" w14:textId="79F7C7DF"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2D204A4F" w14:textId="4E57BAE0" w:rsidR="3282D917" w:rsidRPr="00565F03" w:rsidRDefault="3282D917" w:rsidP="29F9891F">
            <w:pPr>
              <w:spacing w:after="0" w:line="288" w:lineRule="auto"/>
              <w:rPr>
                <w:rFonts w:ascii="Times New Roman" w:hAnsi="Times New Roman"/>
                <w:sz w:val="20"/>
                <w:szCs w:val="20"/>
                <w:lang w:val="sq"/>
              </w:rPr>
            </w:pPr>
            <w:r w:rsidRPr="00565F03">
              <w:rPr>
                <w:rFonts w:ascii="Times New Roman" w:hAnsi="Times New Roman"/>
                <w:sz w:val="20"/>
                <w:szCs w:val="20"/>
                <w:lang w:val="sq"/>
              </w:rPr>
              <w:t>4. Për përcaktimin e rregullave për procedurat përzgjedhëse duhet të merren parasysh të gjitha kriteret që lidhen me interesin publik.</w:t>
            </w:r>
          </w:p>
          <w:p w14:paraId="015DFF32" w14:textId="7272252C" w:rsidR="0080722A" w:rsidRPr="00565F03" w:rsidRDefault="0080722A" w:rsidP="29F9891F">
            <w:pPr>
              <w:spacing w:after="0" w:line="288" w:lineRule="auto"/>
              <w:rPr>
                <w:rFonts w:ascii="Times New Roman" w:hAnsi="Times New Roman"/>
                <w:sz w:val="20"/>
                <w:szCs w:val="20"/>
                <w:lang w:val="sq"/>
              </w:rPr>
            </w:pPr>
          </w:p>
        </w:tc>
        <w:tc>
          <w:tcPr>
            <w:tcW w:w="1754" w:type="dxa"/>
            <w:gridSpan w:val="2"/>
            <w:tcMar>
              <w:top w:w="0" w:type="dxa"/>
              <w:left w:w="0" w:type="dxa"/>
              <w:bottom w:w="0" w:type="dxa"/>
              <w:right w:w="0" w:type="dxa"/>
            </w:tcMar>
          </w:tcPr>
          <w:p w14:paraId="015DFF33" w14:textId="70674F2E" w:rsidR="0080722A" w:rsidRPr="00565F03" w:rsidRDefault="3282D917"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34"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3E" w14:textId="77777777" w:rsidTr="00444A35">
        <w:trPr>
          <w:cantSplit/>
          <w:trHeight w:val="300"/>
        </w:trPr>
        <w:tc>
          <w:tcPr>
            <w:tcW w:w="1649" w:type="dxa"/>
            <w:gridSpan w:val="2"/>
            <w:tcMar>
              <w:top w:w="0" w:type="dxa"/>
              <w:left w:w="0" w:type="dxa"/>
              <w:bottom w:w="0" w:type="dxa"/>
              <w:right w:w="0" w:type="dxa"/>
            </w:tcMar>
          </w:tcPr>
          <w:p w14:paraId="7E91EA0E" w14:textId="7A81D434" w:rsidR="3282D917" w:rsidRPr="00565F03" w:rsidRDefault="3282D917" w:rsidP="29F9891F">
            <w:pPr>
              <w:spacing w:after="0" w:line="288" w:lineRule="auto"/>
              <w:rPr>
                <w:rFonts w:ascii="Times New Roman" w:hAnsi="Times New Roman"/>
                <w:sz w:val="20"/>
                <w:szCs w:val="20"/>
              </w:rPr>
            </w:pPr>
            <w:r w:rsidRPr="00565F03">
              <w:rPr>
                <w:rFonts w:ascii="Times New Roman" w:hAnsi="Times New Roman"/>
                <w:sz w:val="20"/>
                <w:szCs w:val="20"/>
              </w:rPr>
              <w:t>Neni 13</w:t>
            </w:r>
          </w:p>
          <w:p w14:paraId="2292A3E4" w14:textId="77619728" w:rsidR="3282D917" w:rsidRPr="00565F03" w:rsidRDefault="3282D917" w:rsidP="29F9891F">
            <w:pPr>
              <w:spacing w:after="0" w:line="288" w:lineRule="auto"/>
              <w:rPr>
                <w:rFonts w:ascii="Times New Roman" w:hAnsi="Times New Roman"/>
                <w:sz w:val="20"/>
                <w:szCs w:val="20"/>
              </w:rPr>
            </w:pPr>
            <w:r w:rsidRPr="00565F03">
              <w:rPr>
                <w:rFonts w:ascii="Times New Roman" w:hAnsi="Times New Roman"/>
                <w:sz w:val="20"/>
                <w:szCs w:val="20"/>
              </w:rPr>
              <w:t>Procedurat e autorizimit</w:t>
            </w:r>
          </w:p>
          <w:p w14:paraId="015DFF37" w14:textId="6ECC2B63"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2E0390E6" w:rsidRPr="00565F03">
              <w:rPr>
                <w:rFonts w:ascii="Times New Roman" w:hAnsi="Times New Roman"/>
                <w:sz w:val="20"/>
                <w:szCs w:val="20"/>
              </w:rPr>
              <w:t>fi</w:t>
            </w:r>
            <w:r w:rsidRPr="00565F03">
              <w:rPr>
                <w:rFonts w:ascii="Times New Roman" w:hAnsi="Times New Roman"/>
                <w:sz w:val="20"/>
                <w:szCs w:val="20"/>
              </w:rPr>
              <w:t xml:space="preserve"> 1</w:t>
            </w:r>
          </w:p>
        </w:tc>
        <w:tc>
          <w:tcPr>
            <w:tcW w:w="2682" w:type="dxa"/>
            <w:tcMar>
              <w:top w:w="0" w:type="dxa"/>
              <w:left w:w="0" w:type="dxa"/>
              <w:bottom w:w="0" w:type="dxa"/>
              <w:right w:w="0" w:type="dxa"/>
            </w:tcMar>
          </w:tcPr>
          <w:p w14:paraId="78716F67" w14:textId="67B0E895" w:rsidR="0080722A" w:rsidRPr="00565F03" w:rsidRDefault="6624E3D4" w:rsidP="29F9891F">
            <w:pPr>
              <w:shd w:val="clear" w:color="auto" w:fill="FFFFFF" w:themeFill="background1"/>
              <w:tabs>
                <w:tab w:val="left" w:pos="1400"/>
                <w:tab w:val="left" w:pos="1920"/>
                <w:tab w:val="left" w:pos="3000"/>
              </w:tabs>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1. Procedurat dhe formalitetet e autorizimit duhet të jenë të qarta, të bëhen publike paraprakisht dhe të jenë të tilla që t’u ofrojnë garanci kërkuesve se kërkesa e</w:t>
            </w:r>
          </w:p>
          <w:p w14:paraId="015DFF38" w14:textId="35608B29" w:rsidR="0080722A" w:rsidRPr="00565F03" w:rsidRDefault="6624E3D4" w:rsidP="29F9891F">
            <w:pPr>
              <w:spacing w:after="0" w:line="288" w:lineRule="auto"/>
              <w:rPr>
                <w:rFonts w:ascii="Times New Roman" w:hAnsi="Times New Roman"/>
                <w:sz w:val="20"/>
                <w:szCs w:val="20"/>
              </w:rPr>
            </w:pPr>
            <w:r w:rsidRPr="00565F03">
              <w:rPr>
                <w:rFonts w:ascii="Times New Roman" w:hAnsi="Times New Roman"/>
                <w:sz w:val="20"/>
                <w:szCs w:val="20"/>
                <w:lang w:val="sq"/>
              </w:rPr>
              <w:t>tyre do të trajtohet me objektivitet dhe paanshmëri.</w:t>
            </w:r>
          </w:p>
        </w:tc>
        <w:tc>
          <w:tcPr>
            <w:tcW w:w="989" w:type="dxa"/>
            <w:tcMar>
              <w:top w:w="0" w:type="dxa"/>
              <w:left w:w="0" w:type="dxa"/>
              <w:bottom w:w="0" w:type="dxa"/>
              <w:right w:w="0" w:type="dxa"/>
            </w:tcMar>
          </w:tcPr>
          <w:p w14:paraId="015DFF39" w14:textId="7333C45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194AF49" w14:textId="27CB1BCE" w:rsidR="0080722A" w:rsidRPr="00565F03" w:rsidRDefault="2DC5C34C"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8 </w:t>
            </w:r>
          </w:p>
          <w:p w14:paraId="01DCA4C2" w14:textId="5AFD01B8" w:rsidR="0080722A" w:rsidRPr="00565F03" w:rsidRDefault="590C1676" w:rsidP="29F9891F">
            <w:pPr>
              <w:spacing w:after="0" w:line="288" w:lineRule="auto"/>
              <w:rPr>
                <w:rFonts w:ascii="Times New Roman" w:hAnsi="Times New Roman"/>
                <w:sz w:val="20"/>
                <w:szCs w:val="20"/>
              </w:rPr>
            </w:pPr>
            <w:r w:rsidRPr="00565F03">
              <w:rPr>
                <w:rFonts w:ascii="Times New Roman" w:hAnsi="Times New Roman"/>
                <w:sz w:val="20"/>
                <w:szCs w:val="20"/>
              </w:rPr>
              <w:t>Kushtet p</w:t>
            </w:r>
            <w:r w:rsidR="58E0467B" w:rsidRPr="00565F03">
              <w:rPr>
                <w:rFonts w:ascii="Times New Roman" w:hAnsi="Times New Roman"/>
                <w:sz w:val="20"/>
                <w:szCs w:val="20"/>
              </w:rPr>
              <w:t>ë</w:t>
            </w:r>
            <w:r w:rsidRPr="00565F03">
              <w:rPr>
                <w:rFonts w:ascii="Times New Roman" w:hAnsi="Times New Roman"/>
                <w:sz w:val="20"/>
                <w:szCs w:val="20"/>
              </w:rPr>
              <w:t>r miratimin e skemave t</w:t>
            </w:r>
            <w:r w:rsidR="58E0467B" w:rsidRPr="00565F03">
              <w:rPr>
                <w:rFonts w:ascii="Times New Roman" w:hAnsi="Times New Roman"/>
                <w:sz w:val="20"/>
                <w:szCs w:val="20"/>
              </w:rPr>
              <w:t>ë</w:t>
            </w:r>
            <w:r w:rsidRPr="00565F03">
              <w:rPr>
                <w:rFonts w:ascii="Times New Roman" w:hAnsi="Times New Roman"/>
                <w:sz w:val="20"/>
                <w:szCs w:val="20"/>
              </w:rPr>
              <w:t xml:space="preserve"> autorizimit</w:t>
            </w:r>
          </w:p>
          <w:p w14:paraId="36C1EACC" w14:textId="416E7BA3" w:rsidR="0080722A" w:rsidRPr="00565F03" w:rsidRDefault="1AD3381E"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DFF3A" w14:textId="29603FE8"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1AD3381E"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07E37AF9" w14:textId="17E65ECE" w:rsidR="0080722A" w:rsidRPr="00565F03" w:rsidRDefault="590C1676" w:rsidP="29F9891F">
            <w:pPr>
              <w:shd w:val="clear" w:color="auto" w:fill="FFFFFF" w:themeFill="background1"/>
              <w:spacing w:after="0" w:line="264" w:lineRule="auto"/>
              <w:ind w:right="60"/>
              <w:jc w:val="both"/>
              <w:rPr>
                <w:rFonts w:ascii="Times New Roman" w:hAnsi="Times New Roman"/>
                <w:sz w:val="20"/>
                <w:szCs w:val="20"/>
                <w:lang w:val="sq"/>
              </w:rPr>
            </w:pPr>
            <w:r w:rsidRPr="00565F03">
              <w:rPr>
                <w:rFonts w:ascii="Times New Roman" w:hAnsi="Times New Roman"/>
                <w:sz w:val="20"/>
                <w:szCs w:val="20"/>
                <w:lang w:val="sq"/>
              </w:rPr>
              <w:t xml:space="preserve">2. Procedurat për pajisjen me një skemë autorizimi duhet të plotësojnë këto kushte: </w:t>
            </w:r>
          </w:p>
          <w:p w14:paraId="015DFF3B" w14:textId="67DC5684" w:rsidR="0080722A" w:rsidRPr="00565F03" w:rsidRDefault="590C1676" w:rsidP="29F9891F">
            <w:pPr>
              <w:spacing w:after="0" w:line="288" w:lineRule="auto"/>
              <w:rPr>
                <w:rFonts w:ascii="Times New Roman" w:hAnsi="Times New Roman"/>
                <w:sz w:val="20"/>
                <w:szCs w:val="20"/>
              </w:rPr>
            </w:pPr>
            <w:r w:rsidRPr="00565F03">
              <w:rPr>
                <w:rFonts w:ascii="Times New Roman" w:hAnsi="Times New Roman"/>
                <w:sz w:val="20"/>
                <w:szCs w:val="20"/>
                <w:lang w:val="sq"/>
              </w:rPr>
              <w:t>a) të jenë të qarta, transparente, të bëra publike paraprakisht dhe të garantojnë objektivitetin, paanësinë e autoriteteve kompetente gjatë shqyrtimit të kërkesave;</w:t>
            </w:r>
          </w:p>
        </w:tc>
        <w:tc>
          <w:tcPr>
            <w:tcW w:w="1754" w:type="dxa"/>
            <w:gridSpan w:val="2"/>
            <w:tcMar>
              <w:top w:w="0" w:type="dxa"/>
              <w:left w:w="0" w:type="dxa"/>
              <w:bottom w:w="0" w:type="dxa"/>
              <w:right w:w="0" w:type="dxa"/>
            </w:tcMar>
          </w:tcPr>
          <w:p w14:paraId="015DFF3C" w14:textId="7A834EE3" w:rsidR="0080722A" w:rsidRPr="00565F03" w:rsidRDefault="0567CEA7"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3D"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47" w14:textId="77777777" w:rsidTr="00444A35">
        <w:trPr>
          <w:cantSplit/>
          <w:trHeight w:val="300"/>
        </w:trPr>
        <w:tc>
          <w:tcPr>
            <w:tcW w:w="1649" w:type="dxa"/>
            <w:gridSpan w:val="2"/>
            <w:tcMar>
              <w:top w:w="0" w:type="dxa"/>
              <w:left w:w="0" w:type="dxa"/>
              <w:bottom w:w="0" w:type="dxa"/>
              <w:right w:w="0" w:type="dxa"/>
            </w:tcMar>
          </w:tcPr>
          <w:p w14:paraId="015DFF3F" w14:textId="639DA975" w:rsidR="0080722A" w:rsidRPr="00565F03" w:rsidRDefault="4FE243B0"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13</w:t>
            </w:r>
          </w:p>
          <w:p w14:paraId="015DFF40" w14:textId="2E411A3C"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2C11EB81" w:rsidRPr="00565F03">
              <w:rPr>
                <w:rFonts w:ascii="Times New Roman" w:hAnsi="Times New Roman"/>
                <w:sz w:val="20"/>
                <w:szCs w:val="20"/>
              </w:rPr>
              <w:t>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6E1177A6" w14:textId="49042F30" w:rsidR="0080722A" w:rsidRPr="00565F03" w:rsidRDefault="6E2E061F" w:rsidP="29F9891F">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lang w:val="sq"/>
              </w:rPr>
              <w:t>2.</w:t>
            </w:r>
            <w:r w:rsidR="0D3CDAAC" w:rsidRPr="00565F03">
              <w:rPr>
                <w:rFonts w:ascii="Times New Roman" w:hAnsi="Times New Roman"/>
                <w:sz w:val="20"/>
                <w:szCs w:val="20"/>
                <w:lang w:val="sq"/>
              </w:rPr>
              <w:t xml:space="preserve"> </w:t>
            </w:r>
            <w:r w:rsidRPr="00565F03">
              <w:rPr>
                <w:rFonts w:ascii="Times New Roman" w:hAnsi="Times New Roman"/>
                <w:sz w:val="20"/>
                <w:szCs w:val="20"/>
                <w:lang w:val="sq"/>
              </w:rPr>
              <w:t xml:space="preserve">Procedurat dhe </w:t>
            </w:r>
          </w:p>
          <w:p w14:paraId="015DFF41" w14:textId="47D0A2A2" w:rsidR="0080722A" w:rsidRPr="00565F03" w:rsidRDefault="6E2E061F" w:rsidP="29F9891F">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formalite</w:t>
            </w:r>
            <w:r w:rsidR="337CD5B2" w:rsidRPr="00565F03">
              <w:rPr>
                <w:rFonts w:ascii="Times New Roman" w:hAnsi="Times New Roman"/>
                <w:sz w:val="20"/>
                <w:szCs w:val="20"/>
                <w:lang w:val="sq"/>
              </w:rPr>
              <w:t>t</w:t>
            </w:r>
            <w:r w:rsidRPr="00565F03">
              <w:rPr>
                <w:rFonts w:ascii="Times New Roman" w:hAnsi="Times New Roman"/>
                <w:sz w:val="20"/>
                <w:szCs w:val="20"/>
                <w:lang w:val="sq"/>
              </w:rPr>
              <w:t>et e autorizimit nuk duhet të jenë të tilla që t’i largojnë</w:t>
            </w:r>
            <w:r w:rsidR="27096B30" w:rsidRPr="00565F03">
              <w:rPr>
                <w:rFonts w:ascii="Times New Roman" w:hAnsi="Times New Roman"/>
                <w:sz w:val="20"/>
                <w:szCs w:val="20"/>
                <w:lang w:val="sq"/>
              </w:rPr>
              <w:t xml:space="preserve"> </w:t>
            </w:r>
            <w:r w:rsidRPr="00565F03">
              <w:rPr>
                <w:rFonts w:ascii="Times New Roman" w:hAnsi="Times New Roman"/>
                <w:sz w:val="20"/>
                <w:szCs w:val="20"/>
                <w:lang w:val="sq"/>
              </w:rPr>
              <w:t>personat e interesuar dhe nuk</w:t>
            </w:r>
            <w:r w:rsidR="4AB3DA59" w:rsidRPr="00565F03">
              <w:rPr>
                <w:rFonts w:ascii="Times New Roman" w:hAnsi="Times New Roman"/>
                <w:sz w:val="20"/>
                <w:szCs w:val="20"/>
                <w:lang w:val="sq"/>
              </w:rPr>
              <w:t xml:space="preserve"> </w:t>
            </w:r>
            <w:r w:rsidRPr="00565F03">
              <w:rPr>
                <w:rFonts w:ascii="Times New Roman" w:hAnsi="Times New Roman"/>
                <w:sz w:val="20"/>
                <w:szCs w:val="20"/>
                <w:lang w:val="sq"/>
              </w:rPr>
              <w:t>duhet ta komplikojnë a  vonojnë në mënyrë të panevojshme ofrimin e shërbimit. Ato duhet të jenë lehtësisht të arritshme dhe çdo pagesë që mund t’u lindë kërkuesve në lidhje me kërkesën e tyre duhet të jetë e arsyeshme dhe proporcionale me koston e procedurave të autorizimit në fjalë dhe nuk duhet të jenë më të mëdha se kostoja e procedurave.</w:t>
            </w:r>
          </w:p>
        </w:tc>
        <w:tc>
          <w:tcPr>
            <w:tcW w:w="989" w:type="dxa"/>
            <w:tcMar>
              <w:top w:w="0" w:type="dxa"/>
              <w:left w:w="0" w:type="dxa"/>
              <w:bottom w:w="0" w:type="dxa"/>
              <w:right w:w="0" w:type="dxa"/>
            </w:tcMar>
          </w:tcPr>
          <w:p w14:paraId="015DFF42" w14:textId="0D54127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A176506" w14:textId="4722D77E" w:rsidR="0080722A" w:rsidRPr="00565F03" w:rsidRDefault="18F4C517"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306A62D9" w14:textId="7132BB39" w:rsidR="0080722A" w:rsidRPr="00565F03" w:rsidRDefault="18F4C517"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69894D3D" w14:textId="6C806BD7"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18F4C517" w:rsidRPr="00565F03">
              <w:rPr>
                <w:rFonts w:ascii="Times New Roman" w:hAnsi="Times New Roman"/>
                <w:sz w:val="20"/>
                <w:szCs w:val="20"/>
              </w:rPr>
              <w:t xml:space="preserve"> b</w:t>
            </w:r>
          </w:p>
          <w:p w14:paraId="0DDD6C89" w14:textId="18A9C791" w:rsidR="0080722A" w:rsidRPr="00565F03" w:rsidRDefault="0080722A" w:rsidP="29F9891F">
            <w:pPr>
              <w:spacing w:after="0" w:line="288" w:lineRule="auto"/>
              <w:rPr>
                <w:rFonts w:ascii="Times New Roman" w:hAnsi="Times New Roman"/>
                <w:sz w:val="20"/>
                <w:szCs w:val="20"/>
              </w:rPr>
            </w:pPr>
          </w:p>
          <w:p w14:paraId="27D3C35B" w14:textId="7434D928" w:rsidR="0080722A" w:rsidRPr="00565F03" w:rsidRDefault="0080722A" w:rsidP="29F9891F">
            <w:pPr>
              <w:spacing w:after="0" w:line="288" w:lineRule="auto"/>
              <w:rPr>
                <w:rFonts w:ascii="Times New Roman" w:hAnsi="Times New Roman"/>
                <w:sz w:val="20"/>
                <w:szCs w:val="20"/>
              </w:rPr>
            </w:pPr>
          </w:p>
          <w:p w14:paraId="7BEAAF7F" w14:textId="1AE2EB7F" w:rsidR="0080722A" w:rsidRPr="00565F03" w:rsidRDefault="0080722A" w:rsidP="29F9891F">
            <w:pPr>
              <w:spacing w:after="0" w:line="288" w:lineRule="auto"/>
              <w:rPr>
                <w:rFonts w:ascii="Times New Roman" w:hAnsi="Times New Roman"/>
                <w:sz w:val="20"/>
                <w:szCs w:val="20"/>
              </w:rPr>
            </w:pPr>
          </w:p>
          <w:p w14:paraId="015DFF43" w14:textId="15B5F8AA"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18F4C517" w:rsidRPr="00565F03">
              <w:rPr>
                <w:rFonts w:ascii="Times New Roman" w:hAnsi="Times New Roman"/>
                <w:sz w:val="20"/>
                <w:szCs w:val="20"/>
              </w:rPr>
              <w:t xml:space="preserve"> d</w:t>
            </w:r>
          </w:p>
        </w:tc>
        <w:tc>
          <w:tcPr>
            <w:tcW w:w="3148" w:type="dxa"/>
            <w:gridSpan w:val="2"/>
            <w:tcMar>
              <w:top w:w="0" w:type="dxa"/>
              <w:left w:w="0" w:type="dxa"/>
              <w:bottom w:w="0" w:type="dxa"/>
              <w:right w:w="0" w:type="dxa"/>
            </w:tcMar>
          </w:tcPr>
          <w:p w14:paraId="34B6F645" w14:textId="7615C467" w:rsidR="0080722A" w:rsidRPr="00565F03" w:rsidRDefault="2A715139" w:rsidP="29F9891F">
            <w:pPr>
              <w:shd w:val="clear" w:color="auto" w:fill="FFFFFF" w:themeFill="background1"/>
              <w:spacing w:after="0" w:line="264" w:lineRule="auto"/>
              <w:ind w:right="98"/>
              <w:jc w:val="both"/>
              <w:rPr>
                <w:rFonts w:ascii="Times New Roman" w:hAnsi="Times New Roman"/>
                <w:sz w:val="20"/>
                <w:szCs w:val="20"/>
                <w:lang w:val="sq"/>
              </w:rPr>
            </w:pPr>
            <w:r w:rsidRPr="00565F03">
              <w:rPr>
                <w:rFonts w:ascii="Times New Roman" w:hAnsi="Times New Roman"/>
                <w:sz w:val="20"/>
                <w:szCs w:val="20"/>
                <w:lang w:val="sq"/>
              </w:rPr>
              <w:t>b) të jenë lehtësisht të aksesueshme, të thjeshta dhe të mos shkaktojnë vonesa të panevojshme në ofrimin e shërbimit;</w:t>
            </w:r>
          </w:p>
          <w:p w14:paraId="4543DF89" w14:textId="01EA8C42" w:rsidR="0080722A" w:rsidRPr="00565F03" w:rsidRDefault="2A715139" w:rsidP="29F9891F">
            <w:pPr>
              <w:shd w:val="clear" w:color="auto" w:fill="FFFFFF" w:themeFill="background1"/>
              <w:spacing w:after="0" w:line="264" w:lineRule="auto"/>
              <w:ind w:left="94" w:right="98"/>
              <w:jc w:val="both"/>
              <w:rPr>
                <w:rFonts w:ascii="Times New Roman" w:hAnsi="Times New Roman"/>
                <w:sz w:val="20"/>
                <w:szCs w:val="20"/>
                <w:lang w:val="sq"/>
              </w:rPr>
            </w:pPr>
            <w:r w:rsidRPr="00565F03">
              <w:rPr>
                <w:rFonts w:ascii="Times New Roman" w:hAnsi="Times New Roman"/>
                <w:sz w:val="20"/>
                <w:szCs w:val="20"/>
                <w:lang w:val="sq"/>
              </w:rPr>
              <w:t xml:space="preserve"> </w:t>
            </w:r>
          </w:p>
          <w:p w14:paraId="015DFF44" w14:textId="3E46C171" w:rsidR="0080722A" w:rsidRPr="00565F03" w:rsidRDefault="2A715139" w:rsidP="29F9891F">
            <w:pPr>
              <w:spacing w:after="0" w:line="288" w:lineRule="auto"/>
              <w:rPr>
                <w:rFonts w:ascii="Times New Roman" w:hAnsi="Times New Roman"/>
                <w:sz w:val="20"/>
                <w:szCs w:val="20"/>
              </w:rPr>
            </w:pPr>
            <w:r w:rsidRPr="00565F03">
              <w:rPr>
                <w:rFonts w:ascii="Times New Roman" w:hAnsi="Times New Roman"/>
                <w:sz w:val="20"/>
                <w:szCs w:val="20"/>
                <w:lang w:val="sq"/>
              </w:rPr>
              <w:t>d) çdo pagesë për pajisjen me një skemë autorizimi duhet të jetë e arsyeshme, në proporcion me koston e procedurave, dhe të mos e kalojë koston administrative për shërbimin;</w:t>
            </w:r>
          </w:p>
        </w:tc>
        <w:tc>
          <w:tcPr>
            <w:tcW w:w="1754" w:type="dxa"/>
            <w:gridSpan w:val="2"/>
            <w:tcMar>
              <w:top w:w="0" w:type="dxa"/>
              <w:left w:w="0" w:type="dxa"/>
              <w:bottom w:w="0" w:type="dxa"/>
              <w:right w:w="0" w:type="dxa"/>
            </w:tcMar>
          </w:tcPr>
          <w:p w14:paraId="015DFF45" w14:textId="54E769B7" w:rsidR="0080722A" w:rsidRPr="00565F03" w:rsidRDefault="2FDEBCF9"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46"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50" w14:textId="77777777" w:rsidTr="00444A35">
        <w:trPr>
          <w:cantSplit/>
          <w:trHeight w:val="300"/>
        </w:trPr>
        <w:tc>
          <w:tcPr>
            <w:tcW w:w="1649" w:type="dxa"/>
            <w:gridSpan w:val="2"/>
            <w:tcMar>
              <w:top w:w="0" w:type="dxa"/>
              <w:left w:w="0" w:type="dxa"/>
              <w:bottom w:w="0" w:type="dxa"/>
              <w:right w:w="0" w:type="dxa"/>
            </w:tcMar>
          </w:tcPr>
          <w:p w14:paraId="015DFF48" w14:textId="7F1737C1" w:rsidR="0080722A" w:rsidRPr="00565F03" w:rsidRDefault="62FA778D"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13</w:t>
            </w:r>
          </w:p>
          <w:p w14:paraId="015DFF49" w14:textId="7BE8B79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395358DC" w:rsidRPr="00565F03">
              <w:rPr>
                <w:rFonts w:ascii="Times New Roman" w:hAnsi="Times New Roman"/>
                <w:sz w:val="20"/>
                <w:szCs w:val="20"/>
              </w:rPr>
              <w:t>afi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5DE0FA73" w14:textId="316D31FB" w:rsidR="0080722A" w:rsidRPr="00565F03" w:rsidRDefault="0A3BD797" w:rsidP="29F9891F">
            <w:pPr>
              <w:shd w:val="clear" w:color="auto" w:fill="FFFFFF" w:themeFill="background1"/>
              <w:spacing w:after="0" w:line="264" w:lineRule="auto"/>
              <w:ind w:right="57"/>
              <w:jc w:val="both"/>
              <w:rPr>
                <w:rFonts w:ascii="Times New Roman" w:hAnsi="Times New Roman"/>
                <w:sz w:val="20"/>
                <w:szCs w:val="20"/>
              </w:rPr>
            </w:pPr>
            <w:r w:rsidRPr="00565F03">
              <w:rPr>
                <w:rFonts w:ascii="Times New Roman" w:hAnsi="Times New Roman"/>
                <w:sz w:val="20"/>
                <w:szCs w:val="20"/>
                <w:lang w:val="sq"/>
              </w:rPr>
              <w:t xml:space="preserve">3. Procedurat dhe </w:t>
            </w:r>
          </w:p>
          <w:p w14:paraId="015DFF4A" w14:textId="2622E5CB" w:rsidR="0080722A" w:rsidRPr="00565F03" w:rsidRDefault="0A3BD797" w:rsidP="29F9891F">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lang w:val="sq"/>
              </w:rPr>
              <w:t>formalitetet e autorizimit u ofrojnë garanci kërkuesve se</w:t>
            </w:r>
            <w:r w:rsidR="1B52A7D0" w:rsidRPr="00565F03">
              <w:rPr>
                <w:rFonts w:ascii="Times New Roman" w:hAnsi="Times New Roman"/>
                <w:sz w:val="20"/>
                <w:szCs w:val="20"/>
                <w:lang w:val="sq"/>
              </w:rPr>
              <w:t xml:space="preserve"> </w:t>
            </w:r>
            <w:r w:rsidRPr="00565F03">
              <w:rPr>
                <w:rFonts w:ascii="Times New Roman" w:hAnsi="Times New Roman"/>
                <w:sz w:val="20"/>
                <w:szCs w:val="20"/>
                <w:lang w:val="sq"/>
              </w:rPr>
              <w:t>kërkesa e tyre do të trajtohet sa më shpejt të jetë e mundur dhe, në çdo rast, brenda</w:t>
            </w:r>
            <w:r w:rsidR="62CED150" w:rsidRPr="00565F03">
              <w:rPr>
                <w:rFonts w:ascii="Times New Roman" w:hAnsi="Times New Roman"/>
                <w:sz w:val="20"/>
                <w:szCs w:val="20"/>
                <w:lang w:val="sq"/>
              </w:rPr>
              <w:t xml:space="preserve"> </w:t>
            </w:r>
            <w:r w:rsidRPr="00565F03">
              <w:rPr>
                <w:rFonts w:ascii="Times New Roman" w:hAnsi="Times New Roman"/>
                <w:sz w:val="20"/>
                <w:szCs w:val="20"/>
                <w:lang w:val="sq"/>
              </w:rPr>
              <w:t>një periudhe të arsyeshme e cila është e përcaktuar dhe e bërë publike paraprakisht. Ky afat fillon</w:t>
            </w:r>
            <w:r w:rsidR="09F600C9" w:rsidRPr="00565F03">
              <w:rPr>
                <w:rFonts w:ascii="Times New Roman" w:hAnsi="Times New Roman"/>
                <w:sz w:val="20"/>
                <w:szCs w:val="20"/>
                <w:lang w:val="sq"/>
              </w:rPr>
              <w:t xml:space="preserve"> </w:t>
            </w:r>
            <w:r w:rsidRPr="00565F03">
              <w:rPr>
                <w:rFonts w:ascii="Times New Roman" w:hAnsi="Times New Roman"/>
                <w:sz w:val="20"/>
                <w:szCs w:val="20"/>
                <w:lang w:val="sq"/>
              </w:rPr>
              <w:t>nga momenti kur është paraqitur i gjithë</w:t>
            </w:r>
            <w:r w:rsidR="54C9B785" w:rsidRPr="00565F03">
              <w:rPr>
                <w:rFonts w:ascii="Times New Roman" w:hAnsi="Times New Roman"/>
                <w:sz w:val="20"/>
                <w:szCs w:val="20"/>
                <w:lang w:val="sq"/>
              </w:rPr>
              <w:t xml:space="preserve"> </w:t>
            </w:r>
            <w:r w:rsidRPr="00565F03">
              <w:rPr>
                <w:rFonts w:ascii="Times New Roman" w:hAnsi="Times New Roman"/>
                <w:sz w:val="20"/>
                <w:szCs w:val="20"/>
                <w:lang w:val="sq"/>
              </w:rPr>
              <w:t>dokumentacioni. Kur e justifikon kompleksiteti i çështjes, afatin mund ta shtyjë një herë për një periudhë të kufizuar autoriteti kompetent. Shtyrja dhe kohëzgjatja e afatit motivohet siç duhet</w:t>
            </w:r>
            <w:r w:rsidR="5DF15909" w:rsidRPr="00565F03">
              <w:rPr>
                <w:rFonts w:ascii="Times New Roman" w:hAnsi="Times New Roman"/>
                <w:sz w:val="20"/>
                <w:szCs w:val="20"/>
                <w:lang w:val="sq"/>
              </w:rPr>
              <w:t xml:space="preserve"> </w:t>
            </w:r>
            <w:r w:rsidRPr="00565F03">
              <w:rPr>
                <w:rFonts w:ascii="Times New Roman" w:hAnsi="Times New Roman"/>
                <w:sz w:val="20"/>
                <w:szCs w:val="20"/>
                <w:lang w:val="sq"/>
              </w:rPr>
              <w:t>dhe i njoftohet kërkuesit përpara përfundimit të afatit të parë.</w:t>
            </w:r>
          </w:p>
        </w:tc>
        <w:tc>
          <w:tcPr>
            <w:tcW w:w="989" w:type="dxa"/>
            <w:tcMar>
              <w:top w:w="0" w:type="dxa"/>
              <w:left w:w="0" w:type="dxa"/>
              <w:bottom w:w="0" w:type="dxa"/>
              <w:right w:w="0" w:type="dxa"/>
            </w:tcMar>
          </w:tcPr>
          <w:p w14:paraId="015DFF4B" w14:textId="4F28884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140B7CD" w14:textId="4722D77E" w:rsidR="0080722A" w:rsidRPr="00565F03" w:rsidRDefault="030F508A"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30208677" w14:textId="7132BB39" w:rsidR="0080722A" w:rsidRPr="00565F03" w:rsidRDefault="030F508A"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7F4E5CE1" w14:textId="0111586B"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30F508A" w:rsidRPr="00565F03">
              <w:rPr>
                <w:rFonts w:ascii="Times New Roman" w:hAnsi="Times New Roman"/>
                <w:sz w:val="20"/>
                <w:szCs w:val="20"/>
              </w:rPr>
              <w:t xml:space="preserve"> c</w:t>
            </w:r>
          </w:p>
          <w:p w14:paraId="015DFF4C" w14:textId="48B044A2"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F4D" w14:textId="1608E4F2" w:rsidR="0080722A" w:rsidRPr="00565F03" w:rsidRDefault="06AD4772" w:rsidP="29F9891F">
            <w:pPr>
              <w:spacing w:after="0" w:line="288" w:lineRule="auto"/>
              <w:rPr>
                <w:rFonts w:ascii="Times New Roman" w:hAnsi="Times New Roman"/>
                <w:sz w:val="20"/>
                <w:szCs w:val="20"/>
              </w:rPr>
            </w:pPr>
            <w:r w:rsidRPr="00565F03">
              <w:rPr>
                <w:rFonts w:ascii="Times New Roman" w:hAnsi="Times New Roman"/>
                <w:sz w:val="20"/>
                <w:szCs w:val="20"/>
                <w:lang w:val="sq"/>
              </w:rPr>
              <w:t>c) të trajtohen brenda një afati të arsyeshëm, të përcaktuar dhe të bërë publik paraprakisht. Ky afat fillon në momentin e dorëzimit të të gjithë dokumentacionit të nevojshëm. Në rastet e çështjeve të komplikuara, ky afat mund të shtyhet vetëm një herë, për një kohë të caktuar. Shtyrja e afatit dhe kohëzgjatja e tij duhet të jetë i motivuar dhe t’i njoftohet kërkuesit para mbarimit të afatit të mëparshëm;</w:t>
            </w:r>
          </w:p>
        </w:tc>
        <w:tc>
          <w:tcPr>
            <w:tcW w:w="1754" w:type="dxa"/>
            <w:gridSpan w:val="2"/>
            <w:tcMar>
              <w:top w:w="0" w:type="dxa"/>
              <w:left w:w="0" w:type="dxa"/>
              <w:bottom w:w="0" w:type="dxa"/>
              <w:right w:w="0" w:type="dxa"/>
            </w:tcMar>
          </w:tcPr>
          <w:p w14:paraId="015DFF4E" w14:textId="51357AC9" w:rsidR="0080722A" w:rsidRPr="00565F03" w:rsidRDefault="06AD4772"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4F"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59" w14:textId="77777777" w:rsidTr="00444A35">
        <w:trPr>
          <w:cantSplit/>
          <w:trHeight w:val="300"/>
        </w:trPr>
        <w:tc>
          <w:tcPr>
            <w:tcW w:w="1649" w:type="dxa"/>
            <w:gridSpan w:val="2"/>
            <w:tcMar>
              <w:top w:w="0" w:type="dxa"/>
              <w:left w:w="0" w:type="dxa"/>
              <w:bottom w:w="0" w:type="dxa"/>
              <w:right w:w="0" w:type="dxa"/>
            </w:tcMar>
          </w:tcPr>
          <w:p w14:paraId="015DFF51" w14:textId="7DDAA0AA" w:rsidR="0080722A" w:rsidRPr="00565F03" w:rsidRDefault="06AD4772"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13</w:t>
            </w:r>
          </w:p>
          <w:p w14:paraId="015DFF52" w14:textId="3D270A2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07C86FD" w:rsidRPr="00565F03">
              <w:rPr>
                <w:rFonts w:ascii="Times New Roman" w:hAnsi="Times New Roman"/>
                <w:sz w:val="20"/>
                <w:szCs w:val="20"/>
              </w:rPr>
              <w:t>fi</w:t>
            </w:r>
            <w:r w:rsidRPr="00565F03">
              <w:rPr>
                <w:rFonts w:ascii="Times New Roman" w:hAnsi="Times New Roman"/>
                <w:sz w:val="20"/>
                <w:szCs w:val="20"/>
              </w:rPr>
              <w:t xml:space="preserve"> 4</w:t>
            </w:r>
          </w:p>
        </w:tc>
        <w:tc>
          <w:tcPr>
            <w:tcW w:w="2682" w:type="dxa"/>
            <w:tcMar>
              <w:top w:w="0" w:type="dxa"/>
              <w:left w:w="0" w:type="dxa"/>
              <w:bottom w:w="0" w:type="dxa"/>
              <w:right w:w="0" w:type="dxa"/>
            </w:tcMar>
          </w:tcPr>
          <w:p w14:paraId="015DFF53" w14:textId="57EC72E4" w:rsidR="0080722A" w:rsidRPr="00565F03" w:rsidRDefault="22330B1D" w:rsidP="29F9891F">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lang w:val="sq"/>
              </w:rPr>
              <w:t>4. Nëse përgjigja nuk jepet brenda afatit të vendosur apo të shtyrë në përputhje me pikën 3, autorizimi konsiderohet se është dhënë. Megjithatë, mund të parashikohe</w:t>
            </w:r>
            <w:r w:rsidR="413B5AC3" w:rsidRPr="00565F03">
              <w:rPr>
                <w:rFonts w:ascii="Times New Roman" w:hAnsi="Times New Roman"/>
                <w:sz w:val="20"/>
                <w:szCs w:val="20"/>
                <w:lang w:val="sq"/>
              </w:rPr>
              <w:t>n</w:t>
            </w:r>
            <w:r w:rsidR="43599ACF" w:rsidRPr="00565F03">
              <w:rPr>
                <w:rFonts w:ascii="Times New Roman" w:hAnsi="Times New Roman"/>
                <w:sz w:val="20"/>
                <w:szCs w:val="20"/>
                <w:lang w:val="sq"/>
              </w:rPr>
              <w:t xml:space="preserve"> </w:t>
            </w:r>
            <w:r w:rsidRPr="00565F03">
              <w:rPr>
                <w:rFonts w:ascii="Times New Roman" w:hAnsi="Times New Roman"/>
                <w:sz w:val="20"/>
                <w:szCs w:val="20"/>
                <w:lang w:val="sq"/>
              </w:rPr>
              <w:t>masa të tjera organizative</w:t>
            </w:r>
            <w:r w:rsidR="799D4E2A" w:rsidRPr="00565F03">
              <w:rPr>
                <w:rFonts w:ascii="Times New Roman" w:hAnsi="Times New Roman"/>
                <w:sz w:val="20"/>
                <w:szCs w:val="20"/>
                <w:lang w:val="sq"/>
              </w:rPr>
              <w:t xml:space="preserve"> </w:t>
            </w:r>
            <w:r w:rsidRPr="00565F03">
              <w:rPr>
                <w:rFonts w:ascii="Times New Roman" w:hAnsi="Times New Roman"/>
                <w:sz w:val="20"/>
                <w:szCs w:val="20"/>
                <w:lang w:val="sq"/>
              </w:rPr>
              <w:t>kur kjo justifikohet objektivisht me arsye</w:t>
            </w:r>
            <w:r w:rsidR="35414674" w:rsidRPr="00565F03">
              <w:rPr>
                <w:rFonts w:ascii="Times New Roman" w:hAnsi="Times New Roman"/>
                <w:sz w:val="20"/>
                <w:szCs w:val="20"/>
                <w:lang w:val="sq"/>
              </w:rPr>
              <w:t xml:space="preserve"> </w:t>
            </w:r>
            <w:r w:rsidRPr="00565F03">
              <w:rPr>
                <w:rFonts w:ascii="Times New Roman" w:hAnsi="Times New Roman"/>
                <w:sz w:val="20"/>
                <w:szCs w:val="20"/>
                <w:lang w:val="sq"/>
              </w:rPr>
              <w:t>madhore të lidhura me interesin publik, duke përfshirë edhe interesin legjitim të të tretëve.</w:t>
            </w:r>
          </w:p>
        </w:tc>
        <w:tc>
          <w:tcPr>
            <w:tcW w:w="989" w:type="dxa"/>
            <w:tcMar>
              <w:top w:w="0" w:type="dxa"/>
              <w:left w:w="0" w:type="dxa"/>
              <w:bottom w:w="0" w:type="dxa"/>
              <w:right w:w="0" w:type="dxa"/>
            </w:tcMar>
          </w:tcPr>
          <w:p w14:paraId="015DFF54" w14:textId="681E89E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5FF41DB" w14:textId="4722D77E" w:rsidR="0080722A" w:rsidRPr="00565F03" w:rsidRDefault="2050BCD7"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7C7206D0" w14:textId="7132BB39" w:rsidR="0080722A" w:rsidRPr="00565F03" w:rsidRDefault="2050BCD7"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6D48CE94" w14:textId="1179BF5D"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2050BCD7" w:rsidRPr="00565F03">
              <w:rPr>
                <w:rFonts w:ascii="Times New Roman" w:hAnsi="Times New Roman"/>
                <w:sz w:val="20"/>
                <w:szCs w:val="20"/>
              </w:rPr>
              <w:t xml:space="preserve"> </w:t>
            </w:r>
            <w:r w:rsidR="2050BCD7" w:rsidRPr="00565F03">
              <w:rPr>
                <w:rFonts w:ascii="Times New Roman" w:hAnsi="Times New Roman"/>
                <w:sz w:val="20"/>
                <w:szCs w:val="20"/>
                <w:lang w:val="sq"/>
              </w:rPr>
              <w:t>ç</w:t>
            </w:r>
          </w:p>
          <w:p w14:paraId="015DFF55" w14:textId="470F87FD"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F56" w14:textId="7E2976C7" w:rsidR="0080722A" w:rsidRPr="00565F03" w:rsidRDefault="63AB78EE" w:rsidP="29F9891F">
            <w:pPr>
              <w:spacing w:after="0" w:line="288" w:lineRule="auto"/>
              <w:rPr>
                <w:rFonts w:ascii="Times New Roman" w:hAnsi="Times New Roman"/>
                <w:sz w:val="20"/>
                <w:szCs w:val="20"/>
              </w:rPr>
            </w:pPr>
            <w:r w:rsidRPr="00565F03">
              <w:rPr>
                <w:rFonts w:ascii="Times New Roman" w:hAnsi="Times New Roman"/>
                <w:sz w:val="20"/>
                <w:szCs w:val="20"/>
                <w:lang w:val="sq"/>
              </w:rPr>
              <w:t>ç) një skemë autorizimi konsiderohet e miratuar në heshtje, në përputhje me parimet e parashikuara në Kodin e Procedurave Administrative;</w:t>
            </w:r>
          </w:p>
        </w:tc>
        <w:tc>
          <w:tcPr>
            <w:tcW w:w="1754" w:type="dxa"/>
            <w:gridSpan w:val="2"/>
            <w:tcMar>
              <w:top w:w="0" w:type="dxa"/>
              <w:left w:w="0" w:type="dxa"/>
              <w:bottom w:w="0" w:type="dxa"/>
              <w:right w:w="0" w:type="dxa"/>
            </w:tcMar>
          </w:tcPr>
          <w:p w14:paraId="015DFF57" w14:textId="4BF1FCBA" w:rsidR="0080722A" w:rsidRPr="00565F03" w:rsidRDefault="63AB78EE"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58"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64" w14:textId="77777777" w:rsidTr="00444A35">
        <w:trPr>
          <w:cantSplit/>
          <w:trHeight w:val="300"/>
        </w:trPr>
        <w:tc>
          <w:tcPr>
            <w:tcW w:w="1649" w:type="dxa"/>
            <w:gridSpan w:val="2"/>
            <w:tcMar>
              <w:top w:w="0" w:type="dxa"/>
              <w:left w:w="0" w:type="dxa"/>
              <w:bottom w:w="0" w:type="dxa"/>
              <w:right w:w="0" w:type="dxa"/>
            </w:tcMar>
          </w:tcPr>
          <w:p w14:paraId="015DFF5A" w14:textId="4B67F1C1" w:rsidR="0080722A" w:rsidRPr="00565F03" w:rsidRDefault="482E14E0"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13</w:t>
            </w:r>
          </w:p>
          <w:p w14:paraId="015DFF5B" w14:textId="18E01868"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9604C41" w:rsidRPr="00565F03">
              <w:rPr>
                <w:rFonts w:ascii="Times New Roman" w:hAnsi="Times New Roman"/>
                <w:sz w:val="20"/>
                <w:szCs w:val="20"/>
              </w:rPr>
              <w:t>fi</w:t>
            </w:r>
            <w:r w:rsidRPr="00565F03">
              <w:rPr>
                <w:rFonts w:ascii="Times New Roman" w:hAnsi="Times New Roman"/>
                <w:sz w:val="20"/>
                <w:szCs w:val="20"/>
              </w:rPr>
              <w:t xml:space="preserve"> 5</w:t>
            </w:r>
          </w:p>
          <w:p w14:paraId="015DFF5C" w14:textId="06AF18FF"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5A27E0BA" w14:textId="7E7C36A2" w:rsidR="0080722A" w:rsidRPr="00565F03" w:rsidRDefault="29F9891F" w:rsidP="29F9891F">
            <w:pPr>
              <w:shd w:val="clear" w:color="auto" w:fill="FFFFFF" w:themeFill="background1"/>
              <w:spacing w:after="0" w:line="264" w:lineRule="auto"/>
              <w:ind w:right="57"/>
              <w:jc w:val="both"/>
              <w:rPr>
                <w:rFonts w:ascii="Times New Roman" w:hAnsi="Times New Roman"/>
                <w:sz w:val="20"/>
                <w:szCs w:val="20"/>
                <w:lang w:val="sq"/>
              </w:rPr>
            </w:pPr>
            <w:r w:rsidRPr="00565F03">
              <w:rPr>
                <w:rFonts w:ascii="Times New Roman" w:hAnsi="Times New Roman"/>
                <w:sz w:val="20"/>
                <w:szCs w:val="20"/>
                <w:lang w:val="sq"/>
              </w:rPr>
              <w:t xml:space="preserve">5. </w:t>
            </w:r>
            <w:r w:rsidR="0E1653D9" w:rsidRPr="00565F03">
              <w:rPr>
                <w:rFonts w:ascii="Times New Roman" w:hAnsi="Times New Roman"/>
                <w:sz w:val="20"/>
                <w:szCs w:val="20"/>
                <w:lang w:val="sq"/>
              </w:rPr>
              <w:t>Të   gjitha   kërkesat  për autorizim konfirmohen sa më shpejt të jetë e mundur. Ky konfirmim specifikon sa më poshtë:</w:t>
            </w:r>
          </w:p>
          <w:p w14:paraId="015DFF5E" w14:textId="50A0E6A4" w:rsidR="0080722A" w:rsidRPr="00565F03" w:rsidRDefault="0E1653D9" w:rsidP="29F9891F">
            <w:pPr>
              <w:shd w:val="clear" w:color="auto" w:fill="FFFFFF" w:themeFill="background1"/>
              <w:spacing w:after="0" w:line="264" w:lineRule="auto"/>
              <w:ind w:right="515"/>
              <w:rPr>
                <w:rFonts w:ascii="Times New Roman" w:hAnsi="Times New Roman"/>
                <w:sz w:val="20"/>
                <w:szCs w:val="20"/>
                <w:lang w:val="sq"/>
              </w:rPr>
            </w:pPr>
            <w:r w:rsidRPr="00565F03">
              <w:rPr>
                <w:rFonts w:ascii="Times New Roman" w:hAnsi="Times New Roman"/>
                <w:sz w:val="20"/>
                <w:szCs w:val="20"/>
                <w:lang w:val="sq"/>
              </w:rPr>
              <w:t xml:space="preserve">(a) afatin e përmendur në pikën 3; </w:t>
            </w:r>
          </w:p>
        </w:tc>
        <w:tc>
          <w:tcPr>
            <w:tcW w:w="989" w:type="dxa"/>
            <w:tcMar>
              <w:top w:w="0" w:type="dxa"/>
              <w:left w:w="0" w:type="dxa"/>
              <w:bottom w:w="0" w:type="dxa"/>
              <w:right w:w="0" w:type="dxa"/>
            </w:tcMar>
          </w:tcPr>
          <w:p w14:paraId="015DFF5F" w14:textId="12FF5BC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DF31DF1" w14:textId="4722D77E" w:rsidR="0080722A" w:rsidRPr="00565F03" w:rsidRDefault="04B577DA"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6B8B8B40" w14:textId="7132BB39" w:rsidR="0080722A" w:rsidRPr="00565F03" w:rsidRDefault="04B577DA"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DFF60" w14:textId="065EB530" w:rsidR="0080722A" w:rsidRPr="00565F03" w:rsidRDefault="00D0544F" w:rsidP="29F9891F">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4B577DA" w:rsidRPr="00565F03">
              <w:rPr>
                <w:rFonts w:ascii="Times New Roman" w:hAnsi="Times New Roman"/>
                <w:sz w:val="20"/>
                <w:szCs w:val="20"/>
              </w:rPr>
              <w:t xml:space="preserve"> dh</w:t>
            </w:r>
          </w:p>
        </w:tc>
        <w:tc>
          <w:tcPr>
            <w:tcW w:w="3148" w:type="dxa"/>
            <w:gridSpan w:val="2"/>
            <w:tcMar>
              <w:top w:w="0" w:type="dxa"/>
              <w:left w:w="0" w:type="dxa"/>
              <w:bottom w:w="0" w:type="dxa"/>
              <w:right w:w="0" w:type="dxa"/>
            </w:tcMar>
          </w:tcPr>
          <w:p w14:paraId="167735A3" w14:textId="05D00DD7" w:rsidR="04926529" w:rsidRPr="00565F03" w:rsidRDefault="04926529" w:rsidP="29F9891F">
            <w:pPr>
              <w:spacing w:after="0" w:line="288" w:lineRule="auto"/>
              <w:rPr>
                <w:rFonts w:ascii="Times New Roman" w:hAnsi="Times New Roman"/>
                <w:sz w:val="20"/>
                <w:szCs w:val="20"/>
              </w:rPr>
            </w:pPr>
            <w:r w:rsidRPr="00565F03">
              <w:rPr>
                <w:rFonts w:ascii="Times New Roman" w:hAnsi="Times New Roman"/>
                <w:sz w:val="20"/>
                <w:szCs w:val="20"/>
                <w:lang w:val="sq"/>
              </w:rPr>
              <w:t>dh) të kenë të përcaktuara procedurat e ankimit;</w:t>
            </w:r>
          </w:p>
          <w:p w14:paraId="015DFF61" w14:textId="2B1CCBAB"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F62" w14:textId="6EF108E4" w:rsidR="0080722A" w:rsidRPr="00565F03" w:rsidRDefault="01F37320"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63"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6E" w14:textId="77777777" w:rsidTr="00444A35">
        <w:trPr>
          <w:cantSplit/>
          <w:trHeight w:val="300"/>
        </w:trPr>
        <w:tc>
          <w:tcPr>
            <w:tcW w:w="1649" w:type="dxa"/>
            <w:gridSpan w:val="2"/>
            <w:tcMar>
              <w:top w:w="0" w:type="dxa"/>
              <w:left w:w="0" w:type="dxa"/>
              <w:bottom w:w="0" w:type="dxa"/>
              <w:right w:w="0" w:type="dxa"/>
            </w:tcMar>
          </w:tcPr>
          <w:p w14:paraId="015DFF65" w14:textId="0B99DBF3" w:rsidR="0080722A" w:rsidRPr="00565F03" w:rsidRDefault="3321A449"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13</w:t>
            </w:r>
          </w:p>
          <w:p w14:paraId="015DFF66" w14:textId="34800902"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5675666" w:rsidRPr="00565F03">
              <w:rPr>
                <w:rFonts w:ascii="Times New Roman" w:hAnsi="Times New Roman"/>
                <w:sz w:val="20"/>
                <w:szCs w:val="20"/>
              </w:rPr>
              <w:t>fi</w:t>
            </w:r>
            <w:r w:rsidRPr="00565F03">
              <w:rPr>
                <w:rFonts w:ascii="Times New Roman" w:hAnsi="Times New Roman"/>
                <w:sz w:val="20"/>
                <w:szCs w:val="20"/>
              </w:rPr>
              <w:t xml:space="preserve"> 5</w:t>
            </w:r>
          </w:p>
          <w:p w14:paraId="015DFF67" w14:textId="7A59934A"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DFF68" w14:textId="4D7715E6" w:rsidR="0080722A" w:rsidRPr="00565F03" w:rsidRDefault="41C8B954" w:rsidP="29F9891F">
            <w:pPr>
              <w:shd w:val="clear" w:color="auto" w:fill="FFFFFF" w:themeFill="background1"/>
              <w:spacing w:after="0" w:line="264" w:lineRule="auto"/>
              <w:ind w:right="515"/>
              <w:rPr>
                <w:rFonts w:ascii="Times New Roman" w:hAnsi="Times New Roman"/>
                <w:sz w:val="20"/>
                <w:szCs w:val="20"/>
                <w:lang w:val="sq"/>
              </w:rPr>
            </w:pPr>
            <w:r w:rsidRPr="00565F03">
              <w:rPr>
                <w:rFonts w:ascii="Times New Roman" w:hAnsi="Times New Roman"/>
                <w:sz w:val="20"/>
                <w:szCs w:val="20"/>
                <w:lang w:val="sq"/>
              </w:rPr>
              <w:t>(b)  mjetet e mundshme të ankimit;</w:t>
            </w:r>
          </w:p>
        </w:tc>
        <w:tc>
          <w:tcPr>
            <w:tcW w:w="989" w:type="dxa"/>
            <w:tcMar>
              <w:top w:w="0" w:type="dxa"/>
              <w:left w:w="0" w:type="dxa"/>
              <w:bottom w:w="0" w:type="dxa"/>
              <w:right w:w="0" w:type="dxa"/>
            </w:tcMar>
          </w:tcPr>
          <w:p w14:paraId="015DFF69" w14:textId="3F080CD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C568BD7" w14:textId="4722D77E" w:rsidR="0080722A" w:rsidRPr="00565F03" w:rsidRDefault="00E790E3"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0FCE550C" w14:textId="7132BB39" w:rsidR="0080722A" w:rsidRPr="00565F03" w:rsidRDefault="00E790E3"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85ACC91" w14:textId="597483D1" w:rsidR="0080722A" w:rsidRPr="00565F03" w:rsidRDefault="00D0544F" w:rsidP="29F9891F">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E790E3" w:rsidRPr="00565F03">
              <w:rPr>
                <w:rFonts w:ascii="Times New Roman" w:hAnsi="Times New Roman"/>
                <w:sz w:val="20"/>
                <w:szCs w:val="20"/>
              </w:rPr>
              <w:t xml:space="preserve"> dh</w:t>
            </w:r>
          </w:p>
          <w:p w14:paraId="015DFF6A" w14:textId="212AE8A4"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71BFBF0" w14:textId="05D00DD7" w:rsidR="0080722A" w:rsidRPr="00565F03" w:rsidRDefault="361BABCF" w:rsidP="29F9891F">
            <w:pPr>
              <w:spacing w:after="0" w:line="288" w:lineRule="auto"/>
              <w:rPr>
                <w:rFonts w:ascii="Times New Roman" w:hAnsi="Times New Roman"/>
                <w:sz w:val="20"/>
                <w:szCs w:val="20"/>
              </w:rPr>
            </w:pPr>
            <w:r w:rsidRPr="00565F03">
              <w:rPr>
                <w:rFonts w:ascii="Times New Roman" w:hAnsi="Times New Roman"/>
                <w:sz w:val="20"/>
                <w:szCs w:val="20"/>
                <w:lang w:val="sq"/>
              </w:rPr>
              <w:t>dh) të kenë të përcaktuara procedurat e ankimit;</w:t>
            </w:r>
          </w:p>
          <w:p w14:paraId="015DFF6B" w14:textId="37EC49C5"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F6C" w14:textId="1160A623" w:rsidR="0080722A" w:rsidRPr="00565F03" w:rsidRDefault="21AFE7E1"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6D"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78" w14:textId="77777777" w:rsidTr="00444A35">
        <w:trPr>
          <w:cantSplit/>
          <w:trHeight w:val="300"/>
        </w:trPr>
        <w:tc>
          <w:tcPr>
            <w:tcW w:w="1649" w:type="dxa"/>
            <w:gridSpan w:val="2"/>
            <w:tcMar>
              <w:top w:w="0" w:type="dxa"/>
              <w:left w:w="0" w:type="dxa"/>
              <w:bottom w:w="0" w:type="dxa"/>
              <w:right w:w="0" w:type="dxa"/>
            </w:tcMar>
          </w:tcPr>
          <w:p w14:paraId="015DFF6F" w14:textId="1F981A3C" w:rsidR="0080722A" w:rsidRPr="00565F03" w:rsidRDefault="6649D04F"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13</w:t>
            </w:r>
          </w:p>
          <w:p w14:paraId="015DFF70" w14:textId="2BB8FD6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4CB0FD02" w:rsidRPr="00565F03">
              <w:rPr>
                <w:rFonts w:ascii="Times New Roman" w:hAnsi="Times New Roman"/>
                <w:sz w:val="20"/>
                <w:szCs w:val="20"/>
              </w:rPr>
              <w:t>fi</w:t>
            </w:r>
            <w:r w:rsidRPr="00565F03">
              <w:rPr>
                <w:rFonts w:ascii="Times New Roman" w:hAnsi="Times New Roman"/>
                <w:sz w:val="20"/>
                <w:szCs w:val="20"/>
              </w:rPr>
              <w:t xml:space="preserve"> 5</w:t>
            </w:r>
          </w:p>
          <w:p w14:paraId="015DFF71" w14:textId="65F1C9CE"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c</w:t>
            </w:r>
          </w:p>
        </w:tc>
        <w:tc>
          <w:tcPr>
            <w:tcW w:w="2682" w:type="dxa"/>
            <w:tcMar>
              <w:top w:w="0" w:type="dxa"/>
              <w:left w:w="0" w:type="dxa"/>
              <w:bottom w:w="0" w:type="dxa"/>
              <w:right w:w="0" w:type="dxa"/>
            </w:tcMar>
          </w:tcPr>
          <w:p w14:paraId="468925D3" w14:textId="632010EC" w:rsidR="0080722A" w:rsidRPr="00565F03" w:rsidRDefault="0FCEBB22" w:rsidP="29F9891F">
            <w:pPr>
              <w:shd w:val="clear" w:color="auto" w:fill="FFFFFF" w:themeFill="background1"/>
              <w:spacing w:after="0" w:line="264" w:lineRule="auto"/>
              <w:ind w:right="56"/>
              <w:rPr>
                <w:rFonts w:ascii="Times New Roman" w:hAnsi="Times New Roman"/>
                <w:sz w:val="20"/>
                <w:szCs w:val="20"/>
                <w:lang w:val="sq"/>
              </w:rPr>
            </w:pPr>
            <w:r w:rsidRPr="00565F03">
              <w:rPr>
                <w:rFonts w:ascii="Times New Roman" w:hAnsi="Times New Roman"/>
                <w:sz w:val="20"/>
                <w:szCs w:val="20"/>
                <w:lang w:val="sq"/>
              </w:rPr>
              <w:t>(c) sipas rastit, shprehjen e mundësisë që nëse përgjigja nuk jepet brenda afatit të përcaktuar,</w:t>
            </w:r>
            <w:r w:rsidR="51F7829B" w:rsidRPr="00565F03">
              <w:rPr>
                <w:rFonts w:ascii="Times New Roman" w:hAnsi="Times New Roman"/>
                <w:sz w:val="20"/>
                <w:szCs w:val="20"/>
                <w:lang w:val="sq"/>
              </w:rPr>
              <w:t xml:space="preserve"> </w:t>
            </w:r>
            <w:r w:rsidRPr="00565F03">
              <w:rPr>
                <w:rFonts w:ascii="Times New Roman" w:hAnsi="Times New Roman"/>
                <w:sz w:val="20"/>
                <w:szCs w:val="20"/>
                <w:lang w:val="sq"/>
              </w:rPr>
              <w:t>autorizimi  konsiderohet  se</w:t>
            </w:r>
          </w:p>
          <w:p w14:paraId="015DFF72" w14:textId="436500AE" w:rsidR="0080722A" w:rsidRPr="00565F03" w:rsidRDefault="0FCEBB22" w:rsidP="29F9891F">
            <w:pPr>
              <w:pStyle w:val="StandardWeb8"/>
              <w:spacing w:before="0" w:after="0" w:line="288" w:lineRule="auto"/>
              <w:ind w:left="0" w:right="0"/>
              <w:rPr>
                <w:color w:val="000000" w:themeColor="text1"/>
                <w:sz w:val="20"/>
                <w:lang w:val="sq-AL"/>
              </w:rPr>
            </w:pPr>
            <w:r w:rsidRPr="00565F03">
              <w:rPr>
                <w:color w:val="000000" w:themeColor="text1"/>
                <w:sz w:val="20"/>
                <w:lang w:val="sq"/>
              </w:rPr>
              <w:t>është dhënë.</w:t>
            </w:r>
          </w:p>
        </w:tc>
        <w:tc>
          <w:tcPr>
            <w:tcW w:w="989" w:type="dxa"/>
            <w:tcMar>
              <w:top w:w="0" w:type="dxa"/>
              <w:left w:w="0" w:type="dxa"/>
              <w:bottom w:w="0" w:type="dxa"/>
              <w:right w:w="0" w:type="dxa"/>
            </w:tcMar>
          </w:tcPr>
          <w:p w14:paraId="015DFF73" w14:textId="065E749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70AC726" w14:textId="4722D77E" w:rsidR="0080722A" w:rsidRPr="00565F03" w:rsidRDefault="3AE4398F"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7CA1E492" w14:textId="7132BB39" w:rsidR="0080722A" w:rsidRPr="00565F03" w:rsidRDefault="3AE4398F"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5D9005D4" w14:textId="07D7DEB9" w:rsidR="0080722A" w:rsidRPr="00565F03" w:rsidRDefault="00D0544F" w:rsidP="29F9891F">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3AE4398F" w:rsidRPr="00565F03">
              <w:rPr>
                <w:rFonts w:ascii="Times New Roman" w:hAnsi="Times New Roman"/>
                <w:sz w:val="20"/>
                <w:szCs w:val="20"/>
              </w:rPr>
              <w:t xml:space="preserve"> dh</w:t>
            </w:r>
          </w:p>
          <w:p w14:paraId="015DFF74" w14:textId="510E643F"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61F4CB30" w14:textId="05D00DD7" w:rsidR="6C5C04F0" w:rsidRPr="00565F03" w:rsidRDefault="6C5C04F0" w:rsidP="29F9891F">
            <w:pPr>
              <w:spacing w:after="0" w:line="288" w:lineRule="auto"/>
              <w:rPr>
                <w:rFonts w:ascii="Times New Roman" w:hAnsi="Times New Roman"/>
                <w:sz w:val="20"/>
                <w:szCs w:val="20"/>
              </w:rPr>
            </w:pPr>
            <w:r w:rsidRPr="00565F03">
              <w:rPr>
                <w:rFonts w:ascii="Times New Roman" w:hAnsi="Times New Roman"/>
                <w:sz w:val="20"/>
                <w:szCs w:val="20"/>
                <w:lang w:val="sq"/>
              </w:rPr>
              <w:t>dh) të kenë të përcaktuara procedurat e ankimit;</w:t>
            </w:r>
          </w:p>
          <w:p w14:paraId="05B732EE" w14:textId="700DA610" w:rsidR="29F9891F" w:rsidRPr="00565F03" w:rsidRDefault="29F9891F" w:rsidP="29F9891F">
            <w:pPr>
              <w:spacing w:after="0" w:line="288" w:lineRule="auto"/>
              <w:rPr>
                <w:rFonts w:ascii="Times New Roman" w:hAnsi="Times New Roman"/>
                <w:sz w:val="20"/>
                <w:szCs w:val="20"/>
              </w:rPr>
            </w:pPr>
          </w:p>
          <w:p w14:paraId="015DFF75" w14:textId="79FE7C7B"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F76" w14:textId="5BB6A507" w:rsidR="0080722A" w:rsidRPr="00565F03" w:rsidRDefault="5DF5D6EB"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77"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81" w14:textId="77777777" w:rsidTr="00444A35">
        <w:trPr>
          <w:cantSplit/>
          <w:trHeight w:val="300"/>
        </w:trPr>
        <w:tc>
          <w:tcPr>
            <w:tcW w:w="1649" w:type="dxa"/>
            <w:gridSpan w:val="2"/>
            <w:tcMar>
              <w:top w:w="0" w:type="dxa"/>
              <w:left w:w="0" w:type="dxa"/>
              <w:bottom w:w="0" w:type="dxa"/>
              <w:right w:w="0" w:type="dxa"/>
            </w:tcMar>
          </w:tcPr>
          <w:p w14:paraId="015DFF79" w14:textId="51D87816" w:rsidR="0080722A" w:rsidRPr="00565F03" w:rsidRDefault="7ABC964E"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13</w:t>
            </w:r>
          </w:p>
          <w:p w14:paraId="015DFF7A" w14:textId="0F7B83E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4D3670C5" w:rsidRPr="00565F03">
              <w:rPr>
                <w:rFonts w:ascii="Times New Roman" w:hAnsi="Times New Roman"/>
                <w:sz w:val="20"/>
                <w:szCs w:val="20"/>
              </w:rPr>
              <w:t>fi</w:t>
            </w:r>
            <w:r w:rsidRPr="00565F03">
              <w:rPr>
                <w:rFonts w:ascii="Times New Roman" w:hAnsi="Times New Roman"/>
                <w:sz w:val="20"/>
                <w:szCs w:val="20"/>
              </w:rPr>
              <w:t xml:space="preserve"> 6</w:t>
            </w:r>
          </w:p>
        </w:tc>
        <w:tc>
          <w:tcPr>
            <w:tcW w:w="2682" w:type="dxa"/>
            <w:tcMar>
              <w:top w:w="0" w:type="dxa"/>
              <w:left w:w="0" w:type="dxa"/>
              <w:bottom w:w="0" w:type="dxa"/>
              <w:right w:w="0" w:type="dxa"/>
            </w:tcMar>
          </w:tcPr>
          <w:p w14:paraId="015DFF7B" w14:textId="3731EC20" w:rsidR="0080722A" w:rsidRPr="00565F03" w:rsidRDefault="2B6DDB89" w:rsidP="29F9891F">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lang w:val="sq"/>
              </w:rPr>
              <w:t>6. Në  rast të një kërkese jo</w:t>
            </w:r>
            <w:r w:rsidR="473A4D19" w:rsidRPr="00565F03">
              <w:rPr>
                <w:rFonts w:ascii="Times New Roman" w:hAnsi="Times New Roman"/>
                <w:sz w:val="20"/>
                <w:szCs w:val="20"/>
                <w:lang w:val="sq"/>
              </w:rPr>
              <w:t xml:space="preserve"> </w:t>
            </w:r>
            <w:r w:rsidRPr="00565F03">
              <w:rPr>
                <w:rFonts w:ascii="Times New Roman" w:hAnsi="Times New Roman"/>
                <w:sz w:val="20"/>
                <w:szCs w:val="20"/>
                <w:lang w:val="sq"/>
              </w:rPr>
              <w:t>të plotë,</w:t>
            </w:r>
            <w:r w:rsidR="5FEAB096" w:rsidRPr="00565F03">
              <w:rPr>
                <w:rFonts w:ascii="Times New Roman" w:hAnsi="Times New Roman"/>
                <w:sz w:val="20"/>
                <w:szCs w:val="20"/>
                <w:lang w:val="sq"/>
              </w:rPr>
              <w:t xml:space="preserve"> </w:t>
            </w:r>
            <w:r w:rsidRPr="00565F03">
              <w:rPr>
                <w:rFonts w:ascii="Times New Roman" w:hAnsi="Times New Roman"/>
                <w:sz w:val="20"/>
                <w:szCs w:val="20"/>
                <w:lang w:val="sq"/>
              </w:rPr>
              <w:t>informohet sa më shpejt kërkuesi për nevojën për të paraqitur</w:t>
            </w:r>
            <w:r w:rsidR="2E688199" w:rsidRPr="00565F03">
              <w:rPr>
                <w:rFonts w:ascii="Times New Roman" w:hAnsi="Times New Roman"/>
                <w:sz w:val="20"/>
                <w:szCs w:val="20"/>
                <w:lang w:val="sq"/>
              </w:rPr>
              <w:t xml:space="preserve"> </w:t>
            </w:r>
            <w:r w:rsidRPr="00565F03">
              <w:rPr>
                <w:rFonts w:ascii="Times New Roman" w:hAnsi="Times New Roman"/>
                <w:sz w:val="20"/>
                <w:szCs w:val="20"/>
                <w:lang w:val="sq"/>
              </w:rPr>
              <w:t>dokumentacione të tjera shtesë,  si edhe për pasojat e</w:t>
            </w:r>
            <w:r w:rsidR="61DA2D11" w:rsidRPr="00565F03">
              <w:rPr>
                <w:rFonts w:ascii="Times New Roman" w:hAnsi="Times New Roman"/>
                <w:sz w:val="20"/>
                <w:szCs w:val="20"/>
                <w:lang w:val="sq"/>
              </w:rPr>
              <w:t xml:space="preserve"> </w:t>
            </w:r>
            <w:r w:rsidRPr="00565F03">
              <w:rPr>
                <w:rFonts w:ascii="Times New Roman" w:hAnsi="Times New Roman"/>
                <w:sz w:val="20"/>
                <w:szCs w:val="20"/>
                <w:lang w:val="sq"/>
              </w:rPr>
              <w:t>mundshme për afatin e përmendur në pikën 3.</w:t>
            </w:r>
          </w:p>
        </w:tc>
        <w:tc>
          <w:tcPr>
            <w:tcW w:w="989" w:type="dxa"/>
            <w:tcMar>
              <w:top w:w="0" w:type="dxa"/>
              <w:left w:w="0" w:type="dxa"/>
              <w:bottom w:w="0" w:type="dxa"/>
              <w:right w:w="0" w:type="dxa"/>
            </w:tcMar>
          </w:tcPr>
          <w:p w14:paraId="015DFF7C" w14:textId="57468E3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909F4F8" w14:textId="4722D77E" w:rsidR="0080722A" w:rsidRPr="00565F03" w:rsidRDefault="62AEAE9A"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784292CE" w14:textId="7132BB39" w:rsidR="0080722A" w:rsidRPr="00565F03" w:rsidRDefault="62AEAE9A"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DFF7D" w14:textId="7F880E7C" w:rsidR="0080722A" w:rsidRPr="00565F03" w:rsidRDefault="00D0544F" w:rsidP="29F9891F">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62AEAE9A" w:rsidRPr="00565F03">
              <w:rPr>
                <w:rFonts w:ascii="Times New Roman" w:hAnsi="Times New Roman"/>
                <w:sz w:val="20"/>
                <w:szCs w:val="20"/>
              </w:rPr>
              <w:t xml:space="preserve"> e</w:t>
            </w:r>
          </w:p>
        </w:tc>
        <w:tc>
          <w:tcPr>
            <w:tcW w:w="3148" w:type="dxa"/>
            <w:gridSpan w:val="2"/>
            <w:tcMar>
              <w:top w:w="0" w:type="dxa"/>
              <w:left w:w="0" w:type="dxa"/>
              <w:bottom w:w="0" w:type="dxa"/>
              <w:right w:w="0" w:type="dxa"/>
            </w:tcMar>
          </w:tcPr>
          <w:p w14:paraId="015DFF7E" w14:textId="7400D09D" w:rsidR="0080722A" w:rsidRPr="00565F03" w:rsidRDefault="56628D64" w:rsidP="29F9891F">
            <w:pPr>
              <w:spacing w:after="0" w:line="288" w:lineRule="auto"/>
              <w:rPr>
                <w:rFonts w:ascii="Times New Roman" w:hAnsi="Times New Roman"/>
                <w:sz w:val="20"/>
                <w:szCs w:val="20"/>
              </w:rPr>
            </w:pPr>
            <w:r w:rsidRPr="00565F03">
              <w:rPr>
                <w:rFonts w:ascii="Times New Roman" w:hAnsi="Times New Roman"/>
                <w:sz w:val="20"/>
                <w:szCs w:val="20"/>
                <w:lang w:val="sq"/>
              </w:rPr>
              <w:t>e) në rastet kur kërkesa është e paplotë, autoritetet kompetente duhet të njoftojnë kërkuesit për dorëzimin e dokumenteve shtesë të nevojshme, si edhe për efektet në lidhje me shqyrtimin, sipas shkronjës “c”, të kësaj pike;</w:t>
            </w:r>
          </w:p>
        </w:tc>
        <w:tc>
          <w:tcPr>
            <w:tcW w:w="1754" w:type="dxa"/>
            <w:gridSpan w:val="2"/>
            <w:tcMar>
              <w:top w:w="0" w:type="dxa"/>
              <w:left w:w="0" w:type="dxa"/>
              <w:bottom w:w="0" w:type="dxa"/>
              <w:right w:w="0" w:type="dxa"/>
            </w:tcMar>
          </w:tcPr>
          <w:p w14:paraId="015DFF7F" w14:textId="64C268EC" w:rsidR="0080722A" w:rsidRPr="00565F03" w:rsidRDefault="56628D64"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80"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8A" w14:textId="77777777" w:rsidTr="00444A35">
        <w:trPr>
          <w:cantSplit/>
          <w:trHeight w:val="300"/>
        </w:trPr>
        <w:tc>
          <w:tcPr>
            <w:tcW w:w="1649" w:type="dxa"/>
            <w:gridSpan w:val="2"/>
            <w:tcMar>
              <w:top w:w="0" w:type="dxa"/>
              <w:left w:w="0" w:type="dxa"/>
              <w:bottom w:w="0" w:type="dxa"/>
              <w:right w:w="0" w:type="dxa"/>
            </w:tcMar>
          </w:tcPr>
          <w:p w14:paraId="015DFF82" w14:textId="28ADEE70" w:rsidR="0080722A" w:rsidRPr="00565F03" w:rsidRDefault="56628D64"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13</w:t>
            </w:r>
          </w:p>
          <w:p w14:paraId="015DFF83" w14:textId="52D44D3C"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B670C35" w:rsidRPr="00565F03">
              <w:rPr>
                <w:rFonts w:ascii="Times New Roman" w:hAnsi="Times New Roman"/>
                <w:sz w:val="20"/>
                <w:szCs w:val="20"/>
              </w:rPr>
              <w:t>fi</w:t>
            </w:r>
            <w:r w:rsidRPr="00565F03">
              <w:rPr>
                <w:rFonts w:ascii="Times New Roman" w:hAnsi="Times New Roman"/>
                <w:sz w:val="20"/>
                <w:szCs w:val="20"/>
              </w:rPr>
              <w:t xml:space="preserve"> 7</w:t>
            </w:r>
          </w:p>
        </w:tc>
        <w:tc>
          <w:tcPr>
            <w:tcW w:w="2682" w:type="dxa"/>
            <w:tcMar>
              <w:top w:w="0" w:type="dxa"/>
              <w:left w:w="0" w:type="dxa"/>
              <w:bottom w:w="0" w:type="dxa"/>
              <w:right w:w="0" w:type="dxa"/>
            </w:tcMar>
          </w:tcPr>
          <w:p w14:paraId="015DFF84" w14:textId="08FF8879" w:rsidR="0080722A" w:rsidRPr="00565F03" w:rsidRDefault="4363AB0D" w:rsidP="29F9891F">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lang w:val="sq"/>
              </w:rPr>
              <w:t>7. Kur kërkesa rrëzohet sepse nuk i përmbush procedurat a formalitetet e kërkuara, kërkuesi informohet sa më shpejt për rrëzimin e kërkesës.</w:t>
            </w:r>
          </w:p>
        </w:tc>
        <w:tc>
          <w:tcPr>
            <w:tcW w:w="989" w:type="dxa"/>
            <w:tcMar>
              <w:top w:w="0" w:type="dxa"/>
              <w:left w:w="0" w:type="dxa"/>
              <w:bottom w:w="0" w:type="dxa"/>
              <w:right w:w="0" w:type="dxa"/>
            </w:tcMar>
          </w:tcPr>
          <w:p w14:paraId="015DFF85" w14:textId="1B312C6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1A5D49B8" w14:textId="4722D77E" w:rsidR="0080722A" w:rsidRPr="00565F03" w:rsidRDefault="333B38F0" w:rsidP="29F9891F">
            <w:pPr>
              <w:spacing w:after="0" w:line="288" w:lineRule="auto"/>
              <w:rPr>
                <w:rFonts w:ascii="Times New Roman" w:hAnsi="Times New Roman"/>
                <w:sz w:val="20"/>
                <w:szCs w:val="20"/>
              </w:rPr>
            </w:pPr>
            <w:r w:rsidRPr="00565F03">
              <w:rPr>
                <w:rFonts w:ascii="Times New Roman" w:hAnsi="Times New Roman"/>
                <w:sz w:val="20"/>
                <w:szCs w:val="20"/>
              </w:rPr>
              <w:t>Neni 8</w:t>
            </w:r>
          </w:p>
          <w:p w14:paraId="7D71C4E7" w14:textId="7132BB39" w:rsidR="0080722A" w:rsidRPr="00565F03" w:rsidRDefault="333B38F0"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p w14:paraId="5EF4F43A" w14:textId="21A09C7E"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33B38F0" w:rsidRPr="00565F03">
              <w:rPr>
                <w:rFonts w:ascii="Times New Roman" w:hAnsi="Times New Roman"/>
                <w:sz w:val="20"/>
                <w:szCs w:val="20"/>
              </w:rPr>
              <w:t xml:space="preserve"> </w:t>
            </w:r>
            <w:r w:rsidR="333B38F0" w:rsidRPr="00565F03">
              <w:rPr>
                <w:rFonts w:ascii="Times New Roman" w:hAnsi="Times New Roman"/>
                <w:sz w:val="20"/>
                <w:szCs w:val="20"/>
                <w:lang w:val="sq"/>
              </w:rPr>
              <w:t>ë</w:t>
            </w:r>
          </w:p>
          <w:p w14:paraId="015DFF86" w14:textId="0C4D8D80"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F87" w14:textId="75BFDA4F" w:rsidR="0080722A" w:rsidRPr="00565F03" w:rsidRDefault="5C745492" w:rsidP="29F9891F">
            <w:pPr>
              <w:spacing w:after="0" w:line="288" w:lineRule="auto"/>
              <w:rPr>
                <w:rFonts w:ascii="Times New Roman" w:hAnsi="Times New Roman"/>
                <w:sz w:val="20"/>
                <w:szCs w:val="20"/>
              </w:rPr>
            </w:pPr>
            <w:r w:rsidRPr="00565F03">
              <w:rPr>
                <w:rFonts w:ascii="Times New Roman" w:hAnsi="Times New Roman"/>
                <w:sz w:val="20"/>
                <w:szCs w:val="20"/>
                <w:lang w:val="sq"/>
              </w:rPr>
              <w:t>ë) në rast refuzimi të kërkesës, për shkak të mospërmbushjes së procedurave të mësipërme, kërkuesi duhet të njoftohet, në përputhje me legjislacionin në fuqi.</w:t>
            </w:r>
          </w:p>
        </w:tc>
        <w:tc>
          <w:tcPr>
            <w:tcW w:w="1754" w:type="dxa"/>
            <w:gridSpan w:val="2"/>
            <w:tcMar>
              <w:top w:w="0" w:type="dxa"/>
              <w:left w:w="0" w:type="dxa"/>
              <w:bottom w:w="0" w:type="dxa"/>
              <w:right w:w="0" w:type="dxa"/>
            </w:tcMar>
          </w:tcPr>
          <w:p w14:paraId="015DFF88" w14:textId="46C1E6F3" w:rsidR="0080722A" w:rsidRPr="00565F03" w:rsidRDefault="5C745492"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58E0467B"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89"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DFF93" w14:textId="77777777" w:rsidTr="00444A35">
        <w:trPr>
          <w:cantSplit/>
          <w:trHeight w:val="300"/>
        </w:trPr>
        <w:tc>
          <w:tcPr>
            <w:tcW w:w="1649" w:type="dxa"/>
            <w:gridSpan w:val="2"/>
            <w:tcMar>
              <w:top w:w="0" w:type="dxa"/>
              <w:left w:w="0" w:type="dxa"/>
              <w:bottom w:w="0" w:type="dxa"/>
              <w:right w:w="0" w:type="dxa"/>
            </w:tcMar>
          </w:tcPr>
          <w:p w14:paraId="015DFF8B" w14:textId="7F15EFE8"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S</w:t>
            </w:r>
            <w:r w:rsidR="09830730" w:rsidRPr="00565F03">
              <w:rPr>
                <w:rFonts w:ascii="Times New Roman" w:hAnsi="Times New Roman"/>
                <w:sz w:val="20"/>
                <w:szCs w:val="20"/>
              </w:rPr>
              <w:t>EKSIONI</w:t>
            </w:r>
            <w:r w:rsidRPr="00565F03">
              <w:rPr>
                <w:rFonts w:ascii="Times New Roman" w:hAnsi="Times New Roman"/>
                <w:sz w:val="20"/>
                <w:szCs w:val="20"/>
              </w:rPr>
              <w:t xml:space="preserve"> II</w:t>
            </w:r>
          </w:p>
          <w:p w14:paraId="515635CF" w14:textId="5235F791" w:rsidR="0080722A" w:rsidRPr="00565F03" w:rsidRDefault="7E15F4AA" w:rsidP="29F9891F">
            <w:pPr>
              <w:spacing w:after="0" w:line="288" w:lineRule="auto"/>
              <w:rPr>
                <w:rFonts w:ascii="Times New Roman" w:hAnsi="Times New Roman"/>
                <w:sz w:val="20"/>
                <w:szCs w:val="20"/>
              </w:rPr>
            </w:pPr>
            <w:r w:rsidRPr="00565F03">
              <w:rPr>
                <w:rFonts w:ascii="Times New Roman" w:hAnsi="Times New Roman"/>
                <w:sz w:val="20"/>
                <w:szCs w:val="20"/>
              </w:rPr>
              <w:t xml:space="preserve">Kriteret e ndaluara </w:t>
            </w:r>
            <w:r w:rsidR="3B57DCF2" w:rsidRPr="00565F03">
              <w:rPr>
                <w:rFonts w:ascii="Times New Roman" w:hAnsi="Times New Roman"/>
                <w:sz w:val="20"/>
                <w:szCs w:val="20"/>
              </w:rPr>
              <w:t>apo</w:t>
            </w:r>
            <w:r w:rsidRPr="00565F03">
              <w:rPr>
                <w:rFonts w:ascii="Times New Roman" w:hAnsi="Times New Roman"/>
                <w:sz w:val="20"/>
                <w:szCs w:val="20"/>
              </w:rPr>
              <w:t xml:space="preserve"> q</w:t>
            </w:r>
            <w:r w:rsidR="3ADA06D5" w:rsidRPr="00565F03">
              <w:rPr>
                <w:rFonts w:ascii="Times New Roman" w:hAnsi="Times New Roman"/>
                <w:sz w:val="20"/>
                <w:szCs w:val="20"/>
              </w:rPr>
              <w:t>ë</w:t>
            </w:r>
            <w:r w:rsidRPr="00565F03">
              <w:rPr>
                <w:rFonts w:ascii="Times New Roman" w:hAnsi="Times New Roman"/>
                <w:sz w:val="20"/>
                <w:szCs w:val="20"/>
              </w:rPr>
              <w:t xml:space="preserve"> duhet t’i n</w:t>
            </w:r>
            <w:r w:rsidR="3ADA06D5" w:rsidRPr="00565F03">
              <w:rPr>
                <w:rFonts w:ascii="Times New Roman" w:hAnsi="Times New Roman"/>
                <w:sz w:val="20"/>
                <w:szCs w:val="20"/>
              </w:rPr>
              <w:t>ë</w:t>
            </w:r>
            <w:r w:rsidRPr="00565F03">
              <w:rPr>
                <w:rFonts w:ascii="Times New Roman" w:hAnsi="Times New Roman"/>
                <w:sz w:val="20"/>
                <w:szCs w:val="20"/>
              </w:rPr>
              <w:t xml:space="preserve">nshtrohen </w:t>
            </w:r>
            <w:r w:rsidR="7793EE39" w:rsidRPr="00565F03">
              <w:rPr>
                <w:rFonts w:ascii="Times New Roman" w:hAnsi="Times New Roman"/>
                <w:sz w:val="20"/>
                <w:szCs w:val="20"/>
              </w:rPr>
              <w:t xml:space="preserve">një </w:t>
            </w:r>
            <w:r w:rsidRPr="00565F03">
              <w:rPr>
                <w:rFonts w:ascii="Times New Roman" w:hAnsi="Times New Roman"/>
                <w:sz w:val="20"/>
                <w:szCs w:val="20"/>
              </w:rPr>
              <w:t>vler</w:t>
            </w:r>
            <w:r w:rsidR="3ADA06D5" w:rsidRPr="00565F03">
              <w:rPr>
                <w:rFonts w:ascii="Times New Roman" w:hAnsi="Times New Roman"/>
                <w:sz w:val="20"/>
                <w:szCs w:val="20"/>
              </w:rPr>
              <w:t>ë</w:t>
            </w:r>
            <w:r w:rsidRPr="00565F03">
              <w:rPr>
                <w:rFonts w:ascii="Times New Roman" w:hAnsi="Times New Roman"/>
                <w:sz w:val="20"/>
                <w:szCs w:val="20"/>
              </w:rPr>
              <w:t>simi</w:t>
            </w:r>
          </w:p>
          <w:p w14:paraId="7F7AF44B" w14:textId="7472EF28" w:rsidR="0080722A" w:rsidRPr="00565F03" w:rsidRDefault="72F15D41"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14 </w:t>
            </w:r>
          </w:p>
          <w:p w14:paraId="3F3866DD" w14:textId="284A796C" w:rsidR="0080722A" w:rsidRPr="00565F03" w:rsidRDefault="2E6DD326" w:rsidP="29F9891F">
            <w:pPr>
              <w:spacing w:after="0" w:line="288" w:lineRule="auto"/>
              <w:rPr>
                <w:rFonts w:ascii="Times New Roman" w:hAnsi="Times New Roman"/>
                <w:sz w:val="20"/>
                <w:szCs w:val="20"/>
              </w:rPr>
            </w:pPr>
            <w:r w:rsidRPr="00565F03">
              <w:rPr>
                <w:rFonts w:ascii="Times New Roman" w:hAnsi="Times New Roman"/>
                <w:sz w:val="20"/>
                <w:szCs w:val="20"/>
              </w:rPr>
              <w:t>Kriteret e ndaluara</w:t>
            </w:r>
            <w:r w:rsidR="0294DA8A" w:rsidRPr="00565F03">
              <w:rPr>
                <w:rFonts w:ascii="Times New Roman" w:hAnsi="Times New Roman"/>
                <w:sz w:val="20"/>
                <w:szCs w:val="20"/>
              </w:rPr>
              <w:t xml:space="preserve"> </w:t>
            </w:r>
          </w:p>
          <w:p w14:paraId="015DFF8C" w14:textId="77777777" w:rsidR="0080722A" w:rsidRPr="00565F03" w:rsidRDefault="0080722A" w:rsidP="29F9891F">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015DFF8D" w14:textId="1C45A1D4" w:rsidR="0080722A" w:rsidRPr="00565F03" w:rsidRDefault="3824BF66" w:rsidP="29F9891F">
            <w:pPr>
              <w:spacing w:after="0" w:line="288" w:lineRule="auto"/>
              <w:rPr>
                <w:rFonts w:ascii="Times New Roman" w:hAnsi="Times New Roman"/>
                <w:sz w:val="20"/>
                <w:szCs w:val="20"/>
              </w:rPr>
            </w:pPr>
            <w:r w:rsidRPr="00565F03">
              <w:rPr>
                <w:rFonts w:ascii="Times New Roman" w:hAnsi="Times New Roman"/>
                <w:sz w:val="20"/>
                <w:szCs w:val="20"/>
              </w:rPr>
              <w:t>S</w:t>
            </w:r>
            <w:r w:rsidR="4AF7C10B" w:rsidRPr="00565F03">
              <w:rPr>
                <w:rFonts w:ascii="Times New Roman" w:hAnsi="Times New Roman"/>
                <w:sz w:val="20"/>
                <w:szCs w:val="20"/>
              </w:rPr>
              <w:t>htetet Anëtare nuk ia nënshtrojnë hyrjen në një veprimtari shërbimi ose ushtrimin e një veprimtarie ushtrimi detyrimit për të përmbushur sa më poshtë:</w:t>
            </w:r>
          </w:p>
        </w:tc>
        <w:tc>
          <w:tcPr>
            <w:tcW w:w="989" w:type="dxa"/>
            <w:tcMar>
              <w:top w:w="0" w:type="dxa"/>
              <w:left w:w="0" w:type="dxa"/>
              <w:bottom w:w="0" w:type="dxa"/>
              <w:right w:w="0" w:type="dxa"/>
            </w:tcMar>
          </w:tcPr>
          <w:p w14:paraId="015DFF8E" w14:textId="77777777" w:rsidR="0080722A" w:rsidRPr="00565F03" w:rsidRDefault="0080722A" w:rsidP="29F9891F">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2B548D13" w14:textId="1FE17B79" w:rsidR="0080722A" w:rsidRPr="00565F03" w:rsidRDefault="3824BF66"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5</w:t>
            </w:r>
          </w:p>
          <w:p w14:paraId="015DFF8F" w14:textId="56A85710" w:rsidR="0080722A" w:rsidRPr="00565F03" w:rsidRDefault="3BD93265" w:rsidP="29F9891F">
            <w:pPr>
              <w:spacing w:after="0" w:line="288" w:lineRule="auto"/>
              <w:rPr>
                <w:rFonts w:ascii="Times New Roman" w:hAnsi="Times New Roman"/>
                <w:sz w:val="20"/>
                <w:szCs w:val="20"/>
              </w:rPr>
            </w:pPr>
            <w:r w:rsidRPr="00565F03">
              <w:rPr>
                <w:rFonts w:ascii="Times New Roman" w:hAnsi="Times New Roman"/>
                <w:sz w:val="20"/>
                <w:szCs w:val="20"/>
              </w:rPr>
              <w:t>Kriteret e ndaluara</w:t>
            </w:r>
          </w:p>
        </w:tc>
        <w:tc>
          <w:tcPr>
            <w:tcW w:w="3148" w:type="dxa"/>
            <w:gridSpan w:val="2"/>
            <w:tcMar>
              <w:top w:w="0" w:type="dxa"/>
              <w:left w:w="0" w:type="dxa"/>
              <w:bottom w:w="0" w:type="dxa"/>
              <w:right w:w="0" w:type="dxa"/>
            </w:tcMar>
          </w:tcPr>
          <w:p w14:paraId="43152330" w14:textId="4FFBBCA2" w:rsidR="0044338E" w:rsidRPr="00565F03" w:rsidRDefault="0044338E" w:rsidP="0044338E">
            <w:pPr>
              <w:widowControl w:val="0"/>
              <w:spacing w:after="120" w:line="288" w:lineRule="auto"/>
              <w:rPr>
                <w:rFonts w:ascii="Times New Roman" w:hAnsi="Times New Roman"/>
                <w:spacing w:val="-4"/>
                <w:sz w:val="20"/>
                <w:szCs w:val="20"/>
              </w:rPr>
            </w:pPr>
            <w:r w:rsidRPr="00565F03">
              <w:rPr>
                <w:rFonts w:ascii="Times New Roman" w:hAnsi="Times New Roman"/>
                <w:sz w:val="20"/>
                <w:szCs w:val="20"/>
                <w:lang w:val="sq"/>
              </w:rPr>
              <w:t>Ushtrimi i veprimtarisë për ofrimin e një shërbimi në territorin e Republikës së Shqipërisë, nga persona fizikë ose juridikë, të vendosur në një nga Shtetet Anëtare sipas legjislacionit në fuqi, nuk mund të kushtëzohet, në asnjë rast, nga</w:t>
            </w:r>
            <w:r w:rsidRPr="00565F03">
              <w:rPr>
                <w:rFonts w:ascii="Times New Roman" w:hAnsi="Times New Roman"/>
                <w:spacing w:val="-4"/>
                <w:sz w:val="20"/>
                <w:szCs w:val="20"/>
              </w:rPr>
              <w:t>:</w:t>
            </w:r>
          </w:p>
          <w:p w14:paraId="015DFF90" w14:textId="59DCC1DC" w:rsidR="0080722A" w:rsidRPr="00565F03" w:rsidRDefault="0080722A" w:rsidP="0044338E">
            <w:pPr>
              <w:shd w:val="clear" w:color="auto" w:fill="FFFFFF" w:themeFill="background1"/>
              <w:spacing w:after="0" w:line="264" w:lineRule="auto"/>
              <w:ind w:right="55"/>
              <w:rPr>
                <w:rFonts w:ascii="Times New Roman" w:hAnsi="Times New Roman"/>
                <w:sz w:val="20"/>
                <w:szCs w:val="20"/>
              </w:rPr>
            </w:pPr>
          </w:p>
        </w:tc>
        <w:tc>
          <w:tcPr>
            <w:tcW w:w="1754" w:type="dxa"/>
            <w:gridSpan w:val="2"/>
            <w:tcMar>
              <w:top w:w="0" w:type="dxa"/>
              <w:left w:w="0" w:type="dxa"/>
              <w:bottom w:w="0" w:type="dxa"/>
              <w:right w:w="0" w:type="dxa"/>
            </w:tcMar>
          </w:tcPr>
          <w:p w14:paraId="015DFF91" w14:textId="1058A842" w:rsidR="0080722A" w:rsidRPr="00565F03" w:rsidRDefault="3BD93265"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92" w14:textId="47BFB7B1" w:rsidR="0080722A" w:rsidRPr="00565F03" w:rsidRDefault="000A38C6" w:rsidP="29F9891F">
            <w:pPr>
              <w:spacing w:after="0" w:line="288" w:lineRule="auto"/>
              <w:rPr>
                <w:rFonts w:ascii="Times New Roman" w:hAnsi="Times New Roman"/>
                <w:i/>
                <w:sz w:val="20"/>
                <w:szCs w:val="20"/>
              </w:rPr>
            </w:pPr>
            <w:r w:rsidRPr="00565F03">
              <w:rPr>
                <w:rFonts w:ascii="Times New Roman" w:hAnsi="Times New Roman"/>
                <w:i/>
                <w:sz w:val="20"/>
                <w:szCs w:val="20"/>
              </w:rPr>
              <w:t>Përmirësuar për përafrim te plotë.</w:t>
            </w:r>
          </w:p>
        </w:tc>
      </w:tr>
      <w:tr w:rsidR="00784481" w:rsidRPr="00565F03" w14:paraId="015DFF9E" w14:textId="77777777" w:rsidTr="00444A35">
        <w:trPr>
          <w:cantSplit/>
          <w:trHeight w:val="300"/>
        </w:trPr>
        <w:tc>
          <w:tcPr>
            <w:tcW w:w="1649" w:type="dxa"/>
            <w:gridSpan w:val="2"/>
            <w:tcMar>
              <w:top w:w="0" w:type="dxa"/>
              <w:left w:w="0" w:type="dxa"/>
              <w:bottom w:w="0" w:type="dxa"/>
              <w:right w:w="0" w:type="dxa"/>
            </w:tcMar>
          </w:tcPr>
          <w:p w14:paraId="015DFF94" w14:textId="057AAB70" w:rsidR="0080722A" w:rsidRPr="00565F03" w:rsidRDefault="1D05123A"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14 </w:t>
            </w:r>
          </w:p>
          <w:p w14:paraId="015DFF95" w14:textId="71FFA1A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60981C38" w:rsidRPr="00565F03">
              <w:rPr>
                <w:rFonts w:ascii="Times New Roman" w:hAnsi="Times New Roman"/>
                <w:sz w:val="20"/>
                <w:szCs w:val="20"/>
              </w:rPr>
              <w:t>afi</w:t>
            </w:r>
            <w:r w:rsidRPr="00565F03">
              <w:rPr>
                <w:rFonts w:ascii="Times New Roman" w:hAnsi="Times New Roman"/>
                <w:sz w:val="20"/>
                <w:szCs w:val="20"/>
              </w:rPr>
              <w:t xml:space="preserve"> 1</w:t>
            </w:r>
          </w:p>
          <w:p w14:paraId="015DFF96" w14:textId="29A0418D"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a</w:t>
            </w:r>
          </w:p>
        </w:tc>
        <w:tc>
          <w:tcPr>
            <w:tcW w:w="2682" w:type="dxa"/>
            <w:tcMar>
              <w:top w:w="0" w:type="dxa"/>
              <w:left w:w="0" w:type="dxa"/>
              <w:bottom w:w="0" w:type="dxa"/>
              <w:right w:w="0" w:type="dxa"/>
            </w:tcMar>
          </w:tcPr>
          <w:p w14:paraId="419FB998" w14:textId="0FA95D81" w:rsidR="0080722A" w:rsidRPr="00565F03" w:rsidRDefault="29F9891F" w:rsidP="29F9891F">
            <w:pPr>
              <w:shd w:val="clear" w:color="auto" w:fill="FFFFFF" w:themeFill="background1"/>
              <w:spacing w:after="0" w:line="264" w:lineRule="auto"/>
              <w:ind w:right="52"/>
              <w:rPr>
                <w:rFonts w:ascii="Times New Roman" w:hAnsi="Times New Roman"/>
                <w:sz w:val="20"/>
                <w:szCs w:val="20"/>
              </w:rPr>
            </w:pPr>
            <w:r w:rsidRPr="00565F03">
              <w:rPr>
                <w:rFonts w:ascii="Times New Roman" w:hAnsi="Times New Roman"/>
                <w:sz w:val="20"/>
                <w:szCs w:val="20"/>
              </w:rPr>
              <w:t xml:space="preserve">1) </w:t>
            </w:r>
            <w:r w:rsidR="75272667" w:rsidRPr="00565F03">
              <w:rPr>
                <w:rFonts w:ascii="Times New Roman" w:hAnsi="Times New Roman"/>
                <w:sz w:val="20"/>
                <w:szCs w:val="20"/>
              </w:rPr>
              <w:t>kritere diskriminuese të mbështetura drejtpërdrejt  ose tërthorazi  te  shtetësia apo, në rastin e shoqërive tregtare, te vendndodhja e selisë së regjistruar, duke përfshirë sidomos:</w:t>
            </w:r>
          </w:p>
          <w:p w14:paraId="015DFF98" w14:textId="2E39C2AA" w:rsidR="0080722A" w:rsidRPr="00565F03" w:rsidRDefault="75272667" w:rsidP="00952B32">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rPr>
              <w:t>(a) kërkesa  për  shtetësinë  e ofruesit, personelit të tij, personave që zotërojnë kapitalin aksionar ose anëtarëve të organeve administrative ose mbikëqyrëse të ofruesit;</w:t>
            </w:r>
          </w:p>
        </w:tc>
        <w:tc>
          <w:tcPr>
            <w:tcW w:w="989" w:type="dxa"/>
            <w:tcMar>
              <w:top w:w="0" w:type="dxa"/>
              <w:left w:w="0" w:type="dxa"/>
              <w:bottom w:w="0" w:type="dxa"/>
              <w:right w:w="0" w:type="dxa"/>
            </w:tcMar>
          </w:tcPr>
          <w:p w14:paraId="015DFF99" w14:textId="6F4DB0EF"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1B59397D" w14:textId="7CE86643" w:rsidR="0080722A" w:rsidRPr="00565F03" w:rsidRDefault="0D3675C9"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2DCB7C24" w:rsidRPr="00565F03">
              <w:rPr>
                <w:rFonts w:ascii="Times New Roman" w:hAnsi="Times New Roman"/>
                <w:sz w:val="20"/>
                <w:szCs w:val="20"/>
              </w:rPr>
              <w:t>5</w:t>
            </w:r>
          </w:p>
          <w:p w14:paraId="1B2E851D" w14:textId="75D295D0" w:rsidR="0080722A" w:rsidRPr="00565F03" w:rsidRDefault="28EC472F"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DFF9A" w14:textId="78EDB16C"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28EC472F" w:rsidRPr="00565F03">
              <w:rPr>
                <w:rFonts w:ascii="Times New Roman" w:hAnsi="Times New Roman"/>
                <w:sz w:val="20"/>
                <w:szCs w:val="20"/>
              </w:rPr>
              <w:t xml:space="preserve"> i</w:t>
            </w:r>
          </w:p>
        </w:tc>
        <w:tc>
          <w:tcPr>
            <w:tcW w:w="3148" w:type="dxa"/>
            <w:gridSpan w:val="2"/>
            <w:tcMar>
              <w:top w:w="0" w:type="dxa"/>
              <w:left w:w="0" w:type="dxa"/>
              <w:bottom w:w="0" w:type="dxa"/>
              <w:right w:w="0" w:type="dxa"/>
            </w:tcMar>
          </w:tcPr>
          <w:p w14:paraId="59B2960E" w14:textId="5432C786" w:rsidR="0080722A" w:rsidRPr="00565F03" w:rsidRDefault="720F429A" w:rsidP="29F9891F">
            <w:pPr>
              <w:shd w:val="clear" w:color="auto" w:fill="FFFFFF" w:themeFill="background1"/>
              <w:spacing w:after="0" w:line="264" w:lineRule="auto"/>
              <w:ind w:right="55"/>
              <w:rPr>
                <w:rFonts w:ascii="Times New Roman" w:hAnsi="Times New Roman"/>
                <w:sz w:val="20"/>
                <w:szCs w:val="20"/>
              </w:rPr>
            </w:pPr>
            <w:r w:rsidRPr="00565F03">
              <w:rPr>
                <w:rFonts w:ascii="Times New Roman" w:hAnsi="Times New Roman"/>
                <w:sz w:val="20"/>
                <w:szCs w:val="20"/>
              </w:rPr>
              <w:t xml:space="preserve">1. Zbatimi i kritereve diskriminuese, që lidhen në mënyrë të drejtpërdrejtë ose të tërthortë me shtetësinë apo, në rastin e shoqërive tregtare, me vendndodhjen e selisë, përfshirë, në mënyrë të veçantë: </w:t>
            </w:r>
          </w:p>
          <w:p w14:paraId="047C48DD" w14:textId="7159E47F" w:rsidR="0080722A" w:rsidRPr="00565F03" w:rsidRDefault="720F429A" w:rsidP="29F9891F">
            <w:pPr>
              <w:shd w:val="clear" w:color="auto" w:fill="FFFFFF" w:themeFill="background1"/>
              <w:spacing w:after="0" w:line="264" w:lineRule="auto"/>
              <w:ind w:right="55"/>
              <w:rPr>
                <w:rFonts w:ascii="Times New Roman" w:hAnsi="Times New Roman"/>
                <w:sz w:val="20"/>
                <w:szCs w:val="20"/>
              </w:rPr>
            </w:pPr>
            <w:r w:rsidRPr="00565F03">
              <w:rPr>
                <w:rFonts w:ascii="Times New Roman" w:hAnsi="Times New Roman"/>
                <w:sz w:val="20"/>
                <w:szCs w:val="20"/>
              </w:rPr>
              <w:t>i) kritere që ofruesi i shërbimit, personeli i tij, aksionarët, ortakët ose anëtarët e këshillit të administrimit apo të këshillit mbikëqyrës të jenë shtetas shqiptarë;</w:t>
            </w:r>
          </w:p>
          <w:p w14:paraId="015DFF9B" w14:textId="72A9558A"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F9C" w14:textId="61EAF23B" w:rsidR="0080722A" w:rsidRPr="00565F03" w:rsidRDefault="1B22239F"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9D" w14:textId="2FDADB5C" w:rsidR="0080722A" w:rsidRPr="00565F03" w:rsidRDefault="0080722A" w:rsidP="29F9891F">
            <w:pPr>
              <w:spacing w:after="0" w:line="288" w:lineRule="auto"/>
              <w:rPr>
                <w:rFonts w:ascii="Times New Roman" w:hAnsi="Times New Roman"/>
                <w:sz w:val="20"/>
                <w:szCs w:val="20"/>
              </w:rPr>
            </w:pPr>
          </w:p>
        </w:tc>
      </w:tr>
      <w:tr w:rsidR="00784481" w:rsidRPr="00565F03" w14:paraId="015DFFA8" w14:textId="77777777" w:rsidTr="00444A35">
        <w:trPr>
          <w:cantSplit/>
          <w:trHeight w:val="300"/>
        </w:trPr>
        <w:tc>
          <w:tcPr>
            <w:tcW w:w="1649" w:type="dxa"/>
            <w:gridSpan w:val="2"/>
            <w:tcMar>
              <w:top w:w="0" w:type="dxa"/>
              <w:left w:w="0" w:type="dxa"/>
              <w:bottom w:w="0" w:type="dxa"/>
              <w:right w:w="0" w:type="dxa"/>
            </w:tcMar>
          </w:tcPr>
          <w:p w14:paraId="015DFF9F" w14:textId="56C7B43E" w:rsidR="0080722A" w:rsidRPr="00565F03" w:rsidRDefault="71B9CFEC"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14</w:t>
            </w:r>
          </w:p>
          <w:p w14:paraId="015DFFA0" w14:textId="463A117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w:t>
            </w:r>
            <w:r w:rsidR="6663295E" w:rsidRPr="00565F03">
              <w:rPr>
                <w:rFonts w:ascii="Times New Roman" w:hAnsi="Times New Roman"/>
                <w:sz w:val="20"/>
                <w:szCs w:val="20"/>
              </w:rPr>
              <w:t>grafi</w:t>
            </w:r>
            <w:r w:rsidRPr="00565F03">
              <w:rPr>
                <w:rFonts w:ascii="Times New Roman" w:hAnsi="Times New Roman"/>
                <w:sz w:val="20"/>
                <w:szCs w:val="20"/>
              </w:rPr>
              <w:t>1</w:t>
            </w:r>
          </w:p>
          <w:p w14:paraId="015DFFA1" w14:textId="51BC68E1"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DFFA2" w14:textId="2DEE0E75" w:rsidR="0080722A" w:rsidRPr="00565F03" w:rsidRDefault="7E2C37F3" w:rsidP="29F9891F">
            <w:pPr>
              <w:spacing w:after="0" w:line="288" w:lineRule="auto"/>
              <w:rPr>
                <w:rFonts w:ascii="Times New Roman" w:hAnsi="Times New Roman"/>
                <w:sz w:val="20"/>
                <w:szCs w:val="20"/>
              </w:rPr>
            </w:pPr>
            <w:r w:rsidRPr="00565F03">
              <w:rPr>
                <w:rFonts w:ascii="Times New Roman" w:hAnsi="Times New Roman"/>
                <w:sz w:val="20"/>
                <w:szCs w:val="20"/>
              </w:rPr>
              <w:t>(b) një kriter që ofruesi, personeli i tij, personat që zotërojnë kapitalin aksionar ose anëtarët e organeve administrative ose mbikëqyrëse  të  ofruesit, të  banojnë brenda territorit;</w:t>
            </w:r>
          </w:p>
        </w:tc>
        <w:tc>
          <w:tcPr>
            <w:tcW w:w="989" w:type="dxa"/>
            <w:tcMar>
              <w:top w:w="0" w:type="dxa"/>
              <w:left w:w="0" w:type="dxa"/>
              <w:bottom w:w="0" w:type="dxa"/>
              <w:right w:w="0" w:type="dxa"/>
            </w:tcMar>
          </w:tcPr>
          <w:p w14:paraId="015DFFA3" w14:textId="6857609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F5A312D" w14:textId="64399CA0" w:rsidR="0080722A" w:rsidRPr="00565F03" w:rsidRDefault="5E08D3DA"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5904CF4D" w:rsidRPr="00565F03">
              <w:rPr>
                <w:rFonts w:ascii="Times New Roman" w:hAnsi="Times New Roman"/>
                <w:sz w:val="20"/>
                <w:szCs w:val="20"/>
              </w:rPr>
              <w:t>5</w:t>
            </w:r>
          </w:p>
          <w:p w14:paraId="3F061795" w14:textId="75D295D0" w:rsidR="0080722A" w:rsidRPr="00565F03" w:rsidRDefault="5E08D3DA"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311252E4" w14:textId="44106843"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5E08D3DA" w:rsidRPr="00565F03">
              <w:rPr>
                <w:rFonts w:ascii="Times New Roman" w:hAnsi="Times New Roman"/>
                <w:sz w:val="20"/>
                <w:szCs w:val="20"/>
              </w:rPr>
              <w:t xml:space="preserve"> ii</w:t>
            </w:r>
          </w:p>
          <w:p w14:paraId="015DFFA4" w14:textId="72E13FDD"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DFFA5" w14:textId="11878E35" w:rsidR="0080722A" w:rsidRPr="00565F03" w:rsidRDefault="002755E8" w:rsidP="29F9891F">
            <w:pPr>
              <w:spacing w:after="0" w:line="288" w:lineRule="auto"/>
              <w:rPr>
                <w:rFonts w:ascii="Times New Roman" w:hAnsi="Times New Roman"/>
                <w:sz w:val="20"/>
                <w:szCs w:val="20"/>
              </w:rPr>
            </w:pPr>
            <w:r w:rsidRPr="00565F03">
              <w:rPr>
                <w:rFonts w:ascii="Times New Roman" w:hAnsi="Times New Roman"/>
                <w:sz w:val="20"/>
                <w:szCs w:val="20"/>
              </w:rPr>
              <w:t>ii) kritere që ofruesi i shërbimit, personeli i tij, aksionarët, ortakët ose anëtarët e këshillit të administrimit apo të këshillit mbikëqyrës të jenë të pajisur me leje qëndrimi, sipas legjislacionit shqiptar në fuqi.</w:t>
            </w:r>
          </w:p>
        </w:tc>
        <w:tc>
          <w:tcPr>
            <w:tcW w:w="1754" w:type="dxa"/>
            <w:gridSpan w:val="2"/>
            <w:tcMar>
              <w:top w:w="0" w:type="dxa"/>
              <w:left w:w="0" w:type="dxa"/>
              <w:bottom w:w="0" w:type="dxa"/>
              <w:right w:w="0" w:type="dxa"/>
            </w:tcMar>
          </w:tcPr>
          <w:p w14:paraId="015DFFA6" w14:textId="3E31072D" w:rsidR="0080722A" w:rsidRPr="00565F03" w:rsidRDefault="002755E8"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A7" w14:textId="0FE7C763" w:rsidR="0080722A" w:rsidRPr="00565F03" w:rsidRDefault="0080722A" w:rsidP="29F9891F">
            <w:pPr>
              <w:spacing w:after="0" w:line="288" w:lineRule="auto"/>
              <w:rPr>
                <w:rFonts w:ascii="Times New Roman" w:hAnsi="Times New Roman"/>
                <w:sz w:val="20"/>
                <w:szCs w:val="20"/>
              </w:rPr>
            </w:pPr>
          </w:p>
        </w:tc>
      </w:tr>
      <w:tr w:rsidR="00784481" w:rsidRPr="00565F03" w14:paraId="015DFFB1" w14:textId="77777777" w:rsidTr="00444A35">
        <w:trPr>
          <w:cantSplit/>
          <w:trHeight w:val="300"/>
        </w:trPr>
        <w:tc>
          <w:tcPr>
            <w:tcW w:w="1649" w:type="dxa"/>
            <w:gridSpan w:val="2"/>
            <w:tcMar>
              <w:top w:w="0" w:type="dxa"/>
              <w:left w:w="0" w:type="dxa"/>
              <w:bottom w:w="0" w:type="dxa"/>
              <w:right w:w="0" w:type="dxa"/>
            </w:tcMar>
          </w:tcPr>
          <w:p w14:paraId="015DFFA9" w14:textId="5AE10919" w:rsidR="0080722A" w:rsidRPr="00565F03" w:rsidRDefault="24E77EBF"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14</w:t>
            </w:r>
          </w:p>
          <w:p w14:paraId="015DFFAA" w14:textId="106962F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w:t>
            </w:r>
            <w:r w:rsidR="138AC2CB" w:rsidRPr="00565F03">
              <w:rPr>
                <w:rFonts w:ascii="Times New Roman" w:hAnsi="Times New Roman"/>
                <w:sz w:val="20"/>
                <w:szCs w:val="20"/>
              </w:rPr>
              <w:t>ragrafi</w:t>
            </w:r>
            <w:r w:rsidRPr="00565F03">
              <w:rPr>
                <w:rFonts w:ascii="Times New Roman" w:hAnsi="Times New Roman"/>
                <w:sz w:val="20"/>
                <w:szCs w:val="20"/>
              </w:rPr>
              <w:t xml:space="preserve"> 2</w:t>
            </w:r>
          </w:p>
        </w:tc>
        <w:tc>
          <w:tcPr>
            <w:tcW w:w="2682" w:type="dxa"/>
            <w:tcMar>
              <w:top w:w="0" w:type="dxa"/>
              <w:left w:w="0" w:type="dxa"/>
              <w:bottom w:w="0" w:type="dxa"/>
              <w:right w:w="0" w:type="dxa"/>
            </w:tcMar>
          </w:tcPr>
          <w:p w14:paraId="015DFFAB" w14:textId="7D5C96E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2. </w:t>
            </w:r>
            <w:r w:rsidR="7E6599A7" w:rsidRPr="00565F03">
              <w:rPr>
                <w:rFonts w:ascii="Times New Roman" w:hAnsi="Times New Roman"/>
                <w:sz w:val="20"/>
                <w:szCs w:val="20"/>
              </w:rPr>
              <w:t>n</w:t>
            </w:r>
            <w:r w:rsidR="759C5682" w:rsidRPr="00565F03">
              <w:rPr>
                <w:rFonts w:ascii="Times New Roman" w:hAnsi="Times New Roman"/>
                <w:sz w:val="20"/>
                <w:szCs w:val="20"/>
              </w:rPr>
              <w:t>dalimi i vendosjes në më shumë se një Shtet Anëtar ose ndalimi i regjistrimit në regjistra ose në organe a shoqata profesionale në më shumë se një Shtet Anëtar;</w:t>
            </w:r>
          </w:p>
        </w:tc>
        <w:tc>
          <w:tcPr>
            <w:tcW w:w="989" w:type="dxa"/>
            <w:tcMar>
              <w:top w:w="0" w:type="dxa"/>
              <w:left w:w="0" w:type="dxa"/>
              <w:bottom w:w="0" w:type="dxa"/>
              <w:right w:w="0" w:type="dxa"/>
            </w:tcMar>
          </w:tcPr>
          <w:p w14:paraId="015DFFAC" w14:textId="64F5158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w:t>
            </w:r>
            <w:r w:rsidR="00832370" w:rsidRPr="00565F03">
              <w:rPr>
                <w:rFonts w:ascii="Times New Roman" w:hAnsi="Times New Roman"/>
                <w:sz w:val="20"/>
                <w:szCs w:val="20"/>
              </w:rPr>
              <w:t>1</w:t>
            </w:r>
          </w:p>
        </w:tc>
        <w:tc>
          <w:tcPr>
            <w:tcW w:w="1649" w:type="dxa"/>
            <w:tcMar>
              <w:top w:w="0" w:type="dxa"/>
              <w:left w:w="0" w:type="dxa"/>
              <w:bottom w:w="0" w:type="dxa"/>
              <w:right w:w="0" w:type="dxa"/>
            </w:tcMar>
          </w:tcPr>
          <w:p w14:paraId="12DB9A72" w14:textId="7AF18E93" w:rsidR="0080722A" w:rsidRPr="00565F03" w:rsidRDefault="2E68D3FB"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0FCCDEC7" w:rsidRPr="00565F03">
              <w:rPr>
                <w:rFonts w:ascii="Times New Roman" w:hAnsi="Times New Roman"/>
                <w:sz w:val="20"/>
                <w:szCs w:val="20"/>
              </w:rPr>
              <w:t>5</w:t>
            </w:r>
          </w:p>
          <w:p w14:paraId="015DFFAD" w14:textId="48DFEA30" w:rsidR="0080722A" w:rsidRPr="00565F03" w:rsidRDefault="2E68D3FB" w:rsidP="29F9891F">
            <w:pPr>
              <w:spacing w:after="0" w:line="288" w:lineRule="auto"/>
              <w:rPr>
                <w:rFonts w:ascii="Times New Roman" w:hAnsi="Times New Roman"/>
                <w:sz w:val="20"/>
                <w:szCs w:val="20"/>
              </w:rPr>
            </w:pPr>
            <w:r w:rsidRPr="00565F03">
              <w:rPr>
                <w:rFonts w:ascii="Times New Roman" w:hAnsi="Times New Roman"/>
                <w:sz w:val="20"/>
                <w:szCs w:val="20"/>
              </w:rPr>
              <w:t>Paragrafi 1/1</w:t>
            </w:r>
          </w:p>
        </w:tc>
        <w:tc>
          <w:tcPr>
            <w:tcW w:w="3148" w:type="dxa"/>
            <w:gridSpan w:val="2"/>
            <w:tcMar>
              <w:top w:w="0" w:type="dxa"/>
              <w:left w:w="0" w:type="dxa"/>
              <w:bottom w:w="0" w:type="dxa"/>
              <w:right w:w="0" w:type="dxa"/>
            </w:tcMar>
          </w:tcPr>
          <w:p w14:paraId="65A322C2" w14:textId="77777777" w:rsidR="001D04C1" w:rsidRPr="00565F03" w:rsidRDefault="001D04C1" w:rsidP="001D04C1">
            <w:pPr>
              <w:spacing w:after="0" w:line="288" w:lineRule="auto"/>
              <w:rPr>
                <w:rFonts w:ascii="Times New Roman" w:hAnsi="Times New Roman"/>
                <w:sz w:val="20"/>
                <w:szCs w:val="20"/>
              </w:rPr>
            </w:pPr>
            <w:r w:rsidRPr="00565F03">
              <w:rPr>
                <w:rFonts w:ascii="Times New Roman" w:hAnsi="Times New Roman"/>
                <w:sz w:val="20"/>
                <w:szCs w:val="20"/>
              </w:rPr>
              <w:t>1/1. Ndalimi për të pasur një vendosje në më shumë se një Shtet Anëtar ose për t’u regjistruar në regjistra ose në organizata profesionale ose shoqata në më shumë se një Shtet Anëtar.</w:t>
            </w:r>
          </w:p>
          <w:p w14:paraId="015DFFAE" w14:textId="6EA25BA8"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FAF" w14:textId="7D77E4C6" w:rsidR="0080722A" w:rsidRPr="00565F03" w:rsidRDefault="2E68D3FB"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B0" w14:textId="5C559895" w:rsidR="0080722A" w:rsidRPr="00565F03" w:rsidRDefault="001D04C1"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plotë.</w:t>
            </w:r>
          </w:p>
        </w:tc>
      </w:tr>
      <w:tr w:rsidR="00784481" w:rsidRPr="00565F03" w14:paraId="015DFFBA" w14:textId="77777777" w:rsidTr="00444A35">
        <w:trPr>
          <w:cantSplit/>
          <w:trHeight w:val="300"/>
        </w:trPr>
        <w:tc>
          <w:tcPr>
            <w:tcW w:w="1649" w:type="dxa"/>
            <w:gridSpan w:val="2"/>
            <w:tcMar>
              <w:top w:w="0" w:type="dxa"/>
              <w:left w:w="0" w:type="dxa"/>
              <w:bottom w:w="0" w:type="dxa"/>
              <w:right w:w="0" w:type="dxa"/>
            </w:tcMar>
          </w:tcPr>
          <w:p w14:paraId="015DFFB2" w14:textId="1D525501" w:rsidR="0080722A" w:rsidRPr="00565F03" w:rsidRDefault="41F873BB"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14</w:t>
            </w:r>
          </w:p>
          <w:p w14:paraId="015DFFB3" w14:textId="71DA169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F1C2BF7" w:rsidRPr="00565F03">
              <w:rPr>
                <w:rFonts w:ascii="Times New Roman" w:hAnsi="Times New Roman"/>
                <w:sz w:val="20"/>
                <w:szCs w:val="20"/>
              </w:rPr>
              <w:t>fi</w:t>
            </w:r>
            <w:r w:rsidRPr="00565F03">
              <w:rPr>
                <w:rFonts w:ascii="Times New Roman" w:hAnsi="Times New Roman"/>
                <w:sz w:val="20"/>
                <w:szCs w:val="20"/>
              </w:rPr>
              <w:t xml:space="preserve"> 3</w:t>
            </w:r>
          </w:p>
        </w:tc>
        <w:tc>
          <w:tcPr>
            <w:tcW w:w="2682" w:type="dxa"/>
            <w:tcMar>
              <w:top w:w="0" w:type="dxa"/>
              <w:left w:w="0" w:type="dxa"/>
              <w:bottom w:w="0" w:type="dxa"/>
              <w:right w:w="0" w:type="dxa"/>
            </w:tcMar>
          </w:tcPr>
          <w:p w14:paraId="015DFFB4" w14:textId="5171698C" w:rsidR="0080722A" w:rsidRPr="00565F03" w:rsidRDefault="0294DA8A" w:rsidP="29F9891F">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rPr>
              <w:t xml:space="preserve">3. </w:t>
            </w:r>
            <w:r w:rsidR="488A3F21" w:rsidRPr="00565F03">
              <w:rPr>
                <w:rFonts w:ascii="Times New Roman" w:hAnsi="Times New Roman"/>
                <w:sz w:val="20"/>
                <w:szCs w:val="20"/>
              </w:rPr>
              <w:t xml:space="preserve">kufizimet në lirinë e ofruesit për të zgjedhur  ndërmjet  një vendosjeje parësore ose një vendosjeje dytësore, në veçanti </w:t>
            </w:r>
            <w:r w:rsidR="7FD17E69" w:rsidRPr="00565F03">
              <w:rPr>
                <w:rFonts w:ascii="Times New Roman" w:hAnsi="Times New Roman"/>
                <w:sz w:val="20"/>
                <w:szCs w:val="20"/>
              </w:rPr>
              <w:t xml:space="preserve"> </w:t>
            </w:r>
            <w:r w:rsidR="488A3F21" w:rsidRPr="00565F03">
              <w:rPr>
                <w:rFonts w:ascii="Times New Roman" w:hAnsi="Times New Roman"/>
                <w:sz w:val="20"/>
                <w:szCs w:val="20"/>
              </w:rPr>
              <w:t>detyrimi që ofruesi ta ketë</w:t>
            </w:r>
            <w:r w:rsidR="56E2F131" w:rsidRPr="00565F03">
              <w:rPr>
                <w:rFonts w:ascii="Times New Roman" w:hAnsi="Times New Roman"/>
                <w:sz w:val="20"/>
                <w:szCs w:val="20"/>
              </w:rPr>
              <w:t xml:space="preserve"> </w:t>
            </w:r>
            <w:r w:rsidR="488A3F21" w:rsidRPr="00565F03">
              <w:rPr>
                <w:rFonts w:ascii="Times New Roman" w:hAnsi="Times New Roman"/>
                <w:sz w:val="20"/>
                <w:szCs w:val="20"/>
              </w:rPr>
              <w:t>vendosjen parësore</w:t>
            </w:r>
            <w:r w:rsidR="119B2A75" w:rsidRPr="00565F03">
              <w:rPr>
                <w:rFonts w:ascii="Times New Roman" w:hAnsi="Times New Roman"/>
                <w:sz w:val="20"/>
                <w:szCs w:val="20"/>
              </w:rPr>
              <w:t xml:space="preserve"> </w:t>
            </w:r>
            <w:r w:rsidR="488A3F21" w:rsidRPr="00565F03">
              <w:rPr>
                <w:rFonts w:ascii="Times New Roman" w:hAnsi="Times New Roman"/>
                <w:sz w:val="20"/>
                <w:szCs w:val="20"/>
              </w:rPr>
              <w:t xml:space="preserve">territorin e Shteteve Anëtare, ose kufizimet në lirinë për të zgjedhur ndërmjet vendosjes në formën e një agjencie, </w:t>
            </w:r>
            <w:r w:rsidR="373A0CB0" w:rsidRPr="00565F03">
              <w:rPr>
                <w:rFonts w:ascii="Times New Roman" w:hAnsi="Times New Roman"/>
                <w:sz w:val="20"/>
                <w:szCs w:val="20"/>
              </w:rPr>
              <w:t xml:space="preserve"> </w:t>
            </w:r>
            <w:r w:rsidR="488A3F21" w:rsidRPr="00565F03">
              <w:rPr>
                <w:rFonts w:ascii="Times New Roman" w:hAnsi="Times New Roman"/>
                <w:sz w:val="20"/>
                <w:szCs w:val="20"/>
              </w:rPr>
              <w:t>dege ose shoqërie   të kontrolluar;</w:t>
            </w:r>
          </w:p>
        </w:tc>
        <w:tc>
          <w:tcPr>
            <w:tcW w:w="989" w:type="dxa"/>
            <w:tcMar>
              <w:top w:w="0" w:type="dxa"/>
              <w:left w:w="0" w:type="dxa"/>
              <w:bottom w:w="0" w:type="dxa"/>
              <w:right w:w="0" w:type="dxa"/>
            </w:tcMar>
          </w:tcPr>
          <w:p w14:paraId="015DFFB5" w14:textId="7F835EEF"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C4D99F8" w14:textId="72CA5B48" w:rsidR="0080722A" w:rsidRPr="00565F03" w:rsidRDefault="22A0379A"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06208582" w:rsidRPr="00565F03">
              <w:rPr>
                <w:rFonts w:ascii="Times New Roman" w:hAnsi="Times New Roman"/>
                <w:sz w:val="20"/>
                <w:szCs w:val="20"/>
              </w:rPr>
              <w:t>5</w:t>
            </w:r>
          </w:p>
          <w:p w14:paraId="015DFFB6" w14:textId="07EB6EEC" w:rsidR="0080722A" w:rsidRPr="00565F03" w:rsidRDefault="22A0379A" w:rsidP="29F9891F">
            <w:pPr>
              <w:spacing w:after="0" w:line="288" w:lineRule="auto"/>
              <w:rPr>
                <w:rFonts w:ascii="Times New Roman" w:hAnsi="Times New Roman"/>
                <w:sz w:val="20"/>
                <w:szCs w:val="20"/>
              </w:rPr>
            </w:pPr>
            <w:r w:rsidRPr="00565F03">
              <w:rPr>
                <w:rFonts w:ascii="Times New Roman" w:hAnsi="Times New Roman"/>
                <w:sz w:val="20"/>
                <w:szCs w:val="20"/>
              </w:rPr>
              <w:t>Paragrafi 1/2</w:t>
            </w:r>
          </w:p>
        </w:tc>
        <w:tc>
          <w:tcPr>
            <w:tcW w:w="3148" w:type="dxa"/>
            <w:gridSpan w:val="2"/>
            <w:tcMar>
              <w:top w:w="0" w:type="dxa"/>
              <w:left w:w="0" w:type="dxa"/>
              <w:bottom w:w="0" w:type="dxa"/>
              <w:right w:w="0" w:type="dxa"/>
            </w:tcMar>
          </w:tcPr>
          <w:p w14:paraId="58C85041" w14:textId="77777777" w:rsidR="00364118" w:rsidRPr="00565F03" w:rsidRDefault="00364118" w:rsidP="00364118">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rPr>
              <w:t>1/2. Kufizime mbi lirinë e ofruesit për të zgjedhur ndërmjet një vendosjeje kryesore ose dytësore, veçanërisht detyrimin për ofruesin që të ketë vendosjen kryesore në territorin e Republikës së Shqipërisë, ose kufizime mbi lirinë për tu vendosur në formën e një agjencie, dege ose adrese dytësore.</w:t>
            </w:r>
          </w:p>
          <w:p w14:paraId="015DFFB7" w14:textId="0FE068F9"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DFFB8" w14:textId="3BD1F8C4" w:rsidR="0080722A" w:rsidRPr="00565F03" w:rsidRDefault="4316B1AC"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B9" w14:textId="4C57FB9F" w:rsidR="0080722A" w:rsidRPr="00565F03" w:rsidRDefault="001D04C1"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plotë.</w:t>
            </w:r>
          </w:p>
        </w:tc>
      </w:tr>
      <w:tr w:rsidR="00784481" w:rsidRPr="00565F03" w14:paraId="015DFFC3" w14:textId="77777777" w:rsidTr="00444A35">
        <w:trPr>
          <w:cantSplit/>
          <w:trHeight w:val="300"/>
        </w:trPr>
        <w:tc>
          <w:tcPr>
            <w:tcW w:w="1649" w:type="dxa"/>
            <w:gridSpan w:val="2"/>
            <w:tcMar>
              <w:top w:w="0" w:type="dxa"/>
              <w:left w:w="0" w:type="dxa"/>
              <w:bottom w:w="0" w:type="dxa"/>
              <w:right w:w="0" w:type="dxa"/>
            </w:tcMar>
          </w:tcPr>
          <w:p w14:paraId="015DFFBB" w14:textId="66BECE82" w:rsidR="0080722A" w:rsidRPr="00565F03" w:rsidRDefault="04DD46E3"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14</w:t>
            </w:r>
          </w:p>
          <w:p w14:paraId="015DFFBC" w14:textId="283780B8"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481660D" w:rsidRPr="00565F03">
              <w:rPr>
                <w:rFonts w:ascii="Times New Roman" w:hAnsi="Times New Roman"/>
                <w:sz w:val="20"/>
                <w:szCs w:val="20"/>
              </w:rPr>
              <w:t>fi</w:t>
            </w:r>
            <w:r w:rsidRPr="00565F03">
              <w:rPr>
                <w:rFonts w:ascii="Times New Roman" w:hAnsi="Times New Roman"/>
                <w:sz w:val="20"/>
                <w:szCs w:val="20"/>
              </w:rPr>
              <w:t xml:space="preserve"> 4</w:t>
            </w:r>
          </w:p>
        </w:tc>
        <w:tc>
          <w:tcPr>
            <w:tcW w:w="2682" w:type="dxa"/>
            <w:tcMar>
              <w:top w:w="0" w:type="dxa"/>
              <w:left w:w="0" w:type="dxa"/>
              <w:bottom w:w="0" w:type="dxa"/>
              <w:right w:w="0" w:type="dxa"/>
            </w:tcMar>
          </w:tcPr>
          <w:p w14:paraId="015DFFBD" w14:textId="38A2271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4. </w:t>
            </w:r>
            <w:r w:rsidR="7F522851" w:rsidRPr="00565F03">
              <w:rPr>
                <w:rFonts w:ascii="Times New Roman" w:hAnsi="Times New Roman"/>
                <w:sz w:val="20"/>
                <w:szCs w:val="20"/>
              </w:rPr>
              <w:t>k</w:t>
            </w:r>
            <w:r w:rsidR="43892E47" w:rsidRPr="00565F03">
              <w:rPr>
                <w:rFonts w:ascii="Times New Roman" w:hAnsi="Times New Roman"/>
                <w:sz w:val="20"/>
                <w:szCs w:val="20"/>
              </w:rPr>
              <w:t>ushte ndërsjelljeje me Shtetin Anëtar në të cilin ofruesi e ka që më parë një vendosje, me përjashtim të kushteve të ndërsjelljes të parashikuara në instrumentet e Komunitetit në fushën energjetike;</w:t>
            </w:r>
          </w:p>
        </w:tc>
        <w:tc>
          <w:tcPr>
            <w:tcW w:w="989" w:type="dxa"/>
            <w:tcMar>
              <w:top w:w="0" w:type="dxa"/>
              <w:left w:w="0" w:type="dxa"/>
              <w:bottom w:w="0" w:type="dxa"/>
              <w:right w:w="0" w:type="dxa"/>
            </w:tcMar>
          </w:tcPr>
          <w:p w14:paraId="015DFFBE" w14:textId="698EAB1F"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DFFBF" w14:textId="09F06F5D" w:rsidR="0080722A" w:rsidRPr="00565F03" w:rsidRDefault="1BA1421B" w:rsidP="29F9891F">
            <w:pPr>
              <w:spacing w:after="0" w:line="288" w:lineRule="auto"/>
              <w:rPr>
                <w:rFonts w:ascii="Times New Roman" w:hAnsi="Times New Roman"/>
                <w:sz w:val="20"/>
                <w:szCs w:val="20"/>
              </w:rPr>
            </w:pPr>
            <w:r w:rsidRPr="00565F03">
              <w:rPr>
                <w:rFonts w:ascii="Times New Roman" w:hAnsi="Times New Roman"/>
                <w:sz w:val="20"/>
                <w:szCs w:val="20"/>
              </w:rPr>
              <w:t>Neni 5 Paragrafi 1/3</w:t>
            </w:r>
          </w:p>
        </w:tc>
        <w:tc>
          <w:tcPr>
            <w:tcW w:w="3148" w:type="dxa"/>
            <w:gridSpan w:val="2"/>
            <w:tcMar>
              <w:top w:w="0" w:type="dxa"/>
              <w:left w:w="0" w:type="dxa"/>
              <w:bottom w:w="0" w:type="dxa"/>
              <w:right w:w="0" w:type="dxa"/>
            </w:tcMar>
          </w:tcPr>
          <w:p w14:paraId="015DFFC0" w14:textId="1F838D20" w:rsidR="0080722A" w:rsidRPr="00565F03" w:rsidRDefault="00C6008A" w:rsidP="00C6008A">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rPr>
              <w:t>1/3 Kushte të reciprocitetit me Shtetin Anëtar në të cilin ofruesi tashmë ka një vendosje, me përjashtim të rasteve të kushteve të reciprocitetit të parashikuara në instrumentet e Bashkimit Evropian në lidhje me energjinë</w:t>
            </w:r>
          </w:p>
        </w:tc>
        <w:tc>
          <w:tcPr>
            <w:tcW w:w="1754" w:type="dxa"/>
            <w:gridSpan w:val="2"/>
            <w:tcMar>
              <w:top w:w="0" w:type="dxa"/>
              <w:left w:w="0" w:type="dxa"/>
              <w:bottom w:w="0" w:type="dxa"/>
              <w:right w:w="0" w:type="dxa"/>
            </w:tcMar>
          </w:tcPr>
          <w:p w14:paraId="015DFFC1" w14:textId="383BB3F8" w:rsidR="0080722A" w:rsidRPr="00565F03" w:rsidRDefault="1BA1421B"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C2" w14:textId="05C28B58" w:rsidR="0080722A" w:rsidRPr="00565F03" w:rsidRDefault="00C6008A"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plotë.</w:t>
            </w:r>
          </w:p>
        </w:tc>
      </w:tr>
      <w:tr w:rsidR="00784481" w:rsidRPr="00565F03" w14:paraId="015DFFCC" w14:textId="77777777" w:rsidTr="00444A35">
        <w:trPr>
          <w:cantSplit/>
          <w:trHeight w:val="300"/>
        </w:trPr>
        <w:tc>
          <w:tcPr>
            <w:tcW w:w="1649" w:type="dxa"/>
            <w:gridSpan w:val="2"/>
            <w:tcMar>
              <w:top w:w="0" w:type="dxa"/>
              <w:left w:w="0" w:type="dxa"/>
              <w:bottom w:w="0" w:type="dxa"/>
              <w:right w:w="0" w:type="dxa"/>
            </w:tcMar>
          </w:tcPr>
          <w:p w14:paraId="015DFFC4" w14:textId="7FF96E37" w:rsidR="0080722A" w:rsidRPr="00565F03" w:rsidRDefault="10D537C7"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14</w:t>
            </w:r>
          </w:p>
          <w:p w14:paraId="015DFFC5" w14:textId="5B8AFC4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48B483E9" w:rsidRPr="00565F03">
              <w:rPr>
                <w:rFonts w:ascii="Times New Roman" w:hAnsi="Times New Roman"/>
                <w:sz w:val="20"/>
                <w:szCs w:val="20"/>
              </w:rPr>
              <w:t>afi</w:t>
            </w:r>
            <w:r w:rsidRPr="00565F03">
              <w:rPr>
                <w:rFonts w:ascii="Times New Roman" w:hAnsi="Times New Roman"/>
                <w:sz w:val="20"/>
                <w:szCs w:val="20"/>
              </w:rPr>
              <w:t xml:space="preserve"> 5</w:t>
            </w:r>
          </w:p>
        </w:tc>
        <w:tc>
          <w:tcPr>
            <w:tcW w:w="2682" w:type="dxa"/>
            <w:tcMar>
              <w:top w:w="0" w:type="dxa"/>
              <w:left w:w="0" w:type="dxa"/>
              <w:bottom w:w="0" w:type="dxa"/>
              <w:right w:w="0" w:type="dxa"/>
            </w:tcMar>
          </w:tcPr>
          <w:p w14:paraId="015DFFC6" w14:textId="5A51FCFC"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5. </w:t>
            </w:r>
            <w:r w:rsidR="60EF7400" w:rsidRPr="00565F03">
              <w:rPr>
                <w:rFonts w:ascii="Times New Roman" w:hAnsi="Times New Roman"/>
                <w:sz w:val="20"/>
                <w:szCs w:val="20"/>
              </w:rPr>
              <w:t>z</w:t>
            </w:r>
            <w:r w:rsidR="0DFD376E" w:rsidRPr="00565F03">
              <w:rPr>
                <w:rFonts w:ascii="Times New Roman" w:hAnsi="Times New Roman"/>
                <w:sz w:val="20"/>
                <w:szCs w:val="20"/>
              </w:rPr>
              <w:t>batimi rast pas rasti i një testi ekonomik që ia nënshtron dhënien e autorizimit vërtetimit të ekzistencës së një nevoje ekonomike ose kërkese të tregut, një vlerësimi të efekteve të mundshme ose faktike ekonomike të veprimtarisë ose një vlerësimi të përshtatshmërisë së veprimtarisë në lidhje me objektivat e planifikimit ekonomik të përcaktuara nga autoriteti kompetent; ky ndalim nuk ka të bëjë me kërkesat për planifikimin të cilat nuk u shërbejnë qëllimeve ekonomike por arsyeve madhore të lidhura me interesin publik;</w:t>
            </w:r>
          </w:p>
        </w:tc>
        <w:tc>
          <w:tcPr>
            <w:tcW w:w="989" w:type="dxa"/>
            <w:tcMar>
              <w:top w:w="0" w:type="dxa"/>
              <w:left w:w="0" w:type="dxa"/>
              <w:bottom w:w="0" w:type="dxa"/>
              <w:right w:w="0" w:type="dxa"/>
            </w:tcMar>
          </w:tcPr>
          <w:p w14:paraId="015DFFC7" w14:textId="79B7184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439AE90" w14:textId="6E19E952" w:rsidR="0080722A" w:rsidRPr="00565F03" w:rsidRDefault="34CFC230"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5 </w:t>
            </w:r>
          </w:p>
          <w:p w14:paraId="084D1AF2" w14:textId="119CD3F2" w:rsidR="0080722A" w:rsidRPr="00565F03" w:rsidRDefault="19FDBEC1" w:rsidP="29F9891F">
            <w:pPr>
              <w:spacing w:after="0" w:line="288" w:lineRule="auto"/>
              <w:rPr>
                <w:rFonts w:ascii="Times New Roman" w:hAnsi="Times New Roman"/>
                <w:sz w:val="20"/>
                <w:szCs w:val="20"/>
              </w:rPr>
            </w:pPr>
            <w:r w:rsidRPr="00565F03">
              <w:rPr>
                <w:rFonts w:ascii="Times New Roman" w:hAnsi="Times New Roman"/>
                <w:sz w:val="20"/>
                <w:szCs w:val="20"/>
              </w:rPr>
              <w:t>Kriteret e ndal</w:t>
            </w:r>
            <w:r w:rsidR="62E1C418" w:rsidRPr="00565F03">
              <w:rPr>
                <w:rFonts w:ascii="Times New Roman" w:hAnsi="Times New Roman"/>
                <w:sz w:val="20"/>
                <w:szCs w:val="20"/>
              </w:rPr>
              <w:t>u</w:t>
            </w:r>
            <w:r w:rsidRPr="00565F03">
              <w:rPr>
                <w:rFonts w:ascii="Times New Roman" w:hAnsi="Times New Roman"/>
                <w:sz w:val="20"/>
                <w:szCs w:val="20"/>
              </w:rPr>
              <w:t>ara</w:t>
            </w:r>
          </w:p>
          <w:p w14:paraId="015DFFC8" w14:textId="5DD6DFC1" w:rsidR="0080722A" w:rsidRPr="00565F03" w:rsidRDefault="19FDBEC1" w:rsidP="29F9891F">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015DFFC9" w14:textId="79299271" w:rsidR="0080722A" w:rsidRPr="00565F03" w:rsidRDefault="3D993A1D" w:rsidP="29F9891F">
            <w:pPr>
              <w:spacing w:after="0" w:line="288" w:lineRule="auto"/>
              <w:rPr>
                <w:rFonts w:ascii="Times New Roman" w:hAnsi="Times New Roman"/>
                <w:sz w:val="20"/>
                <w:szCs w:val="20"/>
              </w:rPr>
            </w:pPr>
            <w:r w:rsidRPr="00565F03">
              <w:rPr>
                <w:rFonts w:ascii="Times New Roman" w:hAnsi="Times New Roman"/>
                <w:sz w:val="20"/>
                <w:szCs w:val="20"/>
              </w:rPr>
              <w:t>2. Kërkesa për paraqitjen, rast pas rasti, të testit ekonomik, nga ofruesi i shërbimit, si kusht për pajisjen me autorizim, për të vërtetuar një nevojë ekonomike apo kërkesë të tregut, për të vlerësuar efektet ekonomike të mundshme apo faktike të veprimtarisë, si dhe për të vlerësuar përshtatshmërinë e veprimtarisë, në lidhje me objektivat e planifikimit ekonomik, të përcaktuara nga autoriteti kompetent.</w:t>
            </w:r>
          </w:p>
        </w:tc>
        <w:tc>
          <w:tcPr>
            <w:tcW w:w="1754" w:type="dxa"/>
            <w:gridSpan w:val="2"/>
            <w:tcMar>
              <w:top w:w="0" w:type="dxa"/>
              <w:left w:w="0" w:type="dxa"/>
              <w:bottom w:w="0" w:type="dxa"/>
              <w:right w:w="0" w:type="dxa"/>
            </w:tcMar>
          </w:tcPr>
          <w:p w14:paraId="015DFFCA" w14:textId="046F1931" w:rsidR="0080722A" w:rsidRPr="00565F03" w:rsidRDefault="3D993A1D"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CB" w14:textId="7CC53367" w:rsidR="0080722A" w:rsidRPr="00565F03" w:rsidRDefault="0080722A" w:rsidP="29F9891F">
            <w:pPr>
              <w:spacing w:after="0" w:line="288" w:lineRule="auto"/>
              <w:rPr>
                <w:rFonts w:ascii="Times New Roman" w:hAnsi="Times New Roman"/>
                <w:sz w:val="20"/>
                <w:szCs w:val="20"/>
              </w:rPr>
            </w:pPr>
          </w:p>
        </w:tc>
      </w:tr>
      <w:tr w:rsidR="00784481" w:rsidRPr="00565F03" w14:paraId="015DFFD5" w14:textId="77777777" w:rsidTr="00444A35">
        <w:trPr>
          <w:cantSplit/>
          <w:trHeight w:val="300"/>
        </w:trPr>
        <w:tc>
          <w:tcPr>
            <w:tcW w:w="1649" w:type="dxa"/>
            <w:gridSpan w:val="2"/>
            <w:tcMar>
              <w:top w:w="0" w:type="dxa"/>
              <w:left w:w="0" w:type="dxa"/>
              <w:bottom w:w="0" w:type="dxa"/>
              <w:right w:w="0" w:type="dxa"/>
            </w:tcMar>
          </w:tcPr>
          <w:p w14:paraId="015DFFCD" w14:textId="5366218D" w:rsidR="0080722A" w:rsidRPr="00565F03" w:rsidRDefault="3D993A1D"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14</w:t>
            </w:r>
          </w:p>
          <w:p w14:paraId="015DFFCE" w14:textId="6BB0E2E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466817F8" w:rsidRPr="00565F03">
              <w:rPr>
                <w:rFonts w:ascii="Times New Roman" w:hAnsi="Times New Roman"/>
                <w:sz w:val="20"/>
                <w:szCs w:val="20"/>
              </w:rPr>
              <w:t>fi</w:t>
            </w:r>
            <w:r w:rsidRPr="00565F03">
              <w:rPr>
                <w:rFonts w:ascii="Times New Roman" w:hAnsi="Times New Roman"/>
                <w:sz w:val="20"/>
                <w:szCs w:val="20"/>
              </w:rPr>
              <w:t xml:space="preserve"> 6</w:t>
            </w:r>
          </w:p>
        </w:tc>
        <w:tc>
          <w:tcPr>
            <w:tcW w:w="2682" w:type="dxa"/>
            <w:tcMar>
              <w:top w:w="0" w:type="dxa"/>
              <w:left w:w="0" w:type="dxa"/>
              <w:bottom w:w="0" w:type="dxa"/>
              <w:right w:w="0" w:type="dxa"/>
            </w:tcMar>
          </w:tcPr>
          <w:p w14:paraId="015DFFCF" w14:textId="20431D7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6. </w:t>
            </w:r>
            <w:r w:rsidR="0C3520E8" w:rsidRPr="00565F03">
              <w:rPr>
                <w:rFonts w:ascii="Times New Roman" w:hAnsi="Times New Roman"/>
                <w:sz w:val="20"/>
                <w:szCs w:val="20"/>
              </w:rPr>
              <w:t xml:space="preserve">përfshirja e drejtpërdrejtë ose e tërthortë e subjekteve konkurruese, përfshirë brenda organizmave konsultative, në dhënien e autorizimeve ose në marrjen e vendimeve të tjera të autoriteteve kompetente, me përjashtim të organeve dhe shoqatave profesionale a organizatave të tjera që veprojnë si autoritet kompetent; ky ndalim nuk ka të bëjë me konsultimin e organizatave, të tilla si dhomat e tregtisë ose partnerët socialë, për çështje të ndryshme nga kërkesat e veçanta për autorizim, ose një konsultim të publikut në tërësi; </w:t>
            </w:r>
          </w:p>
        </w:tc>
        <w:tc>
          <w:tcPr>
            <w:tcW w:w="989" w:type="dxa"/>
            <w:tcMar>
              <w:top w:w="0" w:type="dxa"/>
              <w:left w:w="0" w:type="dxa"/>
              <w:bottom w:w="0" w:type="dxa"/>
              <w:right w:w="0" w:type="dxa"/>
            </w:tcMar>
          </w:tcPr>
          <w:p w14:paraId="015DFFD0" w14:textId="3451F10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8C67068" w14:textId="5549CC97" w:rsidR="0080722A" w:rsidRPr="00565F03" w:rsidRDefault="37C1B97B" w:rsidP="29F9891F">
            <w:pPr>
              <w:spacing w:after="0" w:line="288" w:lineRule="auto"/>
              <w:rPr>
                <w:rFonts w:ascii="Times New Roman" w:hAnsi="Times New Roman"/>
                <w:sz w:val="20"/>
                <w:szCs w:val="20"/>
              </w:rPr>
            </w:pPr>
            <w:r w:rsidRPr="00565F03">
              <w:rPr>
                <w:rFonts w:ascii="Times New Roman" w:hAnsi="Times New Roman"/>
                <w:sz w:val="20"/>
                <w:szCs w:val="20"/>
              </w:rPr>
              <w:t>Neni 5</w:t>
            </w:r>
          </w:p>
          <w:p w14:paraId="015DFFD1" w14:textId="0C5670F1" w:rsidR="0080722A" w:rsidRPr="00565F03" w:rsidRDefault="37C1B97B" w:rsidP="29F9891F">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15DFFD2" w14:textId="79E24138" w:rsidR="0080722A" w:rsidRPr="00565F03" w:rsidRDefault="75B3D8B8" w:rsidP="29F9891F">
            <w:pPr>
              <w:spacing w:after="0" w:line="288" w:lineRule="auto"/>
              <w:rPr>
                <w:rFonts w:ascii="Times New Roman" w:hAnsi="Times New Roman"/>
                <w:sz w:val="20"/>
                <w:szCs w:val="20"/>
              </w:rPr>
            </w:pPr>
            <w:r w:rsidRPr="00565F03">
              <w:rPr>
                <w:rFonts w:ascii="Times New Roman" w:hAnsi="Times New Roman"/>
                <w:sz w:val="20"/>
                <w:szCs w:val="20"/>
              </w:rPr>
              <w:t>3. Përfshirja, në mënyrë të drejtpërdrejtë apo të tërthortë, e subjekteve konkurrente në dhënien e autorizimeve, përfshirë edhe pjesëmarrjen e tyre në organizmat konsultativë, me përjashtim të organizatave dhe shoqatave profesionale apo organizatave të tjera, që veprojnë si autoritet kompetent. Ky ndalim nuk ka të bëjë me konsultimin e organizatave, të tilla si dhomat e tregtisë apo shoqatat e biznesit, për çështje që nuk kanë lidhje me aplikime specifike për autorizim ose konsultimin e publikut.</w:t>
            </w:r>
          </w:p>
        </w:tc>
        <w:tc>
          <w:tcPr>
            <w:tcW w:w="1754" w:type="dxa"/>
            <w:gridSpan w:val="2"/>
            <w:tcMar>
              <w:top w:w="0" w:type="dxa"/>
              <w:left w:w="0" w:type="dxa"/>
              <w:bottom w:w="0" w:type="dxa"/>
              <w:right w:w="0" w:type="dxa"/>
            </w:tcMar>
          </w:tcPr>
          <w:p w14:paraId="015DFFD3" w14:textId="615F201B" w:rsidR="0080722A" w:rsidRPr="00565F03" w:rsidRDefault="75B3D8B8"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D4" w14:textId="47767038" w:rsidR="0080722A" w:rsidRPr="00565F03" w:rsidRDefault="0080722A" w:rsidP="29F9891F">
            <w:pPr>
              <w:spacing w:after="0" w:line="288" w:lineRule="auto"/>
              <w:rPr>
                <w:rFonts w:ascii="Times New Roman" w:hAnsi="Times New Roman"/>
                <w:sz w:val="20"/>
                <w:szCs w:val="20"/>
              </w:rPr>
            </w:pPr>
          </w:p>
        </w:tc>
      </w:tr>
      <w:tr w:rsidR="00784481" w:rsidRPr="00565F03" w14:paraId="015DFFDE" w14:textId="77777777" w:rsidTr="00444A35">
        <w:trPr>
          <w:cantSplit/>
          <w:trHeight w:val="300"/>
        </w:trPr>
        <w:tc>
          <w:tcPr>
            <w:tcW w:w="1649" w:type="dxa"/>
            <w:gridSpan w:val="2"/>
            <w:tcMar>
              <w:top w:w="0" w:type="dxa"/>
              <w:left w:w="0" w:type="dxa"/>
              <w:bottom w:w="0" w:type="dxa"/>
              <w:right w:w="0" w:type="dxa"/>
            </w:tcMar>
          </w:tcPr>
          <w:p w14:paraId="015DFFD6" w14:textId="388AF946" w:rsidR="0080722A" w:rsidRPr="00565F03" w:rsidRDefault="75B3D8B8"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14</w:t>
            </w:r>
          </w:p>
          <w:p w14:paraId="015DFFD7" w14:textId="2B9A2771"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2323BCFD" w:rsidRPr="00565F03">
              <w:rPr>
                <w:rFonts w:ascii="Times New Roman" w:hAnsi="Times New Roman"/>
                <w:sz w:val="20"/>
                <w:szCs w:val="20"/>
              </w:rPr>
              <w:t>fi</w:t>
            </w:r>
            <w:r w:rsidRPr="00565F03">
              <w:rPr>
                <w:rFonts w:ascii="Times New Roman" w:hAnsi="Times New Roman"/>
                <w:sz w:val="20"/>
                <w:szCs w:val="20"/>
              </w:rPr>
              <w:t xml:space="preserve"> 7</w:t>
            </w:r>
          </w:p>
        </w:tc>
        <w:tc>
          <w:tcPr>
            <w:tcW w:w="2682" w:type="dxa"/>
            <w:tcMar>
              <w:top w:w="0" w:type="dxa"/>
              <w:left w:w="0" w:type="dxa"/>
              <w:bottom w:w="0" w:type="dxa"/>
              <w:right w:w="0" w:type="dxa"/>
            </w:tcMar>
          </w:tcPr>
          <w:p w14:paraId="015DFFD8" w14:textId="4737BE20" w:rsidR="0080722A" w:rsidRPr="00565F03" w:rsidRDefault="214DD307" w:rsidP="29F9891F">
            <w:pPr>
              <w:spacing w:after="0" w:line="288" w:lineRule="auto"/>
              <w:rPr>
                <w:rFonts w:ascii="Times New Roman" w:hAnsi="Times New Roman"/>
                <w:sz w:val="20"/>
                <w:szCs w:val="20"/>
              </w:rPr>
            </w:pPr>
            <w:r w:rsidRPr="00565F03">
              <w:rPr>
                <w:rFonts w:ascii="Times New Roman" w:hAnsi="Times New Roman"/>
                <w:sz w:val="20"/>
                <w:szCs w:val="20"/>
              </w:rPr>
              <w:t xml:space="preserve">7. </w:t>
            </w:r>
            <w:r w:rsidR="72F00AC0" w:rsidRPr="00565F03">
              <w:rPr>
                <w:rFonts w:ascii="Times New Roman" w:hAnsi="Times New Roman"/>
                <w:sz w:val="20"/>
                <w:szCs w:val="20"/>
              </w:rPr>
              <w:t xml:space="preserve">detyrimi për të dhënë ose marrë pjesë në një </w:t>
            </w:r>
            <w:r w:rsidR="00D23AD3" w:rsidRPr="00565F03">
              <w:rPr>
                <w:rFonts w:ascii="Times New Roman" w:hAnsi="Times New Roman"/>
                <w:sz w:val="20"/>
                <w:szCs w:val="20"/>
              </w:rPr>
              <w:t>garanci</w:t>
            </w:r>
            <w:r w:rsidR="72F00AC0" w:rsidRPr="00565F03">
              <w:rPr>
                <w:rFonts w:ascii="Times New Roman" w:hAnsi="Times New Roman"/>
                <w:sz w:val="20"/>
                <w:szCs w:val="20"/>
              </w:rPr>
              <w:t xml:space="preserve"> financiare ose për të marrë siguracion nga një ofrues a organ i vendosur në territorin e tyre. Kjo nuk prek mundësinë e Shteteve Anëtare për të kërkuar siguracion ose dorëzani financiare në vetvete, dhe as nuk i prek kërkesat në lidhje me pjesëmarrjen në një fond të përbashkët kompensimi, për shembull për anëtarët e organeve ose organizatave profesionale.</w:t>
            </w:r>
          </w:p>
        </w:tc>
        <w:tc>
          <w:tcPr>
            <w:tcW w:w="989" w:type="dxa"/>
            <w:tcMar>
              <w:top w:w="0" w:type="dxa"/>
              <w:left w:w="0" w:type="dxa"/>
              <w:bottom w:w="0" w:type="dxa"/>
              <w:right w:w="0" w:type="dxa"/>
            </w:tcMar>
          </w:tcPr>
          <w:p w14:paraId="015DFFD9" w14:textId="25BC024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0A3E7EE" w14:textId="63AC0496" w:rsidR="0080722A" w:rsidRPr="00565F03" w:rsidRDefault="26FEAFCF" w:rsidP="29F9891F">
            <w:pPr>
              <w:spacing w:after="0" w:line="288" w:lineRule="auto"/>
              <w:rPr>
                <w:rFonts w:ascii="Times New Roman" w:hAnsi="Times New Roman"/>
                <w:sz w:val="20"/>
                <w:szCs w:val="20"/>
              </w:rPr>
            </w:pPr>
            <w:r w:rsidRPr="00565F03">
              <w:rPr>
                <w:rFonts w:ascii="Times New Roman" w:hAnsi="Times New Roman"/>
                <w:sz w:val="20"/>
                <w:szCs w:val="20"/>
              </w:rPr>
              <w:t>Neni 5</w:t>
            </w:r>
          </w:p>
          <w:p w14:paraId="015DFFDA" w14:textId="5F39F43D" w:rsidR="0080722A" w:rsidRPr="00565F03" w:rsidRDefault="26FEAFCF" w:rsidP="29F9891F">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015DFFDB" w14:textId="5C8C5CB0" w:rsidR="0080722A" w:rsidRPr="00565F03" w:rsidRDefault="0043613A" w:rsidP="29F9891F">
            <w:pPr>
              <w:spacing w:after="0" w:line="288" w:lineRule="auto"/>
              <w:rPr>
                <w:rFonts w:ascii="Times New Roman" w:hAnsi="Times New Roman"/>
                <w:sz w:val="20"/>
                <w:szCs w:val="20"/>
              </w:rPr>
            </w:pPr>
            <w:r w:rsidRPr="00565F03">
              <w:rPr>
                <w:rFonts w:ascii="Times New Roman" w:hAnsi="Times New Roman"/>
                <w:spacing w:val="-4"/>
                <w:sz w:val="20"/>
                <w:szCs w:val="20"/>
              </w:rPr>
              <w:t>4. Detyrimi për të dhënë apo për të qenë pjesë e një garancie financiare ose për t’u siguruar nga një ofrues apo organizëm i vendosur në territorin e Republikës së Shqipërisë. Kjo dispozitë nuk kufizon të drejtën e autoriteteve kompetente për të kërkuar sigurimin ose një garanci financiare vetëm në rastet e një arsyeje madhore, që lidhet me një interes publik.</w:t>
            </w:r>
          </w:p>
        </w:tc>
        <w:tc>
          <w:tcPr>
            <w:tcW w:w="1754" w:type="dxa"/>
            <w:gridSpan w:val="2"/>
            <w:tcMar>
              <w:top w:w="0" w:type="dxa"/>
              <w:left w:w="0" w:type="dxa"/>
              <w:bottom w:w="0" w:type="dxa"/>
              <w:right w:w="0" w:type="dxa"/>
            </w:tcMar>
          </w:tcPr>
          <w:p w14:paraId="015DFFDC" w14:textId="41F52FCC" w:rsidR="0080722A" w:rsidRPr="00565F03" w:rsidRDefault="26FEAFCF"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DD" w14:textId="2995CCC9" w:rsidR="0080722A" w:rsidRPr="00565F03" w:rsidRDefault="001B3C44"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plotë.</w:t>
            </w:r>
          </w:p>
        </w:tc>
      </w:tr>
      <w:tr w:rsidR="00784481" w:rsidRPr="00565F03" w14:paraId="015DFFE7" w14:textId="77777777" w:rsidTr="00444A35">
        <w:trPr>
          <w:cantSplit/>
          <w:trHeight w:val="300"/>
        </w:trPr>
        <w:tc>
          <w:tcPr>
            <w:tcW w:w="1649" w:type="dxa"/>
            <w:gridSpan w:val="2"/>
            <w:tcMar>
              <w:top w:w="0" w:type="dxa"/>
              <w:left w:w="0" w:type="dxa"/>
              <w:bottom w:w="0" w:type="dxa"/>
              <w:right w:w="0" w:type="dxa"/>
            </w:tcMar>
          </w:tcPr>
          <w:p w14:paraId="015DFFDF" w14:textId="517B3A14" w:rsidR="0080722A" w:rsidRPr="00565F03" w:rsidRDefault="37CF099B"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14</w:t>
            </w:r>
          </w:p>
          <w:p w14:paraId="015DFFE0" w14:textId="1A91A6A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78311255" w:rsidRPr="00565F03">
              <w:rPr>
                <w:rFonts w:ascii="Times New Roman" w:hAnsi="Times New Roman"/>
                <w:sz w:val="20"/>
                <w:szCs w:val="20"/>
              </w:rPr>
              <w:t>fi</w:t>
            </w:r>
            <w:r w:rsidRPr="00565F03">
              <w:rPr>
                <w:rFonts w:ascii="Times New Roman" w:hAnsi="Times New Roman"/>
                <w:sz w:val="20"/>
                <w:szCs w:val="20"/>
              </w:rPr>
              <w:t xml:space="preserve"> 8</w:t>
            </w:r>
          </w:p>
        </w:tc>
        <w:tc>
          <w:tcPr>
            <w:tcW w:w="2682" w:type="dxa"/>
            <w:tcMar>
              <w:top w:w="0" w:type="dxa"/>
              <w:left w:w="0" w:type="dxa"/>
              <w:bottom w:w="0" w:type="dxa"/>
              <w:right w:w="0" w:type="dxa"/>
            </w:tcMar>
          </w:tcPr>
          <w:p w14:paraId="015DFFE1" w14:textId="686B6E8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8. </w:t>
            </w:r>
            <w:r w:rsidR="5EFBED2E" w:rsidRPr="00565F03">
              <w:rPr>
                <w:rFonts w:ascii="Times New Roman" w:hAnsi="Times New Roman"/>
                <w:sz w:val="20"/>
                <w:szCs w:val="20"/>
              </w:rPr>
              <w:t>detyrimi për të qenë i para-regjistruar, për një periudhë të caktuar, në regjistrat e mbajtur në territorin e tyre, ose për të ushtruar më parë aktivitetin për një periudhë të caktuar në territorin e tyre.</w:t>
            </w:r>
          </w:p>
        </w:tc>
        <w:tc>
          <w:tcPr>
            <w:tcW w:w="989" w:type="dxa"/>
            <w:tcMar>
              <w:top w:w="0" w:type="dxa"/>
              <w:left w:w="0" w:type="dxa"/>
              <w:bottom w:w="0" w:type="dxa"/>
              <w:right w:w="0" w:type="dxa"/>
            </w:tcMar>
          </w:tcPr>
          <w:p w14:paraId="015DFFE2" w14:textId="6D420571"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85281E3" w14:textId="59D95D6E" w:rsidR="0080722A" w:rsidRPr="00565F03" w:rsidRDefault="346127FB" w:rsidP="29F9891F">
            <w:pPr>
              <w:spacing w:after="0" w:line="288" w:lineRule="auto"/>
              <w:rPr>
                <w:rFonts w:ascii="Times New Roman" w:hAnsi="Times New Roman"/>
                <w:sz w:val="20"/>
                <w:szCs w:val="20"/>
              </w:rPr>
            </w:pPr>
            <w:r w:rsidRPr="00565F03">
              <w:rPr>
                <w:rFonts w:ascii="Times New Roman" w:hAnsi="Times New Roman"/>
                <w:sz w:val="20"/>
                <w:szCs w:val="20"/>
              </w:rPr>
              <w:t>Neni 5</w:t>
            </w:r>
          </w:p>
          <w:p w14:paraId="015DFFE3" w14:textId="4082B248" w:rsidR="0080722A" w:rsidRPr="00565F03" w:rsidRDefault="346127FB" w:rsidP="29F9891F">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3148" w:type="dxa"/>
            <w:gridSpan w:val="2"/>
            <w:tcMar>
              <w:top w:w="0" w:type="dxa"/>
              <w:left w:w="0" w:type="dxa"/>
              <w:bottom w:w="0" w:type="dxa"/>
              <w:right w:w="0" w:type="dxa"/>
            </w:tcMar>
          </w:tcPr>
          <w:p w14:paraId="015DFFE4" w14:textId="495235F1" w:rsidR="0080722A" w:rsidRPr="00565F03" w:rsidRDefault="001B3C44" w:rsidP="29F9891F">
            <w:pPr>
              <w:spacing w:after="0" w:line="288" w:lineRule="auto"/>
              <w:rPr>
                <w:rFonts w:ascii="Times New Roman" w:hAnsi="Times New Roman"/>
                <w:sz w:val="20"/>
                <w:szCs w:val="20"/>
              </w:rPr>
            </w:pPr>
            <w:r w:rsidRPr="00565F03">
              <w:rPr>
                <w:rFonts w:ascii="Times New Roman" w:hAnsi="Times New Roman"/>
                <w:spacing w:val="-4"/>
                <w:sz w:val="20"/>
                <w:szCs w:val="20"/>
              </w:rPr>
              <w:t>5. Detyrimi që të kenë qenë të regjistruar, për një periudhë të caktuar, në regjistrat e mbajtur në vendin e tyre, ose të kenë ushtruar, më parë, veprimtarinë në territorin e Republikës së Shqipërisë.</w:t>
            </w:r>
          </w:p>
        </w:tc>
        <w:tc>
          <w:tcPr>
            <w:tcW w:w="1754" w:type="dxa"/>
            <w:gridSpan w:val="2"/>
            <w:tcMar>
              <w:top w:w="0" w:type="dxa"/>
              <w:left w:w="0" w:type="dxa"/>
              <w:bottom w:w="0" w:type="dxa"/>
              <w:right w:w="0" w:type="dxa"/>
            </w:tcMar>
          </w:tcPr>
          <w:p w14:paraId="015DFFE5" w14:textId="78043A3C" w:rsidR="0080722A" w:rsidRPr="00565F03" w:rsidRDefault="3C510D95"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E6" w14:textId="72DDFD7A" w:rsidR="0080722A" w:rsidRPr="00565F03" w:rsidRDefault="001B3C44"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plotë.</w:t>
            </w:r>
          </w:p>
        </w:tc>
      </w:tr>
      <w:tr w:rsidR="00784481" w:rsidRPr="00565F03" w14:paraId="015DFFF1" w14:textId="77777777" w:rsidTr="00444A35">
        <w:trPr>
          <w:cantSplit/>
          <w:trHeight w:val="300"/>
        </w:trPr>
        <w:tc>
          <w:tcPr>
            <w:tcW w:w="1649" w:type="dxa"/>
            <w:gridSpan w:val="2"/>
            <w:tcMar>
              <w:top w:w="0" w:type="dxa"/>
              <w:left w:w="0" w:type="dxa"/>
              <w:bottom w:w="0" w:type="dxa"/>
              <w:right w:w="0" w:type="dxa"/>
            </w:tcMar>
          </w:tcPr>
          <w:p w14:paraId="015DFFE8" w14:textId="2C18FFC1" w:rsidR="0080722A" w:rsidRPr="00565F03" w:rsidRDefault="2CB16356"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15</w:t>
            </w:r>
          </w:p>
          <w:p w14:paraId="162B6DA1" w14:textId="6FEDB39C" w:rsidR="0080722A" w:rsidRPr="00565F03" w:rsidRDefault="331A00BA" w:rsidP="29F9891F">
            <w:pPr>
              <w:spacing w:after="0" w:line="288" w:lineRule="auto"/>
              <w:rPr>
                <w:rFonts w:ascii="Times New Roman" w:hAnsi="Times New Roman"/>
                <w:sz w:val="20"/>
                <w:szCs w:val="20"/>
              </w:rPr>
            </w:pPr>
            <w:r w:rsidRPr="00565F03">
              <w:rPr>
                <w:rFonts w:ascii="Times New Roman" w:hAnsi="Times New Roman"/>
                <w:sz w:val="20"/>
                <w:szCs w:val="20"/>
              </w:rPr>
              <w:t>Kriteret q</w:t>
            </w:r>
            <w:r w:rsidR="3ADA06D5" w:rsidRPr="00565F03">
              <w:rPr>
                <w:rFonts w:ascii="Times New Roman" w:hAnsi="Times New Roman"/>
                <w:sz w:val="20"/>
                <w:szCs w:val="20"/>
              </w:rPr>
              <w:t>ë</w:t>
            </w:r>
            <w:r w:rsidRPr="00565F03">
              <w:rPr>
                <w:rFonts w:ascii="Times New Roman" w:hAnsi="Times New Roman"/>
                <w:sz w:val="20"/>
                <w:szCs w:val="20"/>
              </w:rPr>
              <w:t xml:space="preserve"> duhen vler</w:t>
            </w:r>
            <w:r w:rsidR="3ADA06D5" w:rsidRPr="00565F03">
              <w:rPr>
                <w:rFonts w:ascii="Times New Roman" w:hAnsi="Times New Roman"/>
                <w:sz w:val="20"/>
                <w:szCs w:val="20"/>
              </w:rPr>
              <w:t>ë</w:t>
            </w:r>
            <w:r w:rsidRPr="00565F03">
              <w:rPr>
                <w:rFonts w:ascii="Times New Roman" w:hAnsi="Times New Roman"/>
                <w:sz w:val="20"/>
                <w:szCs w:val="20"/>
              </w:rPr>
              <w:t>suar</w:t>
            </w:r>
          </w:p>
          <w:p w14:paraId="015DFFE9" w14:textId="676263E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85FF102" w:rsidRPr="00565F03">
              <w:rPr>
                <w:rFonts w:ascii="Times New Roman" w:hAnsi="Times New Roman"/>
                <w:sz w:val="20"/>
                <w:szCs w:val="20"/>
              </w:rPr>
              <w:t>fi</w:t>
            </w:r>
            <w:r w:rsidRPr="00565F03">
              <w:rPr>
                <w:rFonts w:ascii="Times New Roman" w:hAnsi="Times New Roman"/>
                <w:sz w:val="20"/>
                <w:szCs w:val="20"/>
              </w:rPr>
              <w:t xml:space="preserve"> 1</w:t>
            </w:r>
          </w:p>
        </w:tc>
        <w:tc>
          <w:tcPr>
            <w:tcW w:w="2682" w:type="dxa"/>
            <w:tcMar>
              <w:top w:w="0" w:type="dxa"/>
              <w:left w:w="0" w:type="dxa"/>
              <w:bottom w:w="0" w:type="dxa"/>
              <w:right w:w="0" w:type="dxa"/>
            </w:tcMar>
          </w:tcPr>
          <w:p w14:paraId="015DFFEB" w14:textId="057F8201" w:rsidR="0080722A" w:rsidRPr="00565F03" w:rsidRDefault="29F9891F" w:rsidP="29F9891F">
            <w:pPr>
              <w:spacing w:after="0" w:line="288" w:lineRule="auto"/>
              <w:rPr>
                <w:rFonts w:ascii="Times New Roman" w:hAnsi="Times New Roman"/>
                <w:sz w:val="20"/>
                <w:szCs w:val="20"/>
              </w:rPr>
            </w:pPr>
            <w:r w:rsidRPr="00565F03">
              <w:rPr>
                <w:rFonts w:ascii="Times New Roman" w:hAnsi="Times New Roman"/>
                <w:sz w:val="20"/>
                <w:szCs w:val="20"/>
              </w:rPr>
              <w:t xml:space="preserve">1. </w:t>
            </w:r>
            <w:r w:rsidR="19B37F9F" w:rsidRPr="00565F03">
              <w:rPr>
                <w:rFonts w:ascii="Times New Roman" w:hAnsi="Times New Roman"/>
                <w:sz w:val="20"/>
                <w:szCs w:val="20"/>
              </w:rPr>
              <w:t>Shtetet Anëtare shqyrtojnë nëse, në sistemin juridik të tyre, është vendosur prej kërkesave të renditura në pikën 2 dhe kujdesen që secila prej kërkesave të tilla të përputhet me kushtet e parashikuara në pikën 3. Shtetet Anëtare i miratojnë aktet e tyre ligjore, nënligjore ose administrative në mënyrë të tillë që këto akte të përputhen me kushtet në fjalë.</w:t>
            </w:r>
          </w:p>
        </w:tc>
        <w:tc>
          <w:tcPr>
            <w:tcW w:w="989" w:type="dxa"/>
            <w:tcMar>
              <w:top w:w="0" w:type="dxa"/>
              <w:left w:w="0" w:type="dxa"/>
              <w:bottom w:w="0" w:type="dxa"/>
              <w:right w:w="0" w:type="dxa"/>
            </w:tcMar>
          </w:tcPr>
          <w:p w14:paraId="4290322B" w14:textId="29487134" w:rsidR="0080722A" w:rsidRPr="00565F03" w:rsidRDefault="00C62915" w:rsidP="29F9891F">
            <w:pPr>
              <w:spacing w:after="0" w:line="288" w:lineRule="auto"/>
              <w:rPr>
                <w:rFonts w:ascii="Times New Roman" w:hAnsi="Times New Roman"/>
                <w:sz w:val="20"/>
                <w:szCs w:val="20"/>
              </w:rPr>
            </w:pPr>
            <w:r w:rsidRPr="00565F03">
              <w:rPr>
                <w:rFonts w:ascii="Times New Roman" w:hAnsi="Times New Roman"/>
                <w:sz w:val="20"/>
                <w:szCs w:val="20"/>
              </w:rPr>
              <w:t>0.1</w:t>
            </w:r>
          </w:p>
          <w:p w14:paraId="555576AD" w14:textId="77777777" w:rsidR="0080722A" w:rsidRPr="00565F03" w:rsidRDefault="0080722A" w:rsidP="29F9891F">
            <w:pPr>
              <w:spacing w:after="0" w:line="288" w:lineRule="auto"/>
              <w:rPr>
                <w:rFonts w:ascii="Times New Roman" w:hAnsi="Times New Roman"/>
                <w:sz w:val="20"/>
                <w:szCs w:val="20"/>
              </w:rPr>
            </w:pPr>
          </w:p>
          <w:p w14:paraId="23EB375C" w14:textId="77777777" w:rsidR="0080722A" w:rsidRPr="00565F03" w:rsidRDefault="0080722A" w:rsidP="29F9891F">
            <w:pPr>
              <w:spacing w:after="0" w:line="288" w:lineRule="auto"/>
              <w:rPr>
                <w:rFonts w:ascii="Times New Roman" w:hAnsi="Times New Roman"/>
                <w:sz w:val="20"/>
                <w:szCs w:val="20"/>
              </w:rPr>
            </w:pPr>
          </w:p>
          <w:p w14:paraId="7AFA1D46" w14:textId="77777777" w:rsidR="0080722A" w:rsidRPr="00565F03" w:rsidRDefault="0080722A" w:rsidP="29F9891F">
            <w:pPr>
              <w:spacing w:after="0" w:line="288" w:lineRule="auto"/>
              <w:rPr>
                <w:rFonts w:ascii="Times New Roman" w:hAnsi="Times New Roman"/>
                <w:sz w:val="20"/>
                <w:szCs w:val="20"/>
              </w:rPr>
            </w:pPr>
          </w:p>
          <w:p w14:paraId="233564B8" w14:textId="77777777" w:rsidR="0080722A" w:rsidRPr="00565F03" w:rsidRDefault="0080722A" w:rsidP="29F9891F">
            <w:pPr>
              <w:spacing w:after="0" w:line="288" w:lineRule="auto"/>
              <w:rPr>
                <w:rFonts w:ascii="Times New Roman" w:hAnsi="Times New Roman"/>
                <w:sz w:val="20"/>
                <w:szCs w:val="20"/>
              </w:rPr>
            </w:pPr>
          </w:p>
          <w:p w14:paraId="5DBE80BB" w14:textId="77777777" w:rsidR="0080722A" w:rsidRPr="00565F03" w:rsidRDefault="0080722A" w:rsidP="29F9891F">
            <w:pPr>
              <w:spacing w:after="0" w:line="288" w:lineRule="auto"/>
              <w:rPr>
                <w:rFonts w:ascii="Times New Roman" w:hAnsi="Times New Roman"/>
                <w:sz w:val="20"/>
                <w:szCs w:val="20"/>
              </w:rPr>
            </w:pPr>
          </w:p>
          <w:p w14:paraId="3CBC0284" w14:textId="77777777" w:rsidR="0080722A" w:rsidRPr="00565F03" w:rsidRDefault="0080722A" w:rsidP="29F9891F">
            <w:pPr>
              <w:spacing w:after="0" w:line="288" w:lineRule="auto"/>
              <w:rPr>
                <w:rFonts w:ascii="Times New Roman" w:hAnsi="Times New Roman"/>
                <w:sz w:val="20"/>
                <w:szCs w:val="20"/>
              </w:rPr>
            </w:pPr>
          </w:p>
          <w:p w14:paraId="51475D6B" w14:textId="6A32E295" w:rsidR="0080722A" w:rsidRPr="00565F03" w:rsidRDefault="0080722A" w:rsidP="29F9891F">
            <w:pPr>
              <w:spacing w:after="0" w:line="288" w:lineRule="auto"/>
              <w:rPr>
                <w:rFonts w:ascii="Times New Roman" w:hAnsi="Times New Roman"/>
                <w:sz w:val="20"/>
                <w:szCs w:val="20"/>
              </w:rPr>
            </w:pPr>
          </w:p>
          <w:p w14:paraId="29CCAA69" w14:textId="77777777" w:rsidR="0080722A" w:rsidRPr="00565F03" w:rsidRDefault="0080722A" w:rsidP="29F9891F">
            <w:pPr>
              <w:spacing w:after="0" w:line="288" w:lineRule="auto"/>
              <w:rPr>
                <w:rFonts w:ascii="Times New Roman" w:hAnsi="Times New Roman"/>
                <w:sz w:val="20"/>
                <w:szCs w:val="20"/>
              </w:rPr>
            </w:pPr>
          </w:p>
          <w:p w14:paraId="565E4859" w14:textId="77777777" w:rsidR="0080722A" w:rsidRPr="00565F03" w:rsidRDefault="0080722A" w:rsidP="29F9891F">
            <w:pPr>
              <w:spacing w:after="0" w:line="288" w:lineRule="auto"/>
              <w:rPr>
                <w:rFonts w:ascii="Times New Roman" w:hAnsi="Times New Roman"/>
                <w:sz w:val="20"/>
                <w:szCs w:val="20"/>
              </w:rPr>
            </w:pPr>
          </w:p>
          <w:p w14:paraId="4ED809BA" w14:textId="77777777" w:rsidR="0080722A" w:rsidRPr="00565F03" w:rsidRDefault="0080722A" w:rsidP="29F9891F">
            <w:pPr>
              <w:spacing w:after="0" w:line="288" w:lineRule="auto"/>
              <w:rPr>
                <w:rFonts w:ascii="Times New Roman" w:hAnsi="Times New Roman"/>
                <w:sz w:val="20"/>
                <w:szCs w:val="20"/>
              </w:rPr>
            </w:pPr>
          </w:p>
          <w:p w14:paraId="15CB3DC8" w14:textId="77777777" w:rsidR="0080722A" w:rsidRPr="00565F03" w:rsidRDefault="0080722A" w:rsidP="29F9891F">
            <w:pPr>
              <w:spacing w:after="0" w:line="288" w:lineRule="auto"/>
              <w:rPr>
                <w:rFonts w:ascii="Times New Roman" w:hAnsi="Times New Roman"/>
                <w:sz w:val="20"/>
                <w:szCs w:val="20"/>
              </w:rPr>
            </w:pPr>
          </w:p>
          <w:p w14:paraId="015DFFEC" w14:textId="5B2BAD75"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w:t>
            </w:r>
            <w:r w:rsidR="00832370" w:rsidRPr="00565F03">
              <w:rPr>
                <w:rFonts w:ascii="Times New Roman" w:hAnsi="Times New Roman"/>
                <w:sz w:val="20"/>
                <w:szCs w:val="20"/>
              </w:rPr>
              <w:t>1</w:t>
            </w:r>
          </w:p>
        </w:tc>
        <w:tc>
          <w:tcPr>
            <w:tcW w:w="1649" w:type="dxa"/>
            <w:tcMar>
              <w:top w:w="0" w:type="dxa"/>
              <w:left w:w="0" w:type="dxa"/>
              <w:bottom w:w="0" w:type="dxa"/>
              <w:right w:w="0" w:type="dxa"/>
            </w:tcMar>
          </w:tcPr>
          <w:p w14:paraId="5F8F7D2F" w14:textId="00D8D9FD" w:rsidR="0080722A" w:rsidRPr="00565F03" w:rsidRDefault="4F5AD264" w:rsidP="29F9891F">
            <w:pPr>
              <w:spacing w:after="0" w:line="288" w:lineRule="auto"/>
              <w:rPr>
                <w:rFonts w:ascii="Times New Roman" w:hAnsi="Times New Roman"/>
                <w:sz w:val="20"/>
                <w:szCs w:val="20"/>
              </w:rPr>
            </w:pPr>
            <w:r w:rsidRPr="00565F03">
              <w:rPr>
                <w:rFonts w:ascii="Times New Roman" w:hAnsi="Times New Roman"/>
                <w:sz w:val="20"/>
                <w:szCs w:val="20"/>
              </w:rPr>
              <w:t>Pika</w:t>
            </w:r>
            <w:r w:rsidR="0294DA8A" w:rsidRPr="00565F03">
              <w:rPr>
                <w:rFonts w:ascii="Times New Roman" w:hAnsi="Times New Roman"/>
                <w:sz w:val="20"/>
                <w:szCs w:val="20"/>
              </w:rPr>
              <w:t xml:space="preserve"> 1</w:t>
            </w:r>
          </w:p>
          <w:p w14:paraId="7591673B" w14:textId="77777777" w:rsidR="0080722A" w:rsidRPr="00565F03" w:rsidRDefault="0080722A" w:rsidP="29F9891F">
            <w:pPr>
              <w:spacing w:after="0" w:line="288" w:lineRule="auto"/>
              <w:rPr>
                <w:rFonts w:ascii="Times New Roman" w:hAnsi="Times New Roman"/>
                <w:sz w:val="20"/>
                <w:szCs w:val="20"/>
              </w:rPr>
            </w:pPr>
          </w:p>
          <w:p w14:paraId="52840CEC" w14:textId="77777777" w:rsidR="0080722A" w:rsidRPr="00565F03" w:rsidRDefault="0080722A" w:rsidP="29F9891F">
            <w:pPr>
              <w:spacing w:after="0" w:line="288" w:lineRule="auto"/>
              <w:rPr>
                <w:rFonts w:ascii="Times New Roman" w:hAnsi="Times New Roman"/>
                <w:sz w:val="20"/>
                <w:szCs w:val="20"/>
              </w:rPr>
            </w:pPr>
          </w:p>
          <w:p w14:paraId="391BFFE5" w14:textId="77777777" w:rsidR="0080722A" w:rsidRPr="00565F03" w:rsidRDefault="0080722A" w:rsidP="29F9891F">
            <w:pPr>
              <w:spacing w:after="0" w:line="288" w:lineRule="auto"/>
              <w:rPr>
                <w:rFonts w:ascii="Times New Roman" w:hAnsi="Times New Roman"/>
                <w:sz w:val="20"/>
                <w:szCs w:val="20"/>
              </w:rPr>
            </w:pPr>
          </w:p>
          <w:p w14:paraId="3C4FD76B" w14:textId="77777777" w:rsidR="0080722A" w:rsidRPr="00565F03" w:rsidRDefault="0080722A" w:rsidP="29F9891F">
            <w:pPr>
              <w:spacing w:after="0" w:line="288" w:lineRule="auto"/>
              <w:rPr>
                <w:rFonts w:ascii="Times New Roman" w:hAnsi="Times New Roman"/>
                <w:sz w:val="20"/>
                <w:szCs w:val="20"/>
              </w:rPr>
            </w:pPr>
          </w:p>
          <w:p w14:paraId="7DFA798E" w14:textId="77777777" w:rsidR="0080722A" w:rsidRPr="00565F03" w:rsidRDefault="0080722A" w:rsidP="29F9891F">
            <w:pPr>
              <w:spacing w:after="0" w:line="288" w:lineRule="auto"/>
              <w:rPr>
                <w:rFonts w:ascii="Times New Roman" w:hAnsi="Times New Roman"/>
                <w:sz w:val="20"/>
                <w:szCs w:val="20"/>
              </w:rPr>
            </w:pPr>
          </w:p>
          <w:p w14:paraId="264CC3FB" w14:textId="77777777" w:rsidR="0080722A" w:rsidRPr="00565F03" w:rsidRDefault="0080722A" w:rsidP="29F9891F">
            <w:pPr>
              <w:spacing w:after="0" w:line="288" w:lineRule="auto"/>
              <w:rPr>
                <w:rFonts w:ascii="Times New Roman" w:hAnsi="Times New Roman"/>
                <w:sz w:val="20"/>
                <w:szCs w:val="20"/>
              </w:rPr>
            </w:pPr>
          </w:p>
          <w:p w14:paraId="7E313DD9" w14:textId="7E4C747F" w:rsidR="29F9891F" w:rsidRPr="00565F03" w:rsidRDefault="29F9891F" w:rsidP="29F9891F">
            <w:pPr>
              <w:spacing w:after="0" w:line="288" w:lineRule="auto"/>
              <w:rPr>
                <w:rFonts w:ascii="Times New Roman" w:hAnsi="Times New Roman"/>
                <w:sz w:val="20"/>
                <w:szCs w:val="20"/>
              </w:rPr>
            </w:pPr>
          </w:p>
          <w:p w14:paraId="7F6993E4" w14:textId="19BDBBE3" w:rsidR="29F9891F" w:rsidRPr="00565F03" w:rsidRDefault="29F9891F" w:rsidP="29F9891F">
            <w:pPr>
              <w:spacing w:after="0" w:line="288" w:lineRule="auto"/>
              <w:rPr>
                <w:rFonts w:ascii="Times New Roman" w:hAnsi="Times New Roman"/>
                <w:sz w:val="20"/>
                <w:szCs w:val="20"/>
              </w:rPr>
            </w:pPr>
          </w:p>
          <w:p w14:paraId="0D0C64B2" w14:textId="1EB37D28" w:rsidR="29F9891F" w:rsidRPr="00565F03" w:rsidRDefault="29F9891F" w:rsidP="29F9891F">
            <w:pPr>
              <w:spacing w:after="0" w:line="288" w:lineRule="auto"/>
              <w:rPr>
                <w:rFonts w:ascii="Times New Roman" w:hAnsi="Times New Roman"/>
                <w:sz w:val="20"/>
                <w:szCs w:val="20"/>
              </w:rPr>
            </w:pPr>
          </w:p>
          <w:p w14:paraId="17157FE0" w14:textId="5FB09060" w:rsidR="29F9891F" w:rsidRPr="00565F03" w:rsidRDefault="29F9891F" w:rsidP="29F9891F">
            <w:pPr>
              <w:spacing w:after="0" w:line="288" w:lineRule="auto"/>
              <w:rPr>
                <w:rFonts w:ascii="Times New Roman" w:hAnsi="Times New Roman"/>
                <w:sz w:val="20"/>
                <w:szCs w:val="20"/>
              </w:rPr>
            </w:pPr>
          </w:p>
          <w:p w14:paraId="54BCA325" w14:textId="7C420D1D" w:rsidR="29F9891F" w:rsidRPr="00565F03" w:rsidRDefault="29F9891F" w:rsidP="29F9891F">
            <w:pPr>
              <w:spacing w:after="0" w:line="288" w:lineRule="auto"/>
              <w:rPr>
                <w:rFonts w:ascii="Times New Roman" w:hAnsi="Times New Roman"/>
                <w:sz w:val="20"/>
                <w:szCs w:val="20"/>
              </w:rPr>
            </w:pPr>
          </w:p>
          <w:p w14:paraId="3A051B39" w14:textId="7FADBE8E" w:rsidR="0080722A" w:rsidRPr="00565F03" w:rsidRDefault="0294DA8A" w:rsidP="6CD97428">
            <w:pPr>
              <w:spacing w:after="0" w:line="288" w:lineRule="auto"/>
              <w:rPr>
                <w:rFonts w:ascii="Times New Roman" w:hAnsi="Times New Roman"/>
                <w:sz w:val="20"/>
                <w:szCs w:val="20"/>
              </w:rPr>
            </w:pPr>
            <w:r w:rsidRPr="00565F03">
              <w:rPr>
                <w:rFonts w:ascii="Times New Roman" w:hAnsi="Times New Roman"/>
                <w:sz w:val="20"/>
                <w:szCs w:val="20"/>
              </w:rPr>
              <w:t>P</w:t>
            </w:r>
            <w:r w:rsidR="4D3DD1AC" w:rsidRPr="00565F03">
              <w:rPr>
                <w:rFonts w:ascii="Times New Roman" w:hAnsi="Times New Roman"/>
                <w:sz w:val="20"/>
                <w:szCs w:val="20"/>
              </w:rPr>
              <w:t>ika</w:t>
            </w:r>
            <w:r w:rsidRPr="00565F03">
              <w:rPr>
                <w:rFonts w:ascii="Times New Roman" w:hAnsi="Times New Roman"/>
                <w:sz w:val="20"/>
                <w:szCs w:val="20"/>
              </w:rPr>
              <w:t xml:space="preserve"> 2</w:t>
            </w:r>
          </w:p>
          <w:p w14:paraId="322711EF" w14:textId="77777777" w:rsidR="0080722A" w:rsidRPr="00565F03" w:rsidRDefault="0080722A" w:rsidP="29F9891F">
            <w:pPr>
              <w:spacing w:after="0" w:line="288" w:lineRule="auto"/>
              <w:rPr>
                <w:rFonts w:ascii="Times New Roman" w:hAnsi="Times New Roman"/>
                <w:sz w:val="20"/>
                <w:szCs w:val="20"/>
              </w:rPr>
            </w:pPr>
          </w:p>
          <w:p w14:paraId="1C0D0926" w14:textId="77777777" w:rsidR="0080722A" w:rsidRPr="00565F03" w:rsidRDefault="0080722A" w:rsidP="29F9891F">
            <w:pPr>
              <w:spacing w:after="0" w:line="288" w:lineRule="auto"/>
              <w:rPr>
                <w:rFonts w:ascii="Times New Roman" w:hAnsi="Times New Roman"/>
                <w:sz w:val="20"/>
                <w:szCs w:val="20"/>
              </w:rPr>
            </w:pPr>
          </w:p>
          <w:p w14:paraId="0B9E62DB" w14:textId="77777777" w:rsidR="0080722A" w:rsidRPr="00565F03" w:rsidRDefault="0080722A" w:rsidP="29F9891F">
            <w:pPr>
              <w:spacing w:after="0" w:line="288" w:lineRule="auto"/>
              <w:rPr>
                <w:rFonts w:ascii="Times New Roman" w:hAnsi="Times New Roman"/>
                <w:sz w:val="20"/>
                <w:szCs w:val="20"/>
              </w:rPr>
            </w:pPr>
          </w:p>
          <w:p w14:paraId="7789F420" w14:textId="077B1A3F" w:rsidR="0080722A" w:rsidRPr="00565F03" w:rsidRDefault="0080722A" w:rsidP="29F9891F">
            <w:pPr>
              <w:spacing w:after="0" w:line="288" w:lineRule="auto"/>
              <w:rPr>
                <w:rFonts w:ascii="Times New Roman" w:hAnsi="Times New Roman"/>
                <w:sz w:val="20"/>
                <w:szCs w:val="20"/>
              </w:rPr>
            </w:pPr>
          </w:p>
          <w:p w14:paraId="2D77940C" w14:textId="446B94EC" w:rsidR="29F9891F" w:rsidRPr="00565F03" w:rsidRDefault="29F9891F" w:rsidP="29F9891F">
            <w:pPr>
              <w:spacing w:after="0" w:line="288" w:lineRule="auto"/>
              <w:rPr>
                <w:rFonts w:ascii="Times New Roman" w:hAnsi="Times New Roman"/>
                <w:sz w:val="20"/>
                <w:szCs w:val="20"/>
              </w:rPr>
            </w:pPr>
          </w:p>
          <w:p w14:paraId="37791C9C" w14:textId="16D95BA6" w:rsidR="0080722A" w:rsidRPr="00565F03" w:rsidRDefault="0080722A" w:rsidP="6CD97428">
            <w:pPr>
              <w:spacing w:after="0" w:line="288" w:lineRule="auto"/>
              <w:rPr>
                <w:rFonts w:ascii="Times New Roman" w:hAnsi="Times New Roman"/>
                <w:sz w:val="20"/>
                <w:szCs w:val="20"/>
              </w:rPr>
            </w:pPr>
          </w:p>
          <w:p w14:paraId="41917325" w14:textId="17F79F1E" w:rsidR="0080722A" w:rsidRPr="00565F03" w:rsidRDefault="0080722A" w:rsidP="6CD97428">
            <w:pPr>
              <w:spacing w:after="0" w:line="288" w:lineRule="auto"/>
              <w:rPr>
                <w:rFonts w:ascii="Times New Roman" w:hAnsi="Times New Roman"/>
                <w:sz w:val="20"/>
                <w:szCs w:val="20"/>
              </w:rPr>
            </w:pPr>
          </w:p>
          <w:p w14:paraId="3F00195C" w14:textId="5F788276" w:rsidR="0080722A" w:rsidRPr="00565F03" w:rsidRDefault="0080722A" w:rsidP="6CD97428">
            <w:pPr>
              <w:spacing w:after="0" w:line="288" w:lineRule="auto"/>
              <w:rPr>
                <w:rFonts w:ascii="Times New Roman" w:hAnsi="Times New Roman"/>
                <w:sz w:val="20"/>
                <w:szCs w:val="20"/>
              </w:rPr>
            </w:pPr>
          </w:p>
          <w:p w14:paraId="3E18CA15" w14:textId="65058575" w:rsidR="0080722A" w:rsidRPr="00565F03" w:rsidRDefault="0294DA8A" w:rsidP="6CD97428">
            <w:pPr>
              <w:spacing w:after="0" w:line="288" w:lineRule="auto"/>
              <w:rPr>
                <w:rFonts w:ascii="Times New Roman" w:hAnsi="Times New Roman"/>
                <w:sz w:val="20"/>
                <w:szCs w:val="20"/>
              </w:rPr>
            </w:pPr>
            <w:r w:rsidRPr="00565F03">
              <w:rPr>
                <w:rFonts w:ascii="Times New Roman" w:hAnsi="Times New Roman"/>
                <w:sz w:val="20"/>
                <w:szCs w:val="20"/>
              </w:rPr>
              <w:t>P</w:t>
            </w:r>
            <w:r w:rsidR="57DFD28B" w:rsidRPr="00565F03">
              <w:rPr>
                <w:rFonts w:ascii="Times New Roman" w:hAnsi="Times New Roman"/>
                <w:sz w:val="20"/>
                <w:szCs w:val="20"/>
              </w:rPr>
              <w:t>ika</w:t>
            </w:r>
            <w:r w:rsidRPr="00565F03">
              <w:rPr>
                <w:rFonts w:ascii="Times New Roman" w:hAnsi="Times New Roman"/>
                <w:sz w:val="20"/>
                <w:szCs w:val="20"/>
              </w:rPr>
              <w:t xml:space="preserve"> 1</w:t>
            </w:r>
          </w:p>
          <w:p w14:paraId="4758CE7F" w14:textId="77777777" w:rsidR="0080722A" w:rsidRPr="00565F03" w:rsidRDefault="0080722A" w:rsidP="29F9891F">
            <w:pPr>
              <w:spacing w:after="0" w:line="288" w:lineRule="auto"/>
              <w:rPr>
                <w:rFonts w:ascii="Times New Roman" w:hAnsi="Times New Roman"/>
                <w:sz w:val="20"/>
                <w:szCs w:val="20"/>
              </w:rPr>
            </w:pPr>
          </w:p>
          <w:p w14:paraId="5C03C502" w14:textId="77777777" w:rsidR="0080722A" w:rsidRPr="00565F03" w:rsidRDefault="0080722A" w:rsidP="29F9891F">
            <w:pPr>
              <w:spacing w:after="0" w:line="288" w:lineRule="auto"/>
              <w:rPr>
                <w:rFonts w:ascii="Times New Roman" w:hAnsi="Times New Roman"/>
                <w:sz w:val="20"/>
                <w:szCs w:val="20"/>
              </w:rPr>
            </w:pPr>
          </w:p>
          <w:p w14:paraId="149AA2EB" w14:textId="77777777" w:rsidR="0080722A" w:rsidRPr="00565F03" w:rsidRDefault="0080722A" w:rsidP="29F9891F">
            <w:pPr>
              <w:spacing w:after="0" w:line="288" w:lineRule="auto"/>
              <w:rPr>
                <w:rFonts w:ascii="Times New Roman" w:hAnsi="Times New Roman"/>
                <w:sz w:val="20"/>
                <w:szCs w:val="20"/>
              </w:rPr>
            </w:pPr>
          </w:p>
          <w:p w14:paraId="4332927A" w14:textId="77777777" w:rsidR="0080722A" w:rsidRPr="00565F03" w:rsidRDefault="0080722A" w:rsidP="29F9891F">
            <w:pPr>
              <w:spacing w:after="0" w:line="288" w:lineRule="auto"/>
              <w:rPr>
                <w:rFonts w:ascii="Times New Roman" w:hAnsi="Times New Roman"/>
                <w:sz w:val="20"/>
                <w:szCs w:val="20"/>
              </w:rPr>
            </w:pPr>
          </w:p>
          <w:p w14:paraId="305B8D9F" w14:textId="77777777" w:rsidR="0080722A" w:rsidRPr="00565F03" w:rsidRDefault="0080722A" w:rsidP="29F9891F">
            <w:pPr>
              <w:spacing w:after="0" w:line="288" w:lineRule="auto"/>
              <w:rPr>
                <w:rFonts w:ascii="Times New Roman" w:hAnsi="Times New Roman"/>
                <w:sz w:val="20"/>
                <w:szCs w:val="20"/>
              </w:rPr>
            </w:pPr>
          </w:p>
          <w:p w14:paraId="12D50E6D" w14:textId="5FDF2771" w:rsidR="29F9891F" w:rsidRPr="00565F03" w:rsidRDefault="29F9891F" w:rsidP="29F9891F">
            <w:pPr>
              <w:spacing w:after="0" w:line="288" w:lineRule="auto"/>
              <w:rPr>
                <w:rFonts w:ascii="Times New Roman" w:hAnsi="Times New Roman"/>
                <w:sz w:val="20"/>
                <w:szCs w:val="20"/>
              </w:rPr>
            </w:pPr>
          </w:p>
          <w:p w14:paraId="54226621" w14:textId="032DAE3F" w:rsidR="29F9891F" w:rsidRPr="00565F03" w:rsidRDefault="29F9891F" w:rsidP="29F9891F">
            <w:pPr>
              <w:spacing w:after="0" w:line="288" w:lineRule="auto"/>
              <w:rPr>
                <w:rFonts w:ascii="Times New Roman" w:hAnsi="Times New Roman"/>
                <w:sz w:val="20"/>
                <w:szCs w:val="20"/>
              </w:rPr>
            </w:pPr>
          </w:p>
          <w:p w14:paraId="5BE6A7E8" w14:textId="19934708" w:rsidR="6CD97428" w:rsidRPr="00565F03" w:rsidRDefault="6CD97428" w:rsidP="6CD97428">
            <w:pPr>
              <w:spacing w:after="0" w:line="288" w:lineRule="auto"/>
              <w:rPr>
                <w:rFonts w:ascii="Times New Roman" w:hAnsi="Times New Roman"/>
                <w:sz w:val="20"/>
                <w:szCs w:val="20"/>
              </w:rPr>
            </w:pPr>
          </w:p>
          <w:p w14:paraId="5298C4B6" w14:textId="7B495B38" w:rsidR="6CD97428" w:rsidRPr="00565F03" w:rsidRDefault="6CD97428" w:rsidP="6CD97428">
            <w:pPr>
              <w:spacing w:after="0" w:line="288" w:lineRule="auto"/>
              <w:rPr>
                <w:rFonts w:ascii="Times New Roman" w:hAnsi="Times New Roman"/>
                <w:sz w:val="20"/>
                <w:szCs w:val="20"/>
              </w:rPr>
            </w:pPr>
          </w:p>
          <w:p w14:paraId="7AAB9836" w14:textId="1CD84173" w:rsidR="6CD97428" w:rsidRPr="00565F03" w:rsidRDefault="6CD97428" w:rsidP="6CD97428">
            <w:pPr>
              <w:spacing w:after="0" w:line="288" w:lineRule="auto"/>
              <w:rPr>
                <w:rFonts w:ascii="Times New Roman" w:hAnsi="Times New Roman"/>
                <w:sz w:val="20"/>
                <w:szCs w:val="20"/>
              </w:rPr>
            </w:pPr>
          </w:p>
          <w:p w14:paraId="015DFFED" w14:textId="5B682755" w:rsidR="0080722A" w:rsidRPr="00565F03" w:rsidRDefault="0294DA8A" w:rsidP="6CD97428">
            <w:pPr>
              <w:spacing w:after="0" w:line="288" w:lineRule="auto"/>
              <w:rPr>
                <w:rFonts w:ascii="Times New Roman" w:hAnsi="Times New Roman"/>
                <w:sz w:val="20"/>
                <w:szCs w:val="20"/>
              </w:rPr>
            </w:pPr>
            <w:r w:rsidRPr="00565F03">
              <w:rPr>
                <w:rFonts w:ascii="Times New Roman" w:hAnsi="Times New Roman"/>
                <w:sz w:val="20"/>
                <w:szCs w:val="20"/>
              </w:rPr>
              <w:lastRenderedPageBreak/>
              <w:t>P</w:t>
            </w:r>
            <w:r w:rsidR="5EE4E93C" w:rsidRPr="00565F03">
              <w:rPr>
                <w:rFonts w:ascii="Times New Roman" w:hAnsi="Times New Roman"/>
                <w:sz w:val="20"/>
                <w:szCs w:val="20"/>
              </w:rPr>
              <w:t>ika</w:t>
            </w:r>
            <w:r w:rsidRPr="00565F03">
              <w:rPr>
                <w:rFonts w:ascii="Times New Roman" w:hAnsi="Times New Roman"/>
                <w:sz w:val="20"/>
                <w:szCs w:val="20"/>
              </w:rPr>
              <w:t xml:space="preserve"> 2</w:t>
            </w:r>
          </w:p>
        </w:tc>
        <w:tc>
          <w:tcPr>
            <w:tcW w:w="3148" w:type="dxa"/>
            <w:gridSpan w:val="2"/>
            <w:tcMar>
              <w:top w:w="0" w:type="dxa"/>
              <w:left w:w="0" w:type="dxa"/>
              <w:bottom w:w="0" w:type="dxa"/>
              <w:right w:w="0" w:type="dxa"/>
            </w:tcMar>
          </w:tcPr>
          <w:p w14:paraId="4A3EC05A" w14:textId="7A58C01D" w:rsidR="0080722A" w:rsidRPr="00565F03" w:rsidRDefault="0294DA8A" w:rsidP="29F9891F">
            <w:pPr>
              <w:shd w:val="clear" w:color="auto" w:fill="FFFFFF" w:themeFill="background1"/>
              <w:spacing w:after="0" w:line="264" w:lineRule="auto"/>
              <w:rPr>
                <w:rFonts w:ascii="Times New Roman" w:hAnsi="Times New Roman"/>
                <w:sz w:val="20"/>
                <w:szCs w:val="20"/>
              </w:rPr>
            </w:pPr>
            <w:r w:rsidRPr="00565F03">
              <w:rPr>
                <w:rFonts w:ascii="Times New Roman" w:hAnsi="Times New Roman"/>
                <w:sz w:val="20"/>
                <w:szCs w:val="20"/>
              </w:rPr>
              <w:lastRenderedPageBreak/>
              <w:t xml:space="preserve">1. </w:t>
            </w:r>
            <w:r w:rsidR="011726E3" w:rsidRPr="00565F03">
              <w:rPr>
                <w:rFonts w:ascii="Times New Roman" w:hAnsi="Times New Roman"/>
                <w:sz w:val="20"/>
                <w:szCs w:val="20"/>
              </w:rPr>
              <w:t>Përcaktimin e autoriteteve përgjegjëse për rishikimin e legjislacionit dhe shqyrtimin e përputhshmërisë së kritereve ekzistuese për ushtrimin e së drejtës së themelimit dhe skemat e autorizimit me ligjin nr.66/2016, “Për shërbimet në Republikën e Shqipërisë”, sipas aneksit nr.1 që i bashkëlidhet këtij vendimi dhe pjesë përbërëse e tij.</w:t>
            </w:r>
          </w:p>
          <w:p w14:paraId="695C24E1" w14:textId="4AE44496" w:rsidR="0080722A" w:rsidRPr="00565F03" w:rsidRDefault="0080722A" w:rsidP="29F9891F">
            <w:pPr>
              <w:spacing w:after="0" w:line="288" w:lineRule="auto"/>
              <w:rPr>
                <w:rFonts w:ascii="Times New Roman" w:hAnsi="Times New Roman"/>
                <w:sz w:val="20"/>
                <w:szCs w:val="20"/>
              </w:rPr>
            </w:pPr>
          </w:p>
          <w:p w14:paraId="04A1C0D9" w14:textId="4DB84F9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2. </w:t>
            </w:r>
            <w:r w:rsidR="0110919C" w:rsidRPr="00565F03">
              <w:rPr>
                <w:rFonts w:ascii="Times New Roman" w:hAnsi="Times New Roman"/>
                <w:sz w:val="20"/>
                <w:szCs w:val="20"/>
              </w:rPr>
              <w:t>Miratimin e metodologjisë së shqyrtimit të përputhshmërisë së kritereve ekzistuese të përcaktuara në pikën 1, me ligjin nr.66/2016, “Për shërbimet në Republikën e Shqipërisë”, sipas aneksit nr.2, që i bashkëlidhet këtij vendimi dhe është pjesë përbërëse e tij.</w:t>
            </w:r>
          </w:p>
          <w:p w14:paraId="11278461" w14:textId="77777777" w:rsidR="001B3C44" w:rsidRPr="00565F03" w:rsidRDefault="001B3C44" w:rsidP="29F9891F">
            <w:pPr>
              <w:spacing w:after="0" w:line="288" w:lineRule="auto"/>
              <w:rPr>
                <w:rFonts w:ascii="Times New Roman" w:hAnsi="Times New Roman"/>
                <w:sz w:val="20"/>
                <w:szCs w:val="20"/>
              </w:rPr>
            </w:pPr>
          </w:p>
          <w:p w14:paraId="1E5EA052" w14:textId="4B0CFEE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1. </w:t>
            </w:r>
            <w:r w:rsidR="60AC006B" w:rsidRPr="00565F03">
              <w:rPr>
                <w:rFonts w:ascii="Times New Roman" w:hAnsi="Times New Roman"/>
                <w:sz w:val="20"/>
                <w:szCs w:val="20"/>
              </w:rPr>
              <w:t>Çdo autoritet përgjegjës, në kuptim të neneve 3, pika 3, dhe 6, pika 3, të ligjit nr.66/2016, “Për shërbimet në Republikën e Shqipërisë”, është i detyruar të njoftojë pranë Ministrisë së Zhvillimit Ekonomik, Turizmit, Tregtisë dhe Sipërmarrjes projektaktet ligjore e nënligjore të reja sektoriale, që rregullojnë ofrimin e shërbimeve nga operatorët privatë në Republikën e Shqipërisë.</w:t>
            </w:r>
          </w:p>
          <w:p w14:paraId="190CAC3D" w14:textId="77777777" w:rsidR="00B04BB6" w:rsidRPr="00565F03" w:rsidRDefault="00B04BB6" w:rsidP="29F9891F">
            <w:pPr>
              <w:spacing w:after="0" w:line="288" w:lineRule="auto"/>
              <w:rPr>
                <w:rFonts w:ascii="Times New Roman" w:hAnsi="Times New Roman"/>
                <w:sz w:val="20"/>
                <w:szCs w:val="20"/>
              </w:rPr>
            </w:pPr>
          </w:p>
          <w:p w14:paraId="015DFFEE" w14:textId="17237B08"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 xml:space="preserve">2. </w:t>
            </w:r>
            <w:r w:rsidR="4697A6D3" w:rsidRPr="00565F03">
              <w:rPr>
                <w:rFonts w:ascii="Times New Roman" w:hAnsi="Times New Roman"/>
                <w:sz w:val="20"/>
                <w:szCs w:val="20"/>
              </w:rPr>
              <w:t>Njoftimi të bëhet sipas formularëve në aneksin 1, që i bashkëlidhet këtij vendimi, i shoqëruar me tekstin përkatës të projektaktit të ri sektorial.</w:t>
            </w:r>
          </w:p>
        </w:tc>
        <w:tc>
          <w:tcPr>
            <w:tcW w:w="1754" w:type="dxa"/>
            <w:gridSpan w:val="2"/>
            <w:tcMar>
              <w:top w:w="0" w:type="dxa"/>
              <w:left w:w="0" w:type="dxa"/>
              <w:bottom w:w="0" w:type="dxa"/>
              <w:right w:w="0" w:type="dxa"/>
            </w:tcMar>
          </w:tcPr>
          <w:p w14:paraId="015DFFEF" w14:textId="28374D72" w:rsidR="0080722A" w:rsidRPr="00565F03" w:rsidRDefault="5118AD19"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F0" w14:textId="79CEEA4A" w:rsidR="0080722A" w:rsidRPr="00565F03" w:rsidRDefault="0080722A" w:rsidP="29F9891F">
            <w:pPr>
              <w:spacing w:after="0" w:line="288" w:lineRule="auto"/>
              <w:rPr>
                <w:rFonts w:ascii="Times New Roman" w:hAnsi="Times New Roman"/>
                <w:sz w:val="20"/>
                <w:szCs w:val="20"/>
              </w:rPr>
            </w:pPr>
          </w:p>
        </w:tc>
      </w:tr>
      <w:tr w:rsidR="00784481" w:rsidRPr="00565F03" w14:paraId="015DFFFC" w14:textId="77777777" w:rsidTr="00444A35">
        <w:trPr>
          <w:cantSplit/>
          <w:trHeight w:val="300"/>
        </w:trPr>
        <w:tc>
          <w:tcPr>
            <w:tcW w:w="1649" w:type="dxa"/>
            <w:gridSpan w:val="2"/>
            <w:tcMar>
              <w:top w:w="0" w:type="dxa"/>
              <w:left w:w="0" w:type="dxa"/>
              <w:bottom w:w="0" w:type="dxa"/>
              <w:right w:w="0" w:type="dxa"/>
            </w:tcMar>
          </w:tcPr>
          <w:p w14:paraId="015DFFF2" w14:textId="64CB8D25" w:rsidR="0080722A" w:rsidRPr="00565F03" w:rsidRDefault="1A24938B"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15</w:t>
            </w:r>
          </w:p>
          <w:p w14:paraId="015DFFF3" w14:textId="430A0A9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AEDC788" w:rsidRPr="00565F03">
              <w:rPr>
                <w:rFonts w:ascii="Times New Roman" w:hAnsi="Times New Roman"/>
                <w:sz w:val="20"/>
                <w:szCs w:val="20"/>
              </w:rPr>
              <w:t>fi</w:t>
            </w:r>
            <w:r w:rsidRPr="00565F03">
              <w:rPr>
                <w:rFonts w:ascii="Times New Roman" w:hAnsi="Times New Roman"/>
                <w:sz w:val="20"/>
                <w:szCs w:val="20"/>
              </w:rPr>
              <w:t xml:space="preserve"> 2</w:t>
            </w:r>
          </w:p>
          <w:p w14:paraId="015DFFF4" w14:textId="472ADB12"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a</w:t>
            </w:r>
          </w:p>
        </w:tc>
        <w:tc>
          <w:tcPr>
            <w:tcW w:w="2682" w:type="dxa"/>
            <w:tcMar>
              <w:top w:w="0" w:type="dxa"/>
              <w:left w:w="0" w:type="dxa"/>
              <w:bottom w:w="0" w:type="dxa"/>
              <w:right w:w="0" w:type="dxa"/>
            </w:tcMar>
          </w:tcPr>
          <w:p w14:paraId="0DC0F032" w14:textId="63CB0152" w:rsidR="0080722A" w:rsidRPr="00565F03" w:rsidRDefault="0294DA8A" w:rsidP="29F9891F">
            <w:pPr>
              <w:spacing w:before="240" w:after="240" w:line="288" w:lineRule="auto"/>
              <w:rPr>
                <w:rFonts w:ascii="Times New Roman" w:hAnsi="Times New Roman"/>
                <w:sz w:val="20"/>
                <w:szCs w:val="20"/>
              </w:rPr>
            </w:pPr>
            <w:r w:rsidRPr="00565F03">
              <w:rPr>
                <w:rFonts w:ascii="Times New Roman" w:hAnsi="Times New Roman"/>
                <w:sz w:val="20"/>
                <w:szCs w:val="20"/>
              </w:rPr>
              <w:t xml:space="preserve">2. </w:t>
            </w:r>
            <w:r w:rsidR="5720A0B8" w:rsidRPr="00565F03">
              <w:rPr>
                <w:rFonts w:ascii="Times New Roman" w:hAnsi="Times New Roman"/>
                <w:sz w:val="20"/>
                <w:szCs w:val="20"/>
              </w:rPr>
              <w:t>S</w:t>
            </w:r>
            <w:r w:rsidR="2743CAD1" w:rsidRPr="00565F03">
              <w:rPr>
                <w:rFonts w:ascii="Times New Roman" w:hAnsi="Times New Roman"/>
                <w:sz w:val="20"/>
                <w:szCs w:val="20"/>
              </w:rPr>
              <w:t>htetet Anëtare shikojnë nëse sistemi juridik i tyre ia nënshtron hyrjen në një veprimtari shërbimi ose ushtrimin e një veprimtarie shërbimi detyrimi</w:t>
            </w:r>
            <w:r w:rsidR="6C16D304" w:rsidRPr="00565F03">
              <w:rPr>
                <w:rFonts w:ascii="Times New Roman" w:hAnsi="Times New Roman"/>
                <w:sz w:val="20"/>
                <w:szCs w:val="20"/>
              </w:rPr>
              <w:t>n</w:t>
            </w:r>
            <w:r w:rsidR="2743CAD1" w:rsidRPr="00565F03">
              <w:rPr>
                <w:rFonts w:ascii="Times New Roman" w:hAnsi="Times New Roman"/>
                <w:sz w:val="20"/>
                <w:szCs w:val="20"/>
              </w:rPr>
              <w:t xml:space="preserve"> për të përmbushur ndonjërën prej kërkesave jodiskriminuese të mëposhtme: </w:t>
            </w:r>
          </w:p>
          <w:p w14:paraId="20AFCF8A" w14:textId="6EB358AB" w:rsidR="0080722A" w:rsidRPr="00565F03" w:rsidRDefault="2743CAD1" w:rsidP="29F9891F">
            <w:pPr>
              <w:spacing w:before="240" w:after="240" w:line="288" w:lineRule="auto"/>
              <w:rPr>
                <w:rFonts w:ascii="Times New Roman" w:hAnsi="Times New Roman"/>
                <w:sz w:val="20"/>
                <w:szCs w:val="20"/>
              </w:rPr>
            </w:pPr>
            <w:r w:rsidRPr="00565F03">
              <w:rPr>
                <w:rFonts w:ascii="Times New Roman" w:hAnsi="Times New Roman"/>
                <w:sz w:val="20"/>
                <w:szCs w:val="20"/>
              </w:rPr>
              <w:t>(a) kufizime sasiore ose territoriale, në veçanti në formën e kufijve të përcaktuar sipas popullsisë ose të një largësie minimale gjeografike ndërmjet ofruesve;</w:t>
            </w:r>
          </w:p>
          <w:p w14:paraId="015DFFF6" w14:textId="518CA4A8" w:rsidR="0080722A" w:rsidRPr="00565F03" w:rsidRDefault="0080722A" w:rsidP="29F989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DFFF7" w14:textId="22C6EC6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FD89272" w14:textId="2A8FFD15" w:rsidR="0080722A" w:rsidRPr="00565F03" w:rsidRDefault="3704115D"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6</w:t>
            </w:r>
          </w:p>
          <w:p w14:paraId="59B37235" w14:textId="6EB094E7" w:rsidR="0080722A" w:rsidRPr="00565F03" w:rsidRDefault="2ED6AFF9" w:rsidP="29F9891F">
            <w:pPr>
              <w:spacing w:after="0" w:line="288" w:lineRule="auto"/>
              <w:rPr>
                <w:rFonts w:ascii="Times New Roman" w:hAnsi="Times New Roman"/>
                <w:sz w:val="20"/>
                <w:szCs w:val="20"/>
              </w:rPr>
            </w:pPr>
            <w:r w:rsidRPr="00565F03">
              <w:rPr>
                <w:rFonts w:ascii="Times New Roman" w:hAnsi="Times New Roman"/>
                <w:sz w:val="20"/>
                <w:szCs w:val="20"/>
              </w:rPr>
              <w:t>Kritere q</w:t>
            </w:r>
            <w:r w:rsidR="3ADA06D5" w:rsidRPr="00565F03">
              <w:rPr>
                <w:rFonts w:ascii="Times New Roman" w:hAnsi="Times New Roman"/>
                <w:sz w:val="20"/>
                <w:szCs w:val="20"/>
              </w:rPr>
              <w:t>ë</w:t>
            </w:r>
            <w:r w:rsidRPr="00565F03">
              <w:rPr>
                <w:rFonts w:ascii="Times New Roman" w:hAnsi="Times New Roman"/>
                <w:sz w:val="20"/>
                <w:szCs w:val="20"/>
              </w:rPr>
              <w:t xml:space="preserve"> duhen vler</w:t>
            </w:r>
            <w:r w:rsidR="3ADA06D5" w:rsidRPr="00565F03">
              <w:rPr>
                <w:rFonts w:ascii="Times New Roman" w:hAnsi="Times New Roman"/>
                <w:sz w:val="20"/>
                <w:szCs w:val="20"/>
              </w:rPr>
              <w:t>ë</w:t>
            </w:r>
            <w:r w:rsidRPr="00565F03">
              <w:rPr>
                <w:rFonts w:ascii="Times New Roman" w:hAnsi="Times New Roman"/>
                <w:sz w:val="20"/>
                <w:szCs w:val="20"/>
              </w:rPr>
              <w:t>suar</w:t>
            </w:r>
          </w:p>
          <w:p w14:paraId="02E4ACEF" w14:textId="4FB83526" w:rsidR="5F7B5064" w:rsidRPr="00565F03" w:rsidRDefault="5F7B5064"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2C8B4E01" w14:textId="52230D24" w:rsidR="13468C60"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13468C60" w:rsidRPr="00565F03">
              <w:rPr>
                <w:rFonts w:ascii="Times New Roman" w:hAnsi="Times New Roman"/>
                <w:sz w:val="20"/>
                <w:szCs w:val="20"/>
              </w:rPr>
              <w:t xml:space="preserve"> a</w:t>
            </w:r>
          </w:p>
          <w:p w14:paraId="015DFFF8" w14:textId="12A92C81"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C80D81A" w14:textId="487E7BF2" w:rsidR="0080722A" w:rsidRPr="00565F03" w:rsidRDefault="255788C9" w:rsidP="6CD97428">
            <w:pPr>
              <w:shd w:val="clear" w:color="auto" w:fill="FFFFFF" w:themeFill="background1"/>
              <w:spacing w:after="0" w:line="264" w:lineRule="auto"/>
              <w:ind w:right="49"/>
              <w:rPr>
                <w:rFonts w:ascii="Times New Roman" w:hAnsi="Times New Roman"/>
                <w:sz w:val="20"/>
                <w:szCs w:val="20"/>
              </w:rPr>
            </w:pPr>
            <w:r w:rsidRPr="00565F03">
              <w:rPr>
                <w:rFonts w:ascii="Times New Roman" w:hAnsi="Times New Roman"/>
                <w:sz w:val="20"/>
                <w:szCs w:val="20"/>
              </w:rPr>
              <w:t xml:space="preserve">1. Kriteret që duhet të vlerësohen, nëse janë të domosdoshme, janë: </w:t>
            </w:r>
          </w:p>
          <w:p w14:paraId="015DFFF9" w14:textId="51AF9376" w:rsidR="0080722A" w:rsidRPr="00565F03" w:rsidRDefault="255788C9" w:rsidP="29F9891F">
            <w:pPr>
              <w:spacing w:after="0" w:line="288" w:lineRule="auto"/>
              <w:rPr>
                <w:rFonts w:ascii="Times New Roman" w:hAnsi="Times New Roman"/>
                <w:sz w:val="20"/>
                <w:szCs w:val="20"/>
              </w:rPr>
            </w:pPr>
            <w:r w:rsidRPr="00565F03">
              <w:rPr>
                <w:rFonts w:ascii="Times New Roman" w:hAnsi="Times New Roman"/>
                <w:sz w:val="20"/>
                <w:szCs w:val="20"/>
              </w:rPr>
              <w:t>a) kufizimet sasiore apo territoriale, veçanërisht në formën e një numri të caktuar popullsie apo distance minimale ndërmjet ofruesve të shërbimit;</w:t>
            </w:r>
          </w:p>
        </w:tc>
        <w:tc>
          <w:tcPr>
            <w:tcW w:w="1754" w:type="dxa"/>
            <w:gridSpan w:val="2"/>
            <w:tcMar>
              <w:top w:w="0" w:type="dxa"/>
              <w:left w:w="0" w:type="dxa"/>
              <w:bottom w:w="0" w:type="dxa"/>
              <w:right w:w="0" w:type="dxa"/>
            </w:tcMar>
          </w:tcPr>
          <w:p w14:paraId="015DFFFA" w14:textId="1E4D81F5" w:rsidR="0080722A" w:rsidRPr="00565F03" w:rsidRDefault="255788C9"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DFFFB" w14:textId="464AAC43" w:rsidR="0080722A" w:rsidRPr="00565F03" w:rsidRDefault="0080722A" w:rsidP="29F9891F">
            <w:pPr>
              <w:spacing w:after="0" w:line="288" w:lineRule="auto"/>
              <w:rPr>
                <w:rFonts w:ascii="Times New Roman" w:hAnsi="Times New Roman"/>
                <w:sz w:val="20"/>
                <w:szCs w:val="20"/>
              </w:rPr>
            </w:pPr>
          </w:p>
        </w:tc>
      </w:tr>
      <w:tr w:rsidR="00784481" w:rsidRPr="00565F03" w14:paraId="015E0006" w14:textId="77777777" w:rsidTr="00444A35">
        <w:trPr>
          <w:cantSplit/>
          <w:trHeight w:val="300"/>
        </w:trPr>
        <w:tc>
          <w:tcPr>
            <w:tcW w:w="1649" w:type="dxa"/>
            <w:gridSpan w:val="2"/>
            <w:tcMar>
              <w:top w:w="0" w:type="dxa"/>
              <w:left w:w="0" w:type="dxa"/>
              <w:bottom w:w="0" w:type="dxa"/>
              <w:right w:w="0" w:type="dxa"/>
            </w:tcMar>
          </w:tcPr>
          <w:p w14:paraId="015DFFFD" w14:textId="6A4BBF07" w:rsidR="0080722A" w:rsidRPr="00565F03" w:rsidRDefault="02C7FBCF"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15</w:t>
            </w:r>
          </w:p>
          <w:p w14:paraId="015DFFFE" w14:textId="12B24F7D"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FA064F3" w:rsidRPr="00565F03">
              <w:rPr>
                <w:rFonts w:ascii="Times New Roman" w:hAnsi="Times New Roman"/>
                <w:sz w:val="20"/>
                <w:szCs w:val="20"/>
              </w:rPr>
              <w:t xml:space="preserve">fi </w:t>
            </w:r>
            <w:r w:rsidRPr="00565F03">
              <w:rPr>
                <w:rFonts w:ascii="Times New Roman" w:hAnsi="Times New Roman"/>
                <w:sz w:val="20"/>
                <w:szCs w:val="20"/>
              </w:rPr>
              <w:t>2</w:t>
            </w:r>
          </w:p>
          <w:p w14:paraId="015DFFFF" w14:textId="25BC027C"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E0000" w14:textId="3821E83A" w:rsidR="0080722A" w:rsidRPr="00565F03" w:rsidRDefault="0294DA8A" w:rsidP="29F9891F">
            <w:pPr>
              <w:pStyle w:val="StandardWeb8"/>
              <w:spacing w:before="0" w:after="0" w:line="288" w:lineRule="auto"/>
              <w:ind w:left="0" w:right="0"/>
              <w:rPr>
                <w:color w:val="000000" w:themeColor="text1"/>
                <w:sz w:val="20"/>
                <w:lang w:val="sq-AL"/>
              </w:rPr>
            </w:pPr>
            <w:r w:rsidRPr="00565F03">
              <w:rPr>
                <w:color w:val="000000" w:themeColor="text1"/>
                <w:sz w:val="20"/>
                <w:lang w:val="sq-AL"/>
              </w:rPr>
              <w:t xml:space="preserve">(b) </w:t>
            </w:r>
            <w:r w:rsidR="14B63E55" w:rsidRPr="00565F03">
              <w:rPr>
                <w:color w:val="000000" w:themeColor="text1"/>
                <w:sz w:val="20"/>
                <w:lang w:val="sq-AL"/>
              </w:rPr>
              <w:t>detyrimi që ofruesi të ketë një formë specifike juridike;</w:t>
            </w:r>
          </w:p>
        </w:tc>
        <w:tc>
          <w:tcPr>
            <w:tcW w:w="989" w:type="dxa"/>
            <w:tcMar>
              <w:top w:w="0" w:type="dxa"/>
              <w:left w:w="0" w:type="dxa"/>
              <w:bottom w:w="0" w:type="dxa"/>
              <w:right w:w="0" w:type="dxa"/>
            </w:tcMar>
          </w:tcPr>
          <w:p w14:paraId="015E0001" w14:textId="458C84CF"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44DC082" w14:textId="2B95D4D0" w:rsidR="0080722A" w:rsidRPr="00565F03" w:rsidRDefault="6761A628" w:rsidP="29F9891F">
            <w:pPr>
              <w:spacing w:after="0" w:line="288" w:lineRule="auto"/>
              <w:rPr>
                <w:rFonts w:ascii="Times New Roman" w:hAnsi="Times New Roman"/>
                <w:sz w:val="20"/>
                <w:szCs w:val="20"/>
              </w:rPr>
            </w:pPr>
            <w:r w:rsidRPr="00565F03">
              <w:rPr>
                <w:rFonts w:ascii="Times New Roman" w:hAnsi="Times New Roman"/>
                <w:sz w:val="20"/>
                <w:szCs w:val="20"/>
              </w:rPr>
              <w:t>Neni 6</w:t>
            </w:r>
          </w:p>
          <w:p w14:paraId="70F0F6B6" w14:textId="4AB69D3E" w:rsidR="0080722A" w:rsidRPr="00565F03" w:rsidRDefault="6761A628"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002" w14:textId="38B811CF"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6761A628"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015E0003" w14:textId="4729EC57" w:rsidR="0080722A" w:rsidRPr="00565F03" w:rsidRDefault="0294DA8A"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 xml:space="preserve">(b) </w:t>
            </w:r>
            <w:r w:rsidR="4D0041A5" w:rsidRPr="00565F03">
              <w:rPr>
                <w:rFonts w:ascii="Times New Roman" w:hAnsi="Times New Roman"/>
                <w:sz w:val="20"/>
                <w:szCs w:val="20"/>
              </w:rPr>
              <w:t>detyrimi i ofruesit për të</w:t>
            </w:r>
            <w:r w:rsidR="399655DD" w:rsidRPr="00565F03">
              <w:rPr>
                <w:rFonts w:ascii="Times New Roman" w:hAnsi="Times New Roman"/>
                <w:sz w:val="20"/>
                <w:szCs w:val="20"/>
              </w:rPr>
              <w:t xml:space="preserve"> </w:t>
            </w:r>
            <w:r w:rsidR="4D0041A5" w:rsidRPr="00565F03">
              <w:rPr>
                <w:rFonts w:ascii="Times New Roman" w:hAnsi="Times New Roman"/>
                <w:sz w:val="20"/>
                <w:szCs w:val="20"/>
              </w:rPr>
              <w:t>pasur një formë</w:t>
            </w:r>
            <w:r w:rsidR="32F6ED58" w:rsidRPr="00565F03">
              <w:rPr>
                <w:rFonts w:ascii="Times New Roman" w:hAnsi="Times New Roman"/>
                <w:sz w:val="20"/>
                <w:szCs w:val="20"/>
              </w:rPr>
              <w:t xml:space="preserve"> </w:t>
            </w:r>
            <w:r w:rsidR="4D0041A5" w:rsidRPr="00565F03">
              <w:rPr>
                <w:rFonts w:ascii="Times New Roman" w:hAnsi="Times New Roman"/>
                <w:sz w:val="20"/>
                <w:szCs w:val="20"/>
              </w:rPr>
              <w:t>të caktuar juridike;</w:t>
            </w:r>
          </w:p>
        </w:tc>
        <w:tc>
          <w:tcPr>
            <w:tcW w:w="1754" w:type="dxa"/>
            <w:gridSpan w:val="2"/>
            <w:tcMar>
              <w:top w:w="0" w:type="dxa"/>
              <w:left w:w="0" w:type="dxa"/>
              <w:bottom w:w="0" w:type="dxa"/>
              <w:right w:w="0" w:type="dxa"/>
            </w:tcMar>
          </w:tcPr>
          <w:p w14:paraId="015E0004" w14:textId="75ADE390" w:rsidR="0080722A" w:rsidRPr="00565F03" w:rsidRDefault="1A96C715"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05" w14:textId="1D29BF81" w:rsidR="0080722A" w:rsidRPr="00565F03" w:rsidRDefault="0080722A" w:rsidP="29F9891F">
            <w:pPr>
              <w:spacing w:after="0" w:line="288" w:lineRule="auto"/>
              <w:rPr>
                <w:rFonts w:ascii="Times New Roman" w:hAnsi="Times New Roman"/>
                <w:sz w:val="20"/>
                <w:szCs w:val="20"/>
              </w:rPr>
            </w:pPr>
          </w:p>
        </w:tc>
      </w:tr>
      <w:tr w:rsidR="00784481" w:rsidRPr="00565F03" w14:paraId="015E0010" w14:textId="77777777" w:rsidTr="00444A35">
        <w:trPr>
          <w:cantSplit/>
          <w:trHeight w:val="300"/>
        </w:trPr>
        <w:tc>
          <w:tcPr>
            <w:tcW w:w="1649" w:type="dxa"/>
            <w:gridSpan w:val="2"/>
            <w:tcMar>
              <w:top w:w="0" w:type="dxa"/>
              <w:left w:w="0" w:type="dxa"/>
              <w:bottom w:w="0" w:type="dxa"/>
              <w:right w:w="0" w:type="dxa"/>
            </w:tcMar>
          </w:tcPr>
          <w:p w14:paraId="015E0007" w14:textId="25DA8EE1" w:rsidR="0080722A" w:rsidRPr="00565F03" w:rsidRDefault="6699CEE2"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15</w:t>
            </w:r>
          </w:p>
          <w:p w14:paraId="015E0008" w14:textId="2FD2FFCD"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AB64375" w:rsidRPr="00565F03">
              <w:rPr>
                <w:rFonts w:ascii="Times New Roman" w:hAnsi="Times New Roman"/>
                <w:sz w:val="20"/>
                <w:szCs w:val="20"/>
              </w:rPr>
              <w:t>fi</w:t>
            </w:r>
            <w:r w:rsidRPr="00565F03">
              <w:rPr>
                <w:rFonts w:ascii="Times New Roman" w:hAnsi="Times New Roman"/>
                <w:sz w:val="20"/>
                <w:szCs w:val="20"/>
              </w:rPr>
              <w:t xml:space="preserve"> 2</w:t>
            </w:r>
          </w:p>
          <w:p w14:paraId="015E0009" w14:textId="089005F9"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E000A" w14:textId="7D98029C" w:rsidR="0080722A" w:rsidRPr="00565F03" w:rsidRDefault="29F9891F"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(c) </w:t>
            </w:r>
            <w:r w:rsidR="1F026FFD" w:rsidRPr="00565F03">
              <w:rPr>
                <w:rFonts w:ascii="Times New Roman" w:hAnsi="Times New Roman"/>
                <w:sz w:val="20"/>
                <w:szCs w:val="20"/>
              </w:rPr>
              <w:t>kritere  që  lidhen  me  zotërimin  e aksioneve të një shoqërie tregtare;</w:t>
            </w:r>
          </w:p>
        </w:tc>
        <w:tc>
          <w:tcPr>
            <w:tcW w:w="989" w:type="dxa"/>
            <w:tcMar>
              <w:top w:w="0" w:type="dxa"/>
              <w:left w:w="0" w:type="dxa"/>
              <w:bottom w:w="0" w:type="dxa"/>
              <w:right w:w="0" w:type="dxa"/>
            </w:tcMar>
          </w:tcPr>
          <w:p w14:paraId="015E000B" w14:textId="6C6ECCDC"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AB8B4D9" w14:textId="2A8FFD15" w:rsidR="0080722A" w:rsidRPr="00565F03" w:rsidRDefault="3A2377C6" w:rsidP="29F9891F">
            <w:pPr>
              <w:spacing w:after="0" w:line="288" w:lineRule="auto"/>
              <w:rPr>
                <w:rFonts w:ascii="Times New Roman" w:hAnsi="Times New Roman"/>
                <w:sz w:val="20"/>
                <w:szCs w:val="20"/>
              </w:rPr>
            </w:pPr>
            <w:r w:rsidRPr="00565F03">
              <w:rPr>
                <w:rFonts w:ascii="Times New Roman" w:hAnsi="Times New Roman"/>
                <w:sz w:val="20"/>
                <w:szCs w:val="20"/>
              </w:rPr>
              <w:t>Neni 6</w:t>
            </w:r>
          </w:p>
          <w:p w14:paraId="52C2B50D" w14:textId="2A8D0679" w:rsidR="0080722A" w:rsidRPr="00565F03" w:rsidRDefault="3A752AB2"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63913644" w14:textId="1841D7C8"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A752AB2" w:rsidRPr="00565F03">
              <w:rPr>
                <w:rFonts w:ascii="Times New Roman" w:hAnsi="Times New Roman"/>
                <w:sz w:val="20"/>
                <w:szCs w:val="20"/>
              </w:rPr>
              <w:t xml:space="preserve"> c</w:t>
            </w:r>
          </w:p>
          <w:p w14:paraId="015E000C" w14:textId="74FA0314"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00D" w14:textId="627503B4" w:rsidR="0080722A" w:rsidRPr="00565F03" w:rsidRDefault="53F3FB6A"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c) kërkesa që lidhen me zotërimin e kuotave ose aksioneve të një shoqërie;</w:t>
            </w:r>
          </w:p>
        </w:tc>
        <w:tc>
          <w:tcPr>
            <w:tcW w:w="1754" w:type="dxa"/>
            <w:gridSpan w:val="2"/>
            <w:tcMar>
              <w:top w:w="0" w:type="dxa"/>
              <w:left w:w="0" w:type="dxa"/>
              <w:bottom w:w="0" w:type="dxa"/>
              <w:right w:w="0" w:type="dxa"/>
            </w:tcMar>
          </w:tcPr>
          <w:p w14:paraId="015E000E" w14:textId="45E7ADB8" w:rsidR="0080722A" w:rsidRPr="00565F03" w:rsidRDefault="53F3FB6A"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0F" w14:textId="2B09A047" w:rsidR="0080722A" w:rsidRPr="00565F03" w:rsidRDefault="0080722A" w:rsidP="29F9891F">
            <w:pPr>
              <w:spacing w:after="0" w:line="288" w:lineRule="auto"/>
              <w:rPr>
                <w:rFonts w:ascii="Times New Roman" w:hAnsi="Times New Roman"/>
                <w:sz w:val="20"/>
                <w:szCs w:val="20"/>
              </w:rPr>
            </w:pPr>
          </w:p>
        </w:tc>
      </w:tr>
      <w:tr w:rsidR="00784481" w:rsidRPr="00565F03" w14:paraId="015E001A" w14:textId="77777777" w:rsidTr="00444A35">
        <w:trPr>
          <w:cantSplit/>
          <w:trHeight w:val="300"/>
        </w:trPr>
        <w:tc>
          <w:tcPr>
            <w:tcW w:w="1649" w:type="dxa"/>
            <w:gridSpan w:val="2"/>
            <w:tcMar>
              <w:top w:w="0" w:type="dxa"/>
              <w:left w:w="0" w:type="dxa"/>
              <w:bottom w:w="0" w:type="dxa"/>
              <w:right w:w="0" w:type="dxa"/>
            </w:tcMar>
          </w:tcPr>
          <w:p w14:paraId="015E0011" w14:textId="60AC56FE" w:rsidR="0080722A" w:rsidRPr="00565F03" w:rsidRDefault="70BEA36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15</w:t>
            </w:r>
          </w:p>
          <w:p w14:paraId="015E0012" w14:textId="5E3F4111"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0621E833" w:rsidRPr="00565F03">
              <w:rPr>
                <w:rFonts w:ascii="Times New Roman" w:hAnsi="Times New Roman"/>
                <w:sz w:val="20"/>
                <w:szCs w:val="20"/>
              </w:rPr>
              <w:t>fi</w:t>
            </w:r>
            <w:r w:rsidRPr="00565F03">
              <w:rPr>
                <w:rFonts w:ascii="Times New Roman" w:hAnsi="Times New Roman"/>
                <w:sz w:val="20"/>
                <w:szCs w:val="20"/>
              </w:rPr>
              <w:t xml:space="preserve"> 2</w:t>
            </w:r>
          </w:p>
          <w:p w14:paraId="015E0013" w14:textId="30FFE195"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d</w:t>
            </w:r>
          </w:p>
        </w:tc>
        <w:tc>
          <w:tcPr>
            <w:tcW w:w="2682" w:type="dxa"/>
            <w:tcMar>
              <w:top w:w="0" w:type="dxa"/>
              <w:left w:w="0" w:type="dxa"/>
              <w:bottom w:w="0" w:type="dxa"/>
              <w:right w:w="0" w:type="dxa"/>
            </w:tcMar>
          </w:tcPr>
          <w:p w14:paraId="015E0014" w14:textId="15F29B5F" w:rsidR="0080722A" w:rsidRPr="00565F03" w:rsidRDefault="13C8B539" w:rsidP="29F9891F">
            <w:pPr>
              <w:shd w:val="clear" w:color="auto" w:fill="FFFFFF" w:themeFill="background1"/>
              <w:spacing w:after="0" w:line="264" w:lineRule="auto"/>
              <w:ind w:right="58"/>
              <w:jc w:val="both"/>
              <w:rPr>
                <w:rFonts w:ascii="Times New Roman" w:hAnsi="Times New Roman"/>
                <w:sz w:val="20"/>
                <w:szCs w:val="20"/>
              </w:rPr>
            </w:pPr>
            <w:r w:rsidRPr="00565F03">
              <w:rPr>
                <w:rFonts w:ascii="Times New Roman" w:hAnsi="Times New Roman"/>
                <w:sz w:val="20"/>
                <w:szCs w:val="20"/>
              </w:rPr>
              <w:t>(d)  kritere, përveç atyre që kanë të bëjnë me  çështje  të mbuluara nga  Direktiva 2005/36/KE ose të parashikuara në instrumente të tjera të Komunitetit, që ua rezervojnë të drejtën e hyrjes në veprimtarinë e shërbimit në fjalë ofruesve të veçantë për shkak të natyrës së veçantë të veprimtarisë;</w:t>
            </w:r>
          </w:p>
        </w:tc>
        <w:tc>
          <w:tcPr>
            <w:tcW w:w="989" w:type="dxa"/>
            <w:tcMar>
              <w:top w:w="0" w:type="dxa"/>
              <w:left w:w="0" w:type="dxa"/>
              <w:bottom w:w="0" w:type="dxa"/>
              <w:right w:w="0" w:type="dxa"/>
            </w:tcMar>
          </w:tcPr>
          <w:p w14:paraId="015E0015" w14:textId="47D555B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2E467D" w14:textId="2A8FFD15" w:rsidR="0080722A" w:rsidRPr="00565F03" w:rsidRDefault="303A35E9" w:rsidP="29F9891F">
            <w:pPr>
              <w:spacing w:after="0" w:line="288" w:lineRule="auto"/>
              <w:rPr>
                <w:rFonts w:ascii="Times New Roman" w:hAnsi="Times New Roman"/>
                <w:sz w:val="20"/>
                <w:szCs w:val="20"/>
              </w:rPr>
            </w:pPr>
            <w:r w:rsidRPr="00565F03">
              <w:rPr>
                <w:rFonts w:ascii="Times New Roman" w:hAnsi="Times New Roman"/>
                <w:sz w:val="20"/>
                <w:szCs w:val="20"/>
              </w:rPr>
              <w:t>Neni 6</w:t>
            </w:r>
          </w:p>
          <w:p w14:paraId="31FCD046" w14:textId="2A8D0679" w:rsidR="0080722A" w:rsidRPr="00565F03" w:rsidRDefault="303A35E9"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70BBE758" w14:textId="637DE75F"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03A35E9" w:rsidRPr="00565F03">
              <w:rPr>
                <w:rFonts w:ascii="Times New Roman" w:hAnsi="Times New Roman"/>
                <w:sz w:val="20"/>
                <w:szCs w:val="20"/>
              </w:rPr>
              <w:t xml:space="preserve"> ç</w:t>
            </w:r>
          </w:p>
          <w:p w14:paraId="015E0016" w14:textId="14377B05"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017" w14:textId="15D415D2" w:rsidR="0080722A" w:rsidRPr="00565F03" w:rsidRDefault="6C930BC4" w:rsidP="29F9891F">
            <w:pPr>
              <w:spacing w:after="0" w:line="288" w:lineRule="auto"/>
              <w:rPr>
                <w:rFonts w:ascii="Times New Roman" w:hAnsi="Times New Roman"/>
                <w:sz w:val="20"/>
                <w:szCs w:val="20"/>
              </w:rPr>
            </w:pPr>
            <w:r w:rsidRPr="00565F03">
              <w:rPr>
                <w:rFonts w:ascii="Times New Roman" w:hAnsi="Times New Roman"/>
                <w:sz w:val="20"/>
                <w:szCs w:val="20"/>
              </w:rPr>
              <w:t>ç) kërkesa, sipas të cilave e drejta e ofrimit të një shërbimi të caktuar, përjashtuar profesionet e rregulluara, për shkak të natyrës specifike të veprimtarisë, u jepet ofruesve të caktuar;</w:t>
            </w:r>
          </w:p>
        </w:tc>
        <w:tc>
          <w:tcPr>
            <w:tcW w:w="1754" w:type="dxa"/>
            <w:gridSpan w:val="2"/>
            <w:tcMar>
              <w:top w:w="0" w:type="dxa"/>
              <w:left w:w="0" w:type="dxa"/>
              <w:bottom w:w="0" w:type="dxa"/>
              <w:right w:w="0" w:type="dxa"/>
            </w:tcMar>
          </w:tcPr>
          <w:p w14:paraId="015E0018" w14:textId="19E053DA" w:rsidR="0080722A" w:rsidRPr="00565F03" w:rsidRDefault="6C930BC4"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19" w14:textId="5370D78A" w:rsidR="0080722A" w:rsidRPr="00565F03" w:rsidRDefault="0080722A" w:rsidP="29F9891F">
            <w:pPr>
              <w:spacing w:after="0" w:line="288" w:lineRule="auto"/>
              <w:rPr>
                <w:rFonts w:ascii="Times New Roman" w:hAnsi="Times New Roman"/>
                <w:sz w:val="20"/>
                <w:szCs w:val="20"/>
              </w:rPr>
            </w:pPr>
          </w:p>
        </w:tc>
      </w:tr>
      <w:tr w:rsidR="00784481" w:rsidRPr="00565F03" w14:paraId="015E0024" w14:textId="77777777" w:rsidTr="00444A35">
        <w:trPr>
          <w:cantSplit/>
          <w:trHeight w:val="300"/>
        </w:trPr>
        <w:tc>
          <w:tcPr>
            <w:tcW w:w="1649" w:type="dxa"/>
            <w:gridSpan w:val="2"/>
            <w:tcMar>
              <w:top w:w="0" w:type="dxa"/>
              <w:left w:w="0" w:type="dxa"/>
              <w:bottom w:w="0" w:type="dxa"/>
              <w:right w:w="0" w:type="dxa"/>
            </w:tcMar>
          </w:tcPr>
          <w:p w14:paraId="015E001B" w14:textId="615DF6D7" w:rsidR="0080722A" w:rsidRPr="00565F03" w:rsidRDefault="6C930BC4"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15</w:t>
            </w:r>
          </w:p>
          <w:p w14:paraId="015E001C" w14:textId="0B6768C2"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5FCC327" w:rsidRPr="00565F03">
              <w:rPr>
                <w:rFonts w:ascii="Times New Roman" w:hAnsi="Times New Roman"/>
                <w:sz w:val="20"/>
                <w:szCs w:val="20"/>
              </w:rPr>
              <w:t>fi</w:t>
            </w:r>
            <w:r w:rsidRPr="00565F03">
              <w:rPr>
                <w:rFonts w:ascii="Times New Roman" w:hAnsi="Times New Roman"/>
                <w:sz w:val="20"/>
                <w:szCs w:val="20"/>
              </w:rPr>
              <w:t xml:space="preserve"> 2</w:t>
            </w:r>
          </w:p>
          <w:p w14:paraId="015E001D" w14:textId="702203F8"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e</w:t>
            </w:r>
          </w:p>
        </w:tc>
        <w:tc>
          <w:tcPr>
            <w:tcW w:w="2682" w:type="dxa"/>
            <w:tcMar>
              <w:top w:w="0" w:type="dxa"/>
              <w:left w:w="0" w:type="dxa"/>
              <w:bottom w:w="0" w:type="dxa"/>
              <w:right w:w="0" w:type="dxa"/>
            </w:tcMar>
          </w:tcPr>
          <w:p w14:paraId="015E001E" w14:textId="57BA7D6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(e) </w:t>
            </w:r>
            <w:r w:rsidR="72ABBE35" w:rsidRPr="00565F03">
              <w:rPr>
                <w:rFonts w:ascii="Times New Roman" w:hAnsi="Times New Roman"/>
                <w:sz w:val="20"/>
                <w:szCs w:val="20"/>
              </w:rPr>
              <w:t xml:space="preserve">ndalimi </w:t>
            </w:r>
            <w:r w:rsidR="0FDDB036" w:rsidRPr="00565F03">
              <w:rPr>
                <w:rFonts w:ascii="Times New Roman" w:hAnsi="Times New Roman"/>
                <w:sz w:val="20"/>
                <w:szCs w:val="20"/>
              </w:rPr>
              <w:t>i pasjes s</w:t>
            </w:r>
            <w:r w:rsidR="3ADA06D5" w:rsidRPr="00565F03">
              <w:rPr>
                <w:rFonts w:ascii="Times New Roman" w:hAnsi="Times New Roman"/>
                <w:sz w:val="20"/>
                <w:szCs w:val="20"/>
              </w:rPr>
              <w:t>ë</w:t>
            </w:r>
            <w:r w:rsidR="72ABBE35" w:rsidRPr="00565F03">
              <w:rPr>
                <w:rFonts w:ascii="Times New Roman" w:hAnsi="Times New Roman"/>
                <w:sz w:val="20"/>
                <w:szCs w:val="20"/>
              </w:rPr>
              <w:t xml:space="preserve"> më shumë se një vendosjeje në territorin e të njëjtit Shtet;</w:t>
            </w:r>
          </w:p>
        </w:tc>
        <w:tc>
          <w:tcPr>
            <w:tcW w:w="989" w:type="dxa"/>
            <w:tcMar>
              <w:top w:w="0" w:type="dxa"/>
              <w:left w:w="0" w:type="dxa"/>
              <w:bottom w:w="0" w:type="dxa"/>
              <w:right w:w="0" w:type="dxa"/>
            </w:tcMar>
          </w:tcPr>
          <w:p w14:paraId="015E001F" w14:textId="2CFBCB1D"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D47712D" w14:textId="2A8FFD15" w:rsidR="0080722A" w:rsidRPr="00565F03" w:rsidRDefault="1A96EA03" w:rsidP="29F9891F">
            <w:pPr>
              <w:spacing w:after="0" w:line="288" w:lineRule="auto"/>
              <w:rPr>
                <w:rFonts w:ascii="Times New Roman" w:hAnsi="Times New Roman"/>
                <w:sz w:val="20"/>
                <w:szCs w:val="20"/>
              </w:rPr>
            </w:pPr>
            <w:r w:rsidRPr="00565F03">
              <w:rPr>
                <w:rFonts w:ascii="Times New Roman" w:hAnsi="Times New Roman"/>
                <w:sz w:val="20"/>
                <w:szCs w:val="20"/>
              </w:rPr>
              <w:t>Neni 6</w:t>
            </w:r>
          </w:p>
          <w:p w14:paraId="1C50FB95" w14:textId="2A8D0679" w:rsidR="0080722A" w:rsidRPr="00565F03" w:rsidRDefault="1A96EA03"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020" w14:textId="63FF46D7"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1A96EA03" w:rsidRPr="00565F03">
              <w:rPr>
                <w:rFonts w:ascii="Times New Roman" w:hAnsi="Times New Roman"/>
                <w:sz w:val="20"/>
                <w:szCs w:val="20"/>
              </w:rPr>
              <w:t xml:space="preserve"> d</w:t>
            </w:r>
          </w:p>
        </w:tc>
        <w:tc>
          <w:tcPr>
            <w:tcW w:w="3148" w:type="dxa"/>
            <w:gridSpan w:val="2"/>
            <w:tcMar>
              <w:top w:w="0" w:type="dxa"/>
              <w:left w:w="0" w:type="dxa"/>
              <w:bottom w:w="0" w:type="dxa"/>
              <w:right w:w="0" w:type="dxa"/>
            </w:tcMar>
          </w:tcPr>
          <w:p w14:paraId="015E0021" w14:textId="591FABF3" w:rsidR="0080722A" w:rsidRPr="00565F03" w:rsidRDefault="043C7241" w:rsidP="29F9891F">
            <w:pPr>
              <w:spacing w:after="0" w:line="288" w:lineRule="auto"/>
              <w:rPr>
                <w:rFonts w:ascii="Times New Roman" w:hAnsi="Times New Roman"/>
                <w:sz w:val="20"/>
                <w:szCs w:val="20"/>
              </w:rPr>
            </w:pPr>
            <w:r w:rsidRPr="00565F03">
              <w:rPr>
                <w:rFonts w:ascii="Times New Roman" w:hAnsi="Times New Roman"/>
                <w:sz w:val="20"/>
                <w:szCs w:val="20"/>
              </w:rPr>
              <w:t>d) ndalimi për të pasur më shumë se një zyrë brenda territorit</w:t>
            </w:r>
            <w:r w:rsidR="175376D8" w:rsidRPr="00565F03">
              <w:rPr>
                <w:rFonts w:ascii="Times New Roman" w:hAnsi="Times New Roman"/>
                <w:sz w:val="20"/>
                <w:szCs w:val="20"/>
              </w:rPr>
              <w:t xml:space="preserve"> t</w:t>
            </w:r>
            <w:r w:rsidR="4659036F" w:rsidRPr="00565F03">
              <w:rPr>
                <w:rFonts w:ascii="Times New Roman" w:hAnsi="Times New Roman"/>
                <w:sz w:val="20"/>
                <w:szCs w:val="20"/>
              </w:rPr>
              <w:t>ë</w:t>
            </w:r>
            <w:r w:rsidR="175376D8" w:rsidRPr="00565F03">
              <w:rPr>
                <w:rFonts w:ascii="Times New Roman" w:hAnsi="Times New Roman"/>
                <w:sz w:val="20"/>
                <w:szCs w:val="20"/>
              </w:rPr>
              <w:t xml:space="preserve"> Republik</w:t>
            </w:r>
            <w:r w:rsidR="4659036F" w:rsidRPr="00565F03">
              <w:rPr>
                <w:rFonts w:ascii="Times New Roman" w:hAnsi="Times New Roman"/>
                <w:sz w:val="20"/>
                <w:szCs w:val="20"/>
              </w:rPr>
              <w:t>ë</w:t>
            </w:r>
            <w:r w:rsidR="175376D8" w:rsidRPr="00565F03">
              <w:rPr>
                <w:rFonts w:ascii="Times New Roman" w:hAnsi="Times New Roman"/>
                <w:sz w:val="20"/>
                <w:szCs w:val="20"/>
              </w:rPr>
              <w:t>s s</w:t>
            </w:r>
            <w:r w:rsidR="4659036F" w:rsidRPr="00565F03">
              <w:rPr>
                <w:rFonts w:ascii="Times New Roman" w:hAnsi="Times New Roman"/>
                <w:sz w:val="20"/>
                <w:szCs w:val="20"/>
              </w:rPr>
              <w:t>ë</w:t>
            </w:r>
            <w:r w:rsidR="175376D8" w:rsidRPr="00565F03">
              <w:rPr>
                <w:rFonts w:ascii="Times New Roman" w:hAnsi="Times New Roman"/>
                <w:sz w:val="20"/>
                <w:szCs w:val="20"/>
              </w:rPr>
              <w:t xml:space="preserve"> Shqip</w:t>
            </w:r>
            <w:r w:rsidR="4659036F" w:rsidRPr="00565F03">
              <w:rPr>
                <w:rFonts w:ascii="Times New Roman" w:hAnsi="Times New Roman"/>
                <w:sz w:val="20"/>
                <w:szCs w:val="20"/>
              </w:rPr>
              <w:t>ë</w:t>
            </w:r>
            <w:r w:rsidR="175376D8" w:rsidRPr="00565F03">
              <w:rPr>
                <w:rFonts w:ascii="Times New Roman" w:hAnsi="Times New Roman"/>
                <w:sz w:val="20"/>
                <w:szCs w:val="20"/>
              </w:rPr>
              <w:t>ris</w:t>
            </w:r>
            <w:r w:rsidR="4659036F" w:rsidRPr="00565F03">
              <w:rPr>
                <w:rFonts w:ascii="Times New Roman" w:hAnsi="Times New Roman"/>
                <w:sz w:val="20"/>
                <w:szCs w:val="20"/>
              </w:rPr>
              <w:t>ë</w:t>
            </w: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022" w14:textId="122C602B" w:rsidR="0080722A" w:rsidRPr="00565F03" w:rsidRDefault="043C7241"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23" w14:textId="35E26C8B" w:rsidR="0080722A" w:rsidRPr="00565F03" w:rsidRDefault="00AB40C0" w:rsidP="29F9891F">
            <w:pPr>
              <w:spacing w:after="0" w:line="288" w:lineRule="auto"/>
              <w:rPr>
                <w:rFonts w:ascii="Times New Roman" w:hAnsi="Times New Roman"/>
                <w:sz w:val="20"/>
                <w:szCs w:val="20"/>
              </w:rPr>
            </w:pPr>
            <w:r w:rsidRPr="00565F03">
              <w:rPr>
                <w:rFonts w:ascii="Times New Roman" w:hAnsi="Times New Roman"/>
                <w:i/>
                <w:sz w:val="20"/>
                <w:szCs w:val="20"/>
              </w:rPr>
              <w:t>Përmirësuar për përafrim te plotë.</w:t>
            </w:r>
          </w:p>
        </w:tc>
      </w:tr>
      <w:tr w:rsidR="00784481" w:rsidRPr="00565F03" w14:paraId="015E002E" w14:textId="77777777" w:rsidTr="00444A35">
        <w:trPr>
          <w:cantSplit/>
          <w:trHeight w:val="300"/>
        </w:trPr>
        <w:tc>
          <w:tcPr>
            <w:tcW w:w="1649" w:type="dxa"/>
            <w:gridSpan w:val="2"/>
            <w:tcMar>
              <w:top w:w="0" w:type="dxa"/>
              <w:left w:w="0" w:type="dxa"/>
              <w:bottom w:w="0" w:type="dxa"/>
              <w:right w:w="0" w:type="dxa"/>
            </w:tcMar>
          </w:tcPr>
          <w:p w14:paraId="015E0025" w14:textId="0E29364F" w:rsidR="0080722A" w:rsidRPr="00565F03" w:rsidRDefault="2022D692"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15</w:t>
            </w:r>
          </w:p>
          <w:p w14:paraId="015E0026" w14:textId="7F214A7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6E3BAEFD" w:rsidRPr="00565F03">
              <w:rPr>
                <w:rFonts w:ascii="Times New Roman" w:hAnsi="Times New Roman"/>
                <w:sz w:val="20"/>
                <w:szCs w:val="20"/>
              </w:rPr>
              <w:t>afi</w:t>
            </w:r>
            <w:r w:rsidRPr="00565F03">
              <w:rPr>
                <w:rFonts w:ascii="Times New Roman" w:hAnsi="Times New Roman"/>
                <w:sz w:val="20"/>
                <w:szCs w:val="20"/>
              </w:rPr>
              <w:t xml:space="preserve"> 2</w:t>
            </w:r>
          </w:p>
          <w:p w14:paraId="015E0027" w14:textId="534D88C9"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f</w:t>
            </w:r>
          </w:p>
        </w:tc>
        <w:tc>
          <w:tcPr>
            <w:tcW w:w="2682" w:type="dxa"/>
            <w:tcMar>
              <w:top w:w="0" w:type="dxa"/>
              <w:left w:w="0" w:type="dxa"/>
              <w:bottom w:w="0" w:type="dxa"/>
              <w:right w:w="0" w:type="dxa"/>
            </w:tcMar>
          </w:tcPr>
          <w:p w14:paraId="015E0028" w14:textId="123E3C1D" w:rsidR="0080722A" w:rsidRPr="00565F03" w:rsidRDefault="0294DA8A" w:rsidP="29F9891F">
            <w:pPr>
              <w:pStyle w:val="StandardWeb8"/>
              <w:spacing w:before="0" w:after="0" w:line="288" w:lineRule="auto"/>
              <w:ind w:left="0" w:right="0"/>
              <w:rPr>
                <w:color w:val="000000" w:themeColor="text1"/>
                <w:sz w:val="20"/>
                <w:lang w:val="sq-AL"/>
              </w:rPr>
            </w:pPr>
            <w:r w:rsidRPr="00565F03">
              <w:rPr>
                <w:color w:val="000000" w:themeColor="text1"/>
                <w:sz w:val="20"/>
                <w:lang w:val="sq-AL"/>
              </w:rPr>
              <w:t xml:space="preserve">(f) </w:t>
            </w:r>
            <w:r w:rsidR="4EAFEAE5" w:rsidRPr="00565F03">
              <w:rPr>
                <w:color w:val="000000" w:themeColor="text1"/>
                <w:sz w:val="20"/>
                <w:lang w:val="sq-AL"/>
              </w:rPr>
              <w:t>kritere  që  përcaktojnë  një  numër minimal punonjësish;</w:t>
            </w:r>
          </w:p>
        </w:tc>
        <w:tc>
          <w:tcPr>
            <w:tcW w:w="989" w:type="dxa"/>
            <w:tcMar>
              <w:top w:w="0" w:type="dxa"/>
              <w:left w:w="0" w:type="dxa"/>
              <w:bottom w:w="0" w:type="dxa"/>
              <w:right w:w="0" w:type="dxa"/>
            </w:tcMar>
          </w:tcPr>
          <w:p w14:paraId="015E0029" w14:textId="4A0ED1B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212B3C40" w14:textId="2A8FFD15" w:rsidR="0080722A" w:rsidRPr="00565F03" w:rsidRDefault="7CC93597" w:rsidP="29F9891F">
            <w:pPr>
              <w:spacing w:after="0" w:line="288" w:lineRule="auto"/>
              <w:rPr>
                <w:rFonts w:ascii="Times New Roman" w:hAnsi="Times New Roman"/>
                <w:sz w:val="20"/>
                <w:szCs w:val="20"/>
              </w:rPr>
            </w:pPr>
            <w:r w:rsidRPr="00565F03">
              <w:rPr>
                <w:rFonts w:ascii="Times New Roman" w:hAnsi="Times New Roman"/>
                <w:sz w:val="20"/>
                <w:szCs w:val="20"/>
              </w:rPr>
              <w:t>Neni 6</w:t>
            </w:r>
          </w:p>
          <w:p w14:paraId="4AF59DF3" w14:textId="2A8D0679" w:rsidR="0080722A" w:rsidRPr="00565F03" w:rsidRDefault="7CC93597"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02A" w14:textId="60856953"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7CC93597" w:rsidRPr="00565F03">
              <w:rPr>
                <w:rFonts w:ascii="Times New Roman" w:hAnsi="Times New Roman"/>
                <w:sz w:val="20"/>
                <w:szCs w:val="20"/>
              </w:rPr>
              <w:t xml:space="preserve"> dh</w:t>
            </w:r>
          </w:p>
        </w:tc>
        <w:tc>
          <w:tcPr>
            <w:tcW w:w="3148" w:type="dxa"/>
            <w:gridSpan w:val="2"/>
            <w:tcMar>
              <w:top w:w="0" w:type="dxa"/>
              <w:left w:w="0" w:type="dxa"/>
              <w:bottom w:w="0" w:type="dxa"/>
              <w:right w:w="0" w:type="dxa"/>
            </w:tcMar>
          </w:tcPr>
          <w:p w14:paraId="015E002B" w14:textId="742AD3EB" w:rsidR="0080722A" w:rsidRPr="00565F03" w:rsidRDefault="2EA4A470" w:rsidP="29F9891F">
            <w:pPr>
              <w:spacing w:after="0" w:line="288" w:lineRule="auto"/>
              <w:rPr>
                <w:rFonts w:ascii="Times New Roman" w:hAnsi="Times New Roman"/>
                <w:sz w:val="20"/>
                <w:szCs w:val="20"/>
              </w:rPr>
            </w:pPr>
            <w:r w:rsidRPr="00565F03">
              <w:rPr>
                <w:rFonts w:ascii="Times New Roman" w:hAnsi="Times New Roman"/>
                <w:sz w:val="20"/>
                <w:szCs w:val="20"/>
              </w:rPr>
              <w:t>dh) kërkesa për të pasur një numër minimal punonjësish;</w:t>
            </w:r>
          </w:p>
        </w:tc>
        <w:tc>
          <w:tcPr>
            <w:tcW w:w="1754" w:type="dxa"/>
            <w:gridSpan w:val="2"/>
            <w:tcMar>
              <w:top w:w="0" w:type="dxa"/>
              <w:left w:w="0" w:type="dxa"/>
              <w:bottom w:w="0" w:type="dxa"/>
              <w:right w:w="0" w:type="dxa"/>
            </w:tcMar>
          </w:tcPr>
          <w:p w14:paraId="015E002C" w14:textId="63CBDFC0" w:rsidR="0080722A" w:rsidRPr="00565F03" w:rsidRDefault="2EA4A470"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2D" w14:textId="467541DC" w:rsidR="0080722A" w:rsidRPr="00565F03" w:rsidRDefault="0080722A" w:rsidP="29F9891F">
            <w:pPr>
              <w:spacing w:after="0" w:line="288" w:lineRule="auto"/>
              <w:rPr>
                <w:rFonts w:ascii="Times New Roman" w:hAnsi="Times New Roman"/>
                <w:sz w:val="20"/>
                <w:szCs w:val="20"/>
              </w:rPr>
            </w:pPr>
          </w:p>
        </w:tc>
      </w:tr>
      <w:tr w:rsidR="00784481" w:rsidRPr="00565F03" w14:paraId="015E0038" w14:textId="77777777" w:rsidTr="00444A35">
        <w:trPr>
          <w:cantSplit/>
          <w:trHeight w:val="300"/>
        </w:trPr>
        <w:tc>
          <w:tcPr>
            <w:tcW w:w="1649" w:type="dxa"/>
            <w:gridSpan w:val="2"/>
            <w:tcMar>
              <w:top w:w="0" w:type="dxa"/>
              <w:left w:w="0" w:type="dxa"/>
              <w:bottom w:w="0" w:type="dxa"/>
              <w:right w:w="0" w:type="dxa"/>
            </w:tcMar>
          </w:tcPr>
          <w:p w14:paraId="015E002F" w14:textId="4675E706" w:rsidR="0080722A" w:rsidRPr="00565F03" w:rsidRDefault="06D03333"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15</w:t>
            </w:r>
          </w:p>
          <w:p w14:paraId="015E0030" w14:textId="03E0E27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8CEFD34" w:rsidRPr="00565F03">
              <w:rPr>
                <w:rFonts w:ascii="Times New Roman" w:hAnsi="Times New Roman"/>
                <w:sz w:val="20"/>
                <w:szCs w:val="20"/>
              </w:rPr>
              <w:t>fi</w:t>
            </w:r>
            <w:r w:rsidRPr="00565F03">
              <w:rPr>
                <w:rFonts w:ascii="Times New Roman" w:hAnsi="Times New Roman"/>
                <w:sz w:val="20"/>
                <w:szCs w:val="20"/>
              </w:rPr>
              <w:t xml:space="preserve"> 2</w:t>
            </w:r>
          </w:p>
          <w:p w14:paraId="015E0031" w14:textId="79267AFA"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g</w:t>
            </w:r>
          </w:p>
        </w:tc>
        <w:tc>
          <w:tcPr>
            <w:tcW w:w="2682" w:type="dxa"/>
            <w:tcMar>
              <w:top w:w="0" w:type="dxa"/>
              <w:left w:w="0" w:type="dxa"/>
              <w:bottom w:w="0" w:type="dxa"/>
              <w:right w:w="0" w:type="dxa"/>
            </w:tcMar>
          </w:tcPr>
          <w:p w14:paraId="015E0032" w14:textId="526806A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 xml:space="preserve">(g) </w:t>
            </w:r>
            <w:r w:rsidR="2DE465A8" w:rsidRPr="00565F03">
              <w:rPr>
                <w:rFonts w:ascii="Times New Roman" w:hAnsi="Times New Roman"/>
                <w:sz w:val="20"/>
                <w:szCs w:val="20"/>
              </w:rPr>
              <w:t>tarifa minimale dhe/ose maksimale të cilave duhet t’u përmbahet ofruesi;</w:t>
            </w:r>
          </w:p>
        </w:tc>
        <w:tc>
          <w:tcPr>
            <w:tcW w:w="989" w:type="dxa"/>
            <w:tcMar>
              <w:top w:w="0" w:type="dxa"/>
              <w:left w:w="0" w:type="dxa"/>
              <w:bottom w:w="0" w:type="dxa"/>
              <w:right w:w="0" w:type="dxa"/>
            </w:tcMar>
          </w:tcPr>
          <w:p w14:paraId="015E0033" w14:textId="1B6C6DB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2722DCE6" w14:textId="2A8FFD15" w:rsidR="0080722A" w:rsidRPr="00565F03" w:rsidRDefault="3DA05B9A" w:rsidP="29F9891F">
            <w:pPr>
              <w:spacing w:after="0" w:line="288" w:lineRule="auto"/>
              <w:rPr>
                <w:rFonts w:ascii="Times New Roman" w:hAnsi="Times New Roman"/>
                <w:sz w:val="20"/>
                <w:szCs w:val="20"/>
              </w:rPr>
            </w:pPr>
            <w:r w:rsidRPr="00565F03">
              <w:rPr>
                <w:rFonts w:ascii="Times New Roman" w:hAnsi="Times New Roman"/>
                <w:sz w:val="20"/>
                <w:szCs w:val="20"/>
              </w:rPr>
              <w:t>Neni 6</w:t>
            </w:r>
          </w:p>
          <w:p w14:paraId="156C01DE" w14:textId="2A8D0679" w:rsidR="0080722A" w:rsidRPr="00565F03" w:rsidRDefault="3DA05B9A"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034" w14:textId="5448C341"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3DA05B9A" w:rsidRPr="00565F03">
              <w:rPr>
                <w:rFonts w:ascii="Times New Roman" w:hAnsi="Times New Roman"/>
                <w:sz w:val="20"/>
                <w:szCs w:val="20"/>
              </w:rPr>
              <w:t xml:space="preserve"> e</w:t>
            </w:r>
          </w:p>
        </w:tc>
        <w:tc>
          <w:tcPr>
            <w:tcW w:w="3148" w:type="dxa"/>
            <w:gridSpan w:val="2"/>
            <w:tcMar>
              <w:top w:w="0" w:type="dxa"/>
              <w:left w:w="0" w:type="dxa"/>
              <w:bottom w:w="0" w:type="dxa"/>
              <w:right w:w="0" w:type="dxa"/>
            </w:tcMar>
          </w:tcPr>
          <w:p w14:paraId="015E0035" w14:textId="7DA0105C" w:rsidR="0080722A" w:rsidRPr="00565F03" w:rsidRDefault="5E96B03D" w:rsidP="29F9891F">
            <w:pPr>
              <w:spacing w:after="0" w:line="288" w:lineRule="auto"/>
              <w:rPr>
                <w:rFonts w:ascii="Times New Roman" w:hAnsi="Times New Roman"/>
                <w:sz w:val="20"/>
                <w:szCs w:val="20"/>
              </w:rPr>
            </w:pPr>
            <w:r w:rsidRPr="00565F03">
              <w:rPr>
                <w:rFonts w:ascii="Times New Roman" w:hAnsi="Times New Roman"/>
                <w:sz w:val="20"/>
                <w:szCs w:val="20"/>
              </w:rPr>
              <w:t>e) vendosja e tarifave minimale dhe/ose maksimale, të cilave duhet t’u përmbahet ofruesi i shërbimit;</w:t>
            </w:r>
          </w:p>
        </w:tc>
        <w:tc>
          <w:tcPr>
            <w:tcW w:w="1754" w:type="dxa"/>
            <w:gridSpan w:val="2"/>
            <w:tcMar>
              <w:top w:w="0" w:type="dxa"/>
              <w:left w:w="0" w:type="dxa"/>
              <w:bottom w:w="0" w:type="dxa"/>
              <w:right w:w="0" w:type="dxa"/>
            </w:tcMar>
          </w:tcPr>
          <w:p w14:paraId="015E0036" w14:textId="57A3A64A" w:rsidR="0080722A" w:rsidRPr="00565F03" w:rsidRDefault="5E96B03D"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37" w14:textId="4326D391" w:rsidR="0080722A" w:rsidRPr="00565F03" w:rsidRDefault="0080722A" w:rsidP="29F9891F">
            <w:pPr>
              <w:spacing w:after="0" w:line="288" w:lineRule="auto"/>
              <w:rPr>
                <w:rFonts w:ascii="Times New Roman" w:hAnsi="Times New Roman"/>
                <w:sz w:val="20"/>
                <w:szCs w:val="20"/>
              </w:rPr>
            </w:pPr>
          </w:p>
        </w:tc>
      </w:tr>
      <w:tr w:rsidR="00784481" w:rsidRPr="00565F03" w14:paraId="015E0042" w14:textId="77777777" w:rsidTr="00444A35">
        <w:trPr>
          <w:cantSplit/>
          <w:trHeight w:val="300"/>
        </w:trPr>
        <w:tc>
          <w:tcPr>
            <w:tcW w:w="1649" w:type="dxa"/>
            <w:gridSpan w:val="2"/>
            <w:tcMar>
              <w:top w:w="0" w:type="dxa"/>
              <w:left w:w="0" w:type="dxa"/>
              <w:bottom w:w="0" w:type="dxa"/>
              <w:right w:w="0" w:type="dxa"/>
            </w:tcMar>
          </w:tcPr>
          <w:p w14:paraId="015E0039" w14:textId="3C63359F" w:rsidR="0080722A" w:rsidRPr="00565F03" w:rsidRDefault="05CC629C" w:rsidP="29F9891F">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0294DA8A" w:rsidRPr="00565F03">
              <w:rPr>
                <w:rFonts w:ascii="Times New Roman" w:hAnsi="Times New Roman"/>
                <w:sz w:val="20"/>
                <w:szCs w:val="20"/>
              </w:rPr>
              <w:t>15</w:t>
            </w:r>
          </w:p>
          <w:p w14:paraId="015E003A" w14:textId="0DCB75B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C25616C" w:rsidRPr="00565F03">
              <w:rPr>
                <w:rFonts w:ascii="Times New Roman" w:hAnsi="Times New Roman"/>
                <w:sz w:val="20"/>
                <w:szCs w:val="20"/>
              </w:rPr>
              <w:t>fi</w:t>
            </w:r>
            <w:r w:rsidRPr="00565F03">
              <w:rPr>
                <w:rFonts w:ascii="Times New Roman" w:hAnsi="Times New Roman"/>
                <w:sz w:val="20"/>
                <w:szCs w:val="20"/>
              </w:rPr>
              <w:t xml:space="preserve"> 2</w:t>
            </w:r>
          </w:p>
          <w:p w14:paraId="015E003B" w14:textId="067766F7"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h</w:t>
            </w:r>
          </w:p>
        </w:tc>
        <w:tc>
          <w:tcPr>
            <w:tcW w:w="2682" w:type="dxa"/>
            <w:tcMar>
              <w:top w:w="0" w:type="dxa"/>
              <w:left w:w="0" w:type="dxa"/>
              <w:bottom w:w="0" w:type="dxa"/>
              <w:right w:w="0" w:type="dxa"/>
            </w:tcMar>
          </w:tcPr>
          <w:p w14:paraId="015E003C" w14:textId="1C0DFB05" w:rsidR="0080722A" w:rsidRPr="00565F03" w:rsidRDefault="032235F1" w:rsidP="29F9891F">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(h) detyrimi që ofruesi të ofrojë shërbime të tjera specifike krahas shërbimit të tij.</w:t>
            </w:r>
          </w:p>
        </w:tc>
        <w:tc>
          <w:tcPr>
            <w:tcW w:w="989" w:type="dxa"/>
            <w:tcMar>
              <w:top w:w="0" w:type="dxa"/>
              <w:left w:w="0" w:type="dxa"/>
              <w:bottom w:w="0" w:type="dxa"/>
              <w:right w:w="0" w:type="dxa"/>
            </w:tcMar>
          </w:tcPr>
          <w:p w14:paraId="015E003D" w14:textId="497F69B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BB82BAF" w14:textId="2A8FFD15" w:rsidR="0080722A" w:rsidRPr="00565F03" w:rsidRDefault="27DDAAB0" w:rsidP="29F9891F">
            <w:pPr>
              <w:spacing w:after="0" w:line="288" w:lineRule="auto"/>
              <w:rPr>
                <w:rFonts w:ascii="Times New Roman" w:hAnsi="Times New Roman"/>
                <w:sz w:val="20"/>
                <w:szCs w:val="20"/>
              </w:rPr>
            </w:pPr>
            <w:r w:rsidRPr="00565F03">
              <w:rPr>
                <w:rFonts w:ascii="Times New Roman" w:hAnsi="Times New Roman"/>
                <w:sz w:val="20"/>
                <w:szCs w:val="20"/>
              </w:rPr>
              <w:t>Neni 6</w:t>
            </w:r>
          </w:p>
          <w:p w14:paraId="07699E06" w14:textId="2A8D0679" w:rsidR="0080722A" w:rsidRPr="00565F03" w:rsidRDefault="27DDAAB0" w:rsidP="29F9891F">
            <w:pPr>
              <w:spacing w:after="0" w:line="288" w:lineRule="auto"/>
              <w:rPr>
                <w:rFonts w:ascii="Times New Roman" w:hAnsi="Times New Roman"/>
                <w:sz w:val="20"/>
                <w:szCs w:val="20"/>
              </w:rPr>
            </w:pPr>
            <w:r w:rsidRPr="00565F03">
              <w:rPr>
                <w:rFonts w:ascii="Times New Roman" w:hAnsi="Times New Roman"/>
                <w:sz w:val="20"/>
                <w:szCs w:val="20"/>
              </w:rPr>
              <w:t>Paragrafi 1</w:t>
            </w:r>
          </w:p>
          <w:p w14:paraId="04786E08" w14:textId="2DB5B6BF"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27DDAAB0" w:rsidRPr="00565F03">
              <w:rPr>
                <w:rFonts w:ascii="Times New Roman" w:hAnsi="Times New Roman"/>
                <w:sz w:val="20"/>
                <w:szCs w:val="20"/>
              </w:rPr>
              <w:t xml:space="preserve"> ë</w:t>
            </w:r>
          </w:p>
          <w:p w14:paraId="015E003E" w14:textId="0FDA330D"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03F" w14:textId="44014811" w:rsidR="0080722A" w:rsidRPr="00565F03" w:rsidRDefault="027DF989" w:rsidP="29F9891F">
            <w:pPr>
              <w:spacing w:after="0" w:line="288" w:lineRule="auto"/>
              <w:rPr>
                <w:rFonts w:ascii="Times New Roman" w:hAnsi="Times New Roman"/>
                <w:sz w:val="20"/>
                <w:szCs w:val="20"/>
              </w:rPr>
            </w:pPr>
            <w:r w:rsidRPr="00565F03">
              <w:rPr>
                <w:rFonts w:ascii="Times New Roman" w:hAnsi="Times New Roman"/>
                <w:sz w:val="20"/>
                <w:szCs w:val="20"/>
              </w:rPr>
              <w:t>ë) detyrimi ndaj një ofruesi që, bashkë me shërbimin e tij, të ofrojë edhe shërbime të tjera specifike.</w:t>
            </w:r>
          </w:p>
        </w:tc>
        <w:tc>
          <w:tcPr>
            <w:tcW w:w="1754" w:type="dxa"/>
            <w:gridSpan w:val="2"/>
            <w:tcMar>
              <w:top w:w="0" w:type="dxa"/>
              <w:left w:w="0" w:type="dxa"/>
              <w:bottom w:w="0" w:type="dxa"/>
              <w:right w:w="0" w:type="dxa"/>
            </w:tcMar>
          </w:tcPr>
          <w:p w14:paraId="015E0040" w14:textId="249DC732" w:rsidR="0080722A" w:rsidRPr="00565F03" w:rsidRDefault="027DF989"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41" w14:textId="77818F3C" w:rsidR="0080722A" w:rsidRPr="00565F03" w:rsidRDefault="0080722A" w:rsidP="29F9891F">
            <w:pPr>
              <w:spacing w:after="0" w:line="288" w:lineRule="auto"/>
              <w:rPr>
                <w:rFonts w:ascii="Times New Roman" w:hAnsi="Times New Roman"/>
                <w:sz w:val="20"/>
                <w:szCs w:val="20"/>
              </w:rPr>
            </w:pPr>
          </w:p>
        </w:tc>
      </w:tr>
      <w:tr w:rsidR="00784481" w:rsidRPr="00565F03" w14:paraId="015E004D" w14:textId="77777777" w:rsidTr="00444A35">
        <w:trPr>
          <w:cantSplit/>
          <w:trHeight w:val="300"/>
        </w:trPr>
        <w:tc>
          <w:tcPr>
            <w:tcW w:w="1649" w:type="dxa"/>
            <w:gridSpan w:val="2"/>
            <w:tcMar>
              <w:top w:w="0" w:type="dxa"/>
              <w:left w:w="0" w:type="dxa"/>
              <w:bottom w:w="0" w:type="dxa"/>
              <w:right w:w="0" w:type="dxa"/>
            </w:tcMar>
          </w:tcPr>
          <w:p w14:paraId="015E0043" w14:textId="32CD64F0" w:rsidR="0080722A" w:rsidRPr="00565F03" w:rsidRDefault="2C28D29C"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15</w:t>
            </w:r>
          </w:p>
          <w:p w14:paraId="015E0044" w14:textId="188D6390"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575F5A29" w:rsidRPr="00565F03">
              <w:rPr>
                <w:rFonts w:ascii="Times New Roman" w:hAnsi="Times New Roman"/>
                <w:sz w:val="20"/>
                <w:szCs w:val="20"/>
              </w:rPr>
              <w:t>fi</w:t>
            </w:r>
            <w:r w:rsidRPr="00565F03">
              <w:rPr>
                <w:rFonts w:ascii="Times New Roman" w:hAnsi="Times New Roman"/>
                <w:sz w:val="20"/>
                <w:szCs w:val="20"/>
              </w:rPr>
              <w:t xml:space="preserve"> 3</w:t>
            </w:r>
          </w:p>
          <w:p w14:paraId="6DD611DB" w14:textId="1FA6D05A" w:rsidR="29F9891F" w:rsidRPr="00565F03" w:rsidRDefault="29F9891F" w:rsidP="29F9891F">
            <w:pPr>
              <w:spacing w:after="0" w:line="288" w:lineRule="auto"/>
              <w:rPr>
                <w:rFonts w:ascii="Times New Roman" w:hAnsi="Times New Roman"/>
                <w:sz w:val="20"/>
                <w:szCs w:val="20"/>
              </w:rPr>
            </w:pPr>
          </w:p>
          <w:p w14:paraId="64A5D50A" w14:textId="5C04B075" w:rsidR="29F9891F" w:rsidRPr="00565F03" w:rsidRDefault="29F9891F" w:rsidP="29F9891F">
            <w:pPr>
              <w:spacing w:after="0" w:line="288" w:lineRule="auto"/>
              <w:rPr>
                <w:rFonts w:ascii="Times New Roman" w:hAnsi="Times New Roman"/>
                <w:sz w:val="20"/>
                <w:szCs w:val="20"/>
              </w:rPr>
            </w:pPr>
          </w:p>
          <w:p w14:paraId="733ED888" w14:textId="0D020ACA" w:rsidR="29F9891F" w:rsidRPr="00565F03" w:rsidRDefault="29F9891F" w:rsidP="29F9891F">
            <w:pPr>
              <w:spacing w:after="0" w:line="288" w:lineRule="auto"/>
              <w:rPr>
                <w:rFonts w:ascii="Times New Roman" w:hAnsi="Times New Roman"/>
                <w:sz w:val="20"/>
                <w:szCs w:val="20"/>
              </w:rPr>
            </w:pPr>
          </w:p>
          <w:p w14:paraId="7B064042" w14:textId="2F308CE3"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a </w:t>
            </w:r>
          </w:p>
          <w:p w14:paraId="05DFBFA8" w14:textId="7AEB47AD" w:rsidR="0080722A" w:rsidRPr="00565F03" w:rsidRDefault="0080722A" w:rsidP="29F9891F">
            <w:pPr>
              <w:spacing w:after="0" w:line="288" w:lineRule="auto"/>
              <w:rPr>
                <w:rFonts w:ascii="Times New Roman" w:hAnsi="Times New Roman"/>
                <w:sz w:val="20"/>
                <w:szCs w:val="20"/>
              </w:rPr>
            </w:pPr>
          </w:p>
          <w:p w14:paraId="20850809" w14:textId="50C5AC61" w:rsidR="0080722A" w:rsidRPr="00565F03" w:rsidRDefault="0080722A" w:rsidP="29F9891F">
            <w:pPr>
              <w:spacing w:after="0" w:line="288" w:lineRule="auto"/>
              <w:rPr>
                <w:rFonts w:ascii="Times New Roman" w:hAnsi="Times New Roman"/>
                <w:sz w:val="20"/>
                <w:szCs w:val="20"/>
              </w:rPr>
            </w:pPr>
          </w:p>
          <w:p w14:paraId="3BF58C09" w14:textId="067AE61D" w:rsidR="0080722A" w:rsidRPr="00565F03" w:rsidRDefault="0080722A" w:rsidP="29F9891F">
            <w:pPr>
              <w:spacing w:after="0" w:line="288" w:lineRule="auto"/>
              <w:rPr>
                <w:rFonts w:ascii="Times New Roman" w:hAnsi="Times New Roman"/>
                <w:sz w:val="20"/>
                <w:szCs w:val="20"/>
              </w:rPr>
            </w:pPr>
          </w:p>
          <w:p w14:paraId="3655D09D" w14:textId="30102E35" w:rsidR="0080722A" w:rsidRPr="00565F03" w:rsidRDefault="0080722A" w:rsidP="29F9891F">
            <w:pPr>
              <w:spacing w:after="0" w:line="288" w:lineRule="auto"/>
              <w:rPr>
                <w:rFonts w:ascii="Times New Roman" w:hAnsi="Times New Roman"/>
                <w:sz w:val="20"/>
                <w:szCs w:val="20"/>
              </w:rPr>
            </w:pPr>
          </w:p>
          <w:p w14:paraId="1F0AC3A7" w14:textId="51E80875" w:rsidR="0080722A" w:rsidRPr="00565F03" w:rsidRDefault="0080722A" w:rsidP="29F9891F">
            <w:pPr>
              <w:spacing w:after="0" w:line="288" w:lineRule="auto"/>
              <w:rPr>
                <w:rFonts w:ascii="Times New Roman" w:hAnsi="Times New Roman"/>
                <w:sz w:val="20"/>
                <w:szCs w:val="20"/>
              </w:rPr>
            </w:pPr>
          </w:p>
          <w:p w14:paraId="182DDF53" w14:textId="1C94DE8E" w:rsidR="0080722A" w:rsidRPr="00565F03" w:rsidRDefault="0080722A" w:rsidP="29F9891F">
            <w:pPr>
              <w:spacing w:after="0" w:line="288" w:lineRule="auto"/>
              <w:rPr>
                <w:rFonts w:ascii="Times New Roman" w:hAnsi="Times New Roman"/>
                <w:sz w:val="20"/>
                <w:szCs w:val="20"/>
              </w:rPr>
            </w:pPr>
          </w:p>
          <w:p w14:paraId="04DB69F7" w14:textId="65C11B3B" w:rsidR="0080722A" w:rsidRPr="00565F03" w:rsidRDefault="0080722A" w:rsidP="29F9891F">
            <w:pPr>
              <w:spacing w:after="0" w:line="288" w:lineRule="auto"/>
              <w:rPr>
                <w:rFonts w:ascii="Times New Roman" w:hAnsi="Times New Roman"/>
                <w:sz w:val="20"/>
                <w:szCs w:val="20"/>
              </w:rPr>
            </w:pPr>
          </w:p>
          <w:p w14:paraId="5E2BB336" w14:textId="17637DDC" w:rsidR="0080722A" w:rsidRPr="00565F03" w:rsidRDefault="0080722A" w:rsidP="29F9891F">
            <w:pPr>
              <w:spacing w:after="0" w:line="288" w:lineRule="auto"/>
              <w:rPr>
                <w:rFonts w:ascii="Times New Roman" w:hAnsi="Times New Roman"/>
                <w:sz w:val="20"/>
                <w:szCs w:val="20"/>
              </w:rPr>
            </w:pPr>
          </w:p>
          <w:p w14:paraId="1F0207BF" w14:textId="65B75AA3" w:rsidR="0080722A" w:rsidRPr="00565F03" w:rsidRDefault="0080722A" w:rsidP="29F9891F">
            <w:pPr>
              <w:spacing w:after="0" w:line="288" w:lineRule="auto"/>
              <w:rPr>
                <w:rFonts w:ascii="Times New Roman" w:hAnsi="Times New Roman"/>
                <w:sz w:val="20"/>
                <w:szCs w:val="20"/>
              </w:rPr>
            </w:pPr>
          </w:p>
          <w:p w14:paraId="71CCE8A0" w14:textId="2886319E" w:rsidR="0080722A" w:rsidRPr="00565F03" w:rsidRDefault="0080722A" w:rsidP="29F9891F">
            <w:pPr>
              <w:spacing w:after="0" w:line="288" w:lineRule="auto"/>
              <w:rPr>
                <w:rFonts w:ascii="Times New Roman" w:hAnsi="Times New Roman"/>
                <w:sz w:val="20"/>
                <w:szCs w:val="20"/>
              </w:rPr>
            </w:pPr>
          </w:p>
          <w:p w14:paraId="217D83ED" w14:textId="7499AF96"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5B3146FB" w:rsidRPr="00565F03">
              <w:rPr>
                <w:rFonts w:ascii="Times New Roman" w:hAnsi="Times New Roman"/>
                <w:sz w:val="20"/>
                <w:szCs w:val="20"/>
              </w:rPr>
              <w:t xml:space="preserve"> b</w:t>
            </w:r>
          </w:p>
          <w:p w14:paraId="7EE9DC3E" w14:textId="5D102EDA" w:rsidR="0080722A" w:rsidRPr="00565F03" w:rsidRDefault="0080722A" w:rsidP="29F9891F">
            <w:pPr>
              <w:spacing w:after="0" w:line="288" w:lineRule="auto"/>
              <w:rPr>
                <w:rFonts w:ascii="Times New Roman" w:hAnsi="Times New Roman"/>
                <w:sz w:val="20"/>
                <w:szCs w:val="20"/>
              </w:rPr>
            </w:pPr>
          </w:p>
          <w:p w14:paraId="782EC1F9" w14:textId="173ADA40" w:rsidR="0080722A" w:rsidRPr="00565F03" w:rsidRDefault="0080722A" w:rsidP="29F9891F">
            <w:pPr>
              <w:spacing w:after="0" w:line="288" w:lineRule="auto"/>
              <w:rPr>
                <w:rFonts w:ascii="Times New Roman" w:hAnsi="Times New Roman"/>
                <w:sz w:val="20"/>
                <w:szCs w:val="20"/>
              </w:rPr>
            </w:pPr>
          </w:p>
          <w:p w14:paraId="0E3E2E05" w14:textId="70732775" w:rsidR="0080722A" w:rsidRPr="00565F03" w:rsidRDefault="0080722A" w:rsidP="29F9891F">
            <w:pPr>
              <w:spacing w:after="0" w:line="288" w:lineRule="auto"/>
              <w:rPr>
                <w:rFonts w:ascii="Times New Roman" w:hAnsi="Times New Roman"/>
                <w:sz w:val="20"/>
                <w:szCs w:val="20"/>
              </w:rPr>
            </w:pPr>
          </w:p>
          <w:p w14:paraId="7BA8A5E1" w14:textId="40A027EC" w:rsidR="0080722A" w:rsidRPr="00565F03" w:rsidRDefault="0080722A" w:rsidP="29F9891F">
            <w:pPr>
              <w:spacing w:after="0" w:line="288" w:lineRule="auto"/>
              <w:rPr>
                <w:rFonts w:ascii="Times New Roman" w:hAnsi="Times New Roman"/>
                <w:sz w:val="20"/>
                <w:szCs w:val="20"/>
              </w:rPr>
            </w:pPr>
          </w:p>
          <w:p w14:paraId="594337A5" w14:textId="785D2DE6" w:rsidR="0080722A" w:rsidRPr="00565F03" w:rsidRDefault="0080722A" w:rsidP="29F9891F">
            <w:pPr>
              <w:spacing w:after="0" w:line="288" w:lineRule="auto"/>
              <w:rPr>
                <w:rFonts w:ascii="Times New Roman" w:hAnsi="Times New Roman"/>
                <w:sz w:val="20"/>
                <w:szCs w:val="20"/>
              </w:rPr>
            </w:pPr>
          </w:p>
          <w:p w14:paraId="015E0045" w14:textId="46F20680"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5B3146FB" w:rsidRPr="00565F03">
              <w:rPr>
                <w:rFonts w:ascii="Times New Roman" w:hAnsi="Times New Roman"/>
                <w:sz w:val="20"/>
                <w:szCs w:val="20"/>
              </w:rPr>
              <w:t xml:space="preserve"> c</w:t>
            </w:r>
          </w:p>
        </w:tc>
        <w:tc>
          <w:tcPr>
            <w:tcW w:w="2682" w:type="dxa"/>
            <w:tcMar>
              <w:top w:w="0" w:type="dxa"/>
              <w:left w:w="0" w:type="dxa"/>
              <w:bottom w:w="0" w:type="dxa"/>
              <w:right w:w="0" w:type="dxa"/>
            </w:tcMar>
          </w:tcPr>
          <w:p w14:paraId="257EE5BC" w14:textId="157D93EE" w:rsidR="0080722A" w:rsidRPr="00565F03" w:rsidRDefault="2E159D60" w:rsidP="29F9891F">
            <w:pPr>
              <w:spacing w:after="0" w:line="288" w:lineRule="auto"/>
              <w:rPr>
                <w:rFonts w:ascii="Times New Roman" w:hAnsi="Times New Roman"/>
                <w:sz w:val="20"/>
                <w:szCs w:val="20"/>
              </w:rPr>
            </w:pPr>
            <w:bookmarkStart w:id="0" w:name="_Hlk164100691"/>
            <w:r w:rsidRPr="00565F03">
              <w:rPr>
                <w:rFonts w:ascii="Times New Roman" w:hAnsi="Times New Roman"/>
                <w:sz w:val="20"/>
                <w:szCs w:val="20"/>
              </w:rPr>
              <w:t>3.</w:t>
            </w:r>
            <w:r w:rsidR="7E5CC6E8" w:rsidRPr="00565F03">
              <w:rPr>
                <w:rFonts w:ascii="Times New Roman" w:hAnsi="Times New Roman"/>
                <w:sz w:val="20"/>
                <w:szCs w:val="20"/>
              </w:rPr>
              <w:t xml:space="preserve"> S</w:t>
            </w:r>
            <w:r w:rsidR="5F355789" w:rsidRPr="00565F03">
              <w:rPr>
                <w:rFonts w:ascii="Times New Roman" w:hAnsi="Times New Roman"/>
                <w:sz w:val="20"/>
                <w:szCs w:val="20"/>
              </w:rPr>
              <w:t>htetet Anëtare verifikojnë që kriteret e përmendura në pikën 2 të përmbushin kushtet e mëposhtme:</w:t>
            </w:r>
          </w:p>
          <w:bookmarkEnd w:id="0"/>
          <w:p w14:paraId="4085E0FC" w14:textId="625F37BC" w:rsidR="1C651296" w:rsidRPr="00565F03" w:rsidRDefault="1C651296" w:rsidP="006F22E4">
            <w:pPr>
              <w:pStyle w:val="ListParagraph"/>
              <w:numPr>
                <w:ilvl w:val="0"/>
                <w:numId w:val="1"/>
              </w:numPr>
              <w:spacing w:after="0" w:line="288" w:lineRule="auto"/>
              <w:rPr>
                <w:rFonts w:ascii="Times New Roman" w:hAnsi="Times New Roman"/>
                <w:sz w:val="20"/>
                <w:szCs w:val="20"/>
              </w:rPr>
            </w:pPr>
            <w:r w:rsidRPr="00565F03">
              <w:rPr>
                <w:rFonts w:ascii="Times New Roman" w:hAnsi="Times New Roman"/>
                <w:sz w:val="20"/>
                <w:szCs w:val="20"/>
              </w:rPr>
              <w:t xml:space="preserve">mos diskriminimi: kriteret nuk duhet të jenë as drejtpërdrejt as tërthorazi diskriminuese për </w:t>
            </w:r>
          </w:p>
          <w:p w14:paraId="564AFA7B" w14:textId="7B147409" w:rsidR="1C651296" w:rsidRPr="00565F03" w:rsidRDefault="1C651296" w:rsidP="29F9891F">
            <w:pPr>
              <w:pStyle w:val="ListParagraph"/>
              <w:spacing w:after="0" w:line="288" w:lineRule="auto"/>
              <w:rPr>
                <w:rFonts w:ascii="Times New Roman" w:hAnsi="Times New Roman"/>
                <w:sz w:val="20"/>
                <w:szCs w:val="20"/>
              </w:rPr>
            </w:pPr>
            <w:r w:rsidRPr="00565F03">
              <w:rPr>
                <w:rFonts w:ascii="Times New Roman" w:hAnsi="Times New Roman"/>
                <w:sz w:val="20"/>
                <w:szCs w:val="20"/>
              </w:rPr>
              <w:t>shtetësinë dhe, në lidhje me    shoqëritë    tregtare, për vendndodhjen e selisë së regjistruar;</w:t>
            </w:r>
          </w:p>
          <w:p w14:paraId="7E1ADA89" w14:textId="53B9102D" w:rsidR="0E6E6FAE" w:rsidRPr="00565F03" w:rsidRDefault="0E6E6FAE" w:rsidP="006F22E4">
            <w:pPr>
              <w:pStyle w:val="ListParagraph"/>
              <w:numPr>
                <w:ilvl w:val="0"/>
                <w:numId w:val="1"/>
              </w:numPr>
              <w:spacing w:after="0" w:line="288" w:lineRule="auto"/>
              <w:rPr>
                <w:rFonts w:ascii="Times New Roman" w:hAnsi="Times New Roman"/>
                <w:sz w:val="20"/>
                <w:szCs w:val="20"/>
              </w:rPr>
            </w:pPr>
            <w:r w:rsidRPr="00565F03">
              <w:rPr>
                <w:rFonts w:ascii="Times New Roman" w:hAnsi="Times New Roman"/>
                <w:sz w:val="20"/>
                <w:szCs w:val="20"/>
              </w:rPr>
              <w:t>domosdoshmëria: kërkesat duhet të justifikohen me një arsye madhore të lidhur me interesin publik;</w:t>
            </w:r>
          </w:p>
          <w:p w14:paraId="015E0047" w14:textId="40EF11B4" w:rsidR="0080722A" w:rsidRPr="00565F03" w:rsidRDefault="74A5448E" w:rsidP="00952B32">
            <w:pPr>
              <w:pStyle w:val="ListParagraph"/>
              <w:numPr>
                <w:ilvl w:val="0"/>
                <w:numId w:val="1"/>
              </w:numPr>
              <w:spacing w:after="0" w:line="288" w:lineRule="auto"/>
              <w:rPr>
                <w:rFonts w:ascii="Times New Roman" w:hAnsi="Times New Roman"/>
                <w:sz w:val="20"/>
                <w:szCs w:val="20"/>
              </w:rPr>
            </w:pPr>
            <w:r w:rsidRPr="00565F03">
              <w:rPr>
                <w:rFonts w:ascii="Times New Roman" w:hAnsi="Times New Roman"/>
                <w:sz w:val="20"/>
                <w:szCs w:val="20"/>
              </w:rPr>
              <w:t xml:space="preserve">proporcionaliteti: kriteret duhet të jenë të përshtatshme për të siguruar arritjen e objektivit që ndiqet. Ato nuk duhet të shkojnë përtej asaj që është e nevojshme për ta arritur objektivin e lartpërmendur dhe nuk duhet të jetë i mundshëm zëvendësimi i këtyre kritereve me </w:t>
            </w:r>
            <w:r w:rsidRPr="00565F03">
              <w:rPr>
                <w:rFonts w:ascii="Times New Roman" w:hAnsi="Times New Roman"/>
                <w:sz w:val="20"/>
                <w:szCs w:val="20"/>
              </w:rPr>
              <w:lastRenderedPageBreak/>
              <w:t>masa të tjera më pak shtrënguese të cilat do të arrinin të njëjtin rezultat.</w:t>
            </w:r>
            <w:r w:rsidR="60715A96" w:rsidRPr="00565F03">
              <w:rPr>
                <w:rFonts w:ascii="Times New Roman" w:hAnsi="Times New Roman"/>
                <w:sz w:val="20"/>
                <w:szCs w:val="20"/>
              </w:rPr>
              <w:t xml:space="preserve"> </w:t>
            </w:r>
          </w:p>
        </w:tc>
        <w:tc>
          <w:tcPr>
            <w:tcW w:w="989" w:type="dxa"/>
            <w:tcMar>
              <w:top w:w="0" w:type="dxa"/>
              <w:left w:w="0" w:type="dxa"/>
              <w:bottom w:w="0" w:type="dxa"/>
              <w:right w:w="0" w:type="dxa"/>
            </w:tcMar>
          </w:tcPr>
          <w:p w14:paraId="015E0048" w14:textId="25289F76"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0.1</w:t>
            </w:r>
          </w:p>
        </w:tc>
        <w:tc>
          <w:tcPr>
            <w:tcW w:w="1649" w:type="dxa"/>
            <w:tcMar>
              <w:top w:w="0" w:type="dxa"/>
              <w:left w:w="0" w:type="dxa"/>
              <w:bottom w:w="0" w:type="dxa"/>
              <w:right w:w="0" w:type="dxa"/>
            </w:tcMar>
          </w:tcPr>
          <w:p w14:paraId="049289C6" w14:textId="79FCE05F" w:rsidR="0080722A" w:rsidRPr="00565F03" w:rsidRDefault="66522DFF" w:rsidP="29F9891F">
            <w:pPr>
              <w:spacing w:after="0" w:line="288" w:lineRule="auto"/>
              <w:rPr>
                <w:rFonts w:ascii="Times New Roman" w:hAnsi="Times New Roman"/>
                <w:sz w:val="20"/>
                <w:szCs w:val="20"/>
              </w:rPr>
            </w:pPr>
            <w:r w:rsidRPr="00565F03">
              <w:rPr>
                <w:rFonts w:ascii="Times New Roman" w:hAnsi="Times New Roman"/>
                <w:sz w:val="20"/>
                <w:szCs w:val="20"/>
              </w:rPr>
              <w:t>KREU</w:t>
            </w:r>
            <w:r w:rsidR="0294DA8A" w:rsidRPr="00565F03">
              <w:rPr>
                <w:rFonts w:ascii="Times New Roman" w:hAnsi="Times New Roman"/>
                <w:sz w:val="20"/>
                <w:szCs w:val="20"/>
              </w:rPr>
              <w:t xml:space="preserve"> II </w:t>
            </w:r>
          </w:p>
          <w:p w14:paraId="461D2D74" w14:textId="204A45F1" w:rsidR="108A4425" w:rsidRPr="00565F03" w:rsidRDefault="0B6D38EC" w:rsidP="29F9891F">
            <w:pPr>
              <w:spacing w:after="0" w:line="288" w:lineRule="auto"/>
              <w:rPr>
                <w:rFonts w:ascii="Times New Roman" w:hAnsi="Times New Roman"/>
                <w:sz w:val="20"/>
                <w:szCs w:val="20"/>
              </w:rPr>
            </w:pPr>
            <w:r w:rsidRPr="00565F03">
              <w:rPr>
                <w:rFonts w:ascii="Times New Roman" w:hAnsi="Times New Roman"/>
                <w:sz w:val="20"/>
                <w:szCs w:val="20"/>
              </w:rPr>
              <w:t xml:space="preserve">E DREJTA E </w:t>
            </w:r>
            <w:r w:rsidR="387315D0" w:rsidRPr="00565F03">
              <w:rPr>
                <w:rFonts w:ascii="Times New Roman" w:hAnsi="Times New Roman"/>
                <w:sz w:val="20"/>
                <w:szCs w:val="20"/>
              </w:rPr>
              <w:t>VENDOSJES</w:t>
            </w:r>
            <w:r w:rsidRPr="00565F03">
              <w:rPr>
                <w:rFonts w:ascii="Times New Roman" w:hAnsi="Times New Roman"/>
                <w:sz w:val="20"/>
                <w:szCs w:val="20"/>
              </w:rPr>
              <w:t xml:space="preserve"> DHE SKEMAT E AUTORIZIMIT</w:t>
            </w:r>
          </w:p>
          <w:p w14:paraId="6F870E61" w14:textId="3F3410B7"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S</w:t>
            </w:r>
            <w:r w:rsidR="048B6C35" w:rsidRPr="00565F03">
              <w:rPr>
                <w:rFonts w:ascii="Times New Roman" w:hAnsi="Times New Roman"/>
                <w:sz w:val="20"/>
                <w:szCs w:val="20"/>
              </w:rPr>
              <w:t>EKSIONI</w:t>
            </w:r>
            <w:r w:rsidRPr="00565F03">
              <w:rPr>
                <w:rFonts w:ascii="Times New Roman" w:hAnsi="Times New Roman"/>
                <w:sz w:val="20"/>
                <w:szCs w:val="20"/>
              </w:rPr>
              <w:t>1</w:t>
            </w:r>
          </w:p>
          <w:p w14:paraId="08F4C3AD" w14:textId="3BE28DE8" w:rsidR="2FDE814B" w:rsidRPr="00565F03" w:rsidRDefault="45B8A7E6" w:rsidP="29F9891F">
            <w:pPr>
              <w:spacing w:after="0" w:line="288" w:lineRule="auto"/>
              <w:rPr>
                <w:rFonts w:ascii="Times New Roman" w:hAnsi="Times New Roman"/>
                <w:sz w:val="20"/>
                <w:szCs w:val="20"/>
              </w:rPr>
            </w:pPr>
            <w:r w:rsidRPr="00565F03">
              <w:rPr>
                <w:rFonts w:ascii="Times New Roman" w:hAnsi="Times New Roman"/>
                <w:sz w:val="20"/>
                <w:szCs w:val="20"/>
              </w:rPr>
              <w:t xml:space="preserve">E drejta e </w:t>
            </w:r>
            <w:r w:rsidR="04E19AF1" w:rsidRPr="00565F03">
              <w:rPr>
                <w:rFonts w:ascii="Times New Roman" w:hAnsi="Times New Roman"/>
                <w:sz w:val="20"/>
                <w:szCs w:val="20"/>
              </w:rPr>
              <w:t>vendosjes</w:t>
            </w:r>
          </w:p>
          <w:p w14:paraId="3F9E67B8" w14:textId="3BC02A24" w:rsidR="2FDE814B" w:rsidRPr="00565F03" w:rsidRDefault="2FDE814B" w:rsidP="29F9891F">
            <w:pPr>
              <w:spacing w:after="0" w:line="288" w:lineRule="auto"/>
              <w:rPr>
                <w:rFonts w:ascii="Times New Roman" w:hAnsi="Times New Roman"/>
                <w:sz w:val="20"/>
                <w:szCs w:val="20"/>
              </w:rPr>
            </w:pPr>
            <w:r w:rsidRPr="00565F03">
              <w:rPr>
                <w:rFonts w:ascii="Times New Roman" w:hAnsi="Times New Roman"/>
                <w:sz w:val="20"/>
                <w:szCs w:val="20"/>
              </w:rPr>
              <w:t>Neni 4</w:t>
            </w:r>
          </w:p>
          <w:p w14:paraId="06E409B2" w14:textId="03734730" w:rsidR="2FDE814B" w:rsidRPr="00565F03" w:rsidRDefault="2FDE814B" w:rsidP="29F9891F">
            <w:pPr>
              <w:spacing w:after="0" w:line="288" w:lineRule="auto"/>
              <w:rPr>
                <w:rFonts w:ascii="Times New Roman" w:hAnsi="Times New Roman"/>
                <w:sz w:val="20"/>
                <w:szCs w:val="20"/>
              </w:rPr>
            </w:pPr>
            <w:r w:rsidRPr="00565F03">
              <w:rPr>
                <w:rFonts w:ascii="Times New Roman" w:hAnsi="Times New Roman"/>
                <w:sz w:val="20"/>
                <w:szCs w:val="20"/>
              </w:rPr>
              <w:t>Parime t</w:t>
            </w:r>
            <w:r w:rsidR="3ADA06D5" w:rsidRPr="00565F03">
              <w:rPr>
                <w:rFonts w:ascii="Times New Roman" w:hAnsi="Times New Roman"/>
                <w:sz w:val="20"/>
                <w:szCs w:val="20"/>
              </w:rPr>
              <w:t>ë</w:t>
            </w:r>
            <w:r w:rsidRPr="00565F03">
              <w:rPr>
                <w:rFonts w:ascii="Times New Roman" w:hAnsi="Times New Roman"/>
                <w:sz w:val="20"/>
                <w:szCs w:val="20"/>
              </w:rPr>
              <w:t xml:space="preserve"> p</w:t>
            </w:r>
            <w:r w:rsidR="3ADA06D5" w:rsidRPr="00565F03">
              <w:rPr>
                <w:rFonts w:ascii="Times New Roman" w:hAnsi="Times New Roman"/>
                <w:sz w:val="20"/>
                <w:szCs w:val="20"/>
              </w:rPr>
              <w:t>ë</w:t>
            </w:r>
            <w:r w:rsidRPr="00565F03">
              <w:rPr>
                <w:rFonts w:ascii="Times New Roman" w:hAnsi="Times New Roman"/>
                <w:sz w:val="20"/>
                <w:szCs w:val="20"/>
              </w:rPr>
              <w:t>rgjithshme</w:t>
            </w:r>
          </w:p>
          <w:p w14:paraId="015E0049" w14:textId="485854B1"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B08AD5D" w14:textId="27E67C98" w:rsidR="2FDE814B" w:rsidRPr="00565F03" w:rsidRDefault="2FDE814B" w:rsidP="29F9891F">
            <w:pPr>
              <w:shd w:val="clear" w:color="auto" w:fill="FFFFFF" w:themeFill="background1"/>
              <w:spacing w:after="0" w:line="264" w:lineRule="auto"/>
              <w:ind w:right="58"/>
              <w:jc w:val="both"/>
              <w:rPr>
                <w:rFonts w:ascii="Times New Roman" w:hAnsi="Times New Roman"/>
                <w:sz w:val="20"/>
                <w:szCs w:val="20"/>
              </w:rPr>
            </w:pPr>
            <w:r w:rsidRPr="00565F03">
              <w:rPr>
                <w:rFonts w:ascii="Times New Roman" w:hAnsi="Times New Roman"/>
                <w:sz w:val="20"/>
                <w:szCs w:val="20"/>
              </w:rPr>
              <w:t xml:space="preserve">Ushtrimi i veprimtarisë së shërbimit, në territorin e Republikës së Shqipërisë, nga persona fizikë ose juridikë, duhet të përmbushë këto kritere: </w:t>
            </w:r>
          </w:p>
          <w:p w14:paraId="389B8CD7" w14:textId="146F74DB" w:rsidR="2FDE814B" w:rsidRPr="00565F03" w:rsidRDefault="2FDE814B" w:rsidP="29F9891F">
            <w:pPr>
              <w:shd w:val="clear" w:color="auto" w:fill="FFFFFF" w:themeFill="background1"/>
              <w:spacing w:after="0" w:line="264" w:lineRule="auto"/>
              <w:ind w:right="58"/>
              <w:jc w:val="both"/>
              <w:rPr>
                <w:rFonts w:ascii="Times New Roman" w:hAnsi="Times New Roman"/>
                <w:sz w:val="20"/>
                <w:szCs w:val="20"/>
              </w:rPr>
            </w:pPr>
            <w:r w:rsidRPr="00565F03">
              <w:rPr>
                <w:rFonts w:ascii="Times New Roman" w:hAnsi="Times New Roman"/>
                <w:sz w:val="20"/>
                <w:szCs w:val="20"/>
              </w:rPr>
              <w:t xml:space="preserve">a) të mos kushtëzohet nga kritere diskriminuese; </w:t>
            </w:r>
          </w:p>
          <w:p w14:paraId="778343E4" w14:textId="28217E44" w:rsidR="2FDE814B" w:rsidRPr="00565F03" w:rsidRDefault="2FDE814B" w:rsidP="2C816D95">
            <w:pPr>
              <w:shd w:val="clear" w:color="auto" w:fill="FFFFFF" w:themeFill="background1"/>
              <w:spacing w:after="0" w:line="264" w:lineRule="auto"/>
              <w:ind w:right="58"/>
              <w:jc w:val="both"/>
              <w:rPr>
                <w:rFonts w:ascii="Times New Roman" w:hAnsi="Times New Roman"/>
                <w:sz w:val="20"/>
                <w:szCs w:val="20"/>
              </w:rPr>
            </w:pPr>
            <w:r w:rsidRPr="00565F03">
              <w:rPr>
                <w:rFonts w:ascii="Times New Roman" w:hAnsi="Times New Roman"/>
                <w:sz w:val="20"/>
                <w:szCs w:val="20"/>
              </w:rPr>
              <w:t xml:space="preserve">b) nëse kufizohet, kufizimi duhet të vendoset vetëm për një arsye madhore, që lidhet me interesin publik; </w:t>
            </w:r>
            <w:r w:rsidR="202CCECA" w:rsidRPr="00565F03">
              <w:rPr>
                <w:rFonts w:ascii="Times New Roman" w:hAnsi="Times New Roman"/>
                <w:sz w:val="20"/>
                <w:szCs w:val="20"/>
              </w:rPr>
              <w:t xml:space="preserve"> </w:t>
            </w:r>
          </w:p>
          <w:p w14:paraId="6D02D432" w14:textId="47D98C8B" w:rsidR="2FDE814B" w:rsidRPr="00565F03" w:rsidRDefault="2FDE814B" w:rsidP="29F9891F">
            <w:pPr>
              <w:spacing w:after="0" w:line="288" w:lineRule="auto"/>
              <w:rPr>
                <w:rFonts w:ascii="Times New Roman" w:hAnsi="Times New Roman"/>
                <w:sz w:val="20"/>
                <w:szCs w:val="20"/>
              </w:rPr>
            </w:pPr>
            <w:r w:rsidRPr="00565F03">
              <w:rPr>
                <w:rFonts w:ascii="Times New Roman" w:hAnsi="Times New Roman"/>
                <w:sz w:val="20"/>
                <w:szCs w:val="20"/>
              </w:rPr>
              <w:t>c) kufizimet, sipas shkronjës “b”, të këtij neni, në rast se ka të tilla, duhet të jenë të përshtatshme për arritjen e qëllimit të përcaktuar dhe të mos shkojnë përtej asaj që është e nevojshme për arritjen e këtij qëllimi.</w:t>
            </w:r>
          </w:p>
          <w:p w14:paraId="015E004A" w14:textId="7FB5F897"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04B" w14:textId="6E193C98" w:rsidR="0080722A" w:rsidRPr="00565F03" w:rsidRDefault="77AB4006"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4C" w14:textId="5E661E63" w:rsidR="0080722A" w:rsidRPr="00565F03" w:rsidRDefault="0080722A" w:rsidP="29F9891F">
            <w:pPr>
              <w:spacing w:after="0" w:line="288" w:lineRule="auto"/>
              <w:rPr>
                <w:rFonts w:ascii="Times New Roman" w:hAnsi="Times New Roman"/>
                <w:sz w:val="20"/>
                <w:szCs w:val="20"/>
              </w:rPr>
            </w:pPr>
          </w:p>
        </w:tc>
      </w:tr>
      <w:tr w:rsidR="00784481" w:rsidRPr="00565F03" w14:paraId="015E006A" w14:textId="77777777" w:rsidTr="00444A35">
        <w:trPr>
          <w:cantSplit/>
          <w:trHeight w:val="300"/>
        </w:trPr>
        <w:tc>
          <w:tcPr>
            <w:tcW w:w="1649" w:type="dxa"/>
            <w:gridSpan w:val="2"/>
            <w:tcMar>
              <w:top w:w="0" w:type="dxa"/>
              <w:left w:w="0" w:type="dxa"/>
              <w:bottom w:w="0" w:type="dxa"/>
              <w:right w:w="0" w:type="dxa"/>
            </w:tcMar>
          </w:tcPr>
          <w:p w14:paraId="015E0062" w14:textId="6D8A8F98" w:rsidR="0080722A" w:rsidRPr="00565F03" w:rsidRDefault="4F64D06B"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15 </w:t>
            </w:r>
          </w:p>
          <w:p w14:paraId="015E0063" w14:textId="54E404BE"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197765E2" w:rsidRPr="00565F03">
              <w:rPr>
                <w:rFonts w:ascii="Times New Roman" w:hAnsi="Times New Roman"/>
                <w:sz w:val="20"/>
                <w:szCs w:val="20"/>
              </w:rPr>
              <w:t>fi</w:t>
            </w:r>
            <w:r w:rsidRPr="00565F03">
              <w:rPr>
                <w:rFonts w:ascii="Times New Roman" w:hAnsi="Times New Roman"/>
                <w:sz w:val="20"/>
                <w:szCs w:val="20"/>
              </w:rPr>
              <w:t xml:space="preserve"> 4</w:t>
            </w:r>
          </w:p>
        </w:tc>
        <w:tc>
          <w:tcPr>
            <w:tcW w:w="2682" w:type="dxa"/>
            <w:tcMar>
              <w:top w:w="0" w:type="dxa"/>
              <w:left w:w="0" w:type="dxa"/>
              <w:bottom w:w="0" w:type="dxa"/>
              <w:right w:w="0" w:type="dxa"/>
            </w:tcMar>
          </w:tcPr>
          <w:p w14:paraId="015E0064" w14:textId="57DD160F" w:rsidR="0080722A" w:rsidRPr="00565F03" w:rsidRDefault="0294DA8A"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 xml:space="preserve">4. </w:t>
            </w:r>
            <w:r w:rsidR="406B7170" w:rsidRPr="00565F03">
              <w:rPr>
                <w:rFonts w:ascii="Times New Roman" w:hAnsi="Times New Roman"/>
                <w:sz w:val="20"/>
                <w:szCs w:val="20"/>
              </w:rPr>
              <w:t>Pikat   1,   2   dhe   3  zbatohen për legjislacionin në fushën e shërbimeve me interes të përgjithshëm ekonomik vetëm</w:t>
            </w:r>
            <w:r w:rsidR="0534BA88" w:rsidRPr="00565F03">
              <w:rPr>
                <w:rFonts w:ascii="Times New Roman" w:hAnsi="Times New Roman"/>
                <w:sz w:val="20"/>
                <w:szCs w:val="20"/>
              </w:rPr>
              <w:t xml:space="preserve"> p</w:t>
            </w:r>
            <w:r w:rsidR="406B7170" w:rsidRPr="00565F03">
              <w:rPr>
                <w:rFonts w:ascii="Times New Roman" w:hAnsi="Times New Roman"/>
                <w:sz w:val="20"/>
                <w:szCs w:val="20"/>
              </w:rPr>
              <w:t>ër</w:t>
            </w:r>
            <w:r w:rsidR="106E0721" w:rsidRPr="00565F03">
              <w:rPr>
                <w:rFonts w:ascii="Times New Roman" w:hAnsi="Times New Roman"/>
                <w:sz w:val="20"/>
                <w:szCs w:val="20"/>
              </w:rPr>
              <w:t xml:space="preserve"> </w:t>
            </w:r>
            <w:r w:rsidR="406B7170" w:rsidRPr="00565F03">
              <w:rPr>
                <w:rFonts w:ascii="Times New Roman" w:hAnsi="Times New Roman"/>
                <w:sz w:val="20"/>
                <w:szCs w:val="20"/>
              </w:rPr>
              <w:t>aq</w:t>
            </w:r>
            <w:r w:rsidR="6CD82A8F" w:rsidRPr="00565F03">
              <w:rPr>
                <w:rFonts w:ascii="Times New Roman" w:hAnsi="Times New Roman"/>
                <w:sz w:val="20"/>
                <w:szCs w:val="20"/>
              </w:rPr>
              <w:t xml:space="preserve"> </w:t>
            </w:r>
            <w:r w:rsidR="406B7170" w:rsidRPr="00565F03">
              <w:rPr>
                <w:rFonts w:ascii="Times New Roman" w:hAnsi="Times New Roman"/>
                <w:sz w:val="20"/>
                <w:szCs w:val="20"/>
              </w:rPr>
              <w:t>sa</w:t>
            </w:r>
            <w:r w:rsidR="0130E69B" w:rsidRPr="00565F03">
              <w:rPr>
                <w:rFonts w:ascii="Times New Roman" w:hAnsi="Times New Roman"/>
                <w:sz w:val="20"/>
                <w:szCs w:val="20"/>
              </w:rPr>
              <w:t xml:space="preserve"> </w:t>
            </w:r>
            <w:r w:rsidR="406B7170" w:rsidRPr="00565F03">
              <w:rPr>
                <w:rFonts w:ascii="Times New Roman" w:hAnsi="Times New Roman"/>
                <w:sz w:val="20"/>
                <w:szCs w:val="20"/>
              </w:rPr>
              <w:t>zbatimi</w:t>
            </w:r>
            <w:r w:rsidR="3A733340" w:rsidRPr="00565F03">
              <w:rPr>
                <w:rFonts w:ascii="Times New Roman" w:hAnsi="Times New Roman"/>
                <w:sz w:val="20"/>
                <w:szCs w:val="20"/>
              </w:rPr>
              <w:t xml:space="preserve"> </w:t>
            </w:r>
            <w:r w:rsidR="406B7170" w:rsidRPr="00565F03">
              <w:rPr>
                <w:rFonts w:ascii="Times New Roman" w:hAnsi="Times New Roman"/>
                <w:sz w:val="20"/>
                <w:szCs w:val="20"/>
              </w:rPr>
              <w:t>i pikave</w:t>
            </w:r>
            <w:r w:rsidR="675B19BB" w:rsidRPr="00565F03">
              <w:rPr>
                <w:rFonts w:ascii="Times New Roman" w:hAnsi="Times New Roman"/>
                <w:sz w:val="20"/>
                <w:szCs w:val="20"/>
              </w:rPr>
              <w:t xml:space="preserve"> </w:t>
            </w:r>
            <w:r w:rsidR="406B7170" w:rsidRPr="00565F03">
              <w:rPr>
                <w:rFonts w:ascii="Times New Roman" w:hAnsi="Times New Roman"/>
                <w:sz w:val="20"/>
                <w:szCs w:val="20"/>
              </w:rPr>
              <w:t>të lartpërmendura nuk do ta   pengonte kryerjen de jure a de fakto të detyrës së veçantë që u është ngarkuar.</w:t>
            </w:r>
          </w:p>
        </w:tc>
        <w:tc>
          <w:tcPr>
            <w:tcW w:w="989" w:type="dxa"/>
            <w:tcMar>
              <w:top w:w="0" w:type="dxa"/>
              <w:left w:w="0" w:type="dxa"/>
              <w:bottom w:w="0" w:type="dxa"/>
              <w:right w:w="0" w:type="dxa"/>
            </w:tcMar>
          </w:tcPr>
          <w:p w14:paraId="4146E0AE" w14:textId="7E2F572E" w:rsidR="0080722A" w:rsidRPr="00565F03" w:rsidRDefault="4CA95511"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065" w14:textId="77A68DC7" w:rsidR="0080722A" w:rsidRPr="00565F03" w:rsidRDefault="0080722A" w:rsidP="29F9891F">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015E0066" w14:textId="7E2F572E" w:rsidR="0080722A" w:rsidRPr="00565F03" w:rsidRDefault="5D35312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3148" w:type="dxa"/>
            <w:gridSpan w:val="2"/>
            <w:tcMar>
              <w:top w:w="0" w:type="dxa"/>
              <w:left w:w="0" w:type="dxa"/>
              <w:bottom w:w="0" w:type="dxa"/>
              <w:right w:w="0" w:type="dxa"/>
            </w:tcMar>
          </w:tcPr>
          <w:p w14:paraId="015E0067" w14:textId="340DF0A4" w:rsidR="0080722A" w:rsidRPr="00565F03" w:rsidRDefault="5D35312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754" w:type="dxa"/>
            <w:gridSpan w:val="2"/>
            <w:tcMar>
              <w:top w:w="0" w:type="dxa"/>
              <w:left w:w="0" w:type="dxa"/>
              <w:bottom w:w="0" w:type="dxa"/>
              <w:right w:w="0" w:type="dxa"/>
            </w:tcMar>
          </w:tcPr>
          <w:p w14:paraId="015E0068" w14:textId="2C60655F" w:rsidR="0080722A" w:rsidRPr="00565F03" w:rsidRDefault="5D353127"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2733" w:type="dxa"/>
            <w:gridSpan w:val="2"/>
            <w:tcMar>
              <w:top w:w="0" w:type="dxa"/>
              <w:left w:w="0" w:type="dxa"/>
              <w:bottom w:w="0" w:type="dxa"/>
              <w:right w:w="0" w:type="dxa"/>
            </w:tcMar>
          </w:tcPr>
          <w:p w14:paraId="6EFB3BC7" w14:textId="32BBF8F6" w:rsidR="00A617F3" w:rsidRPr="00565F03" w:rsidRDefault="00A617F3" w:rsidP="00A617F3">
            <w:pPr>
              <w:shd w:val="clear" w:color="auto" w:fill="FFFFFF" w:themeFill="background1"/>
              <w:spacing w:after="0" w:line="264" w:lineRule="auto"/>
              <w:ind w:left="102" w:right="77"/>
              <w:rPr>
                <w:rFonts w:ascii="Times New Roman" w:hAnsi="Times New Roman"/>
                <w:sz w:val="20"/>
                <w:szCs w:val="20"/>
              </w:rPr>
            </w:pPr>
            <w:r w:rsidRPr="00565F03">
              <w:rPr>
                <w:rFonts w:ascii="Times New Roman" w:hAnsi="Times New Roman"/>
                <w:sz w:val="20"/>
                <w:szCs w:val="20"/>
              </w:rPr>
              <w:t>Jo relevante.</w:t>
            </w:r>
          </w:p>
          <w:p w14:paraId="015E0069" w14:textId="2E86ECC0" w:rsidR="0080722A" w:rsidRPr="00565F03" w:rsidRDefault="0080722A" w:rsidP="29F9891F">
            <w:pPr>
              <w:shd w:val="clear" w:color="auto" w:fill="FFFFFF" w:themeFill="background1"/>
              <w:spacing w:after="0" w:line="264" w:lineRule="auto"/>
              <w:ind w:right="-20"/>
              <w:rPr>
                <w:rFonts w:ascii="Times New Roman" w:hAnsi="Times New Roman"/>
                <w:sz w:val="20"/>
                <w:szCs w:val="20"/>
              </w:rPr>
            </w:pPr>
          </w:p>
        </w:tc>
      </w:tr>
      <w:tr w:rsidR="00784481" w:rsidRPr="00565F03" w14:paraId="015E0076" w14:textId="77777777" w:rsidTr="00444A35">
        <w:trPr>
          <w:cantSplit/>
          <w:trHeight w:val="300"/>
        </w:trPr>
        <w:tc>
          <w:tcPr>
            <w:tcW w:w="1649" w:type="dxa"/>
            <w:gridSpan w:val="2"/>
            <w:tcMar>
              <w:top w:w="0" w:type="dxa"/>
              <w:left w:w="0" w:type="dxa"/>
              <w:bottom w:w="0" w:type="dxa"/>
              <w:right w:w="0" w:type="dxa"/>
            </w:tcMar>
          </w:tcPr>
          <w:p w14:paraId="015E006B" w14:textId="2047166A" w:rsidR="0080722A" w:rsidRPr="00565F03" w:rsidRDefault="5D353127" w:rsidP="29F9891F">
            <w:pPr>
              <w:spacing w:after="0" w:line="288" w:lineRule="auto"/>
              <w:rPr>
                <w:rFonts w:ascii="Times New Roman" w:hAnsi="Times New Roman"/>
                <w:sz w:val="20"/>
                <w:szCs w:val="20"/>
              </w:rPr>
            </w:pPr>
            <w:r w:rsidRPr="00565F03">
              <w:rPr>
                <w:rFonts w:ascii="Times New Roman" w:hAnsi="Times New Roman"/>
                <w:sz w:val="20"/>
                <w:szCs w:val="20"/>
              </w:rPr>
              <w:t>Neni</w:t>
            </w:r>
            <w:r w:rsidR="0294DA8A" w:rsidRPr="00565F03">
              <w:rPr>
                <w:rFonts w:ascii="Times New Roman" w:hAnsi="Times New Roman"/>
                <w:sz w:val="20"/>
                <w:szCs w:val="20"/>
              </w:rPr>
              <w:t xml:space="preserve"> 15 </w:t>
            </w:r>
          </w:p>
          <w:p w14:paraId="015E006C" w14:textId="7C7F323B"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60D83944" w:rsidRPr="00565F03">
              <w:rPr>
                <w:rFonts w:ascii="Times New Roman" w:hAnsi="Times New Roman"/>
                <w:sz w:val="20"/>
                <w:szCs w:val="20"/>
              </w:rPr>
              <w:t>fi</w:t>
            </w:r>
            <w:r w:rsidRPr="00565F03">
              <w:rPr>
                <w:rFonts w:ascii="Times New Roman" w:hAnsi="Times New Roman"/>
                <w:sz w:val="20"/>
                <w:szCs w:val="20"/>
              </w:rPr>
              <w:t xml:space="preserve"> 5</w:t>
            </w:r>
          </w:p>
          <w:p w14:paraId="47E4E13C" w14:textId="09354ABC"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294DA8A" w:rsidRPr="00565F03">
              <w:rPr>
                <w:rFonts w:ascii="Times New Roman" w:hAnsi="Times New Roman"/>
                <w:sz w:val="20"/>
                <w:szCs w:val="20"/>
              </w:rPr>
              <w:t xml:space="preserve"> a</w:t>
            </w:r>
          </w:p>
          <w:p w14:paraId="6204497B" w14:textId="70095DF6" w:rsidR="0080722A" w:rsidRPr="00565F03" w:rsidRDefault="0080722A" w:rsidP="29F9891F">
            <w:pPr>
              <w:spacing w:after="0" w:line="288" w:lineRule="auto"/>
              <w:rPr>
                <w:rFonts w:ascii="Times New Roman" w:hAnsi="Times New Roman"/>
                <w:sz w:val="20"/>
                <w:szCs w:val="20"/>
              </w:rPr>
            </w:pPr>
          </w:p>
          <w:p w14:paraId="682CF8BE" w14:textId="44D6F65D" w:rsidR="0080722A" w:rsidRPr="00565F03" w:rsidRDefault="0080722A" w:rsidP="29F9891F">
            <w:pPr>
              <w:spacing w:after="0" w:line="288" w:lineRule="auto"/>
              <w:rPr>
                <w:rFonts w:ascii="Times New Roman" w:hAnsi="Times New Roman"/>
                <w:sz w:val="20"/>
                <w:szCs w:val="20"/>
              </w:rPr>
            </w:pPr>
          </w:p>
          <w:p w14:paraId="36CB8FCD" w14:textId="0B2C5E45" w:rsidR="0080722A" w:rsidRPr="00565F03" w:rsidRDefault="0080722A" w:rsidP="29F9891F">
            <w:pPr>
              <w:spacing w:after="0" w:line="288" w:lineRule="auto"/>
              <w:rPr>
                <w:rFonts w:ascii="Times New Roman" w:hAnsi="Times New Roman"/>
                <w:sz w:val="20"/>
                <w:szCs w:val="20"/>
              </w:rPr>
            </w:pPr>
          </w:p>
          <w:p w14:paraId="36546050" w14:textId="3E02C269" w:rsidR="0080722A" w:rsidRPr="00565F03" w:rsidRDefault="0080722A" w:rsidP="29F9891F">
            <w:pPr>
              <w:spacing w:after="0" w:line="288" w:lineRule="auto"/>
              <w:rPr>
                <w:rFonts w:ascii="Times New Roman" w:hAnsi="Times New Roman"/>
                <w:sz w:val="20"/>
                <w:szCs w:val="20"/>
              </w:rPr>
            </w:pPr>
          </w:p>
          <w:p w14:paraId="351CF6E6" w14:textId="6DD90661" w:rsidR="0080722A" w:rsidRPr="00565F03" w:rsidRDefault="0080722A" w:rsidP="29F9891F">
            <w:pPr>
              <w:spacing w:after="0" w:line="288" w:lineRule="auto"/>
              <w:rPr>
                <w:rFonts w:ascii="Times New Roman" w:hAnsi="Times New Roman"/>
                <w:sz w:val="20"/>
                <w:szCs w:val="20"/>
              </w:rPr>
            </w:pPr>
          </w:p>
          <w:p w14:paraId="415E267E" w14:textId="3BD3D908" w:rsidR="0080722A" w:rsidRPr="00565F03" w:rsidRDefault="0080722A" w:rsidP="29F9891F">
            <w:pPr>
              <w:spacing w:after="0" w:line="288" w:lineRule="auto"/>
              <w:rPr>
                <w:rFonts w:ascii="Times New Roman" w:hAnsi="Times New Roman"/>
                <w:sz w:val="20"/>
                <w:szCs w:val="20"/>
              </w:rPr>
            </w:pPr>
          </w:p>
          <w:p w14:paraId="015E006D" w14:textId="5C80BEA0" w:rsidR="0080722A" w:rsidRPr="00565F03" w:rsidRDefault="00D0544F" w:rsidP="29F9891F">
            <w:pPr>
              <w:spacing w:after="0" w:line="288" w:lineRule="auto"/>
              <w:rPr>
                <w:rFonts w:ascii="Times New Roman" w:hAnsi="Times New Roman"/>
                <w:sz w:val="20"/>
                <w:szCs w:val="20"/>
              </w:rPr>
            </w:pPr>
            <w:r w:rsidRPr="00565F03">
              <w:rPr>
                <w:rFonts w:ascii="Times New Roman" w:hAnsi="Times New Roman"/>
                <w:sz w:val="20"/>
                <w:szCs w:val="20"/>
              </w:rPr>
              <w:t>Shkronja</w:t>
            </w:r>
            <w:r w:rsidR="070CBCDA" w:rsidRPr="00565F03">
              <w:rPr>
                <w:rFonts w:ascii="Times New Roman" w:hAnsi="Times New Roman"/>
                <w:sz w:val="20"/>
                <w:szCs w:val="20"/>
              </w:rPr>
              <w:t xml:space="preserve"> b</w:t>
            </w:r>
          </w:p>
        </w:tc>
        <w:tc>
          <w:tcPr>
            <w:tcW w:w="2682" w:type="dxa"/>
            <w:tcMar>
              <w:top w:w="0" w:type="dxa"/>
              <w:left w:w="0" w:type="dxa"/>
              <w:bottom w:w="0" w:type="dxa"/>
              <w:right w:w="0" w:type="dxa"/>
            </w:tcMar>
          </w:tcPr>
          <w:p w14:paraId="7E2B7CA5" w14:textId="1E2F2CDB" w:rsidR="0080722A" w:rsidRPr="00565F03" w:rsidRDefault="0294DA8A"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 xml:space="preserve">5. </w:t>
            </w:r>
            <w:r w:rsidR="20D2BF81" w:rsidRPr="00565F03">
              <w:rPr>
                <w:rFonts w:ascii="Times New Roman" w:hAnsi="Times New Roman"/>
                <w:sz w:val="20"/>
                <w:szCs w:val="20"/>
              </w:rPr>
              <w:t>Në raportin reciprok të vlerësimit të parashikuar në</w:t>
            </w:r>
            <w:r w:rsidR="4E962D8C" w:rsidRPr="00565F03">
              <w:rPr>
                <w:rFonts w:ascii="Times New Roman" w:hAnsi="Times New Roman"/>
                <w:sz w:val="20"/>
                <w:szCs w:val="20"/>
              </w:rPr>
              <w:t xml:space="preserve"> </w:t>
            </w:r>
            <w:r w:rsidR="20D2BF81" w:rsidRPr="00565F03">
              <w:rPr>
                <w:rFonts w:ascii="Times New Roman" w:hAnsi="Times New Roman"/>
                <w:sz w:val="20"/>
                <w:szCs w:val="20"/>
              </w:rPr>
              <w:t xml:space="preserve">nenin 39 pika1, Shtetet </w:t>
            </w:r>
          </w:p>
          <w:p w14:paraId="48911D12" w14:textId="12B3819F" w:rsidR="0080722A" w:rsidRPr="00565F03" w:rsidRDefault="20D2BF81" w:rsidP="29F9891F">
            <w:pPr>
              <w:shd w:val="clear" w:color="auto" w:fill="FFFFFF" w:themeFill="background1"/>
              <w:spacing w:after="0" w:line="264" w:lineRule="auto"/>
              <w:ind w:left="102" w:right="-20"/>
              <w:rPr>
                <w:rFonts w:ascii="Times New Roman" w:hAnsi="Times New Roman"/>
                <w:sz w:val="20"/>
                <w:szCs w:val="20"/>
              </w:rPr>
            </w:pPr>
            <w:r w:rsidRPr="00565F03">
              <w:rPr>
                <w:rFonts w:ascii="Times New Roman" w:hAnsi="Times New Roman"/>
                <w:sz w:val="20"/>
                <w:szCs w:val="20"/>
              </w:rPr>
              <w:t>Anëtare specifikojnë sa më poshtë:</w:t>
            </w:r>
          </w:p>
          <w:p w14:paraId="35816260" w14:textId="06652522" w:rsidR="0080722A" w:rsidRPr="00565F03" w:rsidRDefault="20D2BF81" w:rsidP="29F9891F">
            <w:pPr>
              <w:shd w:val="clear" w:color="auto" w:fill="FFFFFF" w:themeFill="background1"/>
              <w:spacing w:after="0" w:line="264" w:lineRule="auto"/>
              <w:ind w:left="102" w:right="52"/>
              <w:rPr>
                <w:rFonts w:ascii="Times New Roman" w:hAnsi="Times New Roman"/>
                <w:sz w:val="20"/>
                <w:szCs w:val="20"/>
              </w:rPr>
            </w:pPr>
            <w:r w:rsidRPr="00565F03">
              <w:rPr>
                <w:rFonts w:ascii="Times New Roman" w:hAnsi="Times New Roman"/>
                <w:sz w:val="20"/>
                <w:szCs w:val="20"/>
              </w:rPr>
              <w:t>(a)  kriteret  që  synojnë  të  mbajnë  dhe arsyet përse mendojnë se këto kritere i</w:t>
            </w:r>
          </w:p>
          <w:p w14:paraId="6DD0C3DD" w14:textId="126646E0" w:rsidR="0080722A" w:rsidRPr="00565F03" w:rsidRDefault="20D2BF81" w:rsidP="29F9891F">
            <w:pPr>
              <w:shd w:val="clear" w:color="auto" w:fill="FFFFFF" w:themeFill="background1"/>
              <w:spacing w:after="0" w:line="264" w:lineRule="auto"/>
              <w:ind w:left="102" w:right="53"/>
              <w:rPr>
                <w:rFonts w:ascii="Times New Roman" w:hAnsi="Times New Roman"/>
                <w:sz w:val="20"/>
                <w:szCs w:val="20"/>
              </w:rPr>
            </w:pPr>
            <w:r w:rsidRPr="00565F03">
              <w:rPr>
                <w:rFonts w:ascii="Times New Roman" w:hAnsi="Times New Roman"/>
                <w:sz w:val="20"/>
                <w:szCs w:val="20"/>
              </w:rPr>
              <w:t>përmbushin  kushtet e parashikuara  në pikën 3;</w:t>
            </w:r>
          </w:p>
          <w:p w14:paraId="015E006F" w14:textId="7B5B1B51" w:rsidR="0080722A" w:rsidRPr="00565F03" w:rsidRDefault="20D2BF81" w:rsidP="29F9891F">
            <w:pPr>
              <w:spacing w:after="0" w:line="288" w:lineRule="auto"/>
              <w:rPr>
                <w:rFonts w:ascii="Times New Roman" w:hAnsi="Times New Roman"/>
                <w:sz w:val="20"/>
                <w:szCs w:val="20"/>
              </w:rPr>
            </w:pPr>
            <w:r w:rsidRPr="00565F03">
              <w:rPr>
                <w:rFonts w:ascii="Times New Roman" w:hAnsi="Times New Roman"/>
                <w:sz w:val="20"/>
                <w:szCs w:val="20"/>
              </w:rPr>
              <w:t xml:space="preserve">(b) kriteret që </w:t>
            </w:r>
            <w:r w:rsidR="6256560D" w:rsidRPr="00565F03">
              <w:rPr>
                <w:rFonts w:ascii="Times New Roman" w:hAnsi="Times New Roman"/>
                <w:sz w:val="20"/>
                <w:szCs w:val="20"/>
              </w:rPr>
              <w:t>k</w:t>
            </w:r>
            <w:r w:rsidRPr="00565F03">
              <w:rPr>
                <w:rFonts w:ascii="Times New Roman" w:hAnsi="Times New Roman"/>
                <w:sz w:val="20"/>
                <w:szCs w:val="20"/>
              </w:rPr>
              <w:t>an</w:t>
            </w:r>
            <w:r w:rsidR="37AD2861" w:rsidRPr="00565F03">
              <w:rPr>
                <w:rFonts w:ascii="Times New Roman" w:hAnsi="Times New Roman"/>
                <w:sz w:val="20"/>
                <w:szCs w:val="20"/>
              </w:rPr>
              <w:t xml:space="preserve">ë </w:t>
            </w:r>
            <w:r w:rsidRPr="00565F03">
              <w:rPr>
                <w:rFonts w:ascii="Times New Roman" w:hAnsi="Times New Roman"/>
                <w:sz w:val="20"/>
                <w:szCs w:val="20"/>
              </w:rPr>
              <w:t>shfuqizuar ose kanë bërë më pak të rrepta.</w:t>
            </w:r>
          </w:p>
        </w:tc>
        <w:tc>
          <w:tcPr>
            <w:tcW w:w="989" w:type="dxa"/>
            <w:tcMar>
              <w:top w:w="0" w:type="dxa"/>
              <w:left w:w="0" w:type="dxa"/>
              <w:bottom w:w="0" w:type="dxa"/>
              <w:right w:w="0" w:type="dxa"/>
            </w:tcMar>
          </w:tcPr>
          <w:p w14:paraId="3176F107" w14:textId="7E2F572E" w:rsidR="0080722A" w:rsidRPr="00565F03" w:rsidRDefault="57B76755"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070" w14:textId="6F382696" w:rsidR="0080722A" w:rsidRPr="00565F03" w:rsidRDefault="0080722A" w:rsidP="29F9891F">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3851B6C3" w14:textId="7E2F572E" w:rsidR="0080722A" w:rsidRPr="00565F03" w:rsidRDefault="57B76755"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072" w14:textId="5474300C" w:rsidR="0080722A" w:rsidRPr="00565F03" w:rsidRDefault="0080722A" w:rsidP="29F989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6667CAB9" w14:textId="7E2F572E" w:rsidR="0080722A" w:rsidRPr="00565F03" w:rsidRDefault="57ED9A46"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073" w14:textId="4FCD6E0E" w:rsidR="0080722A" w:rsidRPr="00565F03" w:rsidRDefault="0080722A" w:rsidP="29F989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3A39F465" w14:textId="7E2F572E" w:rsidR="0080722A" w:rsidRPr="00565F03" w:rsidRDefault="57ED9A46" w:rsidP="29F9891F">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074" w14:textId="1DF87B86" w:rsidR="0080722A" w:rsidRPr="00565F03" w:rsidRDefault="0080722A" w:rsidP="29F9891F">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2682F9B2" w14:textId="261BD790" w:rsidR="00A617F3" w:rsidRPr="00565F03" w:rsidRDefault="00A617F3" w:rsidP="00A617F3">
            <w:pPr>
              <w:shd w:val="clear" w:color="auto" w:fill="FFFFFF" w:themeFill="background1"/>
              <w:spacing w:after="0" w:line="264" w:lineRule="auto"/>
              <w:ind w:left="102" w:right="77"/>
              <w:rPr>
                <w:rFonts w:ascii="Times New Roman" w:hAnsi="Times New Roman"/>
                <w:sz w:val="20"/>
                <w:szCs w:val="20"/>
              </w:rPr>
            </w:pPr>
            <w:r w:rsidRPr="00565F03">
              <w:rPr>
                <w:rFonts w:ascii="Times New Roman" w:hAnsi="Times New Roman"/>
                <w:sz w:val="20"/>
                <w:szCs w:val="20"/>
              </w:rPr>
              <w:t>Jo relevante.</w:t>
            </w:r>
          </w:p>
          <w:p w14:paraId="015E0075" w14:textId="138B0EF3" w:rsidR="0080722A" w:rsidRPr="00565F03" w:rsidRDefault="0080722A" w:rsidP="29F9891F">
            <w:pPr>
              <w:spacing w:after="0" w:line="288" w:lineRule="auto"/>
              <w:rPr>
                <w:rFonts w:ascii="Times New Roman" w:hAnsi="Times New Roman"/>
                <w:sz w:val="20"/>
                <w:szCs w:val="20"/>
              </w:rPr>
            </w:pPr>
          </w:p>
        </w:tc>
      </w:tr>
      <w:tr w:rsidR="00784481" w:rsidRPr="00565F03" w14:paraId="015E008B" w14:textId="77777777" w:rsidTr="00444A35">
        <w:trPr>
          <w:cantSplit/>
          <w:trHeight w:val="300"/>
        </w:trPr>
        <w:tc>
          <w:tcPr>
            <w:tcW w:w="1649" w:type="dxa"/>
            <w:gridSpan w:val="2"/>
            <w:tcMar>
              <w:top w:w="0" w:type="dxa"/>
              <w:left w:w="0" w:type="dxa"/>
              <w:bottom w:w="0" w:type="dxa"/>
              <w:right w:w="0" w:type="dxa"/>
            </w:tcMar>
          </w:tcPr>
          <w:p w14:paraId="015E0082" w14:textId="6C1116C8" w:rsidR="0080722A" w:rsidRPr="00565F03" w:rsidRDefault="1D8F24E6"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15 </w:t>
            </w:r>
          </w:p>
          <w:p w14:paraId="015E0083" w14:textId="6C9E6C60" w:rsidR="0080722A" w:rsidRPr="00565F03" w:rsidRDefault="2E159D60" w:rsidP="29F9891F">
            <w:pPr>
              <w:spacing w:after="0" w:line="288" w:lineRule="auto"/>
              <w:rPr>
                <w:rFonts w:ascii="Times New Roman" w:hAnsi="Times New Roman"/>
                <w:sz w:val="20"/>
                <w:szCs w:val="20"/>
              </w:rPr>
            </w:pPr>
            <w:r w:rsidRPr="00565F03">
              <w:rPr>
                <w:rFonts w:ascii="Times New Roman" w:hAnsi="Times New Roman"/>
                <w:sz w:val="20"/>
                <w:szCs w:val="20"/>
              </w:rPr>
              <w:t>Paragra</w:t>
            </w:r>
            <w:r w:rsidR="334C21CB" w:rsidRPr="00565F03">
              <w:rPr>
                <w:rFonts w:ascii="Times New Roman" w:hAnsi="Times New Roman"/>
                <w:sz w:val="20"/>
                <w:szCs w:val="20"/>
              </w:rPr>
              <w:t>fi</w:t>
            </w:r>
            <w:r w:rsidRPr="00565F03">
              <w:rPr>
                <w:rFonts w:ascii="Times New Roman" w:hAnsi="Times New Roman"/>
                <w:sz w:val="20"/>
                <w:szCs w:val="20"/>
              </w:rPr>
              <w:t xml:space="preserve"> 6</w:t>
            </w:r>
          </w:p>
        </w:tc>
        <w:tc>
          <w:tcPr>
            <w:tcW w:w="2682" w:type="dxa"/>
            <w:tcMar>
              <w:top w:w="0" w:type="dxa"/>
              <w:left w:w="0" w:type="dxa"/>
              <w:bottom w:w="0" w:type="dxa"/>
              <w:right w:w="0" w:type="dxa"/>
            </w:tcMar>
          </w:tcPr>
          <w:p w14:paraId="015E0084" w14:textId="63CDF034" w:rsidR="0080722A" w:rsidRPr="00565F03" w:rsidRDefault="13E552C5" w:rsidP="29F9891F">
            <w:pPr>
              <w:shd w:val="clear" w:color="auto" w:fill="FFFFFF" w:themeFill="background1"/>
              <w:spacing w:after="0" w:line="264" w:lineRule="auto"/>
              <w:ind w:right="56"/>
              <w:jc w:val="both"/>
              <w:rPr>
                <w:rFonts w:ascii="Times New Roman" w:hAnsi="Times New Roman"/>
                <w:sz w:val="20"/>
                <w:szCs w:val="20"/>
              </w:rPr>
            </w:pPr>
            <w:r w:rsidRPr="00565F03">
              <w:rPr>
                <w:rFonts w:ascii="Times New Roman" w:hAnsi="Times New Roman"/>
                <w:sz w:val="20"/>
                <w:szCs w:val="20"/>
              </w:rPr>
              <w:t>6. Duke filluar nga data 28 Dhjetor</w:t>
            </w:r>
            <w:r w:rsidR="153E90E1" w:rsidRPr="00565F03">
              <w:rPr>
                <w:rFonts w:ascii="Times New Roman" w:hAnsi="Times New Roman"/>
                <w:sz w:val="20"/>
                <w:szCs w:val="20"/>
              </w:rPr>
              <w:t xml:space="preserve"> </w:t>
            </w:r>
            <w:r w:rsidRPr="00565F03">
              <w:rPr>
                <w:rFonts w:ascii="Times New Roman" w:hAnsi="Times New Roman"/>
                <w:sz w:val="20"/>
                <w:szCs w:val="20"/>
              </w:rPr>
              <w:t>2006 Shtetet Anëtare nuk mund të miratojnë kritere të reja si ato të përmendura në pikën 2, nëse kriteret nuk i përmbushin kushtet e parashikuara në pikën 3.</w:t>
            </w:r>
          </w:p>
        </w:tc>
        <w:tc>
          <w:tcPr>
            <w:tcW w:w="989" w:type="dxa"/>
            <w:tcMar>
              <w:top w:w="0" w:type="dxa"/>
              <w:left w:w="0" w:type="dxa"/>
              <w:bottom w:w="0" w:type="dxa"/>
              <w:right w:w="0" w:type="dxa"/>
            </w:tcMar>
          </w:tcPr>
          <w:p w14:paraId="015E0085" w14:textId="4FEEF654"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087" w14:textId="4B555703"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3148" w:type="dxa"/>
            <w:gridSpan w:val="2"/>
            <w:tcMar>
              <w:top w:w="0" w:type="dxa"/>
              <w:left w:w="0" w:type="dxa"/>
              <w:bottom w:w="0" w:type="dxa"/>
              <w:right w:w="0" w:type="dxa"/>
            </w:tcMar>
          </w:tcPr>
          <w:p w14:paraId="015E0088" w14:textId="23F7DDAA"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089" w14:textId="76FF98D9"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38945FE0" w14:textId="1D348B0C" w:rsidR="03150CE5" w:rsidRPr="00565F03" w:rsidRDefault="00A617F3" w:rsidP="29F9891F">
            <w:pPr>
              <w:shd w:val="clear" w:color="auto" w:fill="FFFFFF" w:themeFill="background1"/>
              <w:spacing w:after="0" w:line="264" w:lineRule="auto"/>
              <w:ind w:left="102" w:right="77"/>
              <w:rPr>
                <w:rFonts w:ascii="Times New Roman" w:hAnsi="Times New Roman"/>
                <w:sz w:val="20"/>
                <w:szCs w:val="20"/>
              </w:rPr>
            </w:pPr>
            <w:r w:rsidRPr="00565F03">
              <w:rPr>
                <w:rFonts w:ascii="Times New Roman" w:hAnsi="Times New Roman"/>
                <w:sz w:val="20"/>
                <w:szCs w:val="20"/>
              </w:rPr>
              <w:t>Jo relevante.</w:t>
            </w:r>
          </w:p>
          <w:p w14:paraId="14F30F4A" w14:textId="691DE6FF" w:rsidR="29F9891F" w:rsidRPr="00565F03" w:rsidRDefault="29F9891F" w:rsidP="29F9891F">
            <w:pPr>
              <w:spacing w:after="0" w:line="288" w:lineRule="auto"/>
              <w:rPr>
                <w:rFonts w:ascii="Times New Roman" w:hAnsi="Times New Roman"/>
                <w:sz w:val="20"/>
                <w:szCs w:val="20"/>
              </w:rPr>
            </w:pPr>
          </w:p>
          <w:p w14:paraId="015E008A" w14:textId="77777777" w:rsidR="0080722A" w:rsidRPr="00565F03" w:rsidRDefault="0080722A" w:rsidP="29F9891F">
            <w:pPr>
              <w:spacing w:after="0" w:line="288" w:lineRule="auto"/>
              <w:rPr>
                <w:rFonts w:ascii="Times New Roman" w:hAnsi="Times New Roman"/>
                <w:sz w:val="20"/>
                <w:szCs w:val="20"/>
              </w:rPr>
            </w:pPr>
          </w:p>
        </w:tc>
      </w:tr>
      <w:tr w:rsidR="00784481" w:rsidRPr="00565F03" w14:paraId="015E0097" w14:textId="77777777" w:rsidTr="00444A35">
        <w:trPr>
          <w:cantSplit/>
          <w:trHeight w:val="300"/>
        </w:trPr>
        <w:tc>
          <w:tcPr>
            <w:tcW w:w="1649" w:type="dxa"/>
            <w:gridSpan w:val="2"/>
            <w:tcMar>
              <w:top w:w="0" w:type="dxa"/>
              <w:left w:w="0" w:type="dxa"/>
              <w:bottom w:w="0" w:type="dxa"/>
              <w:right w:w="0" w:type="dxa"/>
            </w:tcMar>
          </w:tcPr>
          <w:p w14:paraId="015E008C" w14:textId="203F96AF" w:rsidR="0080722A" w:rsidRPr="00565F03" w:rsidRDefault="0856B19E" w:rsidP="29F9891F">
            <w:pPr>
              <w:spacing w:after="0" w:line="288" w:lineRule="auto"/>
              <w:rPr>
                <w:rFonts w:ascii="Times New Roman" w:hAnsi="Times New Roman"/>
                <w:sz w:val="20"/>
                <w:szCs w:val="20"/>
              </w:rPr>
            </w:pPr>
            <w:r w:rsidRPr="00565F03">
              <w:rPr>
                <w:rFonts w:ascii="Times New Roman" w:hAnsi="Times New Roman"/>
                <w:sz w:val="20"/>
                <w:szCs w:val="20"/>
              </w:rPr>
              <w:lastRenderedPageBreak/>
              <w:t>Neni</w:t>
            </w:r>
            <w:r w:rsidR="0294DA8A" w:rsidRPr="00565F03">
              <w:rPr>
                <w:rFonts w:ascii="Times New Roman" w:hAnsi="Times New Roman"/>
                <w:sz w:val="20"/>
                <w:szCs w:val="20"/>
              </w:rPr>
              <w:t xml:space="preserve"> 15 </w:t>
            </w:r>
          </w:p>
          <w:p w14:paraId="015E008D" w14:textId="2D6F16E8"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Paragr</w:t>
            </w:r>
            <w:r w:rsidR="5E09446C" w:rsidRPr="00565F03">
              <w:rPr>
                <w:rFonts w:ascii="Times New Roman" w:hAnsi="Times New Roman"/>
                <w:sz w:val="20"/>
                <w:szCs w:val="20"/>
              </w:rPr>
              <w:t>afi</w:t>
            </w:r>
            <w:r w:rsidRPr="00565F03">
              <w:rPr>
                <w:rFonts w:ascii="Times New Roman" w:hAnsi="Times New Roman"/>
                <w:sz w:val="20"/>
                <w:szCs w:val="20"/>
              </w:rPr>
              <w:t xml:space="preserve"> 7</w:t>
            </w:r>
          </w:p>
        </w:tc>
        <w:tc>
          <w:tcPr>
            <w:tcW w:w="2682" w:type="dxa"/>
            <w:tcMar>
              <w:top w:w="0" w:type="dxa"/>
              <w:left w:w="0" w:type="dxa"/>
              <w:bottom w:w="0" w:type="dxa"/>
              <w:right w:w="0" w:type="dxa"/>
            </w:tcMar>
          </w:tcPr>
          <w:p w14:paraId="170E5709" w14:textId="2EA37BC0" w:rsidR="0080722A" w:rsidRPr="00565F03" w:rsidRDefault="0294DA8A" w:rsidP="29F9891F">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rPr>
              <w:t>7.</w:t>
            </w:r>
            <w:r w:rsidR="438DE869" w:rsidRPr="00565F03">
              <w:rPr>
                <w:rFonts w:ascii="Times New Roman" w:hAnsi="Times New Roman"/>
                <w:sz w:val="20"/>
                <w:szCs w:val="20"/>
              </w:rPr>
              <w:t xml:space="preserve"> </w:t>
            </w:r>
            <w:r w:rsidR="4774A0F1" w:rsidRPr="00565F03">
              <w:rPr>
                <w:rFonts w:ascii="Times New Roman" w:hAnsi="Times New Roman"/>
                <w:sz w:val="20"/>
                <w:szCs w:val="20"/>
              </w:rPr>
              <w:t>Shtetet</w:t>
            </w:r>
            <w:r w:rsidR="2880D02C" w:rsidRPr="00565F03">
              <w:rPr>
                <w:rFonts w:ascii="Times New Roman" w:hAnsi="Times New Roman"/>
                <w:sz w:val="20"/>
                <w:szCs w:val="20"/>
              </w:rPr>
              <w:t xml:space="preserve"> </w:t>
            </w:r>
            <w:r w:rsidR="4774A0F1" w:rsidRPr="00565F03">
              <w:rPr>
                <w:rFonts w:ascii="Times New Roman" w:hAnsi="Times New Roman"/>
                <w:sz w:val="20"/>
                <w:szCs w:val="20"/>
              </w:rPr>
              <w:t>Anëtare e  informojnë Komisionin për çdo dispozitë të një akti ligjor, nënligjor ose administrativ e cila vendos kritere si ato  që përmenden në pikën 6, së bashku me arsyet e vendosjes së këtyre kritereve. Komisioni u</w:t>
            </w:r>
            <w:r w:rsidR="19D03BBE" w:rsidRPr="00565F03">
              <w:rPr>
                <w:rFonts w:ascii="Times New Roman" w:hAnsi="Times New Roman"/>
                <w:sz w:val="20"/>
                <w:szCs w:val="20"/>
              </w:rPr>
              <w:t xml:space="preserve">a </w:t>
            </w:r>
            <w:r w:rsidR="4774A0F1" w:rsidRPr="00565F03">
              <w:rPr>
                <w:rFonts w:ascii="Times New Roman" w:hAnsi="Times New Roman"/>
                <w:sz w:val="20"/>
                <w:szCs w:val="20"/>
              </w:rPr>
              <w:t>komunikon dispozitat në fjalë Shteteve Anëtare të tjera. Informimi  i lartpërmendur nuk i</w:t>
            </w:r>
            <w:r w:rsidR="4D441AE1" w:rsidRPr="00565F03">
              <w:rPr>
                <w:rFonts w:ascii="Times New Roman" w:hAnsi="Times New Roman"/>
                <w:sz w:val="20"/>
                <w:szCs w:val="20"/>
              </w:rPr>
              <w:t xml:space="preserve"> </w:t>
            </w:r>
            <w:r w:rsidR="4774A0F1" w:rsidRPr="00565F03">
              <w:rPr>
                <w:rFonts w:ascii="Times New Roman" w:hAnsi="Times New Roman"/>
                <w:sz w:val="20"/>
                <w:szCs w:val="20"/>
              </w:rPr>
              <w:t>pengon Shtetet Anëtare që t’i miratojnë dispozitat në fjalë.</w:t>
            </w:r>
          </w:p>
          <w:p w14:paraId="49A48C65" w14:textId="52954488" w:rsidR="0080722A" w:rsidRPr="00565F03" w:rsidRDefault="4774A0F1" w:rsidP="29F9891F">
            <w:pPr>
              <w:shd w:val="clear" w:color="auto" w:fill="FFFFFF" w:themeFill="background1"/>
              <w:spacing w:after="0" w:line="264" w:lineRule="auto"/>
              <w:rPr>
                <w:rFonts w:ascii="Times New Roman" w:hAnsi="Times New Roman"/>
                <w:sz w:val="20"/>
                <w:szCs w:val="20"/>
              </w:rPr>
            </w:pPr>
            <w:r w:rsidRPr="00565F03">
              <w:rPr>
                <w:rFonts w:ascii="Times New Roman" w:hAnsi="Times New Roman"/>
                <w:sz w:val="20"/>
                <w:szCs w:val="20"/>
              </w:rPr>
              <w:t xml:space="preserve"> </w:t>
            </w:r>
          </w:p>
          <w:p w14:paraId="1B1AF19C" w14:textId="45CA9131" w:rsidR="0080722A" w:rsidRPr="00565F03" w:rsidRDefault="4774A0F1" w:rsidP="29F9891F">
            <w:pPr>
              <w:shd w:val="clear" w:color="auto" w:fill="FFFFFF" w:themeFill="background1"/>
              <w:spacing w:after="0" w:line="264" w:lineRule="auto"/>
              <w:ind w:right="53"/>
              <w:rPr>
                <w:rFonts w:ascii="Times New Roman" w:hAnsi="Times New Roman"/>
                <w:sz w:val="20"/>
                <w:szCs w:val="20"/>
              </w:rPr>
            </w:pPr>
            <w:r w:rsidRPr="00565F03">
              <w:rPr>
                <w:rFonts w:ascii="Times New Roman" w:hAnsi="Times New Roman"/>
                <w:sz w:val="20"/>
                <w:szCs w:val="20"/>
              </w:rPr>
              <w:t>Brenda një periudhe tremujore nga data e marrjes së njoftimit, Komisioni shqyrton përputhshmërinë e kritereve të reja me legjislacionin e Komunitetit dhe, sipas rastit, merr një vendim me të cilin i kërkon Shtetit Anëtar në fjalë të mos i miratojë ose t’i shfuqizojë ato.</w:t>
            </w:r>
          </w:p>
          <w:p w14:paraId="40F9FEC0" w14:textId="51E0C0A9" w:rsidR="0080722A" w:rsidRPr="00565F03" w:rsidRDefault="4774A0F1" w:rsidP="29F9891F">
            <w:pPr>
              <w:shd w:val="clear" w:color="auto" w:fill="FFFFFF" w:themeFill="background1"/>
              <w:spacing w:after="0" w:line="264" w:lineRule="auto"/>
              <w:rPr>
                <w:rFonts w:ascii="Times New Roman" w:hAnsi="Times New Roman"/>
                <w:sz w:val="20"/>
                <w:szCs w:val="20"/>
              </w:rPr>
            </w:pPr>
            <w:r w:rsidRPr="00565F03">
              <w:rPr>
                <w:rFonts w:ascii="Times New Roman" w:hAnsi="Times New Roman"/>
                <w:sz w:val="20"/>
                <w:szCs w:val="20"/>
              </w:rPr>
              <w:t xml:space="preserve"> </w:t>
            </w:r>
          </w:p>
          <w:p w14:paraId="015E0090" w14:textId="06012E0A" w:rsidR="0080722A" w:rsidRPr="00565F03" w:rsidRDefault="4774A0F1" w:rsidP="29F9891F">
            <w:pPr>
              <w:spacing w:after="0" w:line="288" w:lineRule="auto"/>
              <w:rPr>
                <w:rFonts w:ascii="Times New Roman" w:hAnsi="Times New Roman"/>
                <w:sz w:val="20"/>
                <w:szCs w:val="20"/>
              </w:rPr>
            </w:pPr>
            <w:r w:rsidRPr="00565F03">
              <w:rPr>
                <w:rFonts w:ascii="Times New Roman" w:hAnsi="Times New Roman"/>
                <w:sz w:val="20"/>
                <w:szCs w:val="20"/>
              </w:rPr>
              <w:t>Informimi për një projektligj kombëtar në përputhje me Direktivën 98/34/KE e përmbush detyrimin për informim të parashikuar në këtë Direktivë.</w:t>
            </w:r>
          </w:p>
        </w:tc>
        <w:tc>
          <w:tcPr>
            <w:tcW w:w="989" w:type="dxa"/>
            <w:tcMar>
              <w:top w:w="0" w:type="dxa"/>
              <w:left w:w="0" w:type="dxa"/>
              <w:bottom w:w="0" w:type="dxa"/>
              <w:right w:w="0" w:type="dxa"/>
            </w:tcMar>
          </w:tcPr>
          <w:p w14:paraId="015E0091" w14:textId="30E1EB33" w:rsidR="0080722A" w:rsidRPr="00565F03" w:rsidRDefault="0294DA8A" w:rsidP="29F989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285E24C5" w14:textId="5A4EB04D" w:rsidR="0080722A" w:rsidRPr="00565F03" w:rsidRDefault="11C0AECC" w:rsidP="29F9891F">
            <w:pPr>
              <w:spacing w:after="0" w:line="288" w:lineRule="auto"/>
              <w:rPr>
                <w:rFonts w:ascii="Times New Roman" w:hAnsi="Times New Roman"/>
                <w:sz w:val="20"/>
                <w:szCs w:val="20"/>
              </w:rPr>
            </w:pPr>
            <w:r w:rsidRPr="00565F03">
              <w:rPr>
                <w:rFonts w:ascii="Times New Roman" w:hAnsi="Times New Roman"/>
                <w:sz w:val="20"/>
                <w:szCs w:val="20"/>
              </w:rPr>
              <w:t>Neni 6</w:t>
            </w:r>
          </w:p>
          <w:p w14:paraId="1D3C2318" w14:textId="040DEE3E" w:rsidR="0080722A" w:rsidRPr="00565F03" w:rsidRDefault="11C0AECC" w:rsidP="29F9891F">
            <w:pPr>
              <w:spacing w:after="0" w:line="288" w:lineRule="auto"/>
              <w:rPr>
                <w:rFonts w:ascii="Times New Roman" w:hAnsi="Times New Roman"/>
                <w:sz w:val="20"/>
                <w:szCs w:val="20"/>
              </w:rPr>
            </w:pPr>
            <w:r w:rsidRPr="00565F03">
              <w:rPr>
                <w:rFonts w:ascii="Times New Roman" w:hAnsi="Times New Roman"/>
                <w:sz w:val="20"/>
                <w:szCs w:val="20"/>
              </w:rPr>
              <w:t>Kritere q</w:t>
            </w:r>
            <w:r w:rsidR="3ADA06D5" w:rsidRPr="00565F03">
              <w:rPr>
                <w:rFonts w:ascii="Times New Roman" w:hAnsi="Times New Roman"/>
                <w:sz w:val="20"/>
                <w:szCs w:val="20"/>
              </w:rPr>
              <w:t>ë</w:t>
            </w:r>
            <w:r w:rsidRPr="00565F03">
              <w:rPr>
                <w:rFonts w:ascii="Times New Roman" w:hAnsi="Times New Roman"/>
                <w:sz w:val="20"/>
                <w:szCs w:val="20"/>
              </w:rPr>
              <w:t xml:space="preserve"> duhen vler</w:t>
            </w:r>
            <w:r w:rsidR="3ADA06D5" w:rsidRPr="00565F03">
              <w:rPr>
                <w:rFonts w:ascii="Times New Roman" w:hAnsi="Times New Roman"/>
                <w:sz w:val="20"/>
                <w:szCs w:val="20"/>
              </w:rPr>
              <w:t>ë</w:t>
            </w:r>
            <w:r w:rsidRPr="00565F03">
              <w:rPr>
                <w:rFonts w:ascii="Times New Roman" w:hAnsi="Times New Roman"/>
                <w:sz w:val="20"/>
                <w:szCs w:val="20"/>
              </w:rPr>
              <w:t>suar</w:t>
            </w:r>
          </w:p>
          <w:p w14:paraId="17FB9038" w14:textId="38AD0FB2" w:rsidR="0080722A" w:rsidRPr="00565F03" w:rsidRDefault="11C0AECC" w:rsidP="6CD97428">
            <w:pPr>
              <w:spacing w:after="0" w:line="288" w:lineRule="auto"/>
              <w:rPr>
                <w:rFonts w:ascii="Times New Roman" w:hAnsi="Times New Roman"/>
                <w:sz w:val="20"/>
                <w:szCs w:val="20"/>
              </w:rPr>
            </w:pPr>
            <w:r w:rsidRPr="00565F03">
              <w:rPr>
                <w:rFonts w:ascii="Times New Roman" w:hAnsi="Times New Roman"/>
                <w:sz w:val="20"/>
                <w:szCs w:val="20"/>
              </w:rPr>
              <w:t>Paragrafi 4</w:t>
            </w:r>
          </w:p>
          <w:p w14:paraId="17D30A55" w14:textId="23CCDA25" w:rsidR="0080722A" w:rsidRPr="00565F03" w:rsidRDefault="0080722A" w:rsidP="6CD97428">
            <w:pPr>
              <w:spacing w:after="0" w:line="288" w:lineRule="auto"/>
              <w:rPr>
                <w:rFonts w:ascii="Times New Roman" w:hAnsi="Times New Roman"/>
                <w:sz w:val="20"/>
                <w:szCs w:val="20"/>
              </w:rPr>
            </w:pPr>
          </w:p>
          <w:p w14:paraId="3068229B" w14:textId="162CA1A8" w:rsidR="0080722A" w:rsidRPr="00565F03" w:rsidRDefault="0080722A" w:rsidP="6CD97428">
            <w:pPr>
              <w:spacing w:after="0" w:line="288" w:lineRule="auto"/>
              <w:rPr>
                <w:rFonts w:ascii="Times New Roman" w:hAnsi="Times New Roman"/>
                <w:sz w:val="20"/>
                <w:szCs w:val="20"/>
              </w:rPr>
            </w:pPr>
          </w:p>
          <w:p w14:paraId="672548C5" w14:textId="30225545" w:rsidR="0080722A" w:rsidRPr="00565F03" w:rsidRDefault="0080722A" w:rsidP="6CD97428">
            <w:pPr>
              <w:spacing w:after="0" w:line="288" w:lineRule="auto"/>
              <w:rPr>
                <w:rFonts w:ascii="Times New Roman" w:hAnsi="Times New Roman"/>
                <w:sz w:val="20"/>
                <w:szCs w:val="20"/>
              </w:rPr>
            </w:pPr>
          </w:p>
          <w:p w14:paraId="11CA71AC" w14:textId="1B7D2E26" w:rsidR="0080722A" w:rsidRPr="00565F03" w:rsidRDefault="0080722A" w:rsidP="6CD97428">
            <w:pPr>
              <w:spacing w:after="0" w:line="288" w:lineRule="auto"/>
              <w:rPr>
                <w:rFonts w:ascii="Times New Roman" w:hAnsi="Times New Roman"/>
                <w:sz w:val="20"/>
                <w:szCs w:val="20"/>
              </w:rPr>
            </w:pPr>
          </w:p>
          <w:p w14:paraId="78A25660" w14:textId="022AC558" w:rsidR="0080722A" w:rsidRPr="00565F03" w:rsidRDefault="0080722A" w:rsidP="6CD97428">
            <w:pPr>
              <w:spacing w:after="0" w:line="288" w:lineRule="auto"/>
              <w:rPr>
                <w:rFonts w:ascii="Times New Roman" w:hAnsi="Times New Roman"/>
                <w:sz w:val="20"/>
                <w:szCs w:val="20"/>
              </w:rPr>
            </w:pPr>
          </w:p>
          <w:p w14:paraId="58DA0B2C" w14:textId="1B9BB8AF" w:rsidR="0080722A" w:rsidRPr="00565F03" w:rsidRDefault="0080722A" w:rsidP="6CD97428">
            <w:pPr>
              <w:spacing w:after="0" w:line="288" w:lineRule="auto"/>
              <w:rPr>
                <w:rFonts w:ascii="Times New Roman" w:hAnsi="Times New Roman"/>
                <w:sz w:val="20"/>
                <w:szCs w:val="20"/>
              </w:rPr>
            </w:pPr>
          </w:p>
          <w:p w14:paraId="1B94AE38" w14:textId="2DA48C71" w:rsidR="0080722A" w:rsidRPr="00565F03" w:rsidRDefault="0080722A" w:rsidP="6CD97428">
            <w:pPr>
              <w:spacing w:after="0" w:line="288" w:lineRule="auto"/>
              <w:rPr>
                <w:rFonts w:ascii="Times New Roman" w:hAnsi="Times New Roman"/>
                <w:sz w:val="20"/>
                <w:szCs w:val="20"/>
              </w:rPr>
            </w:pPr>
          </w:p>
          <w:p w14:paraId="015E0093" w14:textId="528A9B9B" w:rsidR="0080722A" w:rsidRPr="00565F03" w:rsidRDefault="493B148C" w:rsidP="6CD97428">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3148" w:type="dxa"/>
            <w:gridSpan w:val="2"/>
            <w:tcMar>
              <w:top w:w="0" w:type="dxa"/>
              <w:left w:w="0" w:type="dxa"/>
              <w:bottom w:w="0" w:type="dxa"/>
              <w:right w:w="0" w:type="dxa"/>
            </w:tcMar>
          </w:tcPr>
          <w:p w14:paraId="42AB3341" w14:textId="14E81B7F" w:rsidR="0080722A" w:rsidRPr="00565F03" w:rsidRDefault="3ECE515D" w:rsidP="6CD97428">
            <w:pPr>
              <w:spacing w:after="0" w:line="288" w:lineRule="auto"/>
              <w:rPr>
                <w:rFonts w:ascii="Times New Roman" w:hAnsi="Times New Roman"/>
                <w:sz w:val="20"/>
                <w:szCs w:val="20"/>
              </w:rPr>
            </w:pPr>
            <w:r w:rsidRPr="00565F03">
              <w:rPr>
                <w:rFonts w:ascii="Times New Roman" w:hAnsi="Times New Roman"/>
                <w:sz w:val="20"/>
                <w:szCs w:val="20"/>
              </w:rPr>
              <w:t>4. Ministria njofton Komisionin për çdo nismë ligjore në përputhje me parashikimet e këtij neni. Një njoftim i tillë nuk pengon miratimin e nismës në fjalë. Nisma ligjore nuk do të miratohet më tej ose do të shfuqizohet, në rast se Komisioni merr vendim dhe i kërkon autoritetit kompetent të heqë dorë nga miratimi i nismës ose ta shfuqizojë atë.</w:t>
            </w:r>
          </w:p>
          <w:p w14:paraId="015E0094" w14:textId="3914D1E9" w:rsidR="0080722A" w:rsidRPr="00565F03" w:rsidRDefault="3ECE515D" w:rsidP="6CD97428">
            <w:pPr>
              <w:spacing w:after="0" w:line="288" w:lineRule="auto"/>
              <w:rPr>
                <w:rFonts w:ascii="Times New Roman" w:hAnsi="Times New Roman"/>
                <w:sz w:val="20"/>
                <w:szCs w:val="20"/>
              </w:rPr>
            </w:pPr>
            <w:r w:rsidRPr="00565F03">
              <w:rPr>
                <w:rFonts w:ascii="Times New Roman" w:hAnsi="Times New Roman"/>
                <w:sz w:val="20"/>
                <w:szCs w:val="20"/>
              </w:rPr>
              <w:t>5. Parashikimet e këtij neni do të zbatohen për legjislacionin në fushën e shërbimeve të interesit të përgjithshëm ekonomik vetëm në masën që zbatimi i këtyre parashikimeve nuk pengon përmbushjen, në mënyrë ligjore ose faktike, të detyrës së veçantë që u është caktuar.”</w:t>
            </w:r>
          </w:p>
        </w:tc>
        <w:tc>
          <w:tcPr>
            <w:tcW w:w="1754" w:type="dxa"/>
            <w:gridSpan w:val="2"/>
            <w:tcMar>
              <w:top w:w="0" w:type="dxa"/>
              <w:left w:w="0" w:type="dxa"/>
              <w:bottom w:w="0" w:type="dxa"/>
              <w:right w:w="0" w:type="dxa"/>
            </w:tcMar>
          </w:tcPr>
          <w:p w14:paraId="015E0095" w14:textId="19B0B3CE" w:rsidR="0080722A" w:rsidRPr="00565F03" w:rsidRDefault="11C0AECC" w:rsidP="29F9891F">
            <w:pPr>
              <w:spacing w:after="0" w:line="288" w:lineRule="auto"/>
              <w:rPr>
                <w:rFonts w:ascii="Times New Roman" w:hAnsi="Times New Roman"/>
                <w:sz w:val="20"/>
                <w:szCs w:val="20"/>
              </w:rPr>
            </w:pPr>
            <w:r w:rsidRPr="00565F03">
              <w:rPr>
                <w:rFonts w:ascii="Times New Roman" w:hAnsi="Times New Roman"/>
                <w:sz w:val="20"/>
                <w:szCs w:val="20"/>
              </w:rPr>
              <w:t>E plot</w:t>
            </w:r>
            <w:r w:rsidR="3ADA06D5" w:rsidRPr="00565F03">
              <w:rPr>
                <w:rFonts w:ascii="Times New Roman" w:hAnsi="Times New Roman"/>
                <w:sz w:val="20"/>
                <w:szCs w:val="20"/>
              </w:rPr>
              <w:t>ë</w:t>
            </w:r>
          </w:p>
        </w:tc>
        <w:tc>
          <w:tcPr>
            <w:tcW w:w="2733" w:type="dxa"/>
            <w:gridSpan w:val="2"/>
            <w:tcMar>
              <w:top w:w="0" w:type="dxa"/>
              <w:left w:w="0" w:type="dxa"/>
              <w:bottom w:w="0" w:type="dxa"/>
              <w:right w:w="0" w:type="dxa"/>
            </w:tcMar>
          </w:tcPr>
          <w:p w14:paraId="015E0096" w14:textId="10FB7403" w:rsidR="0080722A" w:rsidRPr="00565F03" w:rsidRDefault="00B81FC8" w:rsidP="29F9891F">
            <w:pPr>
              <w:spacing w:after="0" w:line="288" w:lineRule="auto"/>
              <w:rPr>
                <w:rFonts w:ascii="Times New Roman" w:hAnsi="Times New Roman"/>
                <w:sz w:val="20"/>
                <w:szCs w:val="20"/>
              </w:rPr>
            </w:pPr>
            <w:r w:rsidRPr="00565F03">
              <w:rPr>
                <w:rFonts w:ascii="Times New Roman" w:hAnsi="Times New Roman"/>
                <w:i/>
                <w:sz w:val="20"/>
                <w:szCs w:val="20"/>
              </w:rPr>
              <w:t>Shtuar për përafrim te plotë.</w:t>
            </w:r>
          </w:p>
        </w:tc>
      </w:tr>
      <w:tr w:rsidR="00784481" w:rsidRPr="00565F03" w14:paraId="015E00A2" w14:textId="77777777" w:rsidTr="00444A35">
        <w:trPr>
          <w:cantSplit/>
          <w:trHeight w:val="300"/>
        </w:trPr>
        <w:tc>
          <w:tcPr>
            <w:tcW w:w="1649" w:type="dxa"/>
            <w:gridSpan w:val="2"/>
            <w:tcMar>
              <w:top w:w="0" w:type="dxa"/>
              <w:left w:w="0" w:type="dxa"/>
              <w:bottom w:w="0" w:type="dxa"/>
              <w:right w:w="0" w:type="dxa"/>
            </w:tcMar>
          </w:tcPr>
          <w:p w14:paraId="2520B692" w14:textId="1C00B7BA"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lastRenderedPageBreak/>
              <w:t>KREU IV</w:t>
            </w:r>
          </w:p>
          <w:p w14:paraId="5032E939" w14:textId="48FABCAA"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LËVIZJA E LIRË E SHËRBIMEVE</w:t>
            </w:r>
          </w:p>
          <w:p w14:paraId="64013BF0" w14:textId="77777777" w:rsidR="004C585D" w:rsidRPr="00565F03" w:rsidRDefault="004C585D" w:rsidP="004C585D">
            <w:pPr>
              <w:spacing w:after="0" w:line="288" w:lineRule="auto"/>
              <w:rPr>
                <w:rFonts w:ascii="Times New Roman" w:hAnsi="Times New Roman"/>
                <w:sz w:val="20"/>
                <w:szCs w:val="20"/>
              </w:rPr>
            </w:pPr>
          </w:p>
          <w:p w14:paraId="60CD7801" w14:textId="6A16A971"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SEKSIONI 1</w:t>
            </w:r>
          </w:p>
          <w:p w14:paraId="2A39C503" w14:textId="76D48B14"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Liria për të ofruar shërbime dhe përjashtime të lidhura me të</w:t>
            </w:r>
          </w:p>
          <w:p w14:paraId="7D707529" w14:textId="77777777" w:rsidR="004C585D" w:rsidRPr="00565F03" w:rsidRDefault="004C585D" w:rsidP="004C585D">
            <w:pPr>
              <w:spacing w:after="0" w:line="288" w:lineRule="auto"/>
              <w:rPr>
                <w:rFonts w:ascii="Times New Roman" w:hAnsi="Times New Roman"/>
                <w:sz w:val="20"/>
                <w:szCs w:val="20"/>
              </w:rPr>
            </w:pPr>
          </w:p>
          <w:p w14:paraId="015E0098" w14:textId="04CF11DC"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Neni 16</w:t>
            </w:r>
          </w:p>
          <w:p w14:paraId="32B3E68D" w14:textId="17A91160"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Liria për të ofruar shërbime</w:t>
            </w:r>
          </w:p>
          <w:p w14:paraId="015E0099" w14:textId="1360E35A"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Paragrafi 1</w:t>
            </w:r>
          </w:p>
          <w:p w14:paraId="75B04BA0" w14:textId="48FD156D" w:rsidR="004C585D" w:rsidRPr="00565F03" w:rsidRDefault="00D0544F" w:rsidP="004C585D">
            <w:pPr>
              <w:spacing w:after="0" w:line="288" w:lineRule="auto"/>
              <w:rPr>
                <w:rFonts w:ascii="Times New Roman" w:hAnsi="Times New Roman"/>
                <w:sz w:val="20"/>
                <w:szCs w:val="20"/>
              </w:rPr>
            </w:pPr>
            <w:r w:rsidRPr="00565F03">
              <w:rPr>
                <w:rFonts w:ascii="Times New Roman" w:hAnsi="Times New Roman"/>
                <w:sz w:val="20"/>
                <w:szCs w:val="20"/>
              </w:rPr>
              <w:t>Shkronja</w:t>
            </w:r>
            <w:r w:rsidR="004C585D" w:rsidRPr="00565F03">
              <w:rPr>
                <w:rFonts w:ascii="Times New Roman" w:hAnsi="Times New Roman"/>
                <w:sz w:val="20"/>
                <w:szCs w:val="20"/>
              </w:rPr>
              <w:t xml:space="preserve"> a </w:t>
            </w:r>
          </w:p>
          <w:p w14:paraId="26DD0A06" w14:textId="7547341F" w:rsidR="004C585D" w:rsidRPr="00565F03" w:rsidRDefault="004C585D" w:rsidP="004C585D">
            <w:pPr>
              <w:spacing w:after="0" w:line="288" w:lineRule="auto"/>
              <w:rPr>
                <w:rFonts w:ascii="Times New Roman" w:hAnsi="Times New Roman"/>
                <w:sz w:val="20"/>
                <w:szCs w:val="20"/>
              </w:rPr>
            </w:pPr>
          </w:p>
          <w:p w14:paraId="65D895CC" w14:textId="537BFDE6" w:rsidR="004C585D" w:rsidRPr="00565F03" w:rsidRDefault="004C585D" w:rsidP="004C585D">
            <w:pPr>
              <w:spacing w:after="0" w:line="288" w:lineRule="auto"/>
              <w:rPr>
                <w:rFonts w:ascii="Times New Roman" w:hAnsi="Times New Roman"/>
                <w:sz w:val="20"/>
                <w:szCs w:val="20"/>
              </w:rPr>
            </w:pPr>
          </w:p>
          <w:p w14:paraId="50DC4B3A" w14:textId="4DD8C20B" w:rsidR="004C585D" w:rsidRPr="00565F03" w:rsidRDefault="004C585D" w:rsidP="004C585D">
            <w:pPr>
              <w:spacing w:after="0" w:line="288" w:lineRule="auto"/>
              <w:rPr>
                <w:rFonts w:ascii="Times New Roman" w:hAnsi="Times New Roman"/>
                <w:sz w:val="20"/>
                <w:szCs w:val="20"/>
              </w:rPr>
            </w:pPr>
          </w:p>
          <w:p w14:paraId="5A43EE63" w14:textId="369161C2" w:rsidR="004C585D" w:rsidRPr="00565F03" w:rsidRDefault="004C585D" w:rsidP="004C585D">
            <w:pPr>
              <w:spacing w:after="0" w:line="288" w:lineRule="auto"/>
              <w:rPr>
                <w:rFonts w:ascii="Times New Roman" w:hAnsi="Times New Roman"/>
                <w:sz w:val="20"/>
                <w:szCs w:val="20"/>
              </w:rPr>
            </w:pPr>
          </w:p>
          <w:p w14:paraId="05E50890" w14:textId="302BBF5B" w:rsidR="004C585D" w:rsidRPr="00565F03" w:rsidRDefault="00D0544F" w:rsidP="004C585D">
            <w:pPr>
              <w:spacing w:after="0" w:line="288" w:lineRule="auto"/>
              <w:rPr>
                <w:rFonts w:ascii="Times New Roman" w:hAnsi="Times New Roman"/>
                <w:sz w:val="20"/>
                <w:szCs w:val="20"/>
              </w:rPr>
            </w:pPr>
            <w:r w:rsidRPr="00565F03">
              <w:rPr>
                <w:rFonts w:ascii="Times New Roman" w:hAnsi="Times New Roman"/>
                <w:sz w:val="20"/>
                <w:szCs w:val="20"/>
              </w:rPr>
              <w:t>Shkronja</w:t>
            </w:r>
            <w:r w:rsidR="004C585D" w:rsidRPr="00565F03">
              <w:rPr>
                <w:rFonts w:ascii="Times New Roman" w:hAnsi="Times New Roman"/>
                <w:sz w:val="20"/>
                <w:szCs w:val="20"/>
              </w:rPr>
              <w:t xml:space="preserve"> b</w:t>
            </w:r>
          </w:p>
          <w:p w14:paraId="6CBFE718" w14:textId="0B5EBF29" w:rsidR="004C585D" w:rsidRPr="00565F03" w:rsidRDefault="004C585D" w:rsidP="004C585D">
            <w:pPr>
              <w:spacing w:after="0" w:line="288" w:lineRule="auto"/>
              <w:rPr>
                <w:rFonts w:ascii="Times New Roman" w:hAnsi="Times New Roman"/>
                <w:sz w:val="20"/>
                <w:szCs w:val="20"/>
              </w:rPr>
            </w:pPr>
          </w:p>
          <w:p w14:paraId="5806292C" w14:textId="2CD50B35" w:rsidR="004C585D" w:rsidRPr="00565F03" w:rsidRDefault="004C585D" w:rsidP="004C585D">
            <w:pPr>
              <w:spacing w:after="0" w:line="288" w:lineRule="auto"/>
              <w:rPr>
                <w:rFonts w:ascii="Times New Roman" w:hAnsi="Times New Roman"/>
                <w:sz w:val="20"/>
                <w:szCs w:val="20"/>
              </w:rPr>
            </w:pPr>
          </w:p>
          <w:p w14:paraId="7C23E016" w14:textId="71E8217B" w:rsidR="004C585D" w:rsidRPr="00565F03" w:rsidRDefault="004C585D" w:rsidP="004C585D">
            <w:pPr>
              <w:spacing w:after="0" w:line="288" w:lineRule="auto"/>
              <w:rPr>
                <w:rFonts w:ascii="Times New Roman" w:hAnsi="Times New Roman"/>
                <w:sz w:val="20"/>
                <w:szCs w:val="20"/>
              </w:rPr>
            </w:pPr>
          </w:p>
          <w:p w14:paraId="65B3185E" w14:textId="56AB0F75" w:rsidR="004C585D" w:rsidRPr="00565F03" w:rsidRDefault="004C585D" w:rsidP="004C585D">
            <w:pPr>
              <w:spacing w:after="0" w:line="288" w:lineRule="auto"/>
              <w:rPr>
                <w:rFonts w:ascii="Times New Roman" w:hAnsi="Times New Roman"/>
                <w:sz w:val="20"/>
                <w:szCs w:val="20"/>
              </w:rPr>
            </w:pPr>
          </w:p>
          <w:p w14:paraId="299A84CB" w14:textId="08CA3075" w:rsidR="004C585D" w:rsidRPr="00565F03" w:rsidRDefault="004C585D" w:rsidP="004C585D">
            <w:pPr>
              <w:spacing w:after="0" w:line="288" w:lineRule="auto"/>
              <w:rPr>
                <w:rFonts w:ascii="Times New Roman" w:hAnsi="Times New Roman"/>
                <w:sz w:val="20"/>
                <w:szCs w:val="20"/>
              </w:rPr>
            </w:pPr>
          </w:p>
          <w:p w14:paraId="015E009A" w14:textId="1958DEDA" w:rsidR="004C585D" w:rsidRPr="00565F03" w:rsidRDefault="00D0544F" w:rsidP="004C585D">
            <w:pPr>
              <w:spacing w:after="0" w:line="288" w:lineRule="auto"/>
              <w:rPr>
                <w:rFonts w:ascii="Times New Roman" w:hAnsi="Times New Roman"/>
                <w:sz w:val="20"/>
                <w:szCs w:val="20"/>
              </w:rPr>
            </w:pPr>
            <w:r w:rsidRPr="00565F03">
              <w:rPr>
                <w:rFonts w:ascii="Times New Roman" w:hAnsi="Times New Roman"/>
                <w:sz w:val="20"/>
                <w:szCs w:val="20"/>
              </w:rPr>
              <w:t>Shkronja</w:t>
            </w:r>
            <w:r w:rsidR="004C585D" w:rsidRPr="00565F03">
              <w:rPr>
                <w:rFonts w:ascii="Times New Roman" w:hAnsi="Times New Roman"/>
                <w:sz w:val="20"/>
                <w:szCs w:val="20"/>
              </w:rPr>
              <w:t xml:space="preserve"> c</w:t>
            </w:r>
          </w:p>
        </w:tc>
        <w:tc>
          <w:tcPr>
            <w:tcW w:w="2682" w:type="dxa"/>
            <w:tcMar>
              <w:top w:w="0" w:type="dxa"/>
              <w:left w:w="0" w:type="dxa"/>
              <w:bottom w:w="0" w:type="dxa"/>
              <w:right w:w="0" w:type="dxa"/>
            </w:tcMar>
          </w:tcPr>
          <w:p w14:paraId="1F9E0947" w14:textId="4A206962" w:rsidR="004C585D" w:rsidRPr="00565F03" w:rsidRDefault="004C585D" w:rsidP="004C585D">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rPr>
              <w:t>1. Shtetet Anëtare respektojnë të drejtën e ofruesve për të ofruar shërbime në një Shtet Anëtar që nuk është Shteti Anëtar ku janë të vendosur.</w:t>
            </w:r>
          </w:p>
          <w:p w14:paraId="1D282D20" w14:textId="2161F8D9" w:rsidR="004C585D" w:rsidRPr="00565F03" w:rsidRDefault="004C585D" w:rsidP="004C585D">
            <w:pPr>
              <w:shd w:val="clear" w:color="auto" w:fill="FFFFFF" w:themeFill="background1"/>
              <w:spacing w:after="0" w:line="264" w:lineRule="auto"/>
              <w:rPr>
                <w:rFonts w:ascii="Times New Roman" w:hAnsi="Times New Roman"/>
                <w:sz w:val="20"/>
                <w:szCs w:val="20"/>
              </w:rPr>
            </w:pPr>
            <w:r w:rsidRPr="00565F03">
              <w:rPr>
                <w:rFonts w:ascii="Times New Roman" w:hAnsi="Times New Roman"/>
                <w:sz w:val="20"/>
                <w:szCs w:val="20"/>
              </w:rPr>
              <w:t>Shteti Anëtar ku ofrohet shërbimi siguron hyrje të lirë dhe ushtrim të lirë të një veprimtarie shërbimi në territorin e vet.</w:t>
            </w:r>
          </w:p>
          <w:p w14:paraId="2A62BC85" w14:textId="0A2926CD" w:rsidR="004C585D" w:rsidRPr="00565F03" w:rsidRDefault="004C585D" w:rsidP="004C585D">
            <w:pPr>
              <w:spacing w:after="0" w:line="288" w:lineRule="auto"/>
              <w:rPr>
                <w:rFonts w:ascii="Times New Roman" w:hAnsi="Times New Roman"/>
                <w:sz w:val="20"/>
                <w:szCs w:val="20"/>
              </w:rPr>
            </w:pPr>
          </w:p>
          <w:p w14:paraId="5E1910AE" w14:textId="497519DF"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Shtetet Anëtare nuk ia nënshtrojnë hyrjen në një veprimtari shërbimi ose ushtrimin e një veprimtarie shërbimi përmbushjes së kritereve që nuk respektojnë parimet e mëposhtme:</w:t>
            </w:r>
          </w:p>
          <w:p w14:paraId="314CAB87" w14:textId="68790D56"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(a)  mos diskriminimi: kriteri nuk mund të jetë as drejtpërdrejt as tërthorazi diskriminues për shtetësinë dhe, në rastin e personave juridikë, për Shtetin Anëtar ku janë të vendosura;</w:t>
            </w:r>
          </w:p>
          <w:p w14:paraId="40BDC49B" w14:textId="6CAD1074"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(b) domosdoshmëria:  kriteri duhet  të justifikohet me arsye të politikës publike, sigurimit publik,  shëndetit  publik  ose mbrojtjes së mjedisit;</w:t>
            </w:r>
          </w:p>
          <w:p w14:paraId="015E009C" w14:textId="6761E51F"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 xml:space="preserve">(c)  proporcionaliteti: kriteri duhet të jetë i përshtatshëm për arritjen e objektivit që kërkohet të arrihet dhe nuk duhet të shkojë përtej asaj që është e </w:t>
            </w:r>
            <w:r w:rsidRPr="00565F03">
              <w:rPr>
                <w:rFonts w:ascii="Times New Roman" w:hAnsi="Times New Roman"/>
                <w:sz w:val="20"/>
                <w:szCs w:val="20"/>
              </w:rPr>
              <w:lastRenderedPageBreak/>
              <w:t>domosdoshme për arritjen e këtij objektivi.</w:t>
            </w:r>
          </w:p>
        </w:tc>
        <w:tc>
          <w:tcPr>
            <w:tcW w:w="989" w:type="dxa"/>
            <w:tcMar>
              <w:top w:w="0" w:type="dxa"/>
              <w:left w:w="0" w:type="dxa"/>
              <w:bottom w:w="0" w:type="dxa"/>
              <w:right w:w="0" w:type="dxa"/>
            </w:tcMar>
          </w:tcPr>
          <w:p w14:paraId="015E009D" w14:textId="066A1374"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lastRenderedPageBreak/>
              <w:t>03</w:t>
            </w:r>
          </w:p>
        </w:tc>
        <w:tc>
          <w:tcPr>
            <w:tcW w:w="1649" w:type="dxa"/>
            <w:tcMar>
              <w:top w:w="0" w:type="dxa"/>
              <w:left w:w="0" w:type="dxa"/>
              <w:bottom w:w="0" w:type="dxa"/>
              <w:right w:w="0" w:type="dxa"/>
            </w:tcMar>
          </w:tcPr>
          <w:p w14:paraId="4195B8E5" w14:textId="6BC1AAB4"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KREU II/1</w:t>
            </w:r>
          </w:p>
          <w:p w14:paraId="6A806301" w14:textId="13816D24"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LIRIA PËR OFRIMIN E SHËRBIMEVE NDËRKUFITARE DHE PËRJASHTIMET</w:t>
            </w:r>
          </w:p>
          <w:p w14:paraId="15ABAAE4" w14:textId="3BC02BF0"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Neni 9/1</w:t>
            </w:r>
          </w:p>
          <w:p w14:paraId="554BA9F3" w14:textId="77500B7B"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Liria për ofrimin e shërbimeve ndërkufitare</w:t>
            </w:r>
          </w:p>
          <w:p w14:paraId="2A85385F" w14:textId="533ADB30"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Paragrafi 1</w:t>
            </w:r>
          </w:p>
          <w:p w14:paraId="0206346B" w14:textId="51AA5F7E" w:rsidR="004C585D" w:rsidRPr="00565F03" w:rsidRDefault="004C585D" w:rsidP="004C585D">
            <w:pPr>
              <w:spacing w:after="0" w:line="288" w:lineRule="auto"/>
              <w:rPr>
                <w:rFonts w:ascii="Times New Roman" w:hAnsi="Times New Roman"/>
                <w:sz w:val="20"/>
                <w:szCs w:val="20"/>
              </w:rPr>
            </w:pPr>
          </w:p>
          <w:p w14:paraId="4F6A5BE0" w14:textId="1FA7C842"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Paragrafi 2</w:t>
            </w:r>
          </w:p>
          <w:p w14:paraId="1C98D5C0" w14:textId="016A0E0B" w:rsidR="004C585D" w:rsidRPr="00565F03" w:rsidRDefault="00D0544F" w:rsidP="004C585D">
            <w:pPr>
              <w:spacing w:after="0" w:line="288" w:lineRule="auto"/>
              <w:rPr>
                <w:rFonts w:ascii="Times New Roman" w:hAnsi="Times New Roman"/>
                <w:sz w:val="20"/>
                <w:szCs w:val="20"/>
              </w:rPr>
            </w:pPr>
            <w:r w:rsidRPr="00565F03">
              <w:rPr>
                <w:rFonts w:ascii="Times New Roman" w:hAnsi="Times New Roman"/>
                <w:sz w:val="20"/>
                <w:szCs w:val="20"/>
              </w:rPr>
              <w:t>Shkronja</w:t>
            </w:r>
            <w:r w:rsidR="004C585D" w:rsidRPr="00565F03">
              <w:rPr>
                <w:rFonts w:ascii="Times New Roman" w:hAnsi="Times New Roman"/>
                <w:sz w:val="20"/>
                <w:szCs w:val="20"/>
              </w:rPr>
              <w:t xml:space="preserve"> a</w:t>
            </w:r>
          </w:p>
          <w:p w14:paraId="3DF2C9E2" w14:textId="5CA95BFD" w:rsidR="004C585D" w:rsidRPr="00565F03" w:rsidRDefault="00D0544F" w:rsidP="004C585D">
            <w:pPr>
              <w:spacing w:after="0" w:line="288" w:lineRule="auto"/>
              <w:rPr>
                <w:rFonts w:ascii="Times New Roman" w:hAnsi="Times New Roman"/>
                <w:sz w:val="20"/>
                <w:szCs w:val="20"/>
              </w:rPr>
            </w:pPr>
            <w:r w:rsidRPr="00565F03">
              <w:rPr>
                <w:rFonts w:ascii="Times New Roman" w:hAnsi="Times New Roman"/>
                <w:sz w:val="20"/>
                <w:szCs w:val="20"/>
              </w:rPr>
              <w:t>Shkronja</w:t>
            </w:r>
            <w:r w:rsidR="004C585D" w:rsidRPr="00565F03">
              <w:rPr>
                <w:rFonts w:ascii="Times New Roman" w:hAnsi="Times New Roman"/>
                <w:sz w:val="20"/>
                <w:szCs w:val="20"/>
              </w:rPr>
              <w:t xml:space="preserve"> b</w:t>
            </w:r>
          </w:p>
          <w:p w14:paraId="2A6F76B9" w14:textId="7D375C33" w:rsidR="004C585D" w:rsidRPr="00565F03" w:rsidRDefault="004C585D" w:rsidP="004C585D">
            <w:pPr>
              <w:spacing w:after="0" w:line="288" w:lineRule="auto"/>
              <w:rPr>
                <w:rFonts w:ascii="Times New Roman" w:hAnsi="Times New Roman"/>
                <w:sz w:val="20"/>
                <w:szCs w:val="20"/>
              </w:rPr>
            </w:pPr>
          </w:p>
          <w:p w14:paraId="1238A100" w14:textId="45564EC2" w:rsidR="004C585D" w:rsidRPr="00565F03" w:rsidRDefault="004C585D" w:rsidP="004C585D">
            <w:pPr>
              <w:spacing w:after="0" w:line="288" w:lineRule="auto"/>
              <w:rPr>
                <w:rFonts w:ascii="Times New Roman" w:hAnsi="Times New Roman"/>
                <w:sz w:val="20"/>
                <w:szCs w:val="20"/>
              </w:rPr>
            </w:pPr>
          </w:p>
          <w:p w14:paraId="015E009E" w14:textId="683AE841" w:rsidR="004C585D" w:rsidRPr="00565F03" w:rsidRDefault="00D0544F" w:rsidP="004C585D">
            <w:pPr>
              <w:spacing w:after="0" w:line="288" w:lineRule="auto"/>
              <w:rPr>
                <w:rFonts w:ascii="Times New Roman" w:hAnsi="Times New Roman"/>
                <w:sz w:val="20"/>
                <w:szCs w:val="20"/>
              </w:rPr>
            </w:pPr>
            <w:r w:rsidRPr="00565F03">
              <w:rPr>
                <w:rFonts w:ascii="Times New Roman" w:hAnsi="Times New Roman"/>
                <w:sz w:val="20"/>
                <w:szCs w:val="20"/>
              </w:rPr>
              <w:t>Shkronja</w:t>
            </w:r>
            <w:r w:rsidR="004C585D"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11DB3CC3" w14:textId="6203CD22" w:rsidR="004C585D" w:rsidRPr="00565F03" w:rsidRDefault="004C585D" w:rsidP="004C585D">
            <w:pPr>
              <w:spacing w:after="120" w:line="288" w:lineRule="auto"/>
              <w:rPr>
                <w:rFonts w:ascii="Times New Roman" w:hAnsi="Times New Roman"/>
                <w:sz w:val="20"/>
                <w:szCs w:val="20"/>
              </w:rPr>
            </w:pPr>
            <w:r w:rsidRPr="00565F03">
              <w:rPr>
                <w:rFonts w:ascii="Times New Roman" w:hAnsi="Times New Roman"/>
                <w:sz w:val="20"/>
                <w:szCs w:val="20"/>
              </w:rPr>
              <w:t>1. Ofruesit  sipas paragrafit 8 të nenit 4 të këtij ligji do t’i sigurohet qasje falas dhe pa pengesa për ofrimin e shërbimeve në territorin e Republikës së Shqipërisë.</w:t>
            </w:r>
          </w:p>
          <w:p w14:paraId="6F64E4EF" w14:textId="77777777" w:rsidR="00801A8D" w:rsidRPr="00565F03" w:rsidRDefault="004C585D" w:rsidP="00801A8D">
            <w:pPr>
              <w:tabs>
                <w:tab w:val="left" w:pos="90"/>
                <w:tab w:val="center" w:pos="270"/>
              </w:tabs>
              <w:spacing w:after="120" w:line="288" w:lineRule="auto"/>
              <w:jc w:val="both"/>
              <w:rPr>
                <w:rFonts w:ascii="Times New Roman" w:eastAsiaTheme="minorHAnsi" w:hAnsi="Times New Roman"/>
                <w:kern w:val="2"/>
                <w:sz w:val="20"/>
                <w:szCs w:val="20"/>
                <w14:ligatures w14:val="standardContextual"/>
              </w:rPr>
            </w:pPr>
            <w:r w:rsidRPr="00565F03">
              <w:rPr>
                <w:rFonts w:ascii="Times New Roman" w:hAnsi="Times New Roman"/>
                <w:sz w:val="20"/>
                <w:szCs w:val="20"/>
              </w:rPr>
              <w:t xml:space="preserve">2. </w:t>
            </w:r>
            <w:r w:rsidR="00801A8D" w:rsidRPr="00565F03">
              <w:rPr>
                <w:rFonts w:ascii="Times New Roman" w:hAnsi="Times New Roman"/>
                <w:sz w:val="20"/>
                <w:szCs w:val="20"/>
              </w:rPr>
              <w:t>K</w:t>
            </w:r>
            <w:r w:rsidR="00801A8D" w:rsidRPr="00565F03">
              <w:rPr>
                <w:rFonts w:ascii="Times New Roman" w:eastAsiaTheme="minorHAnsi" w:hAnsi="Times New Roman"/>
                <w:kern w:val="2"/>
                <w:sz w:val="20"/>
                <w:szCs w:val="20"/>
                <w14:ligatures w14:val="standardContextual"/>
              </w:rPr>
              <w:t>riteret për ofrimin e shërbimeve në territorin e Republikës së Shqipërisë janë:</w:t>
            </w:r>
          </w:p>
          <w:p w14:paraId="0CAFA5A1" w14:textId="77777777" w:rsidR="00801A8D" w:rsidRPr="00565F03" w:rsidRDefault="00801A8D" w:rsidP="00565F03">
            <w:pPr>
              <w:pStyle w:val="ListParagraph"/>
              <w:numPr>
                <w:ilvl w:val="0"/>
                <w:numId w:val="9"/>
              </w:numPr>
              <w:tabs>
                <w:tab w:val="left" w:pos="2292"/>
              </w:tabs>
              <w:spacing w:after="120" w:line="288" w:lineRule="auto"/>
              <w:jc w:val="both"/>
              <w:rPr>
                <w:rFonts w:ascii="Times New Roman" w:hAnsi="Times New Roman"/>
                <w:sz w:val="20"/>
                <w:szCs w:val="20"/>
              </w:rPr>
            </w:pPr>
            <w:r w:rsidRPr="00565F03">
              <w:rPr>
                <w:rFonts w:ascii="Times New Roman" w:hAnsi="Times New Roman"/>
                <w:sz w:val="20"/>
                <w:szCs w:val="20"/>
              </w:rPr>
              <w:t>jo-diskriminuese, drejtpërdrejt ose tërthorazi, për shtetësinë dhe, në rastin e personave juridikë, për Shtetin e Vendosjes;</w:t>
            </w:r>
          </w:p>
          <w:p w14:paraId="4971CE41" w14:textId="77777777" w:rsidR="00801A8D" w:rsidRPr="00565F03" w:rsidRDefault="00801A8D" w:rsidP="00565F03">
            <w:pPr>
              <w:pStyle w:val="ListParagraph"/>
              <w:numPr>
                <w:ilvl w:val="0"/>
                <w:numId w:val="9"/>
              </w:numPr>
              <w:tabs>
                <w:tab w:val="left" w:pos="2292"/>
              </w:tabs>
              <w:spacing w:after="120" w:line="288" w:lineRule="auto"/>
              <w:jc w:val="both"/>
              <w:rPr>
                <w:rFonts w:ascii="Times New Roman" w:hAnsi="Times New Roman"/>
                <w:sz w:val="20"/>
                <w:szCs w:val="20"/>
              </w:rPr>
            </w:pPr>
            <w:r w:rsidRPr="00565F03">
              <w:rPr>
                <w:rFonts w:ascii="Times New Roman" w:hAnsi="Times New Roman"/>
                <w:sz w:val="20"/>
                <w:szCs w:val="20"/>
              </w:rPr>
              <w:t>të domosdoshme dhe të justifikuara për arsye të politikës publike, sigurisë publike, shëndetit publik ose mbrojtjes së mjedisit;</w:t>
            </w:r>
          </w:p>
          <w:p w14:paraId="7FEEECB8" w14:textId="61C6C5C2" w:rsidR="004C585D" w:rsidRPr="00565F03" w:rsidRDefault="00801A8D" w:rsidP="00565F03">
            <w:pPr>
              <w:pStyle w:val="ListParagraph"/>
              <w:numPr>
                <w:ilvl w:val="0"/>
                <w:numId w:val="9"/>
              </w:numPr>
              <w:spacing w:after="120"/>
              <w:rPr>
                <w:rFonts w:ascii="Times New Roman" w:hAnsi="Times New Roman"/>
                <w:sz w:val="20"/>
                <w:szCs w:val="20"/>
              </w:rPr>
            </w:pPr>
            <w:r w:rsidRPr="00565F03">
              <w:rPr>
                <w:rFonts w:ascii="Times New Roman" w:hAnsi="Times New Roman"/>
                <w:sz w:val="20"/>
                <w:szCs w:val="20"/>
              </w:rPr>
              <w:t>proporcionale dhe të përshtatshme për arritjen e objektivit të synuar, pa tejkaluar masën e domosdoshme për arritjen e këtij objektivi</w:t>
            </w:r>
            <w:r w:rsidR="004C585D" w:rsidRPr="00565F03">
              <w:rPr>
                <w:rFonts w:ascii="Times New Roman" w:hAnsi="Times New Roman"/>
                <w:sz w:val="20"/>
                <w:szCs w:val="20"/>
              </w:rPr>
              <w:t>.</w:t>
            </w:r>
          </w:p>
          <w:p w14:paraId="015E009F" w14:textId="24BC3642" w:rsidR="004C585D" w:rsidRPr="00565F03" w:rsidRDefault="004C585D" w:rsidP="004C585D">
            <w:pPr>
              <w:tabs>
                <w:tab w:val="left" w:pos="2292"/>
              </w:tabs>
              <w:spacing w:afterLines="50" w:after="120"/>
              <w:rPr>
                <w:rFonts w:ascii="Times New Roman" w:hAnsi="Times New Roman"/>
                <w:sz w:val="20"/>
                <w:szCs w:val="20"/>
              </w:rPr>
            </w:pPr>
          </w:p>
        </w:tc>
        <w:tc>
          <w:tcPr>
            <w:tcW w:w="1754" w:type="dxa"/>
            <w:gridSpan w:val="2"/>
            <w:tcMar>
              <w:top w:w="0" w:type="dxa"/>
              <w:left w:w="0" w:type="dxa"/>
              <w:bottom w:w="0" w:type="dxa"/>
              <w:right w:w="0" w:type="dxa"/>
            </w:tcMar>
          </w:tcPr>
          <w:p w14:paraId="015E00A0" w14:textId="6790E581"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0A1" w14:textId="5A6F3112" w:rsidR="004C585D" w:rsidRPr="00565F03" w:rsidRDefault="004C585D" w:rsidP="004C585D">
            <w:pPr>
              <w:spacing w:after="0" w:line="288" w:lineRule="auto"/>
              <w:rPr>
                <w:rFonts w:ascii="Times New Roman" w:hAnsi="Times New Roman"/>
                <w:sz w:val="20"/>
                <w:szCs w:val="20"/>
              </w:rPr>
            </w:pPr>
            <w:r w:rsidRPr="00565F03">
              <w:rPr>
                <w:rFonts w:ascii="Times New Roman" w:hAnsi="Times New Roman"/>
                <w:i/>
                <w:sz w:val="20"/>
                <w:szCs w:val="20"/>
              </w:rPr>
              <w:t>Shtuar për përafrim te plotë.</w:t>
            </w:r>
          </w:p>
        </w:tc>
      </w:tr>
      <w:tr w:rsidR="00784481" w:rsidRPr="00565F03" w14:paraId="015E00C1" w14:textId="77777777" w:rsidTr="00444A35">
        <w:trPr>
          <w:cantSplit/>
          <w:trHeight w:val="300"/>
        </w:trPr>
        <w:tc>
          <w:tcPr>
            <w:tcW w:w="1649" w:type="dxa"/>
            <w:gridSpan w:val="2"/>
            <w:tcMar>
              <w:top w:w="0" w:type="dxa"/>
              <w:left w:w="0" w:type="dxa"/>
              <w:bottom w:w="0" w:type="dxa"/>
              <w:right w:w="0" w:type="dxa"/>
            </w:tcMar>
          </w:tcPr>
          <w:p w14:paraId="015E00B7" w14:textId="0767BDE8"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16</w:t>
            </w:r>
          </w:p>
          <w:p w14:paraId="015E00B8" w14:textId="307E77C2"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0B9" w14:textId="36ECE7C5"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4AE7E7D2" w14:textId="6068CABD" w:rsidR="0072541F" w:rsidRPr="00565F03" w:rsidRDefault="0072541F" w:rsidP="0072541F">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rPr>
              <w:t>2. Shtetet Anëtare nuk mund ta kufizojnë lirinë e ofrimit të shërbimeve në rastin e një ofruesi të vendosur në një Shtet Anëtar tjetër përmes vendosjes së ndonjërit prej këtyre kritereve të mëposhtme:</w:t>
            </w:r>
          </w:p>
          <w:p w14:paraId="0D2C304D" w14:textId="361B04F4" w:rsidR="0072541F" w:rsidRPr="00565F03" w:rsidRDefault="0072541F" w:rsidP="0072541F">
            <w:pPr>
              <w:shd w:val="clear" w:color="auto" w:fill="FFFFFF" w:themeFill="background1"/>
              <w:spacing w:after="0" w:line="264" w:lineRule="auto"/>
              <w:ind w:right="53"/>
              <w:jc w:val="both"/>
              <w:rPr>
                <w:rFonts w:ascii="Times New Roman" w:hAnsi="Times New Roman"/>
                <w:sz w:val="20"/>
                <w:szCs w:val="20"/>
              </w:rPr>
            </w:pPr>
            <w:r w:rsidRPr="00565F03">
              <w:rPr>
                <w:rFonts w:ascii="Times New Roman" w:hAnsi="Times New Roman"/>
                <w:sz w:val="20"/>
                <w:szCs w:val="20"/>
              </w:rPr>
              <w:t>(a) detyrimi që ofruesi të ketë vendosje në territorin e tyre;</w:t>
            </w:r>
          </w:p>
          <w:p w14:paraId="015E00BB" w14:textId="08AC2BF6" w:rsidR="0072541F" w:rsidRPr="00565F03" w:rsidRDefault="0072541F" w:rsidP="007254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0BC" w14:textId="369946FC"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382FB822" w14:textId="3BC02BF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9/1</w:t>
            </w:r>
          </w:p>
          <w:p w14:paraId="03D08CB1" w14:textId="386AAE4B"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3</w:t>
            </w:r>
          </w:p>
          <w:p w14:paraId="14EC90F7" w14:textId="39844875"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a</w:t>
            </w:r>
          </w:p>
          <w:p w14:paraId="015E00BD" w14:textId="56C7B1C1" w:rsidR="0072541F" w:rsidRPr="00565F03" w:rsidRDefault="0072541F" w:rsidP="0072541F">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0A2BEC7" w14:textId="77777777" w:rsidR="0072541F" w:rsidRPr="00565F03" w:rsidRDefault="0072541F" w:rsidP="0072541F">
            <w:pPr>
              <w:tabs>
                <w:tab w:val="left" w:pos="2292"/>
              </w:tabs>
              <w:spacing w:afterLines="160" w:after="384"/>
              <w:rPr>
                <w:rFonts w:ascii="Times New Roman" w:hAnsi="Times New Roman"/>
                <w:sz w:val="20"/>
                <w:szCs w:val="20"/>
              </w:rPr>
            </w:pPr>
            <w:r w:rsidRPr="00565F03">
              <w:rPr>
                <w:rFonts w:ascii="Times New Roman" w:hAnsi="Times New Roman"/>
                <w:sz w:val="20"/>
                <w:szCs w:val="20"/>
              </w:rPr>
              <w:t>Ofruesi nuk mund të kufizohet në lirinë për të ofruar shërbime ndërkufitare në territorin e Republikës së Shqipërisë nëpërmjet parashikimeve të mëposhtme:</w:t>
            </w:r>
          </w:p>
          <w:p w14:paraId="38B732B1" w14:textId="170547DE" w:rsidR="0072541F" w:rsidRPr="00565F03" w:rsidRDefault="0072541F" w:rsidP="0072541F">
            <w:pPr>
              <w:tabs>
                <w:tab w:val="left" w:pos="2292"/>
              </w:tabs>
              <w:spacing w:afterLines="160" w:after="384"/>
              <w:rPr>
                <w:rFonts w:ascii="Times New Roman" w:hAnsi="Times New Roman"/>
                <w:sz w:val="20"/>
                <w:szCs w:val="20"/>
              </w:rPr>
            </w:pPr>
            <w:r w:rsidRPr="00565F03">
              <w:rPr>
                <w:rFonts w:ascii="Times New Roman" w:hAnsi="Times New Roman"/>
                <w:sz w:val="20"/>
                <w:szCs w:val="20"/>
              </w:rPr>
              <w:t>a. Detyrimit për ofruesin për tu vendosur në territorin e Republikës së Shqipërisë;</w:t>
            </w:r>
          </w:p>
          <w:p w14:paraId="660D2EF5" w14:textId="7E77FC37" w:rsidR="0072541F" w:rsidRPr="00565F03" w:rsidRDefault="0072541F" w:rsidP="0072541F">
            <w:pPr>
              <w:tabs>
                <w:tab w:val="left" w:pos="2292"/>
              </w:tabs>
              <w:spacing w:afterLines="160" w:after="384"/>
              <w:jc w:val="both"/>
              <w:rPr>
                <w:rFonts w:ascii="Times New Roman" w:hAnsi="Times New Roman"/>
                <w:sz w:val="20"/>
                <w:szCs w:val="20"/>
              </w:rPr>
            </w:pPr>
          </w:p>
          <w:p w14:paraId="015E00BE" w14:textId="30CB169E" w:rsidR="0072541F" w:rsidRPr="00565F03" w:rsidRDefault="0072541F" w:rsidP="007254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0BF" w14:textId="00C486A3"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0C0" w14:textId="149AD831"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i/>
                <w:sz w:val="20"/>
                <w:szCs w:val="20"/>
              </w:rPr>
              <w:t>Shtuar për përafrim te plotë.</w:t>
            </w:r>
          </w:p>
        </w:tc>
      </w:tr>
      <w:tr w:rsidR="00784481" w:rsidRPr="00565F03" w14:paraId="015E00CB" w14:textId="77777777" w:rsidTr="00444A35">
        <w:trPr>
          <w:cantSplit/>
          <w:trHeight w:val="300"/>
        </w:trPr>
        <w:tc>
          <w:tcPr>
            <w:tcW w:w="1649" w:type="dxa"/>
            <w:gridSpan w:val="2"/>
            <w:tcMar>
              <w:top w:w="0" w:type="dxa"/>
              <w:left w:w="0" w:type="dxa"/>
              <w:bottom w:w="0" w:type="dxa"/>
              <w:right w:w="0" w:type="dxa"/>
            </w:tcMar>
          </w:tcPr>
          <w:p w14:paraId="015E00C2" w14:textId="664C9AD1"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16</w:t>
            </w:r>
          </w:p>
          <w:p w14:paraId="015E00C3" w14:textId="3BFB49F5"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0C4" w14:textId="22DC8CD1"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b</w:t>
            </w:r>
          </w:p>
        </w:tc>
        <w:tc>
          <w:tcPr>
            <w:tcW w:w="2682" w:type="dxa"/>
            <w:tcMar>
              <w:top w:w="0" w:type="dxa"/>
              <w:left w:w="0" w:type="dxa"/>
              <w:bottom w:w="0" w:type="dxa"/>
              <w:right w:w="0" w:type="dxa"/>
            </w:tcMar>
          </w:tcPr>
          <w:p w14:paraId="24043C23" w14:textId="4384FE42" w:rsidR="0072541F" w:rsidRPr="00565F03" w:rsidRDefault="0072541F" w:rsidP="0072541F">
            <w:pPr>
              <w:shd w:val="clear" w:color="auto" w:fill="FFFFFF" w:themeFill="background1"/>
              <w:spacing w:after="0" w:line="264" w:lineRule="auto"/>
              <w:ind w:right="51"/>
              <w:rPr>
                <w:rFonts w:ascii="Times New Roman" w:hAnsi="Times New Roman"/>
                <w:sz w:val="20"/>
                <w:szCs w:val="20"/>
              </w:rPr>
            </w:pPr>
            <w:r w:rsidRPr="00565F03">
              <w:rPr>
                <w:rFonts w:ascii="Times New Roman" w:hAnsi="Times New Roman"/>
                <w:sz w:val="20"/>
                <w:szCs w:val="20"/>
              </w:rPr>
              <w:t xml:space="preserve">(b) detyrimi që ofruesi  të marrë një autorizim nga autoritetet e </w:t>
            </w:r>
          </w:p>
          <w:p w14:paraId="561D98DB" w14:textId="4E683D7F" w:rsidR="0072541F" w:rsidRPr="00565F03" w:rsidRDefault="0072541F" w:rsidP="0072541F">
            <w:pPr>
              <w:shd w:val="clear" w:color="auto" w:fill="FFFFFF" w:themeFill="background1"/>
              <w:spacing w:after="0" w:line="264" w:lineRule="auto"/>
              <w:ind w:right="51"/>
              <w:rPr>
                <w:rFonts w:ascii="Times New Roman" w:hAnsi="Times New Roman"/>
                <w:sz w:val="20"/>
                <w:szCs w:val="20"/>
              </w:rPr>
            </w:pPr>
            <w:r w:rsidRPr="00565F03">
              <w:rPr>
                <w:rFonts w:ascii="Times New Roman" w:hAnsi="Times New Roman"/>
                <w:sz w:val="20"/>
                <w:szCs w:val="20"/>
              </w:rPr>
              <w:t>tyre kompetente duke përfshirë edhe regjistrimin pranë një regjistri ose një organi a shoqate profesionale në territorin e tyre, me përjashtim të rastit kur kjo parashikohet në këtë Direktivë a në instrumente të tjera të legjislacionit të Komunitetit;</w:t>
            </w:r>
          </w:p>
          <w:p w14:paraId="015E00C5" w14:textId="6160A6F4" w:rsidR="0072541F" w:rsidRPr="00565F03" w:rsidRDefault="0072541F" w:rsidP="007254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0C6" w14:textId="341530AF"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3B5365" w14:textId="3BC02BF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9/1</w:t>
            </w:r>
          </w:p>
          <w:p w14:paraId="2CE413F6" w14:textId="386AAE4B"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0C7" w14:textId="0212FF60"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34193B0A" w14:textId="13CAEB45" w:rsidR="0072541F" w:rsidRPr="00565F03" w:rsidRDefault="0072541F" w:rsidP="0072541F">
            <w:pPr>
              <w:tabs>
                <w:tab w:val="left" w:pos="2292"/>
              </w:tabs>
              <w:spacing w:afterLines="50" w:after="120"/>
              <w:rPr>
                <w:rFonts w:ascii="Times New Roman" w:hAnsi="Times New Roman"/>
                <w:sz w:val="20"/>
                <w:szCs w:val="20"/>
              </w:rPr>
            </w:pPr>
            <w:r w:rsidRPr="00565F03">
              <w:rPr>
                <w:rFonts w:ascii="Times New Roman" w:hAnsi="Times New Roman"/>
                <w:sz w:val="20"/>
                <w:szCs w:val="20"/>
              </w:rPr>
              <w:t>b. Detyrimi  që  ofruesi  të  marrë  një autorizim nga autoritetet kompetente shqiptare duke përfshirë edhe regjistrimin pranë një regjistri ose një organi a shoqate profesionale, përveç rasteve të parashikuara në këtë ligj ose akte të tjera të posaçme;</w:t>
            </w:r>
          </w:p>
          <w:p w14:paraId="75AC5D2D" w14:textId="329765E5" w:rsidR="0072541F" w:rsidRPr="00565F03" w:rsidRDefault="0072541F" w:rsidP="0072541F">
            <w:pPr>
              <w:tabs>
                <w:tab w:val="left" w:pos="2292"/>
              </w:tabs>
              <w:spacing w:afterLines="50" w:after="120"/>
              <w:rPr>
                <w:rFonts w:ascii="Times New Roman" w:hAnsi="Times New Roman"/>
                <w:sz w:val="20"/>
                <w:szCs w:val="20"/>
              </w:rPr>
            </w:pPr>
          </w:p>
          <w:p w14:paraId="015E00C8" w14:textId="15D3DC30" w:rsidR="0072541F" w:rsidRPr="00565F03" w:rsidRDefault="0072541F" w:rsidP="007254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0C9" w14:textId="35C7141C"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0CA" w14:textId="7F8B962E"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0D5" w14:textId="77777777" w:rsidTr="00444A35">
        <w:trPr>
          <w:cantSplit/>
          <w:trHeight w:val="300"/>
        </w:trPr>
        <w:tc>
          <w:tcPr>
            <w:tcW w:w="1649" w:type="dxa"/>
            <w:gridSpan w:val="2"/>
            <w:tcMar>
              <w:top w:w="0" w:type="dxa"/>
              <w:left w:w="0" w:type="dxa"/>
              <w:bottom w:w="0" w:type="dxa"/>
              <w:right w:w="0" w:type="dxa"/>
            </w:tcMar>
          </w:tcPr>
          <w:p w14:paraId="015E00CC" w14:textId="7DDF6915"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lastRenderedPageBreak/>
              <w:t>Neni 16</w:t>
            </w:r>
          </w:p>
          <w:p w14:paraId="015E00CD" w14:textId="6CA34ACE"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0CE" w14:textId="2DDBCA5C"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c</w:t>
            </w:r>
          </w:p>
        </w:tc>
        <w:tc>
          <w:tcPr>
            <w:tcW w:w="2682" w:type="dxa"/>
            <w:tcMar>
              <w:top w:w="0" w:type="dxa"/>
              <w:left w:w="0" w:type="dxa"/>
              <w:bottom w:w="0" w:type="dxa"/>
              <w:right w:w="0" w:type="dxa"/>
            </w:tcMar>
          </w:tcPr>
          <w:p w14:paraId="5C7F594B" w14:textId="0DD24AB3" w:rsidR="0072541F" w:rsidRPr="00565F03" w:rsidRDefault="0072541F" w:rsidP="0072541F">
            <w:pPr>
              <w:shd w:val="clear" w:color="auto" w:fill="FFFFFF" w:themeFill="background1"/>
              <w:spacing w:after="0" w:line="264" w:lineRule="auto"/>
              <w:ind w:right="53"/>
              <w:jc w:val="both"/>
              <w:rPr>
                <w:rFonts w:ascii="Times New Roman" w:hAnsi="Times New Roman"/>
                <w:sz w:val="20"/>
                <w:szCs w:val="20"/>
              </w:rPr>
            </w:pPr>
            <w:r w:rsidRPr="00565F03">
              <w:rPr>
                <w:rFonts w:ascii="Times New Roman" w:hAnsi="Times New Roman"/>
                <w:sz w:val="20"/>
                <w:szCs w:val="20"/>
              </w:rPr>
              <w:t>(c) ndalimi i ofruesit që ky të mos ngrejë një formë a lloj të caktuar infrastrukture në territorin e tyre, duke përfshirë edhe një zyrë a dhoma, të cilat i nevojiten ofruesit për  të  realizuar  shërbimet  në fjalë;</w:t>
            </w:r>
          </w:p>
          <w:p w14:paraId="015E00CF" w14:textId="741B26DC" w:rsidR="0072541F" w:rsidRPr="00565F03" w:rsidRDefault="0072541F" w:rsidP="007254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0D0" w14:textId="290D526E"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9D11F47" w14:textId="3BC02BF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9/1</w:t>
            </w:r>
          </w:p>
          <w:p w14:paraId="46B4B4B0" w14:textId="386AAE4B"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0D1" w14:textId="63EF0603"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6FB7FF58" w14:textId="2333395C" w:rsidR="0072541F" w:rsidRPr="00565F03" w:rsidRDefault="0072541F" w:rsidP="0072541F">
            <w:pPr>
              <w:tabs>
                <w:tab w:val="left" w:pos="2292"/>
              </w:tabs>
              <w:spacing w:afterLines="50" w:after="120"/>
              <w:jc w:val="both"/>
              <w:rPr>
                <w:rFonts w:ascii="Times New Roman" w:hAnsi="Times New Roman"/>
                <w:sz w:val="20"/>
                <w:szCs w:val="20"/>
              </w:rPr>
            </w:pPr>
            <w:r w:rsidRPr="00565F03">
              <w:rPr>
                <w:rFonts w:ascii="Times New Roman" w:hAnsi="Times New Roman"/>
                <w:sz w:val="20"/>
                <w:szCs w:val="20"/>
              </w:rPr>
              <w:t>c. Ndalimit për të ngritur një strukturë të çdo lloji dhe forme në territorin shqiptar, e cila është e  nevojshme  për  të  realizuar  shërbimet  në fjalë;</w:t>
            </w:r>
          </w:p>
          <w:p w14:paraId="5120C45B" w14:textId="4075649E" w:rsidR="0072541F" w:rsidRPr="00565F03" w:rsidRDefault="0072541F" w:rsidP="0072541F">
            <w:pPr>
              <w:tabs>
                <w:tab w:val="left" w:pos="2292"/>
              </w:tabs>
              <w:spacing w:afterLines="50" w:after="120"/>
              <w:rPr>
                <w:rFonts w:ascii="Times New Roman" w:hAnsi="Times New Roman"/>
                <w:sz w:val="20"/>
                <w:szCs w:val="20"/>
              </w:rPr>
            </w:pPr>
          </w:p>
          <w:p w14:paraId="015E00D2" w14:textId="48FAB4E4" w:rsidR="0072541F" w:rsidRPr="00565F03" w:rsidRDefault="0072541F" w:rsidP="007254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0D3" w14:textId="2CFB21E8"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0D4" w14:textId="62105335" w:rsidR="0072541F" w:rsidRPr="00565F03" w:rsidRDefault="0072541F" w:rsidP="0072541F">
            <w:pPr>
              <w:spacing w:after="0" w:line="288" w:lineRule="auto"/>
              <w:rPr>
                <w:rFonts w:ascii="Times New Roman" w:hAnsi="Times New Roman"/>
                <w:sz w:val="20"/>
                <w:szCs w:val="20"/>
              </w:rPr>
            </w:pPr>
          </w:p>
        </w:tc>
      </w:tr>
      <w:tr w:rsidR="00784481" w:rsidRPr="00565F03" w14:paraId="015E00DF" w14:textId="77777777" w:rsidTr="00444A35">
        <w:trPr>
          <w:cantSplit/>
          <w:trHeight w:val="300"/>
        </w:trPr>
        <w:tc>
          <w:tcPr>
            <w:tcW w:w="1649" w:type="dxa"/>
            <w:gridSpan w:val="2"/>
            <w:tcMar>
              <w:top w:w="0" w:type="dxa"/>
              <w:left w:w="0" w:type="dxa"/>
              <w:bottom w:w="0" w:type="dxa"/>
              <w:right w:w="0" w:type="dxa"/>
            </w:tcMar>
          </w:tcPr>
          <w:p w14:paraId="015E00D6" w14:textId="674F32CF"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16</w:t>
            </w:r>
          </w:p>
          <w:p w14:paraId="015E00D7" w14:textId="08EF95D2"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0D8" w14:textId="63C682B8"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d</w:t>
            </w:r>
          </w:p>
        </w:tc>
        <w:tc>
          <w:tcPr>
            <w:tcW w:w="2682" w:type="dxa"/>
            <w:tcMar>
              <w:top w:w="0" w:type="dxa"/>
              <w:left w:w="0" w:type="dxa"/>
              <w:bottom w:w="0" w:type="dxa"/>
              <w:right w:w="0" w:type="dxa"/>
            </w:tcMar>
          </w:tcPr>
          <w:p w14:paraId="2FA3ED6C" w14:textId="75D77545"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(d) zbatimi i masave specifike kontraktore ndërmjet ofruesit dhe marrësit të cilat e pengojnë ose e kufizojnë ofrimin e shërbimit nga personat e vetëpunësuar;</w:t>
            </w:r>
          </w:p>
          <w:p w14:paraId="015E00D9" w14:textId="5FD0A3E9" w:rsidR="0072541F" w:rsidRPr="00565F03" w:rsidRDefault="0072541F" w:rsidP="007254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0DA" w14:textId="03BC8B6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7A9FDC8" w14:textId="3BC02BF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9/1</w:t>
            </w:r>
          </w:p>
          <w:p w14:paraId="55D8DC57" w14:textId="386AAE4B"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0DB" w14:textId="5191C0AF"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ç</w:t>
            </w:r>
          </w:p>
        </w:tc>
        <w:tc>
          <w:tcPr>
            <w:tcW w:w="3148" w:type="dxa"/>
            <w:gridSpan w:val="2"/>
            <w:tcMar>
              <w:top w:w="0" w:type="dxa"/>
              <w:left w:w="0" w:type="dxa"/>
              <w:bottom w:w="0" w:type="dxa"/>
              <w:right w:w="0" w:type="dxa"/>
            </w:tcMar>
          </w:tcPr>
          <w:p w14:paraId="54783593" w14:textId="4558EC9D" w:rsidR="0072541F" w:rsidRPr="00565F03" w:rsidRDefault="0072541F" w:rsidP="0072541F">
            <w:pPr>
              <w:tabs>
                <w:tab w:val="center" w:pos="4680"/>
                <w:tab w:val="left" w:pos="6070"/>
              </w:tabs>
              <w:spacing w:afterLines="50" w:after="120"/>
              <w:rPr>
                <w:rFonts w:ascii="Times New Roman" w:hAnsi="Times New Roman"/>
                <w:sz w:val="20"/>
                <w:szCs w:val="20"/>
              </w:rPr>
            </w:pPr>
            <w:r w:rsidRPr="00565F03">
              <w:rPr>
                <w:rFonts w:ascii="Times New Roman" w:hAnsi="Times New Roman"/>
                <w:sz w:val="20"/>
                <w:szCs w:val="20"/>
              </w:rPr>
              <w:t>ç. Zbatimit të marrëveshjeve specifike kontraktore ndërmjet ofruesit dhe përfituesit të cilat pengojnë ose kufizojnë ofrimin e shërbimeve nga të vetëpunësuarit;</w:t>
            </w:r>
          </w:p>
          <w:p w14:paraId="5C6B6DD3" w14:textId="141597F1" w:rsidR="0072541F" w:rsidRPr="00565F03" w:rsidRDefault="0072541F" w:rsidP="0072541F">
            <w:pPr>
              <w:tabs>
                <w:tab w:val="center" w:pos="4680"/>
                <w:tab w:val="left" w:pos="6070"/>
              </w:tabs>
              <w:spacing w:afterLines="50" w:after="120"/>
              <w:rPr>
                <w:rFonts w:ascii="Times New Roman" w:hAnsi="Times New Roman"/>
                <w:sz w:val="20"/>
                <w:szCs w:val="20"/>
              </w:rPr>
            </w:pPr>
          </w:p>
          <w:p w14:paraId="015E00DC" w14:textId="565615C0" w:rsidR="0072541F" w:rsidRPr="00565F03" w:rsidRDefault="0072541F" w:rsidP="0072541F">
            <w:pPr>
              <w:spacing w:after="0" w:line="288" w:lineRule="auto"/>
              <w:jc w:val="both"/>
              <w:rPr>
                <w:rFonts w:ascii="Times New Roman" w:hAnsi="Times New Roman"/>
                <w:sz w:val="20"/>
                <w:szCs w:val="20"/>
              </w:rPr>
            </w:pPr>
          </w:p>
        </w:tc>
        <w:tc>
          <w:tcPr>
            <w:tcW w:w="1754" w:type="dxa"/>
            <w:gridSpan w:val="2"/>
            <w:tcMar>
              <w:top w:w="0" w:type="dxa"/>
              <w:left w:w="0" w:type="dxa"/>
              <w:bottom w:w="0" w:type="dxa"/>
              <w:right w:w="0" w:type="dxa"/>
            </w:tcMar>
          </w:tcPr>
          <w:p w14:paraId="015E00DD" w14:textId="55A61125"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0DE" w14:textId="2229241E" w:rsidR="0072541F" w:rsidRPr="00565F03" w:rsidRDefault="0072541F" w:rsidP="0072541F">
            <w:pPr>
              <w:spacing w:after="0" w:line="288" w:lineRule="auto"/>
              <w:rPr>
                <w:rFonts w:ascii="Times New Roman" w:hAnsi="Times New Roman"/>
                <w:sz w:val="20"/>
                <w:szCs w:val="20"/>
              </w:rPr>
            </w:pPr>
          </w:p>
        </w:tc>
      </w:tr>
      <w:tr w:rsidR="00784481" w:rsidRPr="00565F03" w14:paraId="015E00E9" w14:textId="77777777" w:rsidTr="00444A35">
        <w:trPr>
          <w:cantSplit/>
          <w:trHeight w:val="300"/>
        </w:trPr>
        <w:tc>
          <w:tcPr>
            <w:tcW w:w="1649" w:type="dxa"/>
            <w:gridSpan w:val="2"/>
            <w:tcMar>
              <w:top w:w="0" w:type="dxa"/>
              <w:left w:w="0" w:type="dxa"/>
              <w:bottom w:w="0" w:type="dxa"/>
              <w:right w:w="0" w:type="dxa"/>
            </w:tcMar>
          </w:tcPr>
          <w:p w14:paraId="015E00E0" w14:textId="61CC4374"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16</w:t>
            </w:r>
          </w:p>
          <w:p w14:paraId="015E00E1" w14:textId="3695C26F"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0E2" w14:textId="5F99CC5E"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e</w:t>
            </w:r>
          </w:p>
        </w:tc>
        <w:tc>
          <w:tcPr>
            <w:tcW w:w="2682" w:type="dxa"/>
            <w:tcMar>
              <w:top w:w="0" w:type="dxa"/>
              <w:left w:w="0" w:type="dxa"/>
              <w:bottom w:w="0" w:type="dxa"/>
              <w:right w:w="0" w:type="dxa"/>
            </w:tcMar>
          </w:tcPr>
          <w:p w14:paraId="5590AB15" w14:textId="75871881" w:rsidR="0072541F" w:rsidRPr="00565F03" w:rsidRDefault="0072541F" w:rsidP="0072541F">
            <w:pPr>
              <w:shd w:val="clear" w:color="auto" w:fill="FFFFFF" w:themeFill="background1"/>
              <w:spacing w:after="0" w:line="264" w:lineRule="auto"/>
              <w:ind w:right="51"/>
              <w:rPr>
                <w:rFonts w:ascii="Times New Roman" w:hAnsi="Times New Roman"/>
                <w:sz w:val="20"/>
                <w:szCs w:val="20"/>
              </w:rPr>
            </w:pPr>
            <w:r w:rsidRPr="00565F03">
              <w:rPr>
                <w:rFonts w:ascii="Times New Roman" w:hAnsi="Times New Roman"/>
                <w:sz w:val="20"/>
                <w:szCs w:val="20"/>
              </w:rPr>
              <w:t>(e) detyrimi që ofruesi të ketë një dokument identifikimi të lëshuar nga autoritetet e tyre kompetente, i cili të jetë specifik për ushtrimin e një veprimtarie shërbimi;</w:t>
            </w:r>
          </w:p>
          <w:p w14:paraId="015E00E3" w14:textId="50112C7C" w:rsidR="0072541F" w:rsidRPr="00565F03" w:rsidRDefault="0072541F" w:rsidP="007254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0E4" w14:textId="61160DAC"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9071EAF" w14:textId="3BC02BF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9/1</w:t>
            </w:r>
          </w:p>
          <w:p w14:paraId="27BB78AD" w14:textId="386AAE4B"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0E5" w14:textId="2A422757"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d</w:t>
            </w:r>
          </w:p>
        </w:tc>
        <w:tc>
          <w:tcPr>
            <w:tcW w:w="3148" w:type="dxa"/>
            <w:gridSpan w:val="2"/>
            <w:tcMar>
              <w:top w:w="0" w:type="dxa"/>
              <w:left w:w="0" w:type="dxa"/>
              <w:bottom w:w="0" w:type="dxa"/>
              <w:right w:w="0" w:type="dxa"/>
            </w:tcMar>
          </w:tcPr>
          <w:p w14:paraId="67BBD0AF" w14:textId="1B456216" w:rsidR="0072541F" w:rsidRPr="00565F03" w:rsidRDefault="0072541F" w:rsidP="0072541F">
            <w:pPr>
              <w:tabs>
                <w:tab w:val="center" w:pos="4680"/>
                <w:tab w:val="left" w:pos="6070"/>
              </w:tabs>
              <w:spacing w:afterLines="50" w:after="120"/>
              <w:rPr>
                <w:rFonts w:ascii="Times New Roman" w:hAnsi="Times New Roman"/>
                <w:sz w:val="20"/>
                <w:szCs w:val="20"/>
              </w:rPr>
            </w:pPr>
            <w:r w:rsidRPr="00565F03">
              <w:rPr>
                <w:rFonts w:ascii="Times New Roman" w:hAnsi="Times New Roman"/>
                <w:sz w:val="20"/>
                <w:szCs w:val="20"/>
              </w:rPr>
              <w:t xml:space="preserve">d. Detyrimit të ofruesit për të zotëruar një dokument identifikimi </w:t>
            </w:r>
            <w:r w:rsidR="00BC446E" w:rsidRPr="00565F03">
              <w:rPr>
                <w:rFonts w:ascii="Times New Roman" w:hAnsi="Times New Roman"/>
                <w:sz w:val="20"/>
                <w:szCs w:val="20"/>
              </w:rPr>
              <w:t>te posaçëm</w:t>
            </w:r>
            <w:r w:rsidRPr="00565F03">
              <w:rPr>
                <w:rFonts w:ascii="Times New Roman" w:hAnsi="Times New Roman"/>
                <w:sz w:val="20"/>
                <w:szCs w:val="20"/>
              </w:rPr>
              <w:t xml:space="preserve"> për ushtrimin e një veprimtarie shërbimi, të lëshuar nga autoritetet e Republikës së Shqipërisë;</w:t>
            </w:r>
          </w:p>
          <w:p w14:paraId="4C4F826F" w14:textId="068BE18E" w:rsidR="0072541F" w:rsidRPr="00565F03" w:rsidRDefault="0072541F" w:rsidP="0072541F">
            <w:pPr>
              <w:tabs>
                <w:tab w:val="center" w:pos="4680"/>
                <w:tab w:val="left" w:pos="6070"/>
              </w:tabs>
              <w:spacing w:afterLines="50" w:after="120"/>
              <w:rPr>
                <w:rFonts w:ascii="Times New Roman" w:hAnsi="Times New Roman"/>
                <w:sz w:val="20"/>
                <w:szCs w:val="20"/>
              </w:rPr>
            </w:pPr>
          </w:p>
          <w:p w14:paraId="015E00E6" w14:textId="72FF07EE" w:rsidR="0072541F" w:rsidRPr="00565F03" w:rsidRDefault="0072541F" w:rsidP="007254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0E7" w14:textId="3291ECD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0E8" w14:textId="5BE84807" w:rsidR="0072541F" w:rsidRPr="00565F03" w:rsidRDefault="0072541F" w:rsidP="0072541F">
            <w:pPr>
              <w:spacing w:after="0" w:line="288" w:lineRule="auto"/>
              <w:rPr>
                <w:rFonts w:ascii="Times New Roman" w:hAnsi="Times New Roman"/>
                <w:sz w:val="20"/>
                <w:szCs w:val="20"/>
              </w:rPr>
            </w:pPr>
          </w:p>
        </w:tc>
      </w:tr>
      <w:tr w:rsidR="00784481" w:rsidRPr="00565F03" w14:paraId="015E00F3" w14:textId="77777777" w:rsidTr="00444A35">
        <w:trPr>
          <w:cantSplit/>
          <w:trHeight w:val="300"/>
        </w:trPr>
        <w:tc>
          <w:tcPr>
            <w:tcW w:w="1649" w:type="dxa"/>
            <w:gridSpan w:val="2"/>
            <w:tcMar>
              <w:top w:w="0" w:type="dxa"/>
              <w:left w:w="0" w:type="dxa"/>
              <w:bottom w:w="0" w:type="dxa"/>
              <w:right w:w="0" w:type="dxa"/>
            </w:tcMar>
          </w:tcPr>
          <w:p w14:paraId="015E00EA" w14:textId="7273EBC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16</w:t>
            </w:r>
          </w:p>
          <w:p w14:paraId="015E00EB" w14:textId="753F6386"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0EC" w14:textId="46EBEB61"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f</w:t>
            </w:r>
          </w:p>
        </w:tc>
        <w:tc>
          <w:tcPr>
            <w:tcW w:w="2682" w:type="dxa"/>
            <w:tcMar>
              <w:top w:w="0" w:type="dxa"/>
              <w:left w:w="0" w:type="dxa"/>
              <w:bottom w:w="0" w:type="dxa"/>
              <w:right w:w="0" w:type="dxa"/>
            </w:tcMar>
          </w:tcPr>
          <w:p w14:paraId="160D7B86" w14:textId="233AB5D7" w:rsidR="0072541F" w:rsidRPr="00565F03" w:rsidRDefault="0072541F" w:rsidP="0072541F">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rPr>
              <w:t>(f) kritere, me përjashtim të kritereve të nevojshme për shëndetin dhe sigurinë në punë, të cilat prekin përdorimin e pajisjeve dhe materialeve që janë pjesë përbërëse e shërbimit të ofruar;</w:t>
            </w:r>
          </w:p>
          <w:p w14:paraId="015E00ED" w14:textId="2A1766F3" w:rsidR="0072541F" w:rsidRPr="00565F03" w:rsidRDefault="0072541F" w:rsidP="0072541F">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0EE" w14:textId="2678EF3F"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31E385D" w14:textId="3BC02BF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9/1</w:t>
            </w:r>
          </w:p>
          <w:p w14:paraId="1DA70309" w14:textId="386AAE4B"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0EF" w14:textId="63B1B99C"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dh</w:t>
            </w:r>
          </w:p>
        </w:tc>
        <w:tc>
          <w:tcPr>
            <w:tcW w:w="3148" w:type="dxa"/>
            <w:gridSpan w:val="2"/>
            <w:tcMar>
              <w:top w:w="0" w:type="dxa"/>
              <w:left w:w="0" w:type="dxa"/>
              <w:bottom w:w="0" w:type="dxa"/>
              <w:right w:w="0" w:type="dxa"/>
            </w:tcMar>
          </w:tcPr>
          <w:p w14:paraId="70718D39" w14:textId="278E188E" w:rsidR="0072541F" w:rsidRPr="00565F03" w:rsidRDefault="0072541F" w:rsidP="0072541F">
            <w:pPr>
              <w:tabs>
                <w:tab w:val="center" w:pos="4680"/>
                <w:tab w:val="left" w:pos="6070"/>
              </w:tabs>
              <w:spacing w:afterLines="50" w:after="120"/>
              <w:rPr>
                <w:rFonts w:ascii="Times New Roman" w:hAnsi="Times New Roman"/>
                <w:sz w:val="20"/>
                <w:szCs w:val="20"/>
              </w:rPr>
            </w:pPr>
            <w:r w:rsidRPr="00565F03">
              <w:rPr>
                <w:rFonts w:ascii="Times New Roman" w:hAnsi="Times New Roman"/>
                <w:sz w:val="20"/>
                <w:szCs w:val="20"/>
              </w:rPr>
              <w:t>dh. Kërkesat, përveç atyre të nevojshme për shëndetin dhe sigurinë në punë, të cilat ndikojnë në përdorimin e pajisjeve dhe materialeve që janë pjesë përbërëse e shërbimit të ofruar;</w:t>
            </w:r>
          </w:p>
          <w:p w14:paraId="015E00F0" w14:textId="2019F6F3" w:rsidR="0072541F" w:rsidRPr="00565F03" w:rsidRDefault="0072541F" w:rsidP="0072541F">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0F1" w14:textId="4459E68D"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0F2" w14:textId="79E275EA" w:rsidR="0072541F" w:rsidRPr="00565F03" w:rsidRDefault="0072541F" w:rsidP="0072541F">
            <w:pPr>
              <w:spacing w:after="0" w:line="288" w:lineRule="auto"/>
              <w:rPr>
                <w:rFonts w:ascii="Times New Roman" w:hAnsi="Times New Roman"/>
                <w:sz w:val="20"/>
                <w:szCs w:val="20"/>
              </w:rPr>
            </w:pPr>
          </w:p>
        </w:tc>
      </w:tr>
      <w:tr w:rsidR="00784481" w:rsidRPr="00565F03" w14:paraId="015E00FD" w14:textId="77777777" w:rsidTr="00444A35">
        <w:trPr>
          <w:cantSplit/>
          <w:trHeight w:val="300"/>
        </w:trPr>
        <w:tc>
          <w:tcPr>
            <w:tcW w:w="1649" w:type="dxa"/>
            <w:gridSpan w:val="2"/>
            <w:tcMar>
              <w:top w:w="0" w:type="dxa"/>
              <w:left w:w="0" w:type="dxa"/>
              <w:bottom w:w="0" w:type="dxa"/>
              <w:right w:w="0" w:type="dxa"/>
            </w:tcMar>
          </w:tcPr>
          <w:p w14:paraId="015E00F4" w14:textId="071887D4"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lastRenderedPageBreak/>
              <w:t>Neni 16</w:t>
            </w:r>
          </w:p>
          <w:p w14:paraId="015E00F5" w14:textId="0AC6E978"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0F6" w14:textId="342A798D"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g</w:t>
            </w:r>
          </w:p>
        </w:tc>
        <w:tc>
          <w:tcPr>
            <w:tcW w:w="2682" w:type="dxa"/>
            <w:tcMar>
              <w:top w:w="0" w:type="dxa"/>
              <w:left w:w="0" w:type="dxa"/>
              <w:bottom w:w="0" w:type="dxa"/>
              <w:right w:w="0" w:type="dxa"/>
            </w:tcMar>
          </w:tcPr>
          <w:p w14:paraId="015E00F7" w14:textId="618AF1F6"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(g) kufizime të vendosura mbi lirinë e ofrimit të shërbimeve të përmendur në Nenin 19.</w:t>
            </w:r>
          </w:p>
        </w:tc>
        <w:tc>
          <w:tcPr>
            <w:tcW w:w="989" w:type="dxa"/>
            <w:tcMar>
              <w:top w:w="0" w:type="dxa"/>
              <w:left w:w="0" w:type="dxa"/>
              <w:bottom w:w="0" w:type="dxa"/>
              <w:right w:w="0" w:type="dxa"/>
            </w:tcMar>
          </w:tcPr>
          <w:p w14:paraId="015E00F8" w14:textId="4C2E63D5"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6A226DC" w14:textId="3BC02BF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9/1</w:t>
            </w:r>
          </w:p>
          <w:p w14:paraId="36CD542A" w14:textId="386AAE4B"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0F9" w14:textId="5C85F4EE" w:rsidR="0072541F" w:rsidRPr="00565F03" w:rsidRDefault="00D0544F" w:rsidP="0072541F">
            <w:pPr>
              <w:spacing w:after="0" w:line="288" w:lineRule="auto"/>
              <w:rPr>
                <w:rFonts w:ascii="Times New Roman" w:hAnsi="Times New Roman"/>
                <w:sz w:val="20"/>
                <w:szCs w:val="20"/>
              </w:rPr>
            </w:pPr>
            <w:r w:rsidRPr="00565F03">
              <w:rPr>
                <w:rFonts w:ascii="Times New Roman" w:hAnsi="Times New Roman"/>
                <w:sz w:val="20"/>
                <w:szCs w:val="20"/>
              </w:rPr>
              <w:t>Shkronja</w:t>
            </w:r>
            <w:r w:rsidR="0072541F" w:rsidRPr="00565F03">
              <w:rPr>
                <w:rFonts w:ascii="Times New Roman" w:hAnsi="Times New Roman"/>
                <w:sz w:val="20"/>
                <w:szCs w:val="20"/>
              </w:rPr>
              <w:t xml:space="preserve"> e</w:t>
            </w:r>
          </w:p>
        </w:tc>
        <w:tc>
          <w:tcPr>
            <w:tcW w:w="3148" w:type="dxa"/>
            <w:gridSpan w:val="2"/>
            <w:tcMar>
              <w:top w:w="0" w:type="dxa"/>
              <w:left w:w="0" w:type="dxa"/>
              <w:bottom w:w="0" w:type="dxa"/>
              <w:right w:w="0" w:type="dxa"/>
            </w:tcMar>
          </w:tcPr>
          <w:p w14:paraId="52CF567B" w14:textId="0270F960" w:rsidR="0072541F" w:rsidRPr="00565F03" w:rsidRDefault="0072541F" w:rsidP="0072541F">
            <w:pPr>
              <w:tabs>
                <w:tab w:val="left" w:pos="2292"/>
              </w:tabs>
              <w:spacing w:afterLines="160" w:after="384"/>
              <w:rPr>
                <w:rFonts w:ascii="Times New Roman" w:hAnsi="Times New Roman"/>
                <w:sz w:val="20"/>
                <w:szCs w:val="20"/>
              </w:rPr>
            </w:pPr>
            <w:r w:rsidRPr="00565F03">
              <w:rPr>
                <w:rFonts w:ascii="Times New Roman" w:hAnsi="Times New Roman"/>
                <w:sz w:val="20"/>
                <w:szCs w:val="20"/>
              </w:rPr>
              <w:t>e. Kriteret e parashikuara në nenin 13 të këtij ligji.</w:t>
            </w:r>
          </w:p>
          <w:p w14:paraId="015E00FA" w14:textId="0C42DDF4" w:rsidR="0072541F" w:rsidRPr="00565F03" w:rsidRDefault="0072541F" w:rsidP="0072541F">
            <w:pPr>
              <w:tabs>
                <w:tab w:val="left" w:pos="2292"/>
              </w:tabs>
              <w:spacing w:afterLines="160" w:after="384"/>
              <w:jc w:val="both"/>
              <w:rPr>
                <w:rFonts w:ascii="Times New Roman" w:hAnsi="Times New Roman"/>
                <w:sz w:val="20"/>
                <w:szCs w:val="20"/>
              </w:rPr>
            </w:pPr>
          </w:p>
        </w:tc>
        <w:tc>
          <w:tcPr>
            <w:tcW w:w="1754" w:type="dxa"/>
            <w:gridSpan w:val="2"/>
            <w:tcMar>
              <w:top w:w="0" w:type="dxa"/>
              <w:left w:w="0" w:type="dxa"/>
              <w:bottom w:w="0" w:type="dxa"/>
              <w:right w:w="0" w:type="dxa"/>
            </w:tcMar>
          </w:tcPr>
          <w:p w14:paraId="015E00FB" w14:textId="58EE47CE"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0FC" w14:textId="726986A9" w:rsidR="0072541F" w:rsidRPr="00565F03" w:rsidRDefault="0072541F" w:rsidP="0072541F">
            <w:pPr>
              <w:spacing w:after="0" w:line="288" w:lineRule="auto"/>
              <w:rPr>
                <w:rFonts w:ascii="Times New Roman" w:hAnsi="Times New Roman"/>
                <w:sz w:val="20"/>
                <w:szCs w:val="20"/>
              </w:rPr>
            </w:pPr>
          </w:p>
        </w:tc>
      </w:tr>
      <w:tr w:rsidR="00784481" w:rsidRPr="00565F03" w14:paraId="015E0106" w14:textId="77777777" w:rsidTr="00444A35">
        <w:trPr>
          <w:cantSplit/>
          <w:trHeight w:val="300"/>
        </w:trPr>
        <w:tc>
          <w:tcPr>
            <w:tcW w:w="1649" w:type="dxa"/>
            <w:gridSpan w:val="2"/>
            <w:tcMar>
              <w:top w:w="0" w:type="dxa"/>
              <w:left w:w="0" w:type="dxa"/>
              <w:bottom w:w="0" w:type="dxa"/>
              <w:right w:w="0" w:type="dxa"/>
            </w:tcMar>
          </w:tcPr>
          <w:p w14:paraId="015E00FE" w14:textId="2F5A0276"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16</w:t>
            </w:r>
          </w:p>
          <w:p w14:paraId="015E00FF" w14:textId="34FE6D17"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100" w14:textId="3987BCDF"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3. Nuk pengohet Shteti Anëtar në të cilin zhvendoset ofruesi që të vendosë kritere në lidhje me ofrimin e një veprimtarie shërbimi, kur këto kritere justifikohen me arsye të politikës publike, sigurimit publik, shëndetit publik a mbrojtjes së mjedisit, dhe në përputhje me pikën 1. Nuk pengohet ky Shtet Anëtar as që të zbatojë, në përputhje me legjislacionin e Komunitetit, rregullat e veta për kushtet e punësimit, duke përfshirë edhe ato që parashikohen në kontratat kolektive.</w:t>
            </w:r>
          </w:p>
        </w:tc>
        <w:tc>
          <w:tcPr>
            <w:tcW w:w="989" w:type="dxa"/>
            <w:tcMar>
              <w:top w:w="0" w:type="dxa"/>
              <w:left w:w="0" w:type="dxa"/>
              <w:bottom w:w="0" w:type="dxa"/>
              <w:right w:w="0" w:type="dxa"/>
            </w:tcMar>
          </w:tcPr>
          <w:p w14:paraId="015E0101" w14:textId="2E0137E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7AD3CACD" w14:textId="3BC02BF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Neni 9/1</w:t>
            </w:r>
          </w:p>
          <w:p w14:paraId="30F9E3BE" w14:textId="7E8FAB63"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Liria për ofrimin e shërbimeve ndërkufitare</w:t>
            </w:r>
          </w:p>
          <w:p w14:paraId="015E0102" w14:textId="4930DEB3"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015E0103" w14:textId="6CB77C27" w:rsidR="0072541F" w:rsidRPr="00565F03" w:rsidRDefault="0072541F" w:rsidP="00BC446E">
            <w:pPr>
              <w:tabs>
                <w:tab w:val="left" w:pos="2292"/>
              </w:tabs>
              <w:spacing w:afterLines="160" w:after="384"/>
              <w:rPr>
                <w:rFonts w:ascii="Times New Roman" w:hAnsi="Times New Roman"/>
                <w:sz w:val="20"/>
                <w:szCs w:val="20"/>
              </w:rPr>
            </w:pPr>
            <w:r w:rsidRPr="00565F03">
              <w:rPr>
                <w:rFonts w:ascii="Times New Roman" w:hAnsi="Times New Roman"/>
                <w:sz w:val="20"/>
                <w:szCs w:val="20"/>
              </w:rPr>
              <w:t>4. Kushtet e justifikuara për arsye të rendit publik, sigurisë publike, shëndetit publik ose mbrojtjes së mjedisit dhe në përputhje me paragrafin 1, mund të vendosen ndaj ofruesve të shërbimeve ndërkufitare, me kusht që këto kushte të jenë proporcionale me mbrojtjen e kategorive të sipërpërmendura.</w:t>
            </w:r>
          </w:p>
        </w:tc>
        <w:tc>
          <w:tcPr>
            <w:tcW w:w="1754" w:type="dxa"/>
            <w:gridSpan w:val="2"/>
            <w:tcMar>
              <w:top w:w="0" w:type="dxa"/>
              <w:left w:w="0" w:type="dxa"/>
              <w:bottom w:w="0" w:type="dxa"/>
              <w:right w:w="0" w:type="dxa"/>
            </w:tcMar>
          </w:tcPr>
          <w:p w14:paraId="015E0104" w14:textId="77820BD4"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05" w14:textId="7C9E20B2" w:rsidR="0072541F" w:rsidRPr="00565F03" w:rsidRDefault="0072541F" w:rsidP="0072541F">
            <w:pPr>
              <w:spacing w:after="0" w:line="288" w:lineRule="auto"/>
              <w:rPr>
                <w:rFonts w:ascii="Times New Roman" w:hAnsi="Times New Roman"/>
                <w:sz w:val="20"/>
                <w:szCs w:val="20"/>
              </w:rPr>
            </w:pPr>
          </w:p>
        </w:tc>
      </w:tr>
      <w:tr w:rsidR="00784481" w:rsidRPr="00565F03" w14:paraId="015E0110" w14:textId="77777777" w:rsidTr="00444A35">
        <w:trPr>
          <w:cantSplit/>
          <w:trHeight w:val="300"/>
        </w:trPr>
        <w:tc>
          <w:tcPr>
            <w:tcW w:w="1649" w:type="dxa"/>
            <w:gridSpan w:val="2"/>
            <w:tcMar>
              <w:top w:w="0" w:type="dxa"/>
              <w:left w:w="0" w:type="dxa"/>
              <w:bottom w:w="0" w:type="dxa"/>
              <w:right w:w="0" w:type="dxa"/>
            </w:tcMar>
          </w:tcPr>
          <w:p w14:paraId="015E0107" w14:textId="57008800"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lastRenderedPageBreak/>
              <w:t>Neni 16</w:t>
            </w:r>
          </w:p>
          <w:p w14:paraId="015E0108" w14:textId="5D03B919"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37052110" w14:textId="212D6555" w:rsidR="0072541F" w:rsidRPr="00565F03" w:rsidRDefault="0072541F" w:rsidP="0072541F">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lang w:val="sq"/>
              </w:rPr>
              <w:t xml:space="preserve">4.Brenda datës 28 dhjetor </w:t>
            </w:r>
          </w:p>
          <w:p w14:paraId="015E0109" w14:textId="3C0D0304" w:rsidR="0072541F" w:rsidRPr="00565F03" w:rsidRDefault="0072541F" w:rsidP="0072541F">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lang w:val="sq"/>
              </w:rPr>
              <w:t>2011 Komisioni, pasi konsultohet me Shtetet Anëtare  dhe  partnerët socialë  në  nivel Komuniteti, i paraqet Parlamentit Evropian dhe Këshillit një raport për zbatimin e  këtij neni, në të cilin shikon nevojën për të propozuar masa harmonizuese në lidhje me veprimtaritë e shërbimeve që mbulon kjo Direktivë.</w:t>
            </w:r>
          </w:p>
        </w:tc>
        <w:tc>
          <w:tcPr>
            <w:tcW w:w="989" w:type="dxa"/>
            <w:tcMar>
              <w:top w:w="0" w:type="dxa"/>
              <w:left w:w="0" w:type="dxa"/>
              <w:bottom w:w="0" w:type="dxa"/>
              <w:right w:w="0" w:type="dxa"/>
            </w:tcMar>
          </w:tcPr>
          <w:p w14:paraId="015E010A" w14:textId="44433FCF"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649" w:type="dxa"/>
            <w:tcMar>
              <w:top w:w="0" w:type="dxa"/>
              <w:left w:w="0" w:type="dxa"/>
              <w:bottom w:w="0" w:type="dxa"/>
              <w:right w:w="0" w:type="dxa"/>
            </w:tcMar>
          </w:tcPr>
          <w:p w14:paraId="015E010C" w14:textId="1307F66A"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3148" w:type="dxa"/>
            <w:gridSpan w:val="2"/>
            <w:tcMar>
              <w:top w:w="0" w:type="dxa"/>
              <w:left w:w="0" w:type="dxa"/>
              <w:bottom w:w="0" w:type="dxa"/>
              <w:right w:w="0" w:type="dxa"/>
            </w:tcMar>
          </w:tcPr>
          <w:p w14:paraId="015E010D" w14:textId="5448A523"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754" w:type="dxa"/>
            <w:gridSpan w:val="2"/>
            <w:tcMar>
              <w:top w:w="0" w:type="dxa"/>
              <w:left w:w="0" w:type="dxa"/>
              <w:bottom w:w="0" w:type="dxa"/>
              <w:right w:w="0" w:type="dxa"/>
            </w:tcMar>
          </w:tcPr>
          <w:p w14:paraId="015E010E" w14:textId="748BD13C" w:rsidR="0072541F" w:rsidRPr="00565F03" w:rsidRDefault="0072541F" w:rsidP="0072541F">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2733" w:type="dxa"/>
            <w:gridSpan w:val="2"/>
            <w:tcMar>
              <w:top w:w="0" w:type="dxa"/>
              <w:left w:w="0" w:type="dxa"/>
              <w:bottom w:w="0" w:type="dxa"/>
              <w:right w:w="0" w:type="dxa"/>
            </w:tcMar>
          </w:tcPr>
          <w:p w14:paraId="049114B2" w14:textId="52C20DD1" w:rsidR="0072541F" w:rsidRPr="00565F03" w:rsidRDefault="0072541F" w:rsidP="0072541F">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Kjo dispozitë zbatohet vetëm për Vendet anëtare të BE-së. Megjithëkëtë, institucionet shqiptare duhet të ndjekin nga afër zhvillimet në këtë drejtim, sidomos propozime ligjore që mund të paraqiten nga Komisioni Evropian.</w:t>
            </w:r>
          </w:p>
          <w:p w14:paraId="015E010F" w14:textId="446A98B6" w:rsidR="0072541F" w:rsidRPr="00565F03" w:rsidRDefault="0072541F" w:rsidP="0072541F">
            <w:pPr>
              <w:spacing w:after="0" w:line="288" w:lineRule="auto"/>
              <w:rPr>
                <w:rFonts w:ascii="Times New Roman" w:hAnsi="Times New Roman"/>
                <w:sz w:val="20"/>
                <w:szCs w:val="20"/>
              </w:rPr>
            </w:pPr>
          </w:p>
        </w:tc>
      </w:tr>
      <w:tr w:rsidR="00784481" w:rsidRPr="00565F03" w14:paraId="015E011C" w14:textId="77777777" w:rsidTr="00444A35">
        <w:trPr>
          <w:cantSplit/>
          <w:trHeight w:val="300"/>
        </w:trPr>
        <w:tc>
          <w:tcPr>
            <w:tcW w:w="1649" w:type="dxa"/>
            <w:gridSpan w:val="2"/>
            <w:tcMar>
              <w:top w:w="0" w:type="dxa"/>
              <w:left w:w="0" w:type="dxa"/>
              <w:bottom w:w="0" w:type="dxa"/>
              <w:right w:w="0" w:type="dxa"/>
            </w:tcMar>
          </w:tcPr>
          <w:p w14:paraId="105755BD" w14:textId="11257C8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58BADEF9" w14:textId="42DDA90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Përjashtime të tjera shtesë nga liria për të ofruar shërbime </w:t>
            </w:r>
          </w:p>
          <w:p w14:paraId="59AC1874" w14:textId="77777777" w:rsidR="003E1D24" w:rsidRPr="00565F03" w:rsidRDefault="003E1D24" w:rsidP="003E1D24">
            <w:pPr>
              <w:spacing w:after="0" w:line="288" w:lineRule="auto"/>
              <w:rPr>
                <w:rFonts w:ascii="Times New Roman" w:hAnsi="Times New Roman"/>
                <w:sz w:val="20"/>
                <w:szCs w:val="20"/>
              </w:rPr>
            </w:pPr>
          </w:p>
          <w:p w14:paraId="015E0112" w14:textId="02F8D6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113" w14:textId="1A123F15"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2CD1C511" w14:textId="65747EC6" w:rsidR="003E1D24" w:rsidRPr="00565F03" w:rsidRDefault="003E1D24" w:rsidP="003E1D24">
            <w:pPr>
              <w:shd w:val="clear" w:color="auto" w:fill="FFFFFF" w:themeFill="background1"/>
              <w:spacing w:after="0" w:line="264" w:lineRule="auto"/>
              <w:ind w:right="1177"/>
              <w:rPr>
                <w:rFonts w:ascii="Times New Roman" w:hAnsi="Times New Roman"/>
                <w:sz w:val="20"/>
                <w:szCs w:val="20"/>
              </w:rPr>
            </w:pPr>
            <w:r w:rsidRPr="00565F03">
              <w:rPr>
                <w:rFonts w:ascii="Times New Roman" w:hAnsi="Times New Roman"/>
                <w:sz w:val="20"/>
                <w:szCs w:val="20"/>
              </w:rPr>
              <w:t>Neni 16 nuk zbatohet për:</w:t>
            </w:r>
          </w:p>
          <w:p w14:paraId="1E95D41B" w14:textId="0D076C89" w:rsidR="003E1D24" w:rsidRPr="00565F03" w:rsidRDefault="003E1D24" w:rsidP="003E1D24">
            <w:pPr>
              <w:shd w:val="clear" w:color="auto" w:fill="FFFFFF" w:themeFill="background1"/>
              <w:spacing w:after="0" w:line="264" w:lineRule="auto"/>
              <w:ind w:right="50"/>
              <w:rPr>
                <w:rFonts w:ascii="Times New Roman" w:hAnsi="Times New Roman"/>
                <w:sz w:val="20"/>
                <w:szCs w:val="20"/>
              </w:rPr>
            </w:pPr>
            <w:r w:rsidRPr="00565F03">
              <w:rPr>
                <w:rFonts w:ascii="Times New Roman" w:hAnsi="Times New Roman"/>
                <w:sz w:val="20"/>
                <w:szCs w:val="20"/>
              </w:rPr>
              <w:t>1)  shërbimet me interes të përgjithshëm ekonomik që ofrohen në një Shtet Anëtar tjetër, ndër të tjera:</w:t>
            </w:r>
          </w:p>
          <w:p w14:paraId="015E0116" w14:textId="1D456B3A" w:rsidR="003E1D24" w:rsidRPr="00565F03" w:rsidRDefault="003E1D24" w:rsidP="003E1D24">
            <w:pPr>
              <w:shd w:val="clear" w:color="auto" w:fill="FFFFFF" w:themeFill="background1"/>
              <w:spacing w:after="0" w:line="264" w:lineRule="auto"/>
              <w:ind w:right="50"/>
              <w:rPr>
                <w:rFonts w:ascii="Times New Roman" w:hAnsi="Times New Roman"/>
                <w:sz w:val="20"/>
                <w:szCs w:val="20"/>
              </w:rPr>
            </w:pPr>
            <w:r w:rsidRPr="00565F03">
              <w:rPr>
                <w:rFonts w:ascii="Times New Roman" w:hAnsi="Times New Roman"/>
                <w:sz w:val="20"/>
                <w:szCs w:val="20"/>
              </w:rPr>
              <w:t>(a) në sektorin postar,  shërbimet që mbulon Direktiva 97/67/KE e Parlamentit Evropian dhe e Këshillit, datë 15 dhjetor 1997, për rregullat e përbashkëta për zhvillimin e tregut të brendshëm të shërbimeve  postare  të Komunitetit  dhe për përmirësimin e cilësisë së shërbimit (1);</w:t>
            </w:r>
          </w:p>
        </w:tc>
        <w:tc>
          <w:tcPr>
            <w:tcW w:w="989" w:type="dxa"/>
            <w:tcMar>
              <w:top w:w="0" w:type="dxa"/>
              <w:left w:w="0" w:type="dxa"/>
              <w:bottom w:w="0" w:type="dxa"/>
              <w:right w:w="0" w:type="dxa"/>
            </w:tcMar>
          </w:tcPr>
          <w:p w14:paraId="015E0117" w14:textId="0B425CC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6F312EFC" w14:textId="75D54F4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w:t>
            </w:r>
          </w:p>
          <w:p w14:paraId="7BEE7C01" w14:textId="5A4F54A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Përjashtimet nga liria për të ofruar shërbime ndërkufitare</w:t>
            </w:r>
          </w:p>
          <w:p w14:paraId="038B4EB2" w14:textId="75D0F5D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a</w:t>
            </w:r>
          </w:p>
          <w:p w14:paraId="015E0118" w14:textId="490ABC54"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i</w:t>
            </w:r>
          </w:p>
        </w:tc>
        <w:tc>
          <w:tcPr>
            <w:tcW w:w="3148" w:type="dxa"/>
            <w:gridSpan w:val="2"/>
            <w:tcMar>
              <w:top w:w="0" w:type="dxa"/>
              <w:left w:w="0" w:type="dxa"/>
              <w:bottom w:w="0" w:type="dxa"/>
              <w:right w:w="0" w:type="dxa"/>
            </w:tcMar>
          </w:tcPr>
          <w:p w14:paraId="0A2677DF" w14:textId="75BD0576" w:rsidR="003E1D24" w:rsidRPr="00565F03" w:rsidRDefault="003E1D24" w:rsidP="003E1D24">
            <w:pPr>
              <w:tabs>
                <w:tab w:val="center" w:pos="4680"/>
                <w:tab w:val="left" w:pos="6070"/>
              </w:tabs>
              <w:jc w:val="both"/>
              <w:rPr>
                <w:rFonts w:ascii="Times New Roman" w:hAnsi="Times New Roman"/>
                <w:sz w:val="20"/>
                <w:szCs w:val="20"/>
              </w:rPr>
            </w:pPr>
            <w:r w:rsidRPr="00565F03">
              <w:rPr>
                <w:rFonts w:ascii="Times New Roman" w:hAnsi="Times New Roman"/>
                <w:sz w:val="20"/>
                <w:szCs w:val="20"/>
              </w:rPr>
              <w:t>Neni 9/1 nuk zbatohet për:</w:t>
            </w:r>
          </w:p>
          <w:p w14:paraId="7B791633" w14:textId="4DAC1E3D" w:rsidR="003E1D24" w:rsidRPr="00565F03" w:rsidRDefault="003E1D24" w:rsidP="003E1D24">
            <w:pPr>
              <w:tabs>
                <w:tab w:val="center" w:pos="4680"/>
                <w:tab w:val="left" w:pos="6070"/>
              </w:tabs>
              <w:jc w:val="both"/>
              <w:rPr>
                <w:rFonts w:ascii="Times New Roman" w:hAnsi="Times New Roman"/>
                <w:sz w:val="20"/>
                <w:szCs w:val="20"/>
              </w:rPr>
            </w:pPr>
            <w:r w:rsidRPr="00565F03">
              <w:rPr>
                <w:rFonts w:ascii="Times New Roman" w:hAnsi="Times New Roman"/>
                <w:sz w:val="20"/>
                <w:szCs w:val="20"/>
              </w:rPr>
              <w:t>a. Shërbimet me interes të përgjithshëm ekonomik që ofrohen në një Shtet Anëtar, ndër të tjera:</w:t>
            </w:r>
          </w:p>
          <w:p w14:paraId="55B15B94" w14:textId="4F65D5E9" w:rsidR="003E1D24" w:rsidRPr="00565F03" w:rsidRDefault="003E1D24" w:rsidP="003E1D24">
            <w:pPr>
              <w:spacing w:after="120" w:line="288" w:lineRule="auto"/>
              <w:jc w:val="both"/>
              <w:rPr>
                <w:rFonts w:ascii="Times New Roman" w:hAnsi="Times New Roman"/>
                <w:sz w:val="20"/>
                <w:szCs w:val="20"/>
              </w:rPr>
            </w:pPr>
            <w:r w:rsidRPr="00565F03">
              <w:rPr>
                <w:rFonts w:ascii="Times New Roman" w:hAnsi="Times New Roman"/>
                <w:sz w:val="20"/>
                <w:szCs w:val="20"/>
              </w:rPr>
              <w:t>i. Shërbimet në sektorin postar;</w:t>
            </w:r>
          </w:p>
          <w:p w14:paraId="015E0119" w14:textId="0D4640C8" w:rsidR="003E1D24" w:rsidRPr="00565F03" w:rsidRDefault="003E1D24" w:rsidP="003E1D24">
            <w:pPr>
              <w:pStyle w:val="FreeFormA"/>
              <w:spacing w:line="288" w:lineRule="auto"/>
              <w:rPr>
                <w:color w:val="000000" w:themeColor="text1"/>
                <w:lang w:val="de-DE"/>
              </w:rPr>
            </w:pPr>
          </w:p>
        </w:tc>
        <w:tc>
          <w:tcPr>
            <w:tcW w:w="1754" w:type="dxa"/>
            <w:gridSpan w:val="2"/>
            <w:tcMar>
              <w:top w:w="0" w:type="dxa"/>
              <w:left w:w="0" w:type="dxa"/>
              <w:bottom w:w="0" w:type="dxa"/>
              <w:right w:w="0" w:type="dxa"/>
            </w:tcMar>
          </w:tcPr>
          <w:p w14:paraId="015E011A" w14:textId="6A61281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1B" w14:textId="4E70617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i/>
                <w:sz w:val="20"/>
                <w:szCs w:val="20"/>
              </w:rPr>
              <w:t>Shtuar për përafrim te plotë.</w:t>
            </w:r>
          </w:p>
        </w:tc>
      </w:tr>
      <w:tr w:rsidR="00784481" w:rsidRPr="00565F03" w14:paraId="015E0126" w14:textId="77777777" w:rsidTr="00444A35">
        <w:trPr>
          <w:cantSplit/>
          <w:trHeight w:val="300"/>
        </w:trPr>
        <w:tc>
          <w:tcPr>
            <w:tcW w:w="1649" w:type="dxa"/>
            <w:gridSpan w:val="2"/>
            <w:tcMar>
              <w:top w:w="0" w:type="dxa"/>
              <w:left w:w="0" w:type="dxa"/>
              <w:bottom w:w="0" w:type="dxa"/>
              <w:right w:w="0" w:type="dxa"/>
            </w:tcMar>
          </w:tcPr>
          <w:p w14:paraId="015E011D" w14:textId="385A982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17</w:t>
            </w:r>
          </w:p>
          <w:p w14:paraId="015E011E" w14:textId="58B41A5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11F" w14:textId="3BE7C918"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589EE60" w14:textId="2DB4452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(b) në  sektorin  e energjisë elektrike, shërbimet që mbulon </w:t>
            </w:r>
          </w:p>
          <w:p w14:paraId="015E0120" w14:textId="5A83DE6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Direktiva 2003/54/KE (2) e Parlamentit Evropian dhe e Këshillit, datë 26 qershor 2003, në lidhje me rregullat për tregun e brendshëm të energjisë elektrike;</w:t>
            </w:r>
          </w:p>
        </w:tc>
        <w:tc>
          <w:tcPr>
            <w:tcW w:w="989" w:type="dxa"/>
            <w:tcMar>
              <w:top w:w="0" w:type="dxa"/>
              <w:left w:w="0" w:type="dxa"/>
              <w:bottom w:w="0" w:type="dxa"/>
              <w:right w:w="0" w:type="dxa"/>
            </w:tcMar>
          </w:tcPr>
          <w:p w14:paraId="015E0121" w14:textId="605B5EB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6F9E3C5" w14:textId="35FA05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w:t>
            </w:r>
          </w:p>
          <w:p w14:paraId="43587C94" w14:textId="760D6B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a</w:t>
            </w:r>
          </w:p>
          <w:p w14:paraId="015E0122" w14:textId="461A6ABF"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ii</w:t>
            </w:r>
          </w:p>
        </w:tc>
        <w:tc>
          <w:tcPr>
            <w:tcW w:w="3148" w:type="dxa"/>
            <w:gridSpan w:val="2"/>
            <w:tcMar>
              <w:top w:w="0" w:type="dxa"/>
              <w:left w:w="0" w:type="dxa"/>
              <w:bottom w:w="0" w:type="dxa"/>
              <w:right w:w="0" w:type="dxa"/>
            </w:tcMar>
          </w:tcPr>
          <w:p w14:paraId="3F790EF0" w14:textId="6915DF75" w:rsidR="003E1D24" w:rsidRPr="00565F03" w:rsidRDefault="003E1D24" w:rsidP="003E1D24">
            <w:pPr>
              <w:spacing w:after="120" w:line="288" w:lineRule="auto"/>
              <w:jc w:val="both"/>
              <w:rPr>
                <w:rFonts w:ascii="Times New Roman" w:hAnsi="Times New Roman"/>
                <w:sz w:val="20"/>
                <w:szCs w:val="20"/>
              </w:rPr>
            </w:pPr>
            <w:r w:rsidRPr="00565F03">
              <w:rPr>
                <w:rFonts w:ascii="Times New Roman" w:hAnsi="Times New Roman"/>
                <w:sz w:val="20"/>
                <w:szCs w:val="20"/>
              </w:rPr>
              <w:t>ii. Shërbimet në sektorin e energjisë elektrike;</w:t>
            </w:r>
          </w:p>
          <w:p w14:paraId="015E0123" w14:textId="3243ECC9"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24" w14:textId="552E516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25" w14:textId="387CF37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30" w14:textId="77777777" w:rsidTr="00444A35">
        <w:trPr>
          <w:cantSplit/>
          <w:trHeight w:val="300"/>
        </w:trPr>
        <w:tc>
          <w:tcPr>
            <w:tcW w:w="1649" w:type="dxa"/>
            <w:gridSpan w:val="2"/>
            <w:tcMar>
              <w:top w:w="0" w:type="dxa"/>
              <w:left w:w="0" w:type="dxa"/>
              <w:bottom w:w="0" w:type="dxa"/>
              <w:right w:w="0" w:type="dxa"/>
            </w:tcMar>
          </w:tcPr>
          <w:p w14:paraId="015E0127" w14:textId="204D785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28" w14:textId="36DB0BB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129" w14:textId="7E7DF0BB"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2682" w:type="dxa"/>
            <w:tcMar>
              <w:top w:w="0" w:type="dxa"/>
              <w:left w:w="0" w:type="dxa"/>
              <w:bottom w:w="0" w:type="dxa"/>
              <w:right w:w="0" w:type="dxa"/>
            </w:tcMar>
          </w:tcPr>
          <w:p w14:paraId="19756DBA" w14:textId="20C2A53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(c)  në  sektorin  e  gazit, shërbimet  që mbulon Direktiva 2003/55/KE e Parlamentit  Evropian  dhe  e Këshillit, datë 26 qershor 2003, në lidhje me rregullat e përbashkëta për tregun e brendshëm të gazit natyror (3);</w:t>
            </w:r>
          </w:p>
          <w:p w14:paraId="015E012A" w14:textId="2553B5B6" w:rsidR="003E1D24" w:rsidRPr="00565F03" w:rsidRDefault="003E1D24" w:rsidP="003E1D24">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12B" w14:textId="2C94CC9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2C4FF03" w14:textId="35FA05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w:t>
            </w:r>
          </w:p>
          <w:p w14:paraId="38160352" w14:textId="2B68D9F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a</w:t>
            </w:r>
          </w:p>
          <w:p w14:paraId="015E012C" w14:textId="408943D9"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iii</w:t>
            </w:r>
          </w:p>
        </w:tc>
        <w:tc>
          <w:tcPr>
            <w:tcW w:w="3148" w:type="dxa"/>
            <w:gridSpan w:val="2"/>
            <w:tcMar>
              <w:top w:w="0" w:type="dxa"/>
              <w:left w:w="0" w:type="dxa"/>
              <w:bottom w:w="0" w:type="dxa"/>
              <w:right w:w="0" w:type="dxa"/>
            </w:tcMar>
          </w:tcPr>
          <w:p w14:paraId="7A79A3CE" w14:textId="113DD15E" w:rsidR="003E1D24" w:rsidRPr="00565F03" w:rsidRDefault="003E1D24" w:rsidP="003E1D24">
            <w:pPr>
              <w:spacing w:after="120" w:line="288" w:lineRule="auto"/>
              <w:jc w:val="both"/>
              <w:rPr>
                <w:rFonts w:ascii="Times New Roman" w:hAnsi="Times New Roman"/>
                <w:sz w:val="20"/>
                <w:szCs w:val="20"/>
              </w:rPr>
            </w:pPr>
            <w:r w:rsidRPr="00565F03">
              <w:rPr>
                <w:rFonts w:ascii="Times New Roman" w:hAnsi="Times New Roman"/>
                <w:sz w:val="20"/>
                <w:szCs w:val="20"/>
              </w:rPr>
              <w:t>iii. Shërbimet në sektorin e gazit natyror</w:t>
            </w:r>
          </w:p>
          <w:p w14:paraId="015E012D" w14:textId="2F4711B2"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2E" w14:textId="40B109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2F" w14:textId="2EE390B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3A" w14:textId="77777777" w:rsidTr="00444A35">
        <w:trPr>
          <w:cantSplit/>
          <w:trHeight w:val="300"/>
        </w:trPr>
        <w:tc>
          <w:tcPr>
            <w:tcW w:w="1649" w:type="dxa"/>
            <w:gridSpan w:val="2"/>
            <w:tcMar>
              <w:top w:w="0" w:type="dxa"/>
              <w:left w:w="0" w:type="dxa"/>
              <w:bottom w:w="0" w:type="dxa"/>
              <w:right w:w="0" w:type="dxa"/>
            </w:tcMar>
          </w:tcPr>
          <w:p w14:paraId="015E0131" w14:textId="57A656E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32" w14:textId="40982FB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133" w14:textId="6CFCB6DE"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d</w:t>
            </w:r>
          </w:p>
        </w:tc>
        <w:tc>
          <w:tcPr>
            <w:tcW w:w="2682" w:type="dxa"/>
            <w:tcMar>
              <w:top w:w="0" w:type="dxa"/>
              <w:left w:w="0" w:type="dxa"/>
              <w:bottom w:w="0" w:type="dxa"/>
              <w:right w:w="0" w:type="dxa"/>
            </w:tcMar>
          </w:tcPr>
          <w:p w14:paraId="54ACF512" w14:textId="17974A7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 shërbimet e shpërndarjes së ujit dhe ujësjellësit dhe shërbimet e ujërave të zeza;</w:t>
            </w:r>
          </w:p>
          <w:p w14:paraId="015E0134" w14:textId="51F638BC" w:rsidR="003E1D24" w:rsidRPr="00565F03" w:rsidRDefault="003E1D24" w:rsidP="003E1D24">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135" w14:textId="6B328A1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C5BAE1B" w14:textId="35FA05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w:t>
            </w:r>
          </w:p>
          <w:p w14:paraId="01992574" w14:textId="69DDDC7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a</w:t>
            </w:r>
          </w:p>
          <w:p w14:paraId="515CDEAC" w14:textId="36005717"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iv</w:t>
            </w:r>
          </w:p>
          <w:p w14:paraId="015E0136" w14:textId="10C09890"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65AE0E3E" w14:textId="34F61191"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iv. Shërbimet për shpërndarjen dhe furnizimin me ujë të pijshëm dhe shërbimet e ujërave të zeza;</w:t>
            </w:r>
          </w:p>
          <w:p w14:paraId="015E0137" w14:textId="296C9D47"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38" w14:textId="6F7B48F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39" w14:textId="29D4E21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44" w14:textId="77777777" w:rsidTr="00444A35">
        <w:trPr>
          <w:cantSplit/>
          <w:trHeight w:val="300"/>
        </w:trPr>
        <w:tc>
          <w:tcPr>
            <w:tcW w:w="1649" w:type="dxa"/>
            <w:gridSpan w:val="2"/>
            <w:tcMar>
              <w:top w:w="0" w:type="dxa"/>
              <w:left w:w="0" w:type="dxa"/>
              <w:bottom w:w="0" w:type="dxa"/>
              <w:right w:w="0" w:type="dxa"/>
            </w:tcMar>
          </w:tcPr>
          <w:p w14:paraId="015E013B" w14:textId="0CA2086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3C" w14:textId="4AA1D0C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13D" w14:textId="4619CB52"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e</w:t>
            </w:r>
          </w:p>
        </w:tc>
        <w:tc>
          <w:tcPr>
            <w:tcW w:w="2682" w:type="dxa"/>
            <w:tcMar>
              <w:top w:w="0" w:type="dxa"/>
              <w:left w:w="0" w:type="dxa"/>
              <w:bottom w:w="0" w:type="dxa"/>
              <w:right w:w="0" w:type="dxa"/>
            </w:tcMar>
          </w:tcPr>
          <w:p w14:paraId="015E013E" w14:textId="0467B1FB" w:rsidR="003E1D24" w:rsidRPr="00565F03" w:rsidRDefault="003E1D24" w:rsidP="003E1D24">
            <w:pPr>
              <w:pStyle w:val="StandardWeb8"/>
              <w:spacing w:before="0" w:after="0" w:line="288" w:lineRule="auto"/>
              <w:ind w:left="0" w:right="0"/>
              <w:rPr>
                <w:color w:val="000000" w:themeColor="text1"/>
                <w:sz w:val="20"/>
              </w:rPr>
            </w:pPr>
            <w:r w:rsidRPr="00565F03">
              <w:rPr>
                <w:color w:val="000000" w:themeColor="text1"/>
                <w:sz w:val="20"/>
              </w:rPr>
              <w:t xml:space="preserve">(e) </w:t>
            </w:r>
            <w:proofErr w:type="spellStart"/>
            <w:r w:rsidRPr="00565F03">
              <w:rPr>
                <w:color w:val="000000" w:themeColor="text1"/>
                <w:sz w:val="20"/>
              </w:rPr>
              <w:t>trajtimi</w:t>
            </w:r>
            <w:proofErr w:type="spellEnd"/>
            <w:r w:rsidRPr="00565F03">
              <w:rPr>
                <w:color w:val="000000" w:themeColor="text1"/>
                <w:sz w:val="20"/>
              </w:rPr>
              <w:t xml:space="preserve"> </w:t>
            </w:r>
            <w:proofErr w:type="spellStart"/>
            <w:r w:rsidRPr="00565F03">
              <w:rPr>
                <w:color w:val="000000" w:themeColor="text1"/>
                <w:sz w:val="20"/>
              </w:rPr>
              <w:t>i</w:t>
            </w:r>
            <w:proofErr w:type="spellEnd"/>
            <w:r w:rsidRPr="00565F03">
              <w:rPr>
                <w:color w:val="000000" w:themeColor="text1"/>
                <w:sz w:val="20"/>
              </w:rPr>
              <w:t xml:space="preserve"> </w:t>
            </w:r>
            <w:proofErr w:type="spellStart"/>
            <w:r w:rsidRPr="00565F03">
              <w:rPr>
                <w:color w:val="000000" w:themeColor="text1"/>
                <w:sz w:val="20"/>
              </w:rPr>
              <w:t>mbetjeve</w:t>
            </w:r>
            <w:proofErr w:type="spellEnd"/>
            <w:r w:rsidRPr="00565F03">
              <w:rPr>
                <w:color w:val="000000" w:themeColor="text1"/>
                <w:sz w:val="20"/>
              </w:rPr>
              <w:t>;</w:t>
            </w:r>
          </w:p>
        </w:tc>
        <w:tc>
          <w:tcPr>
            <w:tcW w:w="989" w:type="dxa"/>
            <w:tcMar>
              <w:top w:w="0" w:type="dxa"/>
              <w:left w:w="0" w:type="dxa"/>
              <w:bottom w:w="0" w:type="dxa"/>
              <w:right w:w="0" w:type="dxa"/>
            </w:tcMar>
          </w:tcPr>
          <w:p w14:paraId="015E013F" w14:textId="66F1F05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3EAF31A" w14:textId="35FA05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w:t>
            </w:r>
          </w:p>
          <w:p w14:paraId="22B3991D" w14:textId="6BE2CF2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a</w:t>
            </w:r>
          </w:p>
          <w:p w14:paraId="015E0140" w14:textId="6699EAF1"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v</w:t>
            </w:r>
          </w:p>
        </w:tc>
        <w:tc>
          <w:tcPr>
            <w:tcW w:w="3148" w:type="dxa"/>
            <w:gridSpan w:val="2"/>
            <w:tcMar>
              <w:top w:w="0" w:type="dxa"/>
              <w:left w:w="0" w:type="dxa"/>
              <w:bottom w:w="0" w:type="dxa"/>
              <w:right w:w="0" w:type="dxa"/>
            </w:tcMar>
          </w:tcPr>
          <w:p w14:paraId="015E0141" w14:textId="768C6FC4" w:rsidR="003E1D24" w:rsidRPr="00565F03" w:rsidRDefault="003E1D24" w:rsidP="003E1D24">
            <w:pPr>
              <w:spacing w:after="120" w:line="288" w:lineRule="auto"/>
              <w:jc w:val="both"/>
              <w:rPr>
                <w:rFonts w:ascii="Times New Roman" w:hAnsi="Times New Roman"/>
                <w:sz w:val="20"/>
                <w:szCs w:val="20"/>
              </w:rPr>
            </w:pPr>
            <w:r w:rsidRPr="00565F03">
              <w:rPr>
                <w:rFonts w:ascii="Times New Roman" w:hAnsi="Times New Roman"/>
                <w:sz w:val="20"/>
                <w:szCs w:val="20"/>
              </w:rPr>
              <w:t>v. Shërbimet për trajtimin e mbetjeve;</w:t>
            </w:r>
          </w:p>
        </w:tc>
        <w:tc>
          <w:tcPr>
            <w:tcW w:w="1754" w:type="dxa"/>
            <w:gridSpan w:val="2"/>
            <w:tcMar>
              <w:top w:w="0" w:type="dxa"/>
              <w:left w:w="0" w:type="dxa"/>
              <w:bottom w:w="0" w:type="dxa"/>
              <w:right w:w="0" w:type="dxa"/>
            </w:tcMar>
          </w:tcPr>
          <w:p w14:paraId="015E0142" w14:textId="30FED83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43" w14:textId="3A44846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4E" w14:textId="77777777" w:rsidTr="00444A35">
        <w:trPr>
          <w:cantSplit/>
          <w:trHeight w:val="300"/>
        </w:trPr>
        <w:tc>
          <w:tcPr>
            <w:tcW w:w="1649" w:type="dxa"/>
            <w:gridSpan w:val="2"/>
            <w:tcMar>
              <w:top w:w="0" w:type="dxa"/>
              <w:left w:w="0" w:type="dxa"/>
              <w:bottom w:w="0" w:type="dxa"/>
              <w:right w:w="0" w:type="dxa"/>
            </w:tcMar>
          </w:tcPr>
          <w:p w14:paraId="015E0145" w14:textId="2F6FABB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46" w14:textId="38023A5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147" w14:textId="77777777" w:rsidR="003E1D24" w:rsidRPr="00565F03" w:rsidRDefault="003E1D24" w:rsidP="003E1D24">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015E0148" w14:textId="63898AFE" w:rsidR="003E1D24" w:rsidRPr="00565F03" w:rsidRDefault="003E1D24" w:rsidP="003E1D24">
            <w:pPr>
              <w:pStyle w:val="StandardWeb8"/>
              <w:spacing w:before="0" w:after="0" w:line="288" w:lineRule="auto"/>
              <w:ind w:left="0" w:right="0"/>
              <w:rPr>
                <w:color w:val="000000" w:themeColor="text1"/>
                <w:sz w:val="20"/>
                <w:lang w:val="sq-AL"/>
              </w:rPr>
            </w:pPr>
            <w:r w:rsidRPr="00565F03">
              <w:rPr>
                <w:color w:val="000000" w:themeColor="text1"/>
                <w:sz w:val="20"/>
                <w:lang w:val="sq-AL"/>
              </w:rPr>
              <w:t>2. çështjet që mbulon Direktiva 96/71/KE;</w:t>
            </w:r>
          </w:p>
        </w:tc>
        <w:tc>
          <w:tcPr>
            <w:tcW w:w="989" w:type="dxa"/>
            <w:tcMar>
              <w:top w:w="0" w:type="dxa"/>
              <w:left w:w="0" w:type="dxa"/>
              <w:bottom w:w="0" w:type="dxa"/>
              <w:right w:w="0" w:type="dxa"/>
            </w:tcMar>
          </w:tcPr>
          <w:p w14:paraId="015E0149" w14:textId="71991A4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29FB02A" w14:textId="75D54F4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w:t>
            </w:r>
          </w:p>
          <w:p w14:paraId="2DA89F5D" w14:textId="4BC5F6F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b</w:t>
            </w:r>
          </w:p>
          <w:p w14:paraId="015E014A" w14:textId="002F90A9"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A231A3B" w14:textId="66E3111D"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b. Ofrimin e shërbimeve nga punëtorët e transferuar përkohësisht;</w:t>
            </w:r>
          </w:p>
          <w:p w14:paraId="015E014B" w14:textId="4403275F"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4C" w14:textId="4F99512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4D" w14:textId="3D1DB90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57" w14:textId="77777777" w:rsidTr="00444A35">
        <w:trPr>
          <w:cantSplit/>
          <w:trHeight w:val="300"/>
        </w:trPr>
        <w:tc>
          <w:tcPr>
            <w:tcW w:w="1649" w:type="dxa"/>
            <w:gridSpan w:val="2"/>
            <w:tcMar>
              <w:top w:w="0" w:type="dxa"/>
              <w:left w:w="0" w:type="dxa"/>
              <w:bottom w:w="0" w:type="dxa"/>
              <w:right w:w="0" w:type="dxa"/>
            </w:tcMar>
          </w:tcPr>
          <w:p w14:paraId="015E014F" w14:textId="63B4F3F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17</w:t>
            </w:r>
          </w:p>
          <w:p w14:paraId="015E0150" w14:textId="1B569C8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151" w14:textId="6D1A7DB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çështjet që mbulon Direktiva 95/46/KE e Parlamentit Evropian dhe e Këshillit, datë  24  tetor 1995,  për  mbrojtjen  e individëve në lidhje me përpunimin e të dhënave personale dhe për lëvizjen e lirë të këtyre të dhënave (4);</w:t>
            </w:r>
          </w:p>
        </w:tc>
        <w:tc>
          <w:tcPr>
            <w:tcW w:w="989" w:type="dxa"/>
            <w:tcMar>
              <w:top w:w="0" w:type="dxa"/>
              <w:left w:w="0" w:type="dxa"/>
              <w:bottom w:w="0" w:type="dxa"/>
              <w:right w:w="0" w:type="dxa"/>
            </w:tcMar>
          </w:tcPr>
          <w:p w14:paraId="015E0152" w14:textId="385001D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153" w14:textId="52C8C02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c</w:t>
            </w:r>
          </w:p>
        </w:tc>
        <w:tc>
          <w:tcPr>
            <w:tcW w:w="3148" w:type="dxa"/>
            <w:gridSpan w:val="2"/>
            <w:tcMar>
              <w:top w:w="0" w:type="dxa"/>
              <w:left w:w="0" w:type="dxa"/>
              <w:bottom w:w="0" w:type="dxa"/>
              <w:right w:w="0" w:type="dxa"/>
            </w:tcMar>
          </w:tcPr>
          <w:p w14:paraId="6C28A02F" w14:textId="340A0592"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c. Çështjet lidhur me mbrojtjen, përpunimin dhe transferimin e të dhënave personale të personave fizikë;</w:t>
            </w:r>
          </w:p>
          <w:p w14:paraId="015E0154" w14:textId="0D984EB3"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55" w14:textId="6AFE26E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56" w14:textId="1846FCF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60" w14:textId="77777777" w:rsidTr="00444A35">
        <w:trPr>
          <w:cantSplit/>
          <w:trHeight w:val="300"/>
        </w:trPr>
        <w:tc>
          <w:tcPr>
            <w:tcW w:w="1649" w:type="dxa"/>
            <w:gridSpan w:val="2"/>
            <w:tcMar>
              <w:top w:w="0" w:type="dxa"/>
              <w:left w:w="0" w:type="dxa"/>
              <w:bottom w:w="0" w:type="dxa"/>
              <w:right w:w="0" w:type="dxa"/>
            </w:tcMar>
          </w:tcPr>
          <w:p w14:paraId="015E0158" w14:textId="1E775A5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59" w14:textId="4CC7A92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675D6ED7" w14:textId="3C6AA27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4. çështjet  që mbulon Direktiva e</w:t>
            </w:r>
          </w:p>
          <w:p w14:paraId="015E015A" w14:textId="4636AA2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Këshillit 77/249/KEE, datë 22 mars 1977, për mundësimin e ushtrimit të efektshëm të lirisë së ofrimit të shërbimeve nga juristët (5);</w:t>
            </w:r>
          </w:p>
        </w:tc>
        <w:tc>
          <w:tcPr>
            <w:tcW w:w="989" w:type="dxa"/>
            <w:tcMar>
              <w:top w:w="0" w:type="dxa"/>
              <w:left w:w="0" w:type="dxa"/>
              <w:bottom w:w="0" w:type="dxa"/>
              <w:right w:w="0" w:type="dxa"/>
            </w:tcMar>
          </w:tcPr>
          <w:p w14:paraId="015E015B" w14:textId="76625D5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15C" w14:textId="7C8FB68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ç</w:t>
            </w:r>
          </w:p>
        </w:tc>
        <w:tc>
          <w:tcPr>
            <w:tcW w:w="3148" w:type="dxa"/>
            <w:gridSpan w:val="2"/>
            <w:tcMar>
              <w:top w:w="0" w:type="dxa"/>
              <w:left w:w="0" w:type="dxa"/>
              <w:bottom w:w="0" w:type="dxa"/>
              <w:right w:w="0" w:type="dxa"/>
            </w:tcMar>
          </w:tcPr>
          <w:p w14:paraId="49BD8ACA" w14:textId="39166831" w:rsidR="003E1D24" w:rsidRPr="00565F03" w:rsidRDefault="003E1D24" w:rsidP="003E1D24">
            <w:pPr>
              <w:spacing w:after="120" w:line="288" w:lineRule="auto"/>
              <w:jc w:val="both"/>
              <w:rPr>
                <w:rFonts w:ascii="Times New Roman" w:hAnsi="Times New Roman"/>
                <w:sz w:val="20"/>
                <w:szCs w:val="20"/>
              </w:rPr>
            </w:pPr>
            <w:r w:rsidRPr="00565F03">
              <w:rPr>
                <w:rFonts w:ascii="Times New Roman" w:hAnsi="Times New Roman"/>
                <w:sz w:val="20"/>
                <w:szCs w:val="20"/>
              </w:rPr>
              <w:t>ç.   Shërbimet e avokatisë;</w:t>
            </w:r>
          </w:p>
          <w:p w14:paraId="015E015D" w14:textId="14149B9D"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5E" w14:textId="6465942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5F" w14:textId="3C3197A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69" w14:textId="77777777" w:rsidTr="00444A35">
        <w:trPr>
          <w:cantSplit/>
          <w:trHeight w:val="300"/>
        </w:trPr>
        <w:tc>
          <w:tcPr>
            <w:tcW w:w="1649" w:type="dxa"/>
            <w:gridSpan w:val="2"/>
            <w:tcMar>
              <w:top w:w="0" w:type="dxa"/>
              <w:left w:w="0" w:type="dxa"/>
              <w:bottom w:w="0" w:type="dxa"/>
              <w:right w:w="0" w:type="dxa"/>
            </w:tcMar>
          </w:tcPr>
          <w:p w14:paraId="015E0161" w14:textId="3EB71D5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62" w14:textId="523AA78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2682" w:type="dxa"/>
            <w:tcMar>
              <w:top w:w="0" w:type="dxa"/>
              <w:left w:w="0" w:type="dxa"/>
              <w:bottom w:w="0" w:type="dxa"/>
              <w:right w:w="0" w:type="dxa"/>
            </w:tcMar>
          </w:tcPr>
          <w:p w14:paraId="015E0163" w14:textId="5CDFF21B"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5. veprimtarinë e rimarrjes së borxheve nëpërmjet gjyqësorit;</w:t>
            </w:r>
          </w:p>
        </w:tc>
        <w:tc>
          <w:tcPr>
            <w:tcW w:w="989" w:type="dxa"/>
            <w:tcMar>
              <w:top w:w="0" w:type="dxa"/>
              <w:left w:w="0" w:type="dxa"/>
              <w:bottom w:w="0" w:type="dxa"/>
              <w:right w:w="0" w:type="dxa"/>
            </w:tcMar>
          </w:tcPr>
          <w:p w14:paraId="015E0164" w14:textId="5592E8B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165" w14:textId="076F49A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d</w:t>
            </w:r>
          </w:p>
        </w:tc>
        <w:tc>
          <w:tcPr>
            <w:tcW w:w="3148" w:type="dxa"/>
            <w:gridSpan w:val="2"/>
            <w:tcMar>
              <w:top w:w="0" w:type="dxa"/>
              <w:left w:w="0" w:type="dxa"/>
              <w:bottom w:w="0" w:type="dxa"/>
              <w:right w:w="0" w:type="dxa"/>
            </w:tcMar>
          </w:tcPr>
          <w:p w14:paraId="015E0166" w14:textId="627C551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 Shërbimet përmbarimore</w:t>
            </w:r>
          </w:p>
        </w:tc>
        <w:tc>
          <w:tcPr>
            <w:tcW w:w="1754" w:type="dxa"/>
            <w:gridSpan w:val="2"/>
            <w:tcMar>
              <w:top w:w="0" w:type="dxa"/>
              <w:left w:w="0" w:type="dxa"/>
              <w:bottom w:w="0" w:type="dxa"/>
              <w:right w:w="0" w:type="dxa"/>
            </w:tcMar>
          </w:tcPr>
          <w:p w14:paraId="015E0167" w14:textId="58D6A5D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68" w14:textId="3F1BBA7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72" w14:textId="77777777" w:rsidTr="00444A35">
        <w:trPr>
          <w:cantSplit/>
          <w:trHeight w:val="300"/>
        </w:trPr>
        <w:tc>
          <w:tcPr>
            <w:tcW w:w="1649" w:type="dxa"/>
            <w:gridSpan w:val="2"/>
            <w:tcMar>
              <w:top w:w="0" w:type="dxa"/>
              <w:left w:w="0" w:type="dxa"/>
              <w:bottom w:w="0" w:type="dxa"/>
              <w:right w:w="0" w:type="dxa"/>
            </w:tcMar>
          </w:tcPr>
          <w:p w14:paraId="015E016A" w14:textId="78154A2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6B" w14:textId="1F3AB6A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6</w:t>
            </w:r>
          </w:p>
        </w:tc>
        <w:tc>
          <w:tcPr>
            <w:tcW w:w="2682" w:type="dxa"/>
            <w:tcMar>
              <w:top w:w="0" w:type="dxa"/>
              <w:left w:w="0" w:type="dxa"/>
              <w:bottom w:w="0" w:type="dxa"/>
              <w:right w:w="0" w:type="dxa"/>
            </w:tcMar>
          </w:tcPr>
          <w:p w14:paraId="015E016C" w14:textId="16B0EA6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6. çështjet që mbulon Titull II i Direktivës 2005/36/KE, si edhe kërkesat në Shtetet Anëtare ku ofrohet shërbimi të cilat ia rezervojnë një veprimtari një profesioni të veçantë;</w:t>
            </w:r>
          </w:p>
        </w:tc>
        <w:tc>
          <w:tcPr>
            <w:tcW w:w="989" w:type="dxa"/>
            <w:tcMar>
              <w:top w:w="0" w:type="dxa"/>
              <w:left w:w="0" w:type="dxa"/>
              <w:bottom w:w="0" w:type="dxa"/>
              <w:right w:w="0" w:type="dxa"/>
            </w:tcMar>
          </w:tcPr>
          <w:p w14:paraId="015E016D" w14:textId="53F7B4F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CB608AF" w14:textId="306A687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dh</w:t>
            </w:r>
          </w:p>
          <w:p w14:paraId="015E016E" w14:textId="1187901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62D4155D" w14:textId="1ABDDC4B"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dh. Çështjet lidhur me kualifikimet profesionale dhe shërbimet e rezervuara për një profesion të  veçantë në Shtetet Anëtare ku ofrohet shërbimi;</w:t>
            </w:r>
          </w:p>
          <w:p w14:paraId="015E016F" w14:textId="225143D0"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70" w14:textId="6B5101C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71" w14:textId="70EE704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7B" w14:textId="77777777" w:rsidTr="00444A35">
        <w:trPr>
          <w:cantSplit/>
          <w:trHeight w:val="300"/>
        </w:trPr>
        <w:tc>
          <w:tcPr>
            <w:tcW w:w="1649" w:type="dxa"/>
            <w:gridSpan w:val="2"/>
            <w:tcMar>
              <w:top w:w="0" w:type="dxa"/>
              <w:left w:w="0" w:type="dxa"/>
              <w:bottom w:w="0" w:type="dxa"/>
              <w:right w:w="0" w:type="dxa"/>
            </w:tcMar>
          </w:tcPr>
          <w:p w14:paraId="015E0173" w14:textId="2CBF840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74" w14:textId="6F8FF1D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7</w:t>
            </w:r>
          </w:p>
        </w:tc>
        <w:tc>
          <w:tcPr>
            <w:tcW w:w="2682" w:type="dxa"/>
            <w:tcMar>
              <w:top w:w="0" w:type="dxa"/>
              <w:left w:w="0" w:type="dxa"/>
              <w:bottom w:w="0" w:type="dxa"/>
              <w:right w:w="0" w:type="dxa"/>
            </w:tcMar>
          </w:tcPr>
          <w:p w14:paraId="015E0175" w14:textId="594EFB4E"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7. çështjet që mbulon Rregullorja (KEE) Nr. 1408/71;</w:t>
            </w:r>
          </w:p>
        </w:tc>
        <w:tc>
          <w:tcPr>
            <w:tcW w:w="989" w:type="dxa"/>
            <w:tcMar>
              <w:top w:w="0" w:type="dxa"/>
              <w:left w:w="0" w:type="dxa"/>
              <w:bottom w:w="0" w:type="dxa"/>
              <w:right w:w="0" w:type="dxa"/>
            </w:tcMar>
          </w:tcPr>
          <w:p w14:paraId="015E0176" w14:textId="0655C7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3F177920" w14:textId="10FA410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e</w:t>
            </w:r>
          </w:p>
          <w:p w14:paraId="015E0177" w14:textId="2041320B"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178" w14:textId="2BD0C56F"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e. Çështjet lidhur me zbatimin e skemave të sigurimeve shoqërore për të punësuarit, të vetëpunësuarit dhe për anëtarët e familjes së tyre;</w:t>
            </w:r>
          </w:p>
        </w:tc>
        <w:tc>
          <w:tcPr>
            <w:tcW w:w="1754" w:type="dxa"/>
            <w:gridSpan w:val="2"/>
            <w:tcMar>
              <w:top w:w="0" w:type="dxa"/>
              <w:left w:w="0" w:type="dxa"/>
              <w:bottom w:w="0" w:type="dxa"/>
              <w:right w:w="0" w:type="dxa"/>
            </w:tcMar>
          </w:tcPr>
          <w:p w14:paraId="015E0179" w14:textId="04A597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7A" w14:textId="1B0714C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84" w14:textId="77777777" w:rsidTr="00444A35">
        <w:trPr>
          <w:cantSplit/>
          <w:trHeight w:val="300"/>
        </w:trPr>
        <w:tc>
          <w:tcPr>
            <w:tcW w:w="1649" w:type="dxa"/>
            <w:gridSpan w:val="2"/>
            <w:tcMar>
              <w:top w:w="0" w:type="dxa"/>
              <w:left w:w="0" w:type="dxa"/>
              <w:bottom w:w="0" w:type="dxa"/>
              <w:right w:w="0" w:type="dxa"/>
            </w:tcMar>
          </w:tcPr>
          <w:p w14:paraId="015E017C" w14:textId="263B25E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17</w:t>
            </w:r>
          </w:p>
          <w:p w14:paraId="015E017D" w14:textId="7AD0D23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8</w:t>
            </w:r>
          </w:p>
        </w:tc>
        <w:tc>
          <w:tcPr>
            <w:tcW w:w="2682" w:type="dxa"/>
            <w:tcMar>
              <w:top w:w="0" w:type="dxa"/>
              <w:left w:w="0" w:type="dxa"/>
              <w:bottom w:w="0" w:type="dxa"/>
              <w:right w:w="0" w:type="dxa"/>
            </w:tcMar>
          </w:tcPr>
          <w:p w14:paraId="5BF6E07D" w14:textId="50A4C85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8. sa u takon formaliteteve administrative në lidhje me lëvizjen e lirë të personave dhe vendbanimin e tyre,   çështjet që mbulojnë dispozitat e </w:t>
            </w:r>
          </w:p>
          <w:p w14:paraId="015E017E" w14:textId="2A31C90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Direktivës 2004/38/KE ku parashikohen formalitetet administrative të autoriteteve kompetente të Shtetit Anëtar ku ofrohet shërbimi të cilat duhet të përmbushin përfituesit;</w:t>
            </w:r>
          </w:p>
        </w:tc>
        <w:tc>
          <w:tcPr>
            <w:tcW w:w="989" w:type="dxa"/>
            <w:tcMar>
              <w:top w:w="0" w:type="dxa"/>
              <w:left w:w="0" w:type="dxa"/>
              <w:bottom w:w="0" w:type="dxa"/>
              <w:right w:w="0" w:type="dxa"/>
            </w:tcMar>
          </w:tcPr>
          <w:p w14:paraId="015E017F" w14:textId="79B412F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A06235C" w14:textId="0A0BEA1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ë</w:t>
            </w:r>
          </w:p>
          <w:p w14:paraId="015E0180" w14:textId="1FA1F14F"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1F83BE2" w14:textId="0D43ED81"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ë. Sa i përket procedurave administrative të Shtetit Anëtar ku ofrohet shërbimi në lidhje me lëvizjen e lirë të personave dhe vendbanimit të tyre.</w:t>
            </w:r>
          </w:p>
          <w:p w14:paraId="015E0181" w14:textId="1CD80CE1"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82" w14:textId="44D1545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83" w14:textId="15E5D07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8D" w14:textId="77777777" w:rsidTr="00444A35">
        <w:trPr>
          <w:cantSplit/>
          <w:trHeight w:val="300"/>
        </w:trPr>
        <w:tc>
          <w:tcPr>
            <w:tcW w:w="1649" w:type="dxa"/>
            <w:gridSpan w:val="2"/>
            <w:tcMar>
              <w:top w:w="0" w:type="dxa"/>
              <w:left w:w="0" w:type="dxa"/>
              <w:bottom w:w="0" w:type="dxa"/>
              <w:right w:w="0" w:type="dxa"/>
            </w:tcMar>
          </w:tcPr>
          <w:p w14:paraId="015E0185" w14:textId="7D121DC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17</w:t>
            </w:r>
          </w:p>
          <w:p w14:paraId="015E0186" w14:textId="2CDD3CE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9</w:t>
            </w:r>
          </w:p>
        </w:tc>
        <w:tc>
          <w:tcPr>
            <w:tcW w:w="2682" w:type="dxa"/>
            <w:tcMar>
              <w:top w:w="0" w:type="dxa"/>
              <w:left w:w="0" w:type="dxa"/>
              <w:bottom w:w="0" w:type="dxa"/>
              <w:right w:w="0" w:type="dxa"/>
            </w:tcMar>
          </w:tcPr>
          <w:p w14:paraId="015E0187" w14:textId="2740C41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9. sa u takon shtetasve të vendeve të treta të cilët shkojnë në një Shtet Anëtar tjetër në kuadër të ofrimit të një shërbimi, mundësia që Shtetet Anëtare të kërkojnë viza ose leje banimi për shtetasit e vendeve të treta të cilët nuk i mbulon regjimi i njohjes së </w:t>
            </w:r>
            <w:r w:rsidR="00C67D26" w:rsidRPr="00565F03">
              <w:rPr>
                <w:rFonts w:ascii="Times New Roman" w:hAnsi="Times New Roman"/>
                <w:sz w:val="20"/>
                <w:szCs w:val="20"/>
              </w:rPr>
              <w:t>ndërsjellë</w:t>
            </w:r>
            <w:r w:rsidRPr="00565F03">
              <w:rPr>
                <w:rFonts w:ascii="Times New Roman" w:hAnsi="Times New Roman"/>
                <w:sz w:val="20"/>
                <w:szCs w:val="20"/>
              </w:rPr>
              <w:t xml:space="preserve"> i parashikuar në nenin 21 të Konventës Zbatuese të Marrëveshjes “Schengen”, datë 14 qershor 1985, për heqjen graduale të kontrolleve në kufijtë e përbashkët (1), ose mundësia për t’i detyruar shtetasit e vendeve të treta të paraqiten përpara autoriteteve kompetente të Shtetit Anëtar në të cilin ofrohet shërbimi, në momentin e hyrjes ose pas hyrjes në atë shtet.</w:t>
            </w:r>
          </w:p>
        </w:tc>
        <w:tc>
          <w:tcPr>
            <w:tcW w:w="989" w:type="dxa"/>
            <w:tcMar>
              <w:top w:w="0" w:type="dxa"/>
              <w:left w:w="0" w:type="dxa"/>
              <w:bottom w:w="0" w:type="dxa"/>
              <w:right w:w="0" w:type="dxa"/>
            </w:tcMar>
          </w:tcPr>
          <w:p w14:paraId="015E0188" w14:textId="2C764EB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5ABBA44" w14:textId="7A88781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f</w:t>
            </w:r>
          </w:p>
          <w:p w14:paraId="015E0189" w14:textId="0874849A"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527590D0" w14:textId="297A7219"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f. Sa i përket shtetasve të vendeve të treta që nuk mbulohen nga regjimi i njohjes së ndërsjellë, të cilët lëvizin në një Shtet Anëtar në kuadër  të ofrimit të një shërbimi, mundësia që Shtetet Anëtare të kërkojnë viza ose leje qëndrimi për shtetasit e vendeve të treta;</w:t>
            </w:r>
          </w:p>
          <w:p w14:paraId="015E018A" w14:textId="01118293"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8B" w14:textId="70BBA10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8C" w14:textId="1D1E286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96" w14:textId="77777777" w:rsidTr="00444A35">
        <w:trPr>
          <w:cantSplit/>
          <w:trHeight w:val="300"/>
        </w:trPr>
        <w:tc>
          <w:tcPr>
            <w:tcW w:w="1649" w:type="dxa"/>
            <w:gridSpan w:val="2"/>
            <w:tcMar>
              <w:top w:w="0" w:type="dxa"/>
              <w:left w:w="0" w:type="dxa"/>
              <w:bottom w:w="0" w:type="dxa"/>
              <w:right w:w="0" w:type="dxa"/>
            </w:tcMar>
          </w:tcPr>
          <w:p w14:paraId="015E018E" w14:textId="1242132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8F" w14:textId="40E4B0B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10</w:t>
            </w:r>
          </w:p>
        </w:tc>
        <w:tc>
          <w:tcPr>
            <w:tcW w:w="2682" w:type="dxa"/>
            <w:tcMar>
              <w:top w:w="0" w:type="dxa"/>
              <w:left w:w="0" w:type="dxa"/>
              <w:bottom w:w="0" w:type="dxa"/>
              <w:right w:w="0" w:type="dxa"/>
            </w:tcMar>
          </w:tcPr>
          <w:p w14:paraId="015E0190" w14:textId="4465428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10. sa i takon transportit të mbetjeve, çështjet që mbulon Rregullorja e Këshillit (KEE) Nr. 259/93, datë 1 shkurt 1993, për mbikëqyrjen dhe kontrollin mbi transportin e mbetjeve në ardhje dhe në largim nga Komuniteti Evropian (2);</w:t>
            </w:r>
          </w:p>
        </w:tc>
        <w:tc>
          <w:tcPr>
            <w:tcW w:w="989" w:type="dxa"/>
            <w:tcMar>
              <w:top w:w="0" w:type="dxa"/>
              <w:left w:w="0" w:type="dxa"/>
              <w:bottom w:w="0" w:type="dxa"/>
              <w:right w:w="0" w:type="dxa"/>
            </w:tcMar>
          </w:tcPr>
          <w:p w14:paraId="015E0191" w14:textId="2901323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6F864F1" w14:textId="438EC24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g</w:t>
            </w:r>
          </w:p>
          <w:p w14:paraId="015E0192" w14:textId="4432F51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9189E49" w14:textId="7412DC67"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g. Shërbimet e transportit të mbetjeve brenda, në hyrje dhe jashtë Bashkimit Evropian;</w:t>
            </w:r>
          </w:p>
          <w:p w14:paraId="015E0193" w14:textId="607FA0DA"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94" w14:textId="7325BE6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95" w14:textId="7D802B2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9F" w14:textId="77777777" w:rsidTr="00444A35">
        <w:trPr>
          <w:cantSplit/>
          <w:trHeight w:val="3885"/>
        </w:trPr>
        <w:tc>
          <w:tcPr>
            <w:tcW w:w="1649" w:type="dxa"/>
            <w:gridSpan w:val="2"/>
            <w:tcMar>
              <w:top w:w="0" w:type="dxa"/>
              <w:left w:w="0" w:type="dxa"/>
              <w:bottom w:w="0" w:type="dxa"/>
              <w:right w:w="0" w:type="dxa"/>
            </w:tcMar>
          </w:tcPr>
          <w:p w14:paraId="015E0197" w14:textId="6F7DC20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17</w:t>
            </w:r>
          </w:p>
          <w:p w14:paraId="015E0198" w14:textId="1B48259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11</w:t>
            </w:r>
          </w:p>
        </w:tc>
        <w:tc>
          <w:tcPr>
            <w:tcW w:w="2682" w:type="dxa"/>
            <w:tcMar>
              <w:top w:w="0" w:type="dxa"/>
              <w:left w:w="0" w:type="dxa"/>
              <w:bottom w:w="0" w:type="dxa"/>
              <w:right w:w="0" w:type="dxa"/>
            </w:tcMar>
          </w:tcPr>
          <w:p w14:paraId="015E0199" w14:textId="047321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11. E drejta e autorit, të drejtat e lidhura dhe të drejtat që mbulon Direktiva e Këshillit 87/54/KEE, datë 16 dhjetor 1986, për mbrojtjen ligjore të topografisë së produkteve gjysmëpërcjellëse (3) dhe Direktiva 96/9/KE e Parlamentit Evropian dhe e Këshillit, datë 11 mars 1996, për mbrojtjen ligjore të bazave të të dhënave (4), si edhe të drejtat e pronësisë industriale;</w:t>
            </w:r>
          </w:p>
        </w:tc>
        <w:tc>
          <w:tcPr>
            <w:tcW w:w="989" w:type="dxa"/>
            <w:tcMar>
              <w:top w:w="0" w:type="dxa"/>
              <w:left w:w="0" w:type="dxa"/>
              <w:bottom w:w="0" w:type="dxa"/>
              <w:right w:w="0" w:type="dxa"/>
            </w:tcMar>
          </w:tcPr>
          <w:p w14:paraId="015E019A" w14:textId="27D4040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D462155" w14:textId="7893F33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gj</w:t>
            </w:r>
          </w:p>
          <w:p w14:paraId="015E019B" w14:textId="4CE63190"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6ECEFFB0" w14:textId="2903CBEC"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gj.   Të drejtat e pronësisë intelektuale dhe të drejtat e lidhura me to, mbrojtja ligjore e topografisë së produkteve gjysmëpërçuese, mbrojtja e bazave të të dhënave dhe të drejtat e pronësisë industriale;</w:t>
            </w:r>
          </w:p>
          <w:p w14:paraId="015E019C" w14:textId="0F24E05D"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9D" w14:textId="30EAF66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9E" w14:textId="2B5E05C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A8" w14:textId="77777777" w:rsidTr="00444A35">
        <w:trPr>
          <w:cantSplit/>
          <w:trHeight w:val="300"/>
        </w:trPr>
        <w:tc>
          <w:tcPr>
            <w:tcW w:w="1649" w:type="dxa"/>
            <w:gridSpan w:val="2"/>
            <w:tcMar>
              <w:top w:w="0" w:type="dxa"/>
              <w:left w:w="0" w:type="dxa"/>
              <w:bottom w:w="0" w:type="dxa"/>
              <w:right w:w="0" w:type="dxa"/>
            </w:tcMar>
          </w:tcPr>
          <w:p w14:paraId="015E01A0" w14:textId="6563662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A1" w14:textId="11E2AAB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12</w:t>
            </w:r>
          </w:p>
        </w:tc>
        <w:tc>
          <w:tcPr>
            <w:tcW w:w="2682" w:type="dxa"/>
            <w:tcMar>
              <w:top w:w="0" w:type="dxa"/>
              <w:left w:w="0" w:type="dxa"/>
              <w:bottom w:w="0" w:type="dxa"/>
              <w:right w:w="0" w:type="dxa"/>
            </w:tcMar>
          </w:tcPr>
          <w:p w14:paraId="015E01A2" w14:textId="2B39F8B6"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12. aktet për të cilat  ligji kërkon përfshirjen e një noteri;</w:t>
            </w:r>
          </w:p>
        </w:tc>
        <w:tc>
          <w:tcPr>
            <w:tcW w:w="989" w:type="dxa"/>
            <w:tcMar>
              <w:top w:w="0" w:type="dxa"/>
              <w:left w:w="0" w:type="dxa"/>
              <w:bottom w:w="0" w:type="dxa"/>
              <w:right w:w="0" w:type="dxa"/>
            </w:tcMar>
          </w:tcPr>
          <w:p w14:paraId="015E01A3" w14:textId="5111713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72E2F7B" w14:textId="3110DA8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h</w:t>
            </w:r>
          </w:p>
          <w:p w14:paraId="015E01A4" w14:textId="73C47F2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1A5" w14:textId="10B86958" w:rsidR="003E1D24" w:rsidRPr="00565F03" w:rsidRDefault="003E1D24" w:rsidP="003E1D24">
            <w:pPr>
              <w:pStyle w:val="FreeFormA"/>
              <w:spacing w:line="288" w:lineRule="auto"/>
              <w:rPr>
                <w:color w:val="000000" w:themeColor="text1"/>
              </w:rPr>
            </w:pPr>
            <w:r w:rsidRPr="00565F03">
              <w:rPr>
                <w:color w:val="000000" w:themeColor="text1"/>
              </w:rPr>
              <w:t xml:space="preserve">h. </w:t>
            </w:r>
            <w:proofErr w:type="spellStart"/>
            <w:r w:rsidRPr="00565F03">
              <w:rPr>
                <w:color w:val="000000" w:themeColor="text1"/>
              </w:rPr>
              <w:t>Shërbimet</w:t>
            </w:r>
            <w:proofErr w:type="spellEnd"/>
            <w:r w:rsidRPr="00565F03">
              <w:rPr>
                <w:color w:val="000000" w:themeColor="text1"/>
              </w:rPr>
              <w:t xml:space="preserve"> </w:t>
            </w:r>
            <w:proofErr w:type="spellStart"/>
            <w:r w:rsidRPr="00565F03">
              <w:rPr>
                <w:color w:val="000000" w:themeColor="text1"/>
              </w:rPr>
              <w:t>noteriale</w:t>
            </w:r>
            <w:proofErr w:type="spellEnd"/>
            <w:r w:rsidRPr="00565F03">
              <w:rPr>
                <w:color w:val="000000" w:themeColor="text1"/>
              </w:rPr>
              <w:t>;</w:t>
            </w:r>
          </w:p>
        </w:tc>
        <w:tc>
          <w:tcPr>
            <w:tcW w:w="1754" w:type="dxa"/>
            <w:gridSpan w:val="2"/>
            <w:tcMar>
              <w:top w:w="0" w:type="dxa"/>
              <w:left w:w="0" w:type="dxa"/>
              <w:bottom w:w="0" w:type="dxa"/>
              <w:right w:w="0" w:type="dxa"/>
            </w:tcMar>
          </w:tcPr>
          <w:p w14:paraId="015E01A6" w14:textId="772F7EA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A7" w14:textId="7CBAF93D" w:rsidR="003E1D24" w:rsidRPr="00565F03" w:rsidRDefault="003E1D24" w:rsidP="003E1D24">
            <w:pPr>
              <w:pStyle w:val="FreeForm"/>
              <w:spacing w:line="288" w:lineRule="auto"/>
              <w:rPr>
                <w:color w:val="000000" w:themeColor="text1"/>
              </w:rPr>
            </w:pPr>
            <w:r w:rsidRPr="00565F03">
              <w:rPr>
                <w:color w:val="000000" w:themeColor="text1"/>
              </w:rPr>
              <w:t>“”</w:t>
            </w:r>
          </w:p>
        </w:tc>
      </w:tr>
      <w:tr w:rsidR="00784481" w:rsidRPr="00565F03" w14:paraId="015E01B1" w14:textId="77777777" w:rsidTr="00444A35">
        <w:trPr>
          <w:cantSplit/>
          <w:trHeight w:val="300"/>
        </w:trPr>
        <w:tc>
          <w:tcPr>
            <w:tcW w:w="1649" w:type="dxa"/>
            <w:gridSpan w:val="2"/>
            <w:tcMar>
              <w:top w:w="0" w:type="dxa"/>
              <w:left w:w="0" w:type="dxa"/>
              <w:bottom w:w="0" w:type="dxa"/>
              <w:right w:w="0" w:type="dxa"/>
            </w:tcMar>
          </w:tcPr>
          <w:p w14:paraId="015E01A9" w14:textId="7E8DB57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AA" w14:textId="5B653C6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13</w:t>
            </w:r>
          </w:p>
        </w:tc>
        <w:tc>
          <w:tcPr>
            <w:tcW w:w="2682" w:type="dxa"/>
            <w:tcMar>
              <w:top w:w="0" w:type="dxa"/>
              <w:left w:w="0" w:type="dxa"/>
              <w:bottom w:w="0" w:type="dxa"/>
              <w:right w:w="0" w:type="dxa"/>
            </w:tcMar>
          </w:tcPr>
          <w:p w14:paraId="7F1709CA" w14:textId="00C2377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13. çështjet që mbulon </w:t>
            </w:r>
          </w:p>
          <w:p w14:paraId="015E01AB" w14:textId="61EC602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Direktiva 2006/43/KE e Parlamentit Evropian dhe e Këshillit, datë 17 maj 2006, për auditimin ligjor të pasqyrave financiare vjetore dhe të pasqyrave financiare përmbledhëse (5);</w:t>
            </w:r>
          </w:p>
        </w:tc>
        <w:tc>
          <w:tcPr>
            <w:tcW w:w="989" w:type="dxa"/>
            <w:tcMar>
              <w:top w:w="0" w:type="dxa"/>
              <w:left w:w="0" w:type="dxa"/>
              <w:bottom w:w="0" w:type="dxa"/>
              <w:right w:w="0" w:type="dxa"/>
            </w:tcMar>
          </w:tcPr>
          <w:p w14:paraId="015E01AC" w14:textId="2BF8848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22731704" w14:textId="2BCAA8B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i</w:t>
            </w:r>
          </w:p>
          <w:p w14:paraId="015E01AD" w14:textId="63BF8B36"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78C786E3" w14:textId="42F4EE64"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i. Shërbimet e auditimit ligjor të pasqyrave financiare vjetore dhe të pasqyrave financiare të konsoliduara;</w:t>
            </w:r>
          </w:p>
          <w:p w14:paraId="015E01AE" w14:textId="149BF791"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AF" w14:textId="6AA3A71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B0" w14:textId="021F751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BA" w14:textId="77777777" w:rsidTr="00444A35">
        <w:trPr>
          <w:cantSplit/>
          <w:trHeight w:val="300"/>
        </w:trPr>
        <w:tc>
          <w:tcPr>
            <w:tcW w:w="1649" w:type="dxa"/>
            <w:gridSpan w:val="2"/>
            <w:tcMar>
              <w:top w:w="0" w:type="dxa"/>
              <w:left w:w="0" w:type="dxa"/>
              <w:bottom w:w="0" w:type="dxa"/>
              <w:right w:w="0" w:type="dxa"/>
            </w:tcMar>
          </w:tcPr>
          <w:p w14:paraId="015E01B2" w14:textId="1AD041A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17</w:t>
            </w:r>
          </w:p>
          <w:p w14:paraId="015E01B3" w14:textId="45881F0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14</w:t>
            </w:r>
          </w:p>
        </w:tc>
        <w:tc>
          <w:tcPr>
            <w:tcW w:w="2682" w:type="dxa"/>
            <w:tcMar>
              <w:top w:w="0" w:type="dxa"/>
              <w:left w:w="0" w:type="dxa"/>
              <w:bottom w:w="0" w:type="dxa"/>
              <w:right w:w="0" w:type="dxa"/>
            </w:tcMar>
          </w:tcPr>
          <w:p w14:paraId="015E01B4" w14:textId="0F8C6199"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14. regjistrimin e automjeteve të lëshuara me qira në një Shtet Anëtar tjetër;</w:t>
            </w:r>
          </w:p>
        </w:tc>
        <w:tc>
          <w:tcPr>
            <w:tcW w:w="989" w:type="dxa"/>
            <w:tcMar>
              <w:top w:w="0" w:type="dxa"/>
              <w:left w:w="0" w:type="dxa"/>
              <w:bottom w:w="0" w:type="dxa"/>
              <w:right w:w="0" w:type="dxa"/>
            </w:tcMar>
          </w:tcPr>
          <w:p w14:paraId="015E01B5" w14:textId="0BDCE28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AB2E47B" w14:textId="3D7AC0E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j</w:t>
            </w:r>
          </w:p>
          <w:p w14:paraId="015E01B6" w14:textId="59451768"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E5086C4" w14:textId="077D6540"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j. Regjistrimin e automjeteve të lëshuara me qira nga një tjetër Shtet Anëtar;</w:t>
            </w:r>
          </w:p>
          <w:p w14:paraId="015E01B7" w14:textId="42F5A4B7"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B8" w14:textId="10B1EB1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B9" w14:textId="06AB80D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C3" w14:textId="77777777" w:rsidTr="00444A35">
        <w:trPr>
          <w:cantSplit/>
          <w:trHeight w:val="300"/>
        </w:trPr>
        <w:tc>
          <w:tcPr>
            <w:tcW w:w="1649" w:type="dxa"/>
            <w:gridSpan w:val="2"/>
            <w:tcMar>
              <w:top w:w="0" w:type="dxa"/>
              <w:left w:w="0" w:type="dxa"/>
              <w:bottom w:w="0" w:type="dxa"/>
              <w:right w:w="0" w:type="dxa"/>
            </w:tcMar>
          </w:tcPr>
          <w:p w14:paraId="015E01BB" w14:textId="577D06A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17</w:t>
            </w:r>
          </w:p>
          <w:p w14:paraId="015E01BC" w14:textId="7A2B11B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15</w:t>
            </w:r>
          </w:p>
        </w:tc>
        <w:tc>
          <w:tcPr>
            <w:tcW w:w="2682" w:type="dxa"/>
            <w:tcMar>
              <w:top w:w="0" w:type="dxa"/>
              <w:left w:w="0" w:type="dxa"/>
              <w:bottom w:w="0" w:type="dxa"/>
              <w:right w:w="0" w:type="dxa"/>
            </w:tcMar>
          </w:tcPr>
          <w:p w14:paraId="0967801C" w14:textId="09B4FDD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15. dispozitat në lidhje me detyrimet kontraktore dhe jashtëkontraktore, duke përfshirë formën e kontratave, të vendosura në përputhje me normat e së</w:t>
            </w:r>
          </w:p>
          <w:p w14:paraId="015E01BD" w14:textId="35E0265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drejtës private ndërkombëtare.</w:t>
            </w:r>
          </w:p>
        </w:tc>
        <w:tc>
          <w:tcPr>
            <w:tcW w:w="989" w:type="dxa"/>
            <w:tcMar>
              <w:top w:w="0" w:type="dxa"/>
              <w:left w:w="0" w:type="dxa"/>
              <w:bottom w:w="0" w:type="dxa"/>
              <w:right w:w="0" w:type="dxa"/>
            </w:tcMar>
          </w:tcPr>
          <w:p w14:paraId="015E01BE" w14:textId="7C7B7C8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40F7C4B" w14:textId="5373E9C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9/2 Paragrafi k</w:t>
            </w:r>
          </w:p>
          <w:p w14:paraId="015E01BF" w14:textId="3D0D6665"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34DE13E2" w14:textId="05611487" w:rsidR="003E1D24" w:rsidRPr="00565F03" w:rsidRDefault="003E1D24" w:rsidP="003E1D24">
            <w:pPr>
              <w:widowControl w:val="0"/>
              <w:spacing w:after="120" w:line="288" w:lineRule="auto"/>
              <w:ind w:right="51"/>
              <w:rPr>
                <w:rFonts w:ascii="Times New Roman" w:hAnsi="Times New Roman"/>
                <w:sz w:val="20"/>
                <w:szCs w:val="20"/>
              </w:rPr>
            </w:pPr>
            <w:r w:rsidRPr="00565F03">
              <w:rPr>
                <w:rFonts w:ascii="Times New Roman" w:hAnsi="Times New Roman"/>
                <w:sz w:val="20"/>
                <w:szCs w:val="20"/>
              </w:rPr>
              <w:t>k. Detyrimet kontraktore dhe jashtëkontraktore, duke përfshirë formën e kontratave, të vendosura në përputhje me normat e së drejtës ndërkombëtare</w:t>
            </w:r>
            <w:r w:rsidR="00E54F39" w:rsidRPr="00565F03">
              <w:rPr>
                <w:rFonts w:ascii="Times New Roman" w:hAnsi="Times New Roman"/>
                <w:sz w:val="20"/>
                <w:szCs w:val="20"/>
              </w:rPr>
              <w:t xml:space="preserve"> private</w:t>
            </w:r>
            <w:r w:rsidRPr="00565F03">
              <w:rPr>
                <w:rFonts w:ascii="Times New Roman" w:hAnsi="Times New Roman"/>
                <w:sz w:val="20"/>
                <w:szCs w:val="20"/>
              </w:rPr>
              <w:t>.</w:t>
            </w:r>
          </w:p>
          <w:p w14:paraId="015E01C0" w14:textId="7A9BA48E"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C1" w14:textId="36C1119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C2" w14:textId="1E14472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CE" w14:textId="77777777" w:rsidTr="00444A35">
        <w:trPr>
          <w:cantSplit/>
          <w:trHeight w:val="300"/>
        </w:trPr>
        <w:tc>
          <w:tcPr>
            <w:tcW w:w="1649" w:type="dxa"/>
            <w:gridSpan w:val="2"/>
            <w:tcMar>
              <w:top w:w="0" w:type="dxa"/>
              <w:left w:w="0" w:type="dxa"/>
              <w:bottom w:w="0" w:type="dxa"/>
              <w:right w:w="0" w:type="dxa"/>
            </w:tcMar>
          </w:tcPr>
          <w:p w14:paraId="015E01C4" w14:textId="2D18A02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18</w:t>
            </w:r>
          </w:p>
          <w:p w14:paraId="3CD49B77" w14:textId="55FB3AE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Përjashtimet rast pas rasti </w:t>
            </w:r>
          </w:p>
          <w:p w14:paraId="015E01C5" w14:textId="03E855F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1C6" w14:textId="77777777" w:rsidR="003E1D24" w:rsidRPr="00565F03" w:rsidRDefault="003E1D24" w:rsidP="003E1D24">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015E01C7" w14:textId="55063740" w:rsidR="003E1D24" w:rsidRPr="00565F03" w:rsidRDefault="003E1D24" w:rsidP="00D609C5">
            <w:pPr>
              <w:spacing w:after="0" w:line="288" w:lineRule="auto"/>
              <w:rPr>
                <w:rFonts w:ascii="Times New Roman" w:hAnsi="Times New Roman"/>
                <w:sz w:val="20"/>
                <w:szCs w:val="20"/>
              </w:rPr>
            </w:pPr>
            <w:r w:rsidRPr="00565F03">
              <w:rPr>
                <w:rFonts w:ascii="Times New Roman" w:hAnsi="Times New Roman"/>
                <w:sz w:val="20"/>
                <w:szCs w:val="20"/>
              </w:rPr>
              <w:t>1. Si përjashtim nga neni 16, dhe vetëm në rrethana përjashtuese, një Shtet Anëtar mund të marrë në lidhje me një ofrues të vendosur në një Shtet Anëtar tjetër masa në lidhje me parrezikshmërinë e shërbimeve.</w:t>
            </w:r>
          </w:p>
        </w:tc>
        <w:tc>
          <w:tcPr>
            <w:tcW w:w="989" w:type="dxa"/>
            <w:tcMar>
              <w:top w:w="0" w:type="dxa"/>
              <w:left w:w="0" w:type="dxa"/>
              <w:bottom w:w="0" w:type="dxa"/>
              <w:right w:w="0" w:type="dxa"/>
            </w:tcMar>
          </w:tcPr>
          <w:p w14:paraId="015E01C8" w14:textId="7E8AD41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6447AFC2" w14:textId="6F60F90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9/3 </w:t>
            </w:r>
          </w:p>
          <w:p w14:paraId="0BDDDD0A" w14:textId="72C8C20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Përjashtimet në raste individuale</w:t>
            </w:r>
          </w:p>
          <w:p w14:paraId="015E01CA" w14:textId="548A0DE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5252A00F" w14:textId="769206B4" w:rsidR="003E1D24" w:rsidRPr="00565F03" w:rsidRDefault="003E1D24" w:rsidP="003E1D24">
            <w:pPr>
              <w:tabs>
                <w:tab w:val="center" w:pos="4680"/>
                <w:tab w:val="left" w:pos="6070"/>
              </w:tabs>
              <w:spacing w:after="0"/>
              <w:rPr>
                <w:rFonts w:ascii="Times New Roman" w:hAnsi="Times New Roman"/>
                <w:sz w:val="20"/>
                <w:szCs w:val="20"/>
              </w:rPr>
            </w:pPr>
            <w:r w:rsidRPr="00565F03">
              <w:rPr>
                <w:rFonts w:ascii="Times New Roman" w:hAnsi="Times New Roman"/>
                <w:sz w:val="20"/>
                <w:szCs w:val="20"/>
              </w:rPr>
              <w:t>1. Si përjashtim nga neni 9/1, dhe vetëm në rrethana të jashtëzakonshme, autoriteti kompetent mund të marrë masa në lidhje me sigurinë e shërbimeve për një ofrues të vendosur në një Shtet Anëtar.</w:t>
            </w:r>
          </w:p>
          <w:p w14:paraId="015E01CB" w14:textId="7EA923AF" w:rsidR="003E1D24" w:rsidRPr="00565F03" w:rsidRDefault="003E1D24" w:rsidP="003E1D24">
            <w:pPr>
              <w:tabs>
                <w:tab w:val="center" w:pos="4680"/>
                <w:tab w:val="left" w:pos="6070"/>
              </w:tabs>
              <w:spacing w:after="0"/>
              <w:rPr>
                <w:rFonts w:ascii="Times New Roman" w:hAnsi="Times New Roman"/>
                <w:sz w:val="20"/>
                <w:szCs w:val="20"/>
              </w:rPr>
            </w:pPr>
          </w:p>
        </w:tc>
        <w:tc>
          <w:tcPr>
            <w:tcW w:w="1754" w:type="dxa"/>
            <w:gridSpan w:val="2"/>
            <w:tcMar>
              <w:top w:w="0" w:type="dxa"/>
              <w:left w:w="0" w:type="dxa"/>
              <w:bottom w:w="0" w:type="dxa"/>
              <w:right w:w="0" w:type="dxa"/>
            </w:tcMar>
          </w:tcPr>
          <w:p w14:paraId="015E01CC" w14:textId="0C4EA91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CD" w14:textId="4CADC40B" w:rsidR="003E1D24" w:rsidRPr="00565F03" w:rsidRDefault="003E1D24" w:rsidP="003E1D24">
            <w:pPr>
              <w:spacing w:after="0" w:line="288" w:lineRule="auto"/>
              <w:rPr>
                <w:rFonts w:ascii="Times New Roman" w:hAnsi="Times New Roman"/>
                <w:sz w:val="20"/>
                <w:szCs w:val="20"/>
              </w:rPr>
            </w:pPr>
          </w:p>
        </w:tc>
      </w:tr>
      <w:tr w:rsidR="00784481" w:rsidRPr="00565F03" w14:paraId="015E01DA" w14:textId="77777777" w:rsidTr="00444A35">
        <w:trPr>
          <w:cantSplit/>
          <w:trHeight w:val="300"/>
        </w:trPr>
        <w:tc>
          <w:tcPr>
            <w:tcW w:w="1649" w:type="dxa"/>
            <w:gridSpan w:val="2"/>
            <w:tcMar>
              <w:top w:w="0" w:type="dxa"/>
              <w:left w:w="0" w:type="dxa"/>
              <w:bottom w:w="0" w:type="dxa"/>
              <w:right w:w="0" w:type="dxa"/>
            </w:tcMar>
          </w:tcPr>
          <w:p w14:paraId="015E01CF" w14:textId="2D6420A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18</w:t>
            </w:r>
          </w:p>
          <w:p w14:paraId="015E01D0" w14:textId="491486E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1D1" w14:textId="6A827D18"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0F8DFEBE" w14:textId="238DAF7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2. Masat e parashikuara në pikën 1 mund të merren vetëm nëse zbatohet procedura e asistencës së ndërsjellë e parashikuar në nenin 35 dhe nëse përmbushen kushtet e mëposhtme:</w:t>
            </w:r>
          </w:p>
          <w:p w14:paraId="015E01D3" w14:textId="1EA77D7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(a)  dispozitat kombëtare në bazë të të cilave merret masa nuk i janë nënshtruar harmonizimit në nivel Komuniteti në fushën e parrezikshmërisë së shërbimeve;</w:t>
            </w:r>
          </w:p>
        </w:tc>
        <w:tc>
          <w:tcPr>
            <w:tcW w:w="989" w:type="dxa"/>
            <w:tcMar>
              <w:top w:w="0" w:type="dxa"/>
              <w:left w:w="0" w:type="dxa"/>
              <w:bottom w:w="0" w:type="dxa"/>
              <w:right w:w="0" w:type="dxa"/>
            </w:tcMar>
          </w:tcPr>
          <w:p w14:paraId="015E01D4" w14:textId="06913AB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8C1F36D" w14:textId="32A776C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9/3 Paragrafi 2</w:t>
            </w:r>
          </w:p>
          <w:p w14:paraId="015E01D6" w14:textId="2B0602AC"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13A1646C" w14:textId="08427825" w:rsidR="003E1D24" w:rsidRPr="00565F03" w:rsidRDefault="003E1D24" w:rsidP="003E1D24">
            <w:pPr>
              <w:tabs>
                <w:tab w:val="center" w:pos="4680"/>
                <w:tab w:val="left" w:pos="6070"/>
              </w:tabs>
              <w:spacing w:after="120" w:line="288" w:lineRule="auto"/>
              <w:jc w:val="both"/>
              <w:rPr>
                <w:rFonts w:ascii="Times New Roman" w:hAnsi="Times New Roman"/>
                <w:sz w:val="20"/>
                <w:szCs w:val="20"/>
              </w:rPr>
            </w:pPr>
            <w:r w:rsidRPr="00565F03">
              <w:rPr>
                <w:rFonts w:ascii="Times New Roman" w:hAnsi="Times New Roman"/>
                <w:sz w:val="20"/>
                <w:szCs w:val="20"/>
              </w:rPr>
              <w:t>2. Masat e parashikuara në paragrafin 1 mund të merren vetëm nëse është ndjekur procedura e përcaktuar në nenin 15/10 dhe janë përmbushur kushtet e mëposhtme:</w:t>
            </w:r>
          </w:p>
          <w:p w14:paraId="68A40091" w14:textId="67C8B7CA" w:rsidR="003E1D24" w:rsidRPr="00565F03" w:rsidRDefault="003E1D24" w:rsidP="003E1D24">
            <w:pPr>
              <w:tabs>
                <w:tab w:val="center" w:pos="4680"/>
                <w:tab w:val="left" w:pos="6070"/>
              </w:tabs>
              <w:spacing w:after="120" w:line="288" w:lineRule="auto"/>
              <w:jc w:val="both"/>
              <w:rPr>
                <w:rFonts w:ascii="Times New Roman" w:hAnsi="Times New Roman"/>
                <w:sz w:val="20"/>
                <w:szCs w:val="20"/>
              </w:rPr>
            </w:pPr>
            <w:r w:rsidRPr="00565F03">
              <w:rPr>
                <w:rFonts w:ascii="Times New Roman" w:hAnsi="Times New Roman"/>
                <w:sz w:val="20"/>
                <w:szCs w:val="20"/>
              </w:rPr>
              <w:t>a. dispozitat aktuale në përputhje me të cilat është marrë masa nuk i janë nënshtruar harmonizimit në nivel të Bashkimit Evropian në fushën e sigurisë së shërbimeve;</w:t>
            </w:r>
          </w:p>
          <w:p w14:paraId="015E01D7" w14:textId="6CB2A7D0" w:rsidR="003E1D24" w:rsidRPr="00565F03" w:rsidRDefault="003E1D24" w:rsidP="003E1D24">
            <w:pPr>
              <w:tabs>
                <w:tab w:val="center" w:pos="4680"/>
                <w:tab w:val="left" w:pos="6070"/>
              </w:tabs>
              <w:spacing w:after="0"/>
              <w:jc w:val="both"/>
              <w:rPr>
                <w:rFonts w:ascii="Times New Roman" w:hAnsi="Times New Roman"/>
                <w:sz w:val="20"/>
                <w:szCs w:val="20"/>
              </w:rPr>
            </w:pPr>
          </w:p>
        </w:tc>
        <w:tc>
          <w:tcPr>
            <w:tcW w:w="1754" w:type="dxa"/>
            <w:gridSpan w:val="2"/>
            <w:tcMar>
              <w:top w:w="0" w:type="dxa"/>
              <w:left w:w="0" w:type="dxa"/>
              <w:bottom w:w="0" w:type="dxa"/>
              <w:right w:w="0" w:type="dxa"/>
            </w:tcMar>
          </w:tcPr>
          <w:p w14:paraId="015E01D8" w14:textId="0D310F7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D9" w14:textId="5DE116C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E5" w14:textId="77777777" w:rsidTr="00444A35">
        <w:trPr>
          <w:cantSplit/>
          <w:trHeight w:val="300"/>
        </w:trPr>
        <w:tc>
          <w:tcPr>
            <w:tcW w:w="1649" w:type="dxa"/>
            <w:gridSpan w:val="2"/>
            <w:tcMar>
              <w:top w:w="0" w:type="dxa"/>
              <w:left w:w="0" w:type="dxa"/>
              <w:bottom w:w="0" w:type="dxa"/>
              <w:right w:w="0" w:type="dxa"/>
            </w:tcMar>
          </w:tcPr>
          <w:p w14:paraId="015E01DB" w14:textId="23416D3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18</w:t>
            </w:r>
          </w:p>
          <w:p w14:paraId="015E01DC" w14:textId="5ADDC4C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1DD" w14:textId="20A14B1D"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E01DE" w14:textId="58B2367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(b) masat parashikojnë një nivel më të lartë mbrojtjeje të marrësit nga sa do të ofronte një masë e marrë nga Shteti Anëtar ku është i vendosur ofruesi në përputhje me dispozitat e tij kombëtare;</w:t>
            </w:r>
          </w:p>
        </w:tc>
        <w:tc>
          <w:tcPr>
            <w:tcW w:w="989" w:type="dxa"/>
            <w:tcMar>
              <w:top w:w="0" w:type="dxa"/>
              <w:left w:w="0" w:type="dxa"/>
              <w:bottom w:w="0" w:type="dxa"/>
              <w:right w:w="0" w:type="dxa"/>
            </w:tcMar>
          </w:tcPr>
          <w:p w14:paraId="015E01DF" w14:textId="1F3431D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37ED485B" w14:textId="32A776C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9/3 Paragrafi 2</w:t>
            </w:r>
          </w:p>
          <w:p w14:paraId="015E01E1" w14:textId="66CB6E13"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609E189B" w14:textId="33F4DE62" w:rsidR="003E1D24" w:rsidRPr="00565F03" w:rsidRDefault="003E1D24" w:rsidP="003E1D24">
            <w:pPr>
              <w:tabs>
                <w:tab w:val="center" w:pos="4680"/>
                <w:tab w:val="left" w:pos="6070"/>
              </w:tabs>
              <w:spacing w:after="120" w:line="288" w:lineRule="auto"/>
              <w:rPr>
                <w:rFonts w:ascii="Times New Roman" w:hAnsi="Times New Roman"/>
                <w:sz w:val="20"/>
                <w:szCs w:val="20"/>
              </w:rPr>
            </w:pPr>
            <w:r w:rsidRPr="00565F03">
              <w:rPr>
                <w:rFonts w:ascii="Times New Roman" w:hAnsi="Times New Roman"/>
                <w:sz w:val="20"/>
                <w:szCs w:val="20"/>
              </w:rPr>
              <w:t>b. masat parashikojnë një nivel më të lartë mbrojtjeje të përfituesit sesa do të ishte rasti në një masë të marrë nga Shteti i Vendosjes në përputhje me dispozitat e ligjit vendas;</w:t>
            </w:r>
          </w:p>
          <w:p w14:paraId="09316200" w14:textId="1D812193" w:rsidR="003E1D24" w:rsidRPr="00565F03" w:rsidRDefault="003E1D24" w:rsidP="003E1D24">
            <w:pPr>
              <w:tabs>
                <w:tab w:val="center" w:pos="4680"/>
                <w:tab w:val="left" w:pos="6070"/>
              </w:tabs>
              <w:spacing w:after="0"/>
              <w:jc w:val="both"/>
              <w:rPr>
                <w:rFonts w:ascii="Times New Roman" w:hAnsi="Times New Roman"/>
                <w:sz w:val="20"/>
                <w:szCs w:val="20"/>
              </w:rPr>
            </w:pPr>
          </w:p>
          <w:p w14:paraId="015E01E2" w14:textId="1E895708"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E3" w14:textId="76555A9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E4" w14:textId="49CD940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F1" w14:textId="77777777" w:rsidTr="00444A35">
        <w:trPr>
          <w:cantSplit/>
          <w:trHeight w:val="300"/>
        </w:trPr>
        <w:tc>
          <w:tcPr>
            <w:tcW w:w="1649" w:type="dxa"/>
            <w:gridSpan w:val="2"/>
            <w:tcMar>
              <w:top w:w="0" w:type="dxa"/>
              <w:left w:w="0" w:type="dxa"/>
              <w:bottom w:w="0" w:type="dxa"/>
              <w:right w:w="0" w:type="dxa"/>
            </w:tcMar>
          </w:tcPr>
          <w:p w14:paraId="015E01E6" w14:textId="36ADD95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18</w:t>
            </w:r>
          </w:p>
          <w:p w14:paraId="015E01E7" w14:textId="76A94DE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1E8" w14:textId="254AC73D"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E01EA" w14:textId="721885F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(c) Shteti Anëtar ku është i vendosur ofruesi nuk ka marrë asnjë masë ose ka marrë masa të cilat nuk  janë të mjaftueshme në krahasim me ato të përmendura në nenin 35 pika 2;</w:t>
            </w:r>
          </w:p>
        </w:tc>
        <w:tc>
          <w:tcPr>
            <w:tcW w:w="989" w:type="dxa"/>
            <w:tcMar>
              <w:top w:w="0" w:type="dxa"/>
              <w:left w:w="0" w:type="dxa"/>
              <w:bottom w:w="0" w:type="dxa"/>
              <w:right w:w="0" w:type="dxa"/>
            </w:tcMar>
          </w:tcPr>
          <w:p w14:paraId="015E01EB" w14:textId="6EB3E9D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AC11942" w14:textId="32A776C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9/3 Paragrafi 2</w:t>
            </w:r>
          </w:p>
          <w:p w14:paraId="015E01ED" w14:textId="40CA3E0F"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68BFB6F4" w14:textId="72333AD8" w:rsidR="003E1D24" w:rsidRPr="00565F03" w:rsidRDefault="003E1D24" w:rsidP="003E1D24">
            <w:pPr>
              <w:tabs>
                <w:tab w:val="center" w:pos="4680"/>
                <w:tab w:val="left" w:pos="6070"/>
              </w:tabs>
              <w:spacing w:after="120" w:line="288" w:lineRule="auto"/>
              <w:jc w:val="both"/>
              <w:rPr>
                <w:rFonts w:ascii="Times New Roman" w:hAnsi="Times New Roman"/>
                <w:sz w:val="20"/>
                <w:szCs w:val="20"/>
              </w:rPr>
            </w:pPr>
            <w:r w:rsidRPr="00565F03">
              <w:rPr>
                <w:rFonts w:ascii="Times New Roman" w:hAnsi="Times New Roman"/>
                <w:sz w:val="20"/>
                <w:szCs w:val="20"/>
              </w:rPr>
              <w:t xml:space="preserve">c. Shteti i Vendosjes nuk ka marrë asnjë masë ose ka marrë masa që janë </w:t>
            </w:r>
            <w:r w:rsidR="00E54F39" w:rsidRPr="00565F03">
              <w:rPr>
                <w:rFonts w:ascii="Times New Roman" w:hAnsi="Times New Roman"/>
                <w:sz w:val="20"/>
                <w:szCs w:val="20"/>
              </w:rPr>
              <w:t xml:space="preserve">konsideruar </w:t>
            </w:r>
            <w:r w:rsidRPr="00565F03">
              <w:rPr>
                <w:rFonts w:ascii="Times New Roman" w:hAnsi="Times New Roman"/>
                <w:sz w:val="20"/>
                <w:szCs w:val="20"/>
              </w:rPr>
              <w:t>të pamjaftueshme;</w:t>
            </w:r>
          </w:p>
          <w:p w14:paraId="57322542" w14:textId="0FFDE83F" w:rsidR="003E1D24" w:rsidRPr="00565F03" w:rsidRDefault="003E1D24" w:rsidP="003E1D24">
            <w:pPr>
              <w:tabs>
                <w:tab w:val="center" w:pos="4680"/>
                <w:tab w:val="left" w:pos="6070"/>
              </w:tabs>
              <w:spacing w:after="0"/>
              <w:jc w:val="both"/>
              <w:rPr>
                <w:rFonts w:ascii="Times New Roman" w:hAnsi="Times New Roman"/>
                <w:sz w:val="20"/>
                <w:szCs w:val="20"/>
              </w:rPr>
            </w:pPr>
          </w:p>
          <w:p w14:paraId="015E01EE" w14:textId="473CAB9C"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1EF" w14:textId="3687939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1F0" w14:textId="06F8691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1FC" w14:textId="77777777" w:rsidTr="00444A35">
        <w:trPr>
          <w:cantSplit/>
          <w:trHeight w:val="300"/>
        </w:trPr>
        <w:tc>
          <w:tcPr>
            <w:tcW w:w="1649" w:type="dxa"/>
            <w:gridSpan w:val="2"/>
            <w:tcMar>
              <w:top w:w="0" w:type="dxa"/>
              <w:left w:w="0" w:type="dxa"/>
              <w:bottom w:w="0" w:type="dxa"/>
              <w:right w:w="0" w:type="dxa"/>
            </w:tcMar>
          </w:tcPr>
          <w:p w14:paraId="015E01F2" w14:textId="68F5F3A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18</w:t>
            </w:r>
          </w:p>
          <w:p w14:paraId="015E01F3" w14:textId="6746E24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1F4" w14:textId="29BBA98E"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d</w:t>
            </w:r>
          </w:p>
        </w:tc>
        <w:tc>
          <w:tcPr>
            <w:tcW w:w="2682" w:type="dxa"/>
            <w:tcMar>
              <w:top w:w="0" w:type="dxa"/>
              <w:left w:w="0" w:type="dxa"/>
              <w:bottom w:w="0" w:type="dxa"/>
              <w:right w:w="0" w:type="dxa"/>
            </w:tcMar>
          </w:tcPr>
          <w:p w14:paraId="015E01F5" w14:textId="591A2833" w:rsidR="003E1D24" w:rsidRPr="00565F03" w:rsidRDefault="003E1D24" w:rsidP="003E1D24">
            <w:pPr>
              <w:pStyle w:val="StandardWeb8"/>
              <w:spacing w:before="0" w:after="0" w:line="288" w:lineRule="auto"/>
              <w:ind w:left="0" w:right="0"/>
              <w:rPr>
                <w:color w:val="000000" w:themeColor="text1"/>
                <w:sz w:val="20"/>
              </w:rPr>
            </w:pPr>
            <w:r w:rsidRPr="00565F03">
              <w:rPr>
                <w:color w:val="000000" w:themeColor="text1"/>
                <w:sz w:val="20"/>
              </w:rPr>
              <w:t xml:space="preserve">(d) Masat </w:t>
            </w:r>
            <w:proofErr w:type="spellStart"/>
            <w:r w:rsidRPr="00565F03">
              <w:rPr>
                <w:color w:val="000000" w:themeColor="text1"/>
                <w:sz w:val="20"/>
              </w:rPr>
              <w:t>janë</w:t>
            </w:r>
            <w:proofErr w:type="spellEnd"/>
            <w:r w:rsidRPr="00565F03">
              <w:rPr>
                <w:color w:val="000000" w:themeColor="text1"/>
                <w:sz w:val="20"/>
              </w:rPr>
              <w:t xml:space="preserve"> </w:t>
            </w:r>
            <w:proofErr w:type="spellStart"/>
            <w:r w:rsidRPr="00565F03">
              <w:rPr>
                <w:color w:val="000000" w:themeColor="text1"/>
                <w:sz w:val="20"/>
              </w:rPr>
              <w:t>proporcionale</w:t>
            </w:r>
            <w:proofErr w:type="spellEnd"/>
            <w:r w:rsidRPr="00565F03">
              <w:rPr>
                <w:color w:val="000000" w:themeColor="text1"/>
                <w:sz w:val="20"/>
              </w:rPr>
              <w:t>.</w:t>
            </w:r>
          </w:p>
        </w:tc>
        <w:tc>
          <w:tcPr>
            <w:tcW w:w="989" w:type="dxa"/>
            <w:tcMar>
              <w:top w:w="0" w:type="dxa"/>
              <w:left w:w="0" w:type="dxa"/>
              <w:bottom w:w="0" w:type="dxa"/>
              <w:right w:w="0" w:type="dxa"/>
            </w:tcMar>
          </w:tcPr>
          <w:p w14:paraId="015E01F6" w14:textId="4411704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2C6D87EC" w14:textId="32A776C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9/3 Paragrafi 2</w:t>
            </w:r>
          </w:p>
          <w:p w14:paraId="015E01F8" w14:textId="1F6479D7"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ç</w:t>
            </w:r>
          </w:p>
        </w:tc>
        <w:tc>
          <w:tcPr>
            <w:tcW w:w="3148" w:type="dxa"/>
            <w:gridSpan w:val="2"/>
            <w:tcMar>
              <w:top w:w="0" w:type="dxa"/>
              <w:left w:w="0" w:type="dxa"/>
              <w:bottom w:w="0" w:type="dxa"/>
              <w:right w:w="0" w:type="dxa"/>
            </w:tcMar>
          </w:tcPr>
          <w:p w14:paraId="015E01F9" w14:textId="131548D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ç.   masat janë proporcionale me rrethanat e krijuara.</w:t>
            </w:r>
          </w:p>
        </w:tc>
        <w:tc>
          <w:tcPr>
            <w:tcW w:w="1754" w:type="dxa"/>
            <w:gridSpan w:val="2"/>
            <w:tcMar>
              <w:top w:w="0" w:type="dxa"/>
              <w:left w:w="0" w:type="dxa"/>
              <w:bottom w:w="0" w:type="dxa"/>
              <w:right w:w="0" w:type="dxa"/>
            </w:tcMar>
          </w:tcPr>
          <w:p w14:paraId="015E01FA" w14:textId="65B8380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plote</w:t>
            </w:r>
          </w:p>
        </w:tc>
        <w:tc>
          <w:tcPr>
            <w:tcW w:w="2733" w:type="dxa"/>
            <w:gridSpan w:val="2"/>
            <w:tcMar>
              <w:top w:w="0" w:type="dxa"/>
              <w:left w:w="0" w:type="dxa"/>
              <w:bottom w:w="0" w:type="dxa"/>
              <w:right w:w="0" w:type="dxa"/>
            </w:tcMar>
          </w:tcPr>
          <w:p w14:paraId="015E01FB" w14:textId="7525798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206" w14:textId="77777777" w:rsidTr="00444A35">
        <w:trPr>
          <w:cantSplit/>
          <w:trHeight w:val="300"/>
        </w:trPr>
        <w:tc>
          <w:tcPr>
            <w:tcW w:w="1649" w:type="dxa"/>
            <w:gridSpan w:val="2"/>
            <w:tcMar>
              <w:top w:w="0" w:type="dxa"/>
              <w:left w:w="0" w:type="dxa"/>
              <w:bottom w:w="0" w:type="dxa"/>
              <w:right w:w="0" w:type="dxa"/>
            </w:tcMar>
          </w:tcPr>
          <w:p w14:paraId="015E01FD" w14:textId="201D18E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18</w:t>
            </w:r>
          </w:p>
          <w:p w14:paraId="015E01FE" w14:textId="1954977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1FF" w14:textId="2E91460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Pikat 1 dhe 2 nuk i cenojnë dispozitat e parashikuara në instrumentet e Komunitetit, të cilat garantojnë lirinë e ofrimit të shërbimeve apo të cilat lejojnë përjashtime nga kjo liri.</w:t>
            </w:r>
          </w:p>
        </w:tc>
        <w:tc>
          <w:tcPr>
            <w:tcW w:w="989" w:type="dxa"/>
            <w:tcMar>
              <w:top w:w="0" w:type="dxa"/>
              <w:left w:w="0" w:type="dxa"/>
              <w:bottom w:w="0" w:type="dxa"/>
              <w:right w:w="0" w:type="dxa"/>
            </w:tcMar>
          </w:tcPr>
          <w:p w14:paraId="015E0200" w14:textId="39B4999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37A4ABF" w14:textId="534689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9/3 Paragrafi 3</w:t>
            </w:r>
          </w:p>
          <w:p w14:paraId="015E0202" w14:textId="5E97FA41"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203" w14:textId="6D61857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Dispozitat e përcaktuara nga aktet e Bashkimit Evropian, të cilat garantojnë lirinë për të ofruar shërbime ose që lejojnë përjashtime nga ushtrimi i kësaj lirie kanë përparësi mbi parashikimet e paragrafit 1 dhe 2, te këtij neni.</w:t>
            </w:r>
          </w:p>
        </w:tc>
        <w:tc>
          <w:tcPr>
            <w:tcW w:w="1754" w:type="dxa"/>
            <w:gridSpan w:val="2"/>
            <w:tcMar>
              <w:top w:w="0" w:type="dxa"/>
              <w:left w:w="0" w:type="dxa"/>
              <w:bottom w:w="0" w:type="dxa"/>
              <w:right w:w="0" w:type="dxa"/>
            </w:tcMar>
          </w:tcPr>
          <w:p w14:paraId="015E0204" w14:textId="5739E3D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E plotë </w:t>
            </w:r>
          </w:p>
        </w:tc>
        <w:tc>
          <w:tcPr>
            <w:tcW w:w="2733" w:type="dxa"/>
            <w:gridSpan w:val="2"/>
            <w:tcMar>
              <w:top w:w="0" w:type="dxa"/>
              <w:left w:w="0" w:type="dxa"/>
              <w:bottom w:w="0" w:type="dxa"/>
              <w:right w:w="0" w:type="dxa"/>
            </w:tcMar>
          </w:tcPr>
          <w:p w14:paraId="015E0205" w14:textId="7ED4E16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210" w14:textId="77777777" w:rsidTr="00444A35">
        <w:trPr>
          <w:cantSplit/>
          <w:trHeight w:val="300"/>
        </w:trPr>
        <w:tc>
          <w:tcPr>
            <w:tcW w:w="1649" w:type="dxa"/>
            <w:gridSpan w:val="2"/>
            <w:tcMar>
              <w:top w:w="0" w:type="dxa"/>
              <w:left w:w="0" w:type="dxa"/>
              <w:bottom w:w="0" w:type="dxa"/>
              <w:right w:w="0" w:type="dxa"/>
            </w:tcMar>
          </w:tcPr>
          <w:p w14:paraId="09D2B8B6" w14:textId="754BB8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SEKSIONI II</w:t>
            </w:r>
          </w:p>
          <w:p w14:paraId="109B4A40" w14:textId="3B4AE6F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Të drejtat e marrësit të shërbimit </w:t>
            </w:r>
          </w:p>
          <w:p w14:paraId="4EC0C2DC" w14:textId="77777777" w:rsidR="003E1D24" w:rsidRPr="00565F03" w:rsidRDefault="003E1D24" w:rsidP="003E1D24">
            <w:pPr>
              <w:spacing w:after="0" w:line="288" w:lineRule="auto"/>
              <w:rPr>
                <w:rFonts w:ascii="Times New Roman" w:hAnsi="Times New Roman"/>
                <w:sz w:val="20"/>
                <w:szCs w:val="20"/>
              </w:rPr>
            </w:pPr>
          </w:p>
          <w:p w14:paraId="015E0207" w14:textId="295ACB8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19</w:t>
            </w:r>
          </w:p>
          <w:p w14:paraId="3EB19BE3" w14:textId="34E4A25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Kufizimet e ndaluara</w:t>
            </w:r>
          </w:p>
          <w:p w14:paraId="285AD6B1" w14:textId="6CA2EAFE"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p w14:paraId="015E0208" w14:textId="411E13D3"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878B912" w14:textId="52685BE8" w:rsidR="003E1D24" w:rsidRPr="00565F03" w:rsidRDefault="003E1D24" w:rsidP="003E1D24">
            <w:pPr>
              <w:spacing w:before="240" w:after="240" w:line="288" w:lineRule="auto"/>
              <w:rPr>
                <w:rFonts w:ascii="Times New Roman" w:hAnsi="Times New Roman"/>
                <w:sz w:val="20"/>
                <w:szCs w:val="20"/>
              </w:rPr>
            </w:pPr>
            <w:r w:rsidRPr="00565F03">
              <w:rPr>
                <w:rFonts w:ascii="Times New Roman" w:hAnsi="Times New Roman"/>
                <w:sz w:val="20"/>
                <w:szCs w:val="20"/>
              </w:rPr>
              <w:t>Shtetet Anëtare nuk mund të vendosin kritere për ofruesin të cilat do ta kufizonin përdorimin e një shërbimi që jep një ofrues i vendosur në një Shtet Anëtar tjetër, e në veçanti kriteret e mëposhtme: (a) detyrimin për të marrë autorizim apo për të paraqitur një deklaratë pranë autoriteteve të tyre kompetente;</w:t>
            </w:r>
          </w:p>
          <w:p w14:paraId="0069F0ED" w14:textId="545DE58C" w:rsidR="003E1D24" w:rsidRPr="00565F03" w:rsidRDefault="003E1D24" w:rsidP="003E1D24">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(b) kufizime diskriminuese mbi dhënien e asistencës financiare duke shfrytëzuar faktin se ofruesi është i vendosur në një Shtet Anëtar tjetër apo duke shfrytëzuar</w:t>
            </w:r>
          </w:p>
          <w:p w14:paraId="6E930C5D" w14:textId="4B665F1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 xml:space="preserve">faktin e vendndodhjes së </w:t>
            </w:r>
          </w:p>
          <w:p w14:paraId="1D82A0C2" w14:textId="7939F20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vendit ku ofrohet shërbimi.</w:t>
            </w:r>
          </w:p>
          <w:p w14:paraId="575361D4" w14:textId="7014570B" w:rsidR="003E1D24" w:rsidRPr="00565F03" w:rsidRDefault="003E1D24" w:rsidP="003E1D24">
            <w:pPr>
              <w:spacing w:before="240" w:after="240" w:line="288" w:lineRule="auto"/>
              <w:rPr>
                <w:rFonts w:ascii="Times New Roman" w:hAnsi="Times New Roman"/>
                <w:sz w:val="20"/>
                <w:szCs w:val="20"/>
              </w:rPr>
            </w:pPr>
          </w:p>
          <w:p w14:paraId="015E020A" w14:textId="6FFFB2D6" w:rsidR="003E1D24" w:rsidRPr="00565F03" w:rsidRDefault="003E1D24" w:rsidP="003E1D24">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20B" w14:textId="6AA2A94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C49252D" w14:textId="11BFB3C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KREU IV</w:t>
            </w:r>
          </w:p>
          <w:p w14:paraId="6EDB1DC4" w14:textId="23AD731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TË DREJTAT E PËRFITUESVE DHE CILËSIA E SHËRBIMEVE</w:t>
            </w:r>
          </w:p>
          <w:p w14:paraId="4510BA6C" w14:textId="1BFEC59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SEKSIONI I</w:t>
            </w:r>
          </w:p>
          <w:p w14:paraId="62B64D4B" w14:textId="5516F4C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13 </w:t>
            </w:r>
          </w:p>
          <w:p w14:paraId="27F52553" w14:textId="0AF070A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Të drejtat e përfituesve të shërbimeve</w:t>
            </w:r>
          </w:p>
          <w:p w14:paraId="015E020C" w14:textId="4BCB5F8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r w:rsidR="00AA1B35" w:rsidRPr="00565F03">
              <w:rPr>
                <w:rFonts w:ascii="Times New Roman" w:hAnsi="Times New Roman"/>
                <w:sz w:val="20"/>
                <w:szCs w:val="20"/>
              </w:rPr>
              <w:t xml:space="preserve"> dhe 2</w:t>
            </w:r>
          </w:p>
        </w:tc>
        <w:tc>
          <w:tcPr>
            <w:tcW w:w="3148" w:type="dxa"/>
            <w:gridSpan w:val="2"/>
            <w:tcMar>
              <w:top w:w="0" w:type="dxa"/>
              <w:left w:w="0" w:type="dxa"/>
              <w:bottom w:w="0" w:type="dxa"/>
              <w:right w:w="0" w:type="dxa"/>
            </w:tcMar>
          </w:tcPr>
          <w:p w14:paraId="151540A7" w14:textId="35559623" w:rsidR="00BE68D8" w:rsidRPr="00565F03" w:rsidRDefault="00BE68D8" w:rsidP="00565F03">
            <w:pPr>
              <w:spacing w:after="120" w:line="288" w:lineRule="auto"/>
              <w:ind w:firstLine="720"/>
              <w:jc w:val="both"/>
              <w:rPr>
                <w:rFonts w:ascii="Times New Roman" w:hAnsi="Times New Roman"/>
                <w:sz w:val="20"/>
                <w:szCs w:val="20"/>
              </w:rPr>
            </w:pPr>
            <w:r w:rsidRPr="00565F03">
              <w:rPr>
                <w:rFonts w:ascii="Times New Roman" w:hAnsi="Times New Roman"/>
                <w:sz w:val="20"/>
                <w:szCs w:val="20"/>
              </w:rPr>
              <w:t>1.Çdo përfitues në përputhje me paragrafin 9 të nenit 3 të këtij ligji, mund të përfitojë nga shërbimet e ofruara në territorin e Republikës së Shqipërisë pa qenë i detyruar të pajiset me një autorizim apo të bëjë deklaratë para autoriteteve kompetente për këtë qëllim.</w:t>
            </w:r>
          </w:p>
          <w:p w14:paraId="6B5E1318" w14:textId="77777777" w:rsidR="00BE68D8" w:rsidRPr="00565F03" w:rsidRDefault="00BE68D8" w:rsidP="00BE68D8">
            <w:pPr>
              <w:spacing w:after="120" w:line="288" w:lineRule="auto"/>
              <w:ind w:firstLine="720"/>
              <w:jc w:val="both"/>
              <w:rPr>
                <w:rFonts w:ascii="Times New Roman" w:hAnsi="Times New Roman"/>
                <w:sz w:val="20"/>
                <w:szCs w:val="20"/>
              </w:rPr>
            </w:pPr>
            <w:r w:rsidRPr="00565F03">
              <w:rPr>
                <w:rFonts w:ascii="Times New Roman" w:hAnsi="Times New Roman"/>
                <w:sz w:val="20"/>
                <w:szCs w:val="20"/>
              </w:rPr>
              <w:t xml:space="preserve">2. Autoritetet kompetente nuk mund të vendosin kufizime që pengojnë apo vështirësojnë përdorimin e një shërbimi të ofruar nga një ofrues i vendosur në Republikën e Shqipërisë apo në një Shtet Anëtar, përfshirë në mënyrë të veçantë: </w:t>
            </w:r>
          </w:p>
          <w:p w14:paraId="130F640D" w14:textId="0FD72600" w:rsidR="00BE68D8" w:rsidRPr="00565F03" w:rsidRDefault="00AA1B35" w:rsidP="00952B32">
            <w:pPr>
              <w:spacing w:after="120" w:line="288" w:lineRule="auto"/>
              <w:ind w:firstLine="720"/>
              <w:jc w:val="both"/>
              <w:rPr>
                <w:rFonts w:ascii="Times New Roman" w:hAnsi="Times New Roman"/>
                <w:sz w:val="20"/>
                <w:szCs w:val="20"/>
              </w:rPr>
            </w:pPr>
            <w:r w:rsidRPr="00565F03">
              <w:rPr>
                <w:rFonts w:ascii="Times New Roman" w:hAnsi="Times New Roman"/>
                <w:sz w:val="20"/>
                <w:szCs w:val="20"/>
              </w:rPr>
              <w:t>-</w:t>
            </w:r>
            <w:r w:rsidR="00BE68D8" w:rsidRPr="00565F03">
              <w:rPr>
                <w:rFonts w:ascii="Times New Roman" w:hAnsi="Times New Roman"/>
                <w:sz w:val="20"/>
                <w:szCs w:val="20"/>
              </w:rPr>
              <w:t>kërkesave për autorizim ose për deklarim paraprak;</w:t>
            </w:r>
          </w:p>
          <w:p w14:paraId="507E0297" w14:textId="27CC2869" w:rsidR="00BE68D8" w:rsidRPr="00565F03" w:rsidRDefault="00AA1B35" w:rsidP="00952B32">
            <w:pPr>
              <w:spacing w:after="120" w:line="288" w:lineRule="auto"/>
              <w:ind w:firstLine="720"/>
              <w:jc w:val="both"/>
              <w:rPr>
                <w:rFonts w:ascii="Times New Roman" w:hAnsi="Times New Roman"/>
                <w:sz w:val="20"/>
                <w:szCs w:val="20"/>
              </w:rPr>
            </w:pPr>
            <w:r w:rsidRPr="00565F03">
              <w:rPr>
                <w:rFonts w:ascii="Times New Roman" w:hAnsi="Times New Roman"/>
                <w:sz w:val="20"/>
                <w:szCs w:val="20"/>
              </w:rPr>
              <w:t>-</w:t>
            </w:r>
            <w:r w:rsidR="00BE68D8" w:rsidRPr="00565F03">
              <w:rPr>
                <w:rFonts w:ascii="Times New Roman" w:hAnsi="Times New Roman"/>
                <w:sz w:val="20"/>
                <w:szCs w:val="20"/>
              </w:rPr>
              <w:t>kufizime diskriminuese mbi dhënien e ndihmës apo mbështetjes financiare për përfituesit, për shkak të vendosjes së ofruesit në një shtet anëtar ose për shkak të vendit të ofrimit të shërbimit.</w:t>
            </w:r>
          </w:p>
          <w:p w14:paraId="015E020D" w14:textId="29BCC725"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20E" w14:textId="1FF93B9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0F" w14:textId="4CA44C75" w:rsidR="003E1D24" w:rsidRPr="00565F03" w:rsidRDefault="00941B0E" w:rsidP="003E1D24">
            <w:pPr>
              <w:spacing w:after="0" w:line="288" w:lineRule="auto"/>
              <w:rPr>
                <w:rFonts w:ascii="Times New Roman" w:hAnsi="Times New Roman"/>
                <w:sz w:val="20"/>
                <w:szCs w:val="20"/>
              </w:rPr>
            </w:pPr>
            <w:r w:rsidRPr="00565F03">
              <w:rPr>
                <w:rFonts w:ascii="Times New Roman" w:hAnsi="Times New Roman"/>
                <w:i/>
                <w:sz w:val="20"/>
                <w:szCs w:val="20"/>
              </w:rPr>
              <w:t>Ndryshuar për përafrim te plotë.</w:t>
            </w:r>
          </w:p>
        </w:tc>
      </w:tr>
      <w:tr w:rsidR="00784481" w:rsidRPr="00565F03" w14:paraId="015E0222" w14:textId="77777777" w:rsidTr="00444A35">
        <w:trPr>
          <w:cantSplit/>
          <w:trHeight w:val="300"/>
        </w:trPr>
        <w:tc>
          <w:tcPr>
            <w:tcW w:w="1649" w:type="dxa"/>
            <w:gridSpan w:val="2"/>
            <w:tcMar>
              <w:top w:w="0" w:type="dxa"/>
              <w:left w:w="0" w:type="dxa"/>
              <w:bottom w:w="0" w:type="dxa"/>
              <w:right w:w="0" w:type="dxa"/>
            </w:tcMar>
          </w:tcPr>
          <w:p w14:paraId="015E021A" w14:textId="30FA58A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20</w:t>
            </w:r>
          </w:p>
          <w:p w14:paraId="0822A36D" w14:textId="1792022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Mosdiskriminimi</w:t>
            </w:r>
          </w:p>
          <w:p w14:paraId="27CE8A07" w14:textId="3C10892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4EC81948" w14:textId="049BFBAB" w:rsidR="003E1D24" w:rsidRPr="00565F03" w:rsidRDefault="003E1D24" w:rsidP="003E1D24">
            <w:pPr>
              <w:spacing w:after="0" w:line="288" w:lineRule="auto"/>
              <w:rPr>
                <w:rFonts w:ascii="Times New Roman" w:hAnsi="Times New Roman"/>
                <w:sz w:val="20"/>
                <w:szCs w:val="20"/>
              </w:rPr>
            </w:pPr>
          </w:p>
          <w:p w14:paraId="32CF247A" w14:textId="4D5F1BA3" w:rsidR="003E1D24" w:rsidRPr="00565F03" w:rsidRDefault="003E1D24" w:rsidP="003E1D24">
            <w:pPr>
              <w:spacing w:after="0" w:line="288" w:lineRule="auto"/>
              <w:rPr>
                <w:rFonts w:ascii="Times New Roman" w:hAnsi="Times New Roman"/>
                <w:sz w:val="20"/>
                <w:szCs w:val="20"/>
              </w:rPr>
            </w:pPr>
          </w:p>
          <w:p w14:paraId="334614CF" w14:textId="2866FFC4" w:rsidR="003E1D24" w:rsidRPr="00565F03" w:rsidRDefault="003E1D24" w:rsidP="003E1D24">
            <w:pPr>
              <w:spacing w:after="0" w:line="288" w:lineRule="auto"/>
              <w:rPr>
                <w:rFonts w:ascii="Times New Roman" w:hAnsi="Times New Roman"/>
                <w:sz w:val="20"/>
                <w:szCs w:val="20"/>
              </w:rPr>
            </w:pPr>
          </w:p>
          <w:p w14:paraId="064A7461" w14:textId="6345BA9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7B829F15" w14:textId="578160D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 </w:t>
            </w:r>
          </w:p>
          <w:p w14:paraId="218B1DBD" w14:textId="77777777" w:rsidR="003E1D24" w:rsidRPr="00565F03" w:rsidRDefault="003E1D24" w:rsidP="003E1D24">
            <w:pPr>
              <w:spacing w:after="0" w:line="288" w:lineRule="auto"/>
              <w:rPr>
                <w:rFonts w:ascii="Times New Roman" w:hAnsi="Times New Roman"/>
                <w:sz w:val="20"/>
                <w:szCs w:val="20"/>
              </w:rPr>
            </w:pPr>
          </w:p>
          <w:p w14:paraId="015E021B" w14:textId="0C394C38" w:rsidR="003E1D24" w:rsidRPr="00565F03" w:rsidRDefault="003E1D24" w:rsidP="003E1D24">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0D0FE256" w14:textId="27F253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 Shtetet Anëtare kujdesen që marrësi të mos u nënshtrohet kritereve diskriminuese për shkak të shtetësisë apo vendit të banimit.</w:t>
            </w:r>
          </w:p>
          <w:p w14:paraId="015E021C" w14:textId="35132C45" w:rsidR="003E1D24" w:rsidRPr="00565F03" w:rsidRDefault="003E1D24" w:rsidP="00941B0E">
            <w:pPr>
              <w:shd w:val="clear" w:color="auto" w:fill="FFFFFF" w:themeFill="background1"/>
              <w:tabs>
                <w:tab w:val="left" w:pos="1260"/>
                <w:tab w:val="left" w:pos="1600"/>
                <w:tab w:val="left" w:pos="2500"/>
                <w:tab w:val="left" w:pos="2860"/>
              </w:tabs>
              <w:spacing w:after="0" w:line="264" w:lineRule="auto"/>
              <w:ind w:right="53"/>
              <w:rPr>
                <w:rFonts w:ascii="Times New Roman" w:hAnsi="Times New Roman"/>
                <w:sz w:val="20"/>
                <w:szCs w:val="20"/>
              </w:rPr>
            </w:pPr>
            <w:r w:rsidRPr="00565F03">
              <w:rPr>
                <w:rFonts w:ascii="Times New Roman" w:hAnsi="Times New Roman"/>
                <w:sz w:val="20"/>
                <w:szCs w:val="20"/>
              </w:rPr>
              <w:t>2. Shtetet Anëtare kujdesen që kushtet e përgjithshme të përfitimit të një shërbimi,   të  cilat  i  bëhen  të  ditura publikut të  gjerë  nga  ofruesi,  të  mos përmbajnë  dispozita diskriminuese  në lidhje me shtetësinë apo vendin e banimit të marrësit, por pa përjashtuar mundësinë e parashikimit të dallimeve në kushtet e përfitimit të shërbimit kur dallime të tilla justifikohen drejtpërdrejt me kritere objektive.</w:t>
            </w:r>
          </w:p>
        </w:tc>
        <w:tc>
          <w:tcPr>
            <w:tcW w:w="989" w:type="dxa"/>
            <w:tcMar>
              <w:top w:w="0" w:type="dxa"/>
              <w:left w:w="0" w:type="dxa"/>
              <w:bottom w:w="0" w:type="dxa"/>
              <w:right w:w="0" w:type="dxa"/>
            </w:tcMar>
          </w:tcPr>
          <w:p w14:paraId="015E021D" w14:textId="2D60F09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0605369" w14:textId="29A3FBC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13 Paragrafi 2</w:t>
            </w:r>
          </w:p>
          <w:p w14:paraId="015E021E" w14:textId="3DB999A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2104EDA" w14:textId="33784A18" w:rsidR="00AA1B35" w:rsidRPr="00565F03" w:rsidRDefault="00AA1B35" w:rsidP="00565F03">
            <w:pPr>
              <w:spacing w:after="120" w:line="288" w:lineRule="auto"/>
              <w:ind w:firstLine="720"/>
              <w:jc w:val="both"/>
              <w:rPr>
                <w:rFonts w:ascii="Times New Roman" w:hAnsi="Times New Roman"/>
                <w:sz w:val="20"/>
                <w:szCs w:val="20"/>
              </w:rPr>
            </w:pPr>
            <w:r w:rsidRPr="00565F03">
              <w:rPr>
                <w:rFonts w:ascii="Times New Roman" w:hAnsi="Times New Roman"/>
                <w:sz w:val="20"/>
                <w:szCs w:val="20"/>
              </w:rPr>
              <w:t>3.Autoritetet kompetente sigurojnë qe kushtet e përgjithshme për përfitimin e një shërbimi të caktuar, të bëra publike nga ofruesi, nuk përmbajnë kritere diskriminuese, lidhur me shtetësinë apo vendin e qëndrimit të përfituesit. Ndryshimet, në kushtet për përfitimin nga shërbimi, lejohen vetëm kur justifikohen drejtpërdrejt nga kritere objektive.</w:t>
            </w:r>
          </w:p>
          <w:p w14:paraId="4F182DB9" w14:textId="2C75DA98" w:rsidR="003E1D24" w:rsidRPr="00565F03" w:rsidRDefault="003E1D24" w:rsidP="003E1D24">
            <w:pPr>
              <w:spacing w:before="240" w:after="240"/>
              <w:rPr>
                <w:rFonts w:ascii="Times New Roman" w:hAnsi="Times New Roman"/>
                <w:sz w:val="20"/>
                <w:szCs w:val="20"/>
              </w:rPr>
            </w:pPr>
          </w:p>
          <w:p w14:paraId="220E8DBA" w14:textId="634F1BA1" w:rsidR="003E1D24" w:rsidRPr="00565F03" w:rsidRDefault="003E1D24" w:rsidP="003E1D24">
            <w:pPr>
              <w:spacing w:after="0" w:line="288" w:lineRule="auto"/>
              <w:rPr>
                <w:rFonts w:ascii="Times New Roman" w:hAnsi="Times New Roman"/>
                <w:sz w:val="20"/>
                <w:szCs w:val="20"/>
              </w:rPr>
            </w:pPr>
          </w:p>
          <w:p w14:paraId="015E021F" w14:textId="6488BF4F"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220" w14:textId="685DCF8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21" w14:textId="0FF95DAE" w:rsidR="003E1D24" w:rsidRPr="00565F03" w:rsidRDefault="003E1D24" w:rsidP="003E1D24">
            <w:pPr>
              <w:spacing w:after="0" w:line="288" w:lineRule="auto"/>
              <w:rPr>
                <w:rFonts w:ascii="Times New Roman" w:hAnsi="Times New Roman"/>
                <w:sz w:val="20"/>
                <w:szCs w:val="20"/>
              </w:rPr>
            </w:pPr>
          </w:p>
        </w:tc>
      </w:tr>
      <w:tr w:rsidR="00784481" w:rsidRPr="00565F03" w14:paraId="015E0236" w14:textId="77777777" w:rsidTr="00444A35">
        <w:trPr>
          <w:cantSplit/>
          <w:trHeight w:val="300"/>
        </w:trPr>
        <w:tc>
          <w:tcPr>
            <w:tcW w:w="1649" w:type="dxa"/>
            <w:gridSpan w:val="2"/>
            <w:tcMar>
              <w:top w:w="0" w:type="dxa"/>
              <w:left w:w="0" w:type="dxa"/>
              <w:bottom w:w="0" w:type="dxa"/>
              <w:right w:w="0" w:type="dxa"/>
            </w:tcMar>
          </w:tcPr>
          <w:p w14:paraId="015E022C" w14:textId="6B117FC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21</w:t>
            </w:r>
          </w:p>
          <w:p w14:paraId="641DA350" w14:textId="2E56465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Asistenca për marrësit</w:t>
            </w:r>
          </w:p>
          <w:p w14:paraId="015E022D" w14:textId="7EA6C1B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2E" w14:textId="5AA21E83"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015E022F" w14:textId="2E312AB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1. </w:t>
            </w:r>
            <w:r w:rsidRPr="00565F03">
              <w:rPr>
                <w:rFonts w:ascii="Times New Roman" w:hAnsi="Times New Roman"/>
                <w:sz w:val="20"/>
                <w:szCs w:val="20"/>
                <w:lang w:val="sq"/>
              </w:rPr>
              <w:t>Shtetet Anëtare kujdesen që marrësit të mund të marrin informacionin e mëposhtëm në Shtetin Anëtar ku kanë vendbanimin:</w:t>
            </w:r>
          </w:p>
          <w:p w14:paraId="015E0230" w14:textId="77498217" w:rsidR="003E1D24" w:rsidRPr="00565F03" w:rsidRDefault="003E1D24" w:rsidP="00941B0E">
            <w:pPr>
              <w:spacing w:after="0" w:line="288" w:lineRule="auto"/>
              <w:rPr>
                <w:rFonts w:ascii="Times New Roman" w:hAnsi="Times New Roman"/>
                <w:sz w:val="20"/>
                <w:szCs w:val="20"/>
              </w:rPr>
            </w:pPr>
            <w:r w:rsidRPr="00565F03">
              <w:rPr>
                <w:rFonts w:ascii="Times New Roman" w:hAnsi="Times New Roman"/>
                <w:sz w:val="20"/>
                <w:szCs w:val="20"/>
              </w:rPr>
              <w:t>(a) informacion të përgjithshëm për kriteret e zbatueshme në Shtetet Anëtare të tjera në lidhje me hyrjen në veprimtaritë e shërbimit dhe ushtrimin e veprimtarive të shërbimit, në veçanti për ato që lidhen me mbrojtjen e konsumatorëve;</w:t>
            </w:r>
          </w:p>
        </w:tc>
        <w:tc>
          <w:tcPr>
            <w:tcW w:w="989" w:type="dxa"/>
            <w:tcMar>
              <w:top w:w="0" w:type="dxa"/>
              <w:left w:w="0" w:type="dxa"/>
              <w:bottom w:w="0" w:type="dxa"/>
              <w:right w:w="0" w:type="dxa"/>
            </w:tcMar>
          </w:tcPr>
          <w:p w14:paraId="015E0231" w14:textId="3B02E24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1E98C31" w14:textId="2FDC3F8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13 </w:t>
            </w:r>
          </w:p>
          <w:p w14:paraId="2BD21494" w14:textId="77EA1D3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p w14:paraId="31269D47" w14:textId="432DA4DC" w:rsidR="003E1D24" w:rsidRPr="00565F03" w:rsidRDefault="003E1D24" w:rsidP="003E1D24">
            <w:pPr>
              <w:spacing w:after="0" w:line="288" w:lineRule="auto"/>
              <w:rPr>
                <w:rFonts w:ascii="Times New Roman" w:hAnsi="Times New Roman"/>
                <w:sz w:val="20"/>
                <w:szCs w:val="20"/>
              </w:rPr>
            </w:pPr>
          </w:p>
          <w:p w14:paraId="477E76A4" w14:textId="1879707E"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p w14:paraId="015E0232" w14:textId="544C1B07"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B630D7C" w14:textId="22CA6143" w:rsidR="00843D83" w:rsidRPr="00565F03" w:rsidRDefault="00843D83" w:rsidP="00952B32">
            <w:pPr>
              <w:spacing w:after="120" w:line="288" w:lineRule="auto"/>
              <w:jc w:val="both"/>
              <w:rPr>
                <w:rFonts w:ascii="Times New Roman" w:hAnsi="Times New Roman"/>
                <w:sz w:val="20"/>
                <w:szCs w:val="20"/>
              </w:rPr>
            </w:pPr>
            <w:r w:rsidRPr="00565F03">
              <w:rPr>
                <w:rFonts w:ascii="Times New Roman" w:eastAsia="Times New Roman" w:hAnsi="Times New Roman"/>
                <w:sz w:val="20"/>
                <w:szCs w:val="20"/>
              </w:rPr>
              <w:t xml:space="preserve"> </w:t>
            </w:r>
            <w:r w:rsidR="003E1D24" w:rsidRPr="00565F03">
              <w:rPr>
                <w:rFonts w:ascii="Times New Roman" w:hAnsi="Times New Roman"/>
                <w:sz w:val="20"/>
                <w:szCs w:val="20"/>
              </w:rPr>
              <w:t xml:space="preserve">4. </w:t>
            </w:r>
            <w:r w:rsidRPr="00565F03">
              <w:rPr>
                <w:rFonts w:ascii="Times New Roman" w:hAnsi="Times New Roman"/>
                <w:sz w:val="20"/>
                <w:szCs w:val="20"/>
              </w:rPr>
              <w:t xml:space="preserve">Përfituesit e shërbimeve kanë të drejtë të kërkojnë dhe të marrin në territorin e Republikës së Shqipërisë, informacione të përgjithshme mbi: </w:t>
            </w:r>
          </w:p>
          <w:p w14:paraId="32091A40" w14:textId="0469A491" w:rsidR="00843D83" w:rsidRPr="00565F03" w:rsidRDefault="00843D83" w:rsidP="00565F03">
            <w:pPr>
              <w:spacing w:after="120" w:line="288" w:lineRule="auto"/>
              <w:ind w:firstLine="720"/>
              <w:jc w:val="both"/>
              <w:rPr>
                <w:rFonts w:ascii="Times New Roman" w:hAnsi="Times New Roman"/>
                <w:sz w:val="20"/>
                <w:szCs w:val="20"/>
              </w:rPr>
            </w:pPr>
            <w:r w:rsidRPr="00565F03">
              <w:rPr>
                <w:rFonts w:ascii="Times New Roman" w:hAnsi="Times New Roman"/>
                <w:sz w:val="20"/>
                <w:szCs w:val="20"/>
              </w:rPr>
              <w:t xml:space="preserve">a)kërkesat e zbatueshme për ushtrimin e veprimtarisë së ofrimit të shërbimeve e përfitimin prej tyre dhe, sidomos, për ato që lidhen me mbrojtjen e konsumatorëve; </w:t>
            </w:r>
          </w:p>
          <w:p w14:paraId="015E0233" w14:textId="2BA71FB0"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234" w14:textId="16B0657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35" w14:textId="5C21E963" w:rsidR="003E1D24" w:rsidRPr="00565F03" w:rsidRDefault="003E1D24" w:rsidP="003E1D24">
            <w:pPr>
              <w:spacing w:after="0" w:line="288" w:lineRule="auto"/>
              <w:rPr>
                <w:rFonts w:ascii="Times New Roman" w:hAnsi="Times New Roman"/>
                <w:sz w:val="20"/>
                <w:szCs w:val="20"/>
              </w:rPr>
            </w:pPr>
          </w:p>
        </w:tc>
      </w:tr>
      <w:tr w:rsidR="00784481" w:rsidRPr="00565F03" w14:paraId="015E0240" w14:textId="77777777" w:rsidTr="00444A35">
        <w:trPr>
          <w:cantSplit/>
          <w:trHeight w:val="300"/>
        </w:trPr>
        <w:tc>
          <w:tcPr>
            <w:tcW w:w="1649" w:type="dxa"/>
            <w:gridSpan w:val="2"/>
            <w:tcMar>
              <w:top w:w="0" w:type="dxa"/>
              <w:left w:w="0" w:type="dxa"/>
              <w:bottom w:w="0" w:type="dxa"/>
              <w:right w:w="0" w:type="dxa"/>
            </w:tcMar>
          </w:tcPr>
          <w:p w14:paraId="015E0237" w14:textId="372FA42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21</w:t>
            </w:r>
          </w:p>
          <w:p w14:paraId="015E0238" w14:textId="750101E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39" w14:textId="1544E2FA"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E023A" w14:textId="58D4AA5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(b) </w:t>
            </w:r>
            <w:r w:rsidRPr="00565F03">
              <w:rPr>
                <w:rFonts w:ascii="Times New Roman" w:hAnsi="Times New Roman"/>
                <w:sz w:val="20"/>
                <w:szCs w:val="20"/>
                <w:lang w:val="sq"/>
              </w:rPr>
              <w:t>informacion  të  përgjithshëm  për mjetet e kërkimit të drejtësisë në rast mosmarrëveshjeje ndërmjet ofruesit dhe marrësit;</w:t>
            </w:r>
          </w:p>
        </w:tc>
        <w:tc>
          <w:tcPr>
            <w:tcW w:w="989" w:type="dxa"/>
            <w:tcMar>
              <w:top w:w="0" w:type="dxa"/>
              <w:left w:w="0" w:type="dxa"/>
              <w:bottom w:w="0" w:type="dxa"/>
              <w:right w:w="0" w:type="dxa"/>
            </w:tcMar>
          </w:tcPr>
          <w:p w14:paraId="015E023B" w14:textId="1D8AF7C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9C04B1F" w14:textId="2544F71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 Neni 13 </w:t>
            </w:r>
          </w:p>
          <w:p w14:paraId="40551F9F" w14:textId="6683E32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p w14:paraId="292E40CA" w14:textId="0EC447F9"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p w14:paraId="015E023C" w14:textId="28BF2C05"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7B7AEB6B" w14:textId="6D64658F" w:rsidR="00843D83" w:rsidRPr="00565F03" w:rsidRDefault="00843D83" w:rsidP="00843D83">
            <w:pPr>
              <w:spacing w:after="120" w:line="288" w:lineRule="auto"/>
              <w:ind w:firstLine="720"/>
              <w:jc w:val="both"/>
              <w:rPr>
                <w:rFonts w:ascii="Times New Roman" w:hAnsi="Times New Roman"/>
                <w:sz w:val="20"/>
                <w:szCs w:val="20"/>
              </w:rPr>
            </w:pPr>
            <w:r w:rsidRPr="00565F03">
              <w:rPr>
                <w:rFonts w:ascii="Times New Roman" w:hAnsi="Times New Roman"/>
                <w:sz w:val="20"/>
                <w:szCs w:val="20"/>
              </w:rPr>
              <w:t xml:space="preserve">b) mjetet e ankimit, në rast mosmarrëveshjeje ndërmjet ofruesit dhe përfituesit; </w:t>
            </w:r>
          </w:p>
          <w:p w14:paraId="015E023D" w14:textId="60888D30" w:rsidR="003E1D24" w:rsidRPr="00565F03" w:rsidRDefault="003E1D24" w:rsidP="00941B0E">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23E" w14:textId="2848A22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3F" w14:textId="6A874A2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24B" w14:textId="77777777" w:rsidTr="00444A35">
        <w:trPr>
          <w:cantSplit/>
          <w:trHeight w:val="300"/>
        </w:trPr>
        <w:tc>
          <w:tcPr>
            <w:tcW w:w="1649" w:type="dxa"/>
            <w:gridSpan w:val="2"/>
            <w:tcMar>
              <w:top w:w="0" w:type="dxa"/>
              <w:left w:w="0" w:type="dxa"/>
              <w:bottom w:w="0" w:type="dxa"/>
              <w:right w:w="0" w:type="dxa"/>
            </w:tcMar>
          </w:tcPr>
          <w:p w14:paraId="015E0241" w14:textId="08A4D14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21</w:t>
            </w:r>
          </w:p>
          <w:p w14:paraId="015E0242" w14:textId="5B63B1A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43" w14:textId="719D4B04"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E0245" w14:textId="192113B4" w:rsidR="003E1D24" w:rsidRPr="00565F03" w:rsidRDefault="003E1D24" w:rsidP="003E1D24">
            <w:pPr>
              <w:shd w:val="clear" w:color="auto" w:fill="FFFFFF" w:themeFill="background1"/>
              <w:spacing w:after="0" w:line="264" w:lineRule="auto"/>
              <w:ind w:right="52"/>
              <w:rPr>
                <w:rFonts w:ascii="Times New Roman" w:hAnsi="Times New Roman"/>
                <w:sz w:val="20"/>
                <w:szCs w:val="20"/>
              </w:rPr>
            </w:pPr>
            <w:r w:rsidRPr="00565F03">
              <w:rPr>
                <w:rFonts w:ascii="Times New Roman" w:hAnsi="Times New Roman"/>
                <w:sz w:val="20"/>
                <w:szCs w:val="20"/>
                <w:lang w:val="sq"/>
              </w:rPr>
              <w:t>c) të dhënat e kontaktit të shoqatave apo organizatave, duke përfshirë qendrat e Rrjetit Evropian të Qendrave të Konsumatorëve, prej të cilave mund të marrin asistencë praktike ofruesit a marrësit. Sipas rastit, informimi që merret nga autoritetet kompetente përfshin një udhëzues të thjeshtë me shpjegime hap pas hapi. Informacioni dhe  asistenca jepen në mënyrë të qartë dhe pa keqkuptime, duhet të jenë lehtësisht të arritshme në largësi, duke përfshirë edhe nëpërmjet mjeteve elektronike, dhe duhet të mbahen të përditësuara.</w:t>
            </w:r>
          </w:p>
        </w:tc>
        <w:tc>
          <w:tcPr>
            <w:tcW w:w="989" w:type="dxa"/>
            <w:tcMar>
              <w:top w:w="0" w:type="dxa"/>
              <w:left w:w="0" w:type="dxa"/>
              <w:bottom w:w="0" w:type="dxa"/>
              <w:right w:w="0" w:type="dxa"/>
            </w:tcMar>
          </w:tcPr>
          <w:p w14:paraId="015E0246" w14:textId="3F99126A" w:rsidR="003E1D24" w:rsidRPr="00565F03" w:rsidRDefault="00C62915"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010224D" w14:textId="59EFB6C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13 </w:t>
            </w:r>
          </w:p>
          <w:p w14:paraId="326CF362" w14:textId="5BD21C2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p w14:paraId="7874674B" w14:textId="3A53DDD3"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p w14:paraId="015E0247" w14:textId="1DC167F9"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D85EAE6" w14:textId="17675BF5" w:rsidR="00843D83" w:rsidRPr="00565F03" w:rsidRDefault="00843D83" w:rsidP="00843D83">
            <w:pPr>
              <w:spacing w:after="120" w:line="288" w:lineRule="auto"/>
              <w:ind w:firstLine="720"/>
              <w:jc w:val="both"/>
              <w:rPr>
                <w:rFonts w:ascii="Times New Roman" w:hAnsi="Times New Roman"/>
                <w:sz w:val="20"/>
                <w:szCs w:val="20"/>
              </w:rPr>
            </w:pPr>
            <w:r w:rsidRPr="00565F03">
              <w:rPr>
                <w:rFonts w:ascii="Times New Roman" w:hAnsi="Times New Roman"/>
                <w:sz w:val="20"/>
                <w:szCs w:val="20"/>
              </w:rPr>
              <w:t>c) të dhënat e kontaktit të shoqatave ose organizatave, duke përfshirë qendrat e Rrjetit Evropian të Qendrave të Konsumatorit (European Consumer Centres Network), nga të cilat ofruesit ose përfituesit mund të marrin ndihmë praktike.</w:t>
            </w:r>
          </w:p>
          <w:p w14:paraId="015E0248" w14:textId="19EB7B63" w:rsidR="003E1D24" w:rsidRPr="00565F03" w:rsidRDefault="003E1D24" w:rsidP="003E1D24">
            <w:pPr>
              <w:spacing w:after="0" w:line="288" w:lineRule="auto"/>
              <w:rPr>
                <w:rFonts w:ascii="Times New Roman" w:hAnsi="Times New Roman"/>
                <w:sz w:val="20"/>
                <w:szCs w:val="20"/>
              </w:rPr>
            </w:pPr>
            <w:r w:rsidRPr="00565F03">
              <w:rPr>
                <w:rFonts w:ascii="Times New Roman" w:eastAsia="Times New Roman" w:hAnsi="Times New Roman"/>
                <w:sz w:val="20"/>
                <w:szCs w:val="20"/>
              </w:rPr>
              <w:t>.</w:t>
            </w:r>
          </w:p>
        </w:tc>
        <w:tc>
          <w:tcPr>
            <w:tcW w:w="1754" w:type="dxa"/>
            <w:gridSpan w:val="2"/>
            <w:tcMar>
              <w:top w:w="0" w:type="dxa"/>
              <w:left w:w="0" w:type="dxa"/>
              <w:bottom w:w="0" w:type="dxa"/>
              <w:right w:w="0" w:type="dxa"/>
            </w:tcMar>
          </w:tcPr>
          <w:p w14:paraId="015E0249" w14:textId="703BBC4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4A" w14:textId="7038FA99" w:rsidR="003E1D24" w:rsidRPr="00565F03" w:rsidRDefault="003E1D24" w:rsidP="003E1D24">
            <w:pPr>
              <w:spacing w:after="0" w:line="288" w:lineRule="auto"/>
              <w:rPr>
                <w:rFonts w:ascii="Times New Roman" w:hAnsi="Times New Roman"/>
                <w:sz w:val="20"/>
                <w:szCs w:val="20"/>
                <w:lang w:val="sq"/>
              </w:rPr>
            </w:pPr>
          </w:p>
        </w:tc>
      </w:tr>
      <w:tr w:rsidR="00784481" w:rsidRPr="00565F03" w14:paraId="015E0255" w14:textId="77777777" w:rsidTr="00444A35">
        <w:trPr>
          <w:cantSplit/>
          <w:trHeight w:val="300"/>
        </w:trPr>
        <w:tc>
          <w:tcPr>
            <w:tcW w:w="1649" w:type="dxa"/>
            <w:gridSpan w:val="2"/>
            <w:tcMar>
              <w:top w:w="0" w:type="dxa"/>
              <w:left w:w="0" w:type="dxa"/>
              <w:bottom w:w="0" w:type="dxa"/>
              <w:right w:w="0" w:type="dxa"/>
            </w:tcMar>
          </w:tcPr>
          <w:p w14:paraId="015E024C" w14:textId="54F6206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21</w:t>
            </w:r>
          </w:p>
          <w:p w14:paraId="015E024D" w14:textId="198B5AC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738119A4" w14:textId="01CAEC1F" w:rsidR="003E1D24" w:rsidRPr="00565F03" w:rsidRDefault="003E1D24" w:rsidP="003E1D24">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2. Shtetet Anëtare mund t’ua delegojnë përgjegjësinë për detyrën e përmendur në pikën 1 pikave të vetme të kontaktit ose ndonjë organi tjetër, siç janë qendrat e Rrjetit Evropian të Qendrave të Mbrojtjes së Konsumatorëve, shoqatat e konsumatorëve apo Qendrat Evropiane të</w:t>
            </w:r>
          </w:p>
          <w:p w14:paraId="015E024F" w14:textId="17622EE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Informimit.</w:t>
            </w:r>
          </w:p>
        </w:tc>
        <w:tc>
          <w:tcPr>
            <w:tcW w:w="989" w:type="dxa"/>
            <w:tcMar>
              <w:top w:w="0" w:type="dxa"/>
              <w:left w:w="0" w:type="dxa"/>
              <w:bottom w:w="0" w:type="dxa"/>
              <w:right w:w="0" w:type="dxa"/>
            </w:tcMar>
          </w:tcPr>
          <w:p w14:paraId="1A5F962E" w14:textId="733F76C8" w:rsidR="003E1D24" w:rsidRPr="00565F03" w:rsidRDefault="00C62915" w:rsidP="003E1D24">
            <w:pPr>
              <w:spacing w:after="0" w:line="288" w:lineRule="auto"/>
              <w:rPr>
                <w:rFonts w:ascii="Times New Roman" w:hAnsi="Times New Roman"/>
                <w:sz w:val="20"/>
                <w:szCs w:val="20"/>
              </w:rPr>
            </w:pPr>
            <w:r w:rsidRPr="00565F03">
              <w:rPr>
                <w:rFonts w:ascii="Times New Roman" w:hAnsi="Times New Roman"/>
                <w:sz w:val="20"/>
                <w:szCs w:val="20"/>
              </w:rPr>
              <w:t>0.1</w:t>
            </w:r>
          </w:p>
          <w:p w14:paraId="015E0250" w14:textId="0FE0082E"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41A8D977" w14:textId="0B8C456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13</w:t>
            </w:r>
          </w:p>
          <w:p w14:paraId="23BC58CC" w14:textId="0D09F476" w:rsidR="003E1D24" w:rsidRPr="00565F03" w:rsidRDefault="003E1D24" w:rsidP="003E1D24">
            <w:pPr>
              <w:spacing w:after="0" w:line="288" w:lineRule="auto"/>
              <w:rPr>
                <w:rFonts w:ascii="Times New Roman" w:hAnsi="Times New Roman"/>
                <w:sz w:val="20"/>
                <w:szCs w:val="20"/>
              </w:rPr>
            </w:pPr>
          </w:p>
          <w:p w14:paraId="37777382" w14:textId="1C5880F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p w14:paraId="015E0251" w14:textId="7885259E"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252" w14:textId="745EF79F" w:rsidR="003E1D24" w:rsidRPr="00565F03" w:rsidRDefault="003E1D24" w:rsidP="00941B0E">
            <w:pPr>
              <w:spacing w:after="120" w:line="288" w:lineRule="auto"/>
              <w:rPr>
                <w:rFonts w:ascii="Times New Roman" w:hAnsi="Times New Roman"/>
                <w:sz w:val="20"/>
                <w:szCs w:val="20"/>
              </w:rPr>
            </w:pPr>
            <w:r w:rsidRPr="00565F03">
              <w:rPr>
                <w:rFonts w:ascii="Times New Roman" w:hAnsi="Times New Roman"/>
                <w:sz w:val="20"/>
                <w:szCs w:val="20"/>
              </w:rPr>
              <w:t xml:space="preserve">5. </w:t>
            </w:r>
            <w:r w:rsidR="00736221" w:rsidRPr="00565F03">
              <w:rPr>
                <w:rFonts w:ascii="Times New Roman" w:hAnsi="Times New Roman"/>
                <w:sz w:val="20"/>
                <w:szCs w:val="20"/>
              </w:rPr>
              <w:t>Kur është e përshtatshme, autoritetet kompetente, vendosin në dispozicion një udhëzues të thjeshtë hap pas hapi, për të përfituar nga të drejtat dhe informacionet e parashikuara në këtë nen. Informacioni dhe ndihma e parashikuar në këtë nen ofrohen në mënyrë të qartë, të kuptueshme dhe të paanshme, në distancë, përfshirë edhe përmes mjeteve elektronike, dhe mbahen të përditësuara</w:t>
            </w:r>
            <w:r w:rsidR="00B73806"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253" w14:textId="25F5B26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544B55B0" w14:textId="63483BD9" w:rsidR="003E1D24" w:rsidRPr="00565F03" w:rsidRDefault="003E1D24" w:rsidP="003E1D24">
            <w:pPr>
              <w:shd w:val="clear" w:color="auto" w:fill="FFFFFF" w:themeFill="background1"/>
              <w:spacing w:after="0" w:line="264" w:lineRule="auto"/>
              <w:ind w:left="102" w:right="-20"/>
              <w:rPr>
                <w:rFonts w:ascii="Times New Roman" w:hAnsi="Times New Roman"/>
                <w:sz w:val="20"/>
                <w:szCs w:val="20"/>
                <w:lang w:val="sq"/>
              </w:rPr>
            </w:pPr>
            <w:r w:rsidRPr="00565F03">
              <w:rPr>
                <w:rFonts w:ascii="Times New Roman" w:hAnsi="Times New Roman"/>
                <w:sz w:val="20"/>
                <w:szCs w:val="20"/>
                <w:lang w:val="sq"/>
              </w:rPr>
              <w:t xml:space="preserve"> </w:t>
            </w:r>
          </w:p>
          <w:p w14:paraId="015E0254" w14:textId="57AD5AD3" w:rsidR="003E1D24" w:rsidRPr="00565F03" w:rsidRDefault="003E1D24" w:rsidP="003E1D24">
            <w:pPr>
              <w:spacing w:after="0" w:line="288" w:lineRule="auto"/>
              <w:rPr>
                <w:rFonts w:ascii="Times New Roman" w:hAnsi="Times New Roman"/>
                <w:sz w:val="20"/>
                <w:szCs w:val="20"/>
              </w:rPr>
            </w:pPr>
          </w:p>
        </w:tc>
      </w:tr>
      <w:tr w:rsidR="00784481" w:rsidRPr="00565F03" w14:paraId="015E025E" w14:textId="77777777" w:rsidTr="00444A35">
        <w:trPr>
          <w:cantSplit/>
          <w:trHeight w:val="300"/>
        </w:trPr>
        <w:tc>
          <w:tcPr>
            <w:tcW w:w="1649" w:type="dxa"/>
            <w:gridSpan w:val="2"/>
            <w:tcMar>
              <w:top w:w="0" w:type="dxa"/>
              <w:left w:w="0" w:type="dxa"/>
              <w:bottom w:w="0" w:type="dxa"/>
              <w:right w:w="0" w:type="dxa"/>
            </w:tcMar>
          </w:tcPr>
          <w:p w14:paraId="015E0256" w14:textId="795DD00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21</w:t>
            </w:r>
          </w:p>
          <w:p w14:paraId="7DEDAB6D" w14:textId="513477D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257" w14:textId="7CDB2F1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1DFB283E" w14:textId="4CD16E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Në përmbushje të kërkesave të parashikuara në pikat 1 dhe 2, organi të cilit i drejtohet marrësi kontakton, nëse është nevoja, organin përkatës për Shtetin Anëtar në fjalë. Ky i fundit ia dërgon informacionin e kërkuar sa më shpejt organit kërkues i cili ia përcjellë informacionin marrësit. Shtetet Anëtare kujdesen që këto organe t’i japin njëri tjetrit ndihmë të ndërsjellë dhe ato zbatojnë të gjitha masat e mundshme për një bashkëpunim të efektshëm. Së bashku me Komisionin, Shtetet Anëtare vënë në zbatim masat praktike të nevojshme për zbatimin e pikës 1.</w:t>
            </w:r>
          </w:p>
          <w:p w14:paraId="4625D5DD" w14:textId="48DA108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4. Komisioni miraton, sipas procedurës së përmendur në nenin 40 pika 2, masat për vënien në zbatim të pikave 1, 2 dhe 3 të këtij neni, duke përcaktuar mekanizmat teknikë për shkëmbimin e informacionin midis organeve të Shteteve të ndryshme Anëtare dhe, në veçanti, për ndërveprueshmërinë e sistemeve informatike, duke marrë në konsideratë standardet e përbashkëta.</w:t>
            </w:r>
          </w:p>
          <w:p w14:paraId="015E0258" w14:textId="131FE803" w:rsidR="003E1D24" w:rsidRPr="00565F03" w:rsidRDefault="003E1D24" w:rsidP="003E1D24">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259" w14:textId="0F2BB0F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w:t>
            </w:r>
          </w:p>
        </w:tc>
        <w:tc>
          <w:tcPr>
            <w:tcW w:w="1649" w:type="dxa"/>
            <w:tcMar>
              <w:top w:w="0" w:type="dxa"/>
              <w:left w:w="0" w:type="dxa"/>
              <w:bottom w:w="0" w:type="dxa"/>
              <w:right w:w="0" w:type="dxa"/>
            </w:tcMar>
          </w:tcPr>
          <w:p w14:paraId="7AC10403" w14:textId="0B8C456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13</w:t>
            </w:r>
          </w:p>
          <w:p w14:paraId="77E16407" w14:textId="3DBD564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6</w:t>
            </w:r>
            <w:r w:rsidR="00C037C3" w:rsidRPr="00565F03">
              <w:rPr>
                <w:rFonts w:ascii="Times New Roman" w:hAnsi="Times New Roman"/>
                <w:sz w:val="20"/>
                <w:szCs w:val="20"/>
              </w:rPr>
              <w:t xml:space="preserve"> dhe 7</w:t>
            </w:r>
          </w:p>
          <w:p w14:paraId="015E025A" w14:textId="62FB0BFD"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212C803B" w14:textId="238DD685" w:rsidR="003E1D24" w:rsidRPr="00565F03" w:rsidRDefault="003E1D24" w:rsidP="003E1D24">
            <w:pPr>
              <w:spacing w:after="0" w:line="288" w:lineRule="auto"/>
              <w:rPr>
                <w:rFonts w:ascii="Times New Roman" w:eastAsia="Times New Roman" w:hAnsi="Times New Roman"/>
                <w:sz w:val="20"/>
                <w:szCs w:val="20"/>
              </w:rPr>
            </w:pPr>
            <w:r w:rsidRPr="00565F03">
              <w:rPr>
                <w:rFonts w:ascii="Times New Roman" w:hAnsi="Times New Roman"/>
                <w:sz w:val="20"/>
                <w:szCs w:val="20"/>
              </w:rPr>
              <w:t xml:space="preserve">6. </w:t>
            </w:r>
            <w:r w:rsidR="00C5771C" w:rsidRPr="00565F03">
              <w:rPr>
                <w:rFonts w:ascii="Times New Roman" w:hAnsi="Times New Roman"/>
                <w:sz w:val="20"/>
                <w:szCs w:val="20"/>
              </w:rPr>
              <w:t>Këshilli i Ministrave përcakton, me vendim, autoritetet ose trupat përgjegjëse për dhënien e informacionit dhe ndihmës sipas këtij neni, përfshirë, sipas rastit, Pikën e Vetme të Kontaktit, qendrat e konsumatorëve, shoqatat përkatëse apo struktura të tjera. Ne këtë vendim përcaktohen dhe masat për zbatimin praktik të këtij neni, qe sigurojnë funksionimin e ndërveprimit së sistemeve të informacionit dhe përafrimin me standardet e përbashkëta evropiane, në bashkëpunim me Komisionin Evropian.</w:t>
            </w:r>
          </w:p>
          <w:p w14:paraId="015E025B" w14:textId="1DBECCF3" w:rsidR="00C037C3" w:rsidRPr="00565F03" w:rsidRDefault="00C037C3" w:rsidP="003E1D24">
            <w:pPr>
              <w:spacing w:after="0" w:line="288" w:lineRule="auto"/>
              <w:rPr>
                <w:rFonts w:ascii="Times New Roman" w:hAnsi="Times New Roman"/>
                <w:sz w:val="20"/>
                <w:szCs w:val="20"/>
              </w:rPr>
            </w:pPr>
            <w:r w:rsidRPr="00565F03">
              <w:rPr>
                <w:rFonts w:ascii="Times New Roman" w:hAnsi="Times New Roman"/>
                <w:sz w:val="20"/>
                <w:szCs w:val="20"/>
              </w:rPr>
              <w:t>7.Autoritetet përgjegjëse bashkëpunojnë me autoritetet e shteteve anëtare për të mundësuar shkëmbimin efikas të informacionit, përmes komunikimit të drejtpërdrejtë dhe ndihmës së ndërsjellë, në përputhje me mekanizmat e përcaktuar në nivel evropian.</w:t>
            </w:r>
          </w:p>
        </w:tc>
        <w:tc>
          <w:tcPr>
            <w:tcW w:w="1754" w:type="dxa"/>
            <w:gridSpan w:val="2"/>
            <w:tcMar>
              <w:top w:w="0" w:type="dxa"/>
              <w:left w:w="0" w:type="dxa"/>
              <w:bottom w:w="0" w:type="dxa"/>
              <w:right w:w="0" w:type="dxa"/>
            </w:tcMar>
          </w:tcPr>
          <w:p w14:paraId="015E025C" w14:textId="7CDF531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5D" w14:textId="38ACF58B" w:rsidR="003E1D24" w:rsidRPr="00565F03" w:rsidRDefault="003E1D24" w:rsidP="003E1D24">
            <w:pPr>
              <w:spacing w:after="0" w:line="288" w:lineRule="auto"/>
              <w:rPr>
                <w:rFonts w:ascii="Times New Roman" w:hAnsi="Times New Roman"/>
                <w:sz w:val="20"/>
                <w:szCs w:val="20"/>
                <w:lang w:val="sq"/>
              </w:rPr>
            </w:pPr>
          </w:p>
        </w:tc>
      </w:tr>
      <w:tr w:rsidR="00784481" w:rsidRPr="00565F03" w14:paraId="015E0273" w14:textId="77777777" w:rsidTr="00444A35">
        <w:trPr>
          <w:cantSplit/>
          <w:trHeight w:val="300"/>
        </w:trPr>
        <w:tc>
          <w:tcPr>
            <w:tcW w:w="1649" w:type="dxa"/>
            <w:gridSpan w:val="2"/>
            <w:tcMar>
              <w:top w:w="0" w:type="dxa"/>
              <w:left w:w="0" w:type="dxa"/>
              <w:bottom w:w="0" w:type="dxa"/>
              <w:right w:w="0" w:type="dxa"/>
            </w:tcMar>
          </w:tcPr>
          <w:p w14:paraId="08CBA5B2" w14:textId="3889628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KREU V</w:t>
            </w:r>
          </w:p>
          <w:p w14:paraId="2D54F13B" w14:textId="2133379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CILËSIA E SHËRBIMEVE</w:t>
            </w:r>
          </w:p>
          <w:p w14:paraId="015E0269" w14:textId="29A3C5E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57922484" w14:textId="76AE4A9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Informacioni për ofruesit dhe shërbimet</w:t>
            </w:r>
          </w:p>
          <w:p w14:paraId="015E026A" w14:textId="3489D95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6B" w14:textId="3C57F352"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7F2D06C5" w14:textId="2D878FC2" w:rsidR="003E1D24" w:rsidRPr="00565F03" w:rsidRDefault="003E1D24" w:rsidP="003E1D24">
            <w:pPr>
              <w:shd w:val="clear" w:color="auto" w:fill="FFFFFF" w:themeFill="background1"/>
              <w:spacing w:after="0" w:line="264" w:lineRule="auto"/>
              <w:ind w:right="58"/>
              <w:rPr>
                <w:rFonts w:ascii="Times New Roman" w:hAnsi="Times New Roman"/>
                <w:sz w:val="20"/>
                <w:szCs w:val="20"/>
                <w:lang w:val="sq"/>
              </w:rPr>
            </w:pPr>
            <w:r w:rsidRPr="00565F03">
              <w:rPr>
                <w:rFonts w:ascii="Times New Roman" w:hAnsi="Times New Roman"/>
                <w:sz w:val="20"/>
                <w:szCs w:val="20"/>
                <w:lang w:val="sq"/>
              </w:rPr>
              <w:t xml:space="preserve">1. Shtetet Anëtare kujdesen që ofruesit të vendosin në dispozicion të marrësit informacionet e mëposhtme: </w:t>
            </w:r>
          </w:p>
          <w:p w14:paraId="015E026D" w14:textId="3249691C" w:rsidR="003E1D24" w:rsidRPr="00565F03" w:rsidRDefault="003E1D24" w:rsidP="003E1D24">
            <w:pPr>
              <w:shd w:val="clear" w:color="auto" w:fill="FFFFFF" w:themeFill="background1"/>
              <w:spacing w:after="0" w:line="264" w:lineRule="auto"/>
              <w:ind w:right="58"/>
              <w:rPr>
                <w:rFonts w:ascii="Times New Roman" w:hAnsi="Times New Roman"/>
                <w:sz w:val="20"/>
                <w:szCs w:val="20"/>
                <w:lang w:val="sq"/>
              </w:rPr>
            </w:pPr>
            <w:r w:rsidRPr="00565F03">
              <w:rPr>
                <w:rFonts w:ascii="Times New Roman" w:hAnsi="Times New Roman"/>
                <w:sz w:val="20"/>
                <w:szCs w:val="20"/>
                <w:lang w:val="sq"/>
              </w:rPr>
              <w:t>(a) emrin e ofruesit, statusin dhe formën juridike, adresën gjeografike ku është i vendosur dhe të dhënat që mundësojnë kontraktimin e shpejtë të tij dhe komunikimin e drejtpërdrejtë me të dhe, sipas rastit, komunikimin elektronik me të;</w:t>
            </w:r>
          </w:p>
        </w:tc>
        <w:tc>
          <w:tcPr>
            <w:tcW w:w="989" w:type="dxa"/>
            <w:tcMar>
              <w:top w:w="0" w:type="dxa"/>
              <w:left w:w="0" w:type="dxa"/>
              <w:bottom w:w="0" w:type="dxa"/>
              <w:right w:w="0" w:type="dxa"/>
            </w:tcMar>
          </w:tcPr>
          <w:p w14:paraId="015E026E" w14:textId="6E930E4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A3C85E6" w14:textId="28D413A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SEKSIONI 2</w:t>
            </w:r>
          </w:p>
          <w:p w14:paraId="1E993D3E" w14:textId="0B3116C9"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Informacioni për ofruesit dhe cilësia e shërbimeve</w:t>
            </w:r>
          </w:p>
          <w:p w14:paraId="789E4998" w14:textId="018CD77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32725704" w14:textId="6CE95B0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Informacioni për ofruesit dhe shërbimet e tyre</w:t>
            </w:r>
          </w:p>
          <w:p w14:paraId="44987592" w14:textId="5DCC786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21966F39" w14:textId="151E6CF4"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p w14:paraId="015E026F" w14:textId="5F6ACF50"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C317549" w14:textId="3BC942BF"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1. </w:t>
            </w:r>
            <w:r w:rsidR="008F10C3" w:rsidRPr="00565F03">
              <w:rPr>
                <w:rFonts w:ascii="Times New Roman" w:hAnsi="Times New Roman"/>
                <w:sz w:val="20"/>
                <w:szCs w:val="20"/>
              </w:rPr>
              <w:t>. Ofruesit vendosin në dispozicion të përfituesve informacionin e mëposhtëm</w:t>
            </w:r>
            <w:r w:rsidRPr="00565F03">
              <w:rPr>
                <w:rFonts w:ascii="Times New Roman" w:hAnsi="Times New Roman"/>
                <w:sz w:val="20"/>
                <w:szCs w:val="20"/>
              </w:rPr>
              <w:t xml:space="preserve">: </w:t>
            </w:r>
          </w:p>
          <w:p w14:paraId="015E0270" w14:textId="3BFB3B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a) emrin, statusin dhe formën juridike, adresën, ku të jenë përcaktuar edhe të dhëna për kontaktim e komunikim të drejtpërdrejtë, sipas rastit, edhe në mënyrë elektronike;</w:t>
            </w:r>
          </w:p>
        </w:tc>
        <w:tc>
          <w:tcPr>
            <w:tcW w:w="1754" w:type="dxa"/>
            <w:gridSpan w:val="2"/>
            <w:tcMar>
              <w:top w:w="0" w:type="dxa"/>
              <w:left w:w="0" w:type="dxa"/>
              <w:bottom w:w="0" w:type="dxa"/>
              <w:right w:w="0" w:type="dxa"/>
            </w:tcMar>
          </w:tcPr>
          <w:p w14:paraId="015E0271" w14:textId="3397858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72"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7D" w14:textId="77777777" w:rsidTr="00444A35">
        <w:trPr>
          <w:cantSplit/>
          <w:trHeight w:val="300"/>
        </w:trPr>
        <w:tc>
          <w:tcPr>
            <w:tcW w:w="1649" w:type="dxa"/>
            <w:gridSpan w:val="2"/>
            <w:tcMar>
              <w:top w:w="0" w:type="dxa"/>
              <w:left w:w="0" w:type="dxa"/>
              <w:bottom w:w="0" w:type="dxa"/>
              <w:right w:w="0" w:type="dxa"/>
            </w:tcMar>
          </w:tcPr>
          <w:p w14:paraId="015E0274" w14:textId="4E52F13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75" w14:textId="6E86CC0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76" w14:textId="6D14F4E4"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E0277" w14:textId="495F6EF2" w:rsidR="003E1D24" w:rsidRPr="00565F03" w:rsidRDefault="003E1D24" w:rsidP="003E1D24">
            <w:pPr>
              <w:shd w:val="clear" w:color="auto" w:fill="FFFFFF" w:themeFill="background1"/>
              <w:spacing w:after="0" w:line="264" w:lineRule="auto"/>
              <w:ind w:right="55"/>
              <w:rPr>
                <w:rFonts w:ascii="Times New Roman" w:hAnsi="Times New Roman"/>
                <w:sz w:val="20"/>
                <w:szCs w:val="20"/>
              </w:rPr>
            </w:pPr>
            <w:r w:rsidRPr="00565F03">
              <w:rPr>
                <w:rFonts w:ascii="Times New Roman" w:hAnsi="Times New Roman"/>
                <w:sz w:val="20"/>
                <w:szCs w:val="20"/>
              </w:rPr>
              <w:t>(b) kur ofruesi është i regjistruar në një regjistër tregtar apo në një regjistër tjetër të ngjashëm publik, emrin e regjistrit dhe numrin e regjistrimit të ofruesit, apo mënyrat e njëvlershme të identifikimit të regjistrit;</w:t>
            </w:r>
          </w:p>
        </w:tc>
        <w:tc>
          <w:tcPr>
            <w:tcW w:w="989" w:type="dxa"/>
            <w:tcMar>
              <w:top w:w="0" w:type="dxa"/>
              <w:left w:w="0" w:type="dxa"/>
              <w:bottom w:w="0" w:type="dxa"/>
              <w:right w:w="0" w:type="dxa"/>
            </w:tcMar>
          </w:tcPr>
          <w:p w14:paraId="015E0278" w14:textId="335E2D4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2C2BA20"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05038CB8"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5AC494BF" w14:textId="5803CF07"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p w14:paraId="015E0279" w14:textId="406DDBC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2A4AB849" w14:textId="5D80128B" w:rsidR="003E1D24" w:rsidRPr="00565F03" w:rsidRDefault="003E1D24" w:rsidP="003E1D24">
            <w:pPr>
              <w:pStyle w:val="Default"/>
              <w:spacing w:after="120" w:line="288" w:lineRule="auto"/>
              <w:rPr>
                <w:rFonts w:ascii="Times New Roman" w:hAnsi="Times New Roman" w:cs="Times New Roman"/>
                <w:sz w:val="20"/>
                <w:szCs w:val="20"/>
              </w:rPr>
            </w:pPr>
            <w:r w:rsidRPr="00565F03">
              <w:rPr>
                <w:rFonts w:ascii="Times New Roman" w:hAnsi="Times New Roman" w:cs="Times New Roman"/>
                <w:sz w:val="20"/>
                <w:szCs w:val="20"/>
              </w:rPr>
              <w:t xml:space="preserve">(b)  numrin e regjistrimit në regjistrin përkatës në Shtetin e Vendosjes dhe nëse është e zbatueshme edhe numrin e regjistrimit si subjekt i tatueshëm;  </w:t>
            </w:r>
          </w:p>
          <w:p w14:paraId="402EEC4C" w14:textId="745BA218" w:rsidR="003E1D24" w:rsidRPr="00565F03" w:rsidRDefault="003E1D24" w:rsidP="003E1D24">
            <w:pPr>
              <w:spacing w:after="0" w:line="288" w:lineRule="auto"/>
              <w:rPr>
                <w:rFonts w:ascii="Times New Roman" w:hAnsi="Times New Roman"/>
                <w:sz w:val="20"/>
                <w:szCs w:val="20"/>
              </w:rPr>
            </w:pPr>
          </w:p>
          <w:p w14:paraId="015E027A" w14:textId="47D13A99"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27B" w14:textId="33526DD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7C" w14:textId="717393DB" w:rsidR="003E1D24" w:rsidRPr="00565F03" w:rsidRDefault="003E1D24" w:rsidP="003E1D24">
            <w:pPr>
              <w:spacing w:after="0" w:line="288" w:lineRule="auto"/>
              <w:rPr>
                <w:rFonts w:ascii="Times New Roman" w:hAnsi="Times New Roman"/>
                <w:sz w:val="20"/>
                <w:szCs w:val="20"/>
              </w:rPr>
            </w:pPr>
          </w:p>
        </w:tc>
      </w:tr>
      <w:tr w:rsidR="00784481" w:rsidRPr="00565F03" w14:paraId="015E0287" w14:textId="77777777" w:rsidTr="00444A35">
        <w:trPr>
          <w:cantSplit/>
          <w:trHeight w:val="300"/>
        </w:trPr>
        <w:tc>
          <w:tcPr>
            <w:tcW w:w="1649" w:type="dxa"/>
            <w:gridSpan w:val="2"/>
            <w:tcMar>
              <w:top w:w="0" w:type="dxa"/>
              <w:left w:w="0" w:type="dxa"/>
              <w:bottom w:w="0" w:type="dxa"/>
              <w:right w:w="0" w:type="dxa"/>
            </w:tcMar>
          </w:tcPr>
          <w:p w14:paraId="015E027E" w14:textId="66BF728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7F" w14:textId="38C41F0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80" w14:textId="252A37A8"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E0281" w14:textId="3C7EBF9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(c) </w:t>
            </w:r>
            <w:r w:rsidRPr="00565F03">
              <w:rPr>
                <w:rFonts w:ascii="Times New Roman" w:hAnsi="Times New Roman"/>
                <w:sz w:val="20"/>
                <w:szCs w:val="20"/>
                <w:lang w:val="sq"/>
              </w:rPr>
              <w:t>kur  veprimtaria  i  nënshtrohet një skeme autorizimi, të dhënat e autoritetit kompetent përkatës apo të pikës së vetme të kontaktit;</w:t>
            </w:r>
          </w:p>
        </w:tc>
        <w:tc>
          <w:tcPr>
            <w:tcW w:w="989" w:type="dxa"/>
            <w:tcMar>
              <w:top w:w="0" w:type="dxa"/>
              <w:left w:w="0" w:type="dxa"/>
              <w:bottom w:w="0" w:type="dxa"/>
              <w:right w:w="0" w:type="dxa"/>
            </w:tcMar>
          </w:tcPr>
          <w:p w14:paraId="015E0282" w14:textId="67D2F50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3C89E5D5"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16D68658"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83" w14:textId="5FA5E206"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5D313BC8" w14:textId="1314F7E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(c)  në rastin kur veprimtaria është objekt i autorizimit, të dhëna për autoritetin kompetent për këtë qëllim apo PVK-në;</w:t>
            </w:r>
          </w:p>
          <w:p w14:paraId="015E0284" w14:textId="66ED0C20"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285" w14:textId="4672976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86"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92" w14:textId="77777777" w:rsidTr="00444A35">
        <w:trPr>
          <w:cantSplit/>
          <w:trHeight w:val="300"/>
        </w:trPr>
        <w:tc>
          <w:tcPr>
            <w:tcW w:w="1649" w:type="dxa"/>
            <w:gridSpan w:val="2"/>
            <w:tcMar>
              <w:top w:w="0" w:type="dxa"/>
              <w:left w:w="0" w:type="dxa"/>
              <w:bottom w:w="0" w:type="dxa"/>
              <w:right w:w="0" w:type="dxa"/>
            </w:tcMar>
          </w:tcPr>
          <w:p w14:paraId="015E0288" w14:textId="115ED45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22</w:t>
            </w:r>
          </w:p>
          <w:p w14:paraId="015E0289" w14:textId="404DB6F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8A" w14:textId="79DCF0A5"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d</w:t>
            </w:r>
          </w:p>
        </w:tc>
        <w:tc>
          <w:tcPr>
            <w:tcW w:w="2682" w:type="dxa"/>
            <w:tcMar>
              <w:top w:w="0" w:type="dxa"/>
              <w:left w:w="0" w:type="dxa"/>
              <w:bottom w:w="0" w:type="dxa"/>
              <w:right w:w="0" w:type="dxa"/>
            </w:tcMar>
          </w:tcPr>
          <w:p w14:paraId="4138E88A" w14:textId="10966A90" w:rsidR="003E1D24" w:rsidRPr="00565F03" w:rsidRDefault="003E1D24" w:rsidP="003E1D24">
            <w:pPr>
              <w:spacing w:after="0" w:line="288" w:lineRule="auto"/>
              <w:rPr>
                <w:rFonts w:ascii="Times New Roman" w:hAnsi="Times New Roman"/>
                <w:sz w:val="20"/>
                <w:szCs w:val="20"/>
                <w:lang w:val="sq"/>
              </w:rPr>
            </w:pPr>
            <w:r w:rsidRPr="00565F03">
              <w:rPr>
                <w:rFonts w:ascii="Times New Roman" w:hAnsi="Times New Roman"/>
                <w:sz w:val="20"/>
                <w:szCs w:val="20"/>
              </w:rPr>
              <w:t xml:space="preserve">(d) </w:t>
            </w:r>
            <w:r w:rsidRPr="00565F03">
              <w:rPr>
                <w:rFonts w:ascii="Times New Roman" w:hAnsi="Times New Roman"/>
                <w:sz w:val="20"/>
                <w:szCs w:val="20"/>
                <w:lang w:val="sq"/>
              </w:rPr>
              <w:t>kur ofruesi ushtron një veprimtari që i nënshtrohet TVSH-së, numrin e identifikimit të përmendur në nenin 22 pika  1  të  Direktivës VI të Këshillit 77/388/KEE, datë 17 maj 1977, për harmonizimin   e   ligjeve   të   Shteteve Anëtare që lidhen me tatimet mbi xhiron</w:t>
            </w:r>
          </w:p>
          <w:p w14:paraId="015E028C" w14:textId="62E976CC" w:rsidR="003E1D24" w:rsidRPr="00565F03" w:rsidRDefault="003E1D24" w:rsidP="003E1D24">
            <w:pPr>
              <w:pStyle w:val="StandardWeb8"/>
              <w:spacing w:before="0" w:after="0" w:line="288" w:lineRule="auto"/>
              <w:ind w:left="0" w:right="0"/>
              <w:rPr>
                <w:color w:val="000000" w:themeColor="text1"/>
                <w:sz w:val="20"/>
                <w:lang w:val="sq"/>
              </w:rPr>
            </w:pPr>
            <w:r w:rsidRPr="00565F03">
              <w:rPr>
                <w:color w:val="000000" w:themeColor="text1"/>
                <w:sz w:val="20"/>
                <w:lang w:val="sq"/>
              </w:rPr>
              <w:t>– sistemi i përbashkët i tatimit mbi vlerën e shtuar: baza e njëtrajtshme e vlerësimit (1);</w:t>
            </w:r>
          </w:p>
        </w:tc>
        <w:tc>
          <w:tcPr>
            <w:tcW w:w="989" w:type="dxa"/>
            <w:tcMar>
              <w:top w:w="0" w:type="dxa"/>
              <w:left w:w="0" w:type="dxa"/>
              <w:bottom w:w="0" w:type="dxa"/>
              <w:right w:w="0" w:type="dxa"/>
            </w:tcMar>
          </w:tcPr>
          <w:p w14:paraId="015E028D" w14:textId="33126344" w:rsidR="003E1D24" w:rsidRPr="00565F03" w:rsidRDefault="00C62915"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EDAB5E6"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7E0D62A1"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6E78616C" w14:textId="2C08DC6F"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p w14:paraId="015E028E" w14:textId="7E0202E3"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77210595" w14:textId="5D80128B" w:rsidR="003E1D24" w:rsidRPr="00565F03" w:rsidRDefault="003E1D24" w:rsidP="003E1D24">
            <w:pPr>
              <w:pStyle w:val="Default"/>
              <w:spacing w:after="120" w:line="288" w:lineRule="auto"/>
              <w:rPr>
                <w:rFonts w:ascii="Times New Roman" w:hAnsi="Times New Roman" w:cs="Times New Roman"/>
                <w:sz w:val="20"/>
                <w:szCs w:val="20"/>
              </w:rPr>
            </w:pPr>
            <w:r w:rsidRPr="00565F03">
              <w:rPr>
                <w:rFonts w:ascii="Times New Roman" w:hAnsi="Times New Roman" w:cs="Times New Roman"/>
                <w:sz w:val="20"/>
                <w:szCs w:val="20"/>
              </w:rPr>
              <w:t xml:space="preserve">(b)  numrin e regjistrimit në regjistrin përkatës në Shtetin e Vendosjes dhe nëse është e zbatueshme edhe numrin e regjistrimit si subjekt i tatueshëm;  </w:t>
            </w:r>
          </w:p>
          <w:p w14:paraId="2C520194" w14:textId="735FD8B7" w:rsidR="003E1D24" w:rsidRPr="00565F03" w:rsidRDefault="003E1D24" w:rsidP="003E1D24">
            <w:pPr>
              <w:spacing w:after="0" w:line="288" w:lineRule="auto"/>
              <w:rPr>
                <w:rFonts w:ascii="Times New Roman" w:hAnsi="Times New Roman"/>
                <w:sz w:val="20"/>
                <w:szCs w:val="20"/>
              </w:rPr>
            </w:pPr>
          </w:p>
          <w:p w14:paraId="015E028F" w14:textId="0C7DE9EF"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290" w14:textId="542B643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58E776A0" w14:textId="134940C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Direktiva 77/388/KE nuk është më në fuqi. Kjo dispozitë është riformuluar me qëllim të zgjerimit të aplikimit jo vetëm për entitetet shqiptare.</w:t>
            </w:r>
          </w:p>
          <w:p w14:paraId="015E0291" w14:textId="4AC47DC6" w:rsidR="003E1D24" w:rsidRPr="00565F03" w:rsidRDefault="003E1D24" w:rsidP="003E1D24">
            <w:pPr>
              <w:spacing w:after="0" w:line="288" w:lineRule="auto"/>
              <w:rPr>
                <w:rStyle w:val="cf01"/>
                <w:rFonts w:ascii="Times New Roman" w:hAnsi="Times New Roman" w:cs="Times New Roman"/>
                <w:sz w:val="20"/>
                <w:szCs w:val="20"/>
              </w:rPr>
            </w:pPr>
          </w:p>
        </w:tc>
      </w:tr>
      <w:tr w:rsidR="00784481" w:rsidRPr="00565F03" w14:paraId="015E029C" w14:textId="77777777" w:rsidTr="00444A35">
        <w:trPr>
          <w:cantSplit/>
          <w:trHeight w:val="300"/>
        </w:trPr>
        <w:tc>
          <w:tcPr>
            <w:tcW w:w="1649" w:type="dxa"/>
            <w:gridSpan w:val="2"/>
            <w:tcMar>
              <w:top w:w="0" w:type="dxa"/>
              <w:left w:w="0" w:type="dxa"/>
              <w:bottom w:w="0" w:type="dxa"/>
              <w:right w:w="0" w:type="dxa"/>
            </w:tcMar>
          </w:tcPr>
          <w:p w14:paraId="015E0293" w14:textId="48AFCF5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94" w14:textId="3C1245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95" w14:textId="6AFD56C7"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e</w:t>
            </w:r>
          </w:p>
        </w:tc>
        <w:tc>
          <w:tcPr>
            <w:tcW w:w="2682" w:type="dxa"/>
            <w:tcMar>
              <w:top w:w="0" w:type="dxa"/>
              <w:left w:w="0" w:type="dxa"/>
              <w:bottom w:w="0" w:type="dxa"/>
              <w:right w:w="0" w:type="dxa"/>
            </w:tcMar>
          </w:tcPr>
          <w:p w14:paraId="2A95014B" w14:textId="3743934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 xml:space="preserve">(e)në rastin e profesioneve  </w:t>
            </w:r>
          </w:p>
          <w:p w14:paraId="015E0296" w14:textId="04ECBE9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të rregulluara, çdo organ profesional apo institucion të ngjashëm pranë të cilit është regjistruar ofruesi, titullin profesional dhe Shtetin Anëtar në të cilin është dhënë titulli;</w:t>
            </w:r>
          </w:p>
        </w:tc>
        <w:tc>
          <w:tcPr>
            <w:tcW w:w="989" w:type="dxa"/>
            <w:tcMar>
              <w:top w:w="0" w:type="dxa"/>
              <w:left w:w="0" w:type="dxa"/>
              <w:bottom w:w="0" w:type="dxa"/>
              <w:right w:w="0" w:type="dxa"/>
            </w:tcMar>
          </w:tcPr>
          <w:p w14:paraId="015E0297" w14:textId="44630EF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6E7442A0"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32EBF92C"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4CE6CC5" w14:textId="13F702F0"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ç</w:t>
            </w:r>
          </w:p>
          <w:p w14:paraId="015E0298" w14:textId="5F422803"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299" w14:textId="3371EC4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(ç) në rastin e profesioneve të rregulluara, organin profesional apo ndonjë institucion të ngjashëm, ku ofruesi është regjistruar, titullin profesional dhe </w:t>
            </w:r>
            <w:r w:rsidR="00941B0E" w:rsidRPr="00565F03">
              <w:rPr>
                <w:rFonts w:ascii="Times New Roman" w:hAnsi="Times New Roman"/>
                <w:sz w:val="20"/>
                <w:szCs w:val="20"/>
              </w:rPr>
              <w:t>Shtetin</w:t>
            </w:r>
            <w:r w:rsidRPr="00565F03">
              <w:rPr>
                <w:rFonts w:ascii="Times New Roman" w:hAnsi="Times New Roman"/>
                <w:sz w:val="20"/>
                <w:szCs w:val="20"/>
              </w:rPr>
              <w:t xml:space="preserve"> Anëtar ku e ka fituar këtë titull;  </w:t>
            </w:r>
          </w:p>
        </w:tc>
        <w:tc>
          <w:tcPr>
            <w:tcW w:w="1754" w:type="dxa"/>
            <w:gridSpan w:val="2"/>
            <w:tcMar>
              <w:top w:w="0" w:type="dxa"/>
              <w:left w:w="0" w:type="dxa"/>
              <w:bottom w:w="0" w:type="dxa"/>
              <w:right w:w="0" w:type="dxa"/>
            </w:tcMar>
          </w:tcPr>
          <w:p w14:paraId="015E029A" w14:textId="7FC07A5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9B"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A6" w14:textId="77777777" w:rsidTr="00444A35">
        <w:trPr>
          <w:cantSplit/>
          <w:trHeight w:val="300"/>
        </w:trPr>
        <w:tc>
          <w:tcPr>
            <w:tcW w:w="1649" w:type="dxa"/>
            <w:gridSpan w:val="2"/>
            <w:tcMar>
              <w:top w:w="0" w:type="dxa"/>
              <w:left w:w="0" w:type="dxa"/>
              <w:bottom w:w="0" w:type="dxa"/>
              <w:right w:w="0" w:type="dxa"/>
            </w:tcMar>
          </w:tcPr>
          <w:p w14:paraId="015E029D" w14:textId="6E8EA1A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9E" w14:textId="2C9E90F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9F" w14:textId="0638615F"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f</w:t>
            </w:r>
          </w:p>
        </w:tc>
        <w:tc>
          <w:tcPr>
            <w:tcW w:w="2682" w:type="dxa"/>
            <w:tcMar>
              <w:top w:w="0" w:type="dxa"/>
              <w:left w:w="0" w:type="dxa"/>
              <w:bottom w:w="0" w:type="dxa"/>
              <w:right w:w="0" w:type="dxa"/>
            </w:tcMar>
          </w:tcPr>
          <w:p w14:paraId="015E02A0" w14:textId="5B22C9C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(f) </w:t>
            </w:r>
            <w:r w:rsidRPr="00565F03">
              <w:rPr>
                <w:rFonts w:ascii="Times New Roman" w:hAnsi="Times New Roman"/>
                <w:sz w:val="20"/>
                <w:szCs w:val="20"/>
                <w:lang w:val="sq"/>
              </w:rPr>
              <w:t>kushtet dhe klauzolat e përgjithshme, nëse ka, që përdor ofruesi;</w:t>
            </w:r>
          </w:p>
        </w:tc>
        <w:tc>
          <w:tcPr>
            <w:tcW w:w="989" w:type="dxa"/>
            <w:tcMar>
              <w:top w:w="0" w:type="dxa"/>
              <w:left w:w="0" w:type="dxa"/>
              <w:bottom w:w="0" w:type="dxa"/>
              <w:right w:w="0" w:type="dxa"/>
            </w:tcMar>
          </w:tcPr>
          <w:p w14:paraId="015E02A1" w14:textId="28B01FC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FE26C0D"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42AFF16D"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A2" w14:textId="3BFC251F"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d</w:t>
            </w:r>
          </w:p>
        </w:tc>
        <w:tc>
          <w:tcPr>
            <w:tcW w:w="3148" w:type="dxa"/>
            <w:gridSpan w:val="2"/>
            <w:tcMar>
              <w:top w:w="0" w:type="dxa"/>
              <w:left w:w="0" w:type="dxa"/>
              <w:bottom w:w="0" w:type="dxa"/>
              <w:right w:w="0" w:type="dxa"/>
            </w:tcMar>
          </w:tcPr>
          <w:p w14:paraId="015E02A3" w14:textId="5556D11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 kushtet kontraktore të përgjithshme që përdor ofruesi (nëse ka);</w:t>
            </w:r>
          </w:p>
        </w:tc>
        <w:tc>
          <w:tcPr>
            <w:tcW w:w="1754" w:type="dxa"/>
            <w:gridSpan w:val="2"/>
            <w:tcMar>
              <w:top w:w="0" w:type="dxa"/>
              <w:left w:w="0" w:type="dxa"/>
              <w:bottom w:w="0" w:type="dxa"/>
              <w:right w:w="0" w:type="dxa"/>
            </w:tcMar>
          </w:tcPr>
          <w:p w14:paraId="015E02A4" w14:textId="3E3258A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A5"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B0" w14:textId="77777777" w:rsidTr="00444A35">
        <w:trPr>
          <w:cantSplit/>
          <w:trHeight w:val="300"/>
        </w:trPr>
        <w:tc>
          <w:tcPr>
            <w:tcW w:w="1649" w:type="dxa"/>
            <w:gridSpan w:val="2"/>
            <w:tcMar>
              <w:top w:w="0" w:type="dxa"/>
              <w:left w:w="0" w:type="dxa"/>
              <w:bottom w:w="0" w:type="dxa"/>
              <w:right w:w="0" w:type="dxa"/>
            </w:tcMar>
          </w:tcPr>
          <w:p w14:paraId="015E02A7" w14:textId="2B6D8C8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A8" w14:textId="61A1E32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A9" w14:textId="5328E529"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g</w:t>
            </w:r>
          </w:p>
        </w:tc>
        <w:tc>
          <w:tcPr>
            <w:tcW w:w="2682" w:type="dxa"/>
            <w:tcMar>
              <w:top w:w="0" w:type="dxa"/>
              <w:left w:w="0" w:type="dxa"/>
              <w:bottom w:w="0" w:type="dxa"/>
              <w:right w:w="0" w:type="dxa"/>
            </w:tcMar>
          </w:tcPr>
          <w:p w14:paraId="5DC08B5F" w14:textId="7AE283EF" w:rsidR="003E1D24" w:rsidRPr="00565F03" w:rsidRDefault="003E1D24" w:rsidP="003E1D24">
            <w:pPr>
              <w:spacing w:after="0" w:line="288" w:lineRule="auto"/>
              <w:rPr>
                <w:rFonts w:ascii="Times New Roman" w:hAnsi="Times New Roman"/>
                <w:sz w:val="20"/>
                <w:szCs w:val="20"/>
                <w:lang w:val="sq"/>
              </w:rPr>
            </w:pPr>
            <w:r w:rsidRPr="00565F03">
              <w:rPr>
                <w:rFonts w:ascii="Times New Roman" w:hAnsi="Times New Roman"/>
                <w:sz w:val="20"/>
                <w:szCs w:val="20"/>
              </w:rPr>
              <w:t xml:space="preserve">(g) </w:t>
            </w:r>
            <w:r w:rsidRPr="00565F03">
              <w:rPr>
                <w:rFonts w:ascii="Times New Roman" w:hAnsi="Times New Roman"/>
                <w:sz w:val="20"/>
                <w:szCs w:val="20"/>
                <w:lang w:val="sq"/>
              </w:rPr>
              <w:t>ekzistencën e klauzolave kontraktore, nëse ka, që përdor ofruesi në lidhje me ligjin e zbatueshëm për kontratën dhe/ose</w:t>
            </w:r>
          </w:p>
          <w:p w14:paraId="015E02AA" w14:textId="69FC108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gjykatat kompetente;</w:t>
            </w:r>
          </w:p>
        </w:tc>
        <w:tc>
          <w:tcPr>
            <w:tcW w:w="989" w:type="dxa"/>
            <w:tcMar>
              <w:top w:w="0" w:type="dxa"/>
              <w:left w:w="0" w:type="dxa"/>
              <w:bottom w:w="0" w:type="dxa"/>
              <w:right w:w="0" w:type="dxa"/>
            </w:tcMar>
          </w:tcPr>
          <w:p w14:paraId="015E02AB" w14:textId="0DC1CE3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EAE99FE"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2FA7D657"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AC" w14:textId="62EC39FF"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dh</w:t>
            </w:r>
          </w:p>
        </w:tc>
        <w:tc>
          <w:tcPr>
            <w:tcW w:w="3148" w:type="dxa"/>
            <w:gridSpan w:val="2"/>
            <w:tcMar>
              <w:top w:w="0" w:type="dxa"/>
              <w:left w:w="0" w:type="dxa"/>
              <w:bottom w:w="0" w:type="dxa"/>
              <w:right w:w="0" w:type="dxa"/>
            </w:tcMar>
          </w:tcPr>
          <w:p w14:paraId="015E02AD" w14:textId="1405408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(dh) dispozitat kontraktore, të përdoruara nga ofruesi, në lidhje me dispozitat e zbatueshme dhe/ose gjykatat kompetente (nëse ka);</w:t>
            </w:r>
          </w:p>
        </w:tc>
        <w:tc>
          <w:tcPr>
            <w:tcW w:w="1754" w:type="dxa"/>
            <w:gridSpan w:val="2"/>
            <w:tcMar>
              <w:top w:w="0" w:type="dxa"/>
              <w:left w:w="0" w:type="dxa"/>
              <w:bottom w:w="0" w:type="dxa"/>
              <w:right w:w="0" w:type="dxa"/>
            </w:tcMar>
          </w:tcPr>
          <w:p w14:paraId="015E02AE" w14:textId="247808C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AF"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BA" w14:textId="77777777" w:rsidTr="00444A35">
        <w:trPr>
          <w:cantSplit/>
          <w:trHeight w:val="300"/>
        </w:trPr>
        <w:tc>
          <w:tcPr>
            <w:tcW w:w="1649" w:type="dxa"/>
            <w:gridSpan w:val="2"/>
            <w:tcMar>
              <w:top w:w="0" w:type="dxa"/>
              <w:left w:w="0" w:type="dxa"/>
              <w:bottom w:w="0" w:type="dxa"/>
              <w:right w:w="0" w:type="dxa"/>
            </w:tcMar>
          </w:tcPr>
          <w:p w14:paraId="015E02B1" w14:textId="19132B4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22</w:t>
            </w:r>
          </w:p>
          <w:p w14:paraId="015E02B2" w14:textId="60A1AB8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B3" w14:textId="1B79DF41"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h</w:t>
            </w:r>
          </w:p>
        </w:tc>
        <w:tc>
          <w:tcPr>
            <w:tcW w:w="2682" w:type="dxa"/>
            <w:tcMar>
              <w:top w:w="0" w:type="dxa"/>
              <w:left w:w="0" w:type="dxa"/>
              <w:bottom w:w="0" w:type="dxa"/>
              <w:right w:w="0" w:type="dxa"/>
            </w:tcMar>
          </w:tcPr>
          <w:p w14:paraId="015E02B4" w14:textId="115C4A1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(h) </w:t>
            </w:r>
            <w:r w:rsidRPr="00565F03">
              <w:rPr>
                <w:rFonts w:ascii="Times New Roman" w:hAnsi="Times New Roman"/>
                <w:sz w:val="20"/>
                <w:szCs w:val="20"/>
                <w:lang w:val="sq"/>
              </w:rPr>
              <w:t>ekzistencën  e garancisë pas shitjes, nëse ka, që nuk kërkohet me ligj;</w:t>
            </w:r>
          </w:p>
        </w:tc>
        <w:tc>
          <w:tcPr>
            <w:tcW w:w="989" w:type="dxa"/>
            <w:tcMar>
              <w:top w:w="0" w:type="dxa"/>
              <w:left w:w="0" w:type="dxa"/>
              <w:bottom w:w="0" w:type="dxa"/>
              <w:right w:w="0" w:type="dxa"/>
            </w:tcMar>
          </w:tcPr>
          <w:p w14:paraId="015E02B5" w14:textId="02C906A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9EBE504"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5BE8C03E"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B6" w14:textId="2D767E81"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e</w:t>
            </w:r>
          </w:p>
        </w:tc>
        <w:tc>
          <w:tcPr>
            <w:tcW w:w="3148" w:type="dxa"/>
            <w:gridSpan w:val="2"/>
            <w:tcMar>
              <w:top w:w="0" w:type="dxa"/>
              <w:left w:w="0" w:type="dxa"/>
              <w:bottom w:w="0" w:type="dxa"/>
              <w:right w:w="0" w:type="dxa"/>
            </w:tcMar>
          </w:tcPr>
          <w:p w14:paraId="65A8113E" w14:textId="20E319DE" w:rsidR="003E1D24" w:rsidRPr="00565F03" w:rsidRDefault="003E1D24" w:rsidP="003E1D24">
            <w:pPr>
              <w:pStyle w:val="Default"/>
              <w:spacing w:after="120" w:line="288" w:lineRule="auto"/>
              <w:jc w:val="both"/>
              <w:rPr>
                <w:rFonts w:ascii="Times New Roman" w:hAnsi="Times New Roman" w:cs="Times New Roman"/>
                <w:sz w:val="20"/>
                <w:szCs w:val="20"/>
              </w:rPr>
            </w:pPr>
            <w:r w:rsidRPr="00565F03">
              <w:rPr>
                <w:rFonts w:ascii="Times New Roman" w:hAnsi="Times New Roman" w:cs="Times New Roman"/>
                <w:sz w:val="20"/>
                <w:szCs w:val="20"/>
              </w:rPr>
              <w:t xml:space="preserve">(e)  garancitë pas shitjes (nëse ka), jo ato të përcaktuara në ligj;  </w:t>
            </w:r>
          </w:p>
          <w:p w14:paraId="015E02B7" w14:textId="43DDBD97"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2B8" w14:textId="2E8D326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B9"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C4" w14:textId="77777777" w:rsidTr="00444A35">
        <w:trPr>
          <w:cantSplit/>
          <w:trHeight w:val="300"/>
        </w:trPr>
        <w:tc>
          <w:tcPr>
            <w:tcW w:w="1649" w:type="dxa"/>
            <w:gridSpan w:val="2"/>
            <w:tcMar>
              <w:top w:w="0" w:type="dxa"/>
              <w:left w:w="0" w:type="dxa"/>
              <w:bottom w:w="0" w:type="dxa"/>
              <w:right w:w="0" w:type="dxa"/>
            </w:tcMar>
          </w:tcPr>
          <w:p w14:paraId="015E02BB" w14:textId="32896E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BC" w14:textId="067BE8A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BD" w14:textId="35DFF60D"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i</w:t>
            </w:r>
          </w:p>
        </w:tc>
        <w:tc>
          <w:tcPr>
            <w:tcW w:w="2682" w:type="dxa"/>
            <w:tcMar>
              <w:top w:w="0" w:type="dxa"/>
              <w:left w:w="0" w:type="dxa"/>
              <w:bottom w:w="0" w:type="dxa"/>
              <w:right w:w="0" w:type="dxa"/>
            </w:tcMar>
          </w:tcPr>
          <w:p w14:paraId="015E02BE" w14:textId="19D4B625"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(i) </w:t>
            </w:r>
            <w:r w:rsidRPr="00565F03">
              <w:rPr>
                <w:rFonts w:ascii="Times New Roman" w:hAnsi="Times New Roman"/>
                <w:sz w:val="20"/>
                <w:szCs w:val="20"/>
                <w:lang w:val="sq"/>
              </w:rPr>
              <w:t>çmimin e shërbimit, kur ofruesi e ka paracaktuar çmimin për një lloj të caktuar shërbimi;</w:t>
            </w:r>
          </w:p>
        </w:tc>
        <w:tc>
          <w:tcPr>
            <w:tcW w:w="989" w:type="dxa"/>
            <w:tcMar>
              <w:top w:w="0" w:type="dxa"/>
              <w:left w:w="0" w:type="dxa"/>
              <w:bottom w:w="0" w:type="dxa"/>
              <w:right w:w="0" w:type="dxa"/>
            </w:tcMar>
          </w:tcPr>
          <w:p w14:paraId="015E02BF" w14:textId="3B89F82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2C8B4033"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12B8D64C"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C0" w14:textId="6BEF2CBB"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ë</w:t>
            </w:r>
          </w:p>
        </w:tc>
        <w:tc>
          <w:tcPr>
            <w:tcW w:w="3148" w:type="dxa"/>
            <w:gridSpan w:val="2"/>
            <w:tcMar>
              <w:top w:w="0" w:type="dxa"/>
              <w:left w:w="0" w:type="dxa"/>
              <w:bottom w:w="0" w:type="dxa"/>
              <w:right w:w="0" w:type="dxa"/>
            </w:tcMar>
          </w:tcPr>
          <w:p w14:paraId="015E02C1" w14:textId="15E714F0"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(ë) çmimin e shërbimit, kur, për një shërbim të caktuar, është paracaktuar një çmim nga ofruesi për një lloj të caktuar shërbimi ;</w:t>
            </w:r>
          </w:p>
        </w:tc>
        <w:tc>
          <w:tcPr>
            <w:tcW w:w="1754" w:type="dxa"/>
            <w:gridSpan w:val="2"/>
            <w:tcMar>
              <w:top w:w="0" w:type="dxa"/>
              <w:left w:w="0" w:type="dxa"/>
              <w:bottom w:w="0" w:type="dxa"/>
              <w:right w:w="0" w:type="dxa"/>
            </w:tcMar>
          </w:tcPr>
          <w:p w14:paraId="015E02C2" w14:textId="4286089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C3"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CE" w14:textId="77777777" w:rsidTr="00444A35">
        <w:trPr>
          <w:cantSplit/>
          <w:trHeight w:val="300"/>
        </w:trPr>
        <w:tc>
          <w:tcPr>
            <w:tcW w:w="1649" w:type="dxa"/>
            <w:gridSpan w:val="2"/>
            <w:tcMar>
              <w:top w:w="0" w:type="dxa"/>
              <w:left w:w="0" w:type="dxa"/>
              <w:bottom w:w="0" w:type="dxa"/>
              <w:right w:w="0" w:type="dxa"/>
            </w:tcMar>
          </w:tcPr>
          <w:p w14:paraId="015E02C5" w14:textId="73ED797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C6" w14:textId="473C556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C7" w14:textId="5194043C"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j</w:t>
            </w:r>
          </w:p>
        </w:tc>
        <w:tc>
          <w:tcPr>
            <w:tcW w:w="2682" w:type="dxa"/>
            <w:tcMar>
              <w:top w:w="0" w:type="dxa"/>
              <w:left w:w="0" w:type="dxa"/>
              <w:bottom w:w="0" w:type="dxa"/>
              <w:right w:w="0" w:type="dxa"/>
            </w:tcMar>
          </w:tcPr>
          <w:p w14:paraId="015E02C8" w14:textId="5384697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(j) </w:t>
            </w:r>
            <w:r w:rsidRPr="00565F03">
              <w:rPr>
                <w:rFonts w:ascii="Times New Roman" w:hAnsi="Times New Roman"/>
                <w:sz w:val="20"/>
                <w:szCs w:val="20"/>
                <w:lang w:val="sq"/>
              </w:rPr>
              <w:t>karakteristikat kryesore të shërbimit, nëse nuk dalin qartë nga konteksti;</w:t>
            </w:r>
          </w:p>
        </w:tc>
        <w:tc>
          <w:tcPr>
            <w:tcW w:w="989" w:type="dxa"/>
            <w:tcMar>
              <w:top w:w="0" w:type="dxa"/>
              <w:left w:w="0" w:type="dxa"/>
              <w:bottom w:w="0" w:type="dxa"/>
              <w:right w:w="0" w:type="dxa"/>
            </w:tcMar>
          </w:tcPr>
          <w:p w14:paraId="015E02C9" w14:textId="64B8F8D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3CD558F1"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3FACE9C1"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2CA" w14:textId="367346D7"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f</w:t>
            </w:r>
          </w:p>
        </w:tc>
        <w:tc>
          <w:tcPr>
            <w:tcW w:w="3148" w:type="dxa"/>
            <w:gridSpan w:val="2"/>
            <w:tcMar>
              <w:top w:w="0" w:type="dxa"/>
              <w:left w:w="0" w:type="dxa"/>
              <w:bottom w:w="0" w:type="dxa"/>
              <w:right w:w="0" w:type="dxa"/>
            </w:tcMar>
          </w:tcPr>
          <w:p w14:paraId="015E02CB" w14:textId="090CD6F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(f) karakteristikat kryesore të shërbimit, nëse nuk janë të qarta nga konteksti;</w:t>
            </w:r>
          </w:p>
        </w:tc>
        <w:tc>
          <w:tcPr>
            <w:tcW w:w="1754" w:type="dxa"/>
            <w:gridSpan w:val="2"/>
            <w:tcMar>
              <w:top w:w="0" w:type="dxa"/>
              <w:left w:w="0" w:type="dxa"/>
              <w:bottom w:w="0" w:type="dxa"/>
              <w:right w:w="0" w:type="dxa"/>
            </w:tcMar>
          </w:tcPr>
          <w:p w14:paraId="015E02CC" w14:textId="2E842E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CD"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D8" w14:textId="77777777" w:rsidTr="00444A35">
        <w:trPr>
          <w:cantSplit/>
          <w:trHeight w:val="300"/>
        </w:trPr>
        <w:tc>
          <w:tcPr>
            <w:tcW w:w="1649" w:type="dxa"/>
            <w:gridSpan w:val="2"/>
            <w:tcMar>
              <w:top w:w="0" w:type="dxa"/>
              <w:left w:w="0" w:type="dxa"/>
              <w:bottom w:w="0" w:type="dxa"/>
              <w:right w:w="0" w:type="dxa"/>
            </w:tcMar>
          </w:tcPr>
          <w:p w14:paraId="015E02CF" w14:textId="37AE075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D0" w14:textId="68313B2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Paragrafi1</w:t>
            </w:r>
          </w:p>
          <w:p w14:paraId="015E02D1" w14:textId="7F718629"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k</w:t>
            </w:r>
          </w:p>
        </w:tc>
        <w:tc>
          <w:tcPr>
            <w:tcW w:w="2682" w:type="dxa"/>
            <w:tcMar>
              <w:top w:w="0" w:type="dxa"/>
              <w:left w:w="0" w:type="dxa"/>
              <w:bottom w:w="0" w:type="dxa"/>
              <w:right w:w="0" w:type="dxa"/>
            </w:tcMar>
          </w:tcPr>
          <w:p w14:paraId="015E02D2" w14:textId="6F332FB7" w:rsidR="003E1D24" w:rsidRPr="00565F03" w:rsidRDefault="003E1D24" w:rsidP="003E1D24">
            <w:pPr>
              <w:shd w:val="clear" w:color="auto" w:fill="FFFFFF" w:themeFill="background1"/>
              <w:tabs>
                <w:tab w:val="left" w:pos="560"/>
                <w:tab w:val="left" w:pos="1500"/>
                <w:tab w:val="left" w:pos="2000"/>
                <w:tab w:val="left" w:pos="3000"/>
              </w:tabs>
              <w:spacing w:after="0" w:line="264" w:lineRule="auto"/>
              <w:ind w:right="-20"/>
              <w:rPr>
                <w:rFonts w:ascii="Times New Roman" w:hAnsi="Times New Roman"/>
                <w:sz w:val="20"/>
                <w:szCs w:val="20"/>
              </w:rPr>
            </w:pPr>
            <w:r w:rsidRPr="00565F03">
              <w:rPr>
                <w:rFonts w:ascii="Times New Roman" w:hAnsi="Times New Roman"/>
                <w:sz w:val="20"/>
                <w:szCs w:val="20"/>
              </w:rPr>
              <w:t xml:space="preserve">(k) </w:t>
            </w:r>
            <w:r w:rsidRPr="00565F03">
              <w:rPr>
                <w:rFonts w:ascii="Times New Roman" w:hAnsi="Times New Roman"/>
                <w:sz w:val="20"/>
                <w:szCs w:val="20"/>
                <w:lang w:val="sq"/>
              </w:rPr>
              <w:t>sigurimin ose garancitë e përmendura në nenin 23 pika 1 dhe në veçanti të dhënat e kontaktit të siguruesit ose</w:t>
            </w:r>
            <w:r w:rsidRPr="00565F03">
              <w:rPr>
                <w:rFonts w:ascii="Times New Roman" w:hAnsi="Times New Roman"/>
                <w:sz w:val="20"/>
                <w:szCs w:val="20"/>
              </w:rPr>
              <w:tab/>
            </w:r>
            <w:r w:rsidRPr="00565F03">
              <w:rPr>
                <w:rFonts w:ascii="Times New Roman" w:hAnsi="Times New Roman"/>
                <w:sz w:val="20"/>
                <w:szCs w:val="20"/>
                <w:lang w:val="sq"/>
              </w:rPr>
              <w:t>dorëzanësit dhe të mbulimit territorial.</w:t>
            </w:r>
          </w:p>
        </w:tc>
        <w:tc>
          <w:tcPr>
            <w:tcW w:w="989" w:type="dxa"/>
            <w:tcMar>
              <w:top w:w="0" w:type="dxa"/>
              <w:left w:w="0" w:type="dxa"/>
              <w:bottom w:w="0" w:type="dxa"/>
              <w:right w:w="0" w:type="dxa"/>
            </w:tcMar>
          </w:tcPr>
          <w:p w14:paraId="015E02D3" w14:textId="6377054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w:t>
            </w:r>
            <w:r w:rsidR="00832370" w:rsidRPr="00565F03">
              <w:rPr>
                <w:rFonts w:ascii="Times New Roman" w:hAnsi="Times New Roman"/>
                <w:sz w:val="20"/>
                <w:szCs w:val="20"/>
              </w:rPr>
              <w:t>1</w:t>
            </w:r>
          </w:p>
        </w:tc>
        <w:tc>
          <w:tcPr>
            <w:tcW w:w="1649" w:type="dxa"/>
            <w:tcMar>
              <w:top w:w="0" w:type="dxa"/>
              <w:left w:w="0" w:type="dxa"/>
              <w:bottom w:w="0" w:type="dxa"/>
              <w:right w:w="0" w:type="dxa"/>
            </w:tcMar>
          </w:tcPr>
          <w:p w14:paraId="5A85E4DE" w14:textId="513A104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0D5F6404" w14:textId="79FF42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245966FB" w14:textId="4134CDDA"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g</w:t>
            </w:r>
          </w:p>
          <w:p w14:paraId="015E02D4" w14:textId="2769CC56"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2D5" w14:textId="09281EB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(g) kontratat e sigurimit dhe garancitë e përgjegjësisë profesionale, të përmendura në nenin 14/1, dhe në veçanti të dhënat e kontaktit të siguruesit ose garantuesit si dhe mbulimin territorial.</w:t>
            </w:r>
          </w:p>
        </w:tc>
        <w:tc>
          <w:tcPr>
            <w:tcW w:w="1754" w:type="dxa"/>
            <w:gridSpan w:val="2"/>
            <w:tcMar>
              <w:top w:w="0" w:type="dxa"/>
              <w:left w:w="0" w:type="dxa"/>
              <w:bottom w:w="0" w:type="dxa"/>
              <w:right w:w="0" w:type="dxa"/>
            </w:tcMar>
          </w:tcPr>
          <w:p w14:paraId="015E02D6" w14:textId="74D6273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D7" w14:textId="06878803" w:rsidR="003E1D24" w:rsidRPr="00565F03" w:rsidRDefault="003E1D24" w:rsidP="003E1D24">
            <w:pPr>
              <w:spacing w:after="0" w:line="288" w:lineRule="auto"/>
              <w:rPr>
                <w:rFonts w:ascii="Times New Roman" w:hAnsi="Times New Roman"/>
                <w:sz w:val="20"/>
                <w:szCs w:val="20"/>
              </w:rPr>
            </w:pPr>
          </w:p>
        </w:tc>
      </w:tr>
      <w:tr w:rsidR="00784481" w:rsidRPr="00565F03" w14:paraId="015E02E3" w14:textId="77777777" w:rsidTr="00444A35">
        <w:trPr>
          <w:cantSplit/>
          <w:trHeight w:val="300"/>
        </w:trPr>
        <w:tc>
          <w:tcPr>
            <w:tcW w:w="1649" w:type="dxa"/>
            <w:gridSpan w:val="2"/>
            <w:tcMar>
              <w:top w:w="0" w:type="dxa"/>
              <w:left w:w="0" w:type="dxa"/>
              <w:bottom w:w="0" w:type="dxa"/>
              <w:right w:w="0" w:type="dxa"/>
            </w:tcMar>
          </w:tcPr>
          <w:p w14:paraId="015E02D9" w14:textId="0E182B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DA" w14:textId="5DB8298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2DB" w14:textId="21CA00E2"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2682" w:type="dxa"/>
            <w:tcMar>
              <w:top w:w="0" w:type="dxa"/>
              <w:left w:w="0" w:type="dxa"/>
              <w:bottom w:w="0" w:type="dxa"/>
              <w:right w:w="0" w:type="dxa"/>
            </w:tcMar>
          </w:tcPr>
          <w:p w14:paraId="3A1DE091" w14:textId="3B5E1251" w:rsidR="003E1D24" w:rsidRPr="00565F03" w:rsidRDefault="003E1D24" w:rsidP="003E1D24">
            <w:pPr>
              <w:spacing w:after="0" w:line="288" w:lineRule="auto"/>
              <w:rPr>
                <w:rFonts w:ascii="Times New Roman" w:hAnsi="Times New Roman"/>
                <w:sz w:val="20"/>
                <w:szCs w:val="20"/>
                <w:lang w:val="sq"/>
              </w:rPr>
            </w:pPr>
            <w:r w:rsidRPr="00565F03">
              <w:rPr>
                <w:rFonts w:ascii="Times New Roman" w:hAnsi="Times New Roman"/>
                <w:sz w:val="20"/>
                <w:szCs w:val="20"/>
              </w:rPr>
              <w:t xml:space="preserve">2. </w:t>
            </w:r>
            <w:r w:rsidRPr="00565F03">
              <w:rPr>
                <w:rFonts w:ascii="Times New Roman" w:hAnsi="Times New Roman"/>
                <w:sz w:val="20"/>
                <w:szCs w:val="20"/>
                <w:lang w:val="sq"/>
              </w:rPr>
              <w:t xml:space="preserve">Shtetet Anëtare kujdesen që informacioni i përmendur në aragrafin 1, sipas parapëlqimit të ofruesit: </w:t>
            </w:r>
          </w:p>
          <w:p w14:paraId="015E02DD" w14:textId="70AA3E45" w:rsidR="003E1D24" w:rsidRPr="00565F03" w:rsidRDefault="003E1D24" w:rsidP="003E1D24">
            <w:pPr>
              <w:pStyle w:val="StandardWeb8"/>
              <w:spacing w:before="0" w:after="0" w:line="288" w:lineRule="auto"/>
              <w:ind w:left="0" w:right="0"/>
              <w:rPr>
                <w:color w:val="000000" w:themeColor="text1"/>
                <w:sz w:val="20"/>
                <w:lang w:val="pt-PT"/>
              </w:rPr>
            </w:pPr>
            <w:r w:rsidRPr="00565F03">
              <w:rPr>
                <w:color w:val="000000" w:themeColor="text1"/>
                <w:sz w:val="20"/>
                <w:lang w:val="sq"/>
              </w:rPr>
              <w:t>(a) të jepet nga ofruesi me nismën e tij;</w:t>
            </w:r>
          </w:p>
        </w:tc>
        <w:tc>
          <w:tcPr>
            <w:tcW w:w="989" w:type="dxa"/>
            <w:tcMar>
              <w:top w:w="0" w:type="dxa"/>
              <w:left w:w="0" w:type="dxa"/>
              <w:bottom w:w="0" w:type="dxa"/>
              <w:right w:w="0" w:type="dxa"/>
            </w:tcMar>
          </w:tcPr>
          <w:p w14:paraId="015E02DE" w14:textId="42F243A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19E20D34" w14:textId="6D6894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06778B23" w14:textId="1E37CD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2DF" w14:textId="5D90AC07"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38BD34C1" w14:textId="5D3EB87A" w:rsidR="0072055D" w:rsidRPr="00565F03" w:rsidRDefault="008468E5" w:rsidP="00565F03">
            <w:pPr>
              <w:rPr>
                <w:rFonts w:ascii="Times New Roman" w:hAnsi="Times New Roman"/>
                <w:sz w:val="20"/>
                <w:szCs w:val="20"/>
              </w:rPr>
            </w:pPr>
            <w:r w:rsidRPr="00565F03">
              <w:rPr>
                <w:rFonts w:ascii="Times New Roman" w:eastAsiaTheme="minorHAnsi" w:hAnsi="Times New Roman"/>
                <w:kern w:val="2"/>
                <w:sz w:val="20"/>
                <w:szCs w:val="20"/>
                <w14:ligatures w14:val="standardContextual"/>
              </w:rPr>
              <w:t>2.</w:t>
            </w:r>
            <w:r w:rsidR="0072055D" w:rsidRPr="00565F03">
              <w:rPr>
                <w:rFonts w:ascii="Times New Roman" w:hAnsi="Times New Roman"/>
                <w:sz w:val="20"/>
                <w:szCs w:val="20"/>
              </w:rPr>
              <w:t>Autoritetet kompetente sigurojnë që informacioni i përmendur në paragrafin 1, sipas preferencës së ofruesit të shërbimit:</w:t>
            </w:r>
          </w:p>
          <w:p w14:paraId="4D9DA4B5" w14:textId="5A2FB9E0" w:rsidR="0072055D" w:rsidRPr="00565F03" w:rsidRDefault="008468E5" w:rsidP="00565F03">
            <w:pPr>
              <w:rPr>
                <w:rFonts w:ascii="Times New Roman" w:hAnsi="Times New Roman"/>
                <w:sz w:val="20"/>
                <w:szCs w:val="20"/>
              </w:rPr>
            </w:pPr>
            <w:r w:rsidRPr="00565F03">
              <w:rPr>
                <w:rFonts w:ascii="Times New Roman" w:hAnsi="Times New Roman"/>
                <w:sz w:val="20"/>
                <w:szCs w:val="20"/>
              </w:rPr>
              <w:t xml:space="preserve">a. </w:t>
            </w:r>
            <w:r w:rsidR="0072055D" w:rsidRPr="00565F03">
              <w:rPr>
                <w:rFonts w:ascii="Times New Roman" w:hAnsi="Times New Roman"/>
                <w:sz w:val="20"/>
                <w:szCs w:val="20"/>
              </w:rPr>
              <w:t>të jepet nga vetë ofruesi me nismën e tij;</w:t>
            </w:r>
          </w:p>
          <w:p w14:paraId="015E02E0" w14:textId="7494B5CF" w:rsidR="003E1D24" w:rsidRPr="00565F03" w:rsidRDefault="003E1D24" w:rsidP="003E1D24">
            <w:pPr>
              <w:shd w:val="clear" w:color="auto" w:fill="FFFFFF" w:themeFill="background1"/>
              <w:spacing w:after="0" w:line="264" w:lineRule="auto"/>
              <w:ind w:left="102" w:right="-20"/>
              <w:rPr>
                <w:rFonts w:ascii="Times New Roman" w:hAnsi="Times New Roman"/>
                <w:sz w:val="20"/>
                <w:szCs w:val="20"/>
              </w:rPr>
            </w:pPr>
          </w:p>
        </w:tc>
        <w:tc>
          <w:tcPr>
            <w:tcW w:w="1754" w:type="dxa"/>
            <w:gridSpan w:val="2"/>
            <w:tcMar>
              <w:top w:w="0" w:type="dxa"/>
              <w:left w:w="0" w:type="dxa"/>
              <w:bottom w:w="0" w:type="dxa"/>
              <w:right w:w="0" w:type="dxa"/>
            </w:tcMar>
          </w:tcPr>
          <w:p w14:paraId="015E02E1" w14:textId="306C000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E2"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ED" w14:textId="77777777" w:rsidTr="00444A35">
        <w:trPr>
          <w:cantSplit/>
          <w:trHeight w:val="300"/>
        </w:trPr>
        <w:tc>
          <w:tcPr>
            <w:tcW w:w="1649" w:type="dxa"/>
            <w:gridSpan w:val="2"/>
            <w:tcMar>
              <w:top w:w="0" w:type="dxa"/>
              <w:left w:w="0" w:type="dxa"/>
              <w:bottom w:w="0" w:type="dxa"/>
              <w:right w:w="0" w:type="dxa"/>
            </w:tcMar>
          </w:tcPr>
          <w:p w14:paraId="015E02E4" w14:textId="0616639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E5" w14:textId="0669BD7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2E6" w14:textId="14F24B12"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E02E7" w14:textId="1356D5D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(b) </w:t>
            </w:r>
            <w:r w:rsidRPr="00565F03">
              <w:rPr>
                <w:rFonts w:ascii="Times New Roman" w:hAnsi="Times New Roman"/>
                <w:sz w:val="20"/>
                <w:szCs w:val="20"/>
                <w:lang w:val="sq"/>
              </w:rPr>
              <w:t>të jetë lehtësisht  i arritshëm nga marrësi në  vendin ku ofrohet shërbimi apo ku lidhet kontrata;</w:t>
            </w:r>
          </w:p>
        </w:tc>
        <w:tc>
          <w:tcPr>
            <w:tcW w:w="989" w:type="dxa"/>
            <w:tcMar>
              <w:top w:w="0" w:type="dxa"/>
              <w:left w:w="0" w:type="dxa"/>
              <w:bottom w:w="0" w:type="dxa"/>
              <w:right w:w="0" w:type="dxa"/>
            </w:tcMar>
          </w:tcPr>
          <w:p w14:paraId="015E02E8" w14:textId="4D7EACB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2F4DABF" w14:textId="6D6894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5C6B3F0C" w14:textId="1E37CD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2E9" w14:textId="2E36ADC8"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015E02EA" w14:textId="4387000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(b)</w:t>
            </w:r>
            <w:r w:rsidR="00F95540" w:rsidRPr="00565F03">
              <w:rPr>
                <w:rFonts w:ascii="Times New Roman" w:hAnsi="Times New Roman"/>
                <w:sz w:val="20"/>
                <w:szCs w:val="20"/>
              </w:rPr>
              <w:t xml:space="preserve"> të jetë lehtësisht i arritshëm nga përfituesi në vendin ku ofrohet shërbimi ose ku lidhet kontrata</w:t>
            </w: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2EB" w14:textId="4A2F7FD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EC"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2F7" w14:textId="77777777" w:rsidTr="00444A35">
        <w:trPr>
          <w:cantSplit/>
          <w:trHeight w:val="300"/>
        </w:trPr>
        <w:tc>
          <w:tcPr>
            <w:tcW w:w="1649" w:type="dxa"/>
            <w:gridSpan w:val="2"/>
            <w:tcMar>
              <w:top w:w="0" w:type="dxa"/>
              <w:left w:w="0" w:type="dxa"/>
              <w:bottom w:w="0" w:type="dxa"/>
              <w:right w:w="0" w:type="dxa"/>
            </w:tcMar>
          </w:tcPr>
          <w:p w14:paraId="015E02EE" w14:textId="1DD9FE9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22</w:t>
            </w:r>
          </w:p>
          <w:p w14:paraId="015E02EF" w14:textId="3836870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2F0" w14:textId="02B5ACFF"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E02F1" w14:textId="491067F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(c) </w:t>
            </w:r>
            <w:r w:rsidRPr="00565F03">
              <w:rPr>
                <w:rFonts w:ascii="Times New Roman" w:hAnsi="Times New Roman"/>
                <w:sz w:val="20"/>
                <w:szCs w:val="20"/>
                <w:lang w:val="sq"/>
              </w:rPr>
              <w:t>të  mund të arrihet  lehtësisht nga marrësi në mënyrë elektronike në një adresë që vendos në dispozicion ofruesi;</w:t>
            </w:r>
          </w:p>
        </w:tc>
        <w:tc>
          <w:tcPr>
            <w:tcW w:w="989" w:type="dxa"/>
            <w:tcMar>
              <w:top w:w="0" w:type="dxa"/>
              <w:left w:w="0" w:type="dxa"/>
              <w:bottom w:w="0" w:type="dxa"/>
              <w:right w:w="0" w:type="dxa"/>
            </w:tcMar>
          </w:tcPr>
          <w:p w14:paraId="015E02F2" w14:textId="0218C2D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FD4BF6E" w14:textId="6D6894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0120B8E9" w14:textId="1E37CD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2F3" w14:textId="0EBA763A"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015E02F4" w14:textId="2D19741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(c)  </w:t>
            </w:r>
            <w:r w:rsidR="00D514B8" w:rsidRPr="00565F03">
              <w:rPr>
                <w:rFonts w:ascii="Times New Roman" w:hAnsi="Times New Roman"/>
                <w:sz w:val="20"/>
                <w:szCs w:val="20"/>
              </w:rPr>
              <w:t>të mund të arrihet lehtësisht në mënyrë elektronike nga përfituesi përmes një adrese të vendosur ne dispozicion nga ofruesi</w:t>
            </w: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2F5" w14:textId="761DEB1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2F6"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01" w14:textId="77777777" w:rsidTr="00444A35">
        <w:trPr>
          <w:cantSplit/>
          <w:trHeight w:val="300"/>
        </w:trPr>
        <w:tc>
          <w:tcPr>
            <w:tcW w:w="1649" w:type="dxa"/>
            <w:gridSpan w:val="2"/>
            <w:tcMar>
              <w:top w:w="0" w:type="dxa"/>
              <w:left w:w="0" w:type="dxa"/>
              <w:bottom w:w="0" w:type="dxa"/>
              <w:right w:w="0" w:type="dxa"/>
            </w:tcMar>
          </w:tcPr>
          <w:p w14:paraId="015E02F8" w14:textId="5B42EFB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2F9" w14:textId="0F7FE59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2FA" w14:textId="22563C68"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d</w:t>
            </w:r>
          </w:p>
        </w:tc>
        <w:tc>
          <w:tcPr>
            <w:tcW w:w="2682" w:type="dxa"/>
            <w:tcMar>
              <w:top w:w="0" w:type="dxa"/>
              <w:left w:w="0" w:type="dxa"/>
              <w:bottom w:w="0" w:type="dxa"/>
              <w:right w:w="0" w:type="dxa"/>
            </w:tcMar>
          </w:tcPr>
          <w:p w14:paraId="015E02FB" w14:textId="0A6327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(d) </w:t>
            </w:r>
            <w:r w:rsidRPr="00565F03">
              <w:rPr>
                <w:rFonts w:ascii="Times New Roman" w:hAnsi="Times New Roman"/>
                <w:sz w:val="20"/>
                <w:szCs w:val="20"/>
                <w:lang w:val="sq"/>
              </w:rPr>
              <w:t>të jetë i pranishëm në çdo dokument informativ që ofruesi i jep marrësit ku jepet një përshkrim i hollësishëm i shërbimit që ofron.</w:t>
            </w:r>
          </w:p>
        </w:tc>
        <w:tc>
          <w:tcPr>
            <w:tcW w:w="989" w:type="dxa"/>
            <w:tcMar>
              <w:top w:w="0" w:type="dxa"/>
              <w:left w:w="0" w:type="dxa"/>
              <w:bottom w:w="0" w:type="dxa"/>
              <w:right w:w="0" w:type="dxa"/>
            </w:tcMar>
          </w:tcPr>
          <w:p w14:paraId="015E02FC" w14:textId="5908CE0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559BD93C" w14:textId="6D6894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54667976" w14:textId="1E37CD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2FD" w14:textId="61582823"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ç</w:t>
            </w:r>
          </w:p>
        </w:tc>
        <w:tc>
          <w:tcPr>
            <w:tcW w:w="3148" w:type="dxa"/>
            <w:gridSpan w:val="2"/>
            <w:tcMar>
              <w:top w:w="0" w:type="dxa"/>
              <w:left w:w="0" w:type="dxa"/>
              <w:bottom w:w="0" w:type="dxa"/>
              <w:right w:w="0" w:type="dxa"/>
            </w:tcMar>
          </w:tcPr>
          <w:p w14:paraId="015E02FE" w14:textId="4486BAB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(ç</w:t>
            </w:r>
            <w:r w:rsidR="005A62FB" w:rsidRPr="00565F03">
              <w:rPr>
                <w:rFonts w:ascii="Times New Roman" w:hAnsi="Times New Roman"/>
                <w:sz w:val="20"/>
                <w:szCs w:val="20"/>
              </w:rPr>
              <w:t xml:space="preserve"> të përfshihet në çdo dokument informues që i jepet përfituesit nga ofruesi, i cili përmban një përshkrim të hollësishëm të shërbimit që ofron</w:t>
            </w: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2FF" w14:textId="202D813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00"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0D" w14:textId="77777777" w:rsidTr="00444A35">
        <w:trPr>
          <w:cantSplit/>
          <w:trHeight w:val="300"/>
        </w:trPr>
        <w:tc>
          <w:tcPr>
            <w:tcW w:w="1649" w:type="dxa"/>
            <w:gridSpan w:val="2"/>
            <w:tcMar>
              <w:top w:w="0" w:type="dxa"/>
              <w:left w:w="0" w:type="dxa"/>
              <w:bottom w:w="0" w:type="dxa"/>
              <w:right w:w="0" w:type="dxa"/>
            </w:tcMar>
          </w:tcPr>
          <w:p w14:paraId="015E0302" w14:textId="4954941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303" w14:textId="301FF5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04" w14:textId="0E08B610"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030E4589" w14:textId="74CBBA1A" w:rsidR="003E1D24" w:rsidRPr="00565F03" w:rsidRDefault="003E1D24" w:rsidP="003E1D24">
            <w:pPr>
              <w:shd w:val="clear" w:color="auto" w:fill="FFFFFF" w:themeFill="background1"/>
              <w:spacing w:after="0" w:line="264" w:lineRule="auto"/>
              <w:ind w:right="58"/>
              <w:rPr>
                <w:rFonts w:ascii="Times New Roman" w:hAnsi="Times New Roman"/>
                <w:sz w:val="20"/>
                <w:szCs w:val="20"/>
                <w:lang w:val="sq"/>
              </w:rPr>
            </w:pPr>
            <w:r w:rsidRPr="00565F03">
              <w:rPr>
                <w:rFonts w:ascii="Times New Roman" w:hAnsi="Times New Roman"/>
                <w:sz w:val="20"/>
                <w:szCs w:val="20"/>
                <w:lang w:val="sq"/>
              </w:rPr>
              <w:t>3. Shtetet Anëtare kujdesen që ofruesit të japin, me kërkesë të marrësit, informacionet e mëposhtme shtesë:</w:t>
            </w:r>
          </w:p>
          <w:p w14:paraId="6BA302EF" w14:textId="366F4A93" w:rsidR="003E1D24" w:rsidRPr="00565F03" w:rsidRDefault="003E1D24" w:rsidP="003E1D24">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(a) kur ofruesi nuk e paracakton çmimin e një lloji të caktuar shërbimi, çmimin e shërbimit ose, nëse nuk mund të jepet çmimi i përpiktë, mënyrën e llogaritjes së</w:t>
            </w:r>
          </w:p>
          <w:p w14:paraId="015E0307" w14:textId="6BD7AE9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çmimit, në mënyrë që marrësi të ketë mundësi ta kontrollojë, ose një çmuarje mjaftueshmërisht të hollësishme</w:t>
            </w:r>
          </w:p>
        </w:tc>
        <w:tc>
          <w:tcPr>
            <w:tcW w:w="989" w:type="dxa"/>
            <w:tcMar>
              <w:top w:w="0" w:type="dxa"/>
              <w:left w:w="0" w:type="dxa"/>
              <w:bottom w:w="0" w:type="dxa"/>
              <w:right w:w="0" w:type="dxa"/>
            </w:tcMar>
          </w:tcPr>
          <w:p w14:paraId="015E0308" w14:textId="6149BB9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70A87F1" w14:textId="6D2E3BF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32A35D90" w14:textId="6128AB0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09" w14:textId="7F3D3423"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63333BC0" w14:textId="7FB5F90F" w:rsidR="003E1D24" w:rsidRPr="00565F03" w:rsidRDefault="003E1D24" w:rsidP="003E1D24">
            <w:pPr>
              <w:shd w:val="clear" w:color="auto" w:fill="FFFFFF" w:themeFill="background1"/>
              <w:spacing w:after="0" w:line="264" w:lineRule="auto"/>
              <w:ind w:right="57"/>
              <w:jc w:val="both"/>
              <w:rPr>
                <w:rFonts w:ascii="Times New Roman" w:hAnsi="Times New Roman"/>
                <w:sz w:val="20"/>
                <w:szCs w:val="20"/>
              </w:rPr>
            </w:pPr>
            <w:r w:rsidRPr="00565F03">
              <w:rPr>
                <w:rFonts w:ascii="Times New Roman" w:hAnsi="Times New Roman"/>
                <w:sz w:val="20"/>
                <w:szCs w:val="20"/>
              </w:rPr>
              <w:t xml:space="preserve">3. </w:t>
            </w:r>
            <w:r w:rsidR="004D43ED" w:rsidRPr="00565F03">
              <w:rPr>
                <w:rFonts w:ascii="Times New Roman" w:hAnsi="Times New Roman"/>
                <w:sz w:val="20"/>
                <w:szCs w:val="20"/>
              </w:rPr>
              <w:t>Me kërkesë të përfituesve, ofruesit kanë detyrimin të paraqesin informacionin e mëposhtëm shtesë</w:t>
            </w:r>
            <w:r w:rsidRPr="00565F03">
              <w:rPr>
                <w:rFonts w:ascii="Times New Roman" w:hAnsi="Times New Roman"/>
                <w:sz w:val="20"/>
                <w:szCs w:val="20"/>
              </w:rPr>
              <w:t>:</w:t>
            </w:r>
          </w:p>
          <w:p w14:paraId="379C5623" w14:textId="7FF48313" w:rsidR="003E1D24" w:rsidRPr="00565F03" w:rsidRDefault="003E1D24" w:rsidP="003E1D24">
            <w:pPr>
              <w:spacing w:after="0" w:line="288" w:lineRule="auto"/>
              <w:jc w:val="both"/>
              <w:rPr>
                <w:rFonts w:ascii="Times New Roman" w:hAnsi="Times New Roman"/>
                <w:sz w:val="20"/>
                <w:szCs w:val="20"/>
              </w:rPr>
            </w:pPr>
            <w:r w:rsidRPr="00565F03">
              <w:rPr>
                <w:rFonts w:ascii="Times New Roman" w:hAnsi="Times New Roman"/>
                <w:sz w:val="20"/>
                <w:szCs w:val="20"/>
              </w:rPr>
              <w:t>(a) çmimin, në rastet kur, për një shërbim të caktuar, ky nuk është paracaktuar nga ofruesi i shërbimit për një lloj të caktuar shërbimi, ose, kur një çmim i saktë nuk mund të jepet, mënyrën e përllogaritjes së tij apo një vlerë të përafërt të detajuar;</w:t>
            </w:r>
          </w:p>
          <w:p w14:paraId="015E030A" w14:textId="63D087E0"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0B" w14:textId="485CFF3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0C"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17" w14:textId="77777777" w:rsidTr="00444A35">
        <w:trPr>
          <w:cantSplit/>
          <w:trHeight w:val="300"/>
        </w:trPr>
        <w:tc>
          <w:tcPr>
            <w:tcW w:w="1649" w:type="dxa"/>
            <w:gridSpan w:val="2"/>
            <w:tcMar>
              <w:top w:w="0" w:type="dxa"/>
              <w:left w:w="0" w:type="dxa"/>
              <w:bottom w:w="0" w:type="dxa"/>
              <w:right w:w="0" w:type="dxa"/>
            </w:tcMar>
          </w:tcPr>
          <w:p w14:paraId="015E030E" w14:textId="1B39FC7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30F" w14:textId="1F8F54D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10" w14:textId="095F3892"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E0311" w14:textId="71A00E4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(b) </w:t>
            </w:r>
            <w:r w:rsidRPr="00565F03">
              <w:rPr>
                <w:rFonts w:ascii="Times New Roman" w:hAnsi="Times New Roman"/>
                <w:sz w:val="20"/>
                <w:szCs w:val="20"/>
                <w:lang w:val="sq"/>
              </w:rPr>
              <w:t>sa u takon profesioneve të rregulluara, citimin e rregullave profesionale të zbatueshme në Shtetin Anëtar ku është i vendosur ofruesi dhe mënyrën si mund të shihen këto rregulla;</w:t>
            </w:r>
          </w:p>
        </w:tc>
        <w:tc>
          <w:tcPr>
            <w:tcW w:w="989" w:type="dxa"/>
            <w:tcMar>
              <w:top w:w="0" w:type="dxa"/>
              <w:left w:w="0" w:type="dxa"/>
              <w:bottom w:w="0" w:type="dxa"/>
              <w:right w:w="0" w:type="dxa"/>
            </w:tcMar>
          </w:tcPr>
          <w:p w14:paraId="015E0312" w14:textId="1659A30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C3818C4" w14:textId="6D2E3BF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27C81374" w14:textId="6128AB0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13" w14:textId="2509F788"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015E0314" w14:textId="2585C846" w:rsidR="003E1D24" w:rsidRPr="00565F03" w:rsidRDefault="003E1D24" w:rsidP="003E1D24">
            <w:pPr>
              <w:spacing w:after="0" w:line="288" w:lineRule="auto"/>
              <w:rPr>
                <w:rFonts w:ascii="Times New Roman" w:hAnsi="Times New Roman"/>
                <w:sz w:val="20"/>
                <w:szCs w:val="20"/>
                <w:lang w:val="sq"/>
              </w:rPr>
            </w:pPr>
            <w:r w:rsidRPr="00565F03">
              <w:rPr>
                <w:rFonts w:ascii="Times New Roman" w:hAnsi="Times New Roman"/>
                <w:sz w:val="20"/>
                <w:szCs w:val="20"/>
              </w:rPr>
              <w:t>(b)  rregullat profesionale të zbatueshme, sa u takon profesioneve të rregulluara, dhe ku gjenden ato;</w:t>
            </w:r>
          </w:p>
        </w:tc>
        <w:tc>
          <w:tcPr>
            <w:tcW w:w="1754" w:type="dxa"/>
            <w:gridSpan w:val="2"/>
            <w:tcMar>
              <w:top w:w="0" w:type="dxa"/>
              <w:left w:w="0" w:type="dxa"/>
              <w:bottom w:w="0" w:type="dxa"/>
              <w:right w:w="0" w:type="dxa"/>
            </w:tcMar>
          </w:tcPr>
          <w:p w14:paraId="015E0315" w14:textId="398CEBA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16"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21" w14:textId="77777777" w:rsidTr="00444A35">
        <w:trPr>
          <w:cantSplit/>
          <w:trHeight w:val="300"/>
        </w:trPr>
        <w:tc>
          <w:tcPr>
            <w:tcW w:w="1649" w:type="dxa"/>
            <w:gridSpan w:val="2"/>
            <w:tcMar>
              <w:top w:w="0" w:type="dxa"/>
              <w:left w:w="0" w:type="dxa"/>
              <w:bottom w:w="0" w:type="dxa"/>
              <w:right w:w="0" w:type="dxa"/>
            </w:tcMar>
          </w:tcPr>
          <w:p w14:paraId="015E0318" w14:textId="2C77B60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22</w:t>
            </w:r>
          </w:p>
          <w:p w14:paraId="015E0319" w14:textId="620AC5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1A" w14:textId="0A69E29E"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E031B" w14:textId="5B299547" w:rsidR="003E1D24" w:rsidRPr="00565F03" w:rsidRDefault="003E1D24" w:rsidP="003E1D24">
            <w:pPr>
              <w:shd w:val="clear" w:color="auto" w:fill="FFFFFF" w:themeFill="background1"/>
              <w:spacing w:after="0" w:line="264" w:lineRule="auto"/>
              <w:ind w:right="59"/>
              <w:rPr>
                <w:rFonts w:ascii="Times New Roman" w:hAnsi="Times New Roman"/>
                <w:sz w:val="20"/>
                <w:szCs w:val="20"/>
              </w:rPr>
            </w:pPr>
            <w:r w:rsidRPr="00565F03">
              <w:rPr>
                <w:rFonts w:ascii="Times New Roman" w:hAnsi="Times New Roman"/>
                <w:sz w:val="20"/>
                <w:szCs w:val="20"/>
              </w:rPr>
              <w:t xml:space="preserve">(c) </w:t>
            </w:r>
            <w:r w:rsidRPr="00565F03">
              <w:rPr>
                <w:rFonts w:ascii="Times New Roman" w:hAnsi="Times New Roman"/>
                <w:sz w:val="20"/>
                <w:szCs w:val="20"/>
                <w:lang w:val="sq"/>
              </w:rPr>
              <w:t>informacion për veprimtaritë shumëdisiplinore dhe partneritetet e lidhura drejtpërdrejt me  shërbimin në fjalë dhe për masat e marra për shmangien e konfliktit të interesit. Ky informacion përfshihet në çdo dokument informues në të cilin ofruesi jep një përshkrim të hollësishëm të shërbimeve të veta;</w:t>
            </w:r>
          </w:p>
        </w:tc>
        <w:tc>
          <w:tcPr>
            <w:tcW w:w="989" w:type="dxa"/>
            <w:tcMar>
              <w:top w:w="0" w:type="dxa"/>
              <w:left w:w="0" w:type="dxa"/>
              <w:bottom w:w="0" w:type="dxa"/>
              <w:right w:w="0" w:type="dxa"/>
            </w:tcMar>
          </w:tcPr>
          <w:p w14:paraId="015E031C" w14:textId="0E01957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11019655" w14:textId="6D2E3BF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6AAB19E3" w14:textId="6128AB0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1D" w14:textId="1B278272"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5B84866E" w14:textId="2A984DA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(c)  </w:t>
            </w:r>
            <w:r w:rsidR="004545E5" w:rsidRPr="00565F03">
              <w:rPr>
                <w:rFonts w:ascii="Times New Roman" w:hAnsi="Times New Roman"/>
                <w:sz w:val="20"/>
                <w:szCs w:val="20"/>
              </w:rPr>
              <w:t>informacion për veprimtaritë e tjera apo partneritetet, të cilat lidhen në mënyrë të drejtpërdrejtë me shërbimin e ofruar, dhe masat e marra për të shmangur konfliktin e interesit. Ky informacion përfshihet në çdo dokument informues, ku ofruesi jep një përshkrim të hollësishëm të shërbimit të tij</w:t>
            </w:r>
            <w:r w:rsidRPr="00565F03">
              <w:rPr>
                <w:rFonts w:ascii="Times New Roman" w:hAnsi="Times New Roman"/>
                <w:sz w:val="20"/>
                <w:szCs w:val="20"/>
              </w:rPr>
              <w:t>;</w:t>
            </w:r>
          </w:p>
          <w:p w14:paraId="015E031E" w14:textId="432717CE"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1F" w14:textId="1D4CD0D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20"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2B" w14:textId="77777777" w:rsidTr="00444A35">
        <w:trPr>
          <w:cantSplit/>
          <w:trHeight w:val="300"/>
        </w:trPr>
        <w:tc>
          <w:tcPr>
            <w:tcW w:w="1649" w:type="dxa"/>
            <w:gridSpan w:val="2"/>
            <w:tcMar>
              <w:top w:w="0" w:type="dxa"/>
              <w:left w:w="0" w:type="dxa"/>
              <w:bottom w:w="0" w:type="dxa"/>
              <w:right w:w="0" w:type="dxa"/>
            </w:tcMar>
          </w:tcPr>
          <w:p w14:paraId="015E0322" w14:textId="72AF5BA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323" w14:textId="73EF30E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24" w14:textId="55C407FC"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d</w:t>
            </w:r>
          </w:p>
        </w:tc>
        <w:tc>
          <w:tcPr>
            <w:tcW w:w="2682" w:type="dxa"/>
            <w:tcMar>
              <w:top w:w="0" w:type="dxa"/>
              <w:left w:w="0" w:type="dxa"/>
              <w:bottom w:w="0" w:type="dxa"/>
              <w:right w:w="0" w:type="dxa"/>
            </w:tcMar>
          </w:tcPr>
          <w:p w14:paraId="15F85A7B" w14:textId="03660E67" w:rsidR="003E1D24" w:rsidRPr="00565F03" w:rsidRDefault="003E1D24" w:rsidP="003E1D24">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 xml:space="preserve">(d) kodin etik, nëse ka, të </w:t>
            </w:r>
          </w:p>
          <w:p w14:paraId="79A9591A" w14:textId="797E92E7" w:rsidR="003E1D24" w:rsidRPr="00565F03" w:rsidRDefault="003E1D24" w:rsidP="003E1D24">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cilit i nënshtrohet ofruesi dhe adresën ku mund të shihet në mënyrë elektronike kodi në</w:t>
            </w:r>
          </w:p>
          <w:p w14:paraId="015E0325" w14:textId="33ED648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fjalë, duke përcaktuar dhe gjuhën në të cilën mund të shihet kodi;</w:t>
            </w:r>
          </w:p>
        </w:tc>
        <w:tc>
          <w:tcPr>
            <w:tcW w:w="989" w:type="dxa"/>
            <w:tcMar>
              <w:top w:w="0" w:type="dxa"/>
              <w:left w:w="0" w:type="dxa"/>
              <w:bottom w:w="0" w:type="dxa"/>
              <w:right w:w="0" w:type="dxa"/>
            </w:tcMar>
          </w:tcPr>
          <w:p w14:paraId="015E0326" w14:textId="4026833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1B8095E6" w14:textId="6D2E3BF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6C0FC896" w14:textId="6128AB0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7D215024" w14:textId="5C732DB4"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ç</w:t>
            </w:r>
          </w:p>
          <w:p w14:paraId="015E0327" w14:textId="0730269D"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25D53197" w14:textId="4800B6A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(ç) kodin e sjelljes, mbi të cilin mbështetet ofruesi, si dhe adresën në të cilat këto kode mund të konsultohen, në mënyrë elektronike, me treguesin e versioneve gjuhësore të mundshme (nëse ka);</w:t>
            </w:r>
          </w:p>
          <w:p w14:paraId="015E0328" w14:textId="3BB94B63"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29" w14:textId="01D1494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2A"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35" w14:textId="77777777" w:rsidTr="00444A35">
        <w:trPr>
          <w:cantSplit/>
          <w:trHeight w:val="300"/>
        </w:trPr>
        <w:tc>
          <w:tcPr>
            <w:tcW w:w="1649" w:type="dxa"/>
            <w:gridSpan w:val="2"/>
            <w:tcMar>
              <w:top w:w="0" w:type="dxa"/>
              <w:left w:w="0" w:type="dxa"/>
              <w:bottom w:w="0" w:type="dxa"/>
              <w:right w:w="0" w:type="dxa"/>
            </w:tcMar>
          </w:tcPr>
          <w:p w14:paraId="015E032C" w14:textId="521ADE9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15E032D" w14:textId="36ADFB4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2E" w14:textId="49AD4674"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e</w:t>
            </w:r>
          </w:p>
        </w:tc>
        <w:tc>
          <w:tcPr>
            <w:tcW w:w="2682" w:type="dxa"/>
            <w:tcMar>
              <w:top w:w="0" w:type="dxa"/>
              <w:left w:w="0" w:type="dxa"/>
              <w:bottom w:w="0" w:type="dxa"/>
              <w:right w:w="0" w:type="dxa"/>
            </w:tcMar>
          </w:tcPr>
          <w:p w14:paraId="015E032F" w14:textId="46523760" w:rsidR="003E1D24" w:rsidRPr="00565F03" w:rsidRDefault="003E1D24" w:rsidP="003E1D24">
            <w:pPr>
              <w:shd w:val="clear" w:color="auto" w:fill="FFFFFF" w:themeFill="background1"/>
              <w:spacing w:after="0" w:line="264" w:lineRule="auto"/>
              <w:ind w:right="59"/>
              <w:rPr>
                <w:rFonts w:ascii="Times New Roman" w:hAnsi="Times New Roman"/>
                <w:sz w:val="20"/>
                <w:szCs w:val="20"/>
              </w:rPr>
            </w:pPr>
            <w:r w:rsidRPr="00565F03">
              <w:rPr>
                <w:rFonts w:ascii="Times New Roman" w:hAnsi="Times New Roman"/>
                <w:sz w:val="20"/>
                <w:szCs w:val="20"/>
              </w:rPr>
              <w:t xml:space="preserve">(e) </w:t>
            </w:r>
            <w:r w:rsidRPr="00565F03">
              <w:rPr>
                <w:rFonts w:ascii="Times New Roman" w:hAnsi="Times New Roman"/>
                <w:sz w:val="20"/>
                <w:szCs w:val="20"/>
                <w:lang w:val="sq"/>
              </w:rPr>
              <w:t>kur ofruesi i nënshtrohet një kodi etik ose është anëtar i një shoqate a organi profesional i cili ofron rrugë alternative jashtëgjyqësore për zgjidhjen e mosmarrëveshjeve, informacionin përkatës për këtë. Ofruesi specifikon mënyrën si mund të shihet informacioni i hollësishëm për karakteristikat dhe kushtet e përdorimit të rrugëve jashtëgjyqësore të zgjidhjes së mosmarrëveshjeve.</w:t>
            </w:r>
          </w:p>
        </w:tc>
        <w:tc>
          <w:tcPr>
            <w:tcW w:w="989" w:type="dxa"/>
            <w:tcMar>
              <w:top w:w="0" w:type="dxa"/>
              <w:left w:w="0" w:type="dxa"/>
              <w:bottom w:w="0" w:type="dxa"/>
              <w:right w:w="0" w:type="dxa"/>
            </w:tcMar>
          </w:tcPr>
          <w:p w14:paraId="015E0330" w14:textId="5B4B4BB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7AF13399" w14:textId="6D2E3BF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32D6EF4B" w14:textId="6128AB0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331" w14:textId="1774B7D8" w:rsidR="003E1D24" w:rsidRPr="00565F03" w:rsidRDefault="00D0544F" w:rsidP="003E1D24">
            <w:pPr>
              <w:spacing w:after="0" w:line="288" w:lineRule="auto"/>
              <w:rPr>
                <w:rFonts w:ascii="Times New Roman" w:hAnsi="Times New Roman"/>
                <w:sz w:val="20"/>
                <w:szCs w:val="20"/>
                <w:lang w:val="sq"/>
              </w:rPr>
            </w:pPr>
            <w:r w:rsidRPr="00565F03">
              <w:rPr>
                <w:rFonts w:ascii="Times New Roman" w:hAnsi="Times New Roman"/>
                <w:sz w:val="20"/>
                <w:szCs w:val="20"/>
              </w:rPr>
              <w:t>Shkronja</w:t>
            </w:r>
            <w:r w:rsidR="003E1D24" w:rsidRPr="00565F03">
              <w:rPr>
                <w:rFonts w:ascii="Times New Roman" w:hAnsi="Times New Roman"/>
                <w:sz w:val="20"/>
                <w:szCs w:val="20"/>
              </w:rPr>
              <w:t xml:space="preserve"> d</w:t>
            </w:r>
          </w:p>
        </w:tc>
        <w:tc>
          <w:tcPr>
            <w:tcW w:w="3148" w:type="dxa"/>
            <w:gridSpan w:val="2"/>
            <w:tcMar>
              <w:top w:w="0" w:type="dxa"/>
              <w:left w:w="0" w:type="dxa"/>
              <w:bottom w:w="0" w:type="dxa"/>
              <w:right w:w="0" w:type="dxa"/>
            </w:tcMar>
          </w:tcPr>
          <w:p w14:paraId="316C2FFB" w14:textId="2FE90CC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(d) në rastet kur ofruesi është anëtar i ndonjë shoqate apo organizate profesionale, që ofron mundësinë e zgjidhjes së mosmarrëveshjeve në rrugë jashtëgjyqësore, ofruesi </w:t>
            </w:r>
            <w:r w:rsidR="005874DB" w:rsidRPr="00565F03">
              <w:rPr>
                <w:rFonts w:ascii="Times New Roman" w:eastAsia="Times New Roman" w:hAnsi="Times New Roman"/>
                <w:sz w:val="20"/>
                <w:szCs w:val="20"/>
              </w:rPr>
              <w:t>specifikon</w:t>
            </w:r>
            <w:r w:rsidR="005874DB" w:rsidRPr="00565F03">
              <w:rPr>
                <w:rFonts w:ascii="Times New Roman" w:hAnsi="Times New Roman"/>
                <w:sz w:val="20"/>
                <w:szCs w:val="20"/>
              </w:rPr>
              <w:t xml:space="preserve"> </w:t>
            </w:r>
            <w:r w:rsidRPr="00565F03">
              <w:rPr>
                <w:rFonts w:ascii="Times New Roman" w:hAnsi="Times New Roman"/>
                <w:sz w:val="20"/>
                <w:szCs w:val="20"/>
              </w:rPr>
              <w:t>karakteristikat dhe kushtet e zbatimit të saj.</w:t>
            </w:r>
          </w:p>
          <w:p w14:paraId="015E0332" w14:textId="10AAE963"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33" w14:textId="2999D56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34"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3F" w14:textId="77777777" w:rsidTr="00444A35">
        <w:trPr>
          <w:cantSplit/>
          <w:trHeight w:val="900"/>
        </w:trPr>
        <w:tc>
          <w:tcPr>
            <w:tcW w:w="1649" w:type="dxa"/>
            <w:gridSpan w:val="2"/>
            <w:tcMar>
              <w:top w:w="0" w:type="dxa"/>
              <w:left w:w="0" w:type="dxa"/>
              <w:bottom w:w="0" w:type="dxa"/>
              <w:right w:w="0" w:type="dxa"/>
            </w:tcMar>
          </w:tcPr>
          <w:p w14:paraId="015E0336" w14:textId="3D1DAC6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22</w:t>
            </w:r>
          </w:p>
          <w:p w14:paraId="015E0337" w14:textId="3716106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p w14:paraId="015E0338" w14:textId="77777777" w:rsidR="003E1D24" w:rsidRPr="00565F03" w:rsidRDefault="003E1D24" w:rsidP="003E1D24">
            <w:pPr>
              <w:spacing w:after="0" w:line="288" w:lineRule="auto"/>
              <w:rPr>
                <w:rFonts w:ascii="Times New Roman" w:hAnsi="Times New Roman"/>
                <w:sz w:val="20"/>
                <w:szCs w:val="20"/>
              </w:rPr>
            </w:pPr>
          </w:p>
          <w:p w14:paraId="70687F9B" w14:textId="1E3E23E1" w:rsidR="003E1D24" w:rsidRPr="00565F03" w:rsidRDefault="003E1D24" w:rsidP="003E1D24">
            <w:pPr>
              <w:spacing w:after="0" w:line="288" w:lineRule="auto"/>
              <w:rPr>
                <w:rFonts w:ascii="Times New Roman" w:hAnsi="Times New Roman"/>
                <w:sz w:val="20"/>
                <w:szCs w:val="20"/>
              </w:rPr>
            </w:pPr>
          </w:p>
          <w:p w14:paraId="27186A8F" w14:textId="25DA2290" w:rsidR="003E1D24" w:rsidRPr="00565F03" w:rsidRDefault="003E1D24" w:rsidP="003E1D24">
            <w:pPr>
              <w:spacing w:after="0" w:line="288" w:lineRule="auto"/>
              <w:rPr>
                <w:rFonts w:ascii="Times New Roman" w:hAnsi="Times New Roman"/>
                <w:sz w:val="20"/>
                <w:szCs w:val="20"/>
              </w:rPr>
            </w:pPr>
          </w:p>
          <w:p w14:paraId="72024A18" w14:textId="3F173669" w:rsidR="003E1D24" w:rsidRPr="00565F03" w:rsidRDefault="003E1D24" w:rsidP="003E1D24">
            <w:pPr>
              <w:spacing w:after="0" w:line="288" w:lineRule="auto"/>
              <w:rPr>
                <w:rFonts w:ascii="Times New Roman" w:hAnsi="Times New Roman"/>
                <w:sz w:val="20"/>
                <w:szCs w:val="20"/>
              </w:rPr>
            </w:pPr>
          </w:p>
          <w:p w14:paraId="68EFB874" w14:textId="7C8C208B" w:rsidR="003E1D24" w:rsidRPr="00565F03" w:rsidRDefault="003E1D24" w:rsidP="003E1D24">
            <w:pPr>
              <w:spacing w:after="0" w:line="288" w:lineRule="auto"/>
              <w:rPr>
                <w:rFonts w:ascii="Times New Roman" w:hAnsi="Times New Roman"/>
                <w:sz w:val="20"/>
                <w:szCs w:val="20"/>
              </w:rPr>
            </w:pPr>
          </w:p>
          <w:p w14:paraId="46C6FDF2" w14:textId="15817C93" w:rsidR="003E1D24" w:rsidRPr="00565F03" w:rsidRDefault="003E1D24" w:rsidP="003E1D24">
            <w:pPr>
              <w:spacing w:after="0" w:line="288" w:lineRule="auto"/>
              <w:rPr>
                <w:rFonts w:ascii="Times New Roman" w:hAnsi="Times New Roman"/>
                <w:sz w:val="20"/>
                <w:szCs w:val="20"/>
              </w:rPr>
            </w:pPr>
          </w:p>
          <w:p w14:paraId="0FEE1F9D" w14:textId="62E4F543" w:rsidR="003E1D24" w:rsidRPr="00565F03" w:rsidRDefault="003E1D24" w:rsidP="003E1D24">
            <w:pPr>
              <w:spacing w:after="0" w:line="288" w:lineRule="auto"/>
              <w:rPr>
                <w:rFonts w:ascii="Times New Roman" w:hAnsi="Times New Roman"/>
                <w:sz w:val="20"/>
                <w:szCs w:val="20"/>
              </w:rPr>
            </w:pPr>
          </w:p>
          <w:p w14:paraId="1752E876" w14:textId="0D5B5F2D" w:rsidR="003E1D24" w:rsidRPr="00565F03" w:rsidRDefault="003E1D24" w:rsidP="003E1D24">
            <w:pPr>
              <w:spacing w:after="0" w:line="288" w:lineRule="auto"/>
              <w:rPr>
                <w:rFonts w:ascii="Times New Roman" w:hAnsi="Times New Roman"/>
                <w:sz w:val="20"/>
                <w:szCs w:val="20"/>
              </w:rPr>
            </w:pPr>
          </w:p>
          <w:p w14:paraId="4BED943B" w14:textId="5BDBDE82" w:rsidR="003E1D24" w:rsidRPr="00565F03" w:rsidRDefault="003E1D24" w:rsidP="003E1D24">
            <w:pPr>
              <w:spacing w:after="0" w:line="288" w:lineRule="auto"/>
              <w:rPr>
                <w:rFonts w:ascii="Times New Roman" w:hAnsi="Times New Roman"/>
                <w:sz w:val="20"/>
                <w:szCs w:val="20"/>
              </w:rPr>
            </w:pPr>
          </w:p>
          <w:p w14:paraId="79A4650B" w14:textId="1714BFD0" w:rsidR="003E1D24" w:rsidRPr="00565F03" w:rsidRDefault="003E1D24" w:rsidP="003E1D24">
            <w:pPr>
              <w:spacing w:after="0" w:line="288" w:lineRule="auto"/>
              <w:rPr>
                <w:rFonts w:ascii="Times New Roman" w:hAnsi="Times New Roman"/>
                <w:sz w:val="20"/>
                <w:szCs w:val="20"/>
              </w:rPr>
            </w:pPr>
          </w:p>
          <w:p w14:paraId="7FA9E3C9" w14:textId="7FEC1550" w:rsidR="003E1D24" w:rsidRPr="00565F03" w:rsidRDefault="003E1D24" w:rsidP="003E1D24">
            <w:pPr>
              <w:spacing w:after="0" w:line="288" w:lineRule="auto"/>
              <w:rPr>
                <w:rFonts w:ascii="Times New Roman" w:hAnsi="Times New Roman"/>
                <w:sz w:val="20"/>
                <w:szCs w:val="20"/>
              </w:rPr>
            </w:pPr>
          </w:p>
          <w:p w14:paraId="205E14DF" w14:textId="05ABFBD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05FE955D" w14:textId="302FF35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p w14:paraId="4E1203A6" w14:textId="5529DC49" w:rsidR="003E1D24" w:rsidRPr="00565F03" w:rsidRDefault="003E1D24" w:rsidP="003E1D24">
            <w:pPr>
              <w:spacing w:after="0" w:line="288" w:lineRule="auto"/>
              <w:rPr>
                <w:rFonts w:ascii="Times New Roman" w:hAnsi="Times New Roman"/>
                <w:sz w:val="20"/>
                <w:szCs w:val="20"/>
              </w:rPr>
            </w:pPr>
          </w:p>
          <w:p w14:paraId="5E06D5B5" w14:textId="4C1903BC" w:rsidR="003E1D24" w:rsidRPr="00565F03" w:rsidRDefault="003E1D24" w:rsidP="003E1D24">
            <w:pPr>
              <w:spacing w:after="0" w:line="288" w:lineRule="auto"/>
              <w:rPr>
                <w:rFonts w:ascii="Times New Roman" w:hAnsi="Times New Roman"/>
                <w:sz w:val="20"/>
                <w:szCs w:val="20"/>
              </w:rPr>
            </w:pPr>
          </w:p>
          <w:p w14:paraId="565A56F8" w14:textId="43DB5A89" w:rsidR="003E1D24" w:rsidRPr="00565F03" w:rsidRDefault="003E1D24" w:rsidP="003E1D24">
            <w:pPr>
              <w:spacing w:after="0" w:line="288" w:lineRule="auto"/>
              <w:rPr>
                <w:rFonts w:ascii="Times New Roman" w:hAnsi="Times New Roman"/>
                <w:sz w:val="20"/>
                <w:szCs w:val="20"/>
              </w:rPr>
            </w:pPr>
          </w:p>
          <w:p w14:paraId="165BE8EB" w14:textId="66F34795" w:rsidR="003E1D24" w:rsidRPr="00565F03" w:rsidRDefault="003E1D24" w:rsidP="003E1D24">
            <w:pPr>
              <w:spacing w:after="0" w:line="288" w:lineRule="auto"/>
              <w:rPr>
                <w:rFonts w:ascii="Times New Roman" w:hAnsi="Times New Roman"/>
                <w:sz w:val="20"/>
                <w:szCs w:val="20"/>
              </w:rPr>
            </w:pPr>
          </w:p>
          <w:p w14:paraId="288D246A" w14:textId="6F1C6908" w:rsidR="003E1D24" w:rsidRPr="00565F03" w:rsidRDefault="003E1D24" w:rsidP="003E1D24">
            <w:pPr>
              <w:spacing w:after="0" w:line="288" w:lineRule="auto"/>
              <w:rPr>
                <w:rFonts w:ascii="Times New Roman" w:hAnsi="Times New Roman"/>
                <w:sz w:val="20"/>
                <w:szCs w:val="20"/>
              </w:rPr>
            </w:pPr>
          </w:p>
          <w:p w14:paraId="7387516E" w14:textId="1169BC90" w:rsidR="003E1D24" w:rsidRPr="00565F03" w:rsidRDefault="003E1D24" w:rsidP="003E1D24">
            <w:pPr>
              <w:spacing w:after="0" w:line="288" w:lineRule="auto"/>
              <w:rPr>
                <w:rFonts w:ascii="Times New Roman" w:hAnsi="Times New Roman"/>
                <w:sz w:val="20"/>
                <w:szCs w:val="20"/>
              </w:rPr>
            </w:pPr>
          </w:p>
          <w:p w14:paraId="47DB53A0" w14:textId="26826E2D" w:rsidR="003E1D24" w:rsidRPr="00565F03" w:rsidRDefault="003E1D24" w:rsidP="003E1D24">
            <w:pPr>
              <w:spacing w:after="0" w:line="288" w:lineRule="auto"/>
              <w:rPr>
                <w:rFonts w:ascii="Times New Roman" w:hAnsi="Times New Roman"/>
                <w:sz w:val="20"/>
                <w:szCs w:val="20"/>
              </w:rPr>
            </w:pPr>
          </w:p>
          <w:p w14:paraId="65001911" w14:textId="4825B3AC" w:rsidR="003E1D24" w:rsidRPr="00565F03" w:rsidRDefault="003E1D24" w:rsidP="003E1D24">
            <w:pPr>
              <w:spacing w:after="0" w:line="288" w:lineRule="auto"/>
              <w:rPr>
                <w:rFonts w:ascii="Times New Roman" w:hAnsi="Times New Roman"/>
                <w:sz w:val="20"/>
                <w:szCs w:val="20"/>
              </w:rPr>
            </w:pPr>
          </w:p>
          <w:p w14:paraId="443D68F4" w14:textId="11992D97" w:rsidR="003E1D24" w:rsidRPr="00565F03" w:rsidRDefault="003E1D24" w:rsidP="003E1D24">
            <w:pPr>
              <w:spacing w:after="0" w:line="288" w:lineRule="auto"/>
              <w:rPr>
                <w:rFonts w:ascii="Times New Roman" w:hAnsi="Times New Roman"/>
                <w:sz w:val="20"/>
                <w:szCs w:val="20"/>
              </w:rPr>
            </w:pPr>
          </w:p>
          <w:p w14:paraId="7B96CF23" w14:textId="3572F8F6" w:rsidR="003E1D24" w:rsidRPr="00565F03" w:rsidRDefault="003E1D24" w:rsidP="003E1D24">
            <w:pPr>
              <w:spacing w:after="0" w:line="288" w:lineRule="auto"/>
              <w:rPr>
                <w:rFonts w:ascii="Times New Roman" w:hAnsi="Times New Roman"/>
                <w:sz w:val="20"/>
                <w:szCs w:val="20"/>
              </w:rPr>
            </w:pPr>
          </w:p>
          <w:p w14:paraId="12A9B8F3" w14:textId="53675AA2" w:rsidR="003E1D24" w:rsidRPr="00565F03" w:rsidRDefault="003E1D24" w:rsidP="003E1D24">
            <w:pPr>
              <w:spacing w:after="0" w:line="288" w:lineRule="auto"/>
              <w:rPr>
                <w:rFonts w:ascii="Times New Roman" w:hAnsi="Times New Roman"/>
                <w:sz w:val="20"/>
                <w:szCs w:val="20"/>
              </w:rPr>
            </w:pPr>
          </w:p>
          <w:p w14:paraId="56C1DF81" w14:textId="279643FB" w:rsidR="003E1D24" w:rsidRPr="00565F03" w:rsidRDefault="003E1D24" w:rsidP="003E1D24">
            <w:pPr>
              <w:spacing w:after="0" w:line="288" w:lineRule="auto"/>
              <w:rPr>
                <w:rFonts w:ascii="Times New Roman" w:hAnsi="Times New Roman"/>
                <w:sz w:val="20"/>
                <w:szCs w:val="20"/>
              </w:rPr>
            </w:pPr>
          </w:p>
          <w:p w14:paraId="6E464143" w14:textId="4800913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22</w:t>
            </w:r>
          </w:p>
          <w:p w14:paraId="5E6EAC87" w14:textId="2313CA8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6</w:t>
            </w:r>
          </w:p>
        </w:tc>
        <w:tc>
          <w:tcPr>
            <w:tcW w:w="2682" w:type="dxa"/>
            <w:tcMar>
              <w:top w:w="0" w:type="dxa"/>
              <w:left w:w="0" w:type="dxa"/>
              <w:bottom w:w="0" w:type="dxa"/>
              <w:right w:w="0" w:type="dxa"/>
            </w:tcMar>
          </w:tcPr>
          <w:p w14:paraId="7D9C1A13" w14:textId="1DE617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 xml:space="preserve">4. Shtetet Anëtare kujdesen </w:t>
            </w:r>
          </w:p>
          <w:p w14:paraId="015E0339" w14:textId="339DFAD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që informacioni që duhet të japë ofruesi sipas këtij Kreu të vihet në dispozicion apo të komunikohet në mënyrë të qartë që nuk le vend për keqkuptime dhe në kohë të mjaftueshme përpara lidhjes së kontratës ose, kur nuk ka kontratë  me shkrim, përpara ofrimit të shërbimit.</w:t>
            </w:r>
          </w:p>
          <w:p w14:paraId="2693EFDD" w14:textId="14FD677B" w:rsidR="003E1D24" w:rsidRPr="00565F03" w:rsidRDefault="003E1D24" w:rsidP="003E1D24">
            <w:pPr>
              <w:spacing w:after="0" w:line="288" w:lineRule="auto"/>
              <w:rPr>
                <w:rFonts w:ascii="Times New Roman" w:hAnsi="Times New Roman"/>
                <w:sz w:val="20"/>
                <w:szCs w:val="20"/>
                <w:lang w:val="sq"/>
              </w:rPr>
            </w:pPr>
          </w:p>
          <w:p w14:paraId="48CE0E41" w14:textId="0512FDA2" w:rsidR="003E1D24" w:rsidRPr="00565F03" w:rsidRDefault="003E1D24" w:rsidP="003E1D24">
            <w:pPr>
              <w:shd w:val="clear" w:color="auto" w:fill="FFFFFF" w:themeFill="background1"/>
              <w:tabs>
                <w:tab w:val="left" w:pos="1240"/>
                <w:tab w:val="left" w:pos="1700"/>
                <w:tab w:val="left" w:pos="2960"/>
              </w:tabs>
              <w:spacing w:after="0" w:line="264" w:lineRule="auto"/>
              <w:ind w:right="-20"/>
              <w:rPr>
                <w:rFonts w:ascii="Times New Roman" w:hAnsi="Times New Roman"/>
                <w:sz w:val="20"/>
                <w:szCs w:val="20"/>
              </w:rPr>
            </w:pPr>
            <w:r w:rsidRPr="00565F03">
              <w:rPr>
                <w:rFonts w:ascii="Times New Roman" w:hAnsi="Times New Roman"/>
                <w:sz w:val="20"/>
                <w:szCs w:val="20"/>
              </w:rPr>
              <w:t xml:space="preserve">5. </w:t>
            </w:r>
            <w:r w:rsidRPr="00565F03">
              <w:rPr>
                <w:rFonts w:ascii="Times New Roman" w:hAnsi="Times New Roman"/>
                <w:sz w:val="20"/>
                <w:szCs w:val="20"/>
                <w:lang w:val="sq"/>
              </w:rPr>
              <w:t xml:space="preserve">Kërkesat për informacionin të parashikuara në këtë Krye u shtohen kërkesave të parashikuara më parë në legjislacionin e Komunitetit dhe nuk i pengojnë Shtetet Anëtare që të vendosin kërkesa të tjera shtesë për informim të zbatueshme për ofruesit e </w:t>
            </w:r>
          </w:p>
          <w:p w14:paraId="3DA21933" w14:textId="26CBD4A4" w:rsidR="003E1D24" w:rsidRPr="00565F03" w:rsidRDefault="003E1D24" w:rsidP="003E1D24">
            <w:pPr>
              <w:shd w:val="clear" w:color="auto" w:fill="FFFFFF" w:themeFill="background1"/>
              <w:tabs>
                <w:tab w:val="left" w:pos="1240"/>
                <w:tab w:val="left" w:pos="1700"/>
                <w:tab w:val="left" w:pos="2960"/>
              </w:tabs>
              <w:spacing w:after="0" w:line="264" w:lineRule="auto"/>
              <w:ind w:right="-20"/>
              <w:rPr>
                <w:rFonts w:ascii="Times New Roman" w:hAnsi="Times New Roman"/>
                <w:sz w:val="20"/>
                <w:szCs w:val="20"/>
              </w:rPr>
            </w:pPr>
            <w:r w:rsidRPr="00565F03">
              <w:rPr>
                <w:rFonts w:ascii="Times New Roman" w:hAnsi="Times New Roman"/>
                <w:sz w:val="20"/>
                <w:szCs w:val="20"/>
                <w:lang w:val="sq"/>
              </w:rPr>
              <w:t>vendosur në territorin e tyre.</w:t>
            </w:r>
          </w:p>
          <w:p w14:paraId="7DDC2D33" w14:textId="7D26C3C8" w:rsidR="003E1D24" w:rsidRPr="00565F03" w:rsidRDefault="003E1D24" w:rsidP="003E1D24">
            <w:pPr>
              <w:shd w:val="clear" w:color="auto" w:fill="FFFFFF" w:themeFill="background1"/>
              <w:tabs>
                <w:tab w:val="left" w:pos="1240"/>
                <w:tab w:val="left" w:pos="1700"/>
                <w:tab w:val="left" w:pos="2960"/>
              </w:tabs>
              <w:spacing w:after="0" w:line="264" w:lineRule="auto"/>
              <w:ind w:right="-20"/>
              <w:rPr>
                <w:rFonts w:ascii="Times New Roman" w:hAnsi="Times New Roman"/>
                <w:sz w:val="20"/>
                <w:szCs w:val="20"/>
                <w:lang w:val="sq"/>
              </w:rPr>
            </w:pPr>
          </w:p>
          <w:p w14:paraId="549E6897" w14:textId="3F9134FA" w:rsidR="003E1D24" w:rsidRPr="00565F03" w:rsidRDefault="003E1D24" w:rsidP="003E1D24">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rPr>
              <w:t xml:space="preserve">6. </w:t>
            </w:r>
            <w:r w:rsidRPr="00565F03">
              <w:rPr>
                <w:rFonts w:ascii="Times New Roman" w:hAnsi="Times New Roman"/>
                <w:sz w:val="20"/>
                <w:szCs w:val="20"/>
                <w:lang w:val="sq"/>
              </w:rPr>
              <w:t>Komisioni mund të përcaktojë sipas procedurës së përmendur në nenin 40 pika 2 përmbajtjen e informacionit të parashikuar në pikat 1 dhe 3 të këtij neni, në përputhje me natyrën specifike të veprimtarive të caktuara dhe mund të përcaktojë mjetet praktike të vënies në zbatim të pikës 2 të këtij neni.</w:t>
            </w:r>
          </w:p>
        </w:tc>
        <w:tc>
          <w:tcPr>
            <w:tcW w:w="989" w:type="dxa"/>
            <w:tcMar>
              <w:top w:w="0" w:type="dxa"/>
              <w:left w:w="0" w:type="dxa"/>
              <w:bottom w:w="0" w:type="dxa"/>
              <w:right w:w="0" w:type="dxa"/>
            </w:tcMar>
          </w:tcPr>
          <w:p w14:paraId="015E033A" w14:textId="29905CB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495A80F6" w14:textId="7FFB433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w:t>
            </w:r>
          </w:p>
          <w:p w14:paraId="015E033B" w14:textId="18F3686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29D4B126" w14:textId="1A9C6F8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4.  Informacioni i parashikuar në këtë nen ofrohet në kohë të mjaftueshme, përpara nënshkrimit të kontratës apo, në mungesë të një kontrate të shkruar, përpara ofrimit të shërbimit.  </w:t>
            </w:r>
          </w:p>
          <w:p w14:paraId="4A2A8731" w14:textId="12CF1269" w:rsidR="003E1D24" w:rsidRPr="00565F03" w:rsidRDefault="003E1D24" w:rsidP="003E1D24">
            <w:pPr>
              <w:spacing w:after="0" w:line="288" w:lineRule="auto"/>
              <w:rPr>
                <w:rFonts w:ascii="Times New Roman" w:hAnsi="Times New Roman"/>
                <w:sz w:val="20"/>
                <w:szCs w:val="20"/>
              </w:rPr>
            </w:pPr>
          </w:p>
          <w:p w14:paraId="015E033C" w14:textId="750052F1" w:rsidR="003E1D24" w:rsidRPr="00565F03" w:rsidRDefault="003E1D24" w:rsidP="003E1D24">
            <w:pPr>
              <w:shd w:val="clear" w:color="auto" w:fill="FFFFFF" w:themeFill="background1"/>
              <w:tabs>
                <w:tab w:val="left" w:pos="1240"/>
                <w:tab w:val="left" w:pos="1700"/>
                <w:tab w:val="left" w:pos="2960"/>
              </w:tabs>
              <w:spacing w:after="0" w:line="264" w:lineRule="auto"/>
              <w:ind w:right="-20"/>
              <w:rPr>
                <w:rFonts w:ascii="Times New Roman" w:hAnsi="Times New Roman"/>
                <w:sz w:val="20"/>
                <w:szCs w:val="20"/>
              </w:rPr>
            </w:pPr>
            <w:r w:rsidRPr="00565F03">
              <w:rPr>
                <w:rFonts w:ascii="Times New Roman" w:hAnsi="Times New Roman"/>
                <w:sz w:val="20"/>
                <w:szCs w:val="20"/>
              </w:rPr>
              <w:t xml:space="preserve">5. Kërkesat për informacion të përcaktuara në këtë krye plotësojnë kërkesat </w:t>
            </w:r>
            <w:r w:rsidR="00B942F2" w:rsidRPr="00565F03">
              <w:rPr>
                <w:rFonts w:ascii="Times New Roman" w:hAnsi="Times New Roman"/>
                <w:sz w:val="20"/>
                <w:szCs w:val="20"/>
              </w:rPr>
              <w:t>e</w:t>
            </w:r>
            <w:r w:rsidRPr="00565F03">
              <w:rPr>
                <w:rFonts w:ascii="Times New Roman" w:hAnsi="Times New Roman"/>
                <w:sz w:val="20"/>
                <w:szCs w:val="20"/>
              </w:rPr>
              <w:t xml:space="preserve"> parashikuara në ligjin e zbatueshëm dhe nuk pengojnë autoritetet kompetente të vendosin kërkesa shtesë për informacion ndaj ofruesve të shërbimeve të vendosur në Republikën e Shqipërisë.</w:t>
            </w:r>
          </w:p>
        </w:tc>
        <w:tc>
          <w:tcPr>
            <w:tcW w:w="1754" w:type="dxa"/>
            <w:gridSpan w:val="2"/>
            <w:tcMar>
              <w:top w:w="0" w:type="dxa"/>
              <w:left w:w="0" w:type="dxa"/>
              <w:bottom w:w="0" w:type="dxa"/>
              <w:right w:w="0" w:type="dxa"/>
            </w:tcMar>
          </w:tcPr>
          <w:p w14:paraId="015E033D" w14:textId="48EF13C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3E"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5D" w14:textId="77777777" w:rsidTr="00444A35">
        <w:trPr>
          <w:cantSplit/>
          <w:trHeight w:val="300"/>
        </w:trPr>
        <w:tc>
          <w:tcPr>
            <w:tcW w:w="1649" w:type="dxa"/>
            <w:gridSpan w:val="2"/>
            <w:tcMar>
              <w:top w:w="0" w:type="dxa"/>
              <w:left w:w="0" w:type="dxa"/>
              <w:bottom w:w="0" w:type="dxa"/>
              <w:right w:w="0" w:type="dxa"/>
            </w:tcMar>
          </w:tcPr>
          <w:p w14:paraId="015E0353" w14:textId="5623964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23</w:t>
            </w:r>
          </w:p>
          <w:p w14:paraId="1677659F" w14:textId="4D2EBB9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Sigurimet dhe garancitë e përgjegjësisë profesionale</w:t>
            </w:r>
          </w:p>
          <w:p w14:paraId="015E0354" w14:textId="0277B8E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015E0356" w14:textId="3E34A8D7"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rPr>
              <w:t>1.</w:t>
            </w:r>
            <w:r w:rsidRPr="00565F03">
              <w:rPr>
                <w:rFonts w:ascii="Times New Roman" w:hAnsi="Times New Roman"/>
                <w:sz w:val="20"/>
                <w:szCs w:val="20"/>
                <w:lang w:val="sq"/>
              </w:rPr>
              <w:t xml:space="preserve"> Shtetet Anëtare mund të kujdesen që ofruesit shërbimet e të cilëve paraqesin një  risk të drejtpërdrejt dhe të veçantë ndaj shëndetit dhe sigurisë së marrësit a ndaj një të treti, apo ndaj sigurisë financiare të marrësit, të bëjnë sigurimin e përgjegjësisë profesionale të përshtatshme me natyrën dhe shkallën e riskut, ose të sigurojnë një garanci ose një masë   të   ngjashme   e   cila   të   jetë e njëvlershme ose në thelb e krahasueshme me qëllimin e saj.</w:t>
            </w:r>
          </w:p>
        </w:tc>
        <w:tc>
          <w:tcPr>
            <w:tcW w:w="989" w:type="dxa"/>
            <w:tcMar>
              <w:top w:w="0" w:type="dxa"/>
              <w:left w:w="0" w:type="dxa"/>
              <w:bottom w:w="0" w:type="dxa"/>
              <w:right w:w="0" w:type="dxa"/>
            </w:tcMar>
          </w:tcPr>
          <w:p w14:paraId="015E0357" w14:textId="761DC0D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21972BA7" w14:textId="36AE409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14/1</w:t>
            </w:r>
          </w:p>
          <w:p w14:paraId="54D5E1FF" w14:textId="3825330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Kontratat e sigurimit dhe garancitë e përgjegjësisë profesionale</w:t>
            </w:r>
          </w:p>
          <w:p w14:paraId="015E0359" w14:textId="58E77F3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79A73B76" w14:textId="1B1E57B0" w:rsidR="003E1D24" w:rsidRPr="00565F03" w:rsidRDefault="003E1D24" w:rsidP="003E1D24">
            <w:pPr>
              <w:spacing w:afterLines="50" w:after="120" w:line="288" w:lineRule="auto"/>
              <w:rPr>
                <w:rFonts w:ascii="Times New Roman" w:hAnsi="Times New Roman"/>
                <w:sz w:val="20"/>
                <w:szCs w:val="20"/>
              </w:rPr>
            </w:pPr>
            <w:r w:rsidRPr="00565F03">
              <w:rPr>
                <w:rFonts w:ascii="Times New Roman" w:hAnsi="Times New Roman"/>
                <w:sz w:val="20"/>
                <w:szCs w:val="20"/>
              </w:rPr>
              <w:t>1. Për disa shërbime, ofrimi i të cilave paraqet rrezik të posaçëm dhe të drejtpërdrejtë për shëndetin ose sigurinë e përfituesit të shërbimit ose të një pale të tretë, ose rrezik për sigurinë financiare të përfituesit të shërbimit, mund të kërkohet që ofruesit të bëjnë sigurimin e përgjegjësisë profesionale të përshtatshme me natyrën dhe shkallën e rrezikut ose të ofrojnë një tjetër garanci që është ekuivalente ose në thelb e krahasueshme në lidhje me qëllimin e saj.</w:t>
            </w:r>
          </w:p>
          <w:p w14:paraId="28660EB5" w14:textId="2580DDDE" w:rsidR="003E1D24" w:rsidRPr="00565F03" w:rsidRDefault="003E1D24" w:rsidP="003E1D24">
            <w:pPr>
              <w:spacing w:afterLines="50" w:after="120"/>
              <w:rPr>
                <w:rFonts w:ascii="Times New Roman" w:hAnsi="Times New Roman"/>
                <w:sz w:val="20"/>
                <w:szCs w:val="20"/>
              </w:rPr>
            </w:pPr>
          </w:p>
          <w:p w14:paraId="015E035A" w14:textId="1A35C3EF"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5B" w14:textId="6DF52D5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5A76C5A4" w14:textId="29E7860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Me qëllim të transpozimit të plotë, respektivisht për nenin 23 të Direktivës, është shtuar neni 14/1 Kontratat e sigurimit dhe garancitë e përgjegjësisë profesionale.</w:t>
            </w:r>
          </w:p>
          <w:p w14:paraId="7BABE6AA" w14:textId="34CE99F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Ky nen do të hyjë në fuqi pas anëtarësimit të Republikës së Shqipërisë në Bashkimin Evropian.</w:t>
            </w:r>
          </w:p>
          <w:p w14:paraId="015E035C" w14:textId="7CE86FDB" w:rsidR="003E1D24" w:rsidRPr="00565F03" w:rsidRDefault="003E1D24" w:rsidP="003E1D24">
            <w:pPr>
              <w:spacing w:after="0" w:line="288" w:lineRule="auto"/>
              <w:rPr>
                <w:rFonts w:ascii="Times New Roman" w:hAnsi="Times New Roman"/>
                <w:sz w:val="20"/>
                <w:szCs w:val="20"/>
              </w:rPr>
            </w:pPr>
          </w:p>
        </w:tc>
      </w:tr>
      <w:tr w:rsidR="00784481" w:rsidRPr="00565F03" w14:paraId="015E0368" w14:textId="77777777" w:rsidTr="00444A35">
        <w:trPr>
          <w:cantSplit/>
          <w:trHeight w:val="300"/>
        </w:trPr>
        <w:tc>
          <w:tcPr>
            <w:tcW w:w="1649" w:type="dxa"/>
            <w:gridSpan w:val="2"/>
            <w:tcMar>
              <w:top w:w="0" w:type="dxa"/>
              <w:left w:w="0" w:type="dxa"/>
              <w:bottom w:w="0" w:type="dxa"/>
              <w:right w:w="0" w:type="dxa"/>
            </w:tcMar>
          </w:tcPr>
          <w:p w14:paraId="015E035E" w14:textId="6D0F892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23</w:t>
            </w:r>
          </w:p>
          <w:p w14:paraId="015E035F" w14:textId="2FE5669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BF3EA41" w14:textId="7443CB21" w:rsidR="003E1D24" w:rsidRPr="00565F03" w:rsidRDefault="003E1D24" w:rsidP="003E1D24">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 xml:space="preserve">Kur ofruesi vendoset në territorin e tyre, Shtetet Anëtare nuk mund t’i kërkojnë ofruesit sigurimin e përgjegjësisë profesionale apo garanci kur ky është i mbuluar më parë me një garanci të njëvlershme apo në thelb të krahasueshme sa i takon qëllimit dhe mbulimit që ofron në lidhje me riskun e siguruar, shumës së siguruar apo tavanit të garancisë dhe </w:t>
            </w:r>
          </w:p>
          <w:p w14:paraId="3AC6CB34" w14:textId="4D74C8D2"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përjashtimeve të mundshme nga mbulimi, në një Shtet Anëtar tjetër në të cilin është vendosur më parë ofruesi. Kur njëvlershmëria është e pjesshme, Shtetet Anëtare mund të kërkojnë garanci plotësuese për të mbuluar ato aspekte që nuk janë mbuluar më parë.</w:t>
            </w:r>
          </w:p>
          <w:p w14:paraId="015E0361" w14:textId="6CEF96C8"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Kur një Shtet Anëtar kërkon që një ofrues i vendosur në territorin e tij të pajtohet me sigurimin për përgjegjësi profesionale ose të sigurojë një garanci tjetër, ai Shtet Anëtar duhet të pranojë si provë të mjaftueshme vërtetime të mbulimit të tillë të sigurimit të lëshuara nga institucione krediti dhe sigurues të vendosur në Shtetet e tjera Anëtare.</w:t>
            </w:r>
          </w:p>
        </w:tc>
        <w:tc>
          <w:tcPr>
            <w:tcW w:w="989" w:type="dxa"/>
            <w:tcMar>
              <w:top w:w="0" w:type="dxa"/>
              <w:left w:w="0" w:type="dxa"/>
              <w:bottom w:w="0" w:type="dxa"/>
              <w:right w:w="0" w:type="dxa"/>
            </w:tcMar>
          </w:tcPr>
          <w:p w14:paraId="015E0362" w14:textId="70BC0BB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7D681491" w14:textId="1472170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14/1 Paragrafi 2</w:t>
            </w:r>
          </w:p>
          <w:p w14:paraId="202C8EF0" w14:textId="4B399E72" w:rsidR="003E1D24" w:rsidRPr="00565F03" w:rsidRDefault="003E1D24" w:rsidP="003E1D24">
            <w:pPr>
              <w:spacing w:after="0" w:line="288" w:lineRule="auto"/>
              <w:rPr>
                <w:rFonts w:ascii="Times New Roman" w:hAnsi="Times New Roman"/>
                <w:sz w:val="20"/>
                <w:szCs w:val="20"/>
              </w:rPr>
            </w:pPr>
          </w:p>
          <w:p w14:paraId="3374080D" w14:textId="2F220FFE" w:rsidR="003E1D24" w:rsidRPr="00565F03" w:rsidRDefault="003E1D24" w:rsidP="003E1D24">
            <w:pPr>
              <w:spacing w:after="0" w:line="288" w:lineRule="auto"/>
              <w:rPr>
                <w:rFonts w:ascii="Times New Roman" w:hAnsi="Times New Roman"/>
                <w:sz w:val="20"/>
                <w:szCs w:val="20"/>
              </w:rPr>
            </w:pPr>
          </w:p>
          <w:p w14:paraId="26EC5764" w14:textId="216A9ECC" w:rsidR="003E1D24" w:rsidRPr="00565F03" w:rsidRDefault="003E1D24" w:rsidP="003E1D24">
            <w:pPr>
              <w:spacing w:after="0" w:line="288" w:lineRule="auto"/>
              <w:rPr>
                <w:rFonts w:ascii="Times New Roman" w:hAnsi="Times New Roman"/>
                <w:sz w:val="20"/>
                <w:szCs w:val="20"/>
              </w:rPr>
            </w:pPr>
          </w:p>
          <w:p w14:paraId="1354BF7A" w14:textId="36014DB0" w:rsidR="003E1D24" w:rsidRPr="00565F03" w:rsidRDefault="003E1D24" w:rsidP="003E1D24">
            <w:pPr>
              <w:spacing w:after="0" w:line="288" w:lineRule="auto"/>
              <w:rPr>
                <w:rFonts w:ascii="Times New Roman" w:hAnsi="Times New Roman"/>
                <w:sz w:val="20"/>
                <w:szCs w:val="20"/>
              </w:rPr>
            </w:pPr>
          </w:p>
          <w:p w14:paraId="1EBBE27A" w14:textId="3E31EAC1" w:rsidR="003E1D24" w:rsidRPr="00565F03" w:rsidRDefault="003E1D24" w:rsidP="003E1D24">
            <w:pPr>
              <w:spacing w:after="0" w:line="288" w:lineRule="auto"/>
              <w:rPr>
                <w:rFonts w:ascii="Times New Roman" w:hAnsi="Times New Roman"/>
                <w:sz w:val="20"/>
                <w:szCs w:val="20"/>
              </w:rPr>
            </w:pPr>
          </w:p>
          <w:p w14:paraId="004D3EB1" w14:textId="70A7D930" w:rsidR="003E1D24" w:rsidRPr="00565F03" w:rsidRDefault="003E1D24" w:rsidP="003E1D24">
            <w:pPr>
              <w:spacing w:after="0" w:line="288" w:lineRule="auto"/>
              <w:rPr>
                <w:rFonts w:ascii="Times New Roman" w:hAnsi="Times New Roman"/>
                <w:sz w:val="20"/>
                <w:szCs w:val="20"/>
              </w:rPr>
            </w:pPr>
          </w:p>
          <w:p w14:paraId="2F6B8484" w14:textId="073B8F40" w:rsidR="003E1D24" w:rsidRPr="00565F03" w:rsidRDefault="003E1D24" w:rsidP="003E1D24">
            <w:pPr>
              <w:spacing w:after="0" w:line="288" w:lineRule="auto"/>
              <w:rPr>
                <w:rFonts w:ascii="Times New Roman" w:hAnsi="Times New Roman"/>
                <w:sz w:val="20"/>
                <w:szCs w:val="20"/>
              </w:rPr>
            </w:pPr>
          </w:p>
          <w:p w14:paraId="6E7C5BF8" w14:textId="78F4C51C" w:rsidR="003E1D24" w:rsidRPr="00565F03" w:rsidRDefault="003E1D24" w:rsidP="003E1D24">
            <w:pPr>
              <w:spacing w:after="0" w:line="288" w:lineRule="auto"/>
              <w:rPr>
                <w:rFonts w:ascii="Times New Roman" w:hAnsi="Times New Roman"/>
                <w:sz w:val="20"/>
                <w:szCs w:val="20"/>
              </w:rPr>
            </w:pPr>
          </w:p>
          <w:p w14:paraId="180159EC" w14:textId="731AC2AB" w:rsidR="003E1D24" w:rsidRPr="00565F03" w:rsidRDefault="003E1D24" w:rsidP="003E1D24">
            <w:pPr>
              <w:spacing w:after="0" w:line="288" w:lineRule="auto"/>
              <w:rPr>
                <w:rFonts w:ascii="Times New Roman" w:hAnsi="Times New Roman"/>
                <w:sz w:val="20"/>
                <w:szCs w:val="20"/>
              </w:rPr>
            </w:pPr>
          </w:p>
          <w:p w14:paraId="22364E09" w14:textId="6A495CCC" w:rsidR="003E1D24" w:rsidRPr="00565F03" w:rsidRDefault="003E1D24" w:rsidP="003E1D24">
            <w:pPr>
              <w:spacing w:after="0" w:line="288" w:lineRule="auto"/>
              <w:rPr>
                <w:rFonts w:ascii="Times New Roman" w:hAnsi="Times New Roman"/>
                <w:sz w:val="20"/>
                <w:szCs w:val="20"/>
              </w:rPr>
            </w:pPr>
          </w:p>
          <w:p w14:paraId="4849FE79" w14:textId="7CF65707" w:rsidR="003E1D24" w:rsidRPr="00565F03" w:rsidRDefault="003E1D24" w:rsidP="003E1D24">
            <w:pPr>
              <w:spacing w:after="0" w:line="288" w:lineRule="auto"/>
              <w:rPr>
                <w:rFonts w:ascii="Times New Roman" w:hAnsi="Times New Roman"/>
                <w:sz w:val="20"/>
                <w:szCs w:val="20"/>
              </w:rPr>
            </w:pPr>
          </w:p>
          <w:p w14:paraId="3D2CADB2" w14:textId="4E4E9B51" w:rsidR="003E1D24" w:rsidRPr="00565F03" w:rsidRDefault="003E1D24" w:rsidP="003E1D24">
            <w:pPr>
              <w:spacing w:after="0" w:line="288" w:lineRule="auto"/>
              <w:rPr>
                <w:rFonts w:ascii="Times New Roman" w:hAnsi="Times New Roman"/>
                <w:sz w:val="20"/>
                <w:szCs w:val="20"/>
              </w:rPr>
            </w:pPr>
          </w:p>
          <w:p w14:paraId="4912B896" w14:textId="7D440FFF" w:rsidR="003E1D24" w:rsidRPr="00565F03" w:rsidRDefault="003E1D24" w:rsidP="003E1D24">
            <w:pPr>
              <w:spacing w:after="0" w:line="288" w:lineRule="auto"/>
              <w:rPr>
                <w:rFonts w:ascii="Times New Roman" w:hAnsi="Times New Roman"/>
                <w:sz w:val="20"/>
                <w:szCs w:val="20"/>
              </w:rPr>
            </w:pPr>
          </w:p>
          <w:p w14:paraId="0306380C" w14:textId="1C5A1BBB" w:rsidR="003E1D24" w:rsidRPr="00565F03" w:rsidRDefault="003E1D24" w:rsidP="003E1D24">
            <w:pPr>
              <w:spacing w:after="0" w:line="288" w:lineRule="auto"/>
              <w:rPr>
                <w:rFonts w:ascii="Times New Roman" w:hAnsi="Times New Roman"/>
                <w:sz w:val="20"/>
                <w:szCs w:val="20"/>
              </w:rPr>
            </w:pPr>
          </w:p>
          <w:p w14:paraId="66D1F25E" w14:textId="041508A1" w:rsidR="003E1D24" w:rsidRPr="00565F03" w:rsidRDefault="003E1D24" w:rsidP="003E1D24">
            <w:pPr>
              <w:spacing w:after="0" w:line="288" w:lineRule="auto"/>
              <w:rPr>
                <w:rFonts w:ascii="Times New Roman" w:hAnsi="Times New Roman"/>
                <w:sz w:val="20"/>
                <w:szCs w:val="20"/>
              </w:rPr>
            </w:pPr>
          </w:p>
          <w:p w14:paraId="541EC1FD" w14:textId="1B17E919" w:rsidR="003E1D24" w:rsidRPr="00565F03" w:rsidRDefault="003E1D24" w:rsidP="003E1D24">
            <w:pPr>
              <w:spacing w:after="0" w:line="288" w:lineRule="auto"/>
              <w:rPr>
                <w:rFonts w:ascii="Times New Roman" w:hAnsi="Times New Roman"/>
                <w:sz w:val="20"/>
                <w:szCs w:val="20"/>
              </w:rPr>
            </w:pPr>
          </w:p>
          <w:p w14:paraId="4D730C95" w14:textId="677060C5" w:rsidR="003E1D24" w:rsidRPr="00565F03" w:rsidRDefault="003E1D24" w:rsidP="003E1D24">
            <w:pPr>
              <w:spacing w:after="0" w:line="288" w:lineRule="auto"/>
              <w:rPr>
                <w:rFonts w:ascii="Times New Roman" w:hAnsi="Times New Roman"/>
                <w:sz w:val="20"/>
                <w:szCs w:val="20"/>
              </w:rPr>
            </w:pPr>
          </w:p>
          <w:p w14:paraId="5A3273B3" w14:textId="477AB8B9" w:rsidR="003E1D24" w:rsidRPr="00565F03" w:rsidRDefault="003E1D24" w:rsidP="003E1D24">
            <w:pPr>
              <w:spacing w:after="0" w:line="288" w:lineRule="auto"/>
              <w:rPr>
                <w:rFonts w:ascii="Times New Roman" w:hAnsi="Times New Roman"/>
                <w:sz w:val="20"/>
                <w:szCs w:val="20"/>
              </w:rPr>
            </w:pPr>
          </w:p>
          <w:p w14:paraId="390DB9B0" w14:textId="0E86779A" w:rsidR="003E1D24" w:rsidRPr="00565F03" w:rsidRDefault="003E1D24" w:rsidP="003E1D24">
            <w:pPr>
              <w:spacing w:after="0" w:line="288" w:lineRule="auto"/>
              <w:rPr>
                <w:rFonts w:ascii="Times New Roman" w:hAnsi="Times New Roman"/>
                <w:sz w:val="20"/>
                <w:szCs w:val="20"/>
              </w:rPr>
            </w:pPr>
          </w:p>
          <w:p w14:paraId="0E91B6FB" w14:textId="20CDC956" w:rsidR="003E1D24" w:rsidRPr="00565F03" w:rsidRDefault="003E1D24" w:rsidP="003E1D24">
            <w:pPr>
              <w:spacing w:after="0" w:line="288" w:lineRule="auto"/>
              <w:rPr>
                <w:rFonts w:ascii="Times New Roman" w:hAnsi="Times New Roman"/>
                <w:sz w:val="20"/>
                <w:szCs w:val="20"/>
              </w:rPr>
            </w:pPr>
          </w:p>
          <w:p w14:paraId="6F1D67B2" w14:textId="4933463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14/1 </w:t>
            </w:r>
          </w:p>
          <w:p w14:paraId="015E0364" w14:textId="234E7FD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5BF495FE" w14:textId="7BEA40D9" w:rsidR="003E1D24" w:rsidRPr="00565F03" w:rsidRDefault="003E1D24" w:rsidP="003E1D24">
            <w:pPr>
              <w:tabs>
                <w:tab w:val="left" w:pos="2292"/>
              </w:tabs>
              <w:spacing w:afterLines="50" w:after="120"/>
              <w:rPr>
                <w:rFonts w:ascii="Times New Roman" w:hAnsi="Times New Roman"/>
                <w:sz w:val="20"/>
                <w:szCs w:val="20"/>
              </w:rPr>
            </w:pPr>
            <w:r w:rsidRPr="00565F03">
              <w:rPr>
                <w:rFonts w:ascii="Times New Roman" w:hAnsi="Times New Roman"/>
                <w:sz w:val="20"/>
                <w:szCs w:val="20"/>
              </w:rPr>
              <w:t>2. Kur ofruesi vendoset në territorin e Republikës së Shqipërisë, autoritetet kompetente nuk mund të kërkojnë sigurim ose ofrimin e garancive të tjera alternativave nëse, në Shtetin e Vendosjes, ofruesi është tashmë i mbuluar nga një sigurim i barasvlershëm, ose i krahasueshëm në thelb për nga qëllimi, mbulimi i ofruar në lidhje me rrezikun e siguruar, shumën e siguruar ose kufijtë e garancisë, territorin dhe përjashtimet e mundshme nga mbulimi. Në rastin e përputhshmërisë së pjesshme, autoriteti kompetent mund të kërkojë garanci shtesë për  sa nuk mbulohet nga sigurimi ne Shtetin e Vendosjes.</w:t>
            </w:r>
          </w:p>
          <w:p w14:paraId="239A3B6A" w14:textId="1B48DAB0" w:rsidR="003E1D24" w:rsidRPr="00565F03" w:rsidRDefault="003E1D24" w:rsidP="00565F03">
            <w:pPr>
              <w:tabs>
                <w:tab w:val="left" w:pos="2292"/>
              </w:tabs>
              <w:spacing w:afterLines="50" w:after="120"/>
              <w:rPr>
                <w:rFonts w:ascii="Times New Roman" w:hAnsi="Times New Roman"/>
                <w:sz w:val="20"/>
                <w:szCs w:val="20"/>
              </w:rPr>
            </w:pPr>
            <w:r w:rsidRPr="00565F03">
              <w:rPr>
                <w:rFonts w:ascii="Times New Roman" w:hAnsi="Times New Roman"/>
                <w:sz w:val="20"/>
                <w:szCs w:val="20"/>
              </w:rPr>
              <w:t>3</w:t>
            </w:r>
            <w:r w:rsidR="005011EE" w:rsidRPr="00565F03">
              <w:rPr>
                <w:rFonts w:ascii="Times New Roman" w:hAnsi="Times New Roman"/>
                <w:sz w:val="20"/>
                <w:szCs w:val="20"/>
              </w:rPr>
              <w:t xml:space="preserve"> Nëse ofruesit e vendosur në Republikën e Shqipërisë i kërkohet nga autoritetet kompetente nënshkrimi i një kontrate sigurimi për dëmshpërblim profesional ose një garanci tjetër, vërtetimi për ekzistencën e një sigurimi të tillë, të lëshuar nga institucionet financiare dhe shoqëritë e sigurimit të vendosura në një Shtet Anëtar konsiderohen të mjaftueshme</w:t>
            </w:r>
            <w:r w:rsidRPr="00565F03">
              <w:rPr>
                <w:rFonts w:ascii="Times New Roman" w:hAnsi="Times New Roman"/>
                <w:sz w:val="20"/>
                <w:szCs w:val="20"/>
              </w:rPr>
              <w:t>.</w:t>
            </w:r>
          </w:p>
          <w:p w14:paraId="015E0365" w14:textId="27E1EBFE" w:rsidR="003E1D24" w:rsidRPr="00565F03" w:rsidRDefault="003E1D24" w:rsidP="003E1D24">
            <w:pPr>
              <w:tabs>
                <w:tab w:val="left" w:pos="2292"/>
              </w:tabs>
              <w:spacing w:afterLines="50" w:after="120"/>
              <w:rPr>
                <w:rFonts w:ascii="Times New Roman" w:hAnsi="Times New Roman"/>
                <w:sz w:val="20"/>
                <w:szCs w:val="20"/>
              </w:rPr>
            </w:pPr>
          </w:p>
        </w:tc>
        <w:tc>
          <w:tcPr>
            <w:tcW w:w="1754" w:type="dxa"/>
            <w:gridSpan w:val="2"/>
            <w:tcMar>
              <w:top w:w="0" w:type="dxa"/>
              <w:left w:w="0" w:type="dxa"/>
              <w:bottom w:w="0" w:type="dxa"/>
              <w:right w:w="0" w:type="dxa"/>
            </w:tcMar>
          </w:tcPr>
          <w:p w14:paraId="015E0366" w14:textId="5C53435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67" w14:textId="1ECF5A3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372" w14:textId="77777777" w:rsidTr="00444A35">
        <w:trPr>
          <w:cantSplit/>
          <w:trHeight w:val="300"/>
        </w:trPr>
        <w:tc>
          <w:tcPr>
            <w:tcW w:w="1649" w:type="dxa"/>
            <w:gridSpan w:val="2"/>
            <w:tcMar>
              <w:top w:w="0" w:type="dxa"/>
              <w:left w:w="0" w:type="dxa"/>
              <w:bottom w:w="0" w:type="dxa"/>
              <w:right w:w="0" w:type="dxa"/>
            </w:tcMar>
          </w:tcPr>
          <w:p w14:paraId="015E0369" w14:textId="3645DF6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23</w:t>
            </w:r>
          </w:p>
          <w:p w14:paraId="015E036A" w14:textId="2B7D2FA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36B" w14:textId="79666D9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3. </w:t>
            </w:r>
            <w:r w:rsidRPr="00565F03">
              <w:rPr>
                <w:rFonts w:ascii="Times New Roman" w:hAnsi="Times New Roman"/>
                <w:sz w:val="20"/>
                <w:szCs w:val="20"/>
                <w:lang w:val="sq"/>
              </w:rPr>
              <w:t xml:space="preserve">Pikat 1 dhe 2 nuk prekin sigurimin profesional ose </w:t>
            </w:r>
            <w:r w:rsidRPr="00565F03">
              <w:rPr>
                <w:rFonts w:ascii="Times New Roman" w:hAnsi="Times New Roman"/>
                <w:sz w:val="20"/>
                <w:szCs w:val="20"/>
                <w:lang w:val="sq"/>
              </w:rPr>
              <w:lastRenderedPageBreak/>
              <w:t>instrumentet e garancisë të parashikuara në instrumente të tjera të Komunitetit.</w:t>
            </w:r>
          </w:p>
        </w:tc>
        <w:tc>
          <w:tcPr>
            <w:tcW w:w="989" w:type="dxa"/>
            <w:tcMar>
              <w:top w:w="0" w:type="dxa"/>
              <w:left w:w="0" w:type="dxa"/>
              <w:bottom w:w="0" w:type="dxa"/>
              <w:right w:w="0" w:type="dxa"/>
            </w:tcMar>
          </w:tcPr>
          <w:p w14:paraId="53C1F53A"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Nuk zbatohet</w:t>
            </w:r>
          </w:p>
          <w:p w14:paraId="015E036C" w14:textId="08478157"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3BC85CDA"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Nuk zbatohet</w:t>
            </w:r>
          </w:p>
          <w:p w14:paraId="015E036E" w14:textId="2312903B"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36F"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754" w:type="dxa"/>
            <w:gridSpan w:val="2"/>
            <w:tcMar>
              <w:top w:w="0" w:type="dxa"/>
              <w:left w:w="0" w:type="dxa"/>
              <w:bottom w:w="0" w:type="dxa"/>
              <w:right w:w="0" w:type="dxa"/>
            </w:tcMar>
          </w:tcPr>
          <w:p w14:paraId="763EA6C4"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370" w14:textId="1B1FA851"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5CA024BA"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371" w14:textId="444AD7FB" w:rsidR="003E1D24" w:rsidRPr="00565F03" w:rsidRDefault="003E1D24" w:rsidP="003E1D24">
            <w:pPr>
              <w:spacing w:after="0" w:line="288" w:lineRule="auto"/>
              <w:rPr>
                <w:rFonts w:ascii="Times New Roman" w:hAnsi="Times New Roman"/>
                <w:sz w:val="20"/>
                <w:szCs w:val="20"/>
              </w:rPr>
            </w:pPr>
          </w:p>
        </w:tc>
      </w:tr>
      <w:tr w:rsidR="00784481" w:rsidRPr="00565F03" w14:paraId="015E037C" w14:textId="77777777" w:rsidTr="00444A35">
        <w:trPr>
          <w:cantSplit/>
          <w:trHeight w:val="300"/>
        </w:trPr>
        <w:tc>
          <w:tcPr>
            <w:tcW w:w="1649" w:type="dxa"/>
            <w:gridSpan w:val="2"/>
            <w:tcMar>
              <w:top w:w="0" w:type="dxa"/>
              <w:left w:w="0" w:type="dxa"/>
              <w:bottom w:w="0" w:type="dxa"/>
              <w:right w:w="0" w:type="dxa"/>
            </w:tcMar>
          </w:tcPr>
          <w:p w14:paraId="015E0373" w14:textId="0E71801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23</w:t>
            </w:r>
          </w:p>
          <w:p w14:paraId="015E0374" w14:textId="6442FAB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2C30D12E" w14:textId="7D09F330" w:rsidR="003E1D24" w:rsidRPr="00565F03" w:rsidRDefault="003E1D24" w:rsidP="003E1D24">
            <w:pPr>
              <w:shd w:val="clear" w:color="auto" w:fill="FFFFFF" w:themeFill="background1"/>
              <w:spacing w:after="0" w:line="264" w:lineRule="auto"/>
              <w:ind w:right="56"/>
              <w:rPr>
                <w:rFonts w:ascii="Times New Roman" w:hAnsi="Times New Roman"/>
                <w:sz w:val="20"/>
                <w:szCs w:val="20"/>
                <w:lang w:val="sq"/>
              </w:rPr>
            </w:pPr>
            <w:r w:rsidRPr="00565F03">
              <w:rPr>
                <w:rFonts w:ascii="Times New Roman" w:hAnsi="Times New Roman"/>
                <w:sz w:val="20"/>
                <w:szCs w:val="20"/>
              </w:rPr>
              <w:t xml:space="preserve">4. </w:t>
            </w:r>
            <w:r w:rsidRPr="00565F03">
              <w:rPr>
                <w:rFonts w:ascii="Times New Roman" w:hAnsi="Times New Roman"/>
                <w:sz w:val="20"/>
                <w:szCs w:val="20"/>
                <w:lang w:val="sq"/>
              </w:rPr>
              <w:t>Për vënien në zbatim të pikës 1, Komisioni mund të vendosë sipas procedurës rregullatore të përmendur në nenin 40 pika 2 një listë të shërbimeve që shfaqin karakteristikat e përmendura në pikën 1 të këtij neni. Komisioni mund të miratojë sipas procedurës së përmendur në nenin 40 pika 3 edhe masa të hartuara për të ndryshuar elemente jo thelbësore të kësaj Direktive duke e plotësuar atë përmes vendosjes së kritereve të përbashkëta për të përcaktuar, sa i takon sigurimeve a garancive të përmendura në pikën 1 të këtij neni, se çfarë është e përshtatshme për natyrën dhe shkallën e</w:t>
            </w:r>
          </w:p>
          <w:p w14:paraId="015E0375" w14:textId="091635F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riskut.</w:t>
            </w:r>
          </w:p>
        </w:tc>
        <w:tc>
          <w:tcPr>
            <w:tcW w:w="989" w:type="dxa"/>
            <w:tcMar>
              <w:top w:w="0" w:type="dxa"/>
              <w:left w:w="0" w:type="dxa"/>
              <w:bottom w:w="0" w:type="dxa"/>
              <w:right w:w="0" w:type="dxa"/>
            </w:tcMar>
          </w:tcPr>
          <w:p w14:paraId="14A7B2EB"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376" w14:textId="5E76F56A"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244251C7"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378" w14:textId="53ADE68C"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77334C98"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379" w14:textId="3EF0EC79"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1A3BD0D9"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37A" w14:textId="5388EAE1"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212CD2DB" w14:textId="0413D4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37B" w14:textId="3A4A88A6" w:rsidR="003E1D24" w:rsidRPr="00565F03" w:rsidRDefault="003E1D24" w:rsidP="003E1D24">
            <w:pPr>
              <w:spacing w:after="0" w:line="288" w:lineRule="auto"/>
              <w:rPr>
                <w:rFonts w:ascii="Times New Roman" w:hAnsi="Times New Roman"/>
                <w:sz w:val="20"/>
                <w:szCs w:val="20"/>
              </w:rPr>
            </w:pPr>
          </w:p>
        </w:tc>
      </w:tr>
      <w:tr w:rsidR="00784481" w:rsidRPr="00565F03" w14:paraId="015E038A" w14:textId="77777777" w:rsidTr="00444A35">
        <w:trPr>
          <w:cantSplit/>
          <w:trHeight w:val="300"/>
        </w:trPr>
        <w:tc>
          <w:tcPr>
            <w:tcW w:w="1649" w:type="dxa"/>
            <w:gridSpan w:val="2"/>
            <w:tcMar>
              <w:top w:w="0" w:type="dxa"/>
              <w:left w:w="0" w:type="dxa"/>
              <w:bottom w:w="0" w:type="dxa"/>
              <w:right w:w="0" w:type="dxa"/>
            </w:tcMar>
          </w:tcPr>
          <w:p w14:paraId="015E037D" w14:textId="499DEFD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23</w:t>
            </w:r>
          </w:p>
          <w:p w14:paraId="015E037E" w14:textId="4D1AC7A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2682" w:type="dxa"/>
            <w:tcMar>
              <w:top w:w="0" w:type="dxa"/>
              <w:left w:w="0" w:type="dxa"/>
              <w:bottom w:w="0" w:type="dxa"/>
              <w:right w:w="0" w:type="dxa"/>
            </w:tcMar>
          </w:tcPr>
          <w:p w14:paraId="3C0CE5A5" w14:textId="7450874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5. Në kuptim të këtij neni:</w:t>
            </w:r>
          </w:p>
          <w:p w14:paraId="46471263" w14:textId="7DECBB72" w:rsidR="003E1D24" w:rsidRPr="00565F03" w:rsidRDefault="003E1D24" w:rsidP="003E1D24">
            <w:pPr>
              <w:spacing w:before="240" w:after="240" w:line="288" w:lineRule="auto"/>
              <w:rPr>
                <w:rFonts w:ascii="Times New Roman" w:hAnsi="Times New Roman"/>
                <w:sz w:val="20"/>
                <w:szCs w:val="20"/>
              </w:rPr>
            </w:pPr>
            <w:r w:rsidRPr="00565F03">
              <w:rPr>
                <w:rFonts w:ascii="Times New Roman" w:hAnsi="Times New Roman"/>
                <w:sz w:val="20"/>
                <w:szCs w:val="20"/>
              </w:rPr>
              <w:t>— “risk i drejtpërdrejtë dhe i veçantë” është risku që lind drejtpërdrejt nga ofrimi i shërbimit,</w:t>
            </w:r>
          </w:p>
          <w:p w14:paraId="00D9831E" w14:textId="19FD98A9" w:rsidR="003E1D24" w:rsidRPr="00565F03" w:rsidRDefault="003E1D24" w:rsidP="003E1D24">
            <w:pPr>
              <w:spacing w:before="240" w:after="240" w:line="288" w:lineRule="auto"/>
              <w:rPr>
                <w:rFonts w:ascii="Times New Roman" w:hAnsi="Times New Roman"/>
                <w:sz w:val="20"/>
                <w:szCs w:val="20"/>
              </w:rPr>
            </w:pPr>
            <w:r w:rsidRPr="00565F03">
              <w:rPr>
                <w:rFonts w:ascii="Times New Roman" w:hAnsi="Times New Roman"/>
                <w:sz w:val="20"/>
                <w:szCs w:val="20"/>
              </w:rPr>
              <w:t>— “shëndeti dhe siguria”, në lidhje me marrësin a një të tretë, është parandalimi i vdekjes ose i lëndimeve të rënda personale,</w:t>
            </w:r>
          </w:p>
          <w:p w14:paraId="2D606086" w14:textId="56F7847B" w:rsidR="003E1D24" w:rsidRPr="00565F03" w:rsidRDefault="003E1D24" w:rsidP="003E1D24">
            <w:pPr>
              <w:spacing w:before="240" w:after="240" w:line="288" w:lineRule="auto"/>
              <w:rPr>
                <w:rFonts w:ascii="Times New Roman" w:hAnsi="Times New Roman"/>
                <w:sz w:val="20"/>
                <w:szCs w:val="20"/>
              </w:rPr>
            </w:pPr>
            <w:r w:rsidRPr="00565F03">
              <w:rPr>
                <w:rFonts w:ascii="Times New Roman" w:hAnsi="Times New Roman"/>
                <w:sz w:val="20"/>
                <w:szCs w:val="20"/>
              </w:rPr>
              <w:t>— “siguria financiare”, në lidhje me marrësin, është parandalimi i humbjeve të konsiderueshme të mjeteve monetare ose të vlerës së pasurisë,</w:t>
            </w:r>
          </w:p>
          <w:p w14:paraId="1C264E22" w14:textId="1FC5B5CD" w:rsidR="003E1D24" w:rsidRPr="00565F03" w:rsidRDefault="003E1D24" w:rsidP="003E1D24">
            <w:pPr>
              <w:spacing w:before="240" w:after="240" w:line="288" w:lineRule="auto"/>
              <w:rPr>
                <w:rFonts w:ascii="Times New Roman" w:hAnsi="Times New Roman"/>
                <w:sz w:val="20"/>
                <w:szCs w:val="20"/>
              </w:rPr>
            </w:pPr>
            <w:r w:rsidRPr="00565F03">
              <w:rPr>
                <w:rFonts w:ascii="Times New Roman" w:hAnsi="Times New Roman"/>
                <w:sz w:val="20"/>
                <w:szCs w:val="20"/>
              </w:rPr>
              <w:t>— “sigurimi i përgjegjësisë profesionale” është sigurimi që blen ofruesi në lidhje me përgjegjësitë e mundshme përpara marrësve dhe, sipas rastit, përpara të tretëve, të cilat lindin nga ofrimi i shërbimit.</w:t>
            </w:r>
          </w:p>
          <w:p w14:paraId="015E0383" w14:textId="6819613F" w:rsidR="003E1D24" w:rsidRPr="00565F03" w:rsidRDefault="003E1D24" w:rsidP="003E1D24">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384" w14:textId="38FA92D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386" w14:textId="042DCD1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14/1 Paragrafi 4</w:t>
            </w:r>
          </w:p>
        </w:tc>
        <w:tc>
          <w:tcPr>
            <w:tcW w:w="3148" w:type="dxa"/>
            <w:gridSpan w:val="2"/>
            <w:tcMar>
              <w:top w:w="0" w:type="dxa"/>
              <w:left w:w="0" w:type="dxa"/>
              <w:bottom w:w="0" w:type="dxa"/>
              <w:right w:w="0" w:type="dxa"/>
            </w:tcMar>
          </w:tcPr>
          <w:p w14:paraId="3C8A648B" w14:textId="3855B396" w:rsidR="003E1D24" w:rsidRPr="00565F03" w:rsidRDefault="003E1D24" w:rsidP="003E1D24">
            <w:pPr>
              <w:spacing w:afterLines="50" w:after="120"/>
              <w:jc w:val="both"/>
              <w:rPr>
                <w:rFonts w:ascii="Times New Roman" w:hAnsi="Times New Roman"/>
                <w:sz w:val="20"/>
                <w:szCs w:val="20"/>
              </w:rPr>
            </w:pPr>
            <w:r w:rsidRPr="00565F03">
              <w:rPr>
                <w:rFonts w:ascii="Times New Roman" w:hAnsi="Times New Roman"/>
                <w:sz w:val="20"/>
                <w:szCs w:val="20"/>
              </w:rPr>
              <w:t>4.  Për qëllimet e këtij neni:</w:t>
            </w:r>
          </w:p>
          <w:p w14:paraId="79488068" w14:textId="0DBD5298" w:rsidR="003E1D24" w:rsidRPr="00565F03" w:rsidRDefault="003E1D24" w:rsidP="003E1D24">
            <w:pPr>
              <w:spacing w:afterLines="160" w:after="384"/>
              <w:jc w:val="both"/>
              <w:rPr>
                <w:rFonts w:ascii="Times New Roman" w:hAnsi="Times New Roman"/>
                <w:sz w:val="20"/>
                <w:szCs w:val="20"/>
              </w:rPr>
            </w:pPr>
            <w:r w:rsidRPr="00565F03">
              <w:rPr>
                <w:rFonts w:ascii="Times New Roman" w:hAnsi="Times New Roman"/>
                <w:sz w:val="20"/>
                <w:szCs w:val="20"/>
              </w:rPr>
              <w:t>a. “Rrezik i posaçëm dhe i drejtpërdrejtë” nënkupton një rrezik që vjen drejtpërdrejt nga ofrimi shërbimit;</w:t>
            </w:r>
          </w:p>
          <w:p w14:paraId="714338F5" w14:textId="7F627F8C" w:rsidR="003E1D24" w:rsidRPr="00565F03" w:rsidRDefault="003E1D24" w:rsidP="003E1D24">
            <w:pPr>
              <w:spacing w:afterLines="160" w:after="384"/>
              <w:jc w:val="both"/>
              <w:rPr>
                <w:rFonts w:ascii="Times New Roman" w:hAnsi="Times New Roman"/>
                <w:sz w:val="20"/>
                <w:szCs w:val="20"/>
              </w:rPr>
            </w:pPr>
            <w:r w:rsidRPr="00565F03">
              <w:rPr>
                <w:rFonts w:ascii="Times New Roman" w:hAnsi="Times New Roman"/>
                <w:sz w:val="20"/>
                <w:szCs w:val="20"/>
              </w:rPr>
              <w:t>b. “Shëndet dhe siguri” nënkupton parandalimin e vdekjes ose dëmtimit të rëndë personal të përfituesit të shërbimit ose të një pale të tretë;</w:t>
            </w:r>
          </w:p>
          <w:p w14:paraId="1C590500" w14:textId="09DE396A" w:rsidR="003E1D24" w:rsidRPr="00565F03" w:rsidRDefault="003E1D24" w:rsidP="003E1D24">
            <w:pPr>
              <w:spacing w:afterLines="160" w:after="384"/>
              <w:jc w:val="both"/>
              <w:rPr>
                <w:rFonts w:ascii="Times New Roman" w:hAnsi="Times New Roman"/>
                <w:sz w:val="20"/>
                <w:szCs w:val="20"/>
              </w:rPr>
            </w:pPr>
            <w:r w:rsidRPr="00565F03">
              <w:rPr>
                <w:rFonts w:ascii="Times New Roman" w:hAnsi="Times New Roman"/>
                <w:sz w:val="20"/>
                <w:szCs w:val="20"/>
              </w:rPr>
              <w:t>c. “Sigurim financiar” nënkupton parandalimin e një humbjeje të konsiderueshme financiare ose rënie të vlerës së pasurisë së përfituesve të shërbimit;</w:t>
            </w:r>
          </w:p>
          <w:p w14:paraId="5FF307D6" w14:textId="6F301528" w:rsidR="003E1D24" w:rsidRPr="00565F03" w:rsidRDefault="003E1D24" w:rsidP="003E1D24">
            <w:pPr>
              <w:spacing w:before="240" w:afterLines="160" w:after="384"/>
              <w:jc w:val="both"/>
              <w:rPr>
                <w:rFonts w:ascii="Times New Roman" w:hAnsi="Times New Roman"/>
                <w:sz w:val="20"/>
                <w:szCs w:val="20"/>
              </w:rPr>
            </w:pPr>
            <w:r w:rsidRPr="00565F03">
              <w:rPr>
                <w:rFonts w:ascii="Times New Roman" w:hAnsi="Times New Roman"/>
                <w:sz w:val="20"/>
                <w:szCs w:val="20"/>
              </w:rPr>
              <w:t>ç. “Sigurimi i përgjegjësisë profesionale” nënkupton sigurimin që një ofrues realizon në lidhje me përmbushjen e detyrimeve të mundshme ndaj përfituesve të shërbimit dhe, sipas rastit, palëve të treta të përfshira për shkak të ofrimit të shërbimit.”</w:t>
            </w:r>
          </w:p>
          <w:p w14:paraId="015E0387" w14:textId="524140C9"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88" w14:textId="6720DE8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89" w14:textId="555A07A4" w:rsidR="003E1D24" w:rsidRPr="00565F03" w:rsidRDefault="003E1D24" w:rsidP="003E1D24">
            <w:pPr>
              <w:spacing w:after="0" w:line="288" w:lineRule="auto"/>
              <w:rPr>
                <w:rFonts w:ascii="Times New Roman" w:hAnsi="Times New Roman"/>
                <w:sz w:val="20"/>
                <w:szCs w:val="20"/>
              </w:rPr>
            </w:pPr>
          </w:p>
        </w:tc>
      </w:tr>
      <w:tr w:rsidR="00784481" w:rsidRPr="00565F03" w14:paraId="015E0393" w14:textId="77777777" w:rsidTr="00444A35">
        <w:trPr>
          <w:cantSplit/>
          <w:trHeight w:val="300"/>
        </w:trPr>
        <w:tc>
          <w:tcPr>
            <w:tcW w:w="1649" w:type="dxa"/>
            <w:gridSpan w:val="2"/>
            <w:tcMar>
              <w:top w:w="0" w:type="dxa"/>
              <w:left w:w="0" w:type="dxa"/>
              <w:bottom w:w="0" w:type="dxa"/>
              <w:right w:w="0" w:type="dxa"/>
            </w:tcMar>
          </w:tcPr>
          <w:p w14:paraId="015E038B" w14:textId="0ABD7AC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24</w:t>
            </w:r>
          </w:p>
          <w:p w14:paraId="32F2AF36" w14:textId="544BAAF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Komunikimi tregtar i profesioneve te rregulluara</w:t>
            </w:r>
          </w:p>
          <w:p w14:paraId="015E038C" w14:textId="25DE8D2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015E038D" w14:textId="4F9EE6E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 Shtetet Anëtare i heqin të gjitha ndalimet e komunikimeve tregtare të profesioneve të rregulluara.</w:t>
            </w:r>
          </w:p>
        </w:tc>
        <w:tc>
          <w:tcPr>
            <w:tcW w:w="989" w:type="dxa"/>
            <w:tcMar>
              <w:top w:w="0" w:type="dxa"/>
              <w:left w:w="0" w:type="dxa"/>
              <w:bottom w:w="0" w:type="dxa"/>
              <w:right w:w="0" w:type="dxa"/>
            </w:tcMar>
          </w:tcPr>
          <w:p w14:paraId="015E038E" w14:textId="2921E95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34218D78" w14:textId="250F489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w:t>
            </w:r>
          </w:p>
          <w:p w14:paraId="13E86EF4" w14:textId="10DA94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Komunikimet tregtare nga profesionet e rregulluara</w:t>
            </w:r>
          </w:p>
          <w:p w14:paraId="68825CB0" w14:textId="2E5922B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660DA467" w14:textId="77777777" w:rsidR="003E1D24" w:rsidRPr="00565F03" w:rsidRDefault="003E1D24" w:rsidP="003E1D24">
            <w:pPr>
              <w:spacing w:after="0" w:line="288" w:lineRule="auto"/>
              <w:rPr>
                <w:rFonts w:ascii="Times New Roman" w:hAnsi="Times New Roman"/>
                <w:sz w:val="20"/>
                <w:szCs w:val="20"/>
              </w:rPr>
            </w:pPr>
          </w:p>
          <w:p w14:paraId="015E038F" w14:textId="67A0EA6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390" w14:textId="4E033AFC" w:rsidR="003E1D24" w:rsidRPr="00565F03" w:rsidRDefault="003E1D24" w:rsidP="0083157F">
            <w:pPr>
              <w:spacing w:after="0" w:line="288" w:lineRule="auto"/>
              <w:rPr>
                <w:rFonts w:ascii="Times New Roman" w:hAnsi="Times New Roman"/>
                <w:sz w:val="20"/>
                <w:szCs w:val="20"/>
              </w:rPr>
            </w:pPr>
            <w:r w:rsidRPr="00565F03">
              <w:rPr>
                <w:rFonts w:ascii="Times New Roman" w:hAnsi="Times New Roman"/>
                <w:sz w:val="20"/>
                <w:szCs w:val="20"/>
              </w:rPr>
              <w:t xml:space="preserve">1. </w:t>
            </w:r>
            <w:r w:rsidRPr="00565F03">
              <w:rPr>
                <w:rFonts w:ascii="Times New Roman" w:hAnsi="Times New Roman"/>
                <w:sz w:val="20"/>
                <w:szCs w:val="20"/>
                <w:lang w:val="sq"/>
              </w:rPr>
              <w:t xml:space="preserve">Çdo kufizim lidhur me komunikimet tregtare është i ndaluar, përveçse kur parashikohet ndryshe me ligj. Komunikimet tregtare, nga profesionet e rregulluara, duhet të jenë në përputhje me rregullat profesionale që lidhen, sidomos, me pavarësinë, dinjitetin, integritetin e profesionit dhe me sekretin profesional, në mënyrë që të përputhen me natyrën specifike të çdo </w:t>
            </w:r>
            <w:r w:rsidR="0083157F" w:rsidRPr="00565F03">
              <w:rPr>
                <w:rFonts w:ascii="Times New Roman" w:hAnsi="Times New Roman"/>
                <w:sz w:val="20"/>
                <w:szCs w:val="20"/>
                <w:lang w:val="sq"/>
              </w:rPr>
              <w:t>profesioni</w:t>
            </w:r>
            <w:r w:rsidRPr="00565F03">
              <w:rPr>
                <w:rFonts w:ascii="Times New Roman" w:hAnsi="Times New Roman"/>
                <w:sz w:val="20"/>
                <w:szCs w:val="20"/>
                <w:lang w:val="sq"/>
              </w:rPr>
              <w:t>.</w:t>
            </w:r>
          </w:p>
        </w:tc>
        <w:tc>
          <w:tcPr>
            <w:tcW w:w="1754" w:type="dxa"/>
            <w:gridSpan w:val="2"/>
            <w:tcMar>
              <w:top w:w="0" w:type="dxa"/>
              <w:left w:w="0" w:type="dxa"/>
              <w:bottom w:w="0" w:type="dxa"/>
              <w:right w:w="0" w:type="dxa"/>
            </w:tcMar>
          </w:tcPr>
          <w:p w14:paraId="015E0391" w14:textId="4578863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92" w14:textId="21FA63CD" w:rsidR="003E1D24" w:rsidRPr="00565F03" w:rsidRDefault="003E1D24" w:rsidP="003E1D24">
            <w:pPr>
              <w:spacing w:after="0" w:line="288" w:lineRule="auto"/>
              <w:rPr>
                <w:rFonts w:ascii="Times New Roman" w:hAnsi="Times New Roman"/>
                <w:i/>
                <w:sz w:val="20"/>
                <w:szCs w:val="20"/>
                <w:lang w:val="sq"/>
              </w:rPr>
            </w:pPr>
          </w:p>
        </w:tc>
      </w:tr>
      <w:tr w:rsidR="00784481" w:rsidRPr="00565F03" w14:paraId="015E039C" w14:textId="77777777" w:rsidTr="00444A35">
        <w:trPr>
          <w:cantSplit/>
          <w:trHeight w:val="300"/>
        </w:trPr>
        <w:tc>
          <w:tcPr>
            <w:tcW w:w="1649" w:type="dxa"/>
            <w:gridSpan w:val="2"/>
            <w:tcMar>
              <w:top w:w="0" w:type="dxa"/>
              <w:left w:w="0" w:type="dxa"/>
              <w:bottom w:w="0" w:type="dxa"/>
              <w:right w:w="0" w:type="dxa"/>
            </w:tcMar>
          </w:tcPr>
          <w:p w14:paraId="015E0394" w14:textId="0E52711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24</w:t>
            </w:r>
          </w:p>
          <w:p w14:paraId="015E0395" w14:textId="637C900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15E0396" w14:textId="529677B7" w:rsidR="003E1D24" w:rsidRPr="00565F03" w:rsidRDefault="003E1D24" w:rsidP="003E1D24">
            <w:pPr>
              <w:shd w:val="clear" w:color="auto" w:fill="FFFFFF" w:themeFill="background1"/>
              <w:spacing w:after="0" w:line="264" w:lineRule="auto"/>
              <w:ind w:right="59"/>
              <w:rPr>
                <w:rFonts w:ascii="Times New Roman" w:hAnsi="Times New Roman"/>
                <w:sz w:val="20"/>
                <w:szCs w:val="20"/>
              </w:rPr>
            </w:pPr>
            <w:r w:rsidRPr="00565F03">
              <w:rPr>
                <w:rFonts w:ascii="Times New Roman" w:hAnsi="Times New Roman"/>
                <w:sz w:val="20"/>
                <w:szCs w:val="20"/>
              </w:rPr>
              <w:t>2. Shtetet Anëtare kujdesen që komunikimet tregtare të profesioneve të rregulluara të respektojnë rregullat profesionale, në përputhje me legjislacionin e Komunitetit, të cilat lidhen në veçanti me pavarësinë, dinjitetin dhe integritetin e profesionit, si edhe me fshehtësinë profesionale, në një mënyrë e cila përputhet me natyrën specifike të secilit profesion. Rregullat profesionale për komunikimin tregtar duhet të mos jenë diskriminuese, të justifikohen me një arsye madhore të lidhur me interesin publik dhe të jenë proporcionale.</w:t>
            </w:r>
          </w:p>
        </w:tc>
        <w:tc>
          <w:tcPr>
            <w:tcW w:w="989" w:type="dxa"/>
            <w:tcMar>
              <w:top w:w="0" w:type="dxa"/>
              <w:left w:w="0" w:type="dxa"/>
              <w:bottom w:w="0" w:type="dxa"/>
              <w:right w:w="0" w:type="dxa"/>
            </w:tcMar>
          </w:tcPr>
          <w:p w14:paraId="015E0397" w14:textId="15022EA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0FE2542D" w14:textId="6B259A8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w:t>
            </w:r>
          </w:p>
          <w:p w14:paraId="015E0398" w14:textId="1EAE61F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015E0399" w14:textId="269BFE0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2. Rregullat profesionale për komunikimin tregtar duhet të mos jenë diskriminuese, të justifikohen me një arsye madhore të lidhur me interesin publik dhe të jenë proporcionale.</w:t>
            </w:r>
          </w:p>
        </w:tc>
        <w:tc>
          <w:tcPr>
            <w:tcW w:w="1754" w:type="dxa"/>
            <w:gridSpan w:val="2"/>
            <w:tcMar>
              <w:top w:w="0" w:type="dxa"/>
              <w:left w:w="0" w:type="dxa"/>
              <w:bottom w:w="0" w:type="dxa"/>
              <w:right w:w="0" w:type="dxa"/>
            </w:tcMar>
          </w:tcPr>
          <w:p w14:paraId="015E039A" w14:textId="06F590F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9B" w14:textId="03C3A5CD" w:rsidR="003E1D24" w:rsidRPr="00565F03" w:rsidRDefault="0083157F" w:rsidP="003E1D24">
            <w:pPr>
              <w:spacing w:after="0" w:line="288" w:lineRule="auto"/>
              <w:rPr>
                <w:rFonts w:ascii="Times New Roman" w:hAnsi="Times New Roman"/>
                <w:sz w:val="20"/>
                <w:szCs w:val="20"/>
              </w:rPr>
            </w:pPr>
            <w:r w:rsidRPr="00565F03">
              <w:rPr>
                <w:rFonts w:ascii="Times New Roman" w:hAnsi="Times New Roman"/>
                <w:sz w:val="20"/>
                <w:szCs w:val="20"/>
              </w:rPr>
              <w:t xml:space="preserve">Korrigjuar një pasaktësi gramatikore. </w:t>
            </w:r>
          </w:p>
        </w:tc>
      </w:tr>
      <w:tr w:rsidR="00784481" w:rsidRPr="00565F03" w14:paraId="015E03A8" w14:textId="77777777" w:rsidTr="00444A35">
        <w:trPr>
          <w:cantSplit/>
          <w:trHeight w:val="300"/>
        </w:trPr>
        <w:tc>
          <w:tcPr>
            <w:tcW w:w="1649" w:type="dxa"/>
            <w:gridSpan w:val="2"/>
            <w:tcMar>
              <w:top w:w="0" w:type="dxa"/>
              <w:left w:w="0" w:type="dxa"/>
              <w:bottom w:w="0" w:type="dxa"/>
              <w:right w:w="0" w:type="dxa"/>
            </w:tcMar>
          </w:tcPr>
          <w:p w14:paraId="015E039D" w14:textId="0FB7B48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25</w:t>
            </w:r>
          </w:p>
          <w:p w14:paraId="6C24C37B" w14:textId="5CEF8F4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Veprimtaritë shumëdisiplinore</w:t>
            </w:r>
          </w:p>
          <w:p w14:paraId="015E039E" w14:textId="65A1953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39F" w14:textId="4618749F"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 </w:t>
            </w:r>
          </w:p>
        </w:tc>
        <w:tc>
          <w:tcPr>
            <w:tcW w:w="2682" w:type="dxa"/>
            <w:tcMar>
              <w:top w:w="0" w:type="dxa"/>
              <w:left w:w="0" w:type="dxa"/>
              <w:bottom w:w="0" w:type="dxa"/>
              <w:right w:w="0" w:type="dxa"/>
            </w:tcMar>
          </w:tcPr>
          <w:p w14:paraId="089970A2" w14:textId="60EF462A" w:rsidR="003E1D24" w:rsidRPr="00565F03" w:rsidRDefault="003E1D24" w:rsidP="003E1D24">
            <w:pPr>
              <w:rPr>
                <w:rFonts w:ascii="Times New Roman" w:hAnsi="Times New Roman"/>
                <w:sz w:val="20"/>
                <w:szCs w:val="20"/>
              </w:rPr>
            </w:pPr>
            <w:r w:rsidRPr="00565F03">
              <w:rPr>
                <w:rFonts w:ascii="Times New Roman" w:hAnsi="Times New Roman"/>
                <w:sz w:val="20"/>
                <w:szCs w:val="20"/>
              </w:rPr>
              <w:t xml:space="preserve">1. Shtetet Anëtare kujdesen që ofruesit të mos u nënshtrohen kërkesave ligjore që i detyrojnë të ushtrojnë ekskluzivisht një veprimtari specifike të caktuar apo të cilat e kufizojnë ushtrimin bashkërisht ose në partneritet të veprimtarive të ndryshme. </w:t>
            </w:r>
          </w:p>
          <w:p w14:paraId="472B53AC" w14:textId="46F98CBE" w:rsidR="003E1D24" w:rsidRPr="00565F03" w:rsidRDefault="003E1D24" w:rsidP="003E1D24">
            <w:pPr>
              <w:rPr>
                <w:rFonts w:ascii="Times New Roman" w:hAnsi="Times New Roman"/>
                <w:sz w:val="20"/>
                <w:szCs w:val="20"/>
              </w:rPr>
            </w:pPr>
            <w:r w:rsidRPr="00565F03">
              <w:rPr>
                <w:rFonts w:ascii="Times New Roman" w:hAnsi="Times New Roman"/>
                <w:sz w:val="20"/>
                <w:szCs w:val="20"/>
              </w:rPr>
              <w:t>Por,  ofruesit  e  mëposhtëm  mund  t’u nënshtrohen kërkesave ligjore të tilla:</w:t>
            </w:r>
          </w:p>
          <w:p w14:paraId="222EB131" w14:textId="2C80AE1D" w:rsidR="003E1D24" w:rsidRPr="00565F03" w:rsidRDefault="003E1D24" w:rsidP="003E1D24">
            <w:pPr>
              <w:rPr>
                <w:rFonts w:ascii="Times New Roman" w:hAnsi="Times New Roman"/>
                <w:sz w:val="20"/>
                <w:szCs w:val="20"/>
              </w:rPr>
            </w:pPr>
            <w:r w:rsidRPr="00565F03">
              <w:rPr>
                <w:rFonts w:ascii="Times New Roman" w:hAnsi="Times New Roman"/>
                <w:sz w:val="20"/>
                <w:szCs w:val="20"/>
              </w:rPr>
              <w:t>(a)  profesionet e rregulluara, për aq sa kjo  është e justifikuar për të garantuar respektimin  e  normave  që  rregullojnë etikën dhe sjelljen profesionale, të cilat ndryshojnë sipas natyrës specifike të çdo profesioni  dhe  është  e  nevojshme  në mënyrë  që  të  sigurohet  pavarësia  dhe paanshmëria e këtyre profesioneve;</w:t>
            </w:r>
          </w:p>
          <w:p w14:paraId="015E03A2" w14:textId="6989ADFD" w:rsidR="003E1D24" w:rsidRPr="00565F03" w:rsidRDefault="003E1D24" w:rsidP="003E1D24">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3A3" w14:textId="0FC3F03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2897F6C7" w14:textId="0B46C44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w:t>
            </w:r>
          </w:p>
          <w:p w14:paraId="54B528E0" w14:textId="25E932A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Aktivitete shumëdisiplinore</w:t>
            </w:r>
          </w:p>
          <w:p w14:paraId="0350C03E" w14:textId="1FA3D72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3A4" w14:textId="333ED3DA"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2C11C399" w14:textId="2148798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w:t>
            </w:r>
            <w:r w:rsidR="004504A8" w:rsidRPr="00565F03">
              <w:rPr>
                <w:rFonts w:ascii="Times New Roman" w:hAnsi="Times New Roman"/>
                <w:sz w:val="20"/>
                <w:szCs w:val="20"/>
              </w:rPr>
              <w:t xml:space="preserve"> Ofruesit nuk u nënshtrohen kërkesave që i detyrojnë ata të ushtrojnë ekskluzivisht një veprimtari të caktuar ose që kufizojnë ushtrimin e përbashkët ose në partneritet të veprimtarive të ndryshme. </w:t>
            </w:r>
            <w:r w:rsidRPr="00565F03">
              <w:rPr>
                <w:rFonts w:ascii="Times New Roman" w:hAnsi="Times New Roman"/>
                <w:sz w:val="20"/>
                <w:szCs w:val="20"/>
              </w:rPr>
              <w:t>Përjashtimisht mund te jene subjekt i kërkesave te tilla, ofruesit e mëposhtëm:</w:t>
            </w:r>
          </w:p>
          <w:p w14:paraId="3C20E123" w14:textId="02F195B6" w:rsidR="003E1D24" w:rsidRPr="00565F03" w:rsidRDefault="003E1D24" w:rsidP="003E1D24">
            <w:pPr>
              <w:tabs>
                <w:tab w:val="left" w:pos="450"/>
              </w:tabs>
              <w:spacing w:after="120" w:line="288" w:lineRule="auto"/>
              <w:jc w:val="both"/>
              <w:rPr>
                <w:rFonts w:ascii="Times New Roman" w:hAnsi="Times New Roman"/>
                <w:sz w:val="20"/>
                <w:szCs w:val="20"/>
              </w:rPr>
            </w:pPr>
            <w:r w:rsidRPr="00565F03">
              <w:rPr>
                <w:rFonts w:ascii="Times New Roman" w:hAnsi="Times New Roman"/>
                <w:sz w:val="20"/>
                <w:szCs w:val="20"/>
              </w:rPr>
              <w:t>(a) profesionet e rregulluara, për aq sa është e justifikuar për të garantuar respektimin e rregullave që qeverisin etikën dhe sjelljen profesionale, të cilat ndryshojnë sipas natyrës specifike të çdo profesioni, dhe është e nevojshme për të siguruar pavarësinë dhe paanshmërinë e tyre;</w:t>
            </w:r>
          </w:p>
          <w:p w14:paraId="37A242D4" w14:textId="69F1BA27" w:rsidR="003E1D24" w:rsidRPr="00565F03" w:rsidRDefault="003E1D24" w:rsidP="003E1D24">
            <w:pPr>
              <w:spacing w:after="0" w:line="288" w:lineRule="auto"/>
              <w:rPr>
                <w:rFonts w:ascii="Times New Roman" w:hAnsi="Times New Roman"/>
                <w:sz w:val="20"/>
                <w:szCs w:val="20"/>
              </w:rPr>
            </w:pPr>
          </w:p>
          <w:p w14:paraId="015E03A5" w14:textId="11ED840F"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A6" w14:textId="4D5E788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A7" w14:textId="38C6E884" w:rsidR="003E1D24" w:rsidRPr="00565F03" w:rsidRDefault="003E1D24" w:rsidP="003E1D24">
            <w:pPr>
              <w:spacing w:after="0" w:line="288" w:lineRule="auto"/>
              <w:rPr>
                <w:rFonts w:ascii="Times New Roman" w:hAnsi="Times New Roman"/>
                <w:sz w:val="20"/>
                <w:szCs w:val="20"/>
              </w:rPr>
            </w:pPr>
          </w:p>
        </w:tc>
      </w:tr>
      <w:tr w:rsidR="00784481" w:rsidRPr="00565F03" w14:paraId="015E03B2" w14:textId="77777777" w:rsidTr="00444A35">
        <w:trPr>
          <w:cantSplit/>
          <w:trHeight w:val="300"/>
        </w:trPr>
        <w:tc>
          <w:tcPr>
            <w:tcW w:w="1649" w:type="dxa"/>
            <w:gridSpan w:val="2"/>
            <w:tcMar>
              <w:top w:w="0" w:type="dxa"/>
              <w:left w:w="0" w:type="dxa"/>
              <w:bottom w:w="0" w:type="dxa"/>
              <w:right w:w="0" w:type="dxa"/>
            </w:tcMar>
          </w:tcPr>
          <w:p w14:paraId="015E03A9" w14:textId="0E4A941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25</w:t>
            </w:r>
          </w:p>
          <w:p w14:paraId="015E03AA" w14:textId="7A02509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3AB" w14:textId="470709B1"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53769302" w14:textId="0FBB7634" w:rsidR="003E1D24" w:rsidRPr="00565F03" w:rsidRDefault="003E1D24" w:rsidP="003E1D24">
            <w:pPr>
              <w:spacing w:after="0" w:line="288" w:lineRule="auto"/>
              <w:rPr>
                <w:rFonts w:ascii="Times New Roman" w:hAnsi="Times New Roman"/>
                <w:sz w:val="20"/>
                <w:szCs w:val="20"/>
                <w:lang w:val="sq"/>
              </w:rPr>
            </w:pPr>
            <w:r w:rsidRPr="00565F03">
              <w:rPr>
                <w:rFonts w:ascii="Times New Roman" w:hAnsi="Times New Roman"/>
                <w:sz w:val="20"/>
                <w:szCs w:val="20"/>
                <w:lang w:val="sq"/>
              </w:rPr>
              <w:t>(b) ofruesit e shërbimeve të certifikimit, akreditimit, monitorimit teknik, testimit ose  provimit,  për  aq  sa  kjo  është  e justifikuar për të siguruar pavarësinë dhe paanshmërinë e këtyre ofruesve.</w:t>
            </w:r>
          </w:p>
          <w:p w14:paraId="015E03AC" w14:textId="55EE3FEB" w:rsidR="003E1D24" w:rsidRPr="00565F03" w:rsidRDefault="003E1D24" w:rsidP="003E1D24">
            <w:pPr>
              <w:spacing w:after="0" w:line="288" w:lineRule="auto"/>
              <w:rPr>
                <w:rFonts w:ascii="Times New Roman" w:hAnsi="Times New Roman"/>
                <w:sz w:val="20"/>
                <w:szCs w:val="20"/>
              </w:rPr>
            </w:pPr>
          </w:p>
        </w:tc>
        <w:tc>
          <w:tcPr>
            <w:tcW w:w="989" w:type="dxa"/>
            <w:tcMar>
              <w:top w:w="0" w:type="dxa"/>
              <w:left w:w="0" w:type="dxa"/>
              <w:bottom w:w="0" w:type="dxa"/>
              <w:right w:w="0" w:type="dxa"/>
            </w:tcMar>
          </w:tcPr>
          <w:p w14:paraId="015E03AD" w14:textId="5F187AD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2130E5D8" w14:textId="63A63A9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w:t>
            </w:r>
          </w:p>
          <w:p w14:paraId="5E9331D0" w14:textId="1623835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3AE" w14:textId="740BA07E"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53CAA262" w14:textId="3A2D8D17" w:rsidR="003E1D24" w:rsidRPr="00565F03" w:rsidRDefault="003E1D24" w:rsidP="003E1D24">
            <w:pPr>
              <w:tabs>
                <w:tab w:val="left" w:pos="450"/>
              </w:tabs>
              <w:spacing w:after="120" w:line="288" w:lineRule="auto"/>
              <w:rPr>
                <w:rFonts w:ascii="Times New Roman" w:hAnsi="Times New Roman"/>
                <w:sz w:val="20"/>
                <w:szCs w:val="20"/>
              </w:rPr>
            </w:pPr>
            <w:r w:rsidRPr="00565F03">
              <w:rPr>
                <w:rFonts w:ascii="Times New Roman" w:hAnsi="Times New Roman"/>
                <w:sz w:val="20"/>
                <w:szCs w:val="20"/>
              </w:rPr>
              <w:t>(b) ofruesit e shërbimeve të certifikimit, akreditimit, monitorimit teknik, testimit ose provës, për aq sa është e justifikuar për të siguruar pavarësinë dhe paanshmërinë e tyre.</w:t>
            </w:r>
          </w:p>
          <w:p w14:paraId="7A967E5E" w14:textId="7FE5B341" w:rsidR="003E1D24" w:rsidRPr="00565F03" w:rsidRDefault="003E1D24" w:rsidP="003E1D24">
            <w:pPr>
              <w:spacing w:after="0" w:line="259" w:lineRule="auto"/>
              <w:rPr>
                <w:rFonts w:ascii="Times New Roman" w:hAnsi="Times New Roman"/>
                <w:sz w:val="20"/>
                <w:szCs w:val="20"/>
              </w:rPr>
            </w:pPr>
          </w:p>
          <w:p w14:paraId="015E03AF" w14:textId="1F101B4D"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B0" w14:textId="7173747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B1"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BD" w14:textId="77777777" w:rsidTr="00444A35">
        <w:trPr>
          <w:cantSplit/>
          <w:trHeight w:val="300"/>
        </w:trPr>
        <w:tc>
          <w:tcPr>
            <w:tcW w:w="1649" w:type="dxa"/>
            <w:gridSpan w:val="2"/>
            <w:tcMar>
              <w:top w:w="0" w:type="dxa"/>
              <w:left w:w="0" w:type="dxa"/>
              <w:bottom w:w="0" w:type="dxa"/>
              <w:right w:w="0" w:type="dxa"/>
            </w:tcMar>
          </w:tcPr>
          <w:p w14:paraId="015E03B3" w14:textId="18742B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25</w:t>
            </w:r>
          </w:p>
          <w:p w14:paraId="015E03B4" w14:textId="7E20DF8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3B5" w14:textId="7D18EFC4"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2682" w:type="dxa"/>
            <w:tcMar>
              <w:top w:w="0" w:type="dxa"/>
              <w:left w:w="0" w:type="dxa"/>
              <w:bottom w:w="0" w:type="dxa"/>
              <w:right w:w="0" w:type="dxa"/>
            </w:tcMar>
          </w:tcPr>
          <w:p w14:paraId="015E03B6" w14:textId="7C907E9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Shtetet   Anëtare, kur   autorizohen veprimtaritë  shumëdisiplinore ndërmjet ofruesve të përmendur në germat “a” dhe “b” të pikës 1, kujdesen sa më poshtë:</w:t>
            </w:r>
          </w:p>
          <w:p w14:paraId="015E03B7" w14:textId="33FDC992" w:rsidR="003E1D24" w:rsidRPr="00565F03" w:rsidRDefault="003E1D24" w:rsidP="003E1D24">
            <w:pPr>
              <w:rPr>
                <w:rFonts w:ascii="Times New Roman" w:hAnsi="Times New Roman"/>
                <w:sz w:val="20"/>
                <w:szCs w:val="20"/>
              </w:rPr>
            </w:pPr>
            <w:r w:rsidRPr="00565F03">
              <w:rPr>
                <w:rFonts w:ascii="Times New Roman" w:hAnsi="Times New Roman"/>
                <w:sz w:val="20"/>
                <w:szCs w:val="20"/>
              </w:rPr>
              <w:t xml:space="preserve">(a) </w:t>
            </w:r>
            <w:r w:rsidRPr="00565F03">
              <w:rPr>
                <w:rFonts w:ascii="Times New Roman" w:hAnsi="Times New Roman"/>
                <w:sz w:val="20"/>
                <w:szCs w:val="20"/>
                <w:lang w:val="sq"/>
              </w:rPr>
              <w:t>që të parandalohet konflikti i interesit dhe mospërputhshmëria ndërmjet veprimtarive të caktuara;</w:t>
            </w:r>
          </w:p>
        </w:tc>
        <w:tc>
          <w:tcPr>
            <w:tcW w:w="989" w:type="dxa"/>
            <w:tcMar>
              <w:top w:w="0" w:type="dxa"/>
              <w:left w:w="0" w:type="dxa"/>
              <w:bottom w:w="0" w:type="dxa"/>
              <w:right w:w="0" w:type="dxa"/>
            </w:tcMar>
          </w:tcPr>
          <w:p w14:paraId="015E03B8" w14:textId="1377D37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B1261EA" w14:textId="39110AA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15/1 </w:t>
            </w:r>
          </w:p>
          <w:p w14:paraId="3AFB050C" w14:textId="22B8D17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3B9" w14:textId="40B324EB"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118B9454" w14:textId="7A94514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2. </w:t>
            </w:r>
            <w:r w:rsidR="001A7453" w:rsidRPr="00565F03">
              <w:rPr>
                <w:rFonts w:ascii="Times New Roman" w:hAnsi="Times New Roman"/>
                <w:sz w:val="20"/>
                <w:szCs w:val="20"/>
              </w:rPr>
              <w:t>Në rastin e autorizimit të ofrimit të aktiviteteve shumëdisiplinore ndërmjet ofruesve të listuar në nenin 15/1 , paragrafi 1, shkronjat  a) dhe b), sigurohet</w:t>
            </w:r>
            <w:r w:rsidRPr="00565F03">
              <w:rPr>
                <w:rFonts w:ascii="Times New Roman" w:hAnsi="Times New Roman"/>
                <w:sz w:val="20"/>
                <w:szCs w:val="20"/>
              </w:rPr>
              <w:t>:</w:t>
            </w:r>
          </w:p>
          <w:p w14:paraId="617A713F" w14:textId="78E4AFB8" w:rsidR="003E1D24" w:rsidRPr="00565F03" w:rsidRDefault="003E1D24" w:rsidP="003E1D24">
            <w:pPr>
              <w:tabs>
                <w:tab w:val="left" w:pos="2292"/>
              </w:tabs>
              <w:spacing w:afterLines="50" w:after="120"/>
              <w:rPr>
                <w:rFonts w:ascii="Times New Roman" w:hAnsi="Times New Roman"/>
                <w:sz w:val="20"/>
                <w:szCs w:val="20"/>
              </w:rPr>
            </w:pPr>
            <w:r w:rsidRPr="00565F03">
              <w:rPr>
                <w:rFonts w:ascii="Times New Roman" w:hAnsi="Times New Roman"/>
                <w:sz w:val="20"/>
                <w:szCs w:val="20"/>
              </w:rPr>
              <w:t>a. parandalimi i konfliktit të interesit dhe papajtueshmërisë ndërmjet aktiviteteve të caktuara;</w:t>
            </w:r>
          </w:p>
          <w:p w14:paraId="48A6E8B1" w14:textId="73388923" w:rsidR="003E1D24" w:rsidRPr="00565F03" w:rsidRDefault="003E1D24" w:rsidP="003E1D24">
            <w:pPr>
              <w:spacing w:after="0" w:line="288" w:lineRule="auto"/>
              <w:jc w:val="both"/>
              <w:rPr>
                <w:rFonts w:ascii="Times New Roman" w:hAnsi="Times New Roman"/>
                <w:sz w:val="20"/>
                <w:szCs w:val="20"/>
              </w:rPr>
            </w:pPr>
          </w:p>
          <w:p w14:paraId="015E03BA" w14:textId="351D560E"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BB" w14:textId="34A9CC9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015E03BC"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C7" w14:textId="77777777" w:rsidTr="00444A35">
        <w:trPr>
          <w:cantSplit/>
          <w:trHeight w:val="300"/>
        </w:trPr>
        <w:tc>
          <w:tcPr>
            <w:tcW w:w="1649" w:type="dxa"/>
            <w:gridSpan w:val="2"/>
            <w:tcMar>
              <w:top w:w="0" w:type="dxa"/>
              <w:left w:w="0" w:type="dxa"/>
              <w:bottom w:w="0" w:type="dxa"/>
              <w:right w:w="0" w:type="dxa"/>
            </w:tcMar>
          </w:tcPr>
          <w:p w14:paraId="015E03BE" w14:textId="0AD9956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25</w:t>
            </w:r>
          </w:p>
          <w:p w14:paraId="015E03BF" w14:textId="555CD3F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3C0" w14:textId="08D65416"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E03C1" w14:textId="2AD04C6F" w:rsidR="003E1D24" w:rsidRPr="00565F03" w:rsidRDefault="003E1D24" w:rsidP="003E1D24">
            <w:pPr>
              <w:rPr>
                <w:rFonts w:ascii="Times New Roman" w:hAnsi="Times New Roman"/>
                <w:sz w:val="20"/>
                <w:szCs w:val="20"/>
              </w:rPr>
            </w:pPr>
            <w:r w:rsidRPr="00565F03">
              <w:rPr>
                <w:rFonts w:ascii="Times New Roman" w:hAnsi="Times New Roman"/>
                <w:sz w:val="20"/>
                <w:szCs w:val="20"/>
              </w:rPr>
              <w:t xml:space="preserve">(b) </w:t>
            </w:r>
            <w:r w:rsidRPr="00565F03">
              <w:rPr>
                <w:rFonts w:ascii="Times New Roman" w:hAnsi="Times New Roman"/>
                <w:sz w:val="20"/>
                <w:szCs w:val="20"/>
                <w:lang w:val="sq"/>
              </w:rPr>
              <w:t>që të sigurohet pavarësia dhe paanshmëria e nevojshme veprimtari të caktuara;</w:t>
            </w:r>
          </w:p>
        </w:tc>
        <w:tc>
          <w:tcPr>
            <w:tcW w:w="989" w:type="dxa"/>
            <w:tcMar>
              <w:top w:w="0" w:type="dxa"/>
              <w:left w:w="0" w:type="dxa"/>
              <w:bottom w:w="0" w:type="dxa"/>
              <w:right w:w="0" w:type="dxa"/>
            </w:tcMar>
          </w:tcPr>
          <w:p w14:paraId="015E03C2" w14:textId="711A361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769EBBC9" w14:textId="39110AA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15/1 </w:t>
            </w:r>
          </w:p>
          <w:p w14:paraId="2C6EFF01" w14:textId="22B8D17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3C3" w14:textId="21647D07"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449E0532" w14:textId="32294B15" w:rsidR="003E1D24" w:rsidRPr="00565F03" w:rsidRDefault="003E1D24" w:rsidP="003E1D24">
            <w:pPr>
              <w:tabs>
                <w:tab w:val="left" w:pos="2292"/>
              </w:tabs>
              <w:spacing w:afterLines="50" w:after="120"/>
              <w:rPr>
                <w:rFonts w:ascii="Times New Roman" w:hAnsi="Times New Roman"/>
                <w:sz w:val="20"/>
                <w:szCs w:val="20"/>
              </w:rPr>
            </w:pPr>
            <w:r w:rsidRPr="00565F03">
              <w:rPr>
                <w:rFonts w:ascii="Times New Roman" w:hAnsi="Times New Roman"/>
                <w:sz w:val="20"/>
                <w:szCs w:val="20"/>
              </w:rPr>
              <w:t>b. pavarësia dhe paanshmëria e nevojshme për aktivitete të caktuara;</w:t>
            </w:r>
          </w:p>
          <w:p w14:paraId="015E03C4" w14:textId="41DE685C"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C5" w14:textId="22BF4DA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C6"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D1" w14:textId="77777777" w:rsidTr="00444A35">
        <w:trPr>
          <w:cantSplit/>
          <w:trHeight w:val="300"/>
        </w:trPr>
        <w:tc>
          <w:tcPr>
            <w:tcW w:w="1649" w:type="dxa"/>
            <w:gridSpan w:val="2"/>
            <w:tcMar>
              <w:top w:w="0" w:type="dxa"/>
              <w:left w:w="0" w:type="dxa"/>
              <w:bottom w:w="0" w:type="dxa"/>
              <w:right w:w="0" w:type="dxa"/>
            </w:tcMar>
          </w:tcPr>
          <w:p w14:paraId="015E03C8" w14:textId="4E8F2B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25</w:t>
            </w:r>
          </w:p>
          <w:p w14:paraId="015E03C9" w14:textId="6B6F860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3CA" w14:textId="271D2F64"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2682" w:type="dxa"/>
            <w:tcMar>
              <w:top w:w="0" w:type="dxa"/>
              <w:left w:w="0" w:type="dxa"/>
              <w:bottom w:w="0" w:type="dxa"/>
              <w:right w:w="0" w:type="dxa"/>
            </w:tcMar>
          </w:tcPr>
          <w:p w14:paraId="015E03CB" w14:textId="274490E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(c) </w:t>
            </w:r>
            <w:r w:rsidRPr="00565F03">
              <w:rPr>
                <w:rFonts w:ascii="Times New Roman" w:hAnsi="Times New Roman"/>
                <w:sz w:val="20"/>
                <w:szCs w:val="20"/>
                <w:lang w:val="sq"/>
              </w:rPr>
              <w:t>që normat që rregullojnë etikën dhe sjelljen  profesionale  për  veprimtari  të ndryshme të përputhen me njëra tjetrën, sidomos sa u takon çështjeve të fshehtësisë profesionale.</w:t>
            </w:r>
          </w:p>
        </w:tc>
        <w:tc>
          <w:tcPr>
            <w:tcW w:w="989" w:type="dxa"/>
            <w:tcMar>
              <w:top w:w="0" w:type="dxa"/>
              <w:left w:w="0" w:type="dxa"/>
              <w:bottom w:w="0" w:type="dxa"/>
              <w:right w:w="0" w:type="dxa"/>
            </w:tcMar>
          </w:tcPr>
          <w:p w14:paraId="015E03CC" w14:textId="02475D0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D4B1FF7" w14:textId="39110AA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15/1 </w:t>
            </w:r>
          </w:p>
          <w:p w14:paraId="11005F8D" w14:textId="22B8D17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3CD" w14:textId="25AFCB7F"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3148" w:type="dxa"/>
            <w:gridSpan w:val="2"/>
            <w:tcMar>
              <w:top w:w="0" w:type="dxa"/>
              <w:left w:w="0" w:type="dxa"/>
              <w:bottom w:w="0" w:type="dxa"/>
              <w:right w:w="0" w:type="dxa"/>
            </w:tcMar>
          </w:tcPr>
          <w:p w14:paraId="5CD172CD" w14:textId="4B82FE8C" w:rsidR="003E1D24" w:rsidRPr="00565F03" w:rsidRDefault="003E1D24" w:rsidP="003E1D24">
            <w:pPr>
              <w:tabs>
                <w:tab w:val="left" w:pos="2292"/>
              </w:tabs>
              <w:spacing w:afterLines="50" w:after="120"/>
              <w:rPr>
                <w:rFonts w:ascii="Times New Roman" w:hAnsi="Times New Roman"/>
                <w:sz w:val="20"/>
                <w:szCs w:val="20"/>
              </w:rPr>
            </w:pPr>
            <w:r w:rsidRPr="00565F03">
              <w:rPr>
                <w:rFonts w:ascii="Times New Roman" w:hAnsi="Times New Roman"/>
                <w:sz w:val="20"/>
                <w:szCs w:val="20"/>
              </w:rPr>
              <w:t>c. pajtueshmëria e ndërsjellë e akteve që rregullojnë etikën dhe sjelljen profesionale për veprimtari të ndryshme, veçanërisht në lidhje me sekretin profesional.</w:t>
            </w:r>
          </w:p>
          <w:p w14:paraId="015E03CE" w14:textId="5AE49066"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3CF" w14:textId="2E4ADEF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3D0"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3DB" w14:textId="77777777" w:rsidTr="00444A35">
        <w:trPr>
          <w:cantSplit/>
          <w:trHeight w:val="300"/>
        </w:trPr>
        <w:tc>
          <w:tcPr>
            <w:tcW w:w="1649" w:type="dxa"/>
            <w:gridSpan w:val="2"/>
            <w:tcMar>
              <w:top w:w="0" w:type="dxa"/>
              <w:left w:w="0" w:type="dxa"/>
              <w:bottom w:w="0" w:type="dxa"/>
              <w:right w:w="0" w:type="dxa"/>
            </w:tcMar>
          </w:tcPr>
          <w:p w14:paraId="015E03D2" w14:textId="762D71A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25</w:t>
            </w:r>
          </w:p>
          <w:p w14:paraId="015E03D3" w14:textId="2D36433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Paragrafi 3 </w:t>
            </w:r>
          </w:p>
        </w:tc>
        <w:tc>
          <w:tcPr>
            <w:tcW w:w="2682" w:type="dxa"/>
            <w:tcMar>
              <w:top w:w="0" w:type="dxa"/>
              <w:left w:w="0" w:type="dxa"/>
              <w:bottom w:w="0" w:type="dxa"/>
              <w:right w:w="0" w:type="dxa"/>
            </w:tcMar>
          </w:tcPr>
          <w:p w14:paraId="015E03D4" w14:textId="49FAAB5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3. </w:t>
            </w:r>
            <w:r w:rsidRPr="00565F03">
              <w:rPr>
                <w:rFonts w:ascii="Times New Roman" w:hAnsi="Times New Roman"/>
                <w:sz w:val="20"/>
                <w:szCs w:val="20"/>
                <w:lang w:val="sq"/>
              </w:rPr>
              <w:t>Në raportin e përmendur në nenin 39 pika 1, Shtetet Anëtare bëjnë të ditur se cilët ofrues u nënshtrohen kërkesave të parashikuara  në  pikën  1  të  këtij  neni, përmbajtjen e këtyre kërkesave dhe arsyet përse i konsiderojnë si të justifikuara.</w:t>
            </w:r>
          </w:p>
        </w:tc>
        <w:tc>
          <w:tcPr>
            <w:tcW w:w="989" w:type="dxa"/>
            <w:tcMar>
              <w:top w:w="0" w:type="dxa"/>
              <w:left w:w="0" w:type="dxa"/>
              <w:bottom w:w="0" w:type="dxa"/>
              <w:right w:w="0" w:type="dxa"/>
            </w:tcMar>
          </w:tcPr>
          <w:p w14:paraId="35C4F6CC" w14:textId="70F2ECE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p w14:paraId="015E03D5" w14:textId="2696D4D0"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2592D55A" w14:textId="47827B4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w:t>
            </w:r>
          </w:p>
          <w:p w14:paraId="015E03D7" w14:textId="156E410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15E03D8" w14:textId="1FC654A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w:t>
            </w:r>
            <w:r w:rsidR="00ED3526" w:rsidRPr="00565F03">
              <w:rPr>
                <w:rFonts w:ascii="Times New Roman" w:hAnsi="Times New Roman"/>
                <w:sz w:val="20"/>
                <w:szCs w:val="20"/>
              </w:rPr>
              <w:t xml:space="preserve"> Informacioni mbi ofruesit që i nënshtrohen kërkesave të përcaktuara në nenin 15/1, paragrafi 1, përmbajtjen e këtyre kërkesave dhe arsyet që i konsiderojnë ato të justifikuara,  raportohet rregullisht sipas kërkesave të Komisionit apo të Shteteve Anëtare</w:t>
            </w: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5AB3E2F0" w14:textId="2E4ADEF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p w14:paraId="015E03D9" w14:textId="3B724ED3"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E03DA" w14:textId="362F8E4A" w:rsidR="003E1D24" w:rsidRPr="00565F03" w:rsidRDefault="003E1D24" w:rsidP="003E1D24">
            <w:pPr>
              <w:spacing w:after="0" w:line="288" w:lineRule="auto"/>
              <w:rPr>
                <w:rFonts w:ascii="Times New Roman" w:hAnsi="Times New Roman"/>
                <w:sz w:val="20"/>
                <w:szCs w:val="20"/>
              </w:rPr>
            </w:pPr>
          </w:p>
        </w:tc>
      </w:tr>
      <w:tr w:rsidR="00784481" w:rsidRPr="00565F03" w14:paraId="015E03E7" w14:textId="77777777" w:rsidTr="00444A35">
        <w:trPr>
          <w:cantSplit/>
          <w:trHeight w:val="600"/>
        </w:trPr>
        <w:tc>
          <w:tcPr>
            <w:tcW w:w="1649" w:type="dxa"/>
            <w:gridSpan w:val="2"/>
            <w:tcMar>
              <w:top w:w="0" w:type="dxa"/>
              <w:left w:w="0" w:type="dxa"/>
              <w:bottom w:w="0" w:type="dxa"/>
              <w:right w:w="0" w:type="dxa"/>
            </w:tcMar>
          </w:tcPr>
          <w:p w14:paraId="015E03DC" w14:textId="61A3179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26</w:t>
            </w:r>
          </w:p>
          <w:p w14:paraId="378705B3" w14:textId="71DE9ED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Politika për cilësinë e shërbimeve</w:t>
            </w:r>
          </w:p>
          <w:p w14:paraId="015E03DD" w14:textId="6BA11C9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3DE" w14:textId="1CCC3DEE"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 </w:t>
            </w:r>
          </w:p>
          <w:p w14:paraId="71749A49" w14:textId="6B72276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26</w:t>
            </w:r>
          </w:p>
          <w:p w14:paraId="2D0D5F2E" w14:textId="7FFE300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76F2C0BC" w14:textId="62709552"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2EBE5201" w14:textId="63875B6B" w:rsidR="003E1D24" w:rsidRPr="00565F03" w:rsidRDefault="003E1D24" w:rsidP="003E1D24">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rPr>
              <w:t xml:space="preserve">1. Shtetet Anëtare mund të marrin, në bashkëpunim me Komisionin, masa shoqëruese për t’i nxitur </w:t>
            </w:r>
          </w:p>
          <w:p w14:paraId="635F9B6E" w14:textId="737A55FE" w:rsidR="003E1D24" w:rsidRPr="00565F03" w:rsidRDefault="003E1D24" w:rsidP="003E1D24">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rPr>
              <w:t>ofruesit të veprojnë  vullnetarisht në mënyrë që  të sigurojnë cilësinë e ofrimit të shërbimeve sidomos duke përdorur njërën prej metodave të mëposhtme:</w:t>
            </w:r>
          </w:p>
          <w:p w14:paraId="015E03E0" w14:textId="732F88B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(a)certifikim ose vlerësim të veprimtarive nga organe të pavarura ose të akredituara;</w:t>
            </w:r>
          </w:p>
          <w:p w14:paraId="29C03CE1" w14:textId="2961F7B1" w:rsidR="003E1D24" w:rsidRPr="00565F03" w:rsidRDefault="003E1D24" w:rsidP="003E1D24">
            <w:pPr>
              <w:shd w:val="clear" w:color="auto" w:fill="FFFFFF" w:themeFill="background1"/>
              <w:spacing w:after="0" w:line="264" w:lineRule="auto"/>
              <w:ind w:right="53"/>
              <w:rPr>
                <w:rFonts w:ascii="Times New Roman" w:hAnsi="Times New Roman"/>
                <w:sz w:val="20"/>
                <w:szCs w:val="20"/>
              </w:rPr>
            </w:pPr>
            <w:r w:rsidRPr="00565F03">
              <w:rPr>
                <w:rFonts w:ascii="Times New Roman" w:hAnsi="Times New Roman"/>
                <w:sz w:val="20"/>
                <w:szCs w:val="20"/>
              </w:rPr>
              <w:t xml:space="preserve">(b) </w:t>
            </w:r>
            <w:r w:rsidRPr="00565F03">
              <w:rPr>
                <w:rFonts w:ascii="Times New Roman" w:hAnsi="Times New Roman"/>
                <w:sz w:val="20"/>
                <w:szCs w:val="20"/>
                <w:lang w:val="sq"/>
              </w:rPr>
              <w:t>përpilim të kartave vetjake të cilësisë ose pjesëmarrje  në  karta apo etiketa cilësie të hartuara nga organe profesionale.</w:t>
            </w:r>
          </w:p>
        </w:tc>
        <w:tc>
          <w:tcPr>
            <w:tcW w:w="989" w:type="dxa"/>
            <w:tcMar>
              <w:top w:w="0" w:type="dxa"/>
              <w:left w:w="0" w:type="dxa"/>
              <w:bottom w:w="0" w:type="dxa"/>
              <w:right w:w="0" w:type="dxa"/>
            </w:tcMar>
          </w:tcPr>
          <w:p w14:paraId="015E03E1" w14:textId="71360E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p w14:paraId="0B302667" w14:textId="7D8EA2F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23846557" w14:textId="61E2ECF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15/2 </w:t>
            </w:r>
          </w:p>
          <w:p w14:paraId="504721F3" w14:textId="0A70D28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Politika për cilësinë e shërbimeve </w:t>
            </w:r>
          </w:p>
          <w:p w14:paraId="4F501A7D" w14:textId="4432945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3E3" w14:textId="141D5E08"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p w14:paraId="0DD7804C" w14:textId="3DA8509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15/2</w:t>
            </w:r>
          </w:p>
          <w:p w14:paraId="49C79AB0" w14:textId="1467C00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263BB0FF" w14:textId="45AD1A52"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7164D262" w14:textId="535807F9" w:rsidR="003E1D24" w:rsidRPr="00565F03" w:rsidRDefault="003E1D24" w:rsidP="003E1D24">
            <w:pPr>
              <w:spacing w:after="120" w:line="288" w:lineRule="auto"/>
              <w:jc w:val="both"/>
              <w:rPr>
                <w:rFonts w:ascii="Times New Roman" w:hAnsi="Times New Roman"/>
                <w:sz w:val="20"/>
                <w:szCs w:val="20"/>
              </w:rPr>
            </w:pPr>
            <w:r w:rsidRPr="00565F03">
              <w:rPr>
                <w:rFonts w:ascii="Times New Roman" w:hAnsi="Times New Roman"/>
                <w:sz w:val="20"/>
                <w:szCs w:val="20"/>
              </w:rPr>
              <w:t>1. Në bashkëpunim me Komisionin dhe me propozim të Ministrisë, Këshilli i Ministrave miraton politika për nxitjen e ofruesve për përmirësimin e cilësisë së shërbimeve, veçanërisht përmes:</w:t>
            </w:r>
          </w:p>
          <w:p w14:paraId="31D1DCB2" w14:textId="6678F5E5" w:rsidR="003E1D24" w:rsidRPr="00565F03" w:rsidRDefault="003E1D24" w:rsidP="003E1D24">
            <w:pPr>
              <w:spacing w:after="120" w:line="288" w:lineRule="auto"/>
              <w:jc w:val="both"/>
              <w:rPr>
                <w:rFonts w:ascii="Times New Roman" w:hAnsi="Times New Roman"/>
                <w:sz w:val="20"/>
                <w:szCs w:val="20"/>
              </w:rPr>
            </w:pPr>
            <w:r w:rsidRPr="00565F03">
              <w:rPr>
                <w:rFonts w:ascii="Times New Roman" w:hAnsi="Times New Roman"/>
                <w:sz w:val="20"/>
                <w:szCs w:val="20"/>
              </w:rPr>
              <w:t>a. skemave të certifikimit vullnetar për ofruesit e shërbimeve;</w:t>
            </w:r>
          </w:p>
          <w:p w14:paraId="11444F23" w14:textId="72B88044" w:rsidR="003E1D24" w:rsidRPr="00565F03" w:rsidRDefault="003E1D24" w:rsidP="003E1D24">
            <w:pPr>
              <w:spacing w:after="120" w:line="288" w:lineRule="auto"/>
              <w:jc w:val="both"/>
              <w:rPr>
                <w:rFonts w:ascii="Times New Roman" w:hAnsi="Times New Roman"/>
                <w:sz w:val="20"/>
                <w:szCs w:val="20"/>
              </w:rPr>
            </w:pPr>
            <w:r w:rsidRPr="00565F03">
              <w:rPr>
                <w:rFonts w:ascii="Times New Roman" w:hAnsi="Times New Roman"/>
                <w:sz w:val="20"/>
                <w:szCs w:val="20"/>
              </w:rPr>
              <w:t>b. zhvillimit dhe përhapjes së praktikave më të mira për ndërtimin e standardeve të cilësisë apo pjesëmarrjes në organizata profesionale që kanë vendosur standarde të cilësisë në tregun e përbashkët;</w:t>
            </w:r>
          </w:p>
          <w:p w14:paraId="6F16E04F" w14:textId="7A8716FD" w:rsidR="003E1D24" w:rsidRPr="00565F03" w:rsidRDefault="003E1D24" w:rsidP="00D87640">
            <w:pPr>
              <w:spacing w:after="120" w:line="288" w:lineRule="auto"/>
              <w:jc w:val="both"/>
              <w:rPr>
                <w:rFonts w:ascii="Times New Roman" w:hAnsi="Times New Roman"/>
                <w:sz w:val="20"/>
                <w:szCs w:val="20"/>
              </w:rPr>
            </w:pPr>
            <w:r w:rsidRPr="00565F03">
              <w:rPr>
                <w:rFonts w:ascii="Times New Roman" w:hAnsi="Times New Roman"/>
                <w:sz w:val="20"/>
                <w:szCs w:val="20"/>
              </w:rPr>
              <w:t>c. programet e trajnimit për rritjen e aftësive profesionale të ofruesve të shërbimeve.</w:t>
            </w:r>
          </w:p>
        </w:tc>
        <w:tc>
          <w:tcPr>
            <w:tcW w:w="1754" w:type="dxa"/>
            <w:gridSpan w:val="2"/>
            <w:tcMar>
              <w:top w:w="0" w:type="dxa"/>
              <w:left w:w="0" w:type="dxa"/>
              <w:bottom w:w="0" w:type="dxa"/>
              <w:right w:w="0" w:type="dxa"/>
            </w:tcMar>
          </w:tcPr>
          <w:p w14:paraId="015E03E5" w14:textId="6FB8E53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p w14:paraId="4844355C" w14:textId="4455F805"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E03E6" w14:textId="329613EE" w:rsidR="003E1D24" w:rsidRPr="00565F03" w:rsidRDefault="003E1D24" w:rsidP="003E1D24">
            <w:pPr>
              <w:spacing w:after="0" w:line="288" w:lineRule="auto"/>
              <w:rPr>
                <w:rFonts w:ascii="Times New Roman" w:hAnsi="Times New Roman"/>
                <w:sz w:val="20"/>
                <w:szCs w:val="20"/>
              </w:rPr>
            </w:pPr>
          </w:p>
        </w:tc>
      </w:tr>
      <w:tr w:rsidR="00784481" w:rsidRPr="00565F03" w14:paraId="015E03FC" w14:textId="77777777" w:rsidTr="00444A35">
        <w:trPr>
          <w:cantSplit/>
          <w:trHeight w:val="300"/>
        </w:trPr>
        <w:tc>
          <w:tcPr>
            <w:tcW w:w="1649" w:type="dxa"/>
            <w:gridSpan w:val="2"/>
            <w:tcMar>
              <w:top w:w="0" w:type="dxa"/>
              <w:left w:w="0" w:type="dxa"/>
              <w:bottom w:w="0" w:type="dxa"/>
              <w:right w:w="0" w:type="dxa"/>
            </w:tcMar>
          </w:tcPr>
          <w:p w14:paraId="015E03F3" w14:textId="292F5AA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26</w:t>
            </w:r>
          </w:p>
          <w:p w14:paraId="015E03F4" w14:textId="6E6CB95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15E03F6" w14:textId="55B938D1"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Shtetet Anëtare kujdesen që ofruesit dhe marrësit të mund ta marrin me lehtësi informacionin për rëndësinë e etiketave të caktuara dhe për  kriteret e zbatimit  të etiketave dhe të shenjave të tjera të cilësisë të lidhura me shërbimet.</w:t>
            </w:r>
          </w:p>
        </w:tc>
        <w:tc>
          <w:tcPr>
            <w:tcW w:w="989" w:type="dxa"/>
            <w:tcMar>
              <w:top w:w="0" w:type="dxa"/>
              <w:left w:w="0" w:type="dxa"/>
              <w:bottom w:w="0" w:type="dxa"/>
              <w:right w:w="0" w:type="dxa"/>
            </w:tcMar>
          </w:tcPr>
          <w:p w14:paraId="015E03F7" w14:textId="06487DF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1CE57EF" w14:textId="3DA8509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15/2</w:t>
            </w:r>
          </w:p>
          <w:p w14:paraId="4AD003AF" w14:textId="039F265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015E03F8" w14:textId="5DC54F5E"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3F9" w14:textId="4EDD045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2. Autoritetet kompetente sigurojnë që informacioni mbi rëndësinë e standardeve të cilësisë që lidhen me shërbimet të jetë lehtësisht i qasshëm nga ofruesit dhe përfituesit.</w:t>
            </w:r>
          </w:p>
        </w:tc>
        <w:tc>
          <w:tcPr>
            <w:tcW w:w="1754" w:type="dxa"/>
            <w:gridSpan w:val="2"/>
            <w:tcMar>
              <w:top w:w="0" w:type="dxa"/>
              <w:left w:w="0" w:type="dxa"/>
              <w:bottom w:w="0" w:type="dxa"/>
              <w:right w:w="0" w:type="dxa"/>
            </w:tcMar>
          </w:tcPr>
          <w:p w14:paraId="015E03FA" w14:textId="7AA7185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015E03FB"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406" w14:textId="77777777" w:rsidTr="00444A35">
        <w:trPr>
          <w:cantSplit/>
          <w:trHeight w:val="300"/>
        </w:trPr>
        <w:tc>
          <w:tcPr>
            <w:tcW w:w="1649" w:type="dxa"/>
            <w:gridSpan w:val="2"/>
            <w:tcMar>
              <w:top w:w="0" w:type="dxa"/>
              <w:left w:w="0" w:type="dxa"/>
              <w:bottom w:w="0" w:type="dxa"/>
              <w:right w:w="0" w:type="dxa"/>
            </w:tcMar>
          </w:tcPr>
          <w:p w14:paraId="015E03FD" w14:textId="617EFFC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26</w:t>
            </w:r>
          </w:p>
          <w:p w14:paraId="015E03FE" w14:textId="6BDDC02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2568AFE5" w14:textId="178ACF2E"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 xml:space="preserve">3.Shtetet Anëtare marrin, në bashkëpunim me Komisionin, masa shoqëruese për t’i  nxitur  </w:t>
            </w:r>
          </w:p>
          <w:p w14:paraId="271A5AAD" w14:textId="13FF333E"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organet profesionale si edhe dhomat e tregtisë,</w:t>
            </w:r>
          </w:p>
          <w:p w14:paraId="015E03FF" w14:textId="34BA3351" w:rsidR="003E1D24" w:rsidRPr="00565F03" w:rsidRDefault="003E1D24" w:rsidP="003E1D24">
            <w:pPr>
              <w:spacing w:after="0" w:line="288" w:lineRule="auto"/>
              <w:rPr>
                <w:rFonts w:ascii="Times New Roman" w:hAnsi="Times New Roman"/>
                <w:sz w:val="20"/>
                <w:szCs w:val="20"/>
                <w:lang w:val="sq"/>
              </w:rPr>
            </w:pPr>
            <w:r w:rsidRPr="00565F03">
              <w:rPr>
                <w:rFonts w:ascii="Times New Roman" w:hAnsi="Times New Roman"/>
                <w:sz w:val="20"/>
                <w:szCs w:val="20"/>
                <w:lang w:val="sq"/>
              </w:rPr>
              <w:t>shoqatat e zejeve dhe shoqatat e mbrojtjes së konsumatorëve në territorin e tyre, të bashkëpunojnë në nivel Komuniteti në mënyrë që të promovohet cilësia e ofrimit të shërbimeve, sidomos duke e bërë më të lehtë vlerësimin e kompetencës së një ofruesi.</w:t>
            </w:r>
          </w:p>
        </w:tc>
        <w:tc>
          <w:tcPr>
            <w:tcW w:w="989" w:type="dxa"/>
            <w:tcMar>
              <w:top w:w="0" w:type="dxa"/>
              <w:left w:w="0" w:type="dxa"/>
              <w:bottom w:w="0" w:type="dxa"/>
              <w:right w:w="0" w:type="dxa"/>
            </w:tcMar>
          </w:tcPr>
          <w:p w14:paraId="015E0400" w14:textId="19B1146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3C8CEE9F" w14:textId="3DA8509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15/2</w:t>
            </w:r>
          </w:p>
          <w:p w14:paraId="68D45EFA" w14:textId="166DEFB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402" w14:textId="5CF8ED43"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0841282" w14:textId="5645DBB9" w:rsidR="003E1D24" w:rsidRPr="00565F03" w:rsidRDefault="003E1D24" w:rsidP="003E1D24">
            <w:pPr>
              <w:tabs>
                <w:tab w:val="left" w:pos="2292"/>
              </w:tabs>
              <w:spacing w:after="120" w:line="288" w:lineRule="auto"/>
              <w:rPr>
                <w:rFonts w:ascii="Times New Roman" w:hAnsi="Times New Roman"/>
                <w:sz w:val="20"/>
                <w:szCs w:val="20"/>
              </w:rPr>
            </w:pPr>
            <w:r w:rsidRPr="00565F03">
              <w:rPr>
                <w:rFonts w:ascii="Times New Roman" w:hAnsi="Times New Roman"/>
                <w:sz w:val="20"/>
                <w:szCs w:val="20"/>
              </w:rPr>
              <w:t>3. Autoritetet kompetente, në bashkëpunim me Komisionin, marrin masa për të nxitur organizatat profesionale, si dhe dhomat e tregtisë, shoqatat e zejeve dhe ato të konsumatorëve, brenda territorit të tyre, që të bashkëpunojnë për të promovuar cilësinë në ofrimin e shërbimeve, veçanërisht duke lehtësuar procesin e vlerësimit të aftësive te ofruesit.</w:t>
            </w:r>
          </w:p>
          <w:p w14:paraId="04BA5FA2" w14:textId="1785A7AB" w:rsidR="003E1D24" w:rsidRPr="00565F03" w:rsidRDefault="003E1D24" w:rsidP="003E1D24">
            <w:pPr>
              <w:spacing w:after="120"/>
              <w:rPr>
                <w:rFonts w:ascii="Times New Roman" w:hAnsi="Times New Roman"/>
                <w:sz w:val="20"/>
                <w:szCs w:val="20"/>
              </w:rPr>
            </w:pPr>
          </w:p>
          <w:p w14:paraId="015E0403" w14:textId="32383B74"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04" w14:textId="5A663B3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015E0405" w14:textId="6F8190AB" w:rsidR="003E1D24" w:rsidRPr="00565F03" w:rsidRDefault="003E1D24" w:rsidP="003E1D24">
            <w:pPr>
              <w:spacing w:after="0" w:line="288" w:lineRule="auto"/>
              <w:rPr>
                <w:rFonts w:ascii="Times New Roman" w:hAnsi="Times New Roman"/>
                <w:sz w:val="20"/>
                <w:szCs w:val="20"/>
              </w:rPr>
            </w:pPr>
          </w:p>
        </w:tc>
      </w:tr>
      <w:tr w:rsidR="00784481" w:rsidRPr="00565F03" w14:paraId="015E0410" w14:textId="77777777" w:rsidTr="00444A35">
        <w:trPr>
          <w:cantSplit/>
          <w:trHeight w:val="300"/>
        </w:trPr>
        <w:tc>
          <w:tcPr>
            <w:tcW w:w="1649" w:type="dxa"/>
            <w:gridSpan w:val="2"/>
            <w:tcMar>
              <w:top w:w="0" w:type="dxa"/>
              <w:left w:w="0" w:type="dxa"/>
              <w:bottom w:w="0" w:type="dxa"/>
              <w:right w:w="0" w:type="dxa"/>
            </w:tcMar>
          </w:tcPr>
          <w:p w14:paraId="015E0407" w14:textId="0B4EBF8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26</w:t>
            </w:r>
          </w:p>
          <w:p w14:paraId="015E0408" w14:textId="7313CC5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015E0409" w14:textId="309637B6" w:rsidR="003E1D24" w:rsidRPr="00565F03" w:rsidRDefault="003E1D24" w:rsidP="003E1D24">
            <w:pPr>
              <w:shd w:val="clear" w:color="auto" w:fill="FFFFFF" w:themeFill="background1"/>
              <w:tabs>
                <w:tab w:val="left" w:pos="1200"/>
                <w:tab w:val="left" w:pos="2080"/>
                <w:tab w:val="left" w:pos="2920"/>
              </w:tabs>
              <w:spacing w:after="0" w:line="264" w:lineRule="auto"/>
              <w:ind w:right="-20"/>
              <w:rPr>
                <w:rFonts w:ascii="Times New Roman" w:hAnsi="Times New Roman"/>
                <w:sz w:val="20"/>
                <w:szCs w:val="20"/>
              </w:rPr>
            </w:pPr>
            <w:r w:rsidRPr="00565F03">
              <w:rPr>
                <w:rFonts w:ascii="Times New Roman" w:hAnsi="Times New Roman"/>
                <w:sz w:val="20"/>
                <w:szCs w:val="20"/>
                <w:lang w:val="sq"/>
              </w:rPr>
              <w:t xml:space="preserve">4. Shtetet Anëtare marrin, në bashkëpunim me Komisionin, masa shoqëruese për të nxitur zhvillimin e vlerësimeve të pavarura, sidomos nga shoqatat e konsumatorëve, në lidhje me cilësinë dhe të metat e ofrimit të shërbimit, dhe, në veçanti, zhvillimin në nivel Komuniteti të provave krahasuese ose testimeve dhe komunikimin e rezultateve. </w:t>
            </w:r>
            <w:r w:rsidRPr="00565F03">
              <w:rPr>
                <w:rFonts w:ascii="Times New Roman" w:hAnsi="Times New Roman"/>
                <w:sz w:val="20"/>
                <w:szCs w:val="20"/>
              </w:rPr>
              <w:t xml:space="preserve"> </w:t>
            </w:r>
          </w:p>
        </w:tc>
        <w:tc>
          <w:tcPr>
            <w:tcW w:w="989" w:type="dxa"/>
            <w:tcMar>
              <w:top w:w="0" w:type="dxa"/>
              <w:left w:w="0" w:type="dxa"/>
              <w:bottom w:w="0" w:type="dxa"/>
              <w:right w:w="0" w:type="dxa"/>
            </w:tcMar>
          </w:tcPr>
          <w:p w14:paraId="015E040A" w14:textId="3A59F9F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DD0F1F8" w14:textId="175675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15/2</w:t>
            </w:r>
          </w:p>
          <w:p w14:paraId="015E040C" w14:textId="1A2D7EF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22795541" w14:textId="5BF46404" w:rsidR="003E1D24" w:rsidRPr="00565F03" w:rsidRDefault="003E1D24" w:rsidP="003E1D24">
            <w:pPr>
              <w:tabs>
                <w:tab w:val="left" w:pos="2292"/>
              </w:tabs>
              <w:spacing w:afterLines="50" w:after="120"/>
              <w:rPr>
                <w:rFonts w:ascii="Times New Roman" w:hAnsi="Times New Roman"/>
                <w:sz w:val="20"/>
                <w:szCs w:val="20"/>
              </w:rPr>
            </w:pPr>
            <w:r w:rsidRPr="00565F03">
              <w:rPr>
                <w:rFonts w:ascii="Times New Roman" w:hAnsi="Times New Roman"/>
                <w:sz w:val="20"/>
                <w:szCs w:val="20"/>
              </w:rPr>
              <w:t>4. Autoritetet kompetente, në bashkëpunim me Komisionin, marrin masa për të nxitur zhvillimin e vlerësimeve të pavarura, sidomos nga shoqatat e konsumatorëve, në lidhje me cilësinë dhe defektet në ofrimin e shërbimeve, dhe në veçanti zhvillimin e testimeve krahasuese dhe komunikimin e rezultateve.</w:t>
            </w:r>
          </w:p>
          <w:p w14:paraId="742D6C53" w14:textId="0A14256C" w:rsidR="003E1D24" w:rsidRPr="00565F03" w:rsidRDefault="003E1D24" w:rsidP="003E1D24">
            <w:pPr>
              <w:spacing w:after="120"/>
              <w:jc w:val="both"/>
              <w:rPr>
                <w:rFonts w:ascii="Times New Roman" w:hAnsi="Times New Roman"/>
                <w:sz w:val="20"/>
                <w:szCs w:val="20"/>
              </w:rPr>
            </w:pPr>
          </w:p>
          <w:p w14:paraId="015E040D" w14:textId="1CB049C3"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0E" w14:textId="7843455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015E040F" w14:textId="5386640C" w:rsidR="003E1D24" w:rsidRPr="00565F03" w:rsidRDefault="003E1D24" w:rsidP="003E1D24">
            <w:pPr>
              <w:spacing w:after="0" w:line="288" w:lineRule="auto"/>
              <w:rPr>
                <w:rFonts w:ascii="Times New Roman" w:hAnsi="Times New Roman"/>
                <w:sz w:val="20"/>
                <w:szCs w:val="20"/>
              </w:rPr>
            </w:pPr>
          </w:p>
        </w:tc>
      </w:tr>
      <w:tr w:rsidR="00784481" w:rsidRPr="00565F03" w14:paraId="015E041A" w14:textId="77777777" w:rsidTr="00444A35">
        <w:trPr>
          <w:cantSplit/>
          <w:trHeight w:val="300"/>
        </w:trPr>
        <w:tc>
          <w:tcPr>
            <w:tcW w:w="1649" w:type="dxa"/>
            <w:gridSpan w:val="2"/>
            <w:tcMar>
              <w:top w:w="0" w:type="dxa"/>
              <w:left w:w="0" w:type="dxa"/>
              <w:bottom w:w="0" w:type="dxa"/>
              <w:right w:w="0" w:type="dxa"/>
            </w:tcMar>
          </w:tcPr>
          <w:p w14:paraId="015E0411" w14:textId="71F177A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26</w:t>
            </w:r>
          </w:p>
          <w:p w14:paraId="015E0412" w14:textId="7BECF1E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2682" w:type="dxa"/>
            <w:tcMar>
              <w:top w:w="0" w:type="dxa"/>
              <w:left w:w="0" w:type="dxa"/>
              <w:bottom w:w="0" w:type="dxa"/>
              <w:right w:w="0" w:type="dxa"/>
            </w:tcMar>
          </w:tcPr>
          <w:p w14:paraId="59A07264" w14:textId="5F15AAE8" w:rsidR="003E1D24" w:rsidRPr="00565F03" w:rsidRDefault="003E1D24" w:rsidP="003E1D24">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lang w:val="sq"/>
              </w:rPr>
              <w:t xml:space="preserve">5. Shtetet Anëtare  nxisin,  </w:t>
            </w:r>
          </w:p>
          <w:p w14:paraId="015E0413" w14:textId="16119626" w:rsidR="003E1D24" w:rsidRPr="00565F03" w:rsidRDefault="003E1D24" w:rsidP="003E1D24">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lang w:val="sq"/>
              </w:rPr>
              <w:t>në bashkëpunim me Komisionin, përgatitjen e standardeve Evropiane vullnetare me qëllim mundësimin e krahasimit të shërbimeve që realizojnë ofruesit në Shtete Anëtare të ndryshme, të informacioneve që i jepen marrësit dhe të cilësisë së ofrimit të shërbimit.</w:t>
            </w:r>
          </w:p>
        </w:tc>
        <w:tc>
          <w:tcPr>
            <w:tcW w:w="989" w:type="dxa"/>
            <w:tcMar>
              <w:top w:w="0" w:type="dxa"/>
              <w:left w:w="0" w:type="dxa"/>
              <w:bottom w:w="0" w:type="dxa"/>
              <w:right w:w="0" w:type="dxa"/>
            </w:tcMar>
          </w:tcPr>
          <w:p w14:paraId="015E0414" w14:textId="65B8F3D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5C437F8" w14:textId="1AC6058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15/2</w:t>
            </w:r>
          </w:p>
          <w:p w14:paraId="015E0416" w14:textId="2C4D49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3148" w:type="dxa"/>
            <w:gridSpan w:val="2"/>
            <w:tcMar>
              <w:top w:w="0" w:type="dxa"/>
              <w:left w:w="0" w:type="dxa"/>
              <w:bottom w:w="0" w:type="dxa"/>
              <w:right w:w="0" w:type="dxa"/>
            </w:tcMar>
          </w:tcPr>
          <w:p w14:paraId="015E0417" w14:textId="2183DAAA" w:rsidR="003E1D24" w:rsidRPr="00565F03" w:rsidRDefault="003E1D24" w:rsidP="001219A2">
            <w:pPr>
              <w:tabs>
                <w:tab w:val="left" w:pos="2292"/>
              </w:tabs>
              <w:spacing w:after="120" w:line="288" w:lineRule="auto"/>
              <w:rPr>
                <w:rFonts w:ascii="Times New Roman" w:hAnsi="Times New Roman"/>
                <w:sz w:val="20"/>
                <w:szCs w:val="20"/>
              </w:rPr>
            </w:pPr>
            <w:r w:rsidRPr="00565F03">
              <w:rPr>
                <w:rFonts w:ascii="Times New Roman" w:hAnsi="Times New Roman"/>
                <w:sz w:val="20"/>
                <w:szCs w:val="20"/>
              </w:rPr>
              <w:t>5. Autoritetet kompetente, në bashkëpunim me Komisionin, inkurajojnë zhvillimin e standardeve vullnetare evropiane me qëllim lehtësimin e përputhshmërisë ndërmjet shërbimeve të ofruara nga ofruesit në shtete të ndryshme anëtare, rritjen e informimit të përfituesve dhe përmirësimin e cilësisë së ofrimit të shërbimeve.</w:t>
            </w:r>
          </w:p>
        </w:tc>
        <w:tc>
          <w:tcPr>
            <w:tcW w:w="1754" w:type="dxa"/>
            <w:gridSpan w:val="2"/>
            <w:tcMar>
              <w:top w:w="0" w:type="dxa"/>
              <w:left w:w="0" w:type="dxa"/>
              <w:bottom w:w="0" w:type="dxa"/>
              <w:right w:w="0" w:type="dxa"/>
            </w:tcMar>
          </w:tcPr>
          <w:p w14:paraId="015E0418" w14:textId="28C81A1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015E0419" w14:textId="2A3BC53C" w:rsidR="003E1D24" w:rsidRPr="00565F03" w:rsidRDefault="003E1D24" w:rsidP="003E1D24">
            <w:pPr>
              <w:spacing w:after="0" w:line="288" w:lineRule="auto"/>
              <w:rPr>
                <w:rFonts w:ascii="Times New Roman" w:hAnsi="Times New Roman"/>
                <w:sz w:val="20"/>
                <w:szCs w:val="20"/>
              </w:rPr>
            </w:pPr>
          </w:p>
        </w:tc>
      </w:tr>
      <w:tr w:rsidR="00784481" w:rsidRPr="00565F03" w14:paraId="015E0424" w14:textId="77777777" w:rsidTr="00444A35">
        <w:trPr>
          <w:cantSplit/>
          <w:trHeight w:val="300"/>
        </w:trPr>
        <w:tc>
          <w:tcPr>
            <w:tcW w:w="1649" w:type="dxa"/>
            <w:gridSpan w:val="2"/>
            <w:tcMar>
              <w:top w:w="0" w:type="dxa"/>
              <w:left w:w="0" w:type="dxa"/>
              <w:bottom w:w="0" w:type="dxa"/>
              <w:right w:w="0" w:type="dxa"/>
            </w:tcMar>
          </w:tcPr>
          <w:p w14:paraId="015E041B" w14:textId="6EDD1A7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27</w:t>
            </w:r>
          </w:p>
          <w:p w14:paraId="22619738" w14:textId="1FE3525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Zgjidhja e mosmarrëveshjeve </w:t>
            </w:r>
          </w:p>
          <w:p w14:paraId="015E041C" w14:textId="30AC0A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272DD697" w14:textId="28783723" w:rsidR="003E1D24" w:rsidRPr="00565F03" w:rsidRDefault="003E1D24" w:rsidP="003E1D24">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rPr>
              <w:t>1. Shtetet Anëtare marrin masat e përgjithshme të nevojshme për të siguruar që ofruesit të japin të dhënat e kontaktit, në veçanti një adresë postare, numër faksi ose adresë të postës elektronike dhe numër telefoni në të cilin mund të dërgojnë ankesa a kërkesa për informacion lidhur me shërbimin e ofruar të gjithë marrësit përfshirë edhe ata marrës që e kanë vendbanimin në një Shtet Anëtar tjetër. Ofruesit japin edhe adresën ligjore nëse kjo nuk përputhet me adresën e zakonshme të letërkëmbimit.</w:t>
            </w:r>
          </w:p>
          <w:p w14:paraId="015E041E" w14:textId="2726E53C" w:rsidR="003E1D24" w:rsidRPr="00565F03" w:rsidRDefault="003E1D24" w:rsidP="003E1D24">
            <w:pPr>
              <w:spacing w:before="240" w:after="240" w:line="288" w:lineRule="auto"/>
              <w:rPr>
                <w:rFonts w:ascii="Times New Roman" w:hAnsi="Times New Roman"/>
                <w:sz w:val="20"/>
                <w:szCs w:val="20"/>
              </w:rPr>
            </w:pPr>
            <w:r w:rsidRPr="00565F03">
              <w:rPr>
                <w:rFonts w:ascii="Times New Roman" w:hAnsi="Times New Roman"/>
                <w:sz w:val="20"/>
                <w:szCs w:val="20"/>
              </w:rPr>
              <w:t>Shtetet Anëtare marrin masat e përgjithshme të nevojshme për të siguruar që ofruesit t’u përgjigjen ankesave të përmendura në paragrafin e parë sa më shpejt dhe të bëjnë përpjekjen e tyre më të mirë për të gjetur një zgjidhje të pranueshme.</w:t>
            </w:r>
          </w:p>
        </w:tc>
        <w:tc>
          <w:tcPr>
            <w:tcW w:w="989" w:type="dxa"/>
            <w:tcMar>
              <w:top w:w="0" w:type="dxa"/>
              <w:left w:w="0" w:type="dxa"/>
              <w:bottom w:w="0" w:type="dxa"/>
              <w:right w:w="0" w:type="dxa"/>
            </w:tcMar>
          </w:tcPr>
          <w:p w14:paraId="015E041F" w14:textId="0F8CFDC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706E449D" w14:textId="0448085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15/3</w:t>
            </w:r>
          </w:p>
          <w:p w14:paraId="3FA47A58" w14:textId="64BBE6C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Zgjidhja e mosmarrëveshjeve</w:t>
            </w:r>
          </w:p>
          <w:p w14:paraId="015E0420" w14:textId="1474C1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3C567AD4" w14:textId="722F8A12" w:rsidR="003E1D24" w:rsidRPr="00565F03" w:rsidRDefault="003E1D24" w:rsidP="003E1D24">
            <w:pPr>
              <w:tabs>
                <w:tab w:val="left" w:pos="2292"/>
              </w:tabs>
              <w:spacing w:afterLines="50" w:after="120"/>
              <w:rPr>
                <w:rFonts w:ascii="Times New Roman" w:hAnsi="Times New Roman"/>
                <w:sz w:val="20"/>
                <w:szCs w:val="20"/>
              </w:rPr>
            </w:pPr>
            <w:r w:rsidRPr="00565F03">
              <w:rPr>
                <w:rFonts w:ascii="Times New Roman" w:hAnsi="Times New Roman"/>
                <w:sz w:val="20"/>
                <w:szCs w:val="20"/>
              </w:rPr>
              <w:t xml:space="preserve">1. Autoritetet kompetente marrin masat e nevojshme për të siguruar që ofruesit të ofrojnë të dhëna të plota të kontaktit, duke përfshirë adresën postare, numrin e faksit, adresën e email-it dhe numrin e telefonit, përmes të cilave të gjithë përfituesit, përfshirë ata që banojnë në një Shtet tjetër Anëtar, të kenë mundësinë të dërgojnë ankesa ose kërkesa për informacion mbi shërbimin e ofruar. </w:t>
            </w:r>
            <w:r w:rsidR="006E134B" w:rsidRPr="00565F03">
              <w:rPr>
                <w:rFonts w:ascii="Times New Roman" w:hAnsi="Times New Roman"/>
                <w:sz w:val="20"/>
                <w:szCs w:val="20"/>
              </w:rPr>
              <w:t>Ofruesit deklarojnë adresën e tyre të regjistruar, nëse kjo ndryshon nga adresa e zakonshme e korrespondencës.</w:t>
            </w:r>
            <w:r w:rsidR="00AB755E" w:rsidRPr="00565F03">
              <w:rPr>
                <w:rFonts w:ascii="Times New Roman" w:hAnsi="Times New Roman"/>
                <w:sz w:val="20"/>
                <w:szCs w:val="20"/>
              </w:rPr>
              <w:t xml:space="preserve">. </w:t>
            </w:r>
            <w:r w:rsidRPr="00565F03">
              <w:rPr>
                <w:rFonts w:ascii="Times New Roman" w:hAnsi="Times New Roman"/>
                <w:sz w:val="20"/>
                <w:szCs w:val="20"/>
              </w:rPr>
              <w:t>Autoritetet kompetente marrin masat e nevojshme për të siguruar që ofruesit t’u përgjigjen ankesave në kohën më të shkurtër të mundshme dhe të bëjnë përpjekjet maksimale për të gjetur një zgjidhje të kënaqshme.</w:t>
            </w:r>
          </w:p>
          <w:p w14:paraId="015E0421" w14:textId="19490C8F"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22" w14:textId="1CE59E0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23" w14:textId="7B72FA7F" w:rsidR="003E1D24" w:rsidRPr="00565F03" w:rsidRDefault="003E1D24" w:rsidP="003E1D24">
            <w:pPr>
              <w:spacing w:after="0" w:line="288" w:lineRule="auto"/>
              <w:rPr>
                <w:rFonts w:ascii="Times New Roman" w:hAnsi="Times New Roman"/>
                <w:sz w:val="20"/>
                <w:szCs w:val="20"/>
              </w:rPr>
            </w:pPr>
          </w:p>
        </w:tc>
      </w:tr>
      <w:tr w:rsidR="00784481" w:rsidRPr="00565F03" w14:paraId="015E042D" w14:textId="77777777" w:rsidTr="00444A35">
        <w:trPr>
          <w:cantSplit/>
          <w:trHeight w:val="300"/>
        </w:trPr>
        <w:tc>
          <w:tcPr>
            <w:tcW w:w="1649" w:type="dxa"/>
            <w:gridSpan w:val="2"/>
            <w:tcMar>
              <w:top w:w="0" w:type="dxa"/>
              <w:left w:w="0" w:type="dxa"/>
              <w:bottom w:w="0" w:type="dxa"/>
              <w:right w:w="0" w:type="dxa"/>
            </w:tcMar>
          </w:tcPr>
          <w:p w14:paraId="015E0425" w14:textId="4A80E98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27</w:t>
            </w:r>
          </w:p>
          <w:p w14:paraId="015E0426" w14:textId="1B6E5E2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458AAFED" w14:textId="0EC32F2B" w:rsidR="003E1D24" w:rsidRPr="00565F03" w:rsidRDefault="003E1D24" w:rsidP="003E1D24">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rPr>
              <w:t xml:space="preserve">2. </w:t>
            </w:r>
            <w:r w:rsidRPr="00565F03">
              <w:rPr>
                <w:rFonts w:ascii="Times New Roman" w:hAnsi="Times New Roman"/>
                <w:sz w:val="20"/>
                <w:szCs w:val="20"/>
                <w:lang w:val="sq"/>
              </w:rPr>
              <w:t xml:space="preserve">Shtetet Anëtare marrin të gjitha masat e përgjithshme të </w:t>
            </w:r>
          </w:p>
          <w:p w14:paraId="0917CD37" w14:textId="65DE1C70" w:rsidR="003E1D24" w:rsidRPr="00565F03" w:rsidRDefault="003E1D24" w:rsidP="003E1D24">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nevojshm për të siguruar që ofruesit të jenë të detyruar të dëshmojnë respektimin e detyrimeve të parashikuara në këtë Direktivë në lidhje me dhënien  e informacioneve dhe të</w:t>
            </w:r>
          </w:p>
          <w:p w14:paraId="015E0427" w14:textId="2555F18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dëshmojnë se informacionet janë të sakta.</w:t>
            </w:r>
          </w:p>
        </w:tc>
        <w:tc>
          <w:tcPr>
            <w:tcW w:w="989" w:type="dxa"/>
            <w:tcMar>
              <w:top w:w="0" w:type="dxa"/>
              <w:left w:w="0" w:type="dxa"/>
              <w:bottom w:w="0" w:type="dxa"/>
              <w:right w:w="0" w:type="dxa"/>
            </w:tcMar>
          </w:tcPr>
          <w:p w14:paraId="015E0428" w14:textId="6A2B2C0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45EB1C7" w14:textId="366236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15/3</w:t>
            </w:r>
          </w:p>
          <w:p w14:paraId="015E0429" w14:textId="014C7B8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32B14BBA" w14:textId="1A58477C" w:rsidR="003E1D24" w:rsidRPr="00565F03" w:rsidRDefault="003E1D24" w:rsidP="003E1D24">
            <w:pPr>
              <w:pStyle w:val="NormalWeb"/>
              <w:spacing w:beforeAutospacing="0" w:after="120" w:afterAutospacing="0" w:line="288" w:lineRule="auto"/>
              <w:rPr>
                <w:color w:val="000000" w:themeColor="text1"/>
                <w:sz w:val="20"/>
                <w:szCs w:val="20"/>
              </w:rPr>
            </w:pPr>
            <w:r w:rsidRPr="00565F03">
              <w:rPr>
                <w:color w:val="000000" w:themeColor="text1"/>
                <w:sz w:val="20"/>
                <w:szCs w:val="20"/>
              </w:rPr>
              <w:t>2. Autoritetet kompetente marrin masat e nevojshme për të siguruar që ofruesit të jenë të detyruar të demonstrojnë përmbushjen e detyrimeve të përcaktuara në këtë ligj në lidhje me dhënien e informacionit dhe të garantojnë që informacioni i dhënë është i saktë.</w:t>
            </w:r>
          </w:p>
          <w:p w14:paraId="015E042A" w14:textId="1C7B2711"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2B" w14:textId="3C71F94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2C" w14:textId="6159030F" w:rsidR="003E1D24" w:rsidRPr="00565F03" w:rsidRDefault="003E1D24" w:rsidP="003E1D24">
            <w:pPr>
              <w:spacing w:after="0" w:line="288" w:lineRule="auto"/>
              <w:rPr>
                <w:rFonts w:ascii="Times New Roman" w:hAnsi="Times New Roman"/>
                <w:sz w:val="20"/>
                <w:szCs w:val="20"/>
              </w:rPr>
            </w:pPr>
          </w:p>
        </w:tc>
      </w:tr>
      <w:tr w:rsidR="00784481" w:rsidRPr="00565F03" w14:paraId="015E0436" w14:textId="77777777" w:rsidTr="00444A35">
        <w:trPr>
          <w:cantSplit/>
          <w:trHeight w:val="300"/>
        </w:trPr>
        <w:tc>
          <w:tcPr>
            <w:tcW w:w="1649" w:type="dxa"/>
            <w:gridSpan w:val="2"/>
            <w:tcMar>
              <w:top w:w="0" w:type="dxa"/>
              <w:left w:w="0" w:type="dxa"/>
              <w:bottom w:w="0" w:type="dxa"/>
              <w:right w:w="0" w:type="dxa"/>
            </w:tcMar>
          </w:tcPr>
          <w:p w14:paraId="015E042E" w14:textId="4A3B929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27</w:t>
            </w:r>
          </w:p>
          <w:p w14:paraId="015E042F" w14:textId="7542F56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430" w14:textId="3F3F865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Kur kërkohet garanci financiare për respektimin e një vendimi gjyqësor, Shtetet Anëtare i njohin garancitë e njëvlershme të marra pranë një institucioni kreditimi apo siguruesi të vendosur në një Shtet Anëtar tjetër. Këto institucione kreditimi duhet të jenë të autorizuara në një Shtet Anëtar në përputhje me Direktivën 2006/48/KE dhe siguruesit në përputhje, sipas rastit, me Direktivën e Parë të Këshillit 73/239/KEE, datë 24 korrik 1973, për bashkërendimin e dispozitave të akteve ligjore, nënligjore dhe administrative në lidhje me fillimin dhe ushtrimin e veprimtarisë tregtare të sigurimit të drejtpërdrejtë pa përfshirë sigurimi e jetës (1) dhe Direktivën 2002/83/KE e Parlamentit Evropian dhe e Këshillit, datë 5 nëntor 2002, për sigurimin e jetës (2).</w:t>
            </w:r>
          </w:p>
        </w:tc>
        <w:tc>
          <w:tcPr>
            <w:tcW w:w="989" w:type="dxa"/>
            <w:tcMar>
              <w:top w:w="0" w:type="dxa"/>
              <w:left w:w="0" w:type="dxa"/>
              <w:bottom w:w="0" w:type="dxa"/>
              <w:right w:w="0" w:type="dxa"/>
            </w:tcMar>
          </w:tcPr>
          <w:p w14:paraId="015E0431" w14:textId="2ED73A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1B62186" w14:textId="49325DC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15/3</w:t>
            </w:r>
          </w:p>
          <w:p w14:paraId="015E0432" w14:textId="2E9BC81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58FD2F7C" w14:textId="10ED7035" w:rsidR="003E1D24" w:rsidRPr="00565F03" w:rsidRDefault="003E1D24" w:rsidP="003E1D24">
            <w:pPr>
              <w:pStyle w:val="NormalWeb"/>
              <w:spacing w:beforeAutospacing="0" w:after="120" w:afterAutospacing="0" w:line="288" w:lineRule="auto"/>
              <w:rPr>
                <w:color w:val="000000" w:themeColor="text1"/>
                <w:sz w:val="20"/>
                <w:szCs w:val="20"/>
              </w:rPr>
            </w:pPr>
            <w:r w:rsidRPr="00565F03">
              <w:rPr>
                <w:color w:val="000000" w:themeColor="text1"/>
                <w:sz w:val="20"/>
                <w:szCs w:val="20"/>
              </w:rPr>
              <w:t>3. Kur kërkohet një garanci financiare për përmbushjen e një vendimi gjyqësor, Republika e Shqipërisë njeh  garancitë ekuivalente të depozituara pranë një institucioni krediti ose siguruesi të vendosur dhe rregullisht te autorizuar për lëshimin e këtyre garancive në një Shtet tjetër Anëtar.</w:t>
            </w:r>
          </w:p>
          <w:p w14:paraId="015E0433" w14:textId="2228D1CA"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34" w14:textId="65E0907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35" w14:textId="6E5DDF3B" w:rsidR="003E1D24" w:rsidRPr="00565F03" w:rsidRDefault="003E1D24" w:rsidP="003E1D24">
            <w:pPr>
              <w:spacing w:after="0" w:line="288" w:lineRule="auto"/>
              <w:rPr>
                <w:rFonts w:ascii="Times New Roman" w:hAnsi="Times New Roman"/>
                <w:sz w:val="20"/>
                <w:szCs w:val="20"/>
              </w:rPr>
            </w:pPr>
          </w:p>
        </w:tc>
      </w:tr>
      <w:tr w:rsidR="00784481" w:rsidRPr="00565F03" w14:paraId="015E043F" w14:textId="77777777" w:rsidTr="00444A35">
        <w:trPr>
          <w:cantSplit/>
          <w:trHeight w:val="300"/>
        </w:trPr>
        <w:tc>
          <w:tcPr>
            <w:tcW w:w="1649" w:type="dxa"/>
            <w:gridSpan w:val="2"/>
            <w:tcMar>
              <w:top w:w="0" w:type="dxa"/>
              <w:left w:w="0" w:type="dxa"/>
              <w:bottom w:w="0" w:type="dxa"/>
              <w:right w:w="0" w:type="dxa"/>
            </w:tcMar>
          </w:tcPr>
          <w:p w14:paraId="015E0437" w14:textId="137DE9E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27</w:t>
            </w:r>
          </w:p>
          <w:p w14:paraId="015E0438" w14:textId="3C99745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015E0439" w14:textId="6D883A2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4. Shtetet Anëtare marrin të gjitha masat e përgjithshme të nevojshme për të siguruar që ofruesit që i nënshtrohen një kodi etik apo janë anëtarë të një shoqate a organi profesional i cili ofron një rrugë jashtëgjyqësore për zgjidhjen e mosmarrëveshjeve, ta informojnë për këtë marrësin dhe ta përmendin këtë fakt në çdo dokument që paraqet me hollësi shërbimet e tyre, duke specifikuar se si mund të merret informacionin i hollësishëm për karakteristikat dhe kushtet e përdorimit të një mekanizmi të tillë</w:t>
            </w:r>
          </w:p>
        </w:tc>
        <w:tc>
          <w:tcPr>
            <w:tcW w:w="989" w:type="dxa"/>
            <w:tcMar>
              <w:top w:w="0" w:type="dxa"/>
              <w:left w:w="0" w:type="dxa"/>
              <w:bottom w:w="0" w:type="dxa"/>
              <w:right w:w="0" w:type="dxa"/>
            </w:tcMar>
          </w:tcPr>
          <w:p w14:paraId="015E043A" w14:textId="1E960EE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4202DB69" w14:textId="7360BC0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15/3</w:t>
            </w:r>
          </w:p>
          <w:p w14:paraId="015E043B" w14:textId="65F70A3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7BDFAF7B" w14:textId="06B9E774" w:rsidR="003E1D24" w:rsidRPr="00565F03" w:rsidRDefault="003E1D24" w:rsidP="003E1D24">
            <w:pPr>
              <w:pStyle w:val="NormalWeb"/>
              <w:spacing w:beforeAutospacing="0" w:afterLines="150" w:after="360" w:afterAutospacing="0" w:line="288" w:lineRule="auto"/>
              <w:rPr>
                <w:color w:val="000000" w:themeColor="text1"/>
                <w:sz w:val="20"/>
                <w:szCs w:val="20"/>
              </w:rPr>
            </w:pPr>
            <w:r w:rsidRPr="00565F03">
              <w:rPr>
                <w:color w:val="000000" w:themeColor="text1"/>
                <w:sz w:val="20"/>
                <w:szCs w:val="20"/>
              </w:rPr>
              <w:t>4. Autoritetet kompetente marrin të gjitha masat e nevojshme për të siguruar që ofruesit që i nënshtrohen një kodi etik ose janë anëtarë të një shoqate apo organi profesional, i cili ofron mekanizma jashtëgjyqësorë për zgjidhjen e mosmarrëveshjeve, të informojnë përfituesit e shërbimeve dhe të paraqesin qartë mënyrën se si mund të qaset dhe të përdoret ky mekanizëm.</w:t>
            </w:r>
          </w:p>
          <w:p w14:paraId="3EAE4E24" w14:textId="7A03D6DE" w:rsidR="003E1D24" w:rsidRPr="00565F03" w:rsidRDefault="003E1D24" w:rsidP="003E1D24">
            <w:pPr>
              <w:tabs>
                <w:tab w:val="left" w:pos="2292"/>
              </w:tabs>
              <w:spacing w:afterLines="150" w:after="360"/>
              <w:rPr>
                <w:rFonts w:ascii="Times New Roman" w:hAnsi="Times New Roman"/>
                <w:sz w:val="20"/>
                <w:szCs w:val="20"/>
              </w:rPr>
            </w:pPr>
          </w:p>
          <w:p w14:paraId="015E043C" w14:textId="4B724B0E"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3D" w14:textId="1270176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3E" w14:textId="7ABAECE8" w:rsidR="003E1D24" w:rsidRPr="00565F03" w:rsidRDefault="003E1D24" w:rsidP="003E1D24">
            <w:pPr>
              <w:spacing w:after="0" w:line="288" w:lineRule="auto"/>
              <w:rPr>
                <w:rFonts w:ascii="Times New Roman" w:hAnsi="Times New Roman"/>
                <w:sz w:val="20"/>
                <w:szCs w:val="20"/>
              </w:rPr>
            </w:pPr>
          </w:p>
        </w:tc>
      </w:tr>
      <w:tr w:rsidR="00784481" w:rsidRPr="00565F03" w14:paraId="015E0449" w14:textId="77777777" w:rsidTr="00444A35">
        <w:trPr>
          <w:cantSplit/>
          <w:trHeight w:val="300"/>
        </w:trPr>
        <w:tc>
          <w:tcPr>
            <w:tcW w:w="1649" w:type="dxa"/>
            <w:gridSpan w:val="2"/>
            <w:tcMar>
              <w:top w:w="0" w:type="dxa"/>
              <w:left w:w="0" w:type="dxa"/>
              <w:bottom w:w="0" w:type="dxa"/>
              <w:right w:w="0" w:type="dxa"/>
            </w:tcMar>
          </w:tcPr>
          <w:p w14:paraId="4078ABCD" w14:textId="7684FE9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KREU VI </w:t>
            </w:r>
          </w:p>
          <w:p w14:paraId="40E3E095" w14:textId="677B007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BASHKËPUNIMI ADMINISTRATIV</w:t>
            </w:r>
          </w:p>
          <w:p w14:paraId="015E0440" w14:textId="29B9056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28</w:t>
            </w:r>
          </w:p>
          <w:p w14:paraId="067D05A7" w14:textId="16734F3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Ndihma e </w:t>
            </w:r>
            <w:r w:rsidR="00D609C5" w:rsidRPr="00565F03">
              <w:rPr>
                <w:rFonts w:ascii="Times New Roman" w:hAnsi="Times New Roman"/>
                <w:sz w:val="20"/>
                <w:szCs w:val="20"/>
              </w:rPr>
              <w:t>ndërsjellë</w:t>
            </w:r>
            <w:r w:rsidRPr="00565F03">
              <w:rPr>
                <w:rFonts w:ascii="Times New Roman" w:hAnsi="Times New Roman"/>
                <w:sz w:val="20"/>
                <w:szCs w:val="20"/>
              </w:rPr>
              <w:t xml:space="preserve"> – detyrimet e përgjithshme</w:t>
            </w:r>
          </w:p>
          <w:p w14:paraId="015E0441" w14:textId="4681D16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015E0442" w14:textId="61BBBC74" w:rsidR="003E1D24" w:rsidRPr="00565F03" w:rsidRDefault="003E1D24" w:rsidP="003E1D24">
            <w:pPr>
              <w:spacing w:after="0" w:line="288" w:lineRule="auto"/>
              <w:rPr>
                <w:rFonts w:ascii="Times New Roman" w:hAnsi="Times New Roman"/>
                <w:sz w:val="20"/>
                <w:szCs w:val="20"/>
                <w:lang w:val="sq"/>
              </w:rPr>
            </w:pPr>
            <w:r w:rsidRPr="00565F03">
              <w:rPr>
                <w:rFonts w:ascii="Times New Roman" w:hAnsi="Times New Roman"/>
                <w:sz w:val="20"/>
                <w:szCs w:val="20"/>
              </w:rPr>
              <w:t xml:space="preserve">1. </w:t>
            </w:r>
            <w:r w:rsidRPr="00565F03">
              <w:rPr>
                <w:rFonts w:ascii="Times New Roman" w:hAnsi="Times New Roman"/>
                <w:sz w:val="20"/>
                <w:szCs w:val="20"/>
                <w:lang w:val="sq"/>
              </w:rPr>
              <w:t>Shtetet Anëtare i japin ndihmë të ndërsjellë njëri tjetrit dhe zbatojnë masa për një bashkëpunim të efektshëm me njëri tjetrin, në mënyrë që të sigurojnë mbikëqyrjen e ofruesve dhe të shërbimeve që ofrojnë këta.</w:t>
            </w:r>
          </w:p>
        </w:tc>
        <w:tc>
          <w:tcPr>
            <w:tcW w:w="989" w:type="dxa"/>
            <w:tcMar>
              <w:top w:w="0" w:type="dxa"/>
              <w:left w:w="0" w:type="dxa"/>
              <w:bottom w:w="0" w:type="dxa"/>
              <w:right w:w="0" w:type="dxa"/>
            </w:tcMar>
          </w:tcPr>
          <w:p w14:paraId="015E0443" w14:textId="1121801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11D7AA1C" w14:textId="5BDEA80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KREU IV/I</w:t>
            </w:r>
          </w:p>
          <w:p w14:paraId="0C7119C2" w14:textId="737FECE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BASHKËPUNIMI ADMINISTRATIV</w:t>
            </w:r>
          </w:p>
          <w:p w14:paraId="66623B45" w14:textId="482AF84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15/4</w:t>
            </w:r>
          </w:p>
          <w:p w14:paraId="02406627" w14:textId="2ACEF02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Bashkëpunimi administrativ me Shtetet Anëtare dhe Komisionin</w:t>
            </w:r>
          </w:p>
          <w:p w14:paraId="015E0445" w14:textId="7938F10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015E0446" w14:textId="33724B53" w:rsidR="003E1D24" w:rsidRPr="00565F03" w:rsidRDefault="003E1D24" w:rsidP="00565F03">
            <w:pPr>
              <w:spacing w:after="120" w:line="288" w:lineRule="auto"/>
              <w:ind w:firstLine="720"/>
              <w:jc w:val="both"/>
              <w:rPr>
                <w:rFonts w:ascii="Times New Roman" w:hAnsi="Times New Roman"/>
                <w:sz w:val="20"/>
                <w:szCs w:val="20"/>
              </w:rPr>
            </w:pPr>
            <w:r w:rsidRPr="00565F03">
              <w:rPr>
                <w:rFonts w:ascii="Times New Roman" w:hAnsi="Times New Roman"/>
                <w:sz w:val="20"/>
                <w:szCs w:val="20"/>
              </w:rPr>
              <w:t xml:space="preserve">1. </w:t>
            </w:r>
            <w:r w:rsidR="008D4E1C" w:rsidRPr="00565F03">
              <w:rPr>
                <w:rFonts w:ascii="Times New Roman" w:hAnsi="Times New Roman"/>
                <w:sz w:val="20"/>
                <w:szCs w:val="20"/>
              </w:rPr>
              <w:t xml:space="preserve">Autoritetet kompetente bashkëpunojnë me Shtetet Anëtare nëpërmjet Sistemit </w:t>
            </w:r>
            <w:r w:rsidR="00BA64F2" w:rsidRPr="00565F03">
              <w:rPr>
                <w:rFonts w:ascii="Times New Roman" w:hAnsi="Times New Roman"/>
                <w:sz w:val="20"/>
                <w:szCs w:val="20"/>
              </w:rPr>
              <w:t>t</w:t>
            </w:r>
            <w:r w:rsidR="008D4E1C" w:rsidRPr="00565F03">
              <w:rPr>
                <w:rFonts w:ascii="Times New Roman" w:hAnsi="Times New Roman"/>
                <w:sz w:val="20"/>
                <w:szCs w:val="20"/>
              </w:rPr>
              <w:t xml:space="preserve">e Informacionit të Tregut të Brendshëm (IMI) për të dhënë ndihmë  të ndërsjellë dhe zbatojnë masa të posaçme, në mënyrë që të sigurojnë mbikëqyrjen e ofruesve dhe të shërbimeve që ata ofrojnë. </w:t>
            </w:r>
          </w:p>
        </w:tc>
        <w:tc>
          <w:tcPr>
            <w:tcW w:w="1754" w:type="dxa"/>
            <w:gridSpan w:val="2"/>
            <w:tcMar>
              <w:top w:w="0" w:type="dxa"/>
              <w:left w:w="0" w:type="dxa"/>
              <w:bottom w:w="0" w:type="dxa"/>
              <w:right w:w="0" w:type="dxa"/>
            </w:tcMar>
          </w:tcPr>
          <w:p w14:paraId="015E0447" w14:textId="59787DE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 E plotë</w:t>
            </w:r>
          </w:p>
        </w:tc>
        <w:tc>
          <w:tcPr>
            <w:tcW w:w="2733" w:type="dxa"/>
            <w:gridSpan w:val="2"/>
            <w:tcMar>
              <w:top w:w="0" w:type="dxa"/>
              <w:left w:w="0" w:type="dxa"/>
              <w:bottom w:w="0" w:type="dxa"/>
              <w:right w:w="0" w:type="dxa"/>
            </w:tcMar>
          </w:tcPr>
          <w:p w14:paraId="1E1B39FF" w14:textId="1077075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Me qëllim të transpozimit të plotë të nenin 28 të Direktivës, është shtuar neni 15/3, 15/4.</w:t>
            </w:r>
          </w:p>
          <w:p w14:paraId="1BAEE717" w14:textId="77777777" w:rsidR="003A7822" w:rsidRPr="00565F03" w:rsidRDefault="003A7822" w:rsidP="003E1D24">
            <w:pPr>
              <w:spacing w:after="0" w:line="288" w:lineRule="auto"/>
              <w:rPr>
                <w:rFonts w:ascii="Times New Roman" w:hAnsi="Times New Roman"/>
                <w:sz w:val="20"/>
                <w:szCs w:val="20"/>
              </w:rPr>
            </w:pPr>
          </w:p>
          <w:p w14:paraId="4878A2FC" w14:textId="60A100F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Ky nen do të hyjë në fuqi pas anëtarësimit të Republikës së Shqipërisë në Bashkimin Evropian.</w:t>
            </w:r>
          </w:p>
          <w:p w14:paraId="015E0448" w14:textId="5482A5F9" w:rsidR="003E1D24" w:rsidRPr="00565F03" w:rsidRDefault="003E1D24" w:rsidP="003E1D24">
            <w:pPr>
              <w:spacing w:after="0" w:line="288" w:lineRule="auto"/>
              <w:rPr>
                <w:rFonts w:ascii="Times New Roman" w:hAnsi="Times New Roman"/>
                <w:sz w:val="20"/>
                <w:szCs w:val="20"/>
              </w:rPr>
            </w:pPr>
          </w:p>
        </w:tc>
      </w:tr>
      <w:tr w:rsidR="00784481" w:rsidRPr="00565F03" w14:paraId="015E0454" w14:textId="77777777" w:rsidTr="00444A35">
        <w:trPr>
          <w:cantSplit/>
          <w:trHeight w:val="300"/>
        </w:trPr>
        <w:tc>
          <w:tcPr>
            <w:tcW w:w="1649" w:type="dxa"/>
            <w:gridSpan w:val="2"/>
            <w:tcMar>
              <w:top w:w="0" w:type="dxa"/>
              <w:left w:w="0" w:type="dxa"/>
              <w:bottom w:w="0" w:type="dxa"/>
              <w:right w:w="0" w:type="dxa"/>
            </w:tcMar>
          </w:tcPr>
          <w:p w14:paraId="015E044A" w14:textId="760075D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28</w:t>
            </w:r>
          </w:p>
          <w:p w14:paraId="015E044B" w14:textId="573472F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517D6CC1" w14:textId="68B7398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2.</w:t>
            </w:r>
            <w:r w:rsidRPr="00565F03">
              <w:rPr>
                <w:rFonts w:ascii="Times New Roman" w:hAnsi="Times New Roman"/>
                <w:sz w:val="20"/>
                <w:szCs w:val="20"/>
                <w:lang w:val="sq"/>
              </w:rPr>
              <w:t xml:space="preserve">Në kuadër të këtij kreu, </w:t>
            </w:r>
          </w:p>
          <w:p w14:paraId="015E044D" w14:textId="7D81505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Shtetet Anëtare caktojnë një ose më shumë pika ndërlidhjeje, të dhënat e kontaktit të të cilëve u komunikohen Shteteve të tjera Anëtare dhe Komisionit. Komisioni e publikon dhe e përditëson rregullisht listën e pikave të ndërlidhjes.</w:t>
            </w:r>
          </w:p>
        </w:tc>
        <w:tc>
          <w:tcPr>
            <w:tcW w:w="989" w:type="dxa"/>
            <w:tcMar>
              <w:top w:w="0" w:type="dxa"/>
              <w:left w:w="0" w:type="dxa"/>
              <w:bottom w:w="0" w:type="dxa"/>
              <w:right w:w="0" w:type="dxa"/>
            </w:tcMar>
          </w:tcPr>
          <w:p w14:paraId="015E044E" w14:textId="58D5913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ECFCF44" w14:textId="193F598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15/4 Paragrafi 2 </w:t>
            </w:r>
          </w:p>
          <w:p w14:paraId="082C7E43" w14:textId="1DADE949" w:rsidR="003E1D24" w:rsidRPr="00565F03" w:rsidRDefault="003E1D24" w:rsidP="003E1D24">
            <w:pPr>
              <w:spacing w:after="0" w:line="288" w:lineRule="auto"/>
              <w:rPr>
                <w:rFonts w:ascii="Times New Roman" w:hAnsi="Times New Roman"/>
                <w:sz w:val="20"/>
                <w:szCs w:val="20"/>
              </w:rPr>
            </w:pPr>
          </w:p>
          <w:p w14:paraId="7B8C7248" w14:textId="22FD2BD8" w:rsidR="003E1D24" w:rsidRPr="00565F03" w:rsidRDefault="003E1D24" w:rsidP="003E1D24">
            <w:pPr>
              <w:spacing w:after="0" w:line="288" w:lineRule="auto"/>
              <w:rPr>
                <w:rFonts w:ascii="Times New Roman" w:hAnsi="Times New Roman"/>
                <w:sz w:val="20"/>
                <w:szCs w:val="20"/>
              </w:rPr>
            </w:pPr>
          </w:p>
          <w:p w14:paraId="64D7AECD" w14:textId="78E68E27" w:rsidR="003E1D24" w:rsidRPr="00565F03" w:rsidRDefault="003E1D24" w:rsidP="003E1D24">
            <w:pPr>
              <w:spacing w:after="0" w:line="288" w:lineRule="auto"/>
              <w:rPr>
                <w:rFonts w:ascii="Times New Roman" w:hAnsi="Times New Roman"/>
                <w:sz w:val="20"/>
                <w:szCs w:val="20"/>
              </w:rPr>
            </w:pPr>
          </w:p>
          <w:p w14:paraId="015E0450" w14:textId="63CDC58C"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451" w14:textId="6AAB81EF" w:rsidR="003E1D24" w:rsidRPr="00565F03" w:rsidRDefault="003A7822" w:rsidP="00565F03">
            <w:pPr>
              <w:spacing w:after="120" w:line="288" w:lineRule="auto"/>
              <w:jc w:val="both"/>
              <w:rPr>
                <w:rFonts w:ascii="Times New Roman" w:hAnsi="Times New Roman"/>
                <w:sz w:val="20"/>
                <w:szCs w:val="20"/>
              </w:rPr>
            </w:pPr>
            <w:r w:rsidRPr="00565F03">
              <w:rPr>
                <w:rFonts w:ascii="Times New Roman" w:hAnsi="Times New Roman"/>
                <w:sz w:val="20"/>
                <w:szCs w:val="20"/>
              </w:rPr>
              <w:t>2</w:t>
            </w:r>
            <w:r w:rsidR="008D4E1C" w:rsidRPr="00565F03">
              <w:rPr>
                <w:rFonts w:ascii="Times New Roman" w:hAnsi="Times New Roman"/>
                <w:sz w:val="20"/>
                <w:szCs w:val="20"/>
              </w:rPr>
              <w:t xml:space="preserve"> Këshilli i Ministrave përcakton me vendim, institucionin përgjegjës për ndërveprimin me </w:t>
            </w:r>
            <w:bookmarkStart w:id="1" w:name="_Hlk187248790"/>
            <w:r w:rsidR="008D4E1C" w:rsidRPr="00565F03">
              <w:rPr>
                <w:rFonts w:ascii="Times New Roman" w:hAnsi="Times New Roman"/>
                <w:sz w:val="20"/>
                <w:szCs w:val="20"/>
              </w:rPr>
              <w:t>Sistemin e Informacionit të Tregut të Brendshëm, si dhe detyrat, kompetencat dhe funksionimin e tij.</w:t>
            </w:r>
            <w:bookmarkEnd w:id="1"/>
            <w:r w:rsidR="008D4E1C" w:rsidRPr="00565F03">
              <w:rPr>
                <w:rFonts w:ascii="Times New Roman" w:hAnsi="Times New Roman"/>
                <w:sz w:val="20"/>
                <w:szCs w:val="20"/>
              </w:rPr>
              <w:t xml:space="preserve"> Ky institucion përcakton koordinatorin/ët e Sistemit të Informacionit të Tregut të Brendshëm dhe koordinon pikën e kontaktit  për çdo autoritet kompetent.</w:t>
            </w:r>
          </w:p>
        </w:tc>
        <w:tc>
          <w:tcPr>
            <w:tcW w:w="1754" w:type="dxa"/>
            <w:gridSpan w:val="2"/>
            <w:tcMar>
              <w:top w:w="0" w:type="dxa"/>
              <w:left w:w="0" w:type="dxa"/>
              <w:bottom w:w="0" w:type="dxa"/>
              <w:right w:w="0" w:type="dxa"/>
            </w:tcMar>
          </w:tcPr>
          <w:p w14:paraId="015E0452" w14:textId="2C268DD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53" w14:textId="78129F1E" w:rsidR="003E1D24" w:rsidRPr="00565F03" w:rsidRDefault="003A7822" w:rsidP="003E1D24">
            <w:pPr>
              <w:spacing w:after="0" w:line="288" w:lineRule="auto"/>
              <w:rPr>
                <w:rFonts w:ascii="Times New Roman" w:hAnsi="Times New Roman"/>
                <w:sz w:val="20"/>
                <w:szCs w:val="20"/>
              </w:rPr>
            </w:pPr>
            <w:r w:rsidRPr="00565F03">
              <w:rPr>
                <w:rFonts w:ascii="Times New Roman" w:hAnsi="Times New Roman"/>
                <w:sz w:val="20"/>
                <w:szCs w:val="20"/>
              </w:rPr>
              <w:t>“”</w:t>
            </w:r>
          </w:p>
        </w:tc>
      </w:tr>
      <w:tr w:rsidR="00784481" w:rsidRPr="00565F03" w14:paraId="015E045E" w14:textId="77777777" w:rsidTr="00444A35">
        <w:trPr>
          <w:cantSplit/>
          <w:trHeight w:val="300"/>
        </w:trPr>
        <w:tc>
          <w:tcPr>
            <w:tcW w:w="1649" w:type="dxa"/>
            <w:gridSpan w:val="2"/>
            <w:tcMar>
              <w:top w:w="0" w:type="dxa"/>
              <w:left w:w="0" w:type="dxa"/>
              <w:bottom w:w="0" w:type="dxa"/>
              <w:right w:w="0" w:type="dxa"/>
            </w:tcMar>
          </w:tcPr>
          <w:p w14:paraId="015E0455" w14:textId="2E66A58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28</w:t>
            </w:r>
          </w:p>
          <w:p w14:paraId="015E0456" w14:textId="07F9A28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457" w14:textId="0168AAE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3. </w:t>
            </w:r>
            <w:r w:rsidRPr="00565F03">
              <w:rPr>
                <w:rFonts w:ascii="Times New Roman" w:hAnsi="Times New Roman"/>
                <w:sz w:val="20"/>
                <w:szCs w:val="20"/>
                <w:lang w:val="sq"/>
              </w:rPr>
              <w:t>Kërkesat për informim dhe kërkesat për realizimin e kontrolleve, inspektimeve dhe hetimeve në bazë të këtij kreu duhet të jenë të motivuara siç duhet, sidomos duke specifikuar arsyen e kërkesës. Informacionet e shkëmbyera përdoren vetëm në lidhje me çështjet për të cilën kërkohen.</w:t>
            </w:r>
          </w:p>
        </w:tc>
        <w:tc>
          <w:tcPr>
            <w:tcW w:w="989" w:type="dxa"/>
            <w:tcMar>
              <w:top w:w="0" w:type="dxa"/>
              <w:left w:w="0" w:type="dxa"/>
              <w:bottom w:w="0" w:type="dxa"/>
              <w:right w:w="0" w:type="dxa"/>
            </w:tcMar>
          </w:tcPr>
          <w:p w14:paraId="015E0458" w14:textId="55C2785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45A" w14:textId="7C26490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15/4 Paragrafi </w:t>
            </w:r>
            <w:r w:rsidR="00BD4BEE" w:rsidRPr="00565F03">
              <w:rPr>
                <w:rFonts w:ascii="Times New Roman" w:hAnsi="Times New Roman"/>
                <w:sz w:val="20"/>
                <w:szCs w:val="20"/>
              </w:rPr>
              <w:t>3</w:t>
            </w:r>
          </w:p>
        </w:tc>
        <w:tc>
          <w:tcPr>
            <w:tcW w:w="3148" w:type="dxa"/>
            <w:gridSpan w:val="2"/>
            <w:tcMar>
              <w:top w:w="0" w:type="dxa"/>
              <w:left w:w="0" w:type="dxa"/>
              <w:bottom w:w="0" w:type="dxa"/>
              <w:right w:w="0" w:type="dxa"/>
            </w:tcMar>
          </w:tcPr>
          <w:p w14:paraId="632F9781" w14:textId="437C158E" w:rsidR="003E1D24" w:rsidRPr="00565F03" w:rsidRDefault="00BD4BEE" w:rsidP="003E1D24">
            <w:pPr>
              <w:tabs>
                <w:tab w:val="left" w:pos="2292"/>
              </w:tabs>
              <w:spacing w:afterLines="50" w:after="120" w:line="288" w:lineRule="auto"/>
              <w:rPr>
                <w:rFonts w:ascii="Times New Roman" w:hAnsi="Times New Roman"/>
                <w:sz w:val="20"/>
                <w:szCs w:val="20"/>
              </w:rPr>
            </w:pPr>
            <w:r w:rsidRPr="00565F03">
              <w:rPr>
                <w:rFonts w:ascii="Times New Roman" w:hAnsi="Times New Roman"/>
                <w:sz w:val="20"/>
                <w:szCs w:val="20"/>
              </w:rPr>
              <w:t>3</w:t>
            </w:r>
            <w:r w:rsidR="003E1D24" w:rsidRPr="00565F03">
              <w:rPr>
                <w:rFonts w:ascii="Times New Roman" w:hAnsi="Times New Roman"/>
                <w:sz w:val="20"/>
                <w:szCs w:val="20"/>
              </w:rPr>
              <w:t>. Kërkesat për informim dhe kërkesat për  realizimin  e  kontrolleve, inspektimeve dhe hetimeve në bazë të këtij kreu duhet të jenë të motivuara, sidomos duke specifikuar arsyen e kërkesës. Informacionet e shkëmbyera përdoren vetëm në lidhje me çështjet për të cilën kërkohen.</w:t>
            </w:r>
          </w:p>
          <w:p w14:paraId="4172972F" w14:textId="1DD87CD1" w:rsidR="003E1D24" w:rsidRPr="00565F03" w:rsidRDefault="003E1D24" w:rsidP="003E1D24">
            <w:pPr>
              <w:tabs>
                <w:tab w:val="left" w:pos="2292"/>
              </w:tabs>
              <w:spacing w:afterLines="50" w:after="120"/>
              <w:rPr>
                <w:rFonts w:ascii="Times New Roman" w:hAnsi="Times New Roman"/>
                <w:sz w:val="20"/>
                <w:szCs w:val="20"/>
              </w:rPr>
            </w:pPr>
          </w:p>
          <w:p w14:paraId="015E045B" w14:textId="1B7898F1" w:rsidR="003E1D24" w:rsidRPr="00565F03" w:rsidRDefault="003E1D24" w:rsidP="003E1D24">
            <w:pPr>
              <w:tabs>
                <w:tab w:val="left" w:pos="2292"/>
              </w:tabs>
              <w:spacing w:afterLines="50" w:after="120"/>
              <w:rPr>
                <w:rFonts w:ascii="Times New Roman" w:hAnsi="Times New Roman"/>
                <w:sz w:val="20"/>
                <w:szCs w:val="20"/>
              </w:rPr>
            </w:pPr>
          </w:p>
        </w:tc>
        <w:tc>
          <w:tcPr>
            <w:tcW w:w="1754" w:type="dxa"/>
            <w:gridSpan w:val="2"/>
            <w:tcMar>
              <w:top w:w="0" w:type="dxa"/>
              <w:left w:w="0" w:type="dxa"/>
              <w:bottom w:w="0" w:type="dxa"/>
              <w:right w:w="0" w:type="dxa"/>
            </w:tcMar>
          </w:tcPr>
          <w:p w14:paraId="015E045C" w14:textId="396C600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5D" w14:textId="0321BED0" w:rsidR="003E1D24" w:rsidRPr="00565F03" w:rsidRDefault="003E1D24" w:rsidP="003E1D24">
            <w:pPr>
              <w:spacing w:after="0" w:line="288" w:lineRule="auto"/>
              <w:rPr>
                <w:rFonts w:ascii="Times New Roman" w:hAnsi="Times New Roman"/>
                <w:sz w:val="20"/>
                <w:szCs w:val="20"/>
              </w:rPr>
            </w:pPr>
          </w:p>
        </w:tc>
      </w:tr>
      <w:tr w:rsidR="00784481" w:rsidRPr="00565F03" w14:paraId="015E0468" w14:textId="77777777" w:rsidTr="00444A35">
        <w:trPr>
          <w:cantSplit/>
          <w:trHeight w:val="300"/>
        </w:trPr>
        <w:tc>
          <w:tcPr>
            <w:tcW w:w="1649" w:type="dxa"/>
            <w:gridSpan w:val="2"/>
            <w:tcMar>
              <w:top w:w="0" w:type="dxa"/>
              <w:left w:w="0" w:type="dxa"/>
              <w:bottom w:w="0" w:type="dxa"/>
              <w:right w:w="0" w:type="dxa"/>
            </w:tcMar>
          </w:tcPr>
          <w:p w14:paraId="015E045F" w14:textId="7574D31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28</w:t>
            </w:r>
          </w:p>
          <w:p w14:paraId="015E0460" w14:textId="1138EAC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015E0461" w14:textId="1EBEE56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4. </w:t>
            </w:r>
            <w:r w:rsidRPr="00565F03">
              <w:rPr>
                <w:rFonts w:ascii="Times New Roman" w:hAnsi="Times New Roman"/>
                <w:sz w:val="20"/>
                <w:szCs w:val="20"/>
                <w:lang w:val="sq"/>
              </w:rPr>
              <w:t>Kur marrin kërkesë për asistencë nga autoritetet kompetente të një Shteti Anëtar tjetër, Shtetet Anëtare kujdesen që ofruesit e vendosur në territorin e tyre t’u japin autoriteteve kompetente të tyre të gjitha informacionet që nevojiten për mbikëqyrjen e veprimtarive të tyre në përputhje me ligjet e tyre kombëtare.</w:t>
            </w:r>
          </w:p>
        </w:tc>
        <w:tc>
          <w:tcPr>
            <w:tcW w:w="989" w:type="dxa"/>
            <w:tcMar>
              <w:top w:w="0" w:type="dxa"/>
              <w:left w:w="0" w:type="dxa"/>
              <w:bottom w:w="0" w:type="dxa"/>
              <w:right w:w="0" w:type="dxa"/>
            </w:tcMar>
          </w:tcPr>
          <w:p w14:paraId="015E0462" w14:textId="40A1E81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E3F3EEB" w14:textId="73F8EE8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15/4 </w:t>
            </w:r>
          </w:p>
          <w:p w14:paraId="015E0464" w14:textId="48A774A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00BD4BEE" w:rsidRPr="00565F03">
              <w:rPr>
                <w:rFonts w:ascii="Times New Roman" w:hAnsi="Times New Roman"/>
                <w:sz w:val="20"/>
                <w:szCs w:val="20"/>
              </w:rPr>
              <w:t>4</w:t>
            </w:r>
          </w:p>
        </w:tc>
        <w:tc>
          <w:tcPr>
            <w:tcW w:w="3148" w:type="dxa"/>
            <w:gridSpan w:val="2"/>
            <w:tcMar>
              <w:top w:w="0" w:type="dxa"/>
              <w:left w:w="0" w:type="dxa"/>
              <w:bottom w:w="0" w:type="dxa"/>
              <w:right w:w="0" w:type="dxa"/>
            </w:tcMar>
          </w:tcPr>
          <w:p w14:paraId="3106CF77" w14:textId="198D9C73" w:rsidR="003E1D24" w:rsidRPr="00565F03" w:rsidRDefault="00BD4BEE" w:rsidP="003E1D24">
            <w:pPr>
              <w:tabs>
                <w:tab w:val="left" w:pos="2292"/>
              </w:tabs>
              <w:spacing w:afterLines="50" w:after="120" w:line="288" w:lineRule="auto"/>
              <w:rPr>
                <w:rFonts w:ascii="Times New Roman" w:hAnsi="Times New Roman"/>
                <w:sz w:val="20"/>
                <w:szCs w:val="20"/>
              </w:rPr>
            </w:pPr>
            <w:r w:rsidRPr="00565F03">
              <w:rPr>
                <w:rFonts w:ascii="Times New Roman" w:hAnsi="Times New Roman"/>
                <w:sz w:val="20"/>
                <w:szCs w:val="20"/>
              </w:rPr>
              <w:t>4</w:t>
            </w:r>
            <w:r w:rsidR="003E1D24" w:rsidRPr="00565F03">
              <w:rPr>
                <w:rFonts w:ascii="Times New Roman" w:hAnsi="Times New Roman"/>
                <w:sz w:val="20"/>
                <w:szCs w:val="20"/>
              </w:rPr>
              <w:t>. Kur marrin kërkesë për asistencë nga autoritetet kompetente , pikat e koordinatoret e Sistemit të Informacionit të Tregut të Brendshëm kujdesen që t’u japin të gjitha informacionet që nevojiten për mbikëqyrjen e veprimtarive të tyre në përputhje me ligjet e zbatueshme.</w:t>
            </w:r>
          </w:p>
          <w:p w14:paraId="60835E44" w14:textId="51A30D1B" w:rsidR="003E1D24" w:rsidRPr="00565F03" w:rsidRDefault="003E1D24" w:rsidP="003E1D24">
            <w:pPr>
              <w:tabs>
                <w:tab w:val="left" w:pos="2292"/>
              </w:tabs>
              <w:spacing w:afterLines="50" w:after="120"/>
              <w:rPr>
                <w:rFonts w:ascii="Times New Roman" w:hAnsi="Times New Roman"/>
                <w:sz w:val="20"/>
                <w:szCs w:val="20"/>
              </w:rPr>
            </w:pPr>
          </w:p>
          <w:p w14:paraId="6B70F817" w14:textId="2DC41768" w:rsidR="003E1D24" w:rsidRPr="00565F03" w:rsidRDefault="003E1D24" w:rsidP="003E1D24">
            <w:pPr>
              <w:tabs>
                <w:tab w:val="left" w:pos="2292"/>
              </w:tabs>
              <w:spacing w:afterLines="50" w:after="120"/>
              <w:rPr>
                <w:rFonts w:ascii="Times New Roman" w:hAnsi="Times New Roman"/>
                <w:sz w:val="20"/>
                <w:szCs w:val="20"/>
              </w:rPr>
            </w:pPr>
          </w:p>
          <w:p w14:paraId="015E0465" w14:textId="3B1EE1FD"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66" w14:textId="08D8133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67" w14:textId="3B453DDD" w:rsidR="003E1D24" w:rsidRPr="00565F03" w:rsidRDefault="003E1D24" w:rsidP="003E1D24">
            <w:pPr>
              <w:spacing w:after="0" w:line="288" w:lineRule="auto"/>
              <w:rPr>
                <w:rFonts w:ascii="Times New Roman" w:hAnsi="Times New Roman"/>
                <w:sz w:val="20"/>
                <w:szCs w:val="20"/>
              </w:rPr>
            </w:pPr>
          </w:p>
        </w:tc>
      </w:tr>
      <w:tr w:rsidR="00784481" w:rsidRPr="00565F03" w14:paraId="015E0472" w14:textId="77777777" w:rsidTr="00444A35">
        <w:trPr>
          <w:cantSplit/>
          <w:trHeight w:val="300"/>
        </w:trPr>
        <w:tc>
          <w:tcPr>
            <w:tcW w:w="1649" w:type="dxa"/>
            <w:gridSpan w:val="2"/>
            <w:tcMar>
              <w:top w:w="0" w:type="dxa"/>
              <w:left w:w="0" w:type="dxa"/>
              <w:bottom w:w="0" w:type="dxa"/>
              <w:right w:w="0" w:type="dxa"/>
            </w:tcMar>
          </w:tcPr>
          <w:p w14:paraId="015E0469" w14:textId="3C2EBA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28</w:t>
            </w:r>
          </w:p>
          <w:p w14:paraId="015E046A" w14:textId="6A16E8F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2682" w:type="dxa"/>
            <w:tcMar>
              <w:top w:w="0" w:type="dxa"/>
              <w:left w:w="0" w:type="dxa"/>
              <w:bottom w:w="0" w:type="dxa"/>
              <w:right w:w="0" w:type="dxa"/>
            </w:tcMar>
          </w:tcPr>
          <w:p w14:paraId="015E046B" w14:textId="1F840B3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5. </w:t>
            </w:r>
            <w:r w:rsidRPr="00565F03">
              <w:rPr>
                <w:rFonts w:ascii="Times New Roman" w:hAnsi="Times New Roman"/>
                <w:sz w:val="20"/>
                <w:szCs w:val="20"/>
                <w:lang w:val="sq"/>
              </w:rPr>
              <w:t>Nëse kanë vështirësi në përmbushjen e kërkesës për informim apo në realizimin e kontrolleve, inspektimeve a hetimeve,  Shtetet Anëtare në fjalë e informojnë menjëherë Shtetin Anëtar kërkues, me qëllim gjetjen e një zgjidhjeje.</w:t>
            </w:r>
          </w:p>
        </w:tc>
        <w:tc>
          <w:tcPr>
            <w:tcW w:w="989" w:type="dxa"/>
            <w:tcMar>
              <w:top w:w="0" w:type="dxa"/>
              <w:left w:w="0" w:type="dxa"/>
              <w:bottom w:w="0" w:type="dxa"/>
              <w:right w:w="0" w:type="dxa"/>
            </w:tcMar>
          </w:tcPr>
          <w:p w14:paraId="015E046C" w14:textId="1D993E1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46E" w14:textId="1D3A5D74" w:rsidR="003E1D24" w:rsidRPr="00565F03" w:rsidRDefault="00BD4BEE" w:rsidP="003E1D24">
            <w:pPr>
              <w:spacing w:after="0" w:line="288" w:lineRule="auto"/>
              <w:rPr>
                <w:rFonts w:ascii="Times New Roman" w:hAnsi="Times New Roman"/>
                <w:sz w:val="20"/>
                <w:szCs w:val="20"/>
              </w:rPr>
            </w:pPr>
            <w:r w:rsidRPr="00565F03">
              <w:rPr>
                <w:rFonts w:ascii="Times New Roman" w:hAnsi="Times New Roman"/>
                <w:sz w:val="20"/>
                <w:szCs w:val="20"/>
              </w:rPr>
              <w:t xml:space="preserve">5 </w:t>
            </w:r>
          </w:p>
        </w:tc>
        <w:tc>
          <w:tcPr>
            <w:tcW w:w="3148" w:type="dxa"/>
            <w:gridSpan w:val="2"/>
            <w:tcMar>
              <w:top w:w="0" w:type="dxa"/>
              <w:left w:w="0" w:type="dxa"/>
              <w:bottom w:w="0" w:type="dxa"/>
              <w:right w:w="0" w:type="dxa"/>
            </w:tcMar>
          </w:tcPr>
          <w:p w14:paraId="015E046F" w14:textId="297554A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6. Koordinatori i Sistemit të Informacionit të Tregut të Brendshëm nëse has vështirësi në përmbushjen e kërkesës për informimi apo në realizimin e kontrolleve, inspektimeve a hetimeve,   informon menjëherë Shtetin Anëtar kërkues,  me qëllim gjetjen e një zgjidhjeje.</w:t>
            </w:r>
          </w:p>
        </w:tc>
        <w:tc>
          <w:tcPr>
            <w:tcW w:w="1754" w:type="dxa"/>
            <w:gridSpan w:val="2"/>
            <w:tcMar>
              <w:top w:w="0" w:type="dxa"/>
              <w:left w:w="0" w:type="dxa"/>
              <w:bottom w:w="0" w:type="dxa"/>
              <w:right w:w="0" w:type="dxa"/>
            </w:tcMar>
          </w:tcPr>
          <w:p w14:paraId="015E0470" w14:textId="294B933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71" w14:textId="54718BDC" w:rsidR="003E1D24" w:rsidRPr="00565F03" w:rsidRDefault="003E1D24" w:rsidP="003E1D24">
            <w:pPr>
              <w:spacing w:after="0" w:line="288" w:lineRule="auto"/>
              <w:rPr>
                <w:rFonts w:ascii="Times New Roman" w:hAnsi="Times New Roman"/>
                <w:sz w:val="20"/>
                <w:szCs w:val="20"/>
              </w:rPr>
            </w:pPr>
          </w:p>
        </w:tc>
      </w:tr>
      <w:tr w:rsidR="00784481" w:rsidRPr="00565F03" w14:paraId="015E047C" w14:textId="77777777" w:rsidTr="00444A35">
        <w:trPr>
          <w:cantSplit/>
          <w:trHeight w:val="300"/>
        </w:trPr>
        <w:tc>
          <w:tcPr>
            <w:tcW w:w="1649" w:type="dxa"/>
            <w:gridSpan w:val="2"/>
            <w:tcMar>
              <w:top w:w="0" w:type="dxa"/>
              <w:left w:w="0" w:type="dxa"/>
              <w:bottom w:w="0" w:type="dxa"/>
              <w:right w:w="0" w:type="dxa"/>
            </w:tcMar>
          </w:tcPr>
          <w:p w14:paraId="015E0473" w14:textId="7F671A4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28</w:t>
            </w:r>
          </w:p>
          <w:p w14:paraId="015E0474" w14:textId="57299AB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6</w:t>
            </w:r>
          </w:p>
        </w:tc>
        <w:tc>
          <w:tcPr>
            <w:tcW w:w="2682" w:type="dxa"/>
            <w:tcMar>
              <w:top w:w="0" w:type="dxa"/>
              <w:left w:w="0" w:type="dxa"/>
              <w:bottom w:w="0" w:type="dxa"/>
              <w:right w:w="0" w:type="dxa"/>
            </w:tcMar>
          </w:tcPr>
          <w:p w14:paraId="015E0475" w14:textId="20D82C1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6. Shtetet Anëtare ia japin informacionin e kërkuar Shteteve Anëtare të tjera ose Komisionit përmes mjeteve elektronike dhe sa më shpejt.</w:t>
            </w:r>
          </w:p>
        </w:tc>
        <w:tc>
          <w:tcPr>
            <w:tcW w:w="989" w:type="dxa"/>
            <w:tcMar>
              <w:top w:w="0" w:type="dxa"/>
              <w:left w:w="0" w:type="dxa"/>
              <w:bottom w:w="0" w:type="dxa"/>
              <w:right w:w="0" w:type="dxa"/>
            </w:tcMar>
          </w:tcPr>
          <w:p w14:paraId="015E0476" w14:textId="230F659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775D8D67" w14:textId="07A3890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15/4</w:t>
            </w:r>
          </w:p>
          <w:p w14:paraId="015E0478" w14:textId="45D50F6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 Paragrafi </w:t>
            </w:r>
            <w:r w:rsidR="00BD4BEE" w:rsidRPr="00565F03">
              <w:rPr>
                <w:rFonts w:ascii="Times New Roman" w:hAnsi="Times New Roman"/>
                <w:sz w:val="20"/>
                <w:szCs w:val="20"/>
              </w:rPr>
              <w:t>6</w:t>
            </w:r>
          </w:p>
        </w:tc>
        <w:tc>
          <w:tcPr>
            <w:tcW w:w="3148" w:type="dxa"/>
            <w:gridSpan w:val="2"/>
            <w:tcMar>
              <w:top w:w="0" w:type="dxa"/>
              <w:left w:w="0" w:type="dxa"/>
              <w:bottom w:w="0" w:type="dxa"/>
              <w:right w:w="0" w:type="dxa"/>
            </w:tcMar>
          </w:tcPr>
          <w:p w14:paraId="015E0479" w14:textId="527FA95A" w:rsidR="003E1D24" w:rsidRPr="00565F03" w:rsidRDefault="00BD4BEE" w:rsidP="003E1D24">
            <w:pPr>
              <w:tabs>
                <w:tab w:val="left" w:pos="2292"/>
              </w:tabs>
              <w:spacing w:afterLines="50" w:after="120"/>
              <w:rPr>
                <w:rFonts w:ascii="Times New Roman" w:hAnsi="Times New Roman"/>
                <w:sz w:val="20"/>
                <w:szCs w:val="20"/>
              </w:rPr>
            </w:pPr>
            <w:r w:rsidRPr="00565F03">
              <w:rPr>
                <w:rFonts w:ascii="Times New Roman" w:hAnsi="Times New Roman"/>
                <w:sz w:val="20"/>
                <w:szCs w:val="20"/>
              </w:rPr>
              <w:t>6</w:t>
            </w:r>
            <w:r w:rsidR="003E1D24" w:rsidRPr="00565F03">
              <w:rPr>
                <w:rFonts w:ascii="Times New Roman" w:hAnsi="Times New Roman"/>
                <w:sz w:val="20"/>
                <w:szCs w:val="20"/>
              </w:rPr>
              <w:t xml:space="preserve">.  </w:t>
            </w:r>
            <w:r w:rsidRPr="00565F03">
              <w:rPr>
                <w:rFonts w:ascii="Times New Roman" w:hAnsi="Times New Roman"/>
                <w:sz w:val="20"/>
                <w:szCs w:val="20"/>
              </w:rPr>
              <w:t>Autoritetet kompetente në bashkëpunim me koordinatorët e Sistemit e Informacionit të Tregut të Brendshëm, sigurohen që ndihma e kërkuar të mundësohet me anë të mjeteve elektronike sa më shpejt të jetë e mundur</w:t>
            </w:r>
            <w:r w:rsidR="00D609C5"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47A" w14:textId="1774FC6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7B" w14:textId="4C72B72E" w:rsidR="003E1D24" w:rsidRPr="00565F03" w:rsidRDefault="003E1D24" w:rsidP="003E1D24">
            <w:pPr>
              <w:spacing w:after="0" w:line="288" w:lineRule="auto"/>
              <w:rPr>
                <w:rFonts w:ascii="Times New Roman" w:hAnsi="Times New Roman"/>
                <w:sz w:val="20"/>
                <w:szCs w:val="20"/>
              </w:rPr>
            </w:pPr>
          </w:p>
        </w:tc>
      </w:tr>
      <w:tr w:rsidR="00784481" w:rsidRPr="00565F03" w14:paraId="015E0486" w14:textId="77777777" w:rsidTr="00444A35">
        <w:trPr>
          <w:cantSplit/>
          <w:trHeight w:val="300"/>
        </w:trPr>
        <w:tc>
          <w:tcPr>
            <w:tcW w:w="1649" w:type="dxa"/>
            <w:gridSpan w:val="2"/>
            <w:tcMar>
              <w:top w:w="0" w:type="dxa"/>
              <w:left w:w="0" w:type="dxa"/>
              <w:bottom w:w="0" w:type="dxa"/>
              <w:right w:w="0" w:type="dxa"/>
            </w:tcMar>
          </w:tcPr>
          <w:p w14:paraId="015E047D" w14:textId="5558DA0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28</w:t>
            </w:r>
          </w:p>
          <w:p w14:paraId="015E047E" w14:textId="3CFD0A2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7</w:t>
            </w:r>
          </w:p>
        </w:tc>
        <w:tc>
          <w:tcPr>
            <w:tcW w:w="2682" w:type="dxa"/>
            <w:tcMar>
              <w:top w:w="0" w:type="dxa"/>
              <w:left w:w="0" w:type="dxa"/>
              <w:bottom w:w="0" w:type="dxa"/>
              <w:right w:w="0" w:type="dxa"/>
            </w:tcMar>
          </w:tcPr>
          <w:p w14:paraId="015E047F" w14:textId="49FF012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7. Shtetet Anëtare kujdesen që regjistrat ku janë regjistruar ofruesit dhe të cilët mund të shihen nga autoritetet kompetente në territorin e tyre të mund të shihen, sipas të njëjtave kushteve, edhe nga autoritetet kompetente të njëvlershme të Shteteve Anëtare të tjera.</w:t>
            </w:r>
          </w:p>
        </w:tc>
        <w:tc>
          <w:tcPr>
            <w:tcW w:w="989" w:type="dxa"/>
            <w:tcMar>
              <w:top w:w="0" w:type="dxa"/>
              <w:left w:w="0" w:type="dxa"/>
              <w:bottom w:w="0" w:type="dxa"/>
              <w:right w:w="0" w:type="dxa"/>
            </w:tcMar>
          </w:tcPr>
          <w:p w14:paraId="015E0480" w14:textId="06F4F09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482" w14:textId="11EF5D6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15/4 Paragrafi </w:t>
            </w:r>
            <w:r w:rsidR="00BD4BEE" w:rsidRPr="00565F03">
              <w:rPr>
                <w:rFonts w:ascii="Times New Roman" w:hAnsi="Times New Roman"/>
                <w:sz w:val="20"/>
                <w:szCs w:val="20"/>
              </w:rPr>
              <w:t>7</w:t>
            </w:r>
          </w:p>
        </w:tc>
        <w:tc>
          <w:tcPr>
            <w:tcW w:w="3148" w:type="dxa"/>
            <w:gridSpan w:val="2"/>
            <w:tcMar>
              <w:top w:w="0" w:type="dxa"/>
              <w:left w:w="0" w:type="dxa"/>
              <w:bottom w:w="0" w:type="dxa"/>
              <w:right w:w="0" w:type="dxa"/>
            </w:tcMar>
          </w:tcPr>
          <w:p w14:paraId="015E0483" w14:textId="0113EC8F" w:rsidR="003E1D24" w:rsidRPr="00565F03" w:rsidRDefault="00BD4BEE" w:rsidP="00773A09">
            <w:pPr>
              <w:spacing w:after="120" w:line="288" w:lineRule="auto"/>
              <w:rPr>
                <w:rFonts w:ascii="Times New Roman" w:hAnsi="Times New Roman"/>
                <w:sz w:val="20"/>
                <w:szCs w:val="20"/>
              </w:rPr>
            </w:pPr>
            <w:r w:rsidRPr="00565F03">
              <w:rPr>
                <w:rFonts w:ascii="Times New Roman" w:hAnsi="Times New Roman"/>
                <w:sz w:val="20"/>
                <w:szCs w:val="20"/>
              </w:rPr>
              <w:t>7</w:t>
            </w:r>
            <w:r w:rsidR="003E1D24" w:rsidRPr="00565F03">
              <w:rPr>
                <w:rFonts w:ascii="Times New Roman" w:hAnsi="Times New Roman"/>
                <w:sz w:val="20"/>
                <w:szCs w:val="20"/>
              </w:rPr>
              <w:t>. Koordinatori Kombëtar i Sistemit të Informacionit të Tregut të Brendshëm siguron që regjistrat ku janë regjistruar ofruesit, të cilët janë të qasshëm nga autoritetet kompetente brenda territorit të tyre, të jenë të qasshëm, me të njëjtat kushte, edhe nga autoritetet kompetente simotra të Shteteve Anëtare.</w:t>
            </w:r>
          </w:p>
        </w:tc>
        <w:tc>
          <w:tcPr>
            <w:tcW w:w="1754" w:type="dxa"/>
            <w:gridSpan w:val="2"/>
            <w:tcMar>
              <w:top w:w="0" w:type="dxa"/>
              <w:left w:w="0" w:type="dxa"/>
              <w:bottom w:w="0" w:type="dxa"/>
              <w:right w:w="0" w:type="dxa"/>
            </w:tcMar>
          </w:tcPr>
          <w:p w14:paraId="015E0484" w14:textId="2F592A2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85" w14:textId="543FA4EE" w:rsidR="003E1D24" w:rsidRPr="00565F03" w:rsidRDefault="003E1D24" w:rsidP="003E1D24">
            <w:pPr>
              <w:spacing w:after="0" w:line="288" w:lineRule="auto"/>
              <w:rPr>
                <w:rFonts w:ascii="Times New Roman" w:hAnsi="Times New Roman"/>
                <w:sz w:val="20"/>
                <w:szCs w:val="20"/>
              </w:rPr>
            </w:pPr>
          </w:p>
        </w:tc>
      </w:tr>
      <w:tr w:rsidR="00784481" w:rsidRPr="00565F03" w14:paraId="015E0490" w14:textId="77777777" w:rsidTr="00444A35">
        <w:trPr>
          <w:cantSplit/>
          <w:trHeight w:val="300"/>
        </w:trPr>
        <w:tc>
          <w:tcPr>
            <w:tcW w:w="1649" w:type="dxa"/>
            <w:gridSpan w:val="2"/>
            <w:tcMar>
              <w:top w:w="0" w:type="dxa"/>
              <w:left w:w="0" w:type="dxa"/>
              <w:bottom w:w="0" w:type="dxa"/>
              <w:right w:w="0" w:type="dxa"/>
            </w:tcMar>
          </w:tcPr>
          <w:p w14:paraId="015E0487" w14:textId="48B4E4F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28</w:t>
            </w:r>
          </w:p>
          <w:p w14:paraId="015E0488" w14:textId="5C28484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8</w:t>
            </w:r>
          </w:p>
        </w:tc>
        <w:tc>
          <w:tcPr>
            <w:tcW w:w="2682" w:type="dxa"/>
            <w:tcMar>
              <w:top w:w="0" w:type="dxa"/>
              <w:left w:w="0" w:type="dxa"/>
              <w:bottom w:w="0" w:type="dxa"/>
              <w:right w:w="0" w:type="dxa"/>
            </w:tcMar>
          </w:tcPr>
          <w:p w14:paraId="015E0489" w14:textId="558A55B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8. Shtetet Anëtare ia komunikojnë Komisionit informacionet në rastet kur Shtetet Anëtare të tjera nuk e përmbushin detyrimin e tyre për asistencë të ndërsjellë. Komisioni, kur është e nevojshme, bën hapat e duhur, duke përfshirë edhe procedurën e parashikuar në nenin 226 të Traktatit, për t’u kujdesur që Shtetet Anëtare në fjalë ta respektojnë detyrimin për asistencë të ndërsjellë. Komisioni i informon periodikisht Shtetet Anëtare për funksionimin e dispozitave për asistencën e ndërsjellë.</w:t>
            </w:r>
          </w:p>
        </w:tc>
        <w:tc>
          <w:tcPr>
            <w:tcW w:w="989" w:type="dxa"/>
            <w:tcMar>
              <w:top w:w="0" w:type="dxa"/>
              <w:left w:w="0" w:type="dxa"/>
              <w:bottom w:w="0" w:type="dxa"/>
              <w:right w:w="0" w:type="dxa"/>
            </w:tcMar>
          </w:tcPr>
          <w:p w14:paraId="015E048A" w14:textId="034F65A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48C" w14:textId="28C2565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15/4 Paragrafi </w:t>
            </w:r>
            <w:r w:rsidR="00773A09" w:rsidRPr="00565F03">
              <w:rPr>
                <w:rFonts w:ascii="Times New Roman" w:hAnsi="Times New Roman"/>
                <w:sz w:val="20"/>
                <w:szCs w:val="20"/>
              </w:rPr>
              <w:t>8</w:t>
            </w:r>
          </w:p>
        </w:tc>
        <w:tc>
          <w:tcPr>
            <w:tcW w:w="3148" w:type="dxa"/>
            <w:gridSpan w:val="2"/>
            <w:tcMar>
              <w:top w:w="0" w:type="dxa"/>
              <w:left w:w="0" w:type="dxa"/>
              <w:bottom w:w="0" w:type="dxa"/>
              <w:right w:w="0" w:type="dxa"/>
            </w:tcMar>
          </w:tcPr>
          <w:p w14:paraId="5CD600FF" w14:textId="7CBE8926" w:rsidR="003E1D24" w:rsidRPr="00565F03" w:rsidRDefault="00773A09" w:rsidP="003E1D24">
            <w:pPr>
              <w:tabs>
                <w:tab w:val="left" w:pos="2292"/>
              </w:tabs>
              <w:spacing w:afterLines="160" w:after="384" w:line="288" w:lineRule="auto"/>
              <w:rPr>
                <w:rFonts w:ascii="Times New Roman" w:hAnsi="Times New Roman"/>
                <w:sz w:val="20"/>
                <w:szCs w:val="20"/>
              </w:rPr>
            </w:pPr>
            <w:r w:rsidRPr="00565F03">
              <w:rPr>
                <w:rFonts w:ascii="Times New Roman" w:hAnsi="Times New Roman"/>
                <w:sz w:val="20"/>
                <w:szCs w:val="20"/>
              </w:rPr>
              <w:t>8</w:t>
            </w:r>
            <w:r w:rsidR="003E1D24" w:rsidRPr="00565F03">
              <w:rPr>
                <w:rFonts w:ascii="Times New Roman" w:hAnsi="Times New Roman"/>
                <w:sz w:val="20"/>
                <w:szCs w:val="20"/>
              </w:rPr>
              <w:t>. Koordinatori Kombëtar i Sistemit të Informacionit të Tregut të Brendshëm informon Komisionin për rastet kur Shtetet Anëtarë nuk përmbushin detyrimet e tyre në lidhje me bashkëpunimin administrativ.</w:t>
            </w:r>
          </w:p>
          <w:p w14:paraId="10193436" w14:textId="6B373047" w:rsidR="003E1D24" w:rsidRPr="00565F03" w:rsidRDefault="003E1D24" w:rsidP="003E1D24">
            <w:pPr>
              <w:tabs>
                <w:tab w:val="left" w:pos="2292"/>
              </w:tabs>
              <w:spacing w:afterLines="160" w:after="384"/>
              <w:rPr>
                <w:rFonts w:ascii="Times New Roman" w:hAnsi="Times New Roman"/>
                <w:sz w:val="20"/>
                <w:szCs w:val="20"/>
              </w:rPr>
            </w:pPr>
          </w:p>
          <w:p w14:paraId="015E048D" w14:textId="13437124"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8E" w14:textId="15332D5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8F" w14:textId="2C307540" w:rsidR="003E1D24" w:rsidRPr="00565F03" w:rsidRDefault="003E1D24" w:rsidP="003E1D24">
            <w:pPr>
              <w:spacing w:after="0" w:line="288" w:lineRule="auto"/>
              <w:rPr>
                <w:rFonts w:ascii="Times New Roman" w:hAnsi="Times New Roman"/>
                <w:sz w:val="20"/>
                <w:szCs w:val="20"/>
              </w:rPr>
            </w:pPr>
          </w:p>
        </w:tc>
      </w:tr>
      <w:tr w:rsidR="00784481" w:rsidRPr="00565F03" w14:paraId="015E049A" w14:textId="77777777" w:rsidTr="00444A35">
        <w:trPr>
          <w:cantSplit/>
          <w:trHeight w:val="300"/>
        </w:trPr>
        <w:tc>
          <w:tcPr>
            <w:tcW w:w="1649" w:type="dxa"/>
            <w:gridSpan w:val="2"/>
            <w:tcMar>
              <w:top w:w="0" w:type="dxa"/>
              <w:left w:w="0" w:type="dxa"/>
              <w:bottom w:w="0" w:type="dxa"/>
              <w:right w:w="0" w:type="dxa"/>
            </w:tcMar>
          </w:tcPr>
          <w:p w14:paraId="015E0491" w14:textId="2CF5B02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29</w:t>
            </w:r>
          </w:p>
          <w:p w14:paraId="2D00DEF1" w14:textId="4C85275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Ndihma e </w:t>
            </w:r>
            <w:r w:rsidR="00773A09" w:rsidRPr="00565F03">
              <w:rPr>
                <w:rFonts w:ascii="Times New Roman" w:hAnsi="Times New Roman"/>
                <w:sz w:val="20"/>
                <w:szCs w:val="20"/>
              </w:rPr>
              <w:t>ndërsjellë</w:t>
            </w:r>
            <w:r w:rsidRPr="00565F03">
              <w:rPr>
                <w:rFonts w:ascii="Times New Roman" w:hAnsi="Times New Roman"/>
                <w:sz w:val="20"/>
                <w:szCs w:val="20"/>
              </w:rPr>
              <w:t xml:space="preserve"> – Detyrimet e përgjithshme për Shtetin Anëtar ku është i vendosur </w:t>
            </w:r>
          </w:p>
          <w:p w14:paraId="015E0492" w14:textId="75825F1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015E0493" w14:textId="67390BB7" w:rsidR="003E1D24" w:rsidRPr="00565F03" w:rsidRDefault="003E1D24" w:rsidP="00773A09">
            <w:pPr>
              <w:spacing w:after="0" w:line="288" w:lineRule="auto"/>
              <w:rPr>
                <w:rFonts w:ascii="Times New Roman" w:hAnsi="Times New Roman"/>
                <w:sz w:val="20"/>
                <w:szCs w:val="20"/>
                <w:lang w:val="sq"/>
              </w:rPr>
            </w:pPr>
            <w:r w:rsidRPr="00565F03">
              <w:rPr>
                <w:rFonts w:ascii="Times New Roman" w:hAnsi="Times New Roman"/>
                <w:sz w:val="20"/>
                <w:szCs w:val="20"/>
              </w:rPr>
              <w:t>1. Në lidhje me ofruesit që ofrojnë shërbime në një Shtet Anëtar tjetër, Shteti Anëtar i vendosjes jep informacion për ofruesit e vendosur në territorin e tij, me kërkesën e Shtetit Anëtar tjetër, dhe, në veçanti, konfirmon nëse ofruesi është i vendosur në territorin e tij dhe, mesa është në dijeni, nuk ushtron veprimtari në mënyrë të paligjshme.</w:t>
            </w:r>
          </w:p>
        </w:tc>
        <w:tc>
          <w:tcPr>
            <w:tcW w:w="989" w:type="dxa"/>
            <w:tcMar>
              <w:top w:w="0" w:type="dxa"/>
              <w:left w:w="0" w:type="dxa"/>
              <w:bottom w:w="0" w:type="dxa"/>
              <w:right w:w="0" w:type="dxa"/>
            </w:tcMar>
          </w:tcPr>
          <w:p w14:paraId="015E0494" w14:textId="592F67E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018DF84B" w14:textId="1544532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15/5</w:t>
            </w:r>
          </w:p>
          <w:p w14:paraId="5EF66CE7" w14:textId="7147601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Ndihma e ndërsjellë, detyrimet e përgjithshme për ofruesit e vendosur në Republikën e Shqipërisë</w:t>
            </w:r>
          </w:p>
          <w:p w14:paraId="3468BB12" w14:textId="5210BD0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496" w14:textId="40BFE1C7"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15E0497" w14:textId="2F15FF87" w:rsidR="003E1D24" w:rsidRPr="00565F03" w:rsidRDefault="003E1D24" w:rsidP="00773A09">
            <w:pPr>
              <w:spacing w:afterLines="160" w:after="384" w:line="288" w:lineRule="auto"/>
              <w:rPr>
                <w:rFonts w:ascii="Times New Roman" w:hAnsi="Times New Roman"/>
                <w:sz w:val="20"/>
                <w:szCs w:val="20"/>
              </w:rPr>
            </w:pPr>
            <w:r w:rsidRPr="00565F03">
              <w:rPr>
                <w:rFonts w:ascii="Times New Roman" w:hAnsi="Times New Roman"/>
                <w:sz w:val="20"/>
                <w:szCs w:val="20"/>
              </w:rPr>
              <w:t>1. Në  lidhje  me  ofruesit  që janë vendosur në territorin e Republikës së Shqipërisë dhe  ofrojnë shërbime në një Shtet Anëtar, koordinatori i Sistemit të Informacionit të Tregut të Brendshëm jep informacionin e nevojshëm, me kërkesën e Shtetit Anëtar tjetër dhe konfirmon nëse ky ofrues është i vendosur në këtë territor apo nëse ushtron veprimtari në mënyrë të paligjshme.</w:t>
            </w:r>
          </w:p>
        </w:tc>
        <w:tc>
          <w:tcPr>
            <w:tcW w:w="1754" w:type="dxa"/>
            <w:gridSpan w:val="2"/>
            <w:tcMar>
              <w:top w:w="0" w:type="dxa"/>
              <w:left w:w="0" w:type="dxa"/>
              <w:bottom w:w="0" w:type="dxa"/>
              <w:right w:w="0" w:type="dxa"/>
            </w:tcMar>
          </w:tcPr>
          <w:p w14:paraId="015E0498" w14:textId="1B6D2AC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99" w14:textId="037D0CCE" w:rsidR="003E1D24" w:rsidRPr="00565F03" w:rsidRDefault="00773A09" w:rsidP="003E1D24">
            <w:pPr>
              <w:spacing w:after="0" w:line="288" w:lineRule="auto"/>
              <w:rPr>
                <w:rFonts w:ascii="Times New Roman" w:hAnsi="Times New Roman"/>
                <w:sz w:val="20"/>
                <w:szCs w:val="20"/>
              </w:rPr>
            </w:pPr>
            <w:r w:rsidRPr="00565F03">
              <w:rPr>
                <w:rFonts w:ascii="Times New Roman" w:hAnsi="Times New Roman"/>
                <w:sz w:val="20"/>
                <w:szCs w:val="20"/>
              </w:rPr>
              <w:t xml:space="preserve">Përafruar </w:t>
            </w:r>
          </w:p>
        </w:tc>
      </w:tr>
      <w:tr w:rsidR="00784481" w:rsidRPr="00565F03" w14:paraId="015E04A4" w14:textId="77777777" w:rsidTr="00444A35">
        <w:trPr>
          <w:cantSplit/>
          <w:trHeight w:val="300"/>
        </w:trPr>
        <w:tc>
          <w:tcPr>
            <w:tcW w:w="1649" w:type="dxa"/>
            <w:gridSpan w:val="2"/>
            <w:tcMar>
              <w:top w:w="0" w:type="dxa"/>
              <w:left w:w="0" w:type="dxa"/>
              <w:bottom w:w="0" w:type="dxa"/>
              <w:right w:w="0" w:type="dxa"/>
            </w:tcMar>
          </w:tcPr>
          <w:p w14:paraId="015E049B" w14:textId="1747AB1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29</w:t>
            </w:r>
          </w:p>
          <w:p w14:paraId="015E049C" w14:textId="3312204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15E049D" w14:textId="784673F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2. Shteti Anëtar i vendosjes kryen kontrollet, inspektimet dhe hetimet e kërkuara nga një Shtet Anëtar tjetër dhe e informon këtë të fundit për rezultatet dhe, sipas rastit, për masat e marra. Në këtë kuadër autoritetet kompetente veprojnë në atë shkallë sa ua lejojnë kompetencat që ua ka deleguar Shteti Anëtar ku ndodhen. Autoritetet kompetente mund të vendosin për masat më të duhura që duhen marrë në çdo rast të veçantë për të përmbushur kërkesën e Shtetit Anëtar tjetër.</w:t>
            </w:r>
          </w:p>
        </w:tc>
        <w:tc>
          <w:tcPr>
            <w:tcW w:w="989" w:type="dxa"/>
            <w:tcMar>
              <w:top w:w="0" w:type="dxa"/>
              <w:left w:w="0" w:type="dxa"/>
              <w:bottom w:w="0" w:type="dxa"/>
              <w:right w:w="0" w:type="dxa"/>
            </w:tcMar>
          </w:tcPr>
          <w:p w14:paraId="015E049E" w14:textId="07C3B3B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6545950" w14:textId="46F0EB5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15/5</w:t>
            </w:r>
          </w:p>
          <w:p w14:paraId="015E04A0" w14:textId="4F5654D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6FE0AD26" w14:textId="6B07DFC8"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2. Autoritetet kompetente kryejnë kontrollet,  inspektimet  dhe  hetimet  e kërkuara nga një Shtet Anëtar dhe e informojnë këtë të fundit për rezultatet dhe sipas rastit, për masat e marra. Në këtë kuadër  autoritetet  kompetente  veprojnë në përputhje me kompetencat e tyre sipas ligjit të zbatueshëm. Autoritetet kompetente mund të vendosin për masat e përshtatshme që duhen marrë në çdo rast individual për të plotësuar kërkesën e një Shteti Anëtar.</w:t>
            </w:r>
          </w:p>
          <w:p w14:paraId="015E04A1" w14:textId="04CBA2F1"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A2" w14:textId="6E30776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A3" w14:textId="577B6B50" w:rsidR="003E1D24" w:rsidRPr="00565F03" w:rsidRDefault="003E1D24" w:rsidP="003E1D24">
            <w:pPr>
              <w:spacing w:after="0" w:line="288" w:lineRule="auto"/>
              <w:rPr>
                <w:rFonts w:ascii="Times New Roman" w:hAnsi="Times New Roman"/>
                <w:sz w:val="20"/>
                <w:szCs w:val="20"/>
              </w:rPr>
            </w:pPr>
          </w:p>
        </w:tc>
      </w:tr>
      <w:tr w:rsidR="00784481" w:rsidRPr="00565F03" w14:paraId="015E04AE" w14:textId="77777777" w:rsidTr="00444A35">
        <w:trPr>
          <w:cantSplit/>
          <w:trHeight w:val="300"/>
        </w:trPr>
        <w:tc>
          <w:tcPr>
            <w:tcW w:w="1649" w:type="dxa"/>
            <w:gridSpan w:val="2"/>
            <w:tcMar>
              <w:top w:w="0" w:type="dxa"/>
              <w:left w:w="0" w:type="dxa"/>
              <w:bottom w:w="0" w:type="dxa"/>
              <w:right w:w="0" w:type="dxa"/>
            </w:tcMar>
          </w:tcPr>
          <w:p w14:paraId="015E04A5" w14:textId="7382588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29</w:t>
            </w:r>
          </w:p>
          <w:p w14:paraId="015E04A6" w14:textId="3059394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4A7" w14:textId="251AE8D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Shteti Anëtar i vendosjes, pasi merr dijeni për sjellje a vepra specifike të një ofruesi të vendosur në territorin e vet i cili ofron shërbime në Shtete Anëtare të tjera, që, në dijeni të tij, mund të dëmtojnë rëndë shëndetin a jetën e personave a mjedisin, i informon sa më shpejt të gjitha Shtetet Anëtare të tjera dhe Komisionin.</w:t>
            </w:r>
          </w:p>
        </w:tc>
        <w:tc>
          <w:tcPr>
            <w:tcW w:w="989" w:type="dxa"/>
            <w:tcMar>
              <w:top w:w="0" w:type="dxa"/>
              <w:left w:w="0" w:type="dxa"/>
              <w:bottom w:w="0" w:type="dxa"/>
              <w:right w:w="0" w:type="dxa"/>
            </w:tcMar>
          </w:tcPr>
          <w:p w14:paraId="015E04A8" w14:textId="34D0B6B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523D6BD" w14:textId="132C53D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15/5</w:t>
            </w:r>
          </w:p>
          <w:p w14:paraId="015E04AA" w14:textId="6FB6222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764C36A3" w14:textId="35A9E204"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3. Koordinatori Kombëtar i Sistemit të Informacionit të Tregut të Brendshëm, pasi merr dijeni për sjellje a vepra specifike të një ofruesi të vendosur në territorin e Republikën e Shqipërisë, i cili ofron shërbime në Shtete Anëtare të tjera, të cilat  mund  të  dëmtojnë rëndë  shëndetin  a  jetën  e  personave ose mjedisin, informon sa më shpejt të gjithë Shtetet Anëtare të tjera dhe Komisionin.</w:t>
            </w:r>
          </w:p>
          <w:p w14:paraId="015E04AB" w14:textId="32DED6BB"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AC" w14:textId="5AB324A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AD" w14:textId="515CFBE3" w:rsidR="003E1D24" w:rsidRPr="00565F03" w:rsidRDefault="003E1D24" w:rsidP="003E1D24">
            <w:pPr>
              <w:spacing w:after="0" w:line="288" w:lineRule="auto"/>
              <w:rPr>
                <w:rFonts w:ascii="Times New Roman" w:hAnsi="Times New Roman"/>
                <w:sz w:val="20"/>
                <w:szCs w:val="20"/>
              </w:rPr>
            </w:pPr>
          </w:p>
        </w:tc>
      </w:tr>
      <w:tr w:rsidR="00784481" w:rsidRPr="00565F03" w14:paraId="015E04B8" w14:textId="77777777" w:rsidTr="00444A35">
        <w:trPr>
          <w:cantSplit/>
          <w:trHeight w:val="300"/>
        </w:trPr>
        <w:tc>
          <w:tcPr>
            <w:tcW w:w="1649" w:type="dxa"/>
            <w:gridSpan w:val="2"/>
            <w:tcMar>
              <w:top w:w="0" w:type="dxa"/>
              <w:left w:w="0" w:type="dxa"/>
              <w:bottom w:w="0" w:type="dxa"/>
              <w:right w:w="0" w:type="dxa"/>
            </w:tcMar>
          </w:tcPr>
          <w:p w14:paraId="015E04AF" w14:textId="3CDCDD1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30</w:t>
            </w:r>
          </w:p>
          <w:p w14:paraId="7CF25EFA" w14:textId="6DEE822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Mbikëqyrja që bën Shteti Anëtar i vendosjes në rast të zhvendosjes së përkohshme të ofruesit në një Shtet Anëtar tjetër </w:t>
            </w:r>
          </w:p>
          <w:p w14:paraId="015E04B0" w14:textId="258D074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015E04B1" w14:textId="13AB11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 Në lidhje me rastet që nuk i mbulon neni 31 pika 1, Shteti Anëtar i vendosjes kujdeset që respektimi i kërkesave ligjore të tij të mbikëqyret në përputhje me kompetencat e mbikëqyrjes që parashikon legjislacioni i tij kombëtar, në veçanti nëpërmjet masave mbikëqyrëse të zbatuara në vendin ku është i vendosur ofruesi.</w:t>
            </w:r>
          </w:p>
        </w:tc>
        <w:tc>
          <w:tcPr>
            <w:tcW w:w="989" w:type="dxa"/>
            <w:tcMar>
              <w:top w:w="0" w:type="dxa"/>
              <w:left w:w="0" w:type="dxa"/>
              <w:bottom w:w="0" w:type="dxa"/>
              <w:right w:w="0" w:type="dxa"/>
            </w:tcMar>
          </w:tcPr>
          <w:p w14:paraId="015E04B2" w14:textId="6C7C5C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2E73EBB" w14:textId="6DD56B1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15/6</w:t>
            </w:r>
          </w:p>
          <w:p w14:paraId="213E3F60" w14:textId="182F167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Mbikëqyrja që bëjnë autoritet kompetente në rast të zhvendosjes së përkohshme të ofruesit në një Shtet Anëtar tjetër</w:t>
            </w:r>
          </w:p>
          <w:p w14:paraId="015E04B4" w14:textId="0DEA5D5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015E04B5" w14:textId="5C560AD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 Autoritetet kompetente kujdesen që respektimi i kërkesave ligjore të mbikëqyret në  përputhje me kompetencat e mbikëqyrjes që parashikon ligji i zbatueshëm,  në veçanti nëpërmjet masave mbikëqyrëse të zbatuara në shtetin ku është i vendosur ofruesi.</w:t>
            </w:r>
          </w:p>
        </w:tc>
        <w:tc>
          <w:tcPr>
            <w:tcW w:w="1754" w:type="dxa"/>
            <w:gridSpan w:val="2"/>
            <w:tcMar>
              <w:top w:w="0" w:type="dxa"/>
              <w:left w:w="0" w:type="dxa"/>
              <w:bottom w:w="0" w:type="dxa"/>
              <w:right w:w="0" w:type="dxa"/>
            </w:tcMar>
          </w:tcPr>
          <w:p w14:paraId="015E04B6" w14:textId="016F1F6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B7" w14:textId="63756D85" w:rsidR="003E1D24" w:rsidRPr="00565F03" w:rsidRDefault="003E1D24" w:rsidP="003E1D24">
            <w:pPr>
              <w:spacing w:after="0" w:line="288" w:lineRule="auto"/>
              <w:rPr>
                <w:rFonts w:ascii="Times New Roman" w:hAnsi="Times New Roman"/>
                <w:sz w:val="20"/>
                <w:szCs w:val="20"/>
              </w:rPr>
            </w:pPr>
          </w:p>
        </w:tc>
      </w:tr>
      <w:tr w:rsidR="00784481" w:rsidRPr="00565F03" w14:paraId="015E04C2" w14:textId="77777777" w:rsidTr="00444A35">
        <w:trPr>
          <w:cantSplit/>
          <w:trHeight w:val="300"/>
        </w:trPr>
        <w:tc>
          <w:tcPr>
            <w:tcW w:w="1649" w:type="dxa"/>
            <w:gridSpan w:val="2"/>
            <w:tcMar>
              <w:top w:w="0" w:type="dxa"/>
              <w:left w:w="0" w:type="dxa"/>
              <w:bottom w:w="0" w:type="dxa"/>
              <w:right w:w="0" w:type="dxa"/>
            </w:tcMar>
          </w:tcPr>
          <w:p w14:paraId="015E04B9" w14:textId="3BC68C7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30</w:t>
            </w:r>
          </w:p>
          <w:p w14:paraId="015E04BA" w14:textId="0BF5FCB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15E04BB" w14:textId="14D9ECB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Shteti Anëtar i vendosjes nuk ndalon së marri masa mbikëqyrëse ose shtrënguese në territorin e vet me arsyetimin se shërbimi që është ofruar a ka shkaktuar dëme në një Shtet Anëtar tjetër.</w:t>
            </w:r>
          </w:p>
        </w:tc>
        <w:tc>
          <w:tcPr>
            <w:tcW w:w="989" w:type="dxa"/>
            <w:tcMar>
              <w:top w:w="0" w:type="dxa"/>
              <w:left w:w="0" w:type="dxa"/>
              <w:bottom w:w="0" w:type="dxa"/>
              <w:right w:w="0" w:type="dxa"/>
            </w:tcMar>
          </w:tcPr>
          <w:p w14:paraId="015E04BC" w14:textId="6BA976E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790FBEF2" w14:textId="1508F9D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15/6</w:t>
            </w:r>
          </w:p>
          <w:p w14:paraId="015E04BE" w14:textId="4E6A273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4692B09C" w14:textId="2C33C9F2"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 xml:space="preserve">2. </w:t>
            </w:r>
            <w:r w:rsidR="00AB61CA" w:rsidRPr="00565F03">
              <w:rPr>
                <w:rFonts w:ascii="Times New Roman" w:hAnsi="Times New Roman"/>
                <w:sz w:val="20"/>
                <w:szCs w:val="20"/>
              </w:rPr>
              <w:t>Autoritetet kompetente, për ofruesit e vendosur në Republikën e Shqipërisë, kanë të drejtën të marrin masa mbikëqyrëse ose shtrënguese kur shërbimi është ofruar ose është shkaktuar dëm në një Shtet Anëtar</w:t>
            </w:r>
            <w:r w:rsidRPr="00565F03">
              <w:rPr>
                <w:rFonts w:ascii="Times New Roman" w:hAnsi="Times New Roman"/>
                <w:sz w:val="20"/>
                <w:szCs w:val="20"/>
              </w:rPr>
              <w:t>.</w:t>
            </w:r>
          </w:p>
          <w:p w14:paraId="015E04BF" w14:textId="57EE8D80" w:rsidR="003E1D24" w:rsidRPr="00565F03" w:rsidRDefault="003E1D24" w:rsidP="003E1D24">
            <w:pPr>
              <w:pStyle w:val="FreeFormA"/>
              <w:spacing w:line="288" w:lineRule="auto"/>
              <w:rPr>
                <w:color w:val="000000" w:themeColor="text1"/>
                <w:lang w:val="sq-AL"/>
              </w:rPr>
            </w:pPr>
          </w:p>
        </w:tc>
        <w:tc>
          <w:tcPr>
            <w:tcW w:w="1754" w:type="dxa"/>
            <w:gridSpan w:val="2"/>
            <w:tcMar>
              <w:top w:w="0" w:type="dxa"/>
              <w:left w:w="0" w:type="dxa"/>
              <w:bottom w:w="0" w:type="dxa"/>
              <w:right w:w="0" w:type="dxa"/>
            </w:tcMar>
          </w:tcPr>
          <w:p w14:paraId="015E04C0" w14:textId="0D848CA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C1" w14:textId="34EE5D00" w:rsidR="003E1D24" w:rsidRPr="00565F03" w:rsidRDefault="003E1D24" w:rsidP="003E1D24">
            <w:pPr>
              <w:spacing w:after="0" w:line="288" w:lineRule="auto"/>
              <w:rPr>
                <w:rFonts w:ascii="Times New Roman" w:hAnsi="Times New Roman"/>
                <w:sz w:val="20"/>
                <w:szCs w:val="20"/>
              </w:rPr>
            </w:pPr>
          </w:p>
        </w:tc>
      </w:tr>
      <w:tr w:rsidR="00784481" w:rsidRPr="00565F03" w14:paraId="015E04CC" w14:textId="77777777" w:rsidTr="00444A35">
        <w:trPr>
          <w:cantSplit/>
          <w:trHeight w:val="300"/>
        </w:trPr>
        <w:tc>
          <w:tcPr>
            <w:tcW w:w="1649" w:type="dxa"/>
            <w:gridSpan w:val="2"/>
            <w:tcMar>
              <w:top w:w="0" w:type="dxa"/>
              <w:left w:w="0" w:type="dxa"/>
              <w:bottom w:w="0" w:type="dxa"/>
              <w:right w:w="0" w:type="dxa"/>
            </w:tcMar>
          </w:tcPr>
          <w:p w14:paraId="015E04C3" w14:textId="50341B2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30</w:t>
            </w:r>
          </w:p>
          <w:p w14:paraId="015E04C4" w14:textId="4A8C794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4C5" w14:textId="646BA1C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Detyrimi i parashikuar në pikën 1 nuk nënkupton që Shteti Anëtar i vendosjes ka detyrimin të bëjë kontroll të faktit në territorin e Shtetit Anëtar ku ofrohet shërbimi. Këtë kontroll e bëjnë autoritetet e Shtetit Anëtar ku ushtron aktivitet përkohësisht ofruesi, me kërkesën e autoriteteve të Shtetit Anëtar të vendosjes, në përputhje me nenin 31.</w:t>
            </w:r>
          </w:p>
        </w:tc>
        <w:tc>
          <w:tcPr>
            <w:tcW w:w="989" w:type="dxa"/>
            <w:tcMar>
              <w:top w:w="0" w:type="dxa"/>
              <w:left w:w="0" w:type="dxa"/>
              <w:bottom w:w="0" w:type="dxa"/>
              <w:right w:w="0" w:type="dxa"/>
            </w:tcMar>
          </w:tcPr>
          <w:p w14:paraId="015E04C6" w14:textId="3772906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79C44214" w14:textId="0B90C46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15/6</w:t>
            </w:r>
          </w:p>
          <w:p w14:paraId="015E04C8" w14:textId="15568F5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15E04C9" w14:textId="240D43D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Autoritetet kompetente nuk kanë detyrimin të bëjnë kontrolle faktike në territorin  e Shtetit  Anëtar  ku ofrohet shërbimi. Këtë kontroll e bëjnë autoritetet përkatëse të Shtetit Anëtar ku ushtron aktivitet përkohësisht ofruesi, me kërkesën e autoriteteve të Shtetit Anëtar të Vendosjes.</w:t>
            </w:r>
          </w:p>
        </w:tc>
        <w:tc>
          <w:tcPr>
            <w:tcW w:w="1754" w:type="dxa"/>
            <w:gridSpan w:val="2"/>
            <w:tcMar>
              <w:top w:w="0" w:type="dxa"/>
              <w:left w:w="0" w:type="dxa"/>
              <w:bottom w:w="0" w:type="dxa"/>
              <w:right w:w="0" w:type="dxa"/>
            </w:tcMar>
          </w:tcPr>
          <w:p w14:paraId="015E04CA" w14:textId="1BD8042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CB" w14:textId="0007B6F7" w:rsidR="003E1D24" w:rsidRPr="00565F03" w:rsidRDefault="003E1D24" w:rsidP="003E1D24">
            <w:pPr>
              <w:spacing w:after="0" w:line="288" w:lineRule="auto"/>
              <w:rPr>
                <w:rFonts w:ascii="Times New Roman" w:hAnsi="Times New Roman"/>
                <w:sz w:val="20"/>
                <w:szCs w:val="20"/>
              </w:rPr>
            </w:pPr>
          </w:p>
        </w:tc>
      </w:tr>
      <w:tr w:rsidR="00784481" w:rsidRPr="00565F03" w14:paraId="015E04D8" w14:textId="77777777" w:rsidTr="00444A35">
        <w:trPr>
          <w:cantSplit/>
          <w:trHeight w:val="300"/>
        </w:trPr>
        <w:tc>
          <w:tcPr>
            <w:tcW w:w="1649" w:type="dxa"/>
            <w:gridSpan w:val="2"/>
            <w:tcMar>
              <w:top w:w="0" w:type="dxa"/>
              <w:left w:w="0" w:type="dxa"/>
              <w:bottom w:w="0" w:type="dxa"/>
              <w:right w:w="0" w:type="dxa"/>
            </w:tcMar>
          </w:tcPr>
          <w:p w14:paraId="015E04CD" w14:textId="14CC91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 xml:space="preserve">Neni 31 </w:t>
            </w:r>
          </w:p>
          <w:p w14:paraId="5EC16FBF" w14:textId="10695B1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Mbikëqyrja që bën Shteti Anëtar ku ofrohet shërbimi në rast të zhvendosjes së përkohshme të ofruesit</w:t>
            </w:r>
          </w:p>
          <w:p w14:paraId="015E04CE" w14:textId="42D2016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4CF" w14:textId="79016DBE"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p w14:paraId="015E04D0" w14:textId="77777777" w:rsidR="003E1D24" w:rsidRPr="00565F03" w:rsidRDefault="003E1D24" w:rsidP="003E1D24">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6112CBAB" w14:textId="2281FB29"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rPr>
              <w:t xml:space="preserve">1. </w:t>
            </w:r>
            <w:r w:rsidRPr="00565F03">
              <w:rPr>
                <w:rFonts w:ascii="Times New Roman" w:hAnsi="Times New Roman"/>
                <w:sz w:val="20"/>
                <w:szCs w:val="20"/>
                <w:lang w:val="sq"/>
              </w:rPr>
              <w:t>Në lidhje me kërkesat   ligjore kombëtare që mund të vendosen sipas nenit 16 ose 17, Shteti Anëtar ku ofrohet shërbimi është përgjegjës për mbikëqyrjen e veprimtarisë së ofruesit në territorin e tij. Në përputhje me legjislacionin e Komunitetit, Shteti Anëtar ku ofrohet shërbimi:</w:t>
            </w:r>
          </w:p>
          <w:p w14:paraId="015E04D1" w14:textId="35CF0A6B" w:rsidR="003E1D24" w:rsidRPr="00565F03" w:rsidRDefault="003E1D24" w:rsidP="00952B32">
            <w:pPr>
              <w:shd w:val="clear" w:color="auto" w:fill="FFFFFF" w:themeFill="background1"/>
              <w:spacing w:after="0" w:line="264" w:lineRule="auto"/>
              <w:ind w:right="53"/>
              <w:rPr>
                <w:rFonts w:ascii="Times New Roman" w:hAnsi="Times New Roman"/>
                <w:sz w:val="20"/>
                <w:szCs w:val="20"/>
              </w:rPr>
            </w:pPr>
            <w:r w:rsidRPr="00565F03">
              <w:rPr>
                <w:rFonts w:ascii="Times New Roman" w:hAnsi="Times New Roman"/>
                <w:sz w:val="20"/>
                <w:szCs w:val="20"/>
                <w:lang w:val="sq"/>
              </w:rPr>
              <w:t>(a) merr të gjitha masat e nevojshme për t’u kujdesur që ofruesit t’i respektojë kërkesat e lartpërmendura sa i takon hyrjes në veprimtari dhe ushtrimit të saj;</w:t>
            </w:r>
          </w:p>
        </w:tc>
        <w:tc>
          <w:tcPr>
            <w:tcW w:w="989" w:type="dxa"/>
            <w:tcMar>
              <w:top w:w="0" w:type="dxa"/>
              <w:left w:w="0" w:type="dxa"/>
              <w:bottom w:w="0" w:type="dxa"/>
              <w:right w:w="0" w:type="dxa"/>
            </w:tcMar>
          </w:tcPr>
          <w:p w14:paraId="015E04D2" w14:textId="641601FD"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166905BF" w14:textId="740CBD0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15/7</w:t>
            </w:r>
          </w:p>
          <w:p w14:paraId="5D70613C" w14:textId="19D9A00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Mbikëqyrja në rast të zhvendosjes së përkohshme të ofruesit</w:t>
            </w:r>
          </w:p>
          <w:p w14:paraId="7FD774EB" w14:textId="6D82F41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36099C08" w14:textId="62CF77AC"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p w14:paraId="52DD2812" w14:textId="6CB161C5" w:rsidR="003E1D24" w:rsidRPr="00565F03" w:rsidRDefault="003E1D24" w:rsidP="003E1D24">
            <w:pPr>
              <w:spacing w:after="0" w:line="288" w:lineRule="auto"/>
              <w:rPr>
                <w:rFonts w:ascii="Times New Roman" w:hAnsi="Times New Roman"/>
                <w:sz w:val="20"/>
                <w:szCs w:val="20"/>
              </w:rPr>
            </w:pPr>
          </w:p>
          <w:p w14:paraId="015E04D4" w14:textId="1282F94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8FE44FC" w14:textId="38D3FB2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 Autoritetet kompetente marrin pjesë në mbikëqyrjen e veprimtarisë së ofruesve në territorin e Republikës së Shqipërisë. Në veçanti, autoritetet kompetente:</w:t>
            </w:r>
          </w:p>
          <w:p w14:paraId="015E04D5" w14:textId="726B468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a. Marrin të gjitha masat e nevojshme për të siguruar që ofruesit të respektojnë kërkesat e përmendura më sipër lidhur me hyrjen në veprimtari dhe ushtrimin të saj;</w:t>
            </w:r>
          </w:p>
        </w:tc>
        <w:tc>
          <w:tcPr>
            <w:tcW w:w="1754" w:type="dxa"/>
            <w:gridSpan w:val="2"/>
            <w:tcMar>
              <w:top w:w="0" w:type="dxa"/>
              <w:left w:w="0" w:type="dxa"/>
              <w:bottom w:w="0" w:type="dxa"/>
              <w:right w:w="0" w:type="dxa"/>
            </w:tcMar>
          </w:tcPr>
          <w:p w14:paraId="015E04D6" w14:textId="18E4078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D7" w14:textId="3B7092B6" w:rsidR="003E1D24" w:rsidRPr="00565F03" w:rsidRDefault="003E1D24" w:rsidP="003E1D24">
            <w:pPr>
              <w:spacing w:after="0" w:line="288" w:lineRule="auto"/>
              <w:rPr>
                <w:rFonts w:ascii="Times New Roman" w:hAnsi="Times New Roman"/>
                <w:sz w:val="20"/>
                <w:szCs w:val="20"/>
              </w:rPr>
            </w:pPr>
          </w:p>
        </w:tc>
      </w:tr>
      <w:tr w:rsidR="00784481" w:rsidRPr="00565F03" w14:paraId="015E04E3" w14:textId="77777777" w:rsidTr="00444A35">
        <w:trPr>
          <w:cantSplit/>
          <w:trHeight w:val="300"/>
        </w:trPr>
        <w:tc>
          <w:tcPr>
            <w:tcW w:w="1649" w:type="dxa"/>
            <w:gridSpan w:val="2"/>
            <w:tcMar>
              <w:top w:w="0" w:type="dxa"/>
              <w:left w:w="0" w:type="dxa"/>
              <w:bottom w:w="0" w:type="dxa"/>
              <w:right w:w="0" w:type="dxa"/>
            </w:tcMar>
          </w:tcPr>
          <w:p w14:paraId="015E04D9" w14:textId="5A804C8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31 </w:t>
            </w:r>
          </w:p>
          <w:p w14:paraId="015E04DA" w14:textId="56B7B01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15E04DB" w14:textId="4C2EF0AD"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14386E9C" w14:textId="62BAB6D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 xml:space="preserve">(b) bën kontrollet, </w:t>
            </w:r>
          </w:p>
          <w:p w14:paraId="015E04DC" w14:textId="6C55404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inspektimet dhe hetimet e nevojshme për mbikëqyrjen e shërbimit të ofruar.</w:t>
            </w:r>
          </w:p>
        </w:tc>
        <w:tc>
          <w:tcPr>
            <w:tcW w:w="989" w:type="dxa"/>
            <w:tcMar>
              <w:top w:w="0" w:type="dxa"/>
              <w:left w:w="0" w:type="dxa"/>
              <w:bottom w:w="0" w:type="dxa"/>
              <w:right w:w="0" w:type="dxa"/>
            </w:tcMar>
          </w:tcPr>
          <w:p w14:paraId="015E04DD" w14:textId="190A443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29789E83" w14:textId="3EC188AC" w:rsidR="003E1D24" w:rsidRPr="00565F03" w:rsidRDefault="003E1D24" w:rsidP="003E1D24">
            <w:pPr>
              <w:pStyle w:val="FreeFormA"/>
              <w:spacing w:line="288" w:lineRule="auto"/>
              <w:rPr>
                <w:color w:val="000000" w:themeColor="text1"/>
              </w:rPr>
            </w:pPr>
            <w:r w:rsidRPr="00565F03">
              <w:rPr>
                <w:color w:val="000000" w:themeColor="text1"/>
              </w:rPr>
              <w:t>Neni 15/7</w:t>
            </w:r>
          </w:p>
          <w:p w14:paraId="1FCBA14E" w14:textId="7D436E62" w:rsidR="003E1D24" w:rsidRPr="00565F03" w:rsidRDefault="003E1D24" w:rsidP="003E1D24">
            <w:pPr>
              <w:pStyle w:val="FreeFormA"/>
              <w:spacing w:line="288" w:lineRule="auto"/>
              <w:rPr>
                <w:color w:val="000000" w:themeColor="text1"/>
              </w:rPr>
            </w:pPr>
            <w:proofErr w:type="spellStart"/>
            <w:r w:rsidRPr="00565F03">
              <w:rPr>
                <w:color w:val="000000" w:themeColor="text1"/>
              </w:rPr>
              <w:t>Paragrafi</w:t>
            </w:r>
            <w:proofErr w:type="spellEnd"/>
            <w:r w:rsidRPr="00565F03">
              <w:rPr>
                <w:color w:val="000000" w:themeColor="text1"/>
              </w:rPr>
              <w:t xml:space="preserve"> 1</w:t>
            </w:r>
          </w:p>
          <w:p w14:paraId="015E04DF" w14:textId="3FD40BF7" w:rsidR="003E1D24" w:rsidRPr="00565F03" w:rsidRDefault="00D0544F" w:rsidP="003E1D24">
            <w:pPr>
              <w:pStyle w:val="FreeFormA"/>
              <w:spacing w:line="288" w:lineRule="auto"/>
              <w:rPr>
                <w:color w:val="000000" w:themeColor="text1"/>
              </w:rPr>
            </w:pPr>
            <w:r w:rsidRPr="00565F03">
              <w:rPr>
                <w:color w:val="000000" w:themeColor="text1"/>
                <w:lang w:val="sq-AL"/>
              </w:rPr>
              <w:t>Shkronja</w:t>
            </w:r>
            <w:r w:rsidR="003E1D24" w:rsidRPr="00565F03">
              <w:rPr>
                <w:color w:val="000000" w:themeColor="text1"/>
                <w:lang w:val="sq-AL"/>
              </w:rPr>
              <w:t xml:space="preserve"> b</w:t>
            </w:r>
          </w:p>
        </w:tc>
        <w:tc>
          <w:tcPr>
            <w:tcW w:w="3148" w:type="dxa"/>
            <w:gridSpan w:val="2"/>
            <w:tcMar>
              <w:top w:w="0" w:type="dxa"/>
              <w:left w:w="0" w:type="dxa"/>
              <w:bottom w:w="0" w:type="dxa"/>
              <w:right w:w="0" w:type="dxa"/>
            </w:tcMar>
          </w:tcPr>
          <w:p w14:paraId="015E04E0" w14:textId="37BA05D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b. Kryejnë kontrollet, inspektimet dhe hetimet e nevojshme për mbikëqyrjen e shërbimeve të ofruara.</w:t>
            </w:r>
          </w:p>
        </w:tc>
        <w:tc>
          <w:tcPr>
            <w:tcW w:w="1754" w:type="dxa"/>
            <w:gridSpan w:val="2"/>
            <w:tcMar>
              <w:top w:w="0" w:type="dxa"/>
              <w:left w:w="0" w:type="dxa"/>
              <w:bottom w:w="0" w:type="dxa"/>
              <w:right w:w="0" w:type="dxa"/>
            </w:tcMar>
          </w:tcPr>
          <w:p w14:paraId="015E04E1" w14:textId="591CEA2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E2" w14:textId="6C8019B8" w:rsidR="003E1D24" w:rsidRPr="00565F03" w:rsidRDefault="003E1D24" w:rsidP="003E1D24">
            <w:pPr>
              <w:spacing w:after="0" w:line="288" w:lineRule="auto"/>
              <w:rPr>
                <w:rFonts w:ascii="Times New Roman" w:hAnsi="Times New Roman"/>
                <w:sz w:val="20"/>
                <w:szCs w:val="20"/>
              </w:rPr>
            </w:pPr>
          </w:p>
        </w:tc>
      </w:tr>
      <w:tr w:rsidR="00784481" w:rsidRPr="00565F03" w14:paraId="015E04ED" w14:textId="77777777" w:rsidTr="00444A35">
        <w:trPr>
          <w:cantSplit/>
          <w:trHeight w:val="300"/>
        </w:trPr>
        <w:tc>
          <w:tcPr>
            <w:tcW w:w="1649" w:type="dxa"/>
            <w:gridSpan w:val="2"/>
            <w:tcMar>
              <w:top w:w="0" w:type="dxa"/>
              <w:left w:w="0" w:type="dxa"/>
              <w:bottom w:w="0" w:type="dxa"/>
              <w:right w:w="0" w:type="dxa"/>
            </w:tcMar>
          </w:tcPr>
          <w:p w14:paraId="015E04E4" w14:textId="27A46CB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31 </w:t>
            </w:r>
          </w:p>
          <w:p w14:paraId="015E04E5" w14:textId="7967810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15E04E6" w14:textId="006E4DB4"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Në lidhje me kërkesa ligjore të tjera, përveç atyre që përmenden në pikën 1, kur ofruesi  zhvendoset përkohësisht  në  një Shtet  Anëtar  tjetër  për  të  ofruar  një shërbim pa  u  vendosur  atje,  autoritetet kompetente të këtij Shteti Anëtar tjetër marrin pjesë në mbikëqyrjen e ofruesit në përputhje me pikat 3 dhe 4.</w:t>
            </w:r>
          </w:p>
        </w:tc>
        <w:tc>
          <w:tcPr>
            <w:tcW w:w="989" w:type="dxa"/>
            <w:tcMar>
              <w:top w:w="0" w:type="dxa"/>
              <w:left w:w="0" w:type="dxa"/>
              <w:bottom w:w="0" w:type="dxa"/>
              <w:right w:w="0" w:type="dxa"/>
            </w:tcMar>
          </w:tcPr>
          <w:p w14:paraId="015E04E7" w14:textId="18C74AA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2ACF80F1" w14:textId="31C9C2C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15/7</w:t>
            </w:r>
          </w:p>
          <w:p w14:paraId="015E04E9" w14:textId="4DBBAC1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015E04EA" w14:textId="19F6C78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2. Për kërkesat që nuk përmenden në paragrafin 1, kur një ofrues zhvendoset përkohësisht në një Shtet Anëtar për të ofruar një shërbim pa qenë i vendosur atje, autoritetet kompetente të atij Shteti Anëtar marrin pjesë në mbikëqyrjen e ofruesit në përputhje me paragrafët 3 dhe 4.</w:t>
            </w:r>
          </w:p>
        </w:tc>
        <w:tc>
          <w:tcPr>
            <w:tcW w:w="1754" w:type="dxa"/>
            <w:gridSpan w:val="2"/>
            <w:tcMar>
              <w:top w:w="0" w:type="dxa"/>
              <w:left w:w="0" w:type="dxa"/>
              <w:bottom w:w="0" w:type="dxa"/>
              <w:right w:w="0" w:type="dxa"/>
            </w:tcMar>
          </w:tcPr>
          <w:p w14:paraId="015E04EB" w14:textId="5F83D5A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EC" w14:textId="42C63786" w:rsidR="003E1D24" w:rsidRPr="00565F03" w:rsidRDefault="003E1D24" w:rsidP="003E1D24">
            <w:pPr>
              <w:spacing w:after="0" w:line="288" w:lineRule="auto"/>
              <w:rPr>
                <w:rFonts w:ascii="Times New Roman" w:hAnsi="Times New Roman"/>
                <w:sz w:val="20"/>
                <w:szCs w:val="20"/>
              </w:rPr>
            </w:pPr>
          </w:p>
        </w:tc>
      </w:tr>
      <w:tr w:rsidR="00784481" w:rsidRPr="00565F03" w14:paraId="015E04F7" w14:textId="77777777" w:rsidTr="00444A35">
        <w:trPr>
          <w:cantSplit/>
          <w:trHeight w:val="300"/>
        </w:trPr>
        <w:tc>
          <w:tcPr>
            <w:tcW w:w="1649" w:type="dxa"/>
            <w:gridSpan w:val="2"/>
            <w:tcMar>
              <w:top w:w="0" w:type="dxa"/>
              <w:left w:w="0" w:type="dxa"/>
              <w:bottom w:w="0" w:type="dxa"/>
              <w:right w:w="0" w:type="dxa"/>
            </w:tcMar>
          </w:tcPr>
          <w:p w14:paraId="015E04EE" w14:textId="5067DD1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 xml:space="preserve">Neni 31 </w:t>
            </w:r>
          </w:p>
          <w:p w14:paraId="015E04EF" w14:textId="40FE94E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4F0" w14:textId="7B9DEA0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Me kërkesën e Shtetit Anëtar të vendosjes, autoritetet kompetente të Shtetit Anëtar ku ofrohet shërbimi kryejnë kontrollet, inspektimet dhe hetimet e nevojshme për të siguruar një mbikëqyrje të efektshme nga ana e Shtetit Anëtar të vendosjes. Në këtë kuadër autoritetet kompetente veprojnë në atë shkallë sa ua lejojnë kompetencat që janë deleguar në Shtetin Anëtar ku ndodhen. Autoritetet kompetente mund të vendosin për masat më të duhura që duhen marrë në çdo rast të veçantë për të përmbushur kërkesën e Shtetit Anëtar të vendosjes.</w:t>
            </w:r>
          </w:p>
        </w:tc>
        <w:tc>
          <w:tcPr>
            <w:tcW w:w="989" w:type="dxa"/>
            <w:tcMar>
              <w:top w:w="0" w:type="dxa"/>
              <w:left w:w="0" w:type="dxa"/>
              <w:bottom w:w="0" w:type="dxa"/>
              <w:right w:w="0" w:type="dxa"/>
            </w:tcMar>
          </w:tcPr>
          <w:p w14:paraId="015E04F1" w14:textId="38DBC27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5B29CEF" w14:textId="1CBBD7C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15/7</w:t>
            </w:r>
          </w:p>
          <w:p w14:paraId="015E04F3" w14:textId="5E5F3F0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61A7E79D" w14:textId="2AEA73FB" w:rsidR="003E1D24" w:rsidRPr="00565F03" w:rsidRDefault="003E1D24" w:rsidP="003E1D24">
            <w:pPr>
              <w:spacing w:after="120" w:line="288" w:lineRule="auto"/>
              <w:rPr>
                <w:rFonts w:ascii="Times New Roman" w:hAnsi="Times New Roman"/>
                <w:sz w:val="20"/>
                <w:szCs w:val="20"/>
              </w:rPr>
            </w:pPr>
            <w:r w:rsidRPr="00565F03">
              <w:rPr>
                <w:rFonts w:ascii="Times New Roman" w:hAnsi="Times New Roman"/>
                <w:sz w:val="20"/>
                <w:szCs w:val="20"/>
              </w:rPr>
              <w:t xml:space="preserve">3. </w:t>
            </w:r>
            <w:r w:rsidR="00C974D1" w:rsidRPr="00565F03">
              <w:rPr>
                <w:rFonts w:ascii="Times New Roman" w:hAnsi="Times New Roman"/>
                <w:sz w:val="20"/>
                <w:szCs w:val="20"/>
              </w:rPr>
              <w:t>Me kërkesë të Shtetit të Vendosjes, autoritetet kompetente të Shtetit Anëtar ku ofrohet shërbimi kryejnë çdo kontroll, inspektim dhe hetim të nevojshëm për të siguruar mbikëqyrjen efektive nga Shteti i Vendosjes. Në këtë mënyrë, autoritetet kompetente veprojnë në masën e lejuar nga kompetencat e tyre. Autoritetet kompetente mund të vendosin për masat më të përshtatshme të zbatueshme në secilin rast individual për të përmbushur kërkesën e Shtetit të Vendosjes</w:t>
            </w:r>
            <w:r w:rsidRPr="00565F03">
              <w:rPr>
                <w:rFonts w:ascii="Times New Roman" w:hAnsi="Times New Roman"/>
                <w:sz w:val="20"/>
                <w:szCs w:val="20"/>
              </w:rPr>
              <w:t>.</w:t>
            </w:r>
          </w:p>
          <w:p w14:paraId="015E04F4" w14:textId="33F11BA8"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4F5" w14:textId="0975A12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F6" w14:textId="09A68A8C" w:rsidR="003E1D24" w:rsidRPr="00565F03" w:rsidRDefault="003E1D24" w:rsidP="003E1D24">
            <w:pPr>
              <w:spacing w:after="0" w:line="288" w:lineRule="auto"/>
              <w:rPr>
                <w:rFonts w:ascii="Times New Roman" w:hAnsi="Times New Roman"/>
                <w:sz w:val="20"/>
                <w:szCs w:val="20"/>
              </w:rPr>
            </w:pPr>
          </w:p>
        </w:tc>
      </w:tr>
      <w:tr w:rsidR="00784481" w:rsidRPr="00565F03" w14:paraId="015E0500" w14:textId="77777777" w:rsidTr="00444A35">
        <w:trPr>
          <w:cantSplit/>
          <w:trHeight w:val="300"/>
        </w:trPr>
        <w:tc>
          <w:tcPr>
            <w:tcW w:w="1649" w:type="dxa"/>
            <w:gridSpan w:val="2"/>
            <w:tcMar>
              <w:top w:w="0" w:type="dxa"/>
              <w:left w:w="0" w:type="dxa"/>
              <w:bottom w:w="0" w:type="dxa"/>
              <w:right w:w="0" w:type="dxa"/>
            </w:tcMar>
          </w:tcPr>
          <w:p w14:paraId="015E04F8" w14:textId="5D2115E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31 </w:t>
            </w:r>
          </w:p>
          <w:p w14:paraId="015E04F9" w14:textId="33115E4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015E04FA" w14:textId="1CB8951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4. Autoritetet kompetente të Shtetit Anëtar ku ofrohet shërbimit mund të kryejnë me nismën e tyre kontrolle, inspektime dhe hetime në vend, me kusht që këto kontrolle, inspektime a hetime të mos jenë diskriminuese, të mos motivohen nga fakti se ofruesi është i vendosur në një Shtet Anëtar tjetër dhe të jenë proporcionale.</w:t>
            </w:r>
          </w:p>
        </w:tc>
        <w:tc>
          <w:tcPr>
            <w:tcW w:w="989" w:type="dxa"/>
            <w:tcMar>
              <w:top w:w="0" w:type="dxa"/>
              <w:left w:w="0" w:type="dxa"/>
              <w:bottom w:w="0" w:type="dxa"/>
              <w:right w:w="0" w:type="dxa"/>
            </w:tcMar>
          </w:tcPr>
          <w:p w14:paraId="015E04FB" w14:textId="4769131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17F4F884" w14:textId="71BC874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15/7</w:t>
            </w:r>
          </w:p>
          <w:p w14:paraId="015E04FC" w14:textId="640F32F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015E04FD" w14:textId="0B7B4645" w:rsidR="003E1D24" w:rsidRPr="00565F03" w:rsidRDefault="003E1D24" w:rsidP="004052E2">
            <w:pPr>
              <w:spacing w:after="120" w:line="288" w:lineRule="auto"/>
              <w:rPr>
                <w:rFonts w:ascii="Times New Roman" w:hAnsi="Times New Roman"/>
                <w:sz w:val="20"/>
                <w:szCs w:val="20"/>
              </w:rPr>
            </w:pPr>
            <w:r w:rsidRPr="00565F03">
              <w:rPr>
                <w:rFonts w:ascii="Times New Roman" w:hAnsi="Times New Roman"/>
                <w:sz w:val="20"/>
                <w:szCs w:val="20"/>
              </w:rPr>
              <w:t xml:space="preserve">4. </w:t>
            </w:r>
            <w:r w:rsidR="00715374" w:rsidRPr="00565F03">
              <w:rPr>
                <w:rFonts w:ascii="Times New Roman" w:hAnsi="Times New Roman"/>
                <w:sz w:val="20"/>
                <w:szCs w:val="20"/>
              </w:rPr>
              <w:t>Me iniciativën e tyre, autoritetet kompetente mund të kryejnë kontrolle në terren, inspektime dhe hetime lidhur me ofruesit e shërbimeve brenda territorit të Republikës së Shqipërisë, me kusht që këto masa të jenë jo-diskriminuese, të mos bazohen në Shtetin e Vendosjes së ofruesit dhe të jenë proporcionale</w:t>
            </w: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4FE" w14:textId="31491FD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4FF" w14:textId="77777777" w:rsidR="003E1D24" w:rsidRPr="00565F03" w:rsidRDefault="003E1D24" w:rsidP="003E1D24">
            <w:pPr>
              <w:spacing w:after="0" w:line="288" w:lineRule="auto"/>
              <w:rPr>
                <w:rFonts w:ascii="Times New Roman" w:hAnsi="Times New Roman"/>
                <w:sz w:val="20"/>
                <w:szCs w:val="20"/>
              </w:rPr>
            </w:pPr>
          </w:p>
        </w:tc>
      </w:tr>
      <w:tr w:rsidR="00784481" w:rsidRPr="00565F03" w14:paraId="015E050B" w14:textId="77777777" w:rsidTr="00444A35">
        <w:trPr>
          <w:cantSplit/>
          <w:trHeight w:val="300"/>
        </w:trPr>
        <w:tc>
          <w:tcPr>
            <w:tcW w:w="1649" w:type="dxa"/>
            <w:gridSpan w:val="2"/>
            <w:tcMar>
              <w:top w:w="0" w:type="dxa"/>
              <w:left w:w="0" w:type="dxa"/>
              <w:bottom w:w="0" w:type="dxa"/>
              <w:right w:w="0" w:type="dxa"/>
            </w:tcMar>
          </w:tcPr>
          <w:p w14:paraId="015E0501" w14:textId="27B2A58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32</w:t>
            </w:r>
          </w:p>
          <w:p w14:paraId="0416E865" w14:textId="47667C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Mekanizmi i njoftimit</w:t>
            </w:r>
          </w:p>
          <w:p w14:paraId="015E0502" w14:textId="2D72B7A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015E0504" w14:textId="4BFE8D6C" w:rsidR="003E1D24" w:rsidRPr="00565F03" w:rsidRDefault="003E1D24" w:rsidP="003E1D24">
            <w:pPr>
              <w:shd w:val="clear" w:color="auto" w:fill="FFFFFF" w:themeFill="background1"/>
              <w:spacing w:after="0" w:line="264" w:lineRule="auto"/>
              <w:ind w:right="58"/>
              <w:rPr>
                <w:rFonts w:ascii="Times New Roman" w:hAnsi="Times New Roman"/>
                <w:sz w:val="20"/>
                <w:szCs w:val="20"/>
              </w:rPr>
            </w:pPr>
            <w:r w:rsidRPr="00565F03">
              <w:rPr>
                <w:rFonts w:ascii="Times New Roman" w:hAnsi="Times New Roman"/>
                <w:sz w:val="20"/>
                <w:szCs w:val="20"/>
              </w:rPr>
              <w:t>1.</w:t>
            </w:r>
            <w:r w:rsidRPr="00565F03">
              <w:rPr>
                <w:rFonts w:ascii="Times New Roman" w:hAnsi="Times New Roman"/>
                <w:sz w:val="20"/>
                <w:szCs w:val="20"/>
                <w:lang w:val="sq"/>
              </w:rPr>
              <w:t>Kur një Shtet Anëtar merr dijeni për rrethana a vepra specifike të rënda që lidhen me një veprimtari shërbimi të cilat mund të dëmtojnë rëndë shëndetin a jetën e personave a mjedisin në territorin e tij ose në territorin e Shteteve Anëtare të tjera, ai informon sa më shpejt Shtetin Anëtar të vendosjes, Shtetet Anëtare të tjera dhe Komisionin.</w:t>
            </w:r>
          </w:p>
        </w:tc>
        <w:tc>
          <w:tcPr>
            <w:tcW w:w="989" w:type="dxa"/>
            <w:tcMar>
              <w:top w:w="0" w:type="dxa"/>
              <w:left w:w="0" w:type="dxa"/>
              <w:bottom w:w="0" w:type="dxa"/>
              <w:right w:w="0" w:type="dxa"/>
            </w:tcMar>
          </w:tcPr>
          <w:p w14:paraId="015E0505" w14:textId="13FF43F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148309BD" w14:textId="15F38B6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15/8 Masat paralajmëruese</w:t>
            </w:r>
          </w:p>
          <w:p w14:paraId="015E0507" w14:textId="683E49B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015E0508" w14:textId="7F70273E" w:rsidR="003E1D24" w:rsidRPr="00565F03" w:rsidRDefault="003E1D24" w:rsidP="00715374">
            <w:pPr>
              <w:tabs>
                <w:tab w:val="left" w:pos="2292"/>
              </w:tabs>
              <w:spacing w:afterLines="50" w:after="120"/>
              <w:rPr>
                <w:rFonts w:ascii="Times New Roman" w:hAnsi="Times New Roman"/>
                <w:sz w:val="20"/>
                <w:szCs w:val="20"/>
              </w:rPr>
            </w:pPr>
            <w:r w:rsidRPr="00565F03">
              <w:rPr>
                <w:rFonts w:ascii="Times New Roman" w:hAnsi="Times New Roman"/>
                <w:sz w:val="20"/>
                <w:szCs w:val="20"/>
              </w:rPr>
              <w:t xml:space="preserve">1. </w:t>
            </w:r>
            <w:r w:rsidR="005E3842" w:rsidRPr="00565F03">
              <w:rPr>
                <w:rFonts w:ascii="Times New Roman" w:hAnsi="Times New Roman"/>
                <w:sz w:val="20"/>
                <w:szCs w:val="20"/>
              </w:rPr>
              <w:t>Nëse një autoritet kompetent vihet në dijeni të akteve ose rrethanave të lidhura me një aktivitet shërbimi, të cilat mund të dëmtojnë seriozisht shëndetin ose sigurinë e individëve apo mjedisin në territorin e Republikës së Shqipërisë ose të një Shteti Anëtar, informon Shtetin Anëtar të vendosjes, Shtetet Anëtare të përfshira dhe Komisionin, brenda një periudhe sa më të shkurtër kohore.</w:t>
            </w:r>
          </w:p>
        </w:tc>
        <w:tc>
          <w:tcPr>
            <w:tcW w:w="1754" w:type="dxa"/>
            <w:gridSpan w:val="2"/>
            <w:tcMar>
              <w:top w:w="0" w:type="dxa"/>
              <w:left w:w="0" w:type="dxa"/>
              <w:bottom w:w="0" w:type="dxa"/>
              <w:right w:w="0" w:type="dxa"/>
            </w:tcMar>
          </w:tcPr>
          <w:p w14:paraId="015E0509" w14:textId="0BA23E6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0A" w14:textId="0F3B9264" w:rsidR="003E1D24" w:rsidRPr="00565F03" w:rsidRDefault="003E1D24" w:rsidP="003E1D24">
            <w:pPr>
              <w:spacing w:after="0" w:line="288" w:lineRule="auto"/>
              <w:rPr>
                <w:rFonts w:ascii="Times New Roman" w:hAnsi="Times New Roman"/>
                <w:sz w:val="20"/>
                <w:szCs w:val="20"/>
              </w:rPr>
            </w:pPr>
          </w:p>
        </w:tc>
      </w:tr>
      <w:tr w:rsidR="00784481" w:rsidRPr="00565F03" w14:paraId="015E0515" w14:textId="77777777" w:rsidTr="00444A35">
        <w:trPr>
          <w:cantSplit/>
          <w:trHeight w:val="300"/>
        </w:trPr>
        <w:tc>
          <w:tcPr>
            <w:tcW w:w="1649" w:type="dxa"/>
            <w:gridSpan w:val="2"/>
            <w:tcMar>
              <w:top w:w="0" w:type="dxa"/>
              <w:left w:w="0" w:type="dxa"/>
              <w:bottom w:w="0" w:type="dxa"/>
              <w:right w:w="0" w:type="dxa"/>
            </w:tcMar>
          </w:tcPr>
          <w:p w14:paraId="015E050C" w14:textId="4DB5563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32</w:t>
            </w:r>
          </w:p>
          <w:p w14:paraId="015E050D" w14:textId="10281C8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2BFD4869" w14:textId="0DD49C0C"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 xml:space="preserve">Komisioni promovon dhe merr pjesë në  funksionimin e rrjetit Evropian të autoriteteve të Shteteve </w:t>
            </w:r>
          </w:p>
          <w:p w14:paraId="015E050E" w14:textId="23F0902C"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Anëtare në mënyrë që të vihet në zbatim pika 1.</w:t>
            </w:r>
          </w:p>
        </w:tc>
        <w:tc>
          <w:tcPr>
            <w:tcW w:w="989" w:type="dxa"/>
            <w:tcMar>
              <w:top w:w="0" w:type="dxa"/>
              <w:left w:w="0" w:type="dxa"/>
              <w:bottom w:w="0" w:type="dxa"/>
              <w:right w:w="0" w:type="dxa"/>
            </w:tcMar>
          </w:tcPr>
          <w:p w14:paraId="015E050F" w14:textId="0CF2DB6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511" w14:textId="3344E05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15/8 Paragrafi 2</w:t>
            </w:r>
          </w:p>
        </w:tc>
        <w:tc>
          <w:tcPr>
            <w:tcW w:w="3148" w:type="dxa"/>
            <w:gridSpan w:val="2"/>
            <w:tcMar>
              <w:top w:w="0" w:type="dxa"/>
              <w:left w:w="0" w:type="dxa"/>
              <w:bottom w:w="0" w:type="dxa"/>
              <w:right w:w="0" w:type="dxa"/>
            </w:tcMar>
          </w:tcPr>
          <w:p w14:paraId="015E0512" w14:textId="339BEEF9" w:rsidR="003E1D24" w:rsidRPr="00565F03" w:rsidRDefault="006519EA" w:rsidP="003E1D24">
            <w:pPr>
              <w:pStyle w:val="FreeFormA"/>
              <w:spacing w:line="288" w:lineRule="auto"/>
              <w:rPr>
                <w:color w:val="000000" w:themeColor="text1"/>
                <w:lang w:val="sq-AL"/>
              </w:rPr>
            </w:pPr>
            <w:r w:rsidRPr="00565F03">
              <w:rPr>
                <w:color w:val="000000" w:themeColor="text1"/>
                <w:lang w:val="sq"/>
              </w:rPr>
              <w:t>2</w:t>
            </w:r>
            <w:r w:rsidR="003E1D24" w:rsidRPr="00565F03">
              <w:rPr>
                <w:color w:val="000000" w:themeColor="text1"/>
                <w:lang w:val="sq"/>
              </w:rPr>
              <w:t xml:space="preserve">. </w:t>
            </w:r>
            <w:r w:rsidR="00A22B1E" w:rsidRPr="00565F03">
              <w:rPr>
                <w:color w:val="000000" w:themeColor="text1"/>
                <w:lang w:val="sq-AL"/>
              </w:rPr>
              <w:t>Autoritetet kompetente promovojnë pjesëmarrjen në rrjetin Evropian të Shteteve Anëtare për të zbatuar paragrafin 1</w:t>
            </w:r>
            <w:r w:rsidR="003E1D24" w:rsidRPr="00565F03">
              <w:rPr>
                <w:color w:val="000000" w:themeColor="text1"/>
                <w:lang w:val="sq"/>
              </w:rPr>
              <w:t>.</w:t>
            </w:r>
          </w:p>
        </w:tc>
        <w:tc>
          <w:tcPr>
            <w:tcW w:w="1754" w:type="dxa"/>
            <w:gridSpan w:val="2"/>
            <w:tcMar>
              <w:top w:w="0" w:type="dxa"/>
              <w:left w:w="0" w:type="dxa"/>
              <w:bottom w:w="0" w:type="dxa"/>
              <w:right w:w="0" w:type="dxa"/>
            </w:tcMar>
          </w:tcPr>
          <w:p w14:paraId="015E0513" w14:textId="132FCC5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14" w14:textId="05790D85" w:rsidR="003E1D24" w:rsidRPr="00565F03" w:rsidRDefault="003E1D24" w:rsidP="003E1D24">
            <w:pPr>
              <w:spacing w:after="0" w:line="288" w:lineRule="auto"/>
              <w:rPr>
                <w:rFonts w:ascii="Times New Roman" w:hAnsi="Times New Roman"/>
                <w:sz w:val="20"/>
                <w:szCs w:val="20"/>
              </w:rPr>
            </w:pPr>
          </w:p>
        </w:tc>
      </w:tr>
      <w:tr w:rsidR="00784481" w:rsidRPr="00565F03" w14:paraId="015E051F" w14:textId="77777777" w:rsidTr="00444A35">
        <w:trPr>
          <w:cantSplit/>
          <w:trHeight w:val="300"/>
        </w:trPr>
        <w:tc>
          <w:tcPr>
            <w:tcW w:w="1649" w:type="dxa"/>
            <w:gridSpan w:val="2"/>
            <w:tcMar>
              <w:top w:w="0" w:type="dxa"/>
              <w:left w:w="0" w:type="dxa"/>
              <w:bottom w:w="0" w:type="dxa"/>
              <w:right w:w="0" w:type="dxa"/>
            </w:tcMar>
          </w:tcPr>
          <w:p w14:paraId="015E0516" w14:textId="5FB6ACF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32</w:t>
            </w:r>
          </w:p>
          <w:p w14:paraId="015E0517" w14:textId="4891A7A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F2D7C04" w14:textId="5368F906" w:rsidR="003E1D24" w:rsidRPr="00565F03" w:rsidRDefault="003E1D24" w:rsidP="003E1D24">
            <w:pPr>
              <w:shd w:val="clear" w:color="auto" w:fill="FFFFFF" w:themeFill="background1"/>
              <w:spacing w:after="0" w:line="264" w:lineRule="auto"/>
              <w:ind w:right="59"/>
              <w:rPr>
                <w:rFonts w:ascii="Times New Roman" w:hAnsi="Times New Roman"/>
                <w:sz w:val="20"/>
                <w:szCs w:val="20"/>
                <w:lang w:val="sq"/>
              </w:rPr>
            </w:pPr>
            <w:r w:rsidRPr="00565F03">
              <w:rPr>
                <w:rFonts w:ascii="Times New Roman" w:hAnsi="Times New Roman"/>
                <w:sz w:val="20"/>
                <w:szCs w:val="20"/>
                <w:lang w:val="sq"/>
              </w:rPr>
              <w:t>3. Komisioni miraton dhe përditëson</w:t>
            </w:r>
          </w:p>
          <w:p w14:paraId="015E0518" w14:textId="252875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rregullisht sipas procedurës së përmendur në nenin 40 pika 2 rregullat e hollësishme në lidhje me administrimin e rrjetit të përmendur në pikën 2 të këtij neni.</w:t>
            </w:r>
          </w:p>
        </w:tc>
        <w:tc>
          <w:tcPr>
            <w:tcW w:w="989" w:type="dxa"/>
            <w:tcMar>
              <w:top w:w="0" w:type="dxa"/>
              <w:left w:w="0" w:type="dxa"/>
              <w:bottom w:w="0" w:type="dxa"/>
              <w:right w:w="0" w:type="dxa"/>
            </w:tcMar>
          </w:tcPr>
          <w:p w14:paraId="015E0519" w14:textId="1008648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7A0E547" w14:textId="2FDC2E2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15/8</w:t>
            </w:r>
          </w:p>
          <w:p w14:paraId="015E051B" w14:textId="47D6512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3148" w:type="dxa"/>
            <w:gridSpan w:val="2"/>
            <w:tcMar>
              <w:top w:w="0" w:type="dxa"/>
              <w:left w:w="0" w:type="dxa"/>
              <w:bottom w:w="0" w:type="dxa"/>
              <w:right w:w="0" w:type="dxa"/>
            </w:tcMar>
          </w:tcPr>
          <w:p w14:paraId="015E051C" w14:textId="2C733E6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3. Ministria është përgjegjëse për zbatimin e rregullave të miratuara nga Komisioni për menaxhimin e mekanizmave të paralajmërimit.</w:t>
            </w:r>
          </w:p>
        </w:tc>
        <w:tc>
          <w:tcPr>
            <w:tcW w:w="1754" w:type="dxa"/>
            <w:gridSpan w:val="2"/>
            <w:tcMar>
              <w:top w:w="0" w:type="dxa"/>
              <w:left w:w="0" w:type="dxa"/>
              <w:bottom w:w="0" w:type="dxa"/>
              <w:right w:w="0" w:type="dxa"/>
            </w:tcMar>
          </w:tcPr>
          <w:p w14:paraId="015E051D" w14:textId="716F3EB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1E" w14:textId="451A1510" w:rsidR="003E1D24" w:rsidRPr="00565F03" w:rsidRDefault="003E1D24" w:rsidP="003E1D24">
            <w:pPr>
              <w:spacing w:after="0" w:line="288" w:lineRule="auto"/>
              <w:rPr>
                <w:rFonts w:ascii="Times New Roman" w:hAnsi="Times New Roman"/>
                <w:sz w:val="20"/>
                <w:szCs w:val="20"/>
              </w:rPr>
            </w:pPr>
          </w:p>
        </w:tc>
      </w:tr>
      <w:tr w:rsidR="00784481" w:rsidRPr="00565F03" w14:paraId="015E052A" w14:textId="77777777" w:rsidTr="00444A35">
        <w:trPr>
          <w:cantSplit/>
          <w:trHeight w:val="300"/>
        </w:trPr>
        <w:tc>
          <w:tcPr>
            <w:tcW w:w="1649" w:type="dxa"/>
            <w:gridSpan w:val="2"/>
            <w:tcMar>
              <w:top w:w="0" w:type="dxa"/>
              <w:left w:w="0" w:type="dxa"/>
              <w:bottom w:w="0" w:type="dxa"/>
              <w:right w:w="0" w:type="dxa"/>
            </w:tcMar>
          </w:tcPr>
          <w:p w14:paraId="015E0520" w14:textId="3875B2F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33</w:t>
            </w:r>
          </w:p>
          <w:p w14:paraId="32BCC58C" w14:textId="2C5A77E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Informacioni për reputacionin e mirë të ofruesve</w:t>
            </w:r>
          </w:p>
          <w:p w14:paraId="015E0521" w14:textId="49E89A1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587A0EE5" w14:textId="78816B4A" w:rsidR="003E1D24" w:rsidRPr="00565F03" w:rsidRDefault="003E1D24" w:rsidP="003E1D24">
            <w:pPr>
              <w:shd w:val="clear" w:color="auto" w:fill="FFFFFF" w:themeFill="background1"/>
              <w:tabs>
                <w:tab w:val="left" w:pos="520"/>
              </w:tabs>
              <w:spacing w:after="0" w:line="288" w:lineRule="auto"/>
              <w:ind w:right="-32"/>
              <w:rPr>
                <w:rFonts w:ascii="Times New Roman" w:hAnsi="Times New Roman"/>
                <w:sz w:val="20"/>
                <w:szCs w:val="20"/>
                <w:lang w:val="sq"/>
              </w:rPr>
            </w:pPr>
            <w:r w:rsidRPr="00565F03">
              <w:rPr>
                <w:rFonts w:ascii="Times New Roman" w:hAnsi="Times New Roman"/>
                <w:sz w:val="20"/>
                <w:szCs w:val="20"/>
              </w:rPr>
              <w:t>1.</w:t>
            </w:r>
            <w:r w:rsidRPr="00565F03">
              <w:rPr>
                <w:rFonts w:ascii="Times New Roman" w:hAnsi="Times New Roman"/>
                <w:sz w:val="20"/>
                <w:szCs w:val="20"/>
                <w:lang w:val="sq"/>
              </w:rPr>
              <w:t>Shtetet Anëtare japin, në përputhje me legjislacionin e tyre kombëtar dhe me kërkesën e autoritetit kompetent të një Shteti Anëtar tjetër, informacion për masat disiplinore apo administrative ose për sanksionet penale dhe vendimet për falimentimin e lidhur me krimin ekonomik të marra nga autoritetet e tyre kompetente në lidhje me ofruesin, të cilat kanë aktualitet të drejtpërdrejtë për aftësinë a besueshmërinë profesionale të ofruesit. Shteti Anëtar që jep informacionin e informon për këtë ofruesin.</w:t>
            </w:r>
          </w:p>
          <w:p w14:paraId="0B570130" w14:textId="7C79291B" w:rsidR="003E1D24" w:rsidRPr="00565F03" w:rsidRDefault="003E1D24" w:rsidP="003E1D24">
            <w:pPr>
              <w:spacing w:after="0"/>
              <w:rPr>
                <w:rFonts w:ascii="Times New Roman" w:hAnsi="Times New Roman"/>
                <w:sz w:val="20"/>
                <w:szCs w:val="20"/>
                <w:lang w:val="sq"/>
              </w:rPr>
            </w:pPr>
          </w:p>
          <w:p w14:paraId="015E0523" w14:textId="1E701C5E" w:rsidR="003E1D24" w:rsidRPr="00565F03" w:rsidRDefault="003E1D24" w:rsidP="003E1D24">
            <w:pPr>
              <w:spacing w:after="0"/>
              <w:rPr>
                <w:rFonts w:ascii="Times New Roman" w:hAnsi="Times New Roman"/>
                <w:sz w:val="20"/>
                <w:szCs w:val="20"/>
                <w:lang w:val="sq"/>
              </w:rPr>
            </w:pPr>
            <w:r w:rsidRPr="00565F03">
              <w:rPr>
                <w:rFonts w:ascii="Times New Roman" w:hAnsi="Times New Roman"/>
                <w:sz w:val="20"/>
                <w:szCs w:val="20"/>
                <w:lang w:val="sq"/>
              </w:rPr>
              <w:t>Kërkesa e paraqitur sipas paragrafit të parë duhet të jetë e bazuar, në veçanti sa i takon arsyetimit të kërkesës për informacion.</w:t>
            </w:r>
          </w:p>
        </w:tc>
        <w:tc>
          <w:tcPr>
            <w:tcW w:w="989" w:type="dxa"/>
            <w:tcMar>
              <w:top w:w="0" w:type="dxa"/>
              <w:left w:w="0" w:type="dxa"/>
              <w:bottom w:w="0" w:type="dxa"/>
              <w:right w:w="0" w:type="dxa"/>
            </w:tcMar>
          </w:tcPr>
          <w:p w14:paraId="015E0524" w14:textId="725A1F7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48C697C4" w14:textId="547F81A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15/9</w:t>
            </w:r>
          </w:p>
          <w:p w14:paraId="32FA42FD" w14:textId="5D38C63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Informacion në lidhje me reputacionin e ofruesve të shërbimit</w:t>
            </w:r>
          </w:p>
          <w:p w14:paraId="45C35810" w14:textId="7777777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59C66ED0" w14:textId="77777777" w:rsidR="001D05CF" w:rsidRPr="00565F03" w:rsidRDefault="001D05CF" w:rsidP="003E1D24">
            <w:pPr>
              <w:spacing w:after="0" w:line="288" w:lineRule="auto"/>
              <w:rPr>
                <w:rFonts w:ascii="Times New Roman" w:hAnsi="Times New Roman"/>
                <w:sz w:val="20"/>
                <w:szCs w:val="20"/>
              </w:rPr>
            </w:pPr>
          </w:p>
          <w:p w14:paraId="122DA0D5" w14:textId="77777777" w:rsidR="001D05CF" w:rsidRPr="00565F03" w:rsidRDefault="001D05CF" w:rsidP="003E1D24">
            <w:pPr>
              <w:spacing w:after="0" w:line="288" w:lineRule="auto"/>
              <w:rPr>
                <w:rFonts w:ascii="Times New Roman" w:hAnsi="Times New Roman"/>
                <w:sz w:val="20"/>
                <w:szCs w:val="20"/>
              </w:rPr>
            </w:pPr>
          </w:p>
          <w:p w14:paraId="70959489" w14:textId="77777777" w:rsidR="001D05CF" w:rsidRPr="00565F03" w:rsidRDefault="001D05CF" w:rsidP="003E1D24">
            <w:pPr>
              <w:spacing w:after="0" w:line="288" w:lineRule="auto"/>
              <w:rPr>
                <w:rFonts w:ascii="Times New Roman" w:hAnsi="Times New Roman"/>
                <w:sz w:val="20"/>
                <w:szCs w:val="20"/>
              </w:rPr>
            </w:pPr>
          </w:p>
          <w:p w14:paraId="2EFFEE23" w14:textId="77777777" w:rsidR="001D05CF" w:rsidRPr="00565F03" w:rsidRDefault="001D05CF" w:rsidP="003E1D24">
            <w:pPr>
              <w:spacing w:after="0" w:line="288" w:lineRule="auto"/>
              <w:rPr>
                <w:rFonts w:ascii="Times New Roman" w:hAnsi="Times New Roman"/>
                <w:sz w:val="20"/>
                <w:szCs w:val="20"/>
              </w:rPr>
            </w:pPr>
          </w:p>
          <w:p w14:paraId="0B6B5515" w14:textId="77777777" w:rsidR="001D05CF" w:rsidRPr="00565F03" w:rsidRDefault="001D05CF" w:rsidP="003E1D24">
            <w:pPr>
              <w:spacing w:after="0" w:line="288" w:lineRule="auto"/>
              <w:rPr>
                <w:rFonts w:ascii="Times New Roman" w:hAnsi="Times New Roman"/>
                <w:sz w:val="20"/>
                <w:szCs w:val="20"/>
              </w:rPr>
            </w:pPr>
          </w:p>
          <w:p w14:paraId="6909DB3F" w14:textId="77777777" w:rsidR="001D05CF" w:rsidRPr="00565F03" w:rsidRDefault="001D05CF" w:rsidP="003E1D24">
            <w:pPr>
              <w:spacing w:after="0" w:line="288" w:lineRule="auto"/>
              <w:rPr>
                <w:rFonts w:ascii="Times New Roman" w:hAnsi="Times New Roman"/>
                <w:sz w:val="20"/>
                <w:szCs w:val="20"/>
              </w:rPr>
            </w:pPr>
          </w:p>
          <w:p w14:paraId="6A0D73AC" w14:textId="77777777" w:rsidR="001D05CF" w:rsidRPr="00565F03" w:rsidRDefault="001D05CF" w:rsidP="003E1D24">
            <w:pPr>
              <w:spacing w:after="0" w:line="288" w:lineRule="auto"/>
              <w:rPr>
                <w:rFonts w:ascii="Times New Roman" w:hAnsi="Times New Roman"/>
                <w:sz w:val="20"/>
                <w:szCs w:val="20"/>
              </w:rPr>
            </w:pPr>
          </w:p>
          <w:p w14:paraId="39034B84" w14:textId="77777777" w:rsidR="001D05CF" w:rsidRPr="00565F03" w:rsidRDefault="001D05CF" w:rsidP="003E1D24">
            <w:pPr>
              <w:spacing w:after="0" w:line="288" w:lineRule="auto"/>
              <w:rPr>
                <w:rFonts w:ascii="Times New Roman" w:hAnsi="Times New Roman"/>
                <w:sz w:val="20"/>
                <w:szCs w:val="20"/>
              </w:rPr>
            </w:pPr>
          </w:p>
          <w:p w14:paraId="73624E9E" w14:textId="77777777" w:rsidR="001D05CF" w:rsidRPr="00565F03" w:rsidRDefault="001D05CF" w:rsidP="003E1D24">
            <w:pPr>
              <w:spacing w:after="0" w:line="288" w:lineRule="auto"/>
              <w:rPr>
                <w:rFonts w:ascii="Times New Roman" w:hAnsi="Times New Roman"/>
                <w:sz w:val="20"/>
                <w:szCs w:val="20"/>
              </w:rPr>
            </w:pPr>
          </w:p>
          <w:p w14:paraId="42BF8C99" w14:textId="77777777" w:rsidR="001D05CF" w:rsidRPr="00565F03" w:rsidRDefault="001D05CF" w:rsidP="003E1D24">
            <w:pPr>
              <w:spacing w:after="0" w:line="288" w:lineRule="auto"/>
              <w:rPr>
                <w:rFonts w:ascii="Times New Roman" w:hAnsi="Times New Roman"/>
                <w:sz w:val="20"/>
                <w:szCs w:val="20"/>
              </w:rPr>
            </w:pPr>
          </w:p>
          <w:p w14:paraId="0C7E6263" w14:textId="77777777" w:rsidR="001D05CF" w:rsidRPr="00565F03" w:rsidRDefault="001D05CF" w:rsidP="003E1D24">
            <w:pPr>
              <w:spacing w:after="0" w:line="288" w:lineRule="auto"/>
              <w:rPr>
                <w:rFonts w:ascii="Times New Roman" w:hAnsi="Times New Roman"/>
                <w:sz w:val="20"/>
                <w:szCs w:val="20"/>
              </w:rPr>
            </w:pPr>
          </w:p>
          <w:p w14:paraId="44406C49" w14:textId="77777777" w:rsidR="001D05CF" w:rsidRPr="00565F03" w:rsidRDefault="001D05CF" w:rsidP="003E1D24">
            <w:pPr>
              <w:spacing w:after="0" w:line="288" w:lineRule="auto"/>
              <w:rPr>
                <w:rFonts w:ascii="Times New Roman" w:hAnsi="Times New Roman"/>
                <w:sz w:val="20"/>
                <w:szCs w:val="20"/>
              </w:rPr>
            </w:pPr>
          </w:p>
          <w:p w14:paraId="27E35F9D" w14:textId="77777777" w:rsidR="001D05CF" w:rsidRPr="00565F03" w:rsidRDefault="001D05CF"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p w14:paraId="6C708401" w14:textId="77777777" w:rsidR="001D05CF" w:rsidRPr="00565F03" w:rsidRDefault="001D05CF" w:rsidP="003E1D24">
            <w:pPr>
              <w:spacing w:after="0" w:line="288" w:lineRule="auto"/>
              <w:rPr>
                <w:rFonts w:ascii="Times New Roman" w:hAnsi="Times New Roman"/>
                <w:sz w:val="20"/>
                <w:szCs w:val="20"/>
              </w:rPr>
            </w:pPr>
          </w:p>
          <w:p w14:paraId="10178F5E" w14:textId="77777777" w:rsidR="001D05CF" w:rsidRPr="00565F03" w:rsidRDefault="001D05CF" w:rsidP="003E1D24">
            <w:pPr>
              <w:spacing w:after="0" w:line="288" w:lineRule="auto"/>
              <w:rPr>
                <w:rFonts w:ascii="Times New Roman" w:hAnsi="Times New Roman"/>
                <w:sz w:val="20"/>
                <w:szCs w:val="20"/>
              </w:rPr>
            </w:pPr>
          </w:p>
          <w:p w14:paraId="24104B96" w14:textId="77777777" w:rsidR="001D05CF" w:rsidRPr="00565F03" w:rsidRDefault="001D05CF" w:rsidP="003E1D24">
            <w:pPr>
              <w:spacing w:after="0" w:line="288" w:lineRule="auto"/>
              <w:rPr>
                <w:rFonts w:ascii="Times New Roman" w:hAnsi="Times New Roman"/>
                <w:sz w:val="20"/>
                <w:szCs w:val="20"/>
              </w:rPr>
            </w:pPr>
          </w:p>
          <w:p w14:paraId="7F43DB92" w14:textId="77777777" w:rsidR="001D05CF" w:rsidRPr="00565F03" w:rsidRDefault="001D05CF" w:rsidP="003E1D24">
            <w:pPr>
              <w:spacing w:after="0" w:line="288" w:lineRule="auto"/>
              <w:rPr>
                <w:rFonts w:ascii="Times New Roman" w:hAnsi="Times New Roman"/>
                <w:sz w:val="20"/>
                <w:szCs w:val="20"/>
              </w:rPr>
            </w:pPr>
          </w:p>
          <w:p w14:paraId="015E0526" w14:textId="4C10934F" w:rsidR="001D05CF" w:rsidRPr="00565F03" w:rsidRDefault="001D05CF" w:rsidP="003E1D24">
            <w:pPr>
              <w:spacing w:after="0" w:line="288" w:lineRule="auto"/>
              <w:rPr>
                <w:rFonts w:ascii="Times New Roman" w:hAnsi="Times New Roman"/>
                <w:sz w:val="20"/>
                <w:szCs w:val="20"/>
              </w:rPr>
            </w:pPr>
            <w:r w:rsidRPr="00565F03">
              <w:rPr>
                <w:rFonts w:ascii="Times New Roman" w:hAnsi="Times New Roman"/>
                <w:sz w:val="20"/>
                <w:szCs w:val="20"/>
              </w:rPr>
              <w:t xml:space="preserve"> </w:t>
            </w:r>
          </w:p>
        </w:tc>
        <w:tc>
          <w:tcPr>
            <w:tcW w:w="3148" w:type="dxa"/>
            <w:gridSpan w:val="2"/>
            <w:tcMar>
              <w:top w:w="0" w:type="dxa"/>
              <w:left w:w="0" w:type="dxa"/>
              <w:bottom w:w="0" w:type="dxa"/>
              <w:right w:w="0" w:type="dxa"/>
            </w:tcMar>
          </w:tcPr>
          <w:p w14:paraId="33E058D7" w14:textId="2BA1D062" w:rsidR="003E1D24" w:rsidRPr="00565F03" w:rsidRDefault="003E1D24" w:rsidP="003E1D24">
            <w:pPr>
              <w:tabs>
                <w:tab w:val="left" w:pos="2292"/>
              </w:tabs>
              <w:spacing w:afterLines="160" w:after="384"/>
              <w:rPr>
                <w:rFonts w:ascii="Times New Roman" w:hAnsi="Times New Roman"/>
                <w:sz w:val="20"/>
                <w:szCs w:val="20"/>
              </w:rPr>
            </w:pPr>
            <w:r w:rsidRPr="00565F03">
              <w:rPr>
                <w:rFonts w:ascii="Times New Roman" w:hAnsi="Times New Roman"/>
                <w:sz w:val="20"/>
                <w:szCs w:val="20"/>
              </w:rPr>
              <w:t>1. Në bazë të një kërkese me shkrim nga një Shtet Anëtar, autoritetet kompetente, në përputhje me legjislacionin përkatës, përcjellin në mënyrë elektronike informacionin mbi masat disiplinore ose administrative, sanksionet penale dhe vendimet që lidhen me falimentimin ose paaftësinë paguese, duke përfshirë mashtrimin dhe krimin ekonomik, të marra nga autoritetet kompetente në lidhje me ofruesin, kur këto masa janë drejtpërdrejt të rëndësishme për aftësitë dhe besueshmërinë profesionale të tij.</w:t>
            </w:r>
          </w:p>
          <w:p w14:paraId="015E0527" w14:textId="25386F34" w:rsidR="003E1D24" w:rsidRPr="00565F03" w:rsidRDefault="00625AE0" w:rsidP="003E1D24">
            <w:pPr>
              <w:spacing w:after="0" w:line="288" w:lineRule="auto"/>
              <w:rPr>
                <w:rFonts w:ascii="Times New Roman" w:hAnsi="Times New Roman"/>
                <w:sz w:val="20"/>
                <w:szCs w:val="20"/>
              </w:rPr>
            </w:pPr>
            <w:r w:rsidRPr="00565F03">
              <w:rPr>
                <w:rFonts w:ascii="Times New Roman" w:hAnsi="Times New Roman"/>
                <w:sz w:val="20"/>
                <w:szCs w:val="20"/>
              </w:rPr>
              <w:t>Autoriteti kompetent informon edhe ofruesin për informacionin e përcjellë tek Shteti Anëtar kërkues. Kërkesa e bërë sipas paragrafit 1 paraqitet e justifikuar dhe e shoqëruar me arsyetim të qartë për objektin e informacionit të kërkuar</w:t>
            </w:r>
            <w:r w:rsidR="00D609C5"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528" w14:textId="4FD725C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29" w14:textId="559C81BB" w:rsidR="003E1D24" w:rsidRPr="00565F03" w:rsidRDefault="003E1D24" w:rsidP="003E1D24">
            <w:pPr>
              <w:spacing w:after="0" w:line="288" w:lineRule="auto"/>
              <w:rPr>
                <w:rFonts w:ascii="Times New Roman" w:hAnsi="Times New Roman"/>
                <w:sz w:val="20"/>
                <w:szCs w:val="20"/>
              </w:rPr>
            </w:pPr>
          </w:p>
        </w:tc>
      </w:tr>
      <w:tr w:rsidR="00784481" w:rsidRPr="00565F03" w14:paraId="015E0535" w14:textId="77777777" w:rsidTr="00444A35">
        <w:trPr>
          <w:cantSplit/>
          <w:trHeight w:val="300"/>
        </w:trPr>
        <w:tc>
          <w:tcPr>
            <w:tcW w:w="1649" w:type="dxa"/>
            <w:gridSpan w:val="2"/>
            <w:tcMar>
              <w:top w:w="0" w:type="dxa"/>
              <w:left w:w="0" w:type="dxa"/>
              <w:bottom w:w="0" w:type="dxa"/>
              <w:right w:w="0" w:type="dxa"/>
            </w:tcMar>
          </w:tcPr>
          <w:p w14:paraId="015E052B" w14:textId="0FF9915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33</w:t>
            </w:r>
          </w:p>
          <w:p w14:paraId="015E052C" w14:textId="7042107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A8E91A5" w14:textId="18DE708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Sanksionet dhe masat e përmendura në pikën 1 komunikohen vetëm nëse vendimi për to ka qenë i formës së prerë. Sa u takon vendimeve të tjera në formën e titujve ekzekutivë të përmendur në pikën 1, Shteti Anëtar që jep informacionin specifikon nëse një vendim i caktuar është i formës së prerë apo nëse kundër tij është depozituar një ankesë, rast në të cilin Shteti Anëtar në fjalë duhet të bëjë të ditur datën kur pritet të dalë vendimi për ankesën.</w:t>
            </w:r>
          </w:p>
          <w:p w14:paraId="05058A74" w14:textId="5B636C84" w:rsidR="003E1D24" w:rsidRPr="00565F03" w:rsidRDefault="003E1D24" w:rsidP="003E1D24">
            <w:pPr>
              <w:spacing w:after="0" w:line="288" w:lineRule="auto"/>
              <w:rPr>
                <w:rFonts w:ascii="Times New Roman" w:hAnsi="Times New Roman"/>
                <w:sz w:val="20"/>
                <w:szCs w:val="20"/>
                <w:lang w:val="sq"/>
              </w:rPr>
            </w:pPr>
          </w:p>
          <w:p w14:paraId="015E052E" w14:textId="57B334B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Gjithashtu, ky Shtet Anëtar bën të ditur dispozitat e legjislacionin kombëtar në bazë të të cilave është shpallur fajtor a është penalizuar ofruesi.</w:t>
            </w:r>
          </w:p>
        </w:tc>
        <w:tc>
          <w:tcPr>
            <w:tcW w:w="989" w:type="dxa"/>
            <w:tcMar>
              <w:top w:w="0" w:type="dxa"/>
              <w:left w:w="0" w:type="dxa"/>
              <w:bottom w:w="0" w:type="dxa"/>
              <w:right w:w="0" w:type="dxa"/>
            </w:tcMar>
          </w:tcPr>
          <w:p w14:paraId="015E052F" w14:textId="3504A81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31143D" w14:textId="3F2FBF8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15/9 Paragrafi </w:t>
            </w:r>
            <w:r w:rsidR="00F44196" w:rsidRPr="00565F03">
              <w:rPr>
                <w:rFonts w:ascii="Times New Roman" w:hAnsi="Times New Roman"/>
                <w:sz w:val="20"/>
                <w:szCs w:val="20"/>
              </w:rPr>
              <w:t>3</w:t>
            </w:r>
          </w:p>
          <w:p w14:paraId="0A754BE9" w14:textId="4B1004F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00F44196" w:rsidRPr="00565F03">
              <w:rPr>
                <w:rFonts w:ascii="Times New Roman" w:hAnsi="Times New Roman"/>
                <w:sz w:val="20"/>
                <w:szCs w:val="20"/>
              </w:rPr>
              <w:t>4</w:t>
            </w:r>
          </w:p>
          <w:p w14:paraId="3855BD99" w14:textId="23357672" w:rsidR="003E1D24" w:rsidRPr="00565F03" w:rsidRDefault="003E1D24" w:rsidP="003E1D24">
            <w:pPr>
              <w:spacing w:after="0" w:line="288" w:lineRule="auto"/>
              <w:rPr>
                <w:rFonts w:ascii="Times New Roman" w:hAnsi="Times New Roman"/>
                <w:sz w:val="20"/>
                <w:szCs w:val="20"/>
              </w:rPr>
            </w:pPr>
          </w:p>
          <w:p w14:paraId="1700552A" w14:textId="5A0D7BD3" w:rsidR="003E1D24" w:rsidRPr="00565F03" w:rsidRDefault="003E1D24" w:rsidP="003E1D24">
            <w:pPr>
              <w:spacing w:after="0" w:line="288" w:lineRule="auto"/>
              <w:rPr>
                <w:rFonts w:ascii="Times New Roman" w:hAnsi="Times New Roman"/>
                <w:sz w:val="20"/>
                <w:szCs w:val="20"/>
              </w:rPr>
            </w:pPr>
          </w:p>
          <w:p w14:paraId="2A645AB0" w14:textId="30E12895" w:rsidR="003E1D24" w:rsidRPr="00565F03" w:rsidRDefault="003E1D24" w:rsidP="003E1D24">
            <w:pPr>
              <w:spacing w:after="0" w:line="288" w:lineRule="auto"/>
              <w:rPr>
                <w:rFonts w:ascii="Times New Roman" w:hAnsi="Times New Roman"/>
                <w:sz w:val="20"/>
                <w:szCs w:val="20"/>
              </w:rPr>
            </w:pPr>
          </w:p>
          <w:p w14:paraId="43CA6D9D" w14:textId="1122A69B" w:rsidR="003E1D24" w:rsidRPr="00565F03" w:rsidRDefault="003E1D24" w:rsidP="003E1D24">
            <w:pPr>
              <w:spacing w:after="0" w:line="288" w:lineRule="auto"/>
              <w:rPr>
                <w:rFonts w:ascii="Times New Roman" w:hAnsi="Times New Roman"/>
                <w:sz w:val="20"/>
                <w:szCs w:val="20"/>
              </w:rPr>
            </w:pPr>
          </w:p>
          <w:p w14:paraId="263490ED" w14:textId="33833D49" w:rsidR="003E1D24" w:rsidRPr="00565F03" w:rsidRDefault="003E1D24" w:rsidP="003E1D24">
            <w:pPr>
              <w:spacing w:after="0" w:line="288" w:lineRule="auto"/>
              <w:rPr>
                <w:rFonts w:ascii="Times New Roman" w:hAnsi="Times New Roman"/>
                <w:sz w:val="20"/>
                <w:szCs w:val="20"/>
              </w:rPr>
            </w:pPr>
          </w:p>
          <w:p w14:paraId="6D5E344B" w14:textId="4459825C" w:rsidR="003E1D24" w:rsidRPr="00565F03" w:rsidRDefault="003E1D24" w:rsidP="003E1D24">
            <w:pPr>
              <w:spacing w:after="0" w:line="288" w:lineRule="auto"/>
              <w:rPr>
                <w:rFonts w:ascii="Times New Roman" w:hAnsi="Times New Roman"/>
                <w:sz w:val="20"/>
                <w:szCs w:val="20"/>
              </w:rPr>
            </w:pPr>
          </w:p>
          <w:p w14:paraId="0906F525" w14:textId="0A5694D3" w:rsidR="003E1D24" w:rsidRPr="00565F03" w:rsidRDefault="003E1D24" w:rsidP="003E1D24">
            <w:pPr>
              <w:spacing w:after="0" w:line="288" w:lineRule="auto"/>
              <w:rPr>
                <w:rFonts w:ascii="Times New Roman" w:hAnsi="Times New Roman"/>
                <w:sz w:val="20"/>
                <w:szCs w:val="20"/>
              </w:rPr>
            </w:pPr>
          </w:p>
          <w:p w14:paraId="25BB162C" w14:textId="059BB946" w:rsidR="003E1D24" w:rsidRPr="00565F03" w:rsidRDefault="003E1D24" w:rsidP="003E1D24">
            <w:pPr>
              <w:spacing w:after="0" w:line="288" w:lineRule="auto"/>
              <w:rPr>
                <w:rFonts w:ascii="Times New Roman" w:hAnsi="Times New Roman"/>
                <w:sz w:val="20"/>
                <w:szCs w:val="20"/>
              </w:rPr>
            </w:pPr>
          </w:p>
          <w:p w14:paraId="762A9060" w14:textId="30E13A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 </w:t>
            </w:r>
          </w:p>
          <w:p w14:paraId="65F4F92E" w14:textId="26BBF6A0" w:rsidR="003E1D24" w:rsidRPr="00565F03" w:rsidRDefault="003E1D24" w:rsidP="003E1D24">
            <w:pPr>
              <w:spacing w:after="0" w:line="288" w:lineRule="auto"/>
              <w:rPr>
                <w:rFonts w:ascii="Times New Roman" w:hAnsi="Times New Roman"/>
                <w:sz w:val="20"/>
                <w:szCs w:val="20"/>
              </w:rPr>
            </w:pPr>
          </w:p>
          <w:p w14:paraId="5FC4AC73" w14:textId="2A152EEE" w:rsidR="003E1D24" w:rsidRPr="00565F03" w:rsidRDefault="003E1D24" w:rsidP="003E1D24">
            <w:pPr>
              <w:spacing w:after="0" w:line="288" w:lineRule="auto"/>
              <w:rPr>
                <w:rFonts w:ascii="Times New Roman" w:hAnsi="Times New Roman"/>
                <w:sz w:val="20"/>
                <w:szCs w:val="20"/>
              </w:rPr>
            </w:pPr>
          </w:p>
          <w:p w14:paraId="64FF4F18" w14:textId="6FAAE947" w:rsidR="003E1D24" w:rsidRPr="00565F03" w:rsidRDefault="003E1D24" w:rsidP="003E1D24">
            <w:pPr>
              <w:spacing w:after="0" w:line="288" w:lineRule="auto"/>
              <w:rPr>
                <w:rFonts w:ascii="Times New Roman" w:hAnsi="Times New Roman"/>
                <w:sz w:val="20"/>
                <w:szCs w:val="20"/>
              </w:rPr>
            </w:pPr>
          </w:p>
          <w:p w14:paraId="03F0D4C1" w14:textId="7FB3DD57" w:rsidR="003E1D24" w:rsidRPr="00565F03" w:rsidRDefault="003E1D24" w:rsidP="003E1D24">
            <w:pPr>
              <w:spacing w:after="0" w:line="288" w:lineRule="auto"/>
              <w:rPr>
                <w:rFonts w:ascii="Times New Roman" w:hAnsi="Times New Roman"/>
                <w:sz w:val="20"/>
                <w:szCs w:val="20"/>
              </w:rPr>
            </w:pPr>
          </w:p>
          <w:p w14:paraId="70209404" w14:textId="20B4A92A" w:rsidR="003E1D24" w:rsidRPr="00565F03" w:rsidRDefault="003E1D24" w:rsidP="003E1D24">
            <w:pPr>
              <w:spacing w:after="0" w:line="288" w:lineRule="auto"/>
              <w:rPr>
                <w:rFonts w:ascii="Times New Roman" w:hAnsi="Times New Roman"/>
                <w:sz w:val="20"/>
                <w:szCs w:val="20"/>
              </w:rPr>
            </w:pPr>
          </w:p>
          <w:p w14:paraId="4BB576A0" w14:textId="3C8E341A" w:rsidR="003E1D24" w:rsidRPr="00565F03" w:rsidRDefault="003E1D24" w:rsidP="003E1D24">
            <w:pPr>
              <w:spacing w:after="0" w:line="288" w:lineRule="auto"/>
              <w:rPr>
                <w:rFonts w:ascii="Times New Roman" w:hAnsi="Times New Roman"/>
                <w:sz w:val="20"/>
                <w:szCs w:val="20"/>
              </w:rPr>
            </w:pPr>
          </w:p>
          <w:p w14:paraId="015E0531" w14:textId="77D6B83A"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AA348DD" w14:textId="0D92AA13" w:rsidR="003E1D24" w:rsidRPr="00565F03" w:rsidRDefault="00F44196" w:rsidP="003E1D24">
            <w:pPr>
              <w:tabs>
                <w:tab w:val="left" w:pos="2292"/>
              </w:tabs>
              <w:spacing w:afterLines="50" w:after="120" w:line="288" w:lineRule="auto"/>
              <w:rPr>
                <w:rFonts w:ascii="Times New Roman" w:hAnsi="Times New Roman"/>
                <w:sz w:val="20"/>
                <w:szCs w:val="20"/>
              </w:rPr>
            </w:pPr>
            <w:r w:rsidRPr="00565F03">
              <w:rPr>
                <w:rFonts w:ascii="Times New Roman" w:hAnsi="Times New Roman"/>
                <w:sz w:val="20"/>
                <w:szCs w:val="20"/>
              </w:rPr>
              <w:t>3</w:t>
            </w:r>
            <w:r w:rsidR="003E1D24" w:rsidRPr="00565F03">
              <w:rPr>
                <w:rFonts w:ascii="Times New Roman" w:hAnsi="Times New Roman"/>
                <w:sz w:val="20"/>
                <w:szCs w:val="20"/>
              </w:rPr>
              <w:t xml:space="preserve">. </w:t>
            </w:r>
            <w:r w:rsidR="00815D7D" w:rsidRPr="00565F03">
              <w:rPr>
                <w:rFonts w:ascii="Times New Roman" w:hAnsi="Times New Roman"/>
                <w:sz w:val="20"/>
                <w:szCs w:val="20"/>
              </w:rPr>
              <w:t>Sanksionet dhe masat e përmendura në paragrafin 1 komunikohen vetëm kur është marrë një vendim përfundimtar dhe i detyrueshëm për ekzekutim. Për vendimet e tjera të zbatueshme të përmendura në paragrafin 1, informacioni i përcjellë përmban sqarimin nëse vendimi është përfundimtar dhe i detyrueshëm apo nëse ndodhet ende në proces ankimi. Në këto raste, autoriteti kompetent raporton edhe datën e pritshme të hyrjes në fuqi të formës së prerë dhe të ekzekutueshme të vendimit</w:t>
            </w:r>
            <w:r w:rsidR="003E1D24" w:rsidRPr="00565F03">
              <w:rPr>
                <w:rFonts w:ascii="Times New Roman" w:hAnsi="Times New Roman"/>
                <w:sz w:val="20"/>
                <w:szCs w:val="20"/>
              </w:rPr>
              <w:t>.</w:t>
            </w:r>
          </w:p>
          <w:p w14:paraId="015E0532" w14:textId="4E935725" w:rsidR="003E1D24" w:rsidRPr="00565F03" w:rsidRDefault="00F44196" w:rsidP="003E1D24">
            <w:pPr>
              <w:tabs>
                <w:tab w:val="left" w:pos="2292"/>
              </w:tabs>
              <w:spacing w:afterLines="50" w:after="120"/>
              <w:rPr>
                <w:rFonts w:ascii="Times New Roman" w:hAnsi="Times New Roman"/>
                <w:sz w:val="20"/>
                <w:szCs w:val="20"/>
              </w:rPr>
            </w:pPr>
            <w:r w:rsidRPr="00565F03">
              <w:rPr>
                <w:rFonts w:ascii="Times New Roman" w:hAnsi="Times New Roman"/>
                <w:sz w:val="20"/>
                <w:szCs w:val="20"/>
              </w:rPr>
              <w:t>4</w:t>
            </w:r>
            <w:r w:rsidR="003E1D24" w:rsidRPr="00565F03">
              <w:rPr>
                <w:rFonts w:ascii="Times New Roman" w:hAnsi="Times New Roman"/>
                <w:sz w:val="20"/>
                <w:szCs w:val="20"/>
              </w:rPr>
              <w:t>. Autoriteti kompetent është i detyruar të specifikojë bazën ligjore mbi të cilën është marrë vendimi përfundimtar.</w:t>
            </w:r>
          </w:p>
        </w:tc>
        <w:tc>
          <w:tcPr>
            <w:tcW w:w="1754" w:type="dxa"/>
            <w:gridSpan w:val="2"/>
            <w:tcMar>
              <w:top w:w="0" w:type="dxa"/>
              <w:left w:w="0" w:type="dxa"/>
              <w:bottom w:w="0" w:type="dxa"/>
              <w:right w:w="0" w:type="dxa"/>
            </w:tcMar>
          </w:tcPr>
          <w:p w14:paraId="015E0533" w14:textId="060802B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34" w14:textId="30B3778C" w:rsidR="003E1D24" w:rsidRPr="00565F03" w:rsidRDefault="003E1D24" w:rsidP="003E1D24">
            <w:pPr>
              <w:spacing w:after="0" w:line="288" w:lineRule="auto"/>
              <w:rPr>
                <w:rFonts w:ascii="Times New Roman" w:hAnsi="Times New Roman"/>
                <w:sz w:val="20"/>
                <w:szCs w:val="20"/>
              </w:rPr>
            </w:pPr>
          </w:p>
        </w:tc>
      </w:tr>
      <w:tr w:rsidR="00784481" w:rsidRPr="00565F03" w14:paraId="015E053F" w14:textId="77777777" w:rsidTr="00444A35">
        <w:trPr>
          <w:cantSplit/>
          <w:trHeight w:val="300"/>
        </w:trPr>
        <w:tc>
          <w:tcPr>
            <w:tcW w:w="1649" w:type="dxa"/>
            <w:gridSpan w:val="2"/>
            <w:tcMar>
              <w:top w:w="0" w:type="dxa"/>
              <w:left w:w="0" w:type="dxa"/>
              <w:bottom w:w="0" w:type="dxa"/>
              <w:right w:w="0" w:type="dxa"/>
            </w:tcMar>
          </w:tcPr>
          <w:p w14:paraId="015E0536" w14:textId="784174C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33</w:t>
            </w:r>
          </w:p>
          <w:p w14:paraId="015E0537" w14:textId="3A6E5CD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015E0538" w14:textId="0DD51E7E"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rPr>
              <w:t xml:space="preserve">3. </w:t>
            </w:r>
            <w:r w:rsidRPr="00565F03">
              <w:rPr>
                <w:rFonts w:ascii="Times New Roman" w:hAnsi="Times New Roman"/>
                <w:sz w:val="20"/>
                <w:szCs w:val="20"/>
                <w:lang w:val="sq"/>
              </w:rPr>
              <w:t>Vënia në zbatim e pikave 1 dhe 2 duhet të jetë në përputhje me dispozitën për të dhënat personale dhe në respektim të të drejtave që u garantohen personave të shpallur fajtor a të penalizuar në Shtetet Anëtare në fjalë, duke përfshirë edhe organet profesionale. Çdo informacion në fjalë i cili është publik u vihet në dispozicion konsumatorëve.</w:t>
            </w:r>
          </w:p>
        </w:tc>
        <w:tc>
          <w:tcPr>
            <w:tcW w:w="989" w:type="dxa"/>
            <w:tcMar>
              <w:top w:w="0" w:type="dxa"/>
              <w:left w:w="0" w:type="dxa"/>
              <w:bottom w:w="0" w:type="dxa"/>
              <w:right w:w="0" w:type="dxa"/>
            </w:tcMar>
          </w:tcPr>
          <w:p w14:paraId="015E0539" w14:textId="6FFE003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53B" w14:textId="1BE2F74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15/9 Paragrafi </w:t>
            </w:r>
            <w:r w:rsidR="00F44196" w:rsidRPr="00565F03">
              <w:rPr>
                <w:rFonts w:ascii="Times New Roman" w:hAnsi="Times New Roman"/>
                <w:sz w:val="20"/>
                <w:szCs w:val="20"/>
              </w:rPr>
              <w:t>5</w:t>
            </w:r>
          </w:p>
        </w:tc>
        <w:tc>
          <w:tcPr>
            <w:tcW w:w="3148" w:type="dxa"/>
            <w:gridSpan w:val="2"/>
            <w:tcMar>
              <w:top w:w="0" w:type="dxa"/>
              <w:left w:w="0" w:type="dxa"/>
              <w:bottom w:w="0" w:type="dxa"/>
              <w:right w:w="0" w:type="dxa"/>
            </w:tcMar>
          </w:tcPr>
          <w:p w14:paraId="015E053C" w14:textId="058301C8" w:rsidR="003E1D24" w:rsidRPr="00565F03" w:rsidRDefault="00F44196" w:rsidP="00F44196">
            <w:pPr>
              <w:tabs>
                <w:tab w:val="left" w:pos="2292"/>
              </w:tabs>
              <w:spacing w:after="120" w:line="288" w:lineRule="auto"/>
              <w:rPr>
                <w:rFonts w:ascii="Times New Roman" w:hAnsi="Times New Roman"/>
                <w:sz w:val="20"/>
                <w:szCs w:val="20"/>
              </w:rPr>
            </w:pPr>
            <w:r w:rsidRPr="00565F03">
              <w:rPr>
                <w:rFonts w:ascii="Times New Roman" w:hAnsi="Times New Roman"/>
                <w:sz w:val="20"/>
                <w:szCs w:val="20"/>
              </w:rPr>
              <w:t>5</w:t>
            </w:r>
            <w:r w:rsidR="003E1D24" w:rsidRPr="00565F03">
              <w:rPr>
                <w:rFonts w:ascii="Times New Roman" w:hAnsi="Times New Roman"/>
                <w:sz w:val="20"/>
                <w:szCs w:val="20"/>
              </w:rPr>
              <w:t xml:space="preserve">. </w:t>
            </w:r>
            <w:r w:rsidR="00CC3449" w:rsidRPr="00565F03">
              <w:rPr>
                <w:rFonts w:ascii="Times New Roman" w:hAnsi="Times New Roman"/>
                <w:sz w:val="20"/>
                <w:szCs w:val="20"/>
              </w:rPr>
              <w:t>Zbatimi i paragrafëve 1 dhe 2 të këtij neni kryhet në përputhje me parashikimet për mbrojtjen e të dhënave personale dhe duke respektuar të drejtat e garantuara për personat e shpallur fajtorë ose të dënuar në Shtetet Anëtare përkatëse, përfshirë edhe vendimet e organizatave profesionale. Informacioni i tillë, kur është publik, vihet në dispozicion të konsumatorëve</w:t>
            </w:r>
            <w:r w:rsidR="003E1D24"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53D" w14:textId="28AFD0E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3E" w14:textId="127CDB28" w:rsidR="003E1D24" w:rsidRPr="00565F03" w:rsidRDefault="003E1D24" w:rsidP="003E1D24">
            <w:pPr>
              <w:spacing w:after="0" w:line="288" w:lineRule="auto"/>
              <w:rPr>
                <w:rFonts w:ascii="Times New Roman" w:hAnsi="Times New Roman"/>
                <w:sz w:val="20"/>
                <w:szCs w:val="20"/>
              </w:rPr>
            </w:pPr>
          </w:p>
        </w:tc>
      </w:tr>
      <w:tr w:rsidR="00784481" w:rsidRPr="00565F03" w14:paraId="015E0549" w14:textId="77777777" w:rsidTr="00444A35">
        <w:trPr>
          <w:cantSplit/>
          <w:trHeight w:val="300"/>
        </w:trPr>
        <w:tc>
          <w:tcPr>
            <w:tcW w:w="1649" w:type="dxa"/>
            <w:gridSpan w:val="2"/>
            <w:tcMar>
              <w:top w:w="0" w:type="dxa"/>
              <w:left w:w="0" w:type="dxa"/>
              <w:bottom w:w="0" w:type="dxa"/>
              <w:right w:w="0" w:type="dxa"/>
            </w:tcMar>
          </w:tcPr>
          <w:p w14:paraId="015E0540" w14:textId="423A7B3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34</w:t>
            </w:r>
          </w:p>
          <w:p w14:paraId="6537E86A" w14:textId="6CFF66C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Masat shoqëruese</w:t>
            </w:r>
          </w:p>
          <w:p w14:paraId="015E0541" w14:textId="77B6B83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1F52E414" w14:textId="6EE005B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1. </w:t>
            </w:r>
            <w:r w:rsidRPr="00565F03">
              <w:rPr>
                <w:rFonts w:ascii="Times New Roman" w:hAnsi="Times New Roman"/>
                <w:sz w:val="20"/>
                <w:szCs w:val="20"/>
                <w:lang w:val="sq"/>
              </w:rPr>
              <w:t xml:space="preserve">Komisioni ngre, në bashkëpunim me Shtetet Anëtare, një sistem elektronik për shkëmbimin e informacioneve ndërmjet Shteteve Anëtare, duke marrë në konsideratë sistemet </w:t>
            </w:r>
          </w:p>
          <w:p w14:paraId="015E0542" w14:textId="2EC8A27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ekzistuese të informimit.</w:t>
            </w:r>
          </w:p>
        </w:tc>
        <w:tc>
          <w:tcPr>
            <w:tcW w:w="989" w:type="dxa"/>
            <w:tcMar>
              <w:top w:w="0" w:type="dxa"/>
              <w:left w:w="0" w:type="dxa"/>
              <w:bottom w:w="0" w:type="dxa"/>
              <w:right w:w="0" w:type="dxa"/>
            </w:tcMar>
          </w:tcPr>
          <w:p w14:paraId="6D39BDC0" w14:textId="7EE9A0D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43" w14:textId="1667E490"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4D790CEB" w14:textId="7EE9A0D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45" w14:textId="70D56B55"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648540A" w14:textId="7EE9A0D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46" w14:textId="3F90A6D8"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547" w14:textId="7EE9A0D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2733" w:type="dxa"/>
            <w:gridSpan w:val="2"/>
            <w:tcMar>
              <w:top w:w="0" w:type="dxa"/>
              <w:left w:w="0" w:type="dxa"/>
              <w:bottom w:w="0" w:type="dxa"/>
              <w:right w:w="0" w:type="dxa"/>
            </w:tcMar>
          </w:tcPr>
          <w:p w14:paraId="640F26F7" w14:textId="77777777" w:rsidR="003E1D24" w:rsidRPr="00565F03" w:rsidRDefault="00F44196" w:rsidP="00F44196">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rPr>
              <w:t xml:space="preserve">Për shtetet anëtare, ne lidhje me sistemin IMI tanimë ekzistues. </w:t>
            </w:r>
          </w:p>
          <w:p w14:paraId="015E0548" w14:textId="58F86F32" w:rsidR="00F44196" w:rsidRPr="00565F03" w:rsidRDefault="00F44196" w:rsidP="00F44196">
            <w:pPr>
              <w:shd w:val="clear" w:color="auto" w:fill="FFFFFF" w:themeFill="background1"/>
              <w:spacing w:after="0" w:line="264" w:lineRule="auto"/>
              <w:ind w:right="54"/>
              <w:rPr>
                <w:rFonts w:ascii="Times New Roman" w:hAnsi="Times New Roman"/>
                <w:sz w:val="20"/>
                <w:szCs w:val="20"/>
              </w:rPr>
            </w:pPr>
          </w:p>
        </w:tc>
      </w:tr>
      <w:tr w:rsidR="00784481" w:rsidRPr="00565F03" w14:paraId="015E0553" w14:textId="77777777" w:rsidTr="00444A35">
        <w:trPr>
          <w:cantSplit/>
          <w:trHeight w:val="300"/>
        </w:trPr>
        <w:tc>
          <w:tcPr>
            <w:tcW w:w="1649" w:type="dxa"/>
            <w:gridSpan w:val="2"/>
            <w:tcMar>
              <w:top w:w="0" w:type="dxa"/>
              <w:left w:w="0" w:type="dxa"/>
              <w:bottom w:w="0" w:type="dxa"/>
              <w:right w:w="0" w:type="dxa"/>
            </w:tcMar>
          </w:tcPr>
          <w:p w14:paraId="015E054A" w14:textId="20986B1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34</w:t>
            </w:r>
          </w:p>
          <w:p w14:paraId="015E054B" w14:textId="4875FDF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15E054C" w14:textId="5E30A80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2. </w:t>
            </w:r>
            <w:r w:rsidRPr="00565F03">
              <w:rPr>
                <w:rFonts w:ascii="Times New Roman" w:hAnsi="Times New Roman"/>
                <w:sz w:val="20"/>
                <w:szCs w:val="20"/>
                <w:lang w:val="sq"/>
              </w:rPr>
              <w:t>Shtetet Anëtare marrin me ndihmën e Komisionit masa shoqëruese për të mundësuar shkëmbimin e nëpunësve të cilëve u është ngarkuar vënia në zbatim e ndihmës së ndërsjellë dhe trajnimin e këtyre nëpunësve, duke përfshirë edhe trajnimin për njohuritë gjuhësore dhe kompjuterike.</w:t>
            </w:r>
          </w:p>
        </w:tc>
        <w:tc>
          <w:tcPr>
            <w:tcW w:w="989" w:type="dxa"/>
            <w:tcMar>
              <w:top w:w="0" w:type="dxa"/>
              <w:left w:w="0" w:type="dxa"/>
              <w:bottom w:w="0" w:type="dxa"/>
              <w:right w:w="0" w:type="dxa"/>
            </w:tcMar>
          </w:tcPr>
          <w:p w14:paraId="015E054D" w14:textId="724E9C4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54F" w14:textId="29D679E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3148" w:type="dxa"/>
            <w:gridSpan w:val="2"/>
            <w:tcMar>
              <w:top w:w="0" w:type="dxa"/>
              <w:left w:w="0" w:type="dxa"/>
              <w:bottom w:w="0" w:type="dxa"/>
              <w:right w:w="0" w:type="dxa"/>
            </w:tcMar>
          </w:tcPr>
          <w:p w14:paraId="015E0550" w14:textId="2410727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551" w14:textId="2604BC6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015E0552" w14:textId="7F892733" w:rsidR="003E1D24" w:rsidRPr="00565F03" w:rsidRDefault="003E1D24" w:rsidP="003E1D24">
            <w:pPr>
              <w:spacing w:after="0" w:line="288" w:lineRule="auto"/>
              <w:rPr>
                <w:rFonts w:ascii="Times New Roman" w:hAnsi="Times New Roman"/>
                <w:sz w:val="20"/>
                <w:szCs w:val="20"/>
              </w:rPr>
            </w:pPr>
          </w:p>
        </w:tc>
      </w:tr>
      <w:tr w:rsidR="00784481" w:rsidRPr="00565F03" w14:paraId="015E055D" w14:textId="77777777" w:rsidTr="00444A35">
        <w:trPr>
          <w:cantSplit/>
          <w:trHeight w:val="300"/>
        </w:trPr>
        <w:tc>
          <w:tcPr>
            <w:tcW w:w="1649" w:type="dxa"/>
            <w:gridSpan w:val="2"/>
            <w:tcMar>
              <w:top w:w="0" w:type="dxa"/>
              <w:left w:w="0" w:type="dxa"/>
              <w:bottom w:w="0" w:type="dxa"/>
              <w:right w:w="0" w:type="dxa"/>
            </w:tcMar>
          </w:tcPr>
          <w:p w14:paraId="015E0554" w14:textId="5DEFD50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34</w:t>
            </w:r>
          </w:p>
          <w:p w14:paraId="015E0555" w14:textId="633F240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tc>
        <w:tc>
          <w:tcPr>
            <w:tcW w:w="2682" w:type="dxa"/>
            <w:tcMar>
              <w:top w:w="0" w:type="dxa"/>
              <w:left w:w="0" w:type="dxa"/>
              <w:bottom w:w="0" w:type="dxa"/>
              <w:right w:w="0" w:type="dxa"/>
            </w:tcMar>
          </w:tcPr>
          <w:p w14:paraId="48CF2185" w14:textId="43908676"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3. </w:t>
            </w:r>
            <w:r w:rsidRPr="00565F03">
              <w:rPr>
                <w:rFonts w:ascii="Times New Roman" w:hAnsi="Times New Roman"/>
                <w:sz w:val="20"/>
                <w:szCs w:val="20"/>
                <w:lang w:val="sq"/>
              </w:rPr>
              <w:t xml:space="preserve">Komisioni vlerëson nevojën për të ngritur një program </w:t>
            </w:r>
          </w:p>
          <w:p w14:paraId="015E0556" w14:textId="3CC9E9DA"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shumëvjeçar në mënyrë që të organizohen shkëmbimet përkatëse të nëpunësve dhe trajnimi.</w:t>
            </w:r>
          </w:p>
        </w:tc>
        <w:tc>
          <w:tcPr>
            <w:tcW w:w="989" w:type="dxa"/>
            <w:tcMar>
              <w:top w:w="0" w:type="dxa"/>
              <w:left w:w="0" w:type="dxa"/>
              <w:bottom w:w="0" w:type="dxa"/>
              <w:right w:w="0" w:type="dxa"/>
            </w:tcMar>
          </w:tcPr>
          <w:p w14:paraId="015E0557" w14:textId="1CAD04C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15E0559" w14:textId="281C980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3148" w:type="dxa"/>
            <w:gridSpan w:val="2"/>
            <w:tcMar>
              <w:top w:w="0" w:type="dxa"/>
              <w:left w:w="0" w:type="dxa"/>
              <w:bottom w:w="0" w:type="dxa"/>
              <w:right w:w="0" w:type="dxa"/>
            </w:tcMar>
          </w:tcPr>
          <w:p w14:paraId="015E055A" w14:textId="6C007ED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754" w:type="dxa"/>
            <w:gridSpan w:val="2"/>
            <w:tcMar>
              <w:top w:w="0" w:type="dxa"/>
              <w:left w:w="0" w:type="dxa"/>
              <w:bottom w:w="0" w:type="dxa"/>
              <w:right w:w="0" w:type="dxa"/>
            </w:tcMar>
          </w:tcPr>
          <w:p w14:paraId="015E055B" w14:textId="6A0F9A9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2733" w:type="dxa"/>
            <w:gridSpan w:val="2"/>
            <w:tcMar>
              <w:top w:w="0" w:type="dxa"/>
              <w:left w:w="0" w:type="dxa"/>
              <w:bottom w:w="0" w:type="dxa"/>
              <w:right w:w="0" w:type="dxa"/>
            </w:tcMar>
          </w:tcPr>
          <w:p w14:paraId="015E055C" w14:textId="73AB20AB" w:rsidR="003E1D24" w:rsidRPr="00565F03" w:rsidRDefault="003E1D24" w:rsidP="003E1D24">
            <w:pPr>
              <w:spacing w:after="0" w:line="288" w:lineRule="auto"/>
              <w:rPr>
                <w:rFonts w:ascii="Times New Roman" w:hAnsi="Times New Roman"/>
                <w:sz w:val="20"/>
                <w:szCs w:val="20"/>
              </w:rPr>
            </w:pPr>
          </w:p>
        </w:tc>
      </w:tr>
      <w:tr w:rsidR="00784481" w:rsidRPr="00565F03" w14:paraId="015E0567" w14:textId="77777777" w:rsidTr="00444A35">
        <w:trPr>
          <w:cantSplit/>
          <w:trHeight w:val="300"/>
        </w:trPr>
        <w:tc>
          <w:tcPr>
            <w:tcW w:w="1649" w:type="dxa"/>
            <w:gridSpan w:val="2"/>
            <w:tcMar>
              <w:top w:w="0" w:type="dxa"/>
              <w:left w:w="0" w:type="dxa"/>
              <w:bottom w:w="0" w:type="dxa"/>
              <w:right w:w="0" w:type="dxa"/>
            </w:tcMar>
          </w:tcPr>
          <w:p w14:paraId="015E055E" w14:textId="10C7969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35</w:t>
            </w:r>
          </w:p>
          <w:p w14:paraId="62CB2D69" w14:textId="7D404D9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Ndihma e </w:t>
            </w:r>
            <w:r w:rsidR="00F44196" w:rsidRPr="00565F03">
              <w:rPr>
                <w:rFonts w:ascii="Times New Roman" w:hAnsi="Times New Roman"/>
                <w:sz w:val="20"/>
                <w:szCs w:val="20"/>
              </w:rPr>
              <w:t>ndërsjellë</w:t>
            </w:r>
            <w:r w:rsidRPr="00565F03">
              <w:rPr>
                <w:rFonts w:ascii="Times New Roman" w:hAnsi="Times New Roman"/>
                <w:sz w:val="20"/>
                <w:szCs w:val="20"/>
              </w:rPr>
              <w:t xml:space="preserve"> për përjashtimet rast pas rasti</w:t>
            </w:r>
          </w:p>
          <w:p w14:paraId="2CDA7119" w14:textId="77777777" w:rsidR="003E1D24" w:rsidRPr="00565F03" w:rsidRDefault="003E1D24" w:rsidP="003E1D24">
            <w:pPr>
              <w:spacing w:after="0" w:line="288" w:lineRule="auto"/>
              <w:rPr>
                <w:rFonts w:ascii="Times New Roman" w:hAnsi="Times New Roman"/>
                <w:sz w:val="20"/>
                <w:szCs w:val="20"/>
              </w:rPr>
            </w:pPr>
          </w:p>
          <w:p w14:paraId="015E055F" w14:textId="5256A76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2682" w:type="dxa"/>
            <w:tcMar>
              <w:top w:w="0" w:type="dxa"/>
              <w:left w:w="0" w:type="dxa"/>
              <w:bottom w:w="0" w:type="dxa"/>
              <w:right w:w="0" w:type="dxa"/>
            </w:tcMar>
          </w:tcPr>
          <w:p w14:paraId="608BC71D" w14:textId="1140E01C"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1. </w:t>
            </w:r>
            <w:r w:rsidRPr="00565F03">
              <w:rPr>
                <w:rFonts w:ascii="Times New Roman" w:hAnsi="Times New Roman"/>
                <w:sz w:val="20"/>
                <w:szCs w:val="20"/>
                <w:lang w:val="sq"/>
              </w:rPr>
              <w:t xml:space="preserve">Kur një Shtet Anëtar synon të marrë një masë sipas nenit 18, procedura e parashikuar në pikat nga 2 deri në 6 të këtij neni zbatohet pa cenuar procedurën gjyqësore, duke përfshirë </w:t>
            </w:r>
          </w:p>
          <w:p w14:paraId="015E0560" w14:textId="0C829115"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edhe atë paragjyqësore dhe veprimet e kryera në kuadër të një hetimi penal.</w:t>
            </w:r>
          </w:p>
        </w:tc>
        <w:tc>
          <w:tcPr>
            <w:tcW w:w="989" w:type="dxa"/>
            <w:tcMar>
              <w:top w:w="0" w:type="dxa"/>
              <w:left w:w="0" w:type="dxa"/>
              <w:bottom w:w="0" w:type="dxa"/>
              <w:right w:w="0" w:type="dxa"/>
            </w:tcMar>
          </w:tcPr>
          <w:p w14:paraId="5CDBD2FE" w14:textId="0C18141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p w14:paraId="015E0561" w14:textId="50AB8194"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7FE84B60" w14:textId="0E92B56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15/10</w:t>
            </w:r>
          </w:p>
          <w:p w14:paraId="29F8BE58" w14:textId="2AC5DDD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Ndihma e ndërsjellë në rast të përjashtimeve individuale</w:t>
            </w:r>
          </w:p>
          <w:p w14:paraId="015E0563" w14:textId="0B61C7E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tc>
        <w:tc>
          <w:tcPr>
            <w:tcW w:w="3148" w:type="dxa"/>
            <w:gridSpan w:val="2"/>
            <w:tcMar>
              <w:top w:w="0" w:type="dxa"/>
              <w:left w:w="0" w:type="dxa"/>
              <w:bottom w:w="0" w:type="dxa"/>
              <w:right w:w="0" w:type="dxa"/>
            </w:tcMar>
          </w:tcPr>
          <w:p w14:paraId="015E0564" w14:textId="46F502F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1. Kur autoritetet kompetente synojnë të ndërmarrin një masë në përputhje me Nenin 9/3, procedura e përcaktuar në paragrafët 2 deri në 5 të këtij neni zbatohet, pa cenuar procedurat gjyqësore, përfshirë procedurat paraprake dhe aktet e kryera në kuadër të një procesi  penal.</w:t>
            </w:r>
          </w:p>
        </w:tc>
        <w:tc>
          <w:tcPr>
            <w:tcW w:w="1754" w:type="dxa"/>
            <w:gridSpan w:val="2"/>
            <w:tcMar>
              <w:top w:w="0" w:type="dxa"/>
              <w:left w:w="0" w:type="dxa"/>
              <w:bottom w:w="0" w:type="dxa"/>
              <w:right w:w="0" w:type="dxa"/>
            </w:tcMar>
          </w:tcPr>
          <w:p w14:paraId="015E0565" w14:textId="728DA69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66" w14:textId="0AF2A861" w:rsidR="003E1D24" w:rsidRPr="00565F03" w:rsidRDefault="00F44196" w:rsidP="003E1D24">
            <w:pPr>
              <w:spacing w:after="0" w:line="288" w:lineRule="auto"/>
              <w:rPr>
                <w:rFonts w:ascii="Times New Roman" w:hAnsi="Times New Roman"/>
                <w:sz w:val="20"/>
                <w:szCs w:val="20"/>
              </w:rPr>
            </w:pPr>
            <w:r w:rsidRPr="00565F03">
              <w:rPr>
                <w:rFonts w:ascii="Times New Roman" w:hAnsi="Times New Roman"/>
                <w:sz w:val="20"/>
                <w:szCs w:val="20"/>
              </w:rPr>
              <w:t xml:space="preserve">Përafruar </w:t>
            </w:r>
          </w:p>
        </w:tc>
      </w:tr>
      <w:tr w:rsidR="00784481" w:rsidRPr="00565F03" w14:paraId="015E0573" w14:textId="77777777" w:rsidTr="00444A35">
        <w:trPr>
          <w:cantSplit/>
          <w:trHeight w:val="300"/>
        </w:trPr>
        <w:tc>
          <w:tcPr>
            <w:tcW w:w="1649" w:type="dxa"/>
            <w:gridSpan w:val="2"/>
            <w:tcMar>
              <w:top w:w="0" w:type="dxa"/>
              <w:left w:w="0" w:type="dxa"/>
              <w:bottom w:w="0" w:type="dxa"/>
              <w:right w:w="0" w:type="dxa"/>
            </w:tcMar>
          </w:tcPr>
          <w:p w14:paraId="015E0568" w14:textId="589A598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35</w:t>
            </w:r>
          </w:p>
          <w:p w14:paraId="015E0569" w14:textId="5B40FAE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Paragrafi2</w:t>
            </w:r>
          </w:p>
        </w:tc>
        <w:tc>
          <w:tcPr>
            <w:tcW w:w="2682" w:type="dxa"/>
            <w:tcMar>
              <w:top w:w="0" w:type="dxa"/>
              <w:left w:w="0" w:type="dxa"/>
              <w:bottom w:w="0" w:type="dxa"/>
              <w:right w:w="0" w:type="dxa"/>
            </w:tcMar>
          </w:tcPr>
          <w:p w14:paraId="015E056A" w14:textId="5669FE88" w:rsidR="003E1D24" w:rsidRPr="00565F03" w:rsidRDefault="003E1D24" w:rsidP="003E1D24">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rPr>
              <w:t>2.</w:t>
            </w:r>
            <w:r w:rsidRPr="00565F03">
              <w:rPr>
                <w:rFonts w:ascii="Times New Roman" w:hAnsi="Times New Roman"/>
                <w:sz w:val="20"/>
                <w:szCs w:val="20"/>
                <w:lang w:val="sq"/>
              </w:rPr>
              <w:t>Shteti Anëtar i përmendur në pikën 1 i kërkon Shtetit Anëtar të vendosjes të marrë masat në lidhje me ofruesin, duke ia dhënë të gjitha informacionet përkatëse për shërbimin në fjalë dhe për rrethanat e çështjes.</w:t>
            </w:r>
          </w:p>
          <w:p w14:paraId="015E056B" w14:textId="77777777" w:rsidR="003E1D24" w:rsidRPr="00565F03" w:rsidRDefault="003E1D24" w:rsidP="003E1D24">
            <w:pPr>
              <w:spacing w:after="0" w:line="288" w:lineRule="auto"/>
              <w:rPr>
                <w:rFonts w:ascii="Times New Roman" w:hAnsi="Times New Roman"/>
                <w:sz w:val="20"/>
                <w:szCs w:val="20"/>
              </w:rPr>
            </w:pPr>
          </w:p>
          <w:p w14:paraId="015E056C" w14:textId="3B608735" w:rsidR="003E1D24" w:rsidRPr="00565F03" w:rsidRDefault="003E1D24" w:rsidP="003E1D24">
            <w:pPr>
              <w:shd w:val="clear" w:color="auto" w:fill="FFFFFF" w:themeFill="background1"/>
              <w:spacing w:after="0" w:line="264" w:lineRule="auto"/>
              <w:ind w:right="57"/>
              <w:rPr>
                <w:rFonts w:ascii="Times New Roman" w:hAnsi="Times New Roman"/>
                <w:sz w:val="20"/>
                <w:szCs w:val="20"/>
              </w:rPr>
            </w:pPr>
            <w:r w:rsidRPr="00565F03">
              <w:rPr>
                <w:rFonts w:ascii="Times New Roman" w:hAnsi="Times New Roman"/>
                <w:sz w:val="20"/>
                <w:szCs w:val="20"/>
                <w:lang w:val="sq"/>
              </w:rPr>
              <w:t>Shteti Anëtar i vendosjes kontrollon sa më shpejt nëse ofruesi ushtron veprimtari në mënyrë të ligjshme apo jo dhe verifikon faktet mbi të cilat bazohet kërkesa. Ai  informon Shtetin Anëtar kërkues sa më shpejt për masat e marra a të parashikuara ose, sipas rastit, për arsyet përse nuk ka marrë asnjë masë.</w:t>
            </w:r>
          </w:p>
        </w:tc>
        <w:tc>
          <w:tcPr>
            <w:tcW w:w="989" w:type="dxa"/>
            <w:tcMar>
              <w:top w:w="0" w:type="dxa"/>
              <w:left w:w="0" w:type="dxa"/>
              <w:bottom w:w="0" w:type="dxa"/>
              <w:right w:w="0" w:type="dxa"/>
            </w:tcMar>
          </w:tcPr>
          <w:p w14:paraId="015E056D" w14:textId="65D4BCE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00330625" w14:textId="735A834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15/10</w:t>
            </w:r>
          </w:p>
          <w:p w14:paraId="015E056F" w14:textId="0BE37A1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015E0570" w14:textId="43FEEDC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2. </w:t>
            </w:r>
            <w:r w:rsidR="00FD2DB3" w:rsidRPr="00565F03">
              <w:rPr>
                <w:rFonts w:ascii="Times New Roman" w:hAnsi="Times New Roman"/>
                <w:sz w:val="20"/>
                <w:szCs w:val="20"/>
              </w:rPr>
              <w:t>Autoritetet kompetente i kërkojnë Shtetit të Vendosjes ndërmarrjen e masave lidhur me ofruesin, duke i vënë në dispozicion të gjitha informacionet përkatëse mbi shërbimin përkatës dhe rrethanat e çështjes. Për ofruesit e shërbimeve të vendosur në territorin e Republikës së Shqipërisë, autoritetet kompetente kryejnë, sa më shpejt të jetë e mundur, verifikimin nëse ofruesi ushtron veprimtarinë në mënyrë të ligjshme dhe shqyrtojnë faktet mbi të cilat bazohet kërkesa. Autoriteti kompetent informon Shtetin Anëtar kërkues, sa më shpejt, mbi masat e marra ose të parashikuara, ose, sipas rastit, mbi arsyet e mosmarrjes së masave.</w:t>
            </w:r>
          </w:p>
        </w:tc>
        <w:tc>
          <w:tcPr>
            <w:tcW w:w="1754" w:type="dxa"/>
            <w:gridSpan w:val="2"/>
            <w:tcMar>
              <w:top w:w="0" w:type="dxa"/>
              <w:left w:w="0" w:type="dxa"/>
              <w:bottom w:w="0" w:type="dxa"/>
              <w:right w:w="0" w:type="dxa"/>
            </w:tcMar>
          </w:tcPr>
          <w:p w14:paraId="015E0571" w14:textId="4E77CD9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72" w14:textId="75322D33" w:rsidR="003E1D24" w:rsidRPr="00565F03" w:rsidRDefault="003E1D24" w:rsidP="003E1D24">
            <w:pPr>
              <w:spacing w:after="0" w:line="288" w:lineRule="auto"/>
              <w:rPr>
                <w:rFonts w:ascii="Times New Roman" w:hAnsi="Times New Roman"/>
                <w:sz w:val="20"/>
                <w:szCs w:val="20"/>
              </w:rPr>
            </w:pPr>
          </w:p>
        </w:tc>
      </w:tr>
      <w:tr w:rsidR="00784481" w:rsidRPr="00565F03" w14:paraId="015E057F" w14:textId="77777777" w:rsidTr="00444A35">
        <w:trPr>
          <w:cantSplit/>
          <w:trHeight w:val="300"/>
        </w:trPr>
        <w:tc>
          <w:tcPr>
            <w:tcW w:w="1649" w:type="dxa"/>
            <w:gridSpan w:val="2"/>
            <w:tcMar>
              <w:top w:w="0" w:type="dxa"/>
              <w:left w:w="0" w:type="dxa"/>
              <w:bottom w:w="0" w:type="dxa"/>
              <w:right w:w="0" w:type="dxa"/>
            </w:tcMar>
          </w:tcPr>
          <w:p w14:paraId="015E0574" w14:textId="62AC5CF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35</w:t>
            </w:r>
          </w:p>
          <w:p w14:paraId="015E0575" w14:textId="3E39089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576" w14:textId="73070728"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2682" w:type="dxa"/>
            <w:tcMar>
              <w:top w:w="0" w:type="dxa"/>
              <w:left w:w="0" w:type="dxa"/>
              <w:bottom w:w="0" w:type="dxa"/>
              <w:right w:w="0" w:type="dxa"/>
            </w:tcMar>
          </w:tcPr>
          <w:p w14:paraId="1860F183" w14:textId="331A6850" w:rsidR="003E1D24" w:rsidRPr="00565F03" w:rsidRDefault="003E1D24" w:rsidP="003E1D24">
            <w:pPr>
              <w:shd w:val="clear" w:color="auto" w:fill="FFFFFF" w:themeFill="background1"/>
              <w:spacing w:after="0" w:line="264" w:lineRule="auto"/>
              <w:ind w:right="58"/>
              <w:rPr>
                <w:rFonts w:ascii="Times New Roman" w:hAnsi="Times New Roman"/>
                <w:sz w:val="20"/>
                <w:szCs w:val="20"/>
                <w:lang w:val="sq"/>
              </w:rPr>
            </w:pPr>
            <w:r w:rsidRPr="00565F03">
              <w:rPr>
                <w:rFonts w:ascii="Times New Roman" w:hAnsi="Times New Roman"/>
                <w:sz w:val="20"/>
                <w:szCs w:val="20"/>
              </w:rPr>
              <w:t xml:space="preserve">3. </w:t>
            </w:r>
            <w:r w:rsidRPr="00565F03">
              <w:rPr>
                <w:rFonts w:ascii="Times New Roman" w:hAnsi="Times New Roman"/>
                <w:sz w:val="20"/>
                <w:szCs w:val="20"/>
                <w:lang w:val="sq"/>
              </w:rPr>
              <w:t>Pas komunikimit të Shtetit Anëtar të vendosjes, siç parashikohet në paragrafin e dytë të pikës 2, Shteti Anëtar kërkues njofton Komisionin dhe Shtetin Anëtar të vendosjes për planin për marrjen e masave, duke specifikuar:</w:t>
            </w:r>
          </w:p>
          <w:p w14:paraId="015E0578" w14:textId="403D19F5" w:rsidR="003E1D24" w:rsidRPr="00565F03" w:rsidRDefault="003E1D24" w:rsidP="00952B32">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lang w:val="sq"/>
              </w:rPr>
              <w:t>(a)  arsyet përse beson se masat e marra a të parashikuara nga Shteti Anëtar i vendosjes nuk janë adekuate;</w:t>
            </w:r>
          </w:p>
        </w:tc>
        <w:tc>
          <w:tcPr>
            <w:tcW w:w="989" w:type="dxa"/>
            <w:tcMar>
              <w:top w:w="0" w:type="dxa"/>
              <w:left w:w="0" w:type="dxa"/>
              <w:bottom w:w="0" w:type="dxa"/>
              <w:right w:w="0" w:type="dxa"/>
            </w:tcMar>
          </w:tcPr>
          <w:p w14:paraId="015E0579" w14:textId="3556224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9A2ED61" w14:textId="611DA7B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15/10</w:t>
            </w:r>
          </w:p>
          <w:p w14:paraId="4280DE6D" w14:textId="6077ABD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57B" w14:textId="0319A64C"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tc>
        <w:tc>
          <w:tcPr>
            <w:tcW w:w="3148" w:type="dxa"/>
            <w:gridSpan w:val="2"/>
            <w:tcMar>
              <w:top w:w="0" w:type="dxa"/>
              <w:left w:w="0" w:type="dxa"/>
              <w:bottom w:w="0" w:type="dxa"/>
              <w:right w:w="0" w:type="dxa"/>
            </w:tcMar>
          </w:tcPr>
          <w:p w14:paraId="040404BB" w14:textId="2B65B47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3. </w:t>
            </w:r>
            <w:r w:rsidR="0064720C" w:rsidRPr="00565F03">
              <w:rPr>
                <w:rFonts w:ascii="Times New Roman" w:hAnsi="Times New Roman"/>
                <w:sz w:val="20"/>
                <w:szCs w:val="20"/>
              </w:rPr>
              <w:t>Pas komunikimit nga autoritetet kompetente të Shtetit të Vendosjes mbi faktet, masat e marra ose të planifikuara, ose arsyet e mosmarrjes së masave, autoritetet kompetente njoftojnë Komisionin dhe Shtetin e Vendosjes për synimin e tyre për të ndërmarrë masa, duke specifikuar</w:t>
            </w:r>
            <w:r w:rsidRPr="00565F03">
              <w:rPr>
                <w:rFonts w:ascii="Times New Roman" w:hAnsi="Times New Roman"/>
                <w:sz w:val="20"/>
                <w:szCs w:val="20"/>
              </w:rPr>
              <w:t>:</w:t>
            </w:r>
          </w:p>
          <w:p w14:paraId="015E057C" w14:textId="77CA101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a</w:t>
            </w:r>
            <w:r w:rsidR="0096375A" w:rsidRPr="00565F03">
              <w:rPr>
                <w:rFonts w:ascii="Times New Roman" w:eastAsia="Times New Roman" w:hAnsi="Times New Roman"/>
                <w:sz w:val="20"/>
                <w:szCs w:val="20"/>
              </w:rPr>
              <w:t>)</w:t>
            </w:r>
            <w:r w:rsidRPr="00565F03">
              <w:rPr>
                <w:rFonts w:ascii="Times New Roman" w:hAnsi="Times New Roman"/>
                <w:sz w:val="20"/>
                <w:szCs w:val="20"/>
              </w:rPr>
              <w:t xml:space="preserve"> arsyet pse besojnë se masat e marra ose të planifikuara nga Shteti i Vendosjes janë të papërshtatshme;</w:t>
            </w:r>
          </w:p>
        </w:tc>
        <w:tc>
          <w:tcPr>
            <w:tcW w:w="1754" w:type="dxa"/>
            <w:gridSpan w:val="2"/>
            <w:tcMar>
              <w:top w:w="0" w:type="dxa"/>
              <w:left w:w="0" w:type="dxa"/>
              <w:bottom w:w="0" w:type="dxa"/>
              <w:right w:w="0" w:type="dxa"/>
            </w:tcMar>
          </w:tcPr>
          <w:p w14:paraId="015E057D" w14:textId="4BE1566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7E" w14:textId="6000BC07" w:rsidR="003E1D24" w:rsidRPr="00565F03" w:rsidRDefault="003E1D24" w:rsidP="003E1D24">
            <w:pPr>
              <w:spacing w:after="0" w:line="288" w:lineRule="auto"/>
              <w:rPr>
                <w:rFonts w:ascii="Times New Roman" w:hAnsi="Times New Roman"/>
                <w:sz w:val="20"/>
                <w:szCs w:val="20"/>
              </w:rPr>
            </w:pPr>
          </w:p>
        </w:tc>
      </w:tr>
      <w:tr w:rsidR="00784481" w:rsidRPr="00565F03" w14:paraId="015E058A" w14:textId="77777777" w:rsidTr="00444A35">
        <w:trPr>
          <w:cantSplit/>
          <w:trHeight w:val="300"/>
        </w:trPr>
        <w:tc>
          <w:tcPr>
            <w:tcW w:w="1649" w:type="dxa"/>
            <w:gridSpan w:val="2"/>
            <w:tcMar>
              <w:top w:w="0" w:type="dxa"/>
              <w:left w:w="0" w:type="dxa"/>
              <w:bottom w:w="0" w:type="dxa"/>
              <w:right w:w="0" w:type="dxa"/>
            </w:tcMar>
          </w:tcPr>
          <w:p w14:paraId="015E0580" w14:textId="3F930875"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35</w:t>
            </w:r>
          </w:p>
          <w:p w14:paraId="5ABCEB4E" w14:textId="09090F8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582" w14:textId="6E78D747"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2682" w:type="dxa"/>
            <w:tcMar>
              <w:top w:w="0" w:type="dxa"/>
              <w:left w:w="0" w:type="dxa"/>
              <w:bottom w:w="0" w:type="dxa"/>
              <w:right w:w="0" w:type="dxa"/>
            </w:tcMar>
          </w:tcPr>
          <w:p w14:paraId="015E0583" w14:textId="2DA3564C" w:rsidR="003E1D24" w:rsidRPr="00565F03" w:rsidRDefault="003E1D24" w:rsidP="003E1D24">
            <w:pPr>
              <w:spacing w:after="0" w:line="288" w:lineRule="auto"/>
              <w:rPr>
                <w:rFonts w:ascii="Times New Roman" w:hAnsi="Times New Roman"/>
                <w:sz w:val="20"/>
                <w:szCs w:val="20"/>
                <w:lang w:val="sq"/>
              </w:rPr>
            </w:pPr>
            <w:r w:rsidRPr="00565F03">
              <w:rPr>
                <w:rFonts w:ascii="Times New Roman" w:hAnsi="Times New Roman"/>
                <w:sz w:val="20"/>
                <w:szCs w:val="20"/>
              </w:rPr>
              <w:t xml:space="preserve">(b) </w:t>
            </w:r>
            <w:r w:rsidRPr="00565F03">
              <w:rPr>
                <w:rFonts w:ascii="Times New Roman" w:hAnsi="Times New Roman"/>
                <w:sz w:val="20"/>
                <w:szCs w:val="20"/>
                <w:lang w:val="sq"/>
              </w:rPr>
              <w:t>arsyet përse beson se masat që planifikon të marrë i përmbushin kushtet e parashikuara në nenin 18.</w:t>
            </w:r>
          </w:p>
        </w:tc>
        <w:tc>
          <w:tcPr>
            <w:tcW w:w="989" w:type="dxa"/>
            <w:tcMar>
              <w:top w:w="0" w:type="dxa"/>
              <w:left w:w="0" w:type="dxa"/>
              <w:bottom w:w="0" w:type="dxa"/>
              <w:right w:w="0" w:type="dxa"/>
            </w:tcMar>
          </w:tcPr>
          <w:p w14:paraId="015E0584" w14:textId="173A3A6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332BA6D" w14:textId="5402A55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15/10</w:t>
            </w:r>
          </w:p>
          <w:p w14:paraId="6286C8AF" w14:textId="550F2BD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3</w:t>
            </w:r>
          </w:p>
          <w:p w14:paraId="015E0586" w14:textId="2CE7B841"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tc>
        <w:tc>
          <w:tcPr>
            <w:tcW w:w="3148" w:type="dxa"/>
            <w:gridSpan w:val="2"/>
            <w:tcMar>
              <w:top w:w="0" w:type="dxa"/>
              <w:left w:w="0" w:type="dxa"/>
              <w:bottom w:w="0" w:type="dxa"/>
              <w:right w:w="0" w:type="dxa"/>
            </w:tcMar>
          </w:tcPr>
          <w:p w14:paraId="015E0587" w14:textId="1DD8967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b</w:t>
            </w:r>
            <w:r w:rsidR="0096375A" w:rsidRPr="00565F03">
              <w:rPr>
                <w:rFonts w:ascii="Times New Roman" w:hAnsi="Times New Roman"/>
                <w:sz w:val="20"/>
                <w:szCs w:val="20"/>
              </w:rPr>
              <w:t>)</w:t>
            </w:r>
            <w:r w:rsidRPr="00565F03">
              <w:rPr>
                <w:rFonts w:ascii="Times New Roman" w:hAnsi="Times New Roman"/>
                <w:sz w:val="20"/>
                <w:szCs w:val="20"/>
              </w:rPr>
              <w:t xml:space="preserve"> arsyet pse besojnë se masat që synojnë të ndërmarrin përmbushin kushtet e përcaktuara në Nenin 9/3.</w:t>
            </w:r>
          </w:p>
        </w:tc>
        <w:tc>
          <w:tcPr>
            <w:tcW w:w="1754" w:type="dxa"/>
            <w:gridSpan w:val="2"/>
            <w:tcMar>
              <w:top w:w="0" w:type="dxa"/>
              <w:left w:w="0" w:type="dxa"/>
              <w:bottom w:w="0" w:type="dxa"/>
              <w:right w:w="0" w:type="dxa"/>
            </w:tcMar>
          </w:tcPr>
          <w:p w14:paraId="015E0588" w14:textId="22023FF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89" w14:textId="79D2B429" w:rsidR="003E1D24" w:rsidRPr="00565F03" w:rsidRDefault="003E1D24" w:rsidP="003E1D24">
            <w:pPr>
              <w:spacing w:after="0" w:line="288" w:lineRule="auto"/>
              <w:rPr>
                <w:rFonts w:ascii="Times New Roman" w:hAnsi="Times New Roman"/>
                <w:sz w:val="20"/>
                <w:szCs w:val="20"/>
              </w:rPr>
            </w:pPr>
          </w:p>
        </w:tc>
      </w:tr>
      <w:tr w:rsidR="00784481" w:rsidRPr="00565F03" w14:paraId="015E0594" w14:textId="77777777" w:rsidTr="00444A35">
        <w:trPr>
          <w:cantSplit/>
          <w:trHeight w:val="300"/>
        </w:trPr>
        <w:tc>
          <w:tcPr>
            <w:tcW w:w="1649" w:type="dxa"/>
            <w:gridSpan w:val="2"/>
            <w:tcMar>
              <w:top w:w="0" w:type="dxa"/>
              <w:left w:w="0" w:type="dxa"/>
              <w:bottom w:w="0" w:type="dxa"/>
              <w:right w:w="0" w:type="dxa"/>
            </w:tcMar>
          </w:tcPr>
          <w:p w14:paraId="015E058B" w14:textId="2F54F6E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35</w:t>
            </w:r>
          </w:p>
          <w:p w14:paraId="015E058C" w14:textId="7D034EF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2682" w:type="dxa"/>
            <w:tcMar>
              <w:top w:w="0" w:type="dxa"/>
              <w:left w:w="0" w:type="dxa"/>
              <w:bottom w:w="0" w:type="dxa"/>
              <w:right w:w="0" w:type="dxa"/>
            </w:tcMar>
          </w:tcPr>
          <w:p w14:paraId="015E058D" w14:textId="3796781C"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rPr>
              <w:t xml:space="preserve">4. </w:t>
            </w:r>
            <w:r w:rsidRPr="00565F03">
              <w:rPr>
                <w:rFonts w:ascii="Times New Roman" w:hAnsi="Times New Roman"/>
                <w:sz w:val="20"/>
                <w:szCs w:val="20"/>
                <w:lang w:val="sq"/>
              </w:rPr>
              <w:t>Masat nuk mund të merren përpara se të kenë kaluar pesëmbëdhjetë ditë pas datës së njoftimit të parashikuar në pikën 3.</w:t>
            </w:r>
          </w:p>
        </w:tc>
        <w:tc>
          <w:tcPr>
            <w:tcW w:w="989" w:type="dxa"/>
            <w:tcMar>
              <w:top w:w="0" w:type="dxa"/>
              <w:left w:w="0" w:type="dxa"/>
              <w:bottom w:w="0" w:type="dxa"/>
              <w:right w:w="0" w:type="dxa"/>
            </w:tcMar>
          </w:tcPr>
          <w:p w14:paraId="015E058E" w14:textId="23567A4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404ED03D" w14:textId="66EA481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15/10</w:t>
            </w:r>
          </w:p>
          <w:p w14:paraId="015E0590" w14:textId="1638F2B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4</w:t>
            </w:r>
          </w:p>
        </w:tc>
        <w:tc>
          <w:tcPr>
            <w:tcW w:w="3148" w:type="dxa"/>
            <w:gridSpan w:val="2"/>
            <w:tcMar>
              <w:top w:w="0" w:type="dxa"/>
              <w:left w:w="0" w:type="dxa"/>
              <w:bottom w:w="0" w:type="dxa"/>
              <w:right w:w="0" w:type="dxa"/>
            </w:tcMar>
          </w:tcPr>
          <w:p w14:paraId="015E0591" w14:textId="7D806EDF" w:rsidR="003E1D24" w:rsidRPr="00565F03" w:rsidRDefault="003E1D24" w:rsidP="00952B32">
            <w:pPr>
              <w:tabs>
                <w:tab w:val="left" w:pos="2292"/>
              </w:tabs>
              <w:spacing w:after="120" w:line="288" w:lineRule="auto"/>
              <w:rPr>
                <w:rFonts w:ascii="Times New Roman" w:hAnsi="Times New Roman"/>
                <w:sz w:val="20"/>
                <w:szCs w:val="20"/>
              </w:rPr>
            </w:pPr>
            <w:r w:rsidRPr="00565F03">
              <w:rPr>
                <w:rFonts w:ascii="Times New Roman" w:hAnsi="Times New Roman"/>
                <w:sz w:val="20"/>
                <w:szCs w:val="20"/>
              </w:rPr>
              <w:t xml:space="preserve">4. Masat mund të ndërmerren pas përfundimit të një periudhe prej pesëmbëdhjetë ditësh pune nga data e njoftimit të përcaktuar në paragrafin 3.  </w:t>
            </w:r>
          </w:p>
        </w:tc>
        <w:tc>
          <w:tcPr>
            <w:tcW w:w="1754" w:type="dxa"/>
            <w:gridSpan w:val="2"/>
            <w:tcMar>
              <w:top w:w="0" w:type="dxa"/>
              <w:left w:w="0" w:type="dxa"/>
              <w:bottom w:w="0" w:type="dxa"/>
              <w:right w:w="0" w:type="dxa"/>
            </w:tcMar>
          </w:tcPr>
          <w:p w14:paraId="015E0592" w14:textId="066AA36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93" w14:textId="72197509" w:rsidR="003E1D24" w:rsidRPr="00565F03" w:rsidRDefault="003E1D24" w:rsidP="003E1D24">
            <w:pPr>
              <w:spacing w:after="0" w:line="288" w:lineRule="auto"/>
              <w:rPr>
                <w:rFonts w:ascii="Times New Roman" w:hAnsi="Times New Roman"/>
                <w:sz w:val="20"/>
                <w:szCs w:val="20"/>
              </w:rPr>
            </w:pPr>
          </w:p>
        </w:tc>
      </w:tr>
      <w:tr w:rsidR="00784481" w:rsidRPr="00565F03" w14:paraId="015E059F" w14:textId="77777777" w:rsidTr="00444A35">
        <w:trPr>
          <w:cantSplit/>
          <w:trHeight w:val="300"/>
        </w:trPr>
        <w:tc>
          <w:tcPr>
            <w:tcW w:w="1649" w:type="dxa"/>
            <w:gridSpan w:val="2"/>
            <w:tcMar>
              <w:top w:w="0" w:type="dxa"/>
              <w:left w:w="0" w:type="dxa"/>
              <w:bottom w:w="0" w:type="dxa"/>
              <w:right w:w="0" w:type="dxa"/>
            </w:tcMar>
          </w:tcPr>
          <w:p w14:paraId="015E0595" w14:textId="78A48F4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35</w:t>
            </w:r>
          </w:p>
          <w:p w14:paraId="015E0596" w14:textId="2D926EF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2682" w:type="dxa"/>
            <w:tcMar>
              <w:top w:w="0" w:type="dxa"/>
              <w:left w:w="0" w:type="dxa"/>
              <w:bottom w:w="0" w:type="dxa"/>
              <w:right w:w="0" w:type="dxa"/>
            </w:tcMar>
          </w:tcPr>
          <w:p w14:paraId="056CD958" w14:textId="016B516D" w:rsidR="003E1D24" w:rsidRPr="00565F03" w:rsidRDefault="003E1D24" w:rsidP="003E1D24">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rPr>
              <w:t xml:space="preserve">5. </w:t>
            </w:r>
            <w:r w:rsidRPr="00565F03">
              <w:rPr>
                <w:rFonts w:ascii="Times New Roman" w:hAnsi="Times New Roman"/>
                <w:sz w:val="20"/>
                <w:szCs w:val="20"/>
                <w:lang w:val="sq"/>
              </w:rPr>
              <w:t xml:space="preserve">Pa cenuar mundësinë e Shtetit Anëtar kërkues që të marrë masat në fjalë pas kalimit të afatit të përcaktuar në pikën 4, Komisioni shqyrton sa më shpejt përputhshmërinë  e  masave të njoftuara me legjislacionin e Komunitetit. </w:t>
            </w:r>
          </w:p>
          <w:p w14:paraId="015E0598" w14:textId="230C8665"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Komisioni, nëse arrin në përfundimin se masa nuk   është në përputhje me legjislacionin e Komunitetit, miraton një vendim me të cilin i kërkon Shtetit Anëtar në fjalë të mos i marrë masat e propozuara ose t’u japë fund masave në fjalë sa më shpejt.</w:t>
            </w:r>
          </w:p>
        </w:tc>
        <w:tc>
          <w:tcPr>
            <w:tcW w:w="989" w:type="dxa"/>
            <w:tcMar>
              <w:top w:w="0" w:type="dxa"/>
              <w:left w:w="0" w:type="dxa"/>
              <w:bottom w:w="0" w:type="dxa"/>
              <w:right w:w="0" w:type="dxa"/>
            </w:tcMar>
          </w:tcPr>
          <w:p w14:paraId="015E0599" w14:textId="21CEE08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5556FEA9" w14:textId="3B23932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15/10</w:t>
            </w:r>
          </w:p>
          <w:p w14:paraId="015E059B" w14:textId="6B53306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3148" w:type="dxa"/>
            <w:gridSpan w:val="2"/>
            <w:tcMar>
              <w:top w:w="0" w:type="dxa"/>
              <w:left w:w="0" w:type="dxa"/>
              <w:bottom w:w="0" w:type="dxa"/>
              <w:right w:w="0" w:type="dxa"/>
            </w:tcMar>
          </w:tcPr>
          <w:p w14:paraId="25F49BC8" w14:textId="55878790" w:rsidR="003E1D24" w:rsidRPr="00565F03" w:rsidRDefault="003E1D24" w:rsidP="003E1D24">
            <w:pPr>
              <w:tabs>
                <w:tab w:val="left" w:pos="2292"/>
              </w:tabs>
              <w:spacing w:after="120" w:line="288" w:lineRule="auto"/>
              <w:jc w:val="both"/>
              <w:rPr>
                <w:rFonts w:ascii="Times New Roman" w:hAnsi="Times New Roman"/>
                <w:sz w:val="20"/>
                <w:szCs w:val="20"/>
              </w:rPr>
            </w:pPr>
            <w:r w:rsidRPr="00565F03">
              <w:rPr>
                <w:rFonts w:ascii="Times New Roman" w:hAnsi="Times New Roman"/>
                <w:sz w:val="20"/>
                <w:szCs w:val="20"/>
              </w:rPr>
              <w:t xml:space="preserve">5. </w:t>
            </w:r>
            <w:r w:rsidR="00C50AEF" w:rsidRPr="00565F03">
              <w:rPr>
                <w:rFonts w:ascii="Times New Roman" w:hAnsi="Times New Roman"/>
                <w:sz w:val="20"/>
                <w:szCs w:val="20"/>
              </w:rPr>
              <w:t>Përjashtimisht, në rast urgjence, masa mund të ndërmerret pa ndjekur procedurat e parashikuara më sipër. Në këto raste, masa i njoftohet sa më shpejt të jetë e mundur Komisionit dhe Shtetit të Vendosjes, duke shpjeguar arsyet e urgjencës</w:t>
            </w:r>
            <w:r w:rsidRPr="00565F03">
              <w:rPr>
                <w:rFonts w:ascii="Times New Roman" w:hAnsi="Times New Roman"/>
                <w:sz w:val="20"/>
                <w:szCs w:val="20"/>
              </w:rPr>
              <w:t>.</w:t>
            </w:r>
          </w:p>
          <w:p w14:paraId="015E059C" w14:textId="7EA61BD6"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59D" w14:textId="6237108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9E" w14:textId="79D51A2A" w:rsidR="003E1D24" w:rsidRPr="00565F03" w:rsidRDefault="003E1D24" w:rsidP="003E1D24">
            <w:pPr>
              <w:spacing w:after="0" w:line="288" w:lineRule="auto"/>
              <w:rPr>
                <w:rFonts w:ascii="Times New Roman" w:hAnsi="Times New Roman"/>
                <w:sz w:val="20"/>
                <w:szCs w:val="20"/>
              </w:rPr>
            </w:pPr>
          </w:p>
        </w:tc>
      </w:tr>
      <w:tr w:rsidR="00784481" w:rsidRPr="00565F03" w14:paraId="015E05A9" w14:textId="77777777" w:rsidTr="00444A35">
        <w:trPr>
          <w:cantSplit/>
          <w:trHeight w:val="300"/>
        </w:trPr>
        <w:tc>
          <w:tcPr>
            <w:tcW w:w="1649" w:type="dxa"/>
            <w:gridSpan w:val="2"/>
            <w:tcMar>
              <w:top w:w="0" w:type="dxa"/>
              <w:left w:w="0" w:type="dxa"/>
              <w:bottom w:w="0" w:type="dxa"/>
              <w:right w:w="0" w:type="dxa"/>
            </w:tcMar>
          </w:tcPr>
          <w:p w14:paraId="015E05A0" w14:textId="64C7F67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35</w:t>
            </w:r>
          </w:p>
          <w:p w14:paraId="015E05A1" w14:textId="424135A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6</w:t>
            </w:r>
          </w:p>
        </w:tc>
        <w:tc>
          <w:tcPr>
            <w:tcW w:w="2682" w:type="dxa"/>
            <w:tcMar>
              <w:top w:w="0" w:type="dxa"/>
              <w:left w:w="0" w:type="dxa"/>
              <w:bottom w:w="0" w:type="dxa"/>
              <w:right w:w="0" w:type="dxa"/>
            </w:tcMar>
          </w:tcPr>
          <w:p w14:paraId="4E954E5E" w14:textId="247F8ECE"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rPr>
              <w:t xml:space="preserve">6. </w:t>
            </w:r>
            <w:r w:rsidRPr="00565F03">
              <w:rPr>
                <w:rFonts w:ascii="Times New Roman" w:hAnsi="Times New Roman"/>
                <w:sz w:val="20"/>
                <w:szCs w:val="20"/>
                <w:lang w:val="sq"/>
              </w:rPr>
              <w:t>Në raste urgjence, Shteti Anëtar që planifikon të marrë një masë mund t’u shmanget pikave 2, 3 dhe 4. Në një rast të tillë, masat i njoftohen sa më shpejt</w:t>
            </w:r>
          </w:p>
          <w:p w14:paraId="015E05A2" w14:textId="51C30B8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Komisionit dhe Shtetit Anëtar të vendosjes, duke specifikuar arsyet përse Shteti Anëtar mendon se ekziston nevoja urgjente.</w:t>
            </w:r>
          </w:p>
        </w:tc>
        <w:tc>
          <w:tcPr>
            <w:tcW w:w="989" w:type="dxa"/>
            <w:tcMar>
              <w:top w:w="0" w:type="dxa"/>
              <w:left w:w="0" w:type="dxa"/>
              <w:bottom w:w="0" w:type="dxa"/>
              <w:right w:w="0" w:type="dxa"/>
            </w:tcMar>
          </w:tcPr>
          <w:p w14:paraId="015E05A3" w14:textId="7F59A6D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w:t>
            </w:r>
          </w:p>
        </w:tc>
        <w:tc>
          <w:tcPr>
            <w:tcW w:w="1649" w:type="dxa"/>
            <w:tcMar>
              <w:top w:w="0" w:type="dxa"/>
              <w:left w:w="0" w:type="dxa"/>
              <w:bottom w:w="0" w:type="dxa"/>
              <w:right w:w="0" w:type="dxa"/>
            </w:tcMar>
          </w:tcPr>
          <w:p w14:paraId="61AC8EBE" w14:textId="199C901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15/10</w:t>
            </w:r>
          </w:p>
          <w:p w14:paraId="015E05A5" w14:textId="6D98079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6</w:t>
            </w:r>
          </w:p>
        </w:tc>
        <w:tc>
          <w:tcPr>
            <w:tcW w:w="3148" w:type="dxa"/>
            <w:gridSpan w:val="2"/>
            <w:tcMar>
              <w:top w:w="0" w:type="dxa"/>
              <w:left w:w="0" w:type="dxa"/>
              <w:bottom w:w="0" w:type="dxa"/>
              <w:right w:w="0" w:type="dxa"/>
            </w:tcMar>
          </w:tcPr>
          <w:p w14:paraId="61A12A29" w14:textId="7F60F23B" w:rsidR="003E1D24" w:rsidRPr="00565F03" w:rsidRDefault="003E1D24" w:rsidP="003E1D24">
            <w:pPr>
              <w:tabs>
                <w:tab w:val="left" w:pos="2292"/>
              </w:tabs>
              <w:spacing w:after="120" w:line="288" w:lineRule="auto"/>
              <w:rPr>
                <w:rFonts w:ascii="Times New Roman" w:hAnsi="Times New Roman"/>
                <w:sz w:val="20"/>
                <w:szCs w:val="20"/>
              </w:rPr>
            </w:pPr>
            <w:r w:rsidRPr="00565F03">
              <w:rPr>
                <w:rFonts w:ascii="Times New Roman" w:hAnsi="Times New Roman"/>
                <w:sz w:val="20"/>
                <w:szCs w:val="20"/>
              </w:rPr>
              <w:t xml:space="preserve">6. Sa më sipër nuk paragjykon të drejtën e Komisionit për të vendosur mbi pajtueshmërinë e masës me legjislacionin e Bashkimit Evropian dhe për të marre vendimet përkatëse mbi vlefshmërinë e masës.  </w:t>
            </w:r>
          </w:p>
          <w:p w14:paraId="015E05A6" w14:textId="46550B31"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5A7" w14:textId="71351D2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 plotë</w:t>
            </w:r>
          </w:p>
        </w:tc>
        <w:tc>
          <w:tcPr>
            <w:tcW w:w="2733" w:type="dxa"/>
            <w:gridSpan w:val="2"/>
            <w:tcMar>
              <w:top w:w="0" w:type="dxa"/>
              <w:left w:w="0" w:type="dxa"/>
              <w:bottom w:w="0" w:type="dxa"/>
              <w:right w:w="0" w:type="dxa"/>
            </w:tcMar>
          </w:tcPr>
          <w:p w14:paraId="015E05A8" w14:textId="6DE9D1C4" w:rsidR="003E1D24" w:rsidRPr="00565F03" w:rsidRDefault="003E1D24" w:rsidP="003E1D24">
            <w:pPr>
              <w:spacing w:after="0" w:line="288" w:lineRule="auto"/>
              <w:rPr>
                <w:rFonts w:ascii="Times New Roman" w:hAnsi="Times New Roman"/>
                <w:sz w:val="20"/>
                <w:szCs w:val="20"/>
              </w:rPr>
            </w:pPr>
          </w:p>
        </w:tc>
      </w:tr>
      <w:tr w:rsidR="00784481" w:rsidRPr="00565F03" w14:paraId="015E05B4" w14:textId="77777777" w:rsidTr="00444A35">
        <w:trPr>
          <w:cantSplit/>
          <w:trHeight w:val="300"/>
        </w:trPr>
        <w:tc>
          <w:tcPr>
            <w:tcW w:w="1649" w:type="dxa"/>
            <w:gridSpan w:val="2"/>
            <w:tcMar>
              <w:top w:w="0" w:type="dxa"/>
              <w:left w:w="0" w:type="dxa"/>
              <w:bottom w:w="0" w:type="dxa"/>
              <w:right w:w="0" w:type="dxa"/>
            </w:tcMar>
          </w:tcPr>
          <w:p w14:paraId="015E05AA" w14:textId="47E30140"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36</w:t>
            </w:r>
          </w:p>
          <w:p w14:paraId="304E52F3" w14:textId="51CFFA5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Masat zbatuese</w:t>
            </w:r>
          </w:p>
          <w:p w14:paraId="015E05AB" w14:textId="77777777" w:rsidR="003E1D24" w:rsidRPr="00565F03" w:rsidRDefault="003E1D24" w:rsidP="003E1D24">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015E05AD" w14:textId="79A5E878" w:rsidR="003E1D24" w:rsidRPr="00565F03" w:rsidRDefault="003E1D24" w:rsidP="003E1D24">
            <w:pPr>
              <w:shd w:val="clear" w:color="auto" w:fill="FFFFFF" w:themeFill="background1"/>
              <w:spacing w:after="0" w:line="264" w:lineRule="auto"/>
              <w:ind w:right="57"/>
              <w:rPr>
                <w:rFonts w:ascii="Times New Roman" w:hAnsi="Times New Roman"/>
                <w:sz w:val="20"/>
                <w:szCs w:val="20"/>
                <w:lang w:val="sq"/>
              </w:rPr>
            </w:pPr>
            <w:r w:rsidRPr="00565F03">
              <w:rPr>
                <w:rFonts w:ascii="Times New Roman" w:hAnsi="Times New Roman"/>
                <w:sz w:val="20"/>
                <w:szCs w:val="20"/>
                <w:lang w:val="sq"/>
              </w:rPr>
              <w:t>Komisioni  miraton  sipas procedurës  së përmendur në nenin 40 pika 3 masat zbatuese që synojnë të  ndryshojnë elemente jothelbësore të këtij kreu duke e plotësuar atë me përcaktimin e afateve të parashikuara në nenin 28 dhe 35. Komisioni miraton, sipas procedurës së përmendur në nenin 40 pika 2, edhe masat organizative praktike për shkëmbimin e informacionit përmes mjeteve elektronike ndërmjet Shteteve Anëtare  dhe, në veçanti, dispozitat për ndërveprueshmërinë e sistemeve.</w:t>
            </w:r>
          </w:p>
        </w:tc>
        <w:tc>
          <w:tcPr>
            <w:tcW w:w="989" w:type="dxa"/>
            <w:tcMar>
              <w:top w:w="0" w:type="dxa"/>
              <w:left w:w="0" w:type="dxa"/>
              <w:bottom w:w="0" w:type="dxa"/>
              <w:right w:w="0" w:type="dxa"/>
            </w:tcMar>
          </w:tcPr>
          <w:p w14:paraId="1C1D4BED" w14:textId="142E5C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AE" w14:textId="467C9DC9"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3977248D" w14:textId="142E5C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B0" w14:textId="58FC950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017FE1C" w14:textId="142E5C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B1" w14:textId="0066CB55"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5A6E8CE4" w14:textId="142E5C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B2" w14:textId="4BB80127"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711B3560" w14:textId="0674C235" w:rsidR="003E1D24" w:rsidRPr="00565F03" w:rsidRDefault="00536D63" w:rsidP="003E1D24">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Për vendet anëtare ne momentin miratimi te Direktivës .</w:t>
            </w:r>
          </w:p>
          <w:p w14:paraId="015E05B3" w14:textId="0E5EB5B9" w:rsidR="003E1D24" w:rsidRPr="00565F03" w:rsidRDefault="003E1D24" w:rsidP="003E1D24">
            <w:pPr>
              <w:spacing w:after="0" w:line="288" w:lineRule="auto"/>
              <w:rPr>
                <w:rFonts w:ascii="Times New Roman" w:hAnsi="Times New Roman"/>
                <w:sz w:val="20"/>
                <w:szCs w:val="20"/>
              </w:rPr>
            </w:pPr>
          </w:p>
        </w:tc>
      </w:tr>
      <w:tr w:rsidR="00784481" w:rsidRPr="00565F03" w14:paraId="015E05BE" w14:textId="77777777" w:rsidTr="00444A35">
        <w:trPr>
          <w:cantSplit/>
          <w:trHeight w:val="300"/>
        </w:trPr>
        <w:tc>
          <w:tcPr>
            <w:tcW w:w="1649" w:type="dxa"/>
            <w:gridSpan w:val="2"/>
            <w:tcMar>
              <w:top w:w="0" w:type="dxa"/>
              <w:left w:w="0" w:type="dxa"/>
              <w:bottom w:w="0" w:type="dxa"/>
              <w:right w:w="0" w:type="dxa"/>
            </w:tcMar>
          </w:tcPr>
          <w:p w14:paraId="4615E286" w14:textId="1C227A3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KREU VII</w:t>
            </w:r>
          </w:p>
          <w:p w14:paraId="1AFE4E76" w14:textId="51A2598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PROGRAMI I KONVERGJENCËS</w:t>
            </w:r>
          </w:p>
          <w:p w14:paraId="40886555" w14:textId="6A512F7B" w:rsidR="003E1D24" w:rsidRPr="00565F03" w:rsidRDefault="003E1D24" w:rsidP="003E1D24">
            <w:pPr>
              <w:spacing w:after="0" w:line="288" w:lineRule="auto"/>
              <w:rPr>
                <w:rFonts w:ascii="Times New Roman" w:hAnsi="Times New Roman"/>
                <w:i/>
                <w:sz w:val="20"/>
                <w:szCs w:val="20"/>
              </w:rPr>
            </w:pPr>
            <w:r w:rsidRPr="00565F03">
              <w:rPr>
                <w:rFonts w:ascii="Times New Roman" w:hAnsi="Times New Roman"/>
                <w:i/>
                <w:sz w:val="20"/>
                <w:szCs w:val="20"/>
              </w:rPr>
              <w:t>Neni 37</w:t>
            </w:r>
          </w:p>
          <w:p w14:paraId="53DEFC95" w14:textId="30A0A9C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Kodet etike në nivel Komuniteti</w:t>
            </w:r>
          </w:p>
          <w:p w14:paraId="4AF72DE6" w14:textId="784E2D3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5125F0B9" w14:textId="791E096C" w:rsidR="003E1D24" w:rsidRPr="00565F03" w:rsidRDefault="003E1D24" w:rsidP="003E1D24">
            <w:pPr>
              <w:spacing w:after="0" w:line="288" w:lineRule="auto"/>
              <w:rPr>
                <w:rFonts w:ascii="Times New Roman" w:hAnsi="Times New Roman"/>
                <w:sz w:val="20"/>
                <w:szCs w:val="20"/>
              </w:rPr>
            </w:pPr>
          </w:p>
          <w:p w14:paraId="012D1B04" w14:textId="032918FA" w:rsidR="003E1D24" w:rsidRPr="00565F03" w:rsidRDefault="003E1D24" w:rsidP="003E1D24">
            <w:pPr>
              <w:spacing w:after="0" w:line="288" w:lineRule="auto"/>
              <w:rPr>
                <w:rFonts w:ascii="Times New Roman" w:hAnsi="Times New Roman"/>
                <w:sz w:val="20"/>
                <w:szCs w:val="20"/>
              </w:rPr>
            </w:pPr>
          </w:p>
          <w:p w14:paraId="612BA784" w14:textId="26427D43" w:rsidR="003E1D24" w:rsidRPr="00565F03" w:rsidRDefault="003E1D24" w:rsidP="003E1D24">
            <w:pPr>
              <w:spacing w:after="0" w:line="288" w:lineRule="auto"/>
              <w:rPr>
                <w:rFonts w:ascii="Times New Roman" w:hAnsi="Times New Roman"/>
                <w:sz w:val="20"/>
                <w:szCs w:val="20"/>
              </w:rPr>
            </w:pPr>
          </w:p>
          <w:p w14:paraId="438C5DA2" w14:textId="2FD37A67" w:rsidR="003E1D24" w:rsidRPr="00565F03" w:rsidRDefault="003E1D24" w:rsidP="003E1D24">
            <w:pPr>
              <w:spacing w:after="0" w:line="288" w:lineRule="auto"/>
              <w:rPr>
                <w:rFonts w:ascii="Times New Roman" w:hAnsi="Times New Roman"/>
                <w:sz w:val="20"/>
                <w:szCs w:val="20"/>
              </w:rPr>
            </w:pPr>
          </w:p>
          <w:p w14:paraId="4F8F9A81" w14:textId="6E044464" w:rsidR="003E1D24" w:rsidRPr="00565F03" w:rsidRDefault="003E1D24" w:rsidP="003E1D24">
            <w:pPr>
              <w:spacing w:after="0" w:line="288" w:lineRule="auto"/>
              <w:rPr>
                <w:rFonts w:ascii="Times New Roman" w:hAnsi="Times New Roman"/>
                <w:sz w:val="20"/>
                <w:szCs w:val="20"/>
              </w:rPr>
            </w:pPr>
          </w:p>
          <w:p w14:paraId="4B9B75EC" w14:textId="14B87A2E" w:rsidR="003E1D24" w:rsidRPr="00565F03" w:rsidRDefault="003E1D24" w:rsidP="003E1D24">
            <w:pPr>
              <w:spacing w:after="0" w:line="288" w:lineRule="auto"/>
              <w:rPr>
                <w:rFonts w:ascii="Times New Roman" w:hAnsi="Times New Roman"/>
                <w:sz w:val="20"/>
                <w:szCs w:val="20"/>
              </w:rPr>
            </w:pPr>
          </w:p>
          <w:p w14:paraId="015E05B5" w14:textId="03ACEA7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2682" w:type="dxa"/>
            <w:tcMar>
              <w:top w:w="0" w:type="dxa"/>
              <w:left w:w="0" w:type="dxa"/>
              <w:bottom w:w="0" w:type="dxa"/>
              <w:right w:w="0" w:type="dxa"/>
            </w:tcMar>
          </w:tcPr>
          <w:p w14:paraId="021928A6" w14:textId="08BFAB78" w:rsidR="003E1D24" w:rsidRPr="00565F03" w:rsidRDefault="003E1D24" w:rsidP="003E1D24">
            <w:pPr>
              <w:shd w:val="clear" w:color="auto" w:fill="FFFFFF" w:themeFill="background1"/>
              <w:tabs>
                <w:tab w:val="left" w:pos="420"/>
              </w:tabs>
              <w:spacing w:after="0" w:line="288" w:lineRule="auto"/>
              <w:ind w:right="86"/>
              <w:rPr>
                <w:rFonts w:ascii="Times New Roman" w:hAnsi="Times New Roman"/>
                <w:sz w:val="20"/>
                <w:szCs w:val="20"/>
                <w:lang w:val="sq"/>
              </w:rPr>
            </w:pPr>
            <w:r w:rsidRPr="00565F03">
              <w:rPr>
                <w:rFonts w:ascii="Times New Roman" w:hAnsi="Times New Roman"/>
                <w:sz w:val="20"/>
                <w:szCs w:val="20"/>
                <w:lang w:val="sq"/>
              </w:rPr>
              <w:t>1. Shtetet Anëtare marrin, në bashkëpunim me Komisionin, masa shoqëruese për të nxitur hartimin në nivel Komuniteti, sidomos nga organet, organizatat dhe shoqatat profesionale, të kodeve etike që synojnë mundësimin e ofrimit të shërbimeve ose të vendosjes së një ofruesi në një Shtet Anëtar tjetër, në përputhje me legjislacionin e Komunitetit.</w:t>
            </w:r>
          </w:p>
          <w:p w14:paraId="375D5D36" w14:textId="6C5C8970" w:rsidR="003E1D24" w:rsidRPr="00565F03" w:rsidRDefault="003E1D24" w:rsidP="003E1D24">
            <w:pPr>
              <w:shd w:val="clear" w:color="auto" w:fill="FFFFFF" w:themeFill="background1"/>
              <w:spacing w:after="0" w:line="288" w:lineRule="auto"/>
              <w:rPr>
                <w:rFonts w:ascii="Times New Roman" w:hAnsi="Times New Roman"/>
                <w:sz w:val="20"/>
                <w:szCs w:val="20"/>
                <w:lang w:val="sq"/>
              </w:rPr>
            </w:pPr>
            <w:r w:rsidRPr="00565F03">
              <w:rPr>
                <w:rFonts w:ascii="Times New Roman" w:hAnsi="Times New Roman"/>
                <w:sz w:val="20"/>
                <w:szCs w:val="20"/>
                <w:lang w:val="sq"/>
              </w:rPr>
              <w:t xml:space="preserve"> </w:t>
            </w:r>
          </w:p>
          <w:p w14:paraId="015E05B7" w14:textId="7AF85E44" w:rsidR="003E1D24" w:rsidRPr="00565F03" w:rsidRDefault="003E1D24" w:rsidP="00952B32">
            <w:pPr>
              <w:shd w:val="clear" w:color="auto" w:fill="FFFFFF" w:themeFill="background1"/>
              <w:tabs>
                <w:tab w:val="left" w:pos="420"/>
              </w:tabs>
              <w:spacing w:after="0" w:line="288" w:lineRule="auto"/>
              <w:ind w:right="87"/>
              <w:rPr>
                <w:rFonts w:ascii="Times New Roman" w:hAnsi="Times New Roman"/>
                <w:sz w:val="20"/>
                <w:szCs w:val="20"/>
              </w:rPr>
            </w:pPr>
            <w:r w:rsidRPr="00565F03">
              <w:rPr>
                <w:rFonts w:ascii="Times New Roman" w:hAnsi="Times New Roman"/>
                <w:sz w:val="20"/>
                <w:szCs w:val="20"/>
                <w:lang w:val="sq"/>
              </w:rPr>
              <w:t>2. Shtetet Anëtare kujdesen që kodet etike të përmendura në pikën 1 të mund të konsultohen në largësi nëpërmjet mjeteve elektronike.</w:t>
            </w:r>
          </w:p>
        </w:tc>
        <w:tc>
          <w:tcPr>
            <w:tcW w:w="989" w:type="dxa"/>
            <w:tcMar>
              <w:top w:w="0" w:type="dxa"/>
              <w:left w:w="0" w:type="dxa"/>
              <w:bottom w:w="0" w:type="dxa"/>
              <w:right w:w="0" w:type="dxa"/>
            </w:tcMar>
          </w:tcPr>
          <w:p w14:paraId="1E8A697C" w14:textId="142E5C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B8" w14:textId="1B71590A"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45E73F7A" w14:textId="142E5C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BA" w14:textId="4E7D26DD"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6B757AEF" w14:textId="142E5C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BB" w14:textId="79B7A4D7"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26975369" w14:textId="142E5CD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BC" w14:textId="31BBEC19"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532F0801" w14:textId="77777777" w:rsidR="00536D63" w:rsidRPr="00565F03" w:rsidRDefault="00536D63" w:rsidP="00536D63">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Për vendet anëtare ne momentin miratimi te Direktivës .</w:t>
            </w:r>
          </w:p>
          <w:p w14:paraId="015E05BD" w14:textId="39E17397" w:rsidR="003E1D24" w:rsidRPr="00565F03" w:rsidRDefault="003E1D24" w:rsidP="003E1D24">
            <w:pPr>
              <w:spacing w:after="0" w:line="288" w:lineRule="auto"/>
              <w:rPr>
                <w:rFonts w:ascii="Times New Roman" w:hAnsi="Times New Roman"/>
                <w:sz w:val="20"/>
                <w:szCs w:val="20"/>
              </w:rPr>
            </w:pPr>
          </w:p>
        </w:tc>
      </w:tr>
      <w:tr w:rsidR="00533556" w:rsidRPr="00565F03" w14:paraId="015E05C9" w14:textId="77777777" w:rsidTr="00444A35">
        <w:trPr>
          <w:cantSplit/>
          <w:trHeight w:val="300"/>
        </w:trPr>
        <w:tc>
          <w:tcPr>
            <w:tcW w:w="1649" w:type="dxa"/>
            <w:gridSpan w:val="2"/>
            <w:tcMar>
              <w:top w:w="0" w:type="dxa"/>
              <w:left w:w="0" w:type="dxa"/>
              <w:bottom w:w="0" w:type="dxa"/>
              <w:right w:w="0" w:type="dxa"/>
            </w:tcMar>
          </w:tcPr>
          <w:p w14:paraId="041F9B90" w14:textId="41BA7B4B"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lastRenderedPageBreak/>
              <w:t>Neni 38</w:t>
            </w:r>
            <w:r w:rsidRPr="00565F03">
              <w:rPr>
                <w:rFonts w:ascii="Times New Roman" w:hAnsi="Times New Roman"/>
                <w:sz w:val="20"/>
                <w:szCs w:val="20"/>
                <w:shd w:val="clear" w:color="auto" w:fill="FFFFFF"/>
              </w:rPr>
              <w:t xml:space="preserve"> </w:t>
            </w:r>
            <w:r w:rsidRPr="00565F03">
              <w:rPr>
                <w:rFonts w:ascii="Times New Roman" w:hAnsi="Times New Roman"/>
                <w:sz w:val="20"/>
                <w:szCs w:val="20"/>
              </w:rPr>
              <w:t>Harmonizimi shtesë</w:t>
            </w:r>
          </w:p>
          <w:p w14:paraId="442C0356" w14:textId="42DA20C8" w:rsidR="00533556" w:rsidRPr="00565F03" w:rsidRDefault="00533556" w:rsidP="00533556">
            <w:pPr>
              <w:spacing w:after="0" w:line="288" w:lineRule="auto"/>
              <w:rPr>
                <w:rFonts w:ascii="Times New Roman" w:hAnsi="Times New Roman"/>
                <w:sz w:val="20"/>
                <w:szCs w:val="20"/>
              </w:rPr>
            </w:pPr>
          </w:p>
          <w:p w14:paraId="5E414E29" w14:textId="4AB70AB3" w:rsidR="00533556" w:rsidRPr="00565F03" w:rsidRDefault="00533556" w:rsidP="00533556">
            <w:pPr>
              <w:spacing w:after="0" w:line="288" w:lineRule="auto"/>
              <w:rPr>
                <w:rFonts w:ascii="Times New Roman" w:hAnsi="Times New Roman"/>
                <w:sz w:val="20"/>
                <w:szCs w:val="20"/>
              </w:rPr>
            </w:pPr>
          </w:p>
          <w:p w14:paraId="2B07AFD8" w14:textId="2DB77D13" w:rsidR="00533556" w:rsidRPr="00565F03" w:rsidRDefault="00533556" w:rsidP="00533556">
            <w:pPr>
              <w:spacing w:after="0" w:line="288" w:lineRule="auto"/>
              <w:rPr>
                <w:rFonts w:ascii="Times New Roman" w:hAnsi="Times New Roman"/>
                <w:sz w:val="20"/>
                <w:szCs w:val="20"/>
              </w:rPr>
            </w:pPr>
          </w:p>
          <w:p w14:paraId="177D2FDD" w14:textId="254557CE" w:rsidR="00533556" w:rsidRPr="00565F03" w:rsidRDefault="00D0544F" w:rsidP="00533556">
            <w:pPr>
              <w:spacing w:after="0" w:line="288" w:lineRule="auto"/>
              <w:rPr>
                <w:rFonts w:ascii="Times New Roman" w:hAnsi="Times New Roman"/>
                <w:sz w:val="20"/>
                <w:szCs w:val="20"/>
              </w:rPr>
            </w:pPr>
            <w:r w:rsidRPr="00565F03">
              <w:rPr>
                <w:rFonts w:ascii="Times New Roman" w:hAnsi="Times New Roman"/>
                <w:sz w:val="20"/>
                <w:szCs w:val="20"/>
              </w:rPr>
              <w:t>Shkronja</w:t>
            </w:r>
            <w:r w:rsidR="00533556" w:rsidRPr="00565F03">
              <w:rPr>
                <w:rFonts w:ascii="Times New Roman" w:hAnsi="Times New Roman"/>
                <w:sz w:val="20"/>
                <w:szCs w:val="20"/>
              </w:rPr>
              <w:t xml:space="preserve"> a</w:t>
            </w:r>
          </w:p>
          <w:p w14:paraId="2B8AD487" w14:textId="17E38BBD" w:rsidR="00533556" w:rsidRPr="00565F03" w:rsidRDefault="00533556" w:rsidP="00533556">
            <w:pPr>
              <w:spacing w:after="0" w:line="288" w:lineRule="auto"/>
              <w:rPr>
                <w:rFonts w:ascii="Times New Roman" w:hAnsi="Times New Roman"/>
                <w:sz w:val="20"/>
                <w:szCs w:val="20"/>
              </w:rPr>
            </w:pPr>
          </w:p>
          <w:p w14:paraId="31B8EA17" w14:textId="0808CC05" w:rsidR="00533556" w:rsidRPr="00565F03" w:rsidRDefault="00533556" w:rsidP="00533556">
            <w:pPr>
              <w:spacing w:after="0" w:line="288" w:lineRule="auto"/>
              <w:rPr>
                <w:rFonts w:ascii="Times New Roman" w:hAnsi="Times New Roman"/>
                <w:sz w:val="20"/>
                <w:szCs w:val="20"/>
              </w:rPr>
            </w:pPr>
          </w:p>
          <w:p w14:paraId="64A11F84" w14:textId="41A7D14B" w:rsidR="00533556" w:rsidRPr="00565F03" w:rsidRDefault="00533556" w:rsidP="00533556">
            <w:pPr>
              <w:spacing w:after="0" w:line="288" w:lineRule="auto"/>
              <w:rPr>
                <w:rFonts w:ascii="Times New Roman" w:hAnsi="Times New Roman"/>
                <w:sz w:val="20"/>
                <w:szCs w:val="20"/>
              </w:rPr>
            </w:pPr>
          </w:p>
          <w:p w14:paraId="015E05BF" w14:textId="70465279" w:rsidR="00533556" w:rsidRPr="00565F03" w:rsidRDefault="00D0544F" w:rsidP="00533556">
            <w:pPr>
              <w:spacing w:after="0" w:line="288" w:lineRule="auto"/>
              <w:rPr>
                <w:rFonts w:ascii="Times New Roman" w:hAnsi="Times New Roman"/>
                <w:sz w:val="20"/>
                <w:szCs w:val="20"/>
              </w:rPr>
            </w:pPr>
            <w:r w:rsidRPr="00565F03">
              <w:rPr>
                <w:rFonts w:ascii="Times New Roman" w:hAnsi="Times New Roman"/>
                <w:sz w:val="20"/>
                <w:szCs w:val="20"/>
              </w:rPr>
              <w:t>Shkronja</w:t>
            </w:r>
            <w:r w:rsidR="00533556" w:rsidRPr="00565F03">
              <w:rPr>
                <w:rFonts w:ascii="Times New Roman" w:hAnsi="Times New Roman"/>
                <w:sz w:val="20"/>
                <w:szCs w:val="20"/>
              </w:rPr>
              <w:t xml:space="preserve"> b</w:t>
            </w:r>
          </w:p>
        </w:tc>
        <w:tc>
          <w:tcPr>
            <w:tcW w:w="2682" w:type="dxa"/>
            <w:tcMar>
              <w:top w:w="0" w:type="dxa"/>
              <w:left w:w="0" w:type="dxa"/>
              <w:bottom w:w="0" w:type="dxa"/>
              <w:right w:w="0" w:type="dxa"/>
            </w:tcMar>
          </w:tcPr>
          <w:p w14:paraId="3809568C" w14:textId="166E2C4A" w:rsidR="00533556" w:rsidRPr="00565F03" w:rsidRDefault="00533556" w:rsidP="00533556">
            <w:pPr>
              <w:shd w:val="clear" w:color="auto" w:fill="FFFFFF" w:themeFill="background1"/>
              <w:spacing w:after="0" w:line="288" w:lineRule="auto"/>
              <w:ind w:right="86"/>
              <w:rPr>
                <w:rFonts w:ascii="Times New Roman" w:hAnsi="Times New Roman"/>
                <w:sz w:val="20"/>
                <w:szCs w:val="20"/>
                <w:lang w:val="sq"/>
              </w:rPr>
            </w:pPr>
            <w:r w:rsidRPr="00565F03">
              <w:rPr>
                <w:rFonts w:ascii="Times New Roman" w:hAnsi="Times New Roman"/>
                <w:sz w:val="20"/>
                <w:szCs w:val="20"/>
                <w:lang w:val="sq"/>
              </w:rPr>
              <w:t>Komisioni vlerëson brenda datës 28 dhjetor 2010 mundësinë e paraqitjes së propozimeve për instrumente harmonizimi për këto tema:</w:t>
            </w:r>
          </w:p>
          <w:p w14:paraId="39E33B2C" w14:textId="1160EFBC" w:rsidR="00533556" w:rsidRPr="00565F03" w:rsidRDefault="00533556" w:rsidP="00533556">
            <w:pPr>
              <w:shd w:val="clear" w:color="auto" w:fill="FFFFFF" w:themeFill="background1"/>
              <w:spacing w:before="7" w:after="0" w:line="288" w:lineRule="auto"/>
              <w:rPr>
                <w:rFonts w:ascii="Times New Roman" w:hAnsi="Times New Roman"/>
                <w:sz w:val="20"/>
                <w:szCs w:val="20"/>
                <w:lang w:val="sq"/>
              </w:rPr>
            </w:pPr>
            <w:r w:rsidRPr="00565F03">
              <w:rPr>
                <w:rFonts w:ascii="Times New Roman" w:hAnsi="Times New Roman"/>
                <w:sz w:val="20"/>
                <w:szCs w:val="20"/>
                <w:lang w:val="sq"/>
              </w:rPr>
              <w:t>(a) hyrja në veprimtarinë e rimarrjes së borxheve nëpërmjet gjyqësorit;</w:t>
            </w:r>
          </w:p>
          <w:p w14:paraId="19F1D45D" w14:textId="7979EC30" w:rsidR="00533556" w:rsidRPr="00565F03" w:rsidRDefault="00533556" w:rsidP="00533556">
            <w:pPr>
              <w:shd w:val="clear" w:color="auto" w:fill="FFFFFF" w:themeFill="background1"/>
              <w:spacing w:after="0" w:line="288" w:lineRule="auto"/>
              <w:rPr>
                <w:rFonts w:ascii="Times New Roman" w:hAnsi="Times New Roman"/>
                <w:sz w:val="20"/>
                <w:szCs w:val="20"/>
                <w:lang w:val="sq"/>
              </w:rPr>
            </w:pPr>
          </w:p>
          <w:p w14:paraId="149B0074" w14:textId="3AE42FBA" w:rsidR="00533556" w:rsidRPr="00565F03" w:rsidRDefault="00533556" w:rsidP="00533556">
            <w:pPr>
              <w:shd w:val="clear" w:color="auto" w:fill="FFFFFF" w:themeFill="background1"/>
              <w:tabs>
                <w:tab w:val="left" w:pos="360"/>
              </w:tabs>
              <w:spacing w:after="0" w:line="288" w:lineRule="auto"/>
              <w:ind w:right="88"/>
              <w:rPr>
                <w:rFonts w:ascii="Times New Roman" w:hAnsi="Times New Roman"/>
                <w:sz w:val="20"/>
                <w:szCs w:val="20"/>
                <w:lang w:val="sq"/>
              </w:rPr>
            </w:pPr>
            <w:r w:rsidRPr="00565F03">
              <w:rPr>
                <w:rFonts w:ascii="Times New Roman" w:hAnsi="Times New Roman"/>
                <w:sz w:val="20"/>
                <w:szCs w:val="20"/>
                <w:lang w:val="sq"/>
              </w:rPr>
              <w:t>(b)</w:t>
            </w:r>
            <w:r w:rsidRPr="00565F03">
              <w:rPr>
                <w:rFonts w:ascii="Times New Roman" w:hAnsi="Times New Roman"/>
                <w:sz w:val="20"/>
                <w:szCs w:val="20"/>
              </w:rPr>
              <w:tab/>
            </w:r>
            <w:r w:rsidRPr="00565F03">
              <w:rPr>
                <w:rFonts w:ascii="Times New Roman" w:hAnsi="Times New Roman"/>
                <w:sz w:val="20"/>
                <w:szCs w:val="20"/>
                <w:lang w:val="sq"/>
              </w:rPr>
              <w:t>shërbimet e sigurimit privat dhe të transportimit të mjeteve monetare dhe sendeve me vlerë.</w:t>
            </w:r>
          </w:p>
          <w:p w14:paraId="015E05C2" w14:textId="29C8B5FE" w:rsidR="00533556" w:rsidRPr="00565F03" w:rsidRDefault="00533556" w:rsidP="00533556">
            <w:pPr>
              <w:pStyle w:val="StandardWeb8"/>
              <w:spacing w:before="0" w:after="0" w:line="288" w:lineRule="auto"/>
              <w:ind w:left="0" w:right="0"/>
              <w:rPr>
                <w:color w:val="000000" w:themeColor="text1"/>
                <w:sz w:val="20"/>
                <w:lang w:val="sq-AL"/>
              </w:rPr>
            </w:pPr>
          </w:p>
        </w:tc>
        <w:tc>
          <w:tcPr>
            <w:tcW w:w="989" w:type="dxa"/>
            <w:tcMar>
              <w:top w:w="0" w:type="dxa"/>
              <w:left w:w="0" w:type="dxa"/>
              <w:bottom w:w="0" w:type="dxa"/>
              <w:right w:w="0" w:type="dxa"/>
            </w:tcMar>
          </w:tcPr>
          <w:p w14:paraId="174BCD9F"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C3" w14:textId="6D4605C4" w:rsidR="00533556" w:rsidRPr="00565F03" w:rsidRDefault="00533556" w:rsidP="00533556">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521C12AB"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C5" w14:textId="77777777" w:rsidR="00533556" w:rsidRPr="00565F03" w:rsidRDefault="00533556" w:rsidP="00533556">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A051605"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C6" w14:textId="650A97B8" w:rsidR="00533556" w:rsidRPr="00565F03" w:rsidRDefault="00533556" w:rsidP="00533556">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502A86DF"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C7" w14:textId="626B6B6C" w:rsidR="00533556" w:rsidRPr="00565F03" w:rsidRDefault="00533556" w:rsidP="00533556">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1CD8B67B" w14:textId="77777777" w:rsidR="00533556" w:rsidRPr="00565F03" w:rsidRDefault="00533556" w:rsidP="00533556">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Për vendet anëtare ne momentin miratimi te Direktivës .</w:t>
            </w:r>
          </w:p>
          <w:p w14:paraId="015E05C8" w14:textId="4728462E" w:rsidR="00533556" w:rsidRPr="00565F03" w:rsidRDefault="00533556" w:rsidP="00533556">
            <w:pPr>
              <w:spacing w:after="0" w:line="288" w:lineRule="auto"/>
              <w:rPr>
                <w:rFonts w:ascii="Times New Roman" w:hAnsi="Times New Roman"/>
                <w:sz w:val="20"/>
                <w:szCs w:val="20"/>
              </w:rPr>
            </w:pPr>
          </w:p>
        </w:tc>
      </w:tr>
      <w:tr w:rsidR="00784481" w:rsidRPr="00565F03" w14:paraId="015E05D7" w14:textId="77777777" w:rsidTr="00444A35">
        <w:trPr>
          <w:cantSplit/>
          <w:trHeight w:val="300"/>
        </w:trPr>
        <w:tc>
          <w:tcPr>
            <w:tcW w:w="1649" w:type="dxa"/>
            <w:gridSpan w:val="2"/>
            <w:tcMar>
              <w:top w:w="0" w:type="dxa"/>
              <w:left w:w="0" w:type="dxa"/>
              <w:bottom w:w="0" w:type="dxa"/>
              <w:right w:w="0" w:type="dxa"/>
            </w:tcMar>
          </w:tcPr>
          <w:p w14:paraId="015E05CA" w14:textId="2DCEBFE6"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39</w:t>
            </w:r>
          </w:p>
          <w:p w14:paraId="3E77CD32" w14:textId="20AFC9A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Vlerësimi reciprok</w:t>
            </w:r>
          </w:p>
          <w:p w14:paraId="53E237F6" w14:textId="0185A2C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30C1D868" w14:textId="6C8D227C" w:rsidR="003E1D24" w:rsidRPr="00565F03" w:rsidRDefault="003E1D24" w:rsidP="003E1D24">
            <w:pPr>
              <w:spacing w:after="0" w:line="288" w:lineRule="auto"/>
              <w:rPr>
                <w:rFonts w:ascii="Times New Roman" w:hAnsi="Times New Roman"/>
                <w:sz w:val="20"/>
                <w:szCs w:val="20"/>
              </w:rPr>
            </w:pPr>
          </w:p>
          <w:p w14:paraId="18FA43F3" w14:textId="7CB8E87B" w:rsidR="003E1D24" w:rsidRPr="00565F03" w:rsidRDefault="003E1D24" w:rsidP="003E1D24">
            <w:pPr>
              <w:spacing w:after="0" w:line="288" w:lineRule="auto"/>
              <w:rPr>
                <w:rFonts w:ascii="Times New Roman" w:hAnsi="Times New Roman"/>
                <w:sz w:val="20"/>
                <w:szCs w:val="20"/>
              </w:rPr>
            </w:pPr>
          </w:p>
          <w:p w14:paraId="0FF7847C" w14:textId="541B816C" w:rsidR="003E1D24" w:rsidRPr="00565F03" w:rsidRDefault="003E1D24" w:rsidP="003E1D24">
            <w:pPr>
              <w:spacing w:after="0" w:line="288" w:lineRule="auto"/>
              <w:rPr>
                <w:rFonts w:ascii="Times New Roman" w:hAnsi="Times New Roman"/>
                <w:sz w:val="20"/>
                <w:szCs w:val="20"/>
              </w:rPr>
            </w:pPr>
          </w:p>
          <w:p w14:paraId="2258BADA" w14:textId="54D6E796"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p w14:paraId="4F3EEDD2" w14:textId="363D5C48" w:rsidR="003E1D24" w:rsidRPr="00565F03" w:rsidRDefault="003E1D24" w:rsidP="003E1D24">
            <w:pPr>
              <w:spacing w:after="0" w:line="288" w:lineRule="auto"/>
              <w:rPr>
                <w:rFonts w:ascii="Times New Roman" w:hAnsi="Times New Roman"/>
                <w:sz w:val="20"/>
                <w:szCs w:val="20"/>
              </w:rPr>
            </w:pPr>
          </w:p>
          <w:p w14:paraId="6596983C" w14:textId="537F5A9B"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p w14:paraId="1DF62094" w14:textId="61D5739D" w:rsidR="003E1D24" w:rsidRPr="00565F03" w:rsidRDefault="003E1D24" w:rsidP="003E1D24">
            <w:pPr>
              <w:spacing w:after="0" w:line="288" w:lineRule="auto"/>
              <w:rPr>
                <w:rFonts w:ascii="Times New Roman" w:hAnsi="Times New Roman"/>
                <w:sz w:val="20"/>
                <w:szCs w:val="20"/>
              </w:rPr>
            </w:pPr>
          </w:p>
          <w:p w14:paraId="015E05CB" w14:textId="57C3C27A"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tc>
        <w:tc>
          <w:tcPr>
            <w:tcW w:w="2682" w:type="dxa"/>
            <w:tcMar>
              <w:top w:w="0" w:type="dxa"/>
              <w:left w:w="0" w:type="dxa"/>
              <w:bottom w:w="0" w:type="dxa"/>
              <w:right w:w="0" w:type="dxa"/>
            </w:tcMar>
          </w:tcPr>
          <w:p w14:paraId="3899D5A4" w14:textId="42C156D0" w:rsidR="003E1D24" w:rsidRPr="00565F03" w:rsidRDefault="003E1D24" w:rsidP="003E1D24">
            <w:pPr>
              <w:shd w:val="clear" w:color="auto" w:fill="FFFFFF" w:themeFill="background1"/>
              <w:tabs>
                <w:tab w:val="left" w:pos="1180"/>
                <w:tab w:val="left" w:pos="2040"/>
                <w:tab w:val="left" w:pos="2400"/>
              </w:tabs>
              <w:spacing w:after="0" w:line="264" w:lineRule="auto"/>
              <w:ind w:right="-20"/>
              <w:rPr>
                <w:rFonts w:ascii="Times New Roman" w:hAnsi="Times New Roman"/>
                <w:sz w:val="20"/>
                <w:szCs w:val="20"/>
                <w:lang w:val="sq"/>
              </w:rPr>
            </w:pPr>
            <w:r w:rsidRPr="00565F03">
              <w:rPr>
                <w:rFonts w:ascii="Times New Roman" w:hAnsi="Times New Roman"/>
                <w:sz w:val="20"/>
                <w:szCs w:val="20"/>
              </w:rPr>
              <w:t xml:space="preserve">1. </w:t>
            </w:r>
            <w:r w:rsidRPr="00565F03">
              <w:rPr>
                <w:rFonts w:ascii="Times New Roman" w:hAnsi="Times New Roman"/>
                <w:sz w:val="20"/>
                <w:szCs w:val="20"/>
                <w:lang w:val="sq"/>
              </w:rPr>
              <w:t>Shtetet Anëtare i paraqesin Komisionit jo më vonë se data 28 dhjetor 2009 një raport i cili</w:t>
            </w:r>
            <w:r w:rsidRPr="00565F03">
              <w:rPr>
                <w:rFonts w:ascii="Times New Roman" w:hAnsi="Times New Roman"/>
                <w:sz w:val="20"/>
                <w:szCs w:val="20"/>
              </w:rPr>
              <w:tab/>
            </w:r>
            <w:r w:rsidRPr="00565F03">
              <w:rPr>
                <w:rFonts w:ascii="Times New Roman" w:hAnsi="Times New Roman"/>
                <w:sz w:val="20"/>
                <w:szCs w:val="20"/>
                <w:lang w:val="sq"/>
              </w:rPr>
              <w:t>përmban informacionin e specifikuar në dispozitat e mëposhtme:</w:t>
            </w:r>
          </w:p>
          <w:p w14:paraId="0E83933D" w14:textId="625B6727" w:rsidR="003E1D24" w:rsidRPr="00565F03" w:rsidRDefault="003E1D24" w:rsidP="003E1D24">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(a)  neni 9 pika 2,  për skemat e autorizimit;</w:t>
            </w:r>
          </w:p>
          <w:p w14:paraId="68CC206E" w14:textId="5DF88733" w:rsidR="003E1D24" w:rsidRPr="00565F03" w:rsidRDefault="003E1D24" w:rsidP="003E1D24">
            <w:pPr>
              <w:shd w:val="clear" w:color="auto" w:fill="FFFFFF" w:themeFill="background1"/>
              <w:spacing w:after="0" w:line="264" w:lineRule="auto"/>
              <w:ind w:right="56"/>
              <w:rPr>
                <w:rFonts w:ascii="Times New Roman" w:hAnsi="Times New Roman"/>
                <w:sz w:val="20"/>
                <w:szCs w:val="20"/>
                <w:lang w:val="sq"/>
              </w:rPr>
            </w:pPr>
            <w:r w:rsidRPr="00565F03">
              <w:rPr>
                <w:rFonts w:ascii="Times New Roman" w:hAnsi="Times New Roman"/>
                <w:sz w:val="20"/>
                <w:szCs w:val="20"/>
                <w:lang w:val="sq"/>
              </w:rPr>
              <w:t>(b) neni 15 pika 5, për kriteret që duhen vlerësuar;</w:t>
            </w:r>
          </w:p>
          <w:p w14:paraId="015E05D0" w14:textId="44C5D13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lang w:val="sq"/>
              </w:rPr>
              <w:t>(c)  neni   25   pika3,   për   veprimtaritë shumëdisiplinore.</w:t>
            </w:r>
          </w:p>
        </w:tc>
        <w:tc>
          <w:tcPr>
            <w:tcW w:w="989" w:type="dxa"/>
            <w:tcMar>
              <w:top w:w="0" w:type="dxa"/>
              <w:left w:w="0" w:type="dxa"/>
              <w:bottom w:w="0" w:type="dxa"/>
              <w:right w:w="0" w:type="dxa"/>
            </w:tcMar>
          </w:tcPr>
          <w:p w14:paraId="015E05D1" w14:textId="4B688D6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w:t>
            </w:r>
            <w:r w:rsidR="00832370" w:rsidRPr="00565F03">
              <w:rPr>
                <w:rFonts w:ascii="Times New Roman" w:hAnsi="Times New Roman"/>
                <w:sz w:val="20"/>
                <w:szCs w:val="20"/>
              </w:rPr>
              <w:t>1</w:t>
            </w:r>
          </w:p>
        </w:tc>
        <w:tc>
          <w:tcPr>
            <w:tcW w:w="1649" w:type="dxa"/>
            <w:tcMar>
              <w:top w:w="0" w:type="dxa"/>
              <w:left w:w="0" w:type="dxa"/>
              <w:bottom w:w="0" w:type="dxa"/>
              <w:right w:w="0" w:type="dxa"/>
            </w:tcMar>
          </w:tcPr>
          <w:p w14:paraId="376E7AF4" w14:textId="21AA25FA" w:rsidR="0091089D" w:rsidRPr="00565F03" w:rsidRDefault="00907545" w:rsidP="0091089D">
            <w:pPr>
              <w:spacing w:after="120" w:line="288" w:lineRule="auto"/>
              <w:jc w:val="center"/>
              <w:rPr>
                <w:rFonts w:ascii="Times New Roman" w:hAnsi="Times New Roman"/>
                <w:sz w:val="20"/>
                <w:szCs w:val="20"/>
              </w:rPr>
            </w:pPr>
            <w:r w:rsidRPr="00565F03">
              <w:rPr>
                <w:rFonts w:ascii="Times New Roman" w:hAnsi="Times New Roman"/>
                <w:sz w:val="20"/>
                <w:szCs w:val="20"/>
              </w:rPr>
              <w:t>15</w:t>
            </w:r>
            <w:r w:rsidR="0091089D" w:rsidRPr="00565F03">
              <w:rPr>
                <w:rFonts w:ascii="Times New Roman" w:hAnsi="Times New Roman"/>
                <w:sz w:val="20"/>
                <w:szCs w:val="20"/>
              </w:rPr>
              <w:t>/</w:t>
            </w:r>
            <w:r w:rsidRPr="00565F03">
              <w:rPr>
                <w:rFonts w:ascii="Times New Roman" w:hAnsi="Times New Roman"/>
                <w:sz w:val="20"/>
                <w:szCs w:val="20"/>
              </w:rPr>
              <w:t>12</w:t>
            </w:r>
          </w:p>
          <w:p w14:paraId="246FB464" w14:textId="77777777" w:rsidR="0091089D" w:rsidRPr="00565F03" w:rsidRDefault="0091089D" w:rsidP="0091089D">
            <w:pPr>
              <w:spacing w:after="120" w:line="288" w:lineRule="auto"/>
              <w:jc w:val="center"/>
              <w:rPr>
                <w:rFonts w:ascii="Times New Roman" w:hAnsi="Times New Roman"/>
                <w:sz w:val="20"/>
                <w:szCs w:val="20"/>
              </w:rPr>
            </w:pPr>
            <w:r w:rsidRPr="00565F03">
              <w:rPr>
                <w:rFonts w:ascii="Times New Roman" w:hAnsi="Times New Roman"/>
                <w:sz w:val="20"/>
                <w:szCs w:val="20"/>
              </w:rPr>
              <w:t>Dhënia e informacionit</w:t>
            </w:r>
          </w:p>
          <w:p w14:paraId="3A72B42F" w14:textId="0ED1DBDE"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Paragrafi 1</w:t>
            </w:r>
          </w:p>
          <w:p w14:paraId="06225274" w14:textId="124EB3F4" w:rsidR="003E1D24" w:rsidRPr="00565F03" w:rsidRDefault="003E1D24" w:rsidP="003E1D24">
            <w:pPr>
              <w:spacing w:after="0" w:line="288" w:lineRule="auto"/>
              <w:rPr>
                <w:rFonts w:ascii="Times New Roman" w:hAnsi="Times New Roman"/>
                <w:sz w:val="20"/>
                <w:szCs w:val="20"/>
              </w:rPr>
            </w:pPr>
          </w:p>
          <w:p w14:paraId="21B4635C" w14:textId="0C0897D1"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a</w:t>
            </w:r>
          </w:p>
          <w:p w14:paraId="5B37F001" w14:textId="40B4EA11"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b</w:t>
            </w:r>
          </w:p>
          <w:p w14:paraId="6A7D92CA" w14:textId="77847067" w:rsidR="003E1D24" w:rsidRPr="00565F03" w:rsidRDefault="00D0544F" w:rsidP="003E1D24">
            <w:pPr>
              <w:spacing w:after="0" w:line="288" w:lineRule="auto"/>
              <w:rPr>
                <w:rFonts w:ascii="Times New Roman" w:hAnsi="Times New Roman"/>
                <w:sz w:val="20"/>
                <w:szCs w:val="20"/>
              </w:rPr>
            </w:pPr>
            <w:r w:rsidRPr="00565F03">
              <w:rPr>
                <w:rFonts w:ascii="Times New Roman" w:hAnsi="Times New Roman"/>
                <w:sz w:val="20"/>
                <w:szCs w:val="20"/>
              </w:rPr>
              <w:t>Shkronja</w:t>
            </w:r>
            <w:r w:rsidR="003E1D24" w:rsidRPr="00565F03">
              <w:rPr>
                <w:rFonts w:ascii="Times New Roman" w:hAnsi="Times New Roman"/>
                <w:sz w:val="20"/>
                <w:szCs w:val="20"/>
              </w:rPr>
              <w:t xml:space="preserve"> c</w:t>
            </w:r>
          </w:p>
          <w:p w14:paraId="04D5100D" w14:textId="77777777" w:rsidR="00D67195" w:rsidRPr="00565F03" w:rsidRDefault="00D67195" w:rsidP="003E1D24">
            <w:pPr>
              <w:spacing w:after="0" w:line="288" w:lineRule="auto"/>
              <w:rPr>
                <w:rFonts w:ascii="Times New Roman" w:hAnsi="Times New Roman"/>
                <w:sz w:val="20"/>
                <w:szCs w:val="20"/>
              </w:rPr>
            </w:pPr>
          </w:p>
          <w:p w14:paraId="015E05D3" w14:textId="3516BD35" w:rsidR="00D67195" w:rsidRPr="00565F03" w:rsidRDefault="00D67195"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473AF6C5" w14:textId="409C36C2" w:rsidR="008420EC" w:rsidRPr="00565F03" w:rsidRDefault="00D67195" w:rsidP="008420EC">
            <w:pPr>
              <w:spacing w:after="120" w:line="288" w:lineRule="auto"/>
              <w:ind w:firstLine="720"/>
              <w:jc w:val="both"/>
              <w:rPr>
                <w:rFonts w:ascii="Times New Roman" w:hAnsi="Times New Roman"/>
                <w:sz w:val="20"/>
                <w:szCs w:val="20"/>
              </w:rPr>
            </w:pPr>
            <w:r w:rsidRPr="00565F03">
              <w:rPr>
                <w:rFonts w:ascii="Times New Roman" w:hAnsi="Times New Roman"/>
                <w:sz w:val="20"/>
                <w:szCs w:val="20"/>
              </w:rPr>
              <w:t>1.</w:t>
            </w:r>
            <w:r w:rsidR="008420EC" w:rsidRPr="00565F03">
              <w:rPr>
                <w:rFonts w:ascii="Times New Roman" w:hAnsi="Times New Roman"/>
                <w:sz w:val="20"/>
                <w:szCs w:val="20"/>
              </w:rPr>
              <w:t xml:space="preserve">Ministria përgjegjëse për çështjet e ekonomisë dhe tregtisë, në bashkëpunim me Koordinatorin Kombëtar të Sistemit të Informacionit të Tregut të Brendshëm dhe autoritetet kompetente, harton dhe paraqet në Komisionin Evropian raporte periodike për çështjet e mëposhtme:  </w:t>
            </w:r>
          </w:p>
          <w:p w14:paraId="3C19BB9C" w14:textId="43ED87D8" w:rsidR="008420EC" w:rsidRPr="00565F03" w:rsidRDefault="008420EC" w:rsidP="00565F03">
            <w:pPr>
              <w:pStyle w:val="ListParagraph"/>
              <w:numPr>
                <w:ilvl w:val="0"/>
                <w:numId w:val="6"/>
              </w:numPr>
              <w:spacing w:after="120" w:line="288" w:lineRule="auto"/>
              <w:jc w:val="both"/>
              <w:rPr>
                <w:rFonts w:ascii="Times New Roman" w:hAnsi="Times New Roman"/>
                <w:sz w:val="20"/>
                <w:szCs w:val="20"/>
              </w:rPr>
            </w:pPr>
            <w:r w:rsidRPr="00565F03">
              <w:rPr>
                <w:rFonts w:ascii="Times New Roman" w:eastAsia="Times New Roman" w:hAnsi="Times New Roman"/>
                <w:sz w:val="20"/>
                <w:szCs w:val="20"/>
              </w:rPr>
              <w:t xml:space="preserve">  </w:t>
            </w:r>
            <w:r w:rsidRPr="00565F03">
              <w:rPr>
                <w:rFonts w:ascii="Times New Roman" w:hAnsi="Times New Roman"/>
                <w:sz w:val="20"/>
                <w:szCs w:val="20"/>
              </w:rPr>
              <w:t xml:space="preserve"> skemat e autorizimit</w:t>
            </w:r>
            <w:r w:rsidRPr="00565F03">
              <w:rPr>
                <w:rFonts w:ascii="Times New Roman" w:eastAsia="Times New Roman" w:hAnsi="Times New Roman"/>
                <w:sz w:val="20"/>
                <w:szCs w:val="20"/>
              </w:rPr>
              <w:t xml:space="preserve"> sipas nenit 4;  </w:t>
            </w:r>
          </w:p>
          <w:p w14:paraId="423F138F" w14:textId="1DED91BF" w:rsidR="008420EC" w:rsidRPr="00565F03" w:rsidRDefault="008420EC" w:rsidP="008420EC">
            <w:pPr>
              <w:pStyle w:val="ListParagraph"/>
              <w:numPr>
                <w:ilvl w:val="0"/>
                <w:numId w:val="6"/>
              </w:numPr>
              <w:spacing w:after="120" w:line="288" w:lineRule="auto"/>
              <w:jc w:val="both"/>
              <w:rPr>
                <w:rFonts w:ascii="Times New Roman" w:eastAsia="Times New Roman" w:hAnsi="Times New Roman"/>
                <w:sz w:val="20"/>
                <w:szCs w:val="20"/>
              </w:rPr>
            </w:pPr>
            <w:r w:rsidRPr="00565F03">
              <w:rPr>
                <w:rFonts w:ascii="Times New Roman" w:eastAsia="Times New Roman" w:hAnsi="Times New Roman"/>
                <w:sz w:val="20"/>
                <w:szCs w:val="20"/>
              </w:rPr>
              <w:t xml:space="preserve">   kërkesat që duhet të vlerësohen sipas nenit 6;  </w:t>
            </w:r>
          </w:p>
          <w:p w14:paraId="08DE1E28" w14:textId="77777777" w:rsidR="008420EC" w:rsidRPr="00565F03" w:rsidRDefault="008420EC" w:rsidP="008420EC">
            <w:pPr>
              <w:pStyle w:val="ListParagraph"/>
              <w:numPr>
                <w:ilvl w:val="0"/>
                <w:numId w:val="6"/>
              </w:numPr>
              <w:spacing w:after="120" w:line="288" w:lineRule="auto"/>
              <w:jc w:val="both"/>
              <w:rPr>
                <w:rFonts w:ascii="Times New Roman" w:eastAsia="Times New Roman" w:hAnsi="Times New Roman"/>
                <w:sz w:val="20"/>
                <w:szCs w:val="20"/>
              </w:rPr>
            </w:pPr>
            <w:r w:rsidRPr="00565F03">
              <w:rPr>
                <w:rFonts w:ascii="Times New Roman" w:eastAsia="Times New Roman" w:hAnsi="Times New Roman"/>
                <w:sz w:val="20"/>
                <w:szCs w:val="20"/>
              </w:rPr>
              <w:t xml:space="preserve">   kufizimet mbi </w:t>
            </w:r>
            <w:r w:rsidRPr="00565F03">
              <w:rPr>
                <w:rFonts w:ascii="Times New Roman" w:hAnsi="Times New Roman"/>
                <w:sz w:val="20"/>
                <w:szCs w:val="20"/>
              </w:rPr>
              <w:t>aktivitetet shumëdisiplinore</w:t>
            </w:r>
            <w:r w:rsidRPr="00565F03">
              <w:rPr>
                <w:rFonts w:ascii="Times New Roman" w:eastAsia="Times New Roman" w:hAnsi="Times New Roman"/>
                <w:sz w:val="20"/>
                <w:szCs w:val="20"/>
              </w:rPr>
              <w:t xml:space="preserve"> sipas nenit 15/1;  </w:t>
            </w:r>
          </w:p>
          <w:p w14:paraId="4C37A9C4" w14:textId="77777777" w:rsidR="008420EC" w:rsidRPr="00565F03" w:rsidRDefault="008420EC" w:rsidP="008420EC">
            <w:pPr>
              <w:pStyle w:val="ListParagraph"/>
              <w:numPr>
                <w:ilvl w:val="0"/>
                <w:numId w:val="6"/>
              </w:numPr>
              <w:spacing w:after="120" w:line="288" w:lineRule="auto"/>
              <w:jc w:val="both"/>
              <w:rPr>
                <w:rFonts w:ascii="Times New Roman" w:eastAsia="Times New Roman" w:hAnsi="Times New Roman"/>
                <w:sz w:val="20"/>
                <w:szCs w:val="20"/>
              </w:rPr>
            </w:pPr>
            <w:r w:rsidRPr="00565F03">
              <w:rPr>
                <w:rFonts w:ascii="Times New Roman" w:eastAsia="Times New Roman" w:hAnsi="Times New Roman"/>
                <w:sz w:val="20"/>
                <w:szCs w:val="20"/>
              </w:rPr>
              <w:t xml:space="preserve">   kërkesat kombëtare që kufizojnë ofrimin e shërbimeve ndërkufitare sipas nenit 9/1.  </w:t>
            </w:r>
          </w:p>
          <w:p w14:paraId="0E7897C0" w14:textId="48E2A177" w:rsidR="008420EC" w:rsidRPr="00565F03" w:rsidRDefault="008420EC" w:rsidP="008420EC">
            <w:pPr>
              <w:spacing w:after="120" w:line="288" w:lineRule="auto"/>
              <w:jc w:val="both"/>
              <w:rPr>
                <w:rFonts w:ascii="Times New Roman" w:hAnsi="Times New Roman"/>
                <w:sz w:val="20"/>
                <w:szCs w:val="20"/>
              </w:rPr>
            </w:pPr>
            <w:r w:rsidRPr="00565F03">
              <w:rPr>
                <w:rFonts w:ascii="Times New Roman" w:hAnsi="Times New Roman"/>
                <w:sz w:val="20"/>
                <w:szCs w:val="20"/>
              </w:rPr>
              <w:t xml:space="preserve">2. Mënyra, afatet, forma dhe procedurat për hartimin, miratimin dhe dorëzimin e raporteve të përmendura në pikën </w:t>
            </w:r>
            <w:r w:rsidR="00D67195" w:rsidRPr="00565F03">
              <w:rPr>
                <w:rFonts w:ascii="Times New Roman" w:hAnsi="Times New Roman"/>
                <w:sz w:val="20"/>
                <w:szCs w:val="20"/>
              </w:rPr>
              <w:t>1</w:t>
            </w:r>
            <w:r w:rsidRPr="00565F03">
              <w:rPr>
                <w:rFonts w:ascii="Times New Roman" w:hAnsi="Times New Roman"/>
                <w:sz w:val="20"/>
                <w:szCs w:val="20"/>
              </w:rPr>
              <w:t xml:space="preserve"> përcaktohen me vendim të Këshillit të Ministrave.</w:t>
            </w:r>
          </w:p>
          <w:p w14:paraId="015E05D4" w14:textId="42309AA9"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5D5" w14:textId="0CFE52FE"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1300D7F0" w14:textId="55E2E80A" w:rsidR="003E1D24" w:rsidRPr="00565F03" w:rsidRDefault="00533556" w:rsidP="003E1D24">
            <w:pPr>
              <w:shd w:val="clear" w:color="auto" w:fill="FFFFFF" w:themeFill="background1"/>
              <w:spacing w:after="0" w:line="264" w:lineRule="auto"/>
              <w:ind w:right="54"/>
              <w:rPr>
                <w:rFonts w:ascii="Times New Roman" w:hAnsi="Times New Roman"/>
                <w:sz w:val="20"/>
                <w:szCs w:val="20"/>
                <w:lang w:val="sq"/>
              </w:rPr>
            </w:pPr>
            <w:r w:rsidRPr="00565F03">
              <w:rPr>
                <w:rFonts w:ascii="Times New Roman" w:hAnsi="Times New Roman"/>
                <w:sz w:val="20"/>
                <w:szCs w:val="20"/>
                <w:lang w:val="sq"/>
              </w:rPr>
              <w:t xml:space="preserve">Ka për qellim garantimin e ofrimit te gjithë informacionit te kërkuar </w:t>
            </w:r>
          </w:p>
          <w:p w14:paraId="015E05D6" w14:textId="7A5CF246" w:rsidR="003E1D24" w:rsidRPr="00565F03" w:rsidRDefault="003E1D24" w:rsidP="003E1D24">
            <w:pPr>
              <w:spacing w:after="0" w:line="288" w:lineRule="auto"/>
              <w:rPr>
                <w:rFonts w:ascii="Times New Roman" w:hAnsi="Times New Roman"/>
                <w:sz w:val="20"/>
                <w:szCs w:val="20"/>
              </w:rPr>
            </w:pPr>
          </w:p>
        </w:tc>
      </w:tr>
      <w:tr w:rsidR="00533556" w:rsidRPr="00565F03" w14:paraId="015E05E7" w14:textId="77777777" w:rsidTr="00444A35">
        <w:trPr>
          <w:cantSplit/>
          <w:trHeight w:val="300"/>
        </w:trPr>
        <w:tc>
          <w:tcPr>
            <w:tcW w:w="1649" w:type="dxa"/>
            <w:gridSpan w:val="2"/>
            <w:tcMar>
              <w:top w:w="0" w:type="dxa"/>
              <w:left w:w="0" w:type="dxa"/>
              <w:bottom w:w="0" w:type="dxa"/>
              <w:right w:w="0" w:type="dxa"/>
            </w:tcMar>
          </w:tcPr>
          <w:p w14:paraId="015E05D8" w14:textId="46F59939"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lastRenderedPageBreak/>
              <w:t xml:space="preserve">Neni 39 </w:t>
            </w:r>
          </w:p>
          <w:p w14:paraId="08FF8DCB" w14:textId="709DCCD6"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 xml:space="preserve">Paragrafi 2 </w:t>
            </w:r>
          </w:p>
          <w:p w14:paraId="3C4D10CF" w14:textId="2458202A" w:rsidR="00533556" w:rsidRPr="00565F03" w:rsidRDefault="00533556" w:rsidP="00533556">
            <w:pPr>
              <w:spacing w:after="0" w:line="288" w:lineRule="auto"/>
              <w:rPr>
                <w:rFonts w:ascii="Times New Roman" w:hAnsi="Times New Roman"/>
                <w:sz w:val="20"/>
                <w:szCs w:val="20"/>
              </w:rPr>
            </w:pPr>
          </w:p>
          <w:p w14:paraId="4A5B1E4C" w14:textId="396A9ED9" w:rsidR="00533556" w:rsidRPr="00565F03" w:rsidRDefault="00533556" w:rsidP="00533556">
            <w:pPr>
              <w:spacing w:after="0" w:line="288" w:lineRule="auto"/>
              <w:rPr>
                <w:rFonts w:ascii="Times New Roman" w:hAnsi="Times New Roman"/>
                <w:sz w:val="20"/>
                <w:szCs w:val="20"/>
              </w:rPr>
            </w:pPr>
          </w:p>
          <w:p w14:paraId="76C94AAE" w14:textId="464503B6" w:rsidR="00533556" w:rsidRPr="00565F03" w:rsidRDefault="00533556" w:rsidP="00533556">
            <w:pPr>
              <w:spacing w:after="0" w:line="288" w:lineRule="auto"/>
              <w:rPr>
                <w:rFonts w:ascii="Times New Roman" w:hAnsi="Times New Roman"/>
                <w:sz w:val="20"/>
                <w:szCs w:val="20"/>
              </w:rPr>
            </w:pPr>
          </w:p>
          <w:p w14:paraId="4AC8BB0A" w14:textId="60A854C1" w:rsidR="00533556" w:rsidRPr="00565F03" w:rsidRDefault="00533556" w:rsidP="00533556">
            <w:pPr>
              <w:spacing w:after="0" w:line="288" w:lineRule="auto"/>
              <w:rPr>
                <w:rFonts w:ascii="Times New Roman" w:hAnsi="Times New Roman"/>
                <w:sz w:val="20"/>
                <w:szCs w:val="20"/>
              </w:rPr>
            </w:pPr>
          </w:p>
          <w:p w14:paraId="5CD3CDA9" w14:textId="3650C9F0" w:rsidR="00533556" w:rsidRPr="00565F03" w:rsidRDefault="00533556" w:rsidP="00533556">
            <w:pPr>
              <w:spacing w:after="0" w:line="288" w:lineRule="auto"/>
              <w:rPr>
                <w:rFonts w:ascii="Times New Roman" w:hAnsi="Times New Roman"/>
                <w:sz w:val="20"/>
                <w:szCs w:val="20"/>
              </w:rPr>
            </w:pPr>
          </w:p>
          <w:p w14:paraId="22647C36" w14:textId="56A72256" w:rsidR="00533556" w:rsidRPr="00565F03" w:rsidRDefault="00533556" w:rsidP="00533556">
            <w:pPr>
              <w:spacing w:after="0" w:line="288" w:lineRule="auto"/>
              <w:rPr>
                <w:rFonts w:ascii="Times New Roman" w:hAnsi="Times New Roman"/>
                <w:sz w:val="20"/>
                <w:szCs w:val="20"/>
              </w:rPr>
            </w:pPr>
          </w:p>
          <w:p w14:paraId="0980BEC3" w14:textId="3A1651A8" w:rsidR="00533556" w:rsidRPr="00565F03" w:rsidRDefault="00533556" w:rsidP="00533556">
            <w:pPr>
              <w:spacing w:after="0" w:line="288" w:lineRule="auto"/>
              <w:rPr>
                <w:rFonts w:ascii="Times New Roman" w:hAnsi="Times New Roman"/>
                <w:sz w:val="20"/>
                <w:szCs w:val="20"/>
              </w:rPr>
            </w:pPr>
          </w:p>
          <w:p w14:paraId="6F3FF67B" w14:textId="02A5065A"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 xml:space="preserve">Paragrafi 3 </w:t>
            </w:r>
          </w:p>
          <w:p w14:paraId="6A633478" w14:textId="185E8A1D" w:rsidR="00533556" w:rsidRPr="00565F03" w:rsidRDefault="00533556" w:rsidP="00533556">
            <w:pPr>
              <w:spacing w:after="0" w:line="288" w:lineRule="auto"/>
              <w:rPr>
                <w:rFonts w:ascii="Times New Roman" w:hAnsi="Times New Roman"/>
                <w:sz w:val="20"/>
                <w:szCs w:val="20"/>
              </w:rPr>
            </w:pPr>
          </w:p>
          <w:p w14:paraId="1EA17EB1" w14:textId="4A62F115" w:rsidR="00533556" w:rsidRPr="00565F03" w:rsidRDefault="00533556" w:rsidP="00533556">
            <w:pPr>
              <w:spacing w:after="0" w:line="288" w:lineRule="auto"/>
              <w:rPr>
                <w:rFonts w:ascii="Times New Roman" w:hAnsi="Times New Roman"/>
                <w:sz w:val="20"/>
                <w:szCs w:val="20"/>
              </w:rPr>
            </w:pPr>
          </w:p>
          <w:p w14:paraId="07E0098D" w14:textId="0AE8E1EC" w:rsidR="00533556" w:rsidRPr="00565F03" w:rsidRDefault="00533556" w:rsidP="00533556">
            <w:pPr>
              <w:spacing w:after="0" w:line="288" w:lineRule="auto"/>
              <w:rPr>
                <w:rFonts w:ascii="Times New Roman" w:hAnsi="Times New Roman"/>
                <w:sz w:val="20"/>
                <w:szCs w:val="20"/>
              </w:rPr>
            </w:pPr>
          </w:p>
          <w:p w14:paraId="2699588E" w14:textId="77B12C07" w:rsidR="00533556" w:rsidRPr="00565F03" w:rsidRDefault="00533556" w:rsidP="00533556">
            <w:pPr>
              <w:spacing w:after="0" w:line="288" w:lineRule="auto"/>
              <w:rPr>
                <w:rFonts w:ascii="Times New Roman" w:hAnsi="Times New Roman"/>
                <w:sz w:val="20"/>
                <w:szCs w:val="20"/>
              </w:rPr>
            </w:pPr>
          </w:p>
          <w:p w14:paraId="16882ACA" w14:textId="38DEDD43" w:rsidR="00533556" w:rsidRPr="00565F03" w:rsidRDefault="00533556" w:rsidP="00533556">
            <w:pPr>
              <w:spacing w:after="0" w:line="288" w:lineRule="auto"/>
              <w:rPr>
                <w:rFonts w:ascii="Times New Roman" w:hAnsi="Times New Roman"/>
                <w:sz w:val="20"/>
                <w:szCs w:val="20"/>
              </w:rPr>
            </w:pPr>
          </w:p>
          <w:p w14:paraId="1E4AED45" w14:textId="52CAE1CB"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Paragrafi 4</w:t>
            </w:r>
          </w:p>
          <w:p w14:paraId="71CD2ADD" w14:textId="76DB3DE9" w:rsidR="00533556" w:rsidRPr="00565F03" w:rsidRDefault="00533556" w:rsidP="00533556">
            <w:pPr>
              <w:spacing w:after="0" w:line="288" w:lineRule="auto"/>
              <w:rPr>
                <w:rFonts w:ascii="Times New Roman" w:hAnsi="Times New Roman"/>
                <w:sz w:val="20"/>
                <w:szCs w:val="20"/>
              </w:rPr>
            </w:pPr>
          </w:p>
          <w:p w14:paraId="47D50367" w14:textId="49998EED" w:rsidR="00533556" w:rsidRPr="00565F03" w:rsidRDefault="00533556" w:rsidP="00533556">
            <w:pPr>
              <w:spacing w:after="0" w:line="288" w:lineRule="auto"/>
              <w:rPr>
                <w:rFonts w:ascii="Times New Roman" w:hAnsi="Times New Roman"/>
                <w:sz w:val="20"/>
                <w:szCs w:val="20"/>
              </w:rPr>
            </w:pPr>
          </w:p>
          <w:p w14:paraId="45FB155E" w14:textId="4D8E8D23" w:rsidR="00533556" w:rsidRPr="00565F03" w:rsidRDefault="00533556" w:rsidP="00533556">
            <w:pPr>
              <w:spacing w:after="0" w:line="288" w:lineRule="auto"/>
              <w:rPr>
                <w:rFonts w:ascii="Times New Roman" w:hAnsi="Times New Roman"/>
                <w:sz w:val="20"/>
                <w:szCs w:val="20"/>
              </w:rPr>
            </w:pPr>
          </w:p>
          <w:p w14:paraId="47A612DB" w14:textId="7ADE485B" w:rsidR="00533556" w:rsidRPr="00565F03" w:rsidRDefault="00533556" w:rsidP="00533556">
            <w:pPr>
              <w:spacing w:after="0" w:line="288" w:lineRule="auto"/>
              <w:rPr>
                <w:rFonts w:ascii="Times New Roman" w:hAnsi="Times New Roman"/>
                <w:sz w:val="20"/>
                <w:szCs w:val="20"/>
              </w:rPr>
            </w:pPr>
          </w:p>
          <w:p w14:paraId="3E5AEE23" w14:textId="726672F8" w:rsidR="00533556" w:rsidRPr="00565F03" w:rsidRDefault="00533556" w:rsidP="00533556">
            <w:pPr>
              <w:spacing w:after="0" w:line="288" w:lineRule="auto"/>
              <w:rPr>
                <w:rFonts w:ascii="Times New Roman" w:hAnsi="Times New Roman"/>
                <w:sz w:val="20"/>
                <w:szCs w:val="20"/>
              </w:rPr>
            </w:pPr>
          </w:p>
          <w:p w14:paraId="6520DAEA" w14:textId="6F2D93EF" w:rsidR="00533556" w:rsidRPr="00565F03" w:rsidRDefault="00533556" w:rsidP="00533556">
            <w:pPr>
              <w:spacing w:after="0" w:line="288" w:lineRule="auto"/>
              <w:rPr>
                <w:rFonts w:ascii="Times New Roman" w:hAnsi="Times New Roman"/>
                <w:sz w:val="20"/>
                <w:szCs w:val="20"/>
              </w:rPr>
            </w:pPr>
          </w:p>
          <w:p w14:paraId="7DD6DA7A" w14:textId="28D9EA7A" w:rsidR="00533556" w:rsidRPr="00565F03" w:rsidRDefault="00533556" w:rsidP="00533556">
            <w:pPr>
              <w:spacing w:after="0" w:line="288" w:lineRule="auto"/>
              <w:rPr>
                <w:rFonts w:ascii="Times New Roman" w:hAnsi="Times New Roman"/>
                <w:sz w:val="20"/>
                <w:szCs w:val="20"/>
              </w:rPr>
            </w:pPr>
          </w:p>
          <w:p w14:paraId="37A6C754" w14:textId="4134A725" w:rsidR="00533556" w:rsidRPr="00565F03" w:rsidRDefault="00533556" w:rsidP="00533556">
            <w:pPr>
              <w:spacing w:after="0" w:line="288" w:lineRule="auto"/>
              <w:rPr>
                <w:rFonts w:ascii="Times New Roman" w:hAnsi="Times New Roman"/>
                <w:sz w:val="20"/>
                <w:szCs w:val="20"/>
              </w:rPr>
            </w:pPr>
          </w:p>
          <w:p w14:paraId="015E05D9" w14:textId="3EAB14FC"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Paragrafi 5</w:t>
            </w:r>
          </w:p>
        </w:tc>
        <w:tc>
          <w:tcPr>
            <w:tcW w:w="2682" w:type="dxa"/>
            <w:tcMar>
              <w:top w:w="0" w:type="dxa"/>
              <w:left w:w="0" w:type="dxa"/>
              <w:bottom w:w="0" w:type="dxa"/>
              <w:right w:w="0" w:type="dxa"/>
            </w:tcMar>
          </w:tcPr>
          <w:p w14:paraId="54E59B95" w14:textId="26FDBBF2" w:rsidR="00533556" w:rsidRPr="00565F03" w:rsidRDefault="00533556" w:rsidP="00533556">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 xml:space="preserve">2. Komisioni ua përcjell </w:t>
            </w:r>
          </w:p>
          <w:p w14:paraId="3F01F424" w14:textId="3FBB2924" w:rsidR="00533556" w:rsidRPr="00565F03" w:rsidRDefault="00533556" w:rsidP="00533556">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raportet e parashikuara në pikën 1 Shteteve Anëtare, të cilat  paraqesin mendimet  e tyre  për secilin raport jo më vonë se gjashtë muaj</w:t>
            </w:r>
          </w:p>
          <w:p w14:paraId="21EDCED5" w14:textId="060D4944" w:rsidR="00533556" w:rsidRPr="00565F03" w:rsidRDefault="00533556" w:rsidP="00533556">
            <w:pPr>
              <w:shd w:val="clear" w:color="auto" w:fill="FFFFFF" w:themeFill="background1"/>
              <w:spacing w:after="0" w:line="264" w:lineRule="auto"/>
              <w:ind w:right="49"/>
              <w:rPr>
                <w:rFonts w:ascii="Times New Roman" w:hAnsi="Times New Roman"/>
                <w:sz w:val="20"/>
                <w:szCs w:val="20"/>
                <w:lang w:val="sq"/>
              </w:rPr>
            </w:pPr>
            <w:r w:rsidRPr="00565F03">
              <w:rPr>
                <w:rFonts w:ascii="Times New Roman" w:hAnsi="Times New Roman"/>
                <w:sz w:val="20"/>
                <w:szCs w:val="20"/>
                <w:lang w:val="sq"/>
              </w:rPr>
              <w:t>pas marrjes së tyre. Brenda të njëjtit afat, Komisioni konsultohet për këto raporte me palët e interesuara.</w:t>
            </w:r>
          </w:p>
          <w:p w14:paraId="2F6FC491" w14:textId="6478B16A" w:rsidR="00533556" w:rsidRPr="00565F03" w:rsidRDefault="00533556" w:rsidP="00533556">
            <w:pPr>
              <w:shd w:val="clear" w:color="auto" w:fill="FFFFFF" w:themeFill="background1"/>
              <w:spacing w:after="0" w:line="264" w:lineRule="auto"/>
              <w:ind w:right="49"/>
              <w:rPr>
                <w:rFonts w:ascii="Times New Roman" w:hAnsi="Times New Roman"/>
                <w:sz w:val="20"/>
                <w:szCs w:val="20"/>
                <w:lang w:val="sq"/>
              </w:rPr>
            </w:pPr>
            <w:r w:rsidRPr="00565F03">
              <w:rPr>
                <w:rFonts w:ascii="Times New Roman" w:hAnsi="Times New Roman"/>
                <w:sz w:val="20"/>
                <w:szCs w:val="20"/>
              </w:rPr>
              <w:t xml:space="preserve">3. </w:t>
            </w:r>
            <w:r w:rsidRPr="00565F03">
              <w:rPr>
                <w:rFonts w:ascii="Times New Roman" w:hAnsi="Times New Roman"/>
                <w:sz w:val="20"/>
                <w:szCs w:val="20"/>
                <w:lang w:val="sq"/>
              </w:rPr>
              <w:t>Komisioni  ia  paraqet  raportet dhe mendimet e Shteteve Anëtare Komitetit të përmendur në nenin 40 pika 1, i cili mund të japë mendimet e veta.</w:t>
            </w:r>
          </w:p>
          <w:p w14:paraId="015E05DD" w14:textId="4B4AAB1C" w:rsidR="00533556" w:rsidRPr="00565F03" w:rsidRDefault="00533556" w:rsidP="00533556">
            <w:pPr>
              <w:shd w:val="clear" w:color="auto" w:fill="FFFFFF" w:themeFill="background1"/>
              <w:spacing w:after="0" w:line="264" w:lineRule="auto"/>
              <w:ind w:right="49"/>
              <w:rPr>
                <w:rFonts w:ascii="Times New Roman" w:hAnsi="Times New Roman"/>
                <w:sz w:val="20"/>
                <w:szCs w:val="20"/>
                <w:lang w:val="sq"/>
              </w:rPr>
            </w:pPr>
            <w:r w:rsidRPr="00565F03">
              <w:rPr>
                <w:rFonts w:ascii="Times New Roman" w:hAnsi="Times New Roman"/>
                <w:sz w:val="20"/>
                <w:szCs w:val="20"/>
              </w:rPr>
              <w:t xml:space="preserve">4. </w:t>
            </w:r>
            <w:r w:rsidRPr="00565F03">
              <w:rPr>
                <w:rFonts w:ascii="Times New Roman" w:hAnsi="Times New Roman"/>
                <w:sz w:val="20"/>
                <w:szCs w:val="20"/>
                <w:lang w:val="sq"/>
              </w:rPr>
              <w:t>Në bazë të mendimeve të parashikuara në pikat 2 dhe 3, Komisioni u   paraqet Parlamentit  Evropian  dhe Këshillit, jo më vonë se data 28 dhjetor 2010, një raport përmbledhës të shoqëruar, sipas rastit, me propozime për nisma të tjera shtesë.</w:t>
            </w:r>
          </w:p>
          <w:p w14:paraId="77D0A0D4" w14:textId="2EA8FB26" w:rsidR="00533556" w:rsidRPr="00565F03" w:rsidRDefault="00533556" w:rsidP="00533556">
            <w:pPr>
              <w:spacing w:after="0" w:line="288" w:lineRule="auto"/>
              <w:rPr>
                <w:rFonts w:ascii="Times New Roman" w:hAnsi="Times New Roman"/>
                <w:sz w:val="20"/>
                <w:szCs w:val="20"/>
                <w:lang w:val="sq"/>
              </w:rPr>
            </w:pPr>
            <w:r w:rsidRPr="00565F03">
              <w:rPr>
                <w:rFonts w:ascii="Times New Roman" w:hAnsi="Times New Roman"/>
                <w:sz w:val="20"/>
                <w:szCs w:val="20"/>
                <w:lang w:val="sq"/>
              </w:rPr>
              <w:t xml:space="preserve">5. Shtetet Anëtare i paraqesin Komisionit jo më vonë se data 28 dhjetor 2009 një raport për kërkesat ligjore kombëtare zbatimi i të cilave mund të bjerë në objektin e paragrafit të tretë të pikës 1 të nenit 16 dhe të fjalisë së parë të pikës 3 të nenit 16, duke dhënë arsyet përse </w:t>
            </w:r>
            <w:r w:rsidRPr="00565F03">
              <w:rPr>
                <w:rFonts w:ascii="Times New Roman" w:hAnsi="Times New Roman"/>
                <w:sz w:val="20"/>
                <w:szCs w:val="20"/>
                <w:lang w:val="sq"/>
              </w:rPr>
              <w:lastRenderedPageBreak/>
              <w:t>mendojnë se zbatimi i këtyre kërkesave i përmbush kriteret e përmendura në paragrafin e tretë të pikës 1 të nenit 16 dhe në fjalinë e parë të pikës 3 të nenit 16.</w:t>
            </w:r>
          </w:p>
          <w:p w14:paraId="5E587B7D" w14:textId="3EE73CAE" w:rsidR="00533556" w:rsidRPr="00565F03" w:rsidRDefault="00533556" w:rsidP="00533556">
            <w:pPr>
              <w:spacing w:after="0" w:line="288" w:lineRule="auto"/>
              <w:rPr>
                <w:rFonts w:ascii="Times New Roman" w:hAnsi="Times New Roman"/>
                <w:sz w:val="20"/>
                <w:szCs w:val="20"/>
                <w:lang w:val="sq"/>
              </w:rPr>
            </w:pPr>
          </w:p>
          <w:p w14:paraId="25AC77BB" w14:textId="5550F183" w:rsidR="00533556" w:rsidRPr="00565F03" w:rsidRDefault="00533556" w:rsidP="00533556">
            <w:pPr>
              <w:spacing w:after="0" w:line="288" w:lineRule="auto"/>
              <w:rPr>
                <w:rFonts w:ascii="Times New Roman" w:hAnsi="Times New Roman"/>
                <w:sz w:val="20"/>
                <w:szCs w:val="20"/>
                <w:lang w:val="sq"/>
              </w:rPr>
            </w:pPr>
            <w:r w:rsidRPr="00565F03">
              <w:rPr>
                <w:rFonts w:ascii="Times New Roman" w:hAnsi="Times New Roman"/>
                <w:sz w:val="20"/>
                <w:szCs w:val="20"/>
                <w:lang w:val="sq"/>
              </w:rPr>
              <w:t xml:space="preserve">Pas kësaj, Shtetet Anëtare i bëjnë të ditur Komisionit çdo ndryshim në kërkesat ligjore të tyre, duke përfshirë edhe miratimin e kërkesave të reja ligjore, sikurse përmendet më lart, së bashku me arsyet përkatëse. </w:t>
            </w:r>
          </w:p>
          <w:p w14:paraId="54CE18F7" w14:textId="50CBB3A3" w:rsidR="00533556" w:rsidRPr="00565F03" w:rsidRDefault="00533556" w:rsidP="00533556">
            <w:pPr>
              <w:spacing w:after="0" w:line="288" w:lineRule="auto"/>
              <w:rPr>
                <w:rFonts w:ascii="Times New Roman" w:hAnsi="Times New Roman"/>
                <w:sz w:val="20"/>
                <w:szCs w:val="20"/>
                <w:lang w:val="sq"/>
              </w:rPr>
            </w:pPr>
          </w:p>
          <w:p w14:paraId="015E05E0" w14:textId="314F23A2" w:rsidR="00533556" w:rsidRPr="00565F03" w:rsidRDefault="00533556" w:rsidP="00533556">
            <w:pPr>
              <w:spacing w:after="0" w:line="288" w:lineRule="auto"/>
              <w:rPr>
                <w:rFonts w:ascii="Times New Roman" w:hAnsi="Times New Roman"/>
                <w:sz w:val="20"/>
                <w:szCs w:val="20"/>
                <w:lang w:val="sq"/>
              </w:rPr>
            </w:pPr>
            <w:r w:rsidRPr="00565F03">
              <w:rPr>
                <w:rFonts w:ascii="Times New Roman" w:hAnsi="Times New Roman"/>
                <w:sz w:val="20"/>
                <w:szCs w:val="20"/>
                <w:lang w:val="sq"/>
              </w:rPr>
              <w:t xml:space="preserve">Komisioni ua komunikon kërkesat ligjore të transmetuara Shteteve Anëtare të tjera. Ky transmetim nuk i pengon Shtetet Anëtare t’i miratojnë dispozitat në fjalë. Komisioni jep çdo vit pas këtij afati, analiza dhe orientime për zbatimin e këtyre dispozitave në kuadër të kësaj Direktive. </w:t>
            </w:r>
          </w:p>
        </w:tc>
        <w:tc>
          <w:tcPr>
            <w:tcW w:w="989" w:type="dxa"/>
            <w:tcMar>
              <w:top w:w="0" w:type="dxa"/>
              <w:left w:w="0" w:type="dxa"/>
              <w:bottom w:w="0" w:type="dxa"/>
              <w:right w:w="0" w:type="dxa"/>
            </w:tcMar>
          </w:tcPr>
          <w:p w14:paraId="1B49A225"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lastRenderedPageBreak/>
              <w:t>Nuk zbatohet</w:t>
            </w:r>
          </w:p>
          <w:p w14:paraId="015E05E1" w14:textId="02E30FBD" w:rsidR="00533556" w:rsidRPr="00565F03" w:rsidRDefault="00533556" w:rsidP="00533556">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72DE194A"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E3" w14:textId="77777777" w:rsidR="00533556" w:rsidRPr="00565F03" w:rsidRDefault="00533556" w:rsidP="00533556">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4D7D2065"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E4" w14:textId="3E87093B" w:rsidR="00533556" w:rsidRPr="00565F03" w:rsidRDefault="00533556" w:rsidP="00533556">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5450ADEA"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E5" w14:textId="5D79F96B" w:rsidR="00533556" w:rsidRPr="00565F03" w:rsidRDefault="00533556" w:rsidP="00533556">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48568E78" w14:textId="7765CB25" w:rsidR="00533556" w:rsidRPr="00565F03" w:rsidRDefault="00533556" w:rsidP="00533556">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 xml:space="preserve">Kjo dispozitë zbatohej vetëm për vendet anëtare të BE-së. </w:t>
            </w:r>
          </w:p>
          <w:p w14:paraId="015E05E6" w14:textId="28C040CB" w:rsidR="00533556" w:rsidRPr="00565F03" w:rsidRDefault="00533556" w:rsidP="00533556">
            <w:pPr>
              <w:shd w:val="clear" w:color="auto" w:fill="FFFFFF" w:themeFill="background1"/>
              <w:spacing w:after="0" w:line="264" w:lineRule="auto"/>
              <w:ind w:right="54"/>
              <w:rPr>
                <w:rFonts w:ascii="Times New Roman" w:hAnsi="Times New Roman"/>
                <w:sz w:val="20"/>
                <w:szCs w:val="20"/>
              </w:rPr>
            </w:pPr>
          </w:p>
        </w:tc>
      </w:tr>
      <w:tr w:rsidR="00533556" w:rsidRPr="00565F03" w14:paraId="015E05F2" w14:textId="77777777" w:rsidTr="00444A35">
        <w:trPr>
          <w:cantSplit/>
          <w:trHeight w:val="300"/>
        </w:trPr>
        <w:tc>
          <w:tcPr>
            <w:tcW w:w="1649" w:type="dxa"/>
            <w:gridSpan w:val="2"/>
            <w:tcMar>
              <w:top w:w="0" w:type="dxa"/>
              <w:left w:w="0" w:type="dxa"/>
              <w:bottom w:w="0" w:type="dxa"/>
              <w:right w:w="0" w:type="dxa"/>
            </w:tcMar>
          </w:tcPr>
          <w:p w14:paraId="5F56F8D2" w14:textId="5015B59A"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lastRenderedPageBreak/>
              <w:t>Neni 40</w:t>
            </w:r>
            <w:r w:rsidRPr="00565F03">
              <w:rPr>
                <w:rFonts w:ascii="Times New Roman" w:hAnsi="Times New Roman"/>
                <w:sz w:val="20"/>
                <w:szCs w:val="20"/>
                <w:shd w:val="clear" w:color="auto" w:fill="FFFFFF"/>
              </w:rPr>
              <w:t xml:space="preserve"> </w:t>
            </w:r>
          </w:p>
          <w:p w14:paraId="015E05E8" w14:textId="2D1CFF84"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Procedura e Komitetit</w:t>
            </w:r>
          </w:p>
        </w:tc>
        <w:tc>
          <w:tcPr>
            <w:tcW w:w="2682" w:type="dxa"/>
            <w:tcMar>
              <w:top w:w="0" w:type="dxa"/>
              <w:left w:w="0" w:type="dxa"/>
              <w:bottom w:w="0" w:type="dxa"/>
              <w:right w:w="0" w:type="dxa"/>
            </w:tcMar>
          </w:tcPr>
          <w:p w14:paraId="60308615" w14:textId="64877162" w:rsidR="00533556" w:rsidRPr="00565F03" w:rsidRDefault="00533556" w:rsidP="00533556">
            <w:pPr>
              <w:spacing w:before="240" w:after="240" w:line="288" w:lineRule="auto"/>
              <w:rPr>
                <w:rFonts w:ascii="Times New Roman" w:hAnsi="Times New Roman"/>
                <w:sz w:val="20"/>
                <w:szCs w:val="20"/>
              </w:rPr>
            </w:pPr>
            <w:r w:rsidRPr="00565F03">
              <w:rPr>
                <w:rFonts w:ascii="Times New Roman" w:hAnsi="Times New Roman"/>
                <w:sz w:val="20"/>
                <w:szCs w:val="20"/>
              </w:rPr>
              <w:t>1. Komisioni asistohet nga një Komitet.</w:t>
            </w:r>
          </w:p>
          <w:p w14:paraId="3850F115" w14:textId="57077843" w:rsidR="00533556" w:rsidRPr="00565F03" w:rsidRDefault="00533556" w:rsidP="00533556">
            <w:pPr>
              <w:spacing w:before="240" w:after="240" w:line="288" w:lineRule="auto"/>
              <w:rPr>
                <w:rFonts w:ascii="Times New Roman" w:hAnsi="Times New Roman"/>
                <w:sz w:val="20"/>
                <w:szCs w:val="20"/>
              </w:rPr>
            </w:pPr>
            <w:r w:rsidRPr="00565F03">
              <w:rPr>
                <w:rFonts w:ascii="Times New Roman" w:hAnsi="Times New Roman"/>
                <w:sz w:val="20"/>
                <w:szCs w:val="20"/>
              </w:rPr>
              <w:t>2. Kur citohet kjo pikë, zbatohen nenet 5 dhe 7 të Vendimit 1999/468/KE, duke respektuar dispozitat e nenit 8 të tij. Afati i parashikuar në nenin 5 pika 6 të Vendimit 1999/468/KE është tre muaj.</w:t>
            </w:r>
          </w:p>
          <w:p w14:paraId="015E05EB" w14:textId="7E6651CB" w:rsidR="00533556" w:rsidRPr="00565F03" w:rsidRDefault="00533556" w:rsidP="00533556">
            <w:pPr>
              <w:spacing w:before="240" w:after="240" w:line="288" w:lineRule="auto"/>
              <w:rPr>
                <w:rFonts w:ascii="Times New Roman" w:hAnsi="Times New Roman"/>
                <w:sz w:val="20"/>
                <w:szCs w:val="20"/>
              </w:rPr>
            </w:pPr>
            <w:r w:rsidRPr="00565F03">
              <w:rPr>
                <w:rFonts w:ascii="Times New Roman" w:hAnsi="Times New Roman"/>
                <w:sz w:val="20"/>
                <w:szCs w:val="20"/>
              </w:rPr>
              <w:t>3. Kur citohet kjo pikë, zbatohen neni 5a pika nga 1 deri në 4 dhe neni 7 i Vendimit 1999/468/KE, duke respektuar dispozitat e nenit 8 të tij.</w:t>
            </w:r>
          </w:p>
        </w:tc>
        <w:tc>
          <w:tcPr>
            <w:tcW w:w="989" w:type="dxa"/>
            <w:tcMar>
              <w:top w:w="0" w:type="dxa"/>
              <w:left w:w="0" w:type="dxa"/>
              <w:bottom w:w="0" w:type="dxa"/>
              <w:right w:w="0" w:type="dxa"/>
            </w:tcMar>
          </w:tcPr>
          <w:p w14:paraId="10DFC61D"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EC" w14:textId="2B6267AC" w:rsidR="00533556" w:rsidRPr="00565F03" w:rsidRDefault="00533556" w:rsidP="00533556">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73BFF2BD"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EE" w14:textId="77777777" w:rsidR="00533556" w:rsidRPr="00565F03" w:rsidRDefault="00533556" w:rsidP="00533556">
            <w:pPr>
              <w:pStyle w:val="FreeFormA"/>
              <w:spacing w:line="288" w:lineRule="auto"/>
              <w:rPr>
                <w:color w:val="000000" w:themeColor="text1"/>
              </w:rPr>
            </w:pPr>
          </w:p>
        </w:tc>
        <w:tc>
          <w:tcPr>
            <w:tcW w:w="3148" w:type="dxa"/>
            <w:gridSpan w:val="2"/>
            <w:tcMar>
              <w:top w:w="0" w:type="dxa"/>
              <w:left w:w="0" w:type="dxa"/>
              <w:bottom w:w="0" w:type="dxa"/>
              <w:right w:w="0" w:type="dxa"/>
            </w:tcMar>
          </w:tcPr>
          <w:p w14:paraId="25D0434F"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EF" w14:textId="028115A0" w:rsidR="00533556" w:rsidRPr="00565F03" w:rsidRDefault="00533556" w:rsidP="00533556">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41B2F0E9"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F0" w14:textId="2D274F5A" w:rsidR="00533556" w:rsidRPr="00565F03" w:rsidRDefault="00533556" w:rsidP="00533556">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65ECED4C" w14:textId="0AC2BF8A" w:rsidR="00533556" w:rsidRPr="00565F03" w:rsidRDefault="00533556" w:rsidP="00533556">
            <w:pPr>
              <w:shd w:val="clear" w:color="auto" w:fill="FFFFFF" w:themeFill="background1"/>
              <w:spacing w:after="0" w:line="264" w:lineRule="auto"/>
              <w:ind w:right="-20"/>
              <w:rPr>
                <w:rFonts w:ascii="Times New Roman" w:hAnsi="Times New Roman"/>
                <w:sz w:val="20"/>
                <w:szCs w:val="20"/>
                <w:lang w:val="sq"/>
              </w:rPr>
            </w:pPr>
            <w:r w:rsidRPr="00565F03">
              <w:rPr>
                <w:rFonts w:ascii="Times New Roman" w:hAnsi="Times New Roman"/>
                <w:sz w:val="20"/>
                <w:szCs w:val="20"/>
                <w:lang w:val="sq"/>
              </w:rPr>
              <w:t xml:space="preserve">Kjo dispozitë zbatohej vetëm për vendet anëtare të BE-së. </w:t>
            </w:r>
          </w:p>
          <w:p w14:paraId="015E05F1" w14:textId="24B0D9C3" w:rsidR="00533556" w:rsidRPr="00565F03" w:rsidRDefault="00533556" w:rsidP="00533556">
            <w:pPr>
              <w:spacing w:after="0" w:line="288" w:lineRule="auto"/>
              <w:rPr>
                <w:rFonts w:ascii="Times New Roman" w:hAnsi="Times New Roman"/>
                <w:sz w:val="20"/>
                <w:szCs w:val="20"/>
              </w:rPr>
            </w:pPr>
          </w:p>
        </w:tc>
      </w:tr>
      <w:tr w:rsidR="00533556" w:rsidRPr="00565F03" w14:paraId="015E05FC" w14:textId="77777777" w:rsidTr="00444A35">
        <w:trPr>
          <w:cantSplit/>
          <w:trHeight w:val="300"/>
        </w:trPr>
        <w:tc>
          <w:tcPr>
            <w:tcW w:w="1649" w:type="dxa"/>
            <w:gridSpan w:val="2"/>
            <w:tcMar>
              <w:top w:w="0" w:type="dxa"/>
              <w:left w:w="0" w:type="dxa"/>
              <w:bottom w:w="0" w:type="dxa"/>
              <w:right w:w="0" w:type="dxa"/>
            </w:tcMar>
          </w:tcPr>
          <w:p w14:paraId="72454E3C" w14:textId="08D5B88A"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lastRenderedPageBreak/>
              <w:t xml:space="preserve">Neni 41 </w:t>
            </w:r>
          </w:p>
          <w:p w14:paraId="018D4D61" w14:textId="6CD6EA4B"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Rishikimi</w:t>
            </w:r>
          </w:p>
          <w:p w14:paraId="15B310C3" w14:textId="24DE430E" w:rsidR="00533556" w:rsidRPr="00565F03" w:rsidRDefault="00533556" w:rsidP="00533556">
            <w:pPr>
              <w:spacing w:after="0" w:line="288" w:lineRule="auto"/>
              <w:rPr>
                <w:rFonts w:ascii="Times New Roman" w:hAnsi="Times New Roman"/>
                <w:sz w:val="20"/>
                <w:szCs w:val="20"/>
              </w:rPr>
            </w:pPr>
          </w:p>
          <w:p w14:paraId="015E05F3" w14:textId="77777777" w:rsidR="00533556" w:rsidRPr="00565F03" w:rsidRDefault="00533556" w:rsidP="00533556">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3690CAE0" w14:textId="53E81D69" w:rsidR="00533556" w:rsidRPr="00565F03" w:rsidRDefault="00533556" w:rsidP="00533556">
            <w:pPr>
              <w:shd w:val="clear" w:color="auto" w:fill="FFFFFF" w:themeFill="background1"/>
              <w:spacing w:after="0" w:line="264" w:lineRule="auto"/>
              <w:ind w:right="56"/>
              <w:rPr>
                <w:rFonts w:ascii="Times New Roman" w:hAnsi="Times New Roman"/>
                <w:sz w:val="20"/>
                <w:szCs w:val="20"/>
                <w:lang w:val="sq"/>
              </w:rPr>
            </w:pPr>
            <w:r w:rsidRPr="00565F03">
              <w:rPr>
                <w:rFonts w:ascii="Times New Roman" w:hAnsi="Times New Roman"/>
                <w:sz w:val="20"/>
                <w:szCs w:val="20"/>
                <w:lang w:val="sq"/>
              </w:rPr>
              <w:t>Komisioni i paraqet Parlamentit Evropian dhe Këshillit, brenda datës  28 dhjetor 2011 dhe çdo tre vjet pas kësaj date, një raport të plotë për zbatimin e kësaj Direktive.</w:t>
            </w:r>
          </w:p>
          <w:p w14:paraId="015E05F5" w14:textId="0E71906D" w:rsidR="00533556" w:rsidRPr="00565F03" w:rsidRDefault="00533556" w:rsidP="00533556">
            <w:pPr>
              <w:shd w:val="clear" w:color="auto" w:fill="FFFFFF" w:themeFill="background1"/>
              <w:spacing w:after="0" w:line="264" w:lineRule="auto"/>
              <w:ind w:right="56"/>
              <w:rPr>
                <w:rFonts w:ascii="Times New Roman" w:hAnsi="Times New Roman"/>
                <w:sz w:val="20"/>
                <w:szCs w:val="20"/>
              </w:rPr>
            </w:pPr>
            <w:r w:rsidRPr="00565F03">
              <w:rPr>
                <w:rFonts w:ascii="Times New Roman" w:hAnsi="Times New Roman"/>
                <w:sz w:val="20"/>
                <w:szCs w:val="20"/>
                <w:lang w:val="sq"/>
              </w:rPr>
              <w:t>Në këtë raport trajtohet, sipas nenit 16 pika 4, në veçanti zbatimi i nenit 16. Raporti trajton edhe nevojën për masa të tjera shtesë për çështjet e përjashtuara nga fusha e zbatimit të kësaj Direktive. Ai shoqërohet, kur duhet, me propozime për shtesa dhe ndryshime në këtë Direktivë me qëllim plotësimin e tregut të brendshëm të shërbimeve.</w:t>
            </w:r>
          </w:p>
        </w:tc>
        <w:tc>
          <w:tcPr>
            <w:tcW w:w="989" w:type="dxa"/>
            <w:tcMar>
              <w:top w:w="0" w:type="dxa"/>
              <w:left w:w="0" w:type="dxa"/>
              <w:bottom w:w="0" w:type="dxa"/>
              <w:right w:w="0" w:type="dxa"/>
            </w:tcMar>
          </w:tcPr>
          <w:p w14:paraId="0B4601C5" w14:textId="005A0D0A"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F6" w14:textId="1248F630" w:rsidR="00533556" w:rsidRPr="00565F03" w:rsidRDefault="00533556" w:rsidP="00533556">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4FF3FF9D" w14:textId="005A0D0A"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F8" w14:textId="7A64E4C3" w:rsidR="00533556" w:rsidRPr="00565F03" w:rsidRDefault="00533556" w:rsidP="00533556">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34F09808" w14:textId="005A0D0A"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F9" w14:textId="60BB96A1" w:rsidR="00533556" w:rsidRPr="00565F03" w:rsidRDefault="00533556" w:rsidP="00533556">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4DAC0407"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FA" w14:textId="07EC0766" w:rsidR="00533556" w:rsidRPr="00565F03" w:rsidRDefault="00533556" w:rsidP="00533556">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E05FB" w14:textId="7A3DC8C0"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lang w:val="sq"/>
              </w:rPr>
              <w:t xml:space="preserve">Kjo dispozitë zbatohej vetëm për vendet anëtare të BE-së. </w:t>
            </w:r>
          </w:p>
        </w:tc>
      </w:tr>
      <w:tr w:rsidR="00533556" w:rsidRPr="00565F03" w14:paraId="56825330" w14:textId="77777777" w:rsidTr="00444A35">
        <w:trPr>
          <w:cantSplit/>
          <w:trHeight w:val="300"/>
        </w:trPr>
        <w:tc>
          <w:tcPr>
            <w:tcW w:w="1649" w:type="dxa"/>
            <w:gridSpan w:val="2"/>
            <w:tcMar>
              <w:top w:w="0" w:type="dxa"/>
              <w:left w:w="0" w:type="dxa"/>
              <w:bottom w:w="0" w:type="dxa"/>
              <w:right w:w="0" w:type="dxa"/>
            </w:tcMar>
          </w:tcPr>
          <w:p w14:paraId="3CDD1126" w14:textId="4DB262CC" w:rsidR="00533556" w:rsidRPr="00565F03" w:rsidRDefault="00533556" w:rsidP="00533556">
            <w:pPr>
              <w:spacing w:line="288" w:lineRule="auto"/>
              <w:rPr>
                <w:rFonts w:ascii="Times New Roman" w:hAnsi="Times New Roman"/>
                <w:sz w:val="20"/>
                <w:szCs w:val="20"/>
              </w:rPr>
            </w:pPr>
            <w:r w:rsidRPr="00565F03">
              <w:rPr>
                <w:rFonts w:ascii="Times New Roman" w:hAnsi="Times New Roman"/>
                <w:sz w:val="20"/>
                <w:szCs w:val="20"/>
              </w:rPr>
              <w:lastRenderedPageBreak/>
              <w:t>Neni 42</w:t>
            </w:r>
          </w:p>
          <w:p w14:paraId="62967119" w14:textId="240E07D5" w:rsidR="00533556" w:rsidRPr="00565F03" w:rsidRDefault="00533556" w:rsidP="00533556">
            <w:pPr>
              <w:spacing w:line="288" w:lineRule="auto"/>
              <w:rPr>
                <w:rFonts w:ascii="Times New Roman" w:hAnsi="Times New Roman"/>
                <w:sz w:val="20"/>
                <w:szCs w:val="20"/>
              </w:rPr>
            </w:pPr>
            <w:r w:rsidRPr="00565F03">
              <w:rPr>
                <w:rFonts w:ascii="Times New Roman" w:hAnsi="Times New Roman"/>
                <w:sz w:val="20"/>
                <w:szCs w:val="20"/>
              </w:rPr>
              <w:t xml:space="preserve">Shtesë në Direktivën 98/27/KE </w:t>
            </w:r>
          </w:p>
        </w:tc>
        <w:tc>
          <w:tcPr>
            <w:tcW w:w="2682" w:type="dxa"/>
            <w:tcMar>
              <w:top w:w="0" w:type="dxa"/>
              <w:left w:w="0" w:type="dxa"/>
              <w:bottom w:w="0" w:type="dxa"/>
              <w:right w:w="0" w:type="dxa"/>
            </w:tcMar>
          </w:tcPr>
          <w:p w14:paraId="620BDB20" w14:textId="59ED079F" w:rsidR="00533556" w:rsidRPr="00565F03" w:rsidRDefault="00533556" w:rsidP="00533556">
            <w:pPr>
              <w:spacing w:line="264" w:lineRule="auto"/>
              <w:rPr>
                <w:rFonts w:ascii="Times New Roman" w:hAnsi="Times New Roman"/>
                <w:sz w:val="20"/>
                <w:szCs w:val="20"/>
              </w:rPr>
            </w:pPr>
            <w:r w:rsidRPr="00565F03">
              <w:rPr>
                <w:rFonts w:ascii="Times New Roman" w:hAnsi="Times New Roman"/>
                <w:sz w:val="20"/>
                <w:szCs w:val="20"/>
                <w:lang w:val="sq"/>
              </w:rPr>
              <w:t xml:space="preserve">Në Aneksin e Direktivës 98/27/KE të Parlamentit Europian dhe të Këshillit, datë 19 maj 1998, për vendimet për mbrojtjen e interesave të konsumatorëve (1), shtohet kjo pikë: </w:t>
            </w:r>
          </w:p>
          <w:p w14:paraId="49962760" w14:textId="74B832C5" w:rsidR="00533556" w:rsidRPr="00565F03" w:rsidRDefault="00533556" w:rsidP="00533556">
            <w:pPr>
              <w:spacing w:line="264" w:lineRule="auto"/>
              <w:rPr>
                <w:rFonts w:ascii="Times New Roman" w:hAnsi="Times New Roman"/>
                <w:sz w:val="20"/>
                <w:szCs w:val="20"/>
              </w:rPr>
            </w:pPr>
            <w:r w:rsidRPr="00565F03">
              <w:rPr>
                <w:rFonts w:ascii="Times New Roman" w:hAnsi="Times New Roman"/>
                <w:sz w:val="20"/>
                <w:szCs w:val="20"/>
                <w:lang w:val="sq"/>
              </w:rPr>
              <w:t>“13. Direktiva 2006/123/KE e Parlamentit Europian dhe e Këshillit, datë 12 dhjetor 2006, për shërbimet në tregun e brendshëm (GZ L 376, 27.12.2006, f. 36)”.</w:t>
            </w:r>
          </w:p>
        </w:tc>
        <w:tc>
          <w:tcPr>
            <w:tcW w:w="989" w:type="dxa"/>
            <w:tcMar>
              <w:top w:w="0" w:type="dxa"/>
              <w:left w:w="0" w:type="dxa"/>
              <w:bottom w:w="0" w:type="dxa"/>
              <w:right w:w="0" w:type="dxa"/>
            </w:tcMar>
          </w:tcPr>
          <w:p w14:paraId="40D456ED"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502A4B74" w14:textId="19D0A85D" w:rsidR="00533556" w:rsidRPr="00565F03" w:rsidRDefault="00533556" w:rsidP="00533556">
            <w:pPr>
              <w:spacing w:line="288" w:lineRule="auto"/>
              <w:rPr>
                <w:rFonts w:ascii="Times New Roman" w:hAnsi="Times New Roman"/>
                <w:sz w:val="20"/>
                <w:szCs w:val="20"/>
              </w:rPr>
            </w:pPr>
          </w:p>
        </w:tc>
        <w:tc>
          <w:tcPr>
            <w:tcW w:w="1649" w:type="dxa"/>
            <w:tcMar>
              <w:top w:w="0" w:type="dxa"/>
              <w:left w:w="0" w:type="dxa"/>
              <w:bottom w:w="0" w:type="dxa"/>
              <w:right w:w="0" w:type="dxa"/>
            </w:tcMar>
          </w:tcPr>
          <w:p w14:paraId="2D178981"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1CD45B2E" w14:textId="62C44CDB" w:rsidR="00533556" w:rsidRPr="00565F03" w:rsidRDefault="00533556" w:rsidP="00533556">
            <w:pPr>
              <w:spacing w:line="288" w:lineRule="auto"/>
              <w:rPr>
                <w:rFonts w:ascii="Times New Roman" w:hAnsi="Times New Roman"/>
                <w:sz w:val="20"/>
                <w:szCs w:val="20"/>
              </w:rPr>
            </w:pPr>
          </w:p>
        </w:tc>
        <w:tc>
          <w:tcPr>
            <w:tcW w:w="3148" w:type="dxa"/>
            <w:gridSpan w:val="2"/>
            <w:tcMar>
              <w:top w:w="0" w:type="dxa"/>
              <w:left w:w="0" w:type="dxa"/>
              <w:bottom w:w="0" w:type="dxa"/>
              <w:right w:w="0" w:type="dxa"/>
            </w:tcMar>
          </w:tcPr>
          <w:p w14:paraId="7B02F7AC"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ECC9E4" w14:textId="4D87BBBD" w:rsidR="00533556" w:rsidRPr="00565F03" w:rsidRDefault="00533556" w:rsidP="00533556">
            <w:pPr>
              <w:spacing w:line="288" w:lineRule="auto"/>
              <w:rPr>
                <w:rFonts w:ascii="Times New Roman" w:hAnsi="Times New Roman"/>
                <w:sz w:val="20"/>
                <w:szCs w:val="20"/>
              </w:rPr>
            </w:pPr>
          </w:p>
        </w:tc>
        <w:tc>
          <w:tcPr>
            <w:tcW w:w="1754" w:type="dxa"/>
            <w:gridSpan w:val="2"/>
            <w:tcMar>
              <w:top w:w="0" w:type="dxa"/>
              <w:left w:w="0" w:type="dxa"/>
              <w:bottom w:w="0" w:type="dxa"/>
              <w:right w:w="0" w:type="dxa"/>
            </w:tcMar>
          </w:tcPr>
          <w:p w14:paraId="3BE46B35" w14:textId="77777777" w:rsidR="00533556" w:rsidRPr="00565F03" w:rsidRDefault="00533556" w:rsidP="00533556">
            <w:pPr>
              <w:spacing w:after="0" w:line="288" w:lineRule="auto"/>
              <w:rPr>
                <w:rFonts w:ascii="Times New Roman" w:hAnsi="Times New Roman"/>
                <w:sz w:val="20"/>
                <w:szCs w:val="20"/>
              </w:rPr>
            </w:pPr>
            <w:r w:rsidRPr="00565F03">
              <w:rPr>
                <w:rFonts w:ascii="Times New Roman" w:hAnsi="Times New Roman"/>
                <w:sz w:val="20"/>
                <w:szCs w:val="20"/>
              </w:rPr>
              <w:t>Nuk zbatohet</w:t>
            </w:r>
          </w:p>
          <w:p w14:paraId="2D60A1B4" w14:textId="0AF5A83E" w:rsidR="00533556" w:rsidRPr="00565F03" w:rsidRDefault="00533556" w:rsidP="00533556">
            <w:pPr>
              <w:spacing w:line="288" w:lineRule="auto"/>
              <w:rPr>
                <w:rFonts w:ascii="Times New Roman" w:hAnsi="Times New Roman"/>
                <w:sz w:val="20"/>
                <w:szCs w:val="20"/>
              </w:rPr>
            </w:pPr>
          </w:p>
        </w:tc>
        <w:tc>
          <w:tcPr>
            <w:tcW w:w="2733" w:type="dxa"/>
            <w:gridSpan w:val="2"/>
            <w:tcMar>
              <w:top w:w="0" w:type="dxa"/>
              <w:left w:w="0" w:type="dxa"/>
              <w:bottom w:w="0" w:type="dxa"/>
              <w:right w:w="0" w:type="dxa"/>
            </w:tcMar>
          </w:tcPr>
          <w:p w14:paraId="2FD33C08" w14:textId="09673B01" w:rsidR="00533556" w:rsidRPr="00565F03" w:rsidRDefault="00533556" w:rsidP="00533556">
            <w:pPr>
              <w:spacing w:line="288" w:lineRule="auto"/>
              <w:rPr>
                <w:rFonts w:ascii="Times New Roman" w:hAnsi="Times New Roman"/>
                <w:sz w:val="20"/>
                <w:szCs w:val="20"/>
              </w:rPr>
            </w:pPr>
          </w:p>
        </w:tc>
      </w:tr>
      <w:tr w:rsidR="00784481" w:rsidRPr="00565F03" w14:paraId="015E0604" w14:textId="77777777" w:rsidTr="00444A35">
        <w:trPr>
          <w:cantSplit/>
          <w:trHeight w:val="300"/>
        </w:trPr>
        <w:tc>
          <w:tcPr>
            <w:tcW w:w="1649" w:type="dxa"/>
            <w:gridSpan w:val="2"/>
            <w:tcMar>
              <w:top w:w="0" w:type="dxa"/>
              <w:left w:w="0" w:type="dxa"/>
              <w:bottom w:w="0" w:type="dxa"/>
              <w:right w:w="0" w:type="dxa"/>
            </w:tcMar>
          </w:tcPr>
          <w:p w14:paraId="34C9B4BE" w14:textId="392291B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43</w:t>
            </w:r>
          </w:p>
          <w:p w14:paraId="015E05FD" w14:textId="777B698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Mbrojtja e të dhënave personale</w:t>
            </w:r>
          </w:p>
        </w:tc>
        <w:tc>
          <w:tcPr>
            <w:tcW w:w="2682" w:type="dxa"/>
            <w:tcMar>
              <w:top w:w="0" w:type="dxa"/>
              <w:left w:w="0" w:type="dxa"/>
              <w:bottom w:w="0" w:type="dxa"/>
              <w:right w:w="0" w:type="dxa"/>
            </w:tcMar>
          </w:tcPr>
          <w:p w14:paraId="015E05FE" w14:textId="64F6B0A3" w:rsidR="003E1D24" w:rsidRPr="00565F03" w:rsidRDefault="003E1D24" w:rsidP="003E1D24">
            <w:pPr>
              <w:shd w:val="clear" w:color="auto" w:fill="FFFFFF" w:themeFill="background1"/>
              <w:spacing w:after="0" w:line="264" w:lineRule="auto"/>
              <w:ind w:right="54"/>
              <w:rPr>
                <w:rFonts w:ascii="Times New Roman" w:hAnsi="Times New Roman"/>
                <w:sz w:val="20"/>
                <w:szCs w:val="20"/>
              </w:rPr>
            </w:pPr>
            <w:r w:rsidRPr="00565F03">
              <w:rPr>
                <w:rFonts w:ascii="Times New Roman" w:hAnsi="Times New Roman"/>
                <w:sz w:val="20"/>
                <w:szCs w:val="20"/>
                <w:lang w:val="sq"/>
              </w:rPr>
              <w:t>Vënia në zbatim e kësaj Direktive dhe, në veçanti, e dispozitave për mbikëqyrjen duhet të respektojnë rregullat për të dhënat personale që parashikohen në Direktivat 95/46/KE dhe 2002/58/KE.</w:t>
            </w:r>
          </w:p>
        </w:tc>
        <w:tc>
          <w:tcPr>
            <w:tcW w:w="989" w:type="dxa"/>
            <w:tcMar>
              <w:top w:w="0" w:type="dxa"/>
              <w:left w:w="0" w:type="dxa"/>
              <w:bottom w:w="0" w:type="dxa"/>
              <w:right w:w="0" w:type="dxa"/>
            </w:tcMar>
          </w:tcPr>
          <w:p w14:paraId="104ED036" w14:textId="005A0D0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5FF" w14:textId="3DF80C4B"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0C240B61" w14:textId="005A0D0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600" w14:textId="15884FA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54A9B8C1" w14:textId="005A0D0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p w14:paraId="015E0601" w14:textId="76438392"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602" w14:textId="46C0B7D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2733" w:type="dxa"/>
            <w:gridSpan w:val="2"/>
            <w:tcMar>
              <w:top w:w="0" w:type="dxa"/>
              <w:left w:w="0" w:type="dxa"/>
              <w:bottom w:w="0" w:type="dxa"/>
              <w:right w:w="0" w:type="dxa"/>
            </w:tcMar>
          </w:tcPr>
          <w:p w14:paraId="015E0603" w14:textId="76FEDB6C" w:rsidR="003E1D24" w:rsidRPr="00565F03" w:rsidRDefault="003E1D24" w:rsidP="003E1D24">
            <w:pPr>
              <w:spacing w:after="0" w:line="288" w:lineRule="auto"/>
              <w:rPr>
                <w:rFonts w:ascii="Times New Roman" w:hAnsi="Times New Roman"/>
                <w:sz w:val="20"/>
                <w:szCs w:val="20"/>
              </w:rPr>
            </w:pPr>
          </w:p>
        </w:tc>
      </w:tr>
      <w:tr w:rsidR="00784481" w:rsidRPr="00565F03" w14:paraId="015E0610" w14:textId="77777777" w:rsidTr="00444A35">
        <w:trPr>
          <w:cantSplit/>
          <w:trHeight w:val="300"/>
        </w:trPr>
        <w:tc>
          <w:tcPr>
            <w:tcW w:w="1649" w:type="dxa"/>
            <w:gridSpan w:val="2"/>
            <w:tcMar>
              <w:top w:w="0" w:type="dxa"/>
              <w:left w:w="0" w:type="dxa"/>
              <w:bottom w:w="0" w:type="dxa"/>
              <w:right w:w="0" w:type="dxa"/>
            </w:tcMar>
          </w:tcPr>
          <w:p w14:paraId="4B2AD677" w14:textId="44BDBC4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KREU VIII</w:t>
            </w:r>
          </w:p>
          <w:p w14:paraId="6F365687" w14:textId="60A2A14B"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DISPOZITA TË FUNDIT</w:t>
            </w:r>
          </w:p>
          <w:p w14:paraId="545E7FB9" w14:textId="0F486C7F"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44</w:t>
            </w:r>
          </w:p>
          <w:p w14:paraId="49996D73" w14:textId="20DB77F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Kthimi në legjislacion të brendshëm</w:t>
            </w:r>
          </w:p>
          <w:p w14:paraId="015E0605" w14:textId="4197C7B0" w:rsidR="003E1D24" w:rsidRPr="00565F03" w:rsidRDefault="003E1D24" w:rsidP="003E1D24">
            <w:pPr>
              <w:spacing w:after="0" w:line="288" w:lineRule="auto"/>
              <w:rPr>
                <w:rFonts w:ascii="Times New Roman" w:hAnsi="Times New Roman"/>
                <w:sz w:val="20"/>
                <w:szCs w:val="20"/>
              </w:rPr>
            </w:pPr>
          </w:p>
        </w:tc>
        <w:tc>
          <w:tcPr>
            <w:tcW w:w="2682" w:type="dxa"/>
            <w:tcMar>
              <w:top w:w="0" w:type="dxa"/>
              <w:left w:w="0" w:type="dxa"/>
              <w:bottom w:w="0" w:type="dxa"/>
              <w:right w:w="0" w:type="dxa"/>
            </w:tcMar>
          </w:tcPr>
          <w:p w14:paraId="30FECBB4" w14:textId="1D9B07F2" w:rsidR="003E1D24" w:rsidRPr="00565F03" w:rsidRDefault="003E1D24" w:rsidP="003E1D24">
            <w:pPr>
              <w:shd w:val="clear" w:color="auto" w:fill="FFFFFF" w:themeFill="background1"/>
              <w:spacing w:after="0" w:line="264" w:lineRule="auto"/>
              <w:ind w:right="56"/>
              <w:rPr>
                <w:rFonts w:ascii="Times New Roman" w:hAnsi="Times New Roman"/>
                <w:sz w:val="20"/>
                <w:szCs w:val="20"/>
                <w:lang w:val="sq"/>
              </w:rPr>
            </w:pPr>
            <w:r w:rsidRPr="00565F03">
              <w:rPr>
                <w:rFonts w:ascii="Times New Roman" w:hAnsi="Times New Roman"/>
                <w:sz w:val="20"/>
                <w:szCs w:val="20"/>
                <w:lang w:val="sq"/>
              </w:rPr>
              <w:t>1. Shtetet Anëtare miratojnë  dhe zbatojnë akte ligjore, nënligjore dhe administrative të cilat janë të nevojshme për  të  përmbushur detyrimet  ligjore  të kësaj Direktive brenda datës 28 dhjetor 2009.</w:t>
            </w:r>
          </w:p>
          <w:p w14:paraId="3B3083EF" w14:textId="14421E0E" w:rsidR="003E1D24" w:rsidRPr="00565F03" w:rsidRDefault="003E1D24" w:rsidP="003E1D24">
            <w:pPr>
              <w:shd w:val="clear" w:color="auto" w:fill="FFFFFF" w:themeFill="background1"/>
              <w:spacing w:after="0" w:line="264" w:lineRule="auto"/>
              <w:ind w:right="54"/>
              <w:jc w:val="both"/>
              <w:rPr>
                <w:rFonts w:ascii="Times New Roman" w:hAnsi="Times New Roman"/>
                <w:sz w:val="20"/>
                <w:szCs w:val="20"/>
                <w:lang w:val="sq"/>
              </w:rPr>
            </w:pPr>
            <w:r w:rsidRPr="00565F03">
              <w:rPr>
                <w:rFonts w:ascii="Times New Roman" w:hAnsi="Times New Roman"/>
                <w:sz w:val="20"/>
                <w:szCs w:val="20"/>
                <w:lang w:val="sq"/>
              </w:rPr>
              <w:t>Shtetet Anëtare ia përcjellin Komisionit tekstin e këtyre masave.</w:t>
            </w:r>
          </w:p>
          <w:p w14:paraId="5FA44D72" w14:textId="3C5C670A" w:rsidR="003E1D24" w:rsidRPr="00565F03" w:rsidRDefault="003E1D24" w:rsidP="003E1D24">
            <w:pPr>
              <w:shd w:val="clear" w:color="auto" w:fill="FFFFFF" w:themeFill="background1"/>
              <w:spacing w:after="0" w:line="264" w:lineRule="auto"/>
              <w:ind w:right="59"/>
              <w:jc w:val="both"/>
              <w:rPr>
                <w:rFonts w:ascii="Times New Roman" w:hAnsi="Times New Roman"/>
                <w:sz w:val="20"/>
                <w:szCs w:val="20"/>
                <w:lang w:val="sq"/>
              </w:rPr>
            </w:pPr>
            <w:r w:rsidRPr="00565F03">
              <w:rPr>
                <w:rFonts w:ascii="Times New Roman" w:hAnsi="Times New Roman"/>
                <w:sz w:val="20"/>
                <w:szCs w:val="20"/>
                <w:lang w:val="sq"/>
              </w:rPr>
              <w:t>Gjatë miratimit të këtyre masave, Shtetet Anëtare përmendin lidhjen midis tyre dhe kësaj Direktive brenda masave në fjalë ose gjatë publikimit të tyre zyrtar. Metodat për bërjen e këtij citimi përcaktohen nga Shtetet Anëtare.</w:t>
            </w:r>
          </w:p>
          <w:p w14:paraId="015E0609" w14:textId="2D3C7547" w:rsidR="003E1D24" w:rsidRPr="00565F03" w:rsidRDefault="003E1D24" w:rsidP="003E1D24">
            <w:pPr>
              <w:shd w:val="clear" w:color="auto" w:fill="FFFFFF" w:themeFill="background1"/>
              <w:spacing w:after="0" w:line="264" w:lineRule="auto"/>
              <w:ind w:right="55"/>
              <w:rPr>
                <w:rFonts w:ascii="Times New Roman" w:hAnsi="Times New Roman"/>
                <w:sz w:val="20"/>
                <w:szCs w:val="20"/>
                <w:lang w:val="sq"/>
              </w:rPr>
            </w:pPr>
            <w:r w:rsidRPr="00565F03">
              <w:rPr>
                <w:rFonts w:ascii="Times New Roman" w:hAnsi="Times New Roman"/>
                <w:sz w:val="20"/>
                <w:szCs w:val="20"/>
                <w:lang w:val="sq"/>
              </w:rPr>
              <w:t>2. Shtetet Anëtare i   komunikojnë Komisionit tekstin e dispozitave kryesore të legjislacionit vendas që miratojnë në fushën e rregulluar nga kjo Direktivë.</w:t>
            </w:r>
          </w:p>
        </w:tc>
        <w:tc>
          <w:tcPr>
            <w:tcW w:w="989" w:type="dxa"/>
            <w:tcMar>
              <w:top w:w="0" w:type="dxa"/>
              <w:left w:w="0" w:type="dxa"/>
              <w:bottom w:w="0" w:type="dxa"/>
              <w:right w:w="0" w:type="dxa"/>
            </w:tcMar>
          </w:tcPr>
          <w:p w14:paraId="015E060A" w14:textId="3DFD1238" w:rsidR="003E1D24" w:rsidRPr="00565F03" w:rsidRDefault="00456C28" w:rsidP="003E1D24">
            <w:pPr>
              <w:spacing w:after="0" w:line="288" w:lineRule="auto"/>
              <w:rPr>
                <w:rFonts w:ascii="Times New Roman" w:hAnsi="Times New Roman"/>
                <w:sz w:val="20"/>
                <w:szCs w:val="20"/>
              </w:rPr>
            </w:pPr>
            <w:r w:rsidRPr="00565F03">
              <w:rPr>
                <w:rFonts w:ascii="Times New Roman" w:hAnsi="Times New Roman"/>
                <w:sz w:val="20"/>
                <w:szCs w:val="20"/>
              </w:rPr>
              <w:t>01</w:t>
            </w:r>
          </w:p>
        </w:tc>
        <w:tc>
          <w:tcPr>
            <w:tcW w:w="1649" w:type="dxa"/>
            <w:tcMar>
              <w:top w:w="0" w:type="dxa"/>
              <w:left w:w="0" w:type="dxa"/>
              <w:bottom w:w="0" w:type="dxa"/>
              <w:right w:w="0" w:type="dxa"/>
            </w:tcMar>
          </w:tcPr>
          <w:p w14:paraId="28621CB6" w14:textId="2DFE71E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Kreu V</w:t>
            </w:r>
          </w:p>
          <w:p w14:paraId="010437D2" w14:textId="737459CA"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Dispozita të fundit dhe kalimtare</w:t>
            </w:r>
          </w:p>
          <w:p w14:paraId="3A6956B2" w14:textId="0AC520D5" w:rsidR="003E1D24" w:rsidRPr="00565F03" w:rsidRDefault="003E1D24" w:rsidP="003E1D24">
            <w:pPr>
              <w:spacing w:after="0" w:line="288" w:lineRule="auto"/>
              <w:rPr>
                <w:rFonts w:ascii="Times New Roman" w:hAnsi="Times New Roman"/>
                <w:sz w:val="20"/>
                <w:szCs w:val="20"/>
              </w:rPr>
            </w:pPr>
          </w:p>
          <w:p w14:paraId="0A4522BB" w14:textId="0AA5F19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00295CF4" w:rsidRPr="00565F03">
              <w:rPr>
                <w:rFonts w:ascii="Times New Roman" w:hAnsi="Times New Roman"/>
                <w:sz w:val="20"/>
                <w:szCs w:val="20"/>
              </w:rPr>
              <w:t>1</w:t>
            </w:r>
            <w:r w:rsidR="002C53CA" w:rsidRPr="00565F03">
              <w:rPr>
                <w:rFonts w:ascii="Times New Roman" w:hAnsi="Times New Roman"/>
                <w:sz w:val="20"/>
                <w:szCs w:val="20"/>
              </w:rPr>
              <w:t>4</w:t>
            </w:r>
          </w:p>
          <w:p w14:paraId="229564B5" w14:textId="4BE6B6D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Aktet nënligjore</w:t>
            </w:r>
          </w:p>
          <w:p w14:paraId="276E380B" w14:textId="77777777" w:rsidR="00295CF4" w:rsidRPr="00565F03" w:rsidRDefault="00295CF4" w:rsidP="003E1D24">
            <w:pPr>
              <w:spacing w:after="0" w:line="288" w:lineRule="auto"/>
              <w:rPr>
                <w:rFonts w:ascii="Times New Roman" w:hAnsi="Times New Roman"/>
                <w:sz w:val="20"/>
                <w:szCs w:val="20"/>
              </w:rPr>
            </w:pPr>
          </w:p>
          <w:p w14:paraId="699982DB" w14:textId="3737342C" w:rsidR="003E1D24" w:rsidRPr="00565F03" w:rsidRDefault="003E1D24" w:rsidP="003E1D24">
            <w:pPr>
              <w:spacing w:after="0" w:line="288" w:lineRule="auto"/>
              <w:rPr>
                <w:rFonts w:ascii="Times New Roman" w:hAnsi="Times New Roman"/>
                <w:sz w:val="20"/>
                <w:szCs w:val="20"/>
              </w:rPr>
            </w:pPr>
          </w:p>
          <w:p w14:paraId="42D93072" w14:textId="365B21F7" w:rsidR="003E1D24" w:rsidRPr="00565F03" w:rsidRDefault="003E1D24" w:rsidP="003E1D24">
            <w:pPr>
              <w:spacing w:after="0" w:line="288" w:lineRule="auto"/>
              <w:rPr>
                <w:rFonts w:ascii="Times New Roman" w:hAnsi="Times New Roman"/>
                <w:sz w:val="20"/>
                <w:szCs w:val="20"/>
              </w:rPr>
            </w:pPr>
          </w:p>
          <w:p w14:paraId="5B0A8E1A" w14:textId="41CDF253" w:rsidR="003E1D24" w:rsidRPr="00565F03" w:rsidRDefault="003E1D24" w:rsidP="003E1D24">
            <w:pPr>
              <w:spacing w:after="0" w:line="288" w:lineRule="auto"/>
              <w:rPr>
                <w:rFonts w:ascii="Times New Roman" w:hAnsi="Times New Roman"/>
                <w:sz w:val="20"/>
                <w:szCs w:val="20"/>
              </w:rPr>
            </w:pPr>
          </w:p>
          <w:p w14:paraId="62E420D9" w14:textId="3B1CCD8A" w:rsidR="003E1D24" w:rsidRPr="00565F03" w:rsidRDefault="003E1D24" w:rsidP="003E1D24">
            <w:pPr>
              <w:spacing w:after="0" w:line="288" w:lineRule="auto"/>
              <w:rPr>
                <w:rFonts w:ascii="Times New Roman" w:hAnsi="Times New Roman"/>
                <w:sz w:val="20"/>
                <w:szCs w:val="20"/>
              </w:rPr>
            </w:pPr>
          </w:p>
          <w:p w14:paraId="75D3E315" w14:textId="037BCF91" w:rsidR="003E1D24" w:rsidRPr="00565F03" w:rsidRDefault="003E1D24" w:rsidP="003E1D24">
            <w:pPr>
              <w:spacing w:after="0" w:line="288" w:lineRule="auto"/>
              <w:rPr>
                <w:rFonts w:ascii="Times New Roman" w:hAnsi="Times New Roman"/>
                <w:sz w:val="20"/>
                <w:szCs w:val="20"/>
              </w:rPr>
            </w:pPr>
          </w:p>
          <w:p w14:paraId="4461FF52" w14:textId="317790BA" w:rsidR="003E1D24" w:rsidRPr="00565F03" w:rsidRDefault="003E1D24" w:rsidP="003E1D24">
            <w:pPr>
              <w:spacing w:after="0" w:line="288" w:lineRule="auto"/>
              <w:rPr>
                <w:rFonts w:ascii="Times New Roman" w:hAnsi="Times New Roman"/>
                <w:sz w:val="20"/>
                <w:szCs w:val="20"/>
              </w:rPr>
            </w:pPr>
          </w:p>
          <w:p w14:paraId="015E060C" w14:textId="50AC69F2" w:rsidR="003E1D24" w:rsidRPr="00565F03" w:rsidRDefault="003E1D24" w:rsidP="003E1D24">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04A8F435" w14:textId="32A2A807" w:rsidR="007651F6" w:rsidRPr="00565F03" w:rsidRDefault="00456C28" w:rsidP="007651F6">
            <w:pPr>
              <w:spacing w:after="120" w:line="288" w:lineRule="auto"/>
              <w:jc w:val="both"/>
              <w:rPr>
                <w:rFonts w:ascii="Times New Roman" w:hAnsi="Times New Roman"/>
                <w:sz w:val="20"/>
                <w:szCs w:val="20"/>
              </w:rPr>
            </w:pPr>
            <w:r w:rsidRPr="00565F03">
              <w:rPr>
                <w:rFonts w:ascii="Times New Roman" w:hAnsi="Times New Roman"/>
                <w:sz w:val="20"/>
                <w:szCs w:val="20"/>
              </w:rPr>
              <w:t xml:space="preserve">1. </w:t>
            </w:r>
            <w:r w:rsidR="00442472" w:rsidRPr="00565F03">
              <w:rPr>
                <w:rFonts w:ascii="Times New Roman" w:hAnsi="Times New Roman"/>
                <w:sz w:val="20"/>
                <w:szCs w:val="20"/>
              </w:rPr>
              <w:t>Në përputhje me dispozitat e neneve 4 – 9, 9/1, 14/1, 15 dhe 15/1 të këtij ligji, autoritetet kompetente shqyrtojnë kriteret dhe dispozitat ekzistuese të legjislacionit që rregullon shërbimet për të përcaktuar përputhshmërinë me këtë ligj, ose, sipas rastit, ndërmarrin ndryshimet përkatëse</w:t>
            </w:r>
            <w:r w:rsidR="007651F6" w:rsidRPr="00565F03">
              <w:rPr>
                <w:rFonts w:ascii="Times New Roman" w:hAnsi="Times New Roman"/>
                <w:sz w:val="20"/>
                <w:szCs w:val="20"/>
              </w:rPr>
              <w:t xml:space="preserve">.  </w:t>
            </w:r>
          </w:p>
          <w:p w14:paraId="60AD3B2A" w14:textId="77777777" w:rsidR="007651F6" w:rsidRPr="00565F03" w:rsidRDefault="007651F6" w:rsidP="007651F6">
            <w:pPr>
              <w:spacing w:after="120" w:line="288" w:lineRule="auto"/>
              <w:jc w:val="both"/>
              <w:rPr>
                <w:rFonts w:ascii="Times New Roman" w:hAnsi="Times New Roman"/>
                <w:sz w:val="20"/>
                <w:szCs w:val="20"/>
              </w:rPr>
            </w:pPr>
            <w:r w:rsidRPr="00565F03">
              <w:rPr>
                <w:rFonts w:ascii="Times New Roman" w:hAnsi="Times New Roman"/>
                <w:sz w:val="20"/>
                <w:szCs w:val="20"/>
              </w:rPr>
              <w:t xml:space="preserve">2. Autoritetet përgjegjëse për rishikimin e legjislacionit dhe metodologjia për shqyrtimin e përputhshmërisë së kritereve ekzistuese me këtë ligj përcaktohen me vendim të Këshillit të Ministrave.  </w:t>
            </w:r>
          </w:p>
          <w:p w14:paraId="015E060D" w14:textId="0A61C4E7" w:rsidR="003E1D24" w:rsidRPr="00565F03" w:rsidRDefault="003E1D24" w:rsidP="003E1D24">
            <w:pPr>
              <w:spacing w:after="0" w:line="288" w:lineRule="auto"/>
              <w:rPr>
                <w:rFonts w:ascii="Times New Roman" w:hAnsi="Times New Roman"/>
                <w:sz w:val="20"/>
                <w:szCs w:val="20"/>
              </w:rPr>
            </w:pPr>
          </w:p>
        </w:tc>
        <w:tc>
          <w:tcPr>
            <w:tcW w:w="1754" w:type="dxa"/>
            <w:gridSpan w:val="2"/>
            <w:tcMar>
              <w:top w:w="0" w:type="dxa"/>
              <w:left w:w="0" w:type="dxa"/>
              <w:bottom w:w="0" w:type="dxa"/>
              <w:right w:w="0" w:type="dxa"/>
            </w:tcMar>
          </w:tcPr>
          <w:p w14:paraId="015E060E" w14:textId="32899B71"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E060F" w14:textId="4AADA8CD"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1</w:t>
            </w:r>
            <w:r w:rsidR="00994AEA" w:rsidRPr="00565F03">
              <w:rPr>
                <w:rFonts w:ascii="Times New Roman" w:hAnsi="Times New Roman"/>
                <w:sz w:val="20"/>
                <w:szCs w:val="20"/>
              </w:rPr>
              <w:t>5</w:t>
            </w:r>
            <w:r w:rsidRPr="00565F03">
              <w:rPr>
                <w:rFonts w:ascii="Times New Roman" w:hAnsi="Times New Roman"/>
                <w:sz w:val="20"/>
                <w:szCs w:val="20"/>
              </w:rPr>
              <w:t xml:space="preserve"> Aktet nënligjore, është shtuar me paragrafin 3 dhe 4.</w:t>
            </w:r>
          </w:p>
        </w:tc>
      </w:tr>
      <w:tr w:rsidR="00456C28" w:rsidRPr="00565F03" w14:paraId="06972A75" w14:textId="77777777" w:rsidTr="00444A35">
        <w:trPr>
          <w:cantSplit/>
          <w:trHeight w:val="300"/>
        </w:trPr>
        <w:tc>
          <w:tcPr>
            <w:tcW w:w="1649" w:type="dxa"/>
            <w:gridSpan w:val="2"/>
            <w:tcMar>
              <w:top w:w="0" w:type="dxa"/>
              <w:left w:w="0" w:type="dxa"/>
              <w:bottom w:w="0" w:type="dxa"/>
              <w:right w:w="0" w:type="dxa"/>
            </w:tcMar>
          </w:tcPr>
          <w:p w14:paraId="5604CF48" w14:textId="7DA2DE37" w:rsidR="00456C28" w:rsidRPr="00565F03" w:rsidRDefault="00456C28"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w:t>
            </w:r>
          </w:p>
        </w:tc>
        <w:tc>
          <w:tcPr>
            <w:tcW w:w="2682" w:type="dxa"/>
            <w:tcMar>
              <w:top w:w="0" w:type="dxa"/>
              <w:left w:w="0" w:type="dxa"/>
              <w:bottom w:w="0" w:type="dxa"/>
              <w:right w:w="0" w:type="dxa"/>
            </w:tcMar>
          </w:tcPr>
          <w:p w14:paraId="1190D0EE" w14:textId="0C1F3469" w:rsidR="00456C28" w:rsidRPr="00565F03" w:rsidRDefault="00456C28" w:rsidP="003E1D24">
            <w:pPr>
              <w:shd w:val="clear" w:color="auto" w:fill="FFFFFF" w:themeFill="background1"/>
              <w:spacing w:after="0" w:line="264" w:lineRule="auto"/>
              <w:ind w:right="-20"/>
              <w:rPr>
                <w:rFonts w:ascii="Times New Roman" w:eastAsia="Times New Roman" w:hAnsi="Times New Roman"/>
                <w:sz w:val="20"/>
                <w:szCs w:val="20"/>
                <w:lang w:val="sq"/>
              </w:rPr>
            </w:pPr>
            <w:r w:rsidRPr="00565F03">
              <w:rPr>
                <w:rFonts w:ascii="Times New Roman" w:eastAsia="Times New Roman" w:hAnsi="Times New Roman"/>
                <w:sz w:val="20"/>
                <w:szCs w:val="20"/>
                <w:lang w:val="sq"/>
              </w:rPr>
              <w:t>“”</w:t>
            </w:r>
          </w:p>
        </w:tc>
        <w:tc>
          <w:tcPr>
            <w:tcW w:w="989" w:type="dxa"/>
            <w:tcMar>
              <w:top w:w="0" w:type="dxa"/>
              <w:left w:w="0" w:type="dxa"/>
              <w:bottom w:w="0" w:type="dxa"/>
              <w:right w:w="0" w:type="dxa"/>
            </w:tcMar>
          </w:tcPr>
          <w:p w14:paraId="7BABF0C8" w14:textId="77777777" w:rsidR="00456C28" w:rsidRPr="00565F03" w:rsidRDefault="00456C28"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7772E2F5" w14:textId="537F19A6" w:rsidR="00456C28" w:rsidRPr="00565F03" w:rsidRDefault="00456C28" w:rsidP="00456C28">
            <w:pPr>
              <w:spacing w:after="0" w:line="288" w:lineRule="auto"/>
              <w:rPr>
                <w:rFonts w:ascii="Times New Roman" w:hAnsi="Times New Roman"/>
                <w:sz w:val="20"/>
                <w:szCs w:val="20"/>
              </w:rPr>
            </w:pPr>
            <w:r w:rsidRPr="00565F03">
              <w:rPr>
                <w:rFonts w:ascii="Times New Roman" w:hAnsi="Times New Roman"/>
                <w:sz w:val="20"/>
                <w:szCs w:val="20"/>
              </w:rPr>
              <w:t>Neni 17/1</w:t>
            </w:r>
          </w:p>
          <w:p w14:paraId="0E411CF3" w14:textId="77777777" w:rsidR="00456C28" w:rsidRPr="00565F03" w:rsidDel="00295CF4" w:rsidRDefault="00456C28" w:rsidP="001714E7">
            <w:pPr>
              <w:spacing w:after="0" w:line="288" w:lineRule="auto"/>
              <w:rPr>
                <w:rFonts w:ascii="Times New Roman" w:hAnsi="Times New Roman"/>
                <w:sz w:val="20"/>
                <w:szCs w:val="20"/>
              </w:rPr>
            </w:pPr>
          </w:p>
        </w:tc>
        <w:tc>
          <w:tcPr>
            <w:tcW w:w="3148" w:type="dxa"/>
            <w:gridSpan w:val="2"/>
            <w:tcMar>
              <w:top w:w="0" w:type="dxa"/>
              <w:left w:w="0" w:type="dxa"/>
              <w:bottom w:w="0" w:type="dxa"/>
              <w:right w:w="0" w:type="dxa"/>
            </w:tcMar>
          </w:tcPr>
          <w:p w14:paraId="1F43434F" w14:textId="77777777" w:rsidR="00456C28" w:rsidRPr="00565F03" w:rsidRDefault="00456C28" w:rsidP="00456C28">
            <w:pPr>
              <w:spacing w:after="120" w:line="288" w:lineRule="auto"/>
              <w:ind w:firstLine="720"/>
              <w:jc w:val="both"/>
              <w:rPr>
                <w:rFonts w:ascii="Times New Roman" w:hAnsi="Times New Roman"/>
                <w:sz w:val="20"/>
                <w:szCs w:val="20"/>
              </w:rPr>
            </w:pPr>
            <w:r w:rsidRPr="00565F03">
              <w:rPr>
                <w:rFonts w:ascii="Times New Roman" w:hAnsi="Times New Roman"/>
                <w:sz w:val="20"/>
                <w:szCs w:val="20"/>
              </w:rPr>
              <w:t xml:space="preserve">“1. Ngarkohet Këshilli i Ministrave te miratojë vendimet në zbatim të nenit 15/2 paragrafi 1, neni 15/4 paragrafi 2, dhe neni 15/12 paragrafi 2 të këtij ligji brenda tre muajve nga hyrja në fuqi e tyre. </w:t>
            </w:r>
          </w:p>
          <w:p w14:paraId="7279E598" w14:textId="77777777" w:rsidR="00456C28" w:rsidRPr="00565F03" w:rsidRDefault="00456C28" w:rsidP="00456C28">
            <w:pPr>
              <w:spacing w:after="120" w:line="288" w:lineRule="auto"/>
              <w:jc w:val="both"/>
              <w:rPr>
                <w:rFonts w:ascii="Times New Roman" w:hAnsi="Times New Roman"/>
                <w:sz w:val="20"/>
                <w:szCs w:val="20"/>
              </w:rPr>
            </w:pPr>
            <w:r w:rsidRPr="00565F03">
              <w:rPr>
                <w:rFonts w:ascii="Times New Roman" w:hAnsi="Times New Roman"/>
                <w:sz w:val="20"/>
                <w:szCs w:val="20"/>
              </w:rPr>
              <w:t>2. Ngarkohet Këshilli i Ministrave për ndryshimin dhe përshtatjen e vendimeve ekzistuese, saktësisht lidhur me nenin 6 paragrafi 3  te ligjit ekzistues dhe nenit 16 te këtij ligji, në funksion të zbatimit të parashikimeve të këtij ligji</w:t>
            </w:r>
          </w:p>
          <w:p w14:paraId="73004627" w14:textId="77777777" w:rsidR="00456C28" w:rsidRPr="00565F03" w:rsidRDefault="00456C28" w:rsidP="00456C28">
            <w:pPr>
              <w:tabs>
                <w:tab w:val="left" w:pos="2292"/>
              </w:tabs>
              <w:spacing w:after="120" w:line="288" w:lineRule="auto"/>
              <w:rPr>
                <w:rFonts w:ascii="Times New Roman" w:hAnsi="Times New Roman"/>
                <w:bCs/>
                <w:sz w:val="20"/>
                <w:szCs w:val="20"/>
              </w:rPr>
            </w:pPr>
          </w:p>
        </w:tc>
        <w:tc>
          <w:tcPr>
            <w:tcW w:w="1754" w:type="dxa"/>
            <w:gridSpan w:val="2"/>
            <w:tcMar>
              <w:top w:w="0" w:type="dxa"/>
              <w:left w:w="0" w:type="dxa"/>
              <w:bottom w:w="0" w:type="dxa"/>
              <w:right w:w="0" w:type="dxa"/>
            </w:tcMar>
          </w:tcPr>
          <w:p w14:paraId="6C9048FE" w14:textId="77777777" w:rsidR="00456C28" w:rsidRPr="00565F03" w:rsidRDefault="00456C28"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764D17CE" w14:textId="77777777" w:rsidR="00456C28" w:rsidRPr="00565F03" w:rsidRDefault="00456C28" w:rsidP="00477D9D">
            <w:pPr>
              <w:tabs>
                <w:tab w:val="left" w:pos="2292"/>
              </w:tabs>
              <w:spacing w:after="120" w:line="288" w:lineRule="auto"/>
              <w:rPr>
                <w:rFonts w:ascii="Times New Roman" w:hAnsi="Times New Roman"/>
                <w:sz w:val="20"/>
                <w:szCs w:val="20"/>
              </w:rPr>
            </w:pPr>
          </w:p>
        </w:tc>
      </w:tr>
      <w:tr w:rsidR="00784481" w:rsidRPr="00565F03" w14:paraId="015E0619" w14:textId="77777777" w:rsidTr="00444A35">
        <w:trPr>
          <w:cantSplit/>
          <w:trHeight w:val="300"/>
        </w:trPr>
        <w:tc>
          <w:tcPr>
            <w:tcW w:w="1649" w:type="dxa"/>
            <w:gridSpan w:val="2"/>
            <w:tcMar>
              <w:top w:w="0" w:type="dxa"/>
              <w:left w:w="0" w:type="dxa"/>
              <w:bottom w:w="0" w:type="dxa"/>
              <w:right w:w="0" w:type="dxa"/>
            </w:tcMar>
          </w:tcPr>
          <w:p w14:paraId="4467224D" w14:textId="39E95244"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Neni 45</w:t>
            </w:r>
          </w:p>
          <w:p w14:paraId="015E0611" w14:textId="6CBA462C"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Hyrja në fuqi</w:t>
            </w:r>
          </w:p>
        </w:tc>
        <w:tc>
          <w:tcPr>
            <w:tcW w:w="2682" w:type="dxa"/>
            <w:tcMar>
              <w:top w:w="0" w:type="dxa"/>
              <w:left w:w="0" w:type="dxa"/>
              <w:bottom w:w="0" w:type="dxa"/>
              <w:right w:w="0" w:type="dxa"/>
            </w:tcMar>
          </w:tcPr>
          <w:p w14:paraId="015E0612" w14:textId="6EAB5887"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Kjo Direktivë hyn në fuqi të nesërmen e ditës pas publikimit në Gazetën Zyrtare të Bashkimit Evropian.</w:t>
            </w:r>
          </w:p>
        </w:tc>
        <w:tc>
          <w:tcPr>
            <w:tcW w:w="989" w:type="dxa"/>
            <w:tcMar>
              <w:top w:w="0" w:type="dxa"/>
              <w:left w:w="0" w:type="dxa"/>
              <w:bottom w:w="0" w:type="dxa"/>
              <w:right w:w="0" w:type="dxa"/>
            </w:tcMar>
          </w:tcPr>
          <w:p w14:paraId="015E0613" w14:textId="7D417554" w:rsidR="003E1D24" w:rsidRPr="00565F03" w:rsidRDefault="003E1D24" w:rsidP="003E1D24">
            <w:pPr>
              <w:spacing w:after="0" w:line="288" w:lineRule="auto"/>
              <w:rPr>
                <w:rFonts w:ascii="Times New Roman" w:hAnsi="Times New Roman"/>
                <w:sz w:val="20"/>
                <w:szCs w:val="20"/>
              </w:rPr>
            </w:pPr>
          </w:p>
        </w:tc>
        <w:tc>
          <w:tcPr>
            <w:tcW w:w="1649" w:type="dxa"/>
            <w:tcMar>
              <w:top w:w="0" w:type="dxa"/>
              <w:left w:w="0" w:type="dxa"/>
              <w:bottom w:w="0" w:type="dxa"/>
              <w:right w:w="0" w:type="dxa"/>
            </w:tcMar>
          </w:tcPr>
          <w:p w14:paraId="1AACD140" w14:textId="77777777" w:rsidR="001714E7" w:rsidRPr="00565F03" w:rsidRDefault="001714E7" w:rsidP="001714E7">
            <w:pPr>
              <w:spacing w:after="0" w:line="288" w:lineRule="auto"/>
              <w:rPr>
                <w:rFonts w:ascii="Times New Roman" w:hAnsi="Times New Roman"/>
                <w:sz w:val="20"/>
                <w:szCs w:val="20"/>
              </w:rPr>
            </w:pPr>
          </w:p>
          <w:p w14:paraId="5EBAA723" w14:textId="77777777" w:rsidR="001714E7" w:rsidRPr="00565F03" w:rsidRDefault="001714E7" w:rsidP="001714E7">
            <w:pPr>
              <w:spacing w:after="0" w:line="288" w:lineRule="auto"/>
              <w:rPr>
                <w:rFonts w:ascii="Times New Roman" w:hAnsi="Times New Roman"/>
                <w:sz w:val="20"/>
                <w:szCs w:val="20"/>
              </w:rPr>
            </w:pPr>
          </w:p>
          <w:p w14:paraId="34FF4CF3" w14:textId="23FDE804" w:rsidR="0003448E" w:rsidRPr="00565F03" w:rsidRDefault="0003448E" w:rsidP="001714E7">
            <w:pPr>
              <w:spacing w:after="0" w:line="288" w:lineRule="auto"/>
              <w:rPr>
                <w:rFonts w:ascii="Times New Roman" w:hAnsi="Times New Roman"/>
                <w:sz w:val="20"/>
                <w:szCs w:val="20"/>
              </w:rPr>
            </w:pPr>
            <w:r w:rsidRPr="00565F03">
              <w:rPr>
                <w:rFonts w:ascii="Times New Roman" w:hAnsi="Times New Roman"/>
                <w:sz w:val="20"/>
                <w:szCs w:val="20"/>
              </w:rPr>
              <w:tab/>
            </w:r>
          </w:p>
          <w:p w14:paraId="7BDF3EF7" w14:textId="0EEAA539"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Neni </w:t>
            </w:r>
            <w:r w:rsidR="00477D9D" w:rsidRPr="00565F03">
              <w:rPr>
                <w:rFonts w:ascii="Times New Roman" w:hAnsi="Times New Roman"/>
                <w:sz w:val="20"/>
                <w:szCs w:val="20"/>
              </w:rPr>
              <w:t>17</w:t>
            </w:r>
          </w:p>
          <w:p w14:paraId="3D052550" w14:textId="2C097D07"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Hyrja në fuqi</w:t>
            </w:r>
          </w:p>
          <w:p w14:paraId="39AD8ED6" w14:textId="77777777" w:rsidR="00477D9D"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 xml:space="preserve">Paragrafi </w:t>
            </w:r>
            <w:r w:rsidR="00477D9D" w:rsidRPr="00565F03">
              <w:rPr>
                <w:rFonts w:ascii="Times New Roman" w:hAnsi="Times New Roman"/>
                <w:sz w:val="20"/>
                <w:szCs w:val="20"/>
              </w:rPr>
              <w:t>1</w:t>
            </w:r>
          </w:p>
          <w:p w14:paraId="015E0615" w14:textId="5866A8FB" w:rsidR="003E1D24" w:rsidRPr="00565F03" w:rsidRDefault="00477D9D" w:rsidP="003E1D24">
            <w:pPr>
              <w:spacing w:after="0" w:line="288" w:lineRule="auto"/>
              <w:rPr>
                <w:rFonts w:ascii="Times New Roman" w:hAnsi="Times New Roman"/>
                <w:sz w:val="20"/>
                <w:szCs w:val="20"/>
              </w:rPr>
            </w:pPr>
            <w:r w:rsidRPr="00565F03">
              <w:rPr>
                <w:rFonts w:ascii="Times New Roman" w:hAnsi="Times New Roman"/>
                <w:sz w:val="20"/>
                <w:szCs w:val="20"/>
              </w:rPr>
              <w:t>Paragrafi 2</w:t>
            </w:r>
          </w:p>
        </w:tc>
        <w:tc>
          <w:tcPr>
            <w:tcW w:w="3148" w:type="dxa"/>
            <w:gridSpan w:val="2"/>
            <w:tcMar>
              <w:top w:w="0" w:type="dxa"/>
              <w:left w:w="0" w:type="dxa"/>
              <w:bottom w:w="0" w:type="dxa"/>
              <w:right w:w="0" w:type="dxa"/>
            </w:tcMar>
          </w:tcPr>
          <w:p w14:paraId="67393BD1" w14:textId="04F8B30B" w:rsidR="00456C28" w:rsidRPr="00565F03" w:rsidRDefault="00456C28" w:rsidP="00565F03">
            <w:pPr>
              <w:tabs>
                <w:tab w:val="left" w:pos="2292"/>
              </w:tabs>
              <w:spacing w:after="120" w:line="288" w:lineRule="auto"/>
              <w:rPr>
                <w:rFonts w:ascii="Times New Roman" w:hAnsi="Times New Roman"/>
                <w:sz w:val="20"/>
                <w:szCs w:val="20"/>
              </w:rPr>
            </w:pPr>
            <w:r w:rsidRPr="00565F03">
              <w:rPr>
                <w:rFonts w:ascii="Times New Roman" w:hAnsi="Times New Roman"/>
                <w:sz w:val="20"/>
                <w:szCs w:val="20"/>
              </w:rPr>
              <w:t xml:space="preserve">1. Ky ligj hyn në fuqi </w:t>
            </w:r>
            <w:r w:rsidRPr="00565F03">
              <w:rPr>
                <w:rFonts w:ascii="Times New Roman" w:hAnsi="Times New Roman"/>
                <w:bCs/>
                <w:sz w:val="20"/>
                <w:szCs w:val="20"/>
              </w:rPr>
              <w:t>15 ditë</w:t>
            </w:r>
            <w:r w:rsidRPr="00565F03">
              <w:rPr>
                <w:rFonts w:ascii="Times New Roman" w:hAnsi="Times New Roman"/>
                <w:sz w:val="20"/>
                <w:szCs w:val="20"/>
              </w:rPr>
              <w:t xml:space="preserve"> pas botimit në Fletoren Zyrtare.</w:t>
            </w:r>
          </w:p>
          <w:p w14:paraId="015E0616" w14:textId="6BAADCF4" w:rsidR="00EE29E9" w:rsidRPr="00565F03" w:rsidRDefault="00456C28" w:rsidP="00D4312F">
            <w:pPr>
              <w:spacing w:after="120" w:line="288" w:lineRule="auto"/>
              <w:jc w:val="both"/>
              <w:rPr>
                <w:rFonts w:ascii="Times New Roman" w:hAnsi="Times New Roman"/>
                <w:sz w:val="20"/>
                <w:szCs w:val="20"/>
              </w:rPr>
            </w:pPr>
            <w:r w:rsidRPr="00565F03">
              <w:rPr>
                <w:rFonts w:ascii="Times New Roman" w:hAnsi="Times New Roman"/>
                <w:sz w:val="20"/>
                <w:szCs w:val="20"/>
              </w:rPr>
              <w:t xml:space="preserve"> 2</w:t>
            </w:r>
            <w:r w:rsidRPr="00565F03">
              <w:rPr>
                <w:rFonts w:ascii="Times New Roman" w:hAnsi="Times New Roman"/>
                <w:bCs/>
                <w:sz w:val="20"/>
                <w:szCs w:val="20"/>
              </w:rPr>
              <w:t xml:space="preserve">. Përjashtimisht, neni </w:t>
            </w:r>
            <w:r w:rsidRPr="00565F03">
              <w:rPr>
                <w:rFonts w:ascii="Times New Roman" w:hAnsi="Times New Roman"/>
                <w:sz w:val="20"/>
                <w:szCs w:val="20"/>
              </w:rPr>
              <w:t>1, për sa e zbatueshme për aktivitetin ndërkufitar, neni 4 paragrafi, 4/1, 10/1, 14/2, 14/3, 14/4 dhe 16, neni 6 paragrafi 1, 1/1, 1/2, 1/3, neni 7 paragrafi 3 dhe 4, neni 8, neni 10, neni 12 dhe neni 13 të këtij ligji hyjnë në fuqi në momentin e anëtarësimit të plotë dhe të pakushtëzuar të Republikës së Shqipërisë në Bashkimin Evropian</w:t>
            </w:r>
          </w:p>
        </w:tc>
        <w:tc>
          <w:tcPr>
            <w:tcW w:w="1754" w:type="dxa"/>
            <w:gridSpan w:val="2"/>
            <w:tcMar>
              <w:top w:w="0" w:type="dxa"/>
              <w:left w:w="0" w:type="dxa"/>
              <w:bottom w:w="0" w:type="dxa"/>
              <w:right w:w="0" w:type="dxa"/>
            </w:tcMar>
          </w:tcPr>
          <w:p w14:paraId="015E0617" w14:textId="400ABC31" w:rsidR="003E1D24" w:rsidRPr="00565F03" w:rsidRDefault="003E1D24" w:rsidP="003E1D24">
            <w:pPr>
              <w:spacing w:after="0" w:line="288" w:lineRule="auto"/>
              <w:rPr>
                <w:rFonts w:ascii="Times New Roman" w:hAnsi="Times New Roman"/>
                <w:sz w:val="20"/>
                <w:szCs w:val="20"/>
              </w:rPr>
            </w:pPr>
          </w:p>
        </w:tc>
        <w:tc>
          <w:tcPr>
            <w:tcW w:w="2733" w:type="dxa"/>
            <w:gridSpan w:val="2"/>
            <w:tcMar>
              <w:top w:w="0" w:type="dxa"/>
              <w:left w:w="0" w:type="dxa"/>
              <w:bottom w:w="0" w:type="dxa"/>
              <w:right w:w="0" w:type="dxa"/>
            </w:tcMar>
          </w:tcPr>
          <w:p w14:paraId="015E0618" w14:textId="0C278A15" w:rsidR="003E1D24" w:rsidRPr="00565F03" w:rsidRDefault="003E1D24" w:rsidP="00477D9D">
            <w:pPr>
              <w:tabs>
                <w:tab w:val="left" w:pos="2292"/>
              </w:tabs>
              <w:spacing w:after="120" w:line="288" w:lineRule="auto"/>
              <w:rPr>
                <w:rFonts w:ascii="Times New Roman" w:hAnsi="Times New Roman"/>
                <w:sz w:val="20"/>
                <w:szCs w:val="20"/>
              </w:rPr>
            </w:pPr>
          </w:p>
        </w:tc>
      </w:tr>
      <w:tr w:rsidR="00784481" w:rsidRPr="00565F03" w14:paraId="015E0622" w14:textId="77777777" w:rsidTr="00444A35">
        <w:trPr>
          <w:cantSplit/>
          <w:trHeight w:val="300"/>
        </w:trPr>
        <w:tc>
          <w:tcPr>
            <w:tcW w:w="1649" w:type="dxa"/>
            <w:gridSpan w:val="2"/>
            <w:tcMar>
              <w:top w:w="0" w:type="dxa"/>
              <w:left w:w="0" w:type="dxa"/>
              <w:bottom w:w="0" w:type="dxa"/>
              <w:right w:w="0" w:type="dxa"/>
            </w:tcMar>
          </w:tcPr>
          <w:p w14:paraId="6C5705D9" w14:textId="4064DE51"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lastRenderedPageBreak/>
              <w:t>Neni 46</w:t>
            </w:r>
          </w:p>
          <w:p w14:paraId="015E061A" w14:textId="350984D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Entiteteve të cilave u drejtohet Direktiva</w:t>
            </w:r>
          </w:p>
        </w:tc>
        <w:tc>
          <w:tcPr>
            <w:tcW w:w="2682" w:type="dxa"/>
            <w:tcMar>
              <w:top w:w="0" w:type="dxa"/>
              <w:left w:w="0" w:type="dxa"/>
              <w:bottom w:w="0" w:type="dxa"/>
              <w:right w:w="0" w:type="dxa"/>
            </w:tcMar>
          </w:tcPr>
          <w:p w14:paraId="015E061B" w14:textId="2439151C" w:rsidR="003E1D24" w:rsidRPr="00565F03" w:rsidRDefault="003E1D24" w:rsidP="003E1D24">
            <w:pPr>
              <w:shd w:val="clear" w:color="auto" w:fill="FFFFFF" w:themeFill="background1"/>
              <w:spacing w:after="0" w:line="264" w:lineRule="auto"/>
              <w:ind w:right="-20"/>
              <w:rPr>
                <w:rFonts w:ascii="Times New Roman" w:hAnsi="Times New Roman"/>
                <w:sz w:val="20"/>
                <w:szCs w:val="20"/>
              </w:rPr>
            </w:pPr>
            <w:r w:rsidRPr="00565F03">
              <w:rPr>
                <w:rFonts w:ascii="Times New Roman" w:hAnsi="Times New Roman"/>
                <w:sz w:val="20"/>
                <w:szCs w:val="20"/>
                <w:lang w:val="sq"/>
              </w:rPr>
              <w:t>Kjo    Direktive   u drejtohet  Shteteve Anëtare.</w:t>
            </w:r>
          </w:p>
        </w:tc>
        <w:tc>
          <w:tcPr>
            <w:tcW w:w="989" w:type="dxa"/>
            <w:tcMar>
              <w:top w:w="0" w:type="dxa"/>
              <w:left w:w="0" w:type="dxa"/>
              <w:bottom w:w="0" w:type="dxa"/>
              <w:right w:w="0" w:type="dxa"/>
            </w:tcMar>
          </w:tcPr>
          <w:p w14:paraId="015E061C" w14:textId="78101D23"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03</w:t>
            </w:r>
          </w:p>
        </w:tc>
        <w:tc>
          <w:tcPr>
            <w:tcW w:w="1649" w:type="dxa"/>
            <w:tcMar>
              <w:top w:w="0" w:type="dxa"/>
              <w:left w:w="0" w:type="dxa"/>
              <w:bottom w:w="0" w:type="dxa"/>
              <w:right w:w="0" w:type="dxa"/>
            </w:tcMar>
          </w:tcPr>
          <w:p w14:paraId="015E061E" w14:textId="614C5512"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3148" w:type="dxa"/>
            <w:gridSpan w:val="2"/>
            <w:tcMar>
              <w:top w:w="0" w:type="dxa"/>
              <w:left w:w="0" w:type="dxa"/>
              <w:bottom w:w="0" w:type="dxa"/>
              <w:right w:w="0" w:type="dxa"/>
            </w:tcMar>
          </w:tcPr>
          <w:p w14:paraId="015E061F" w14:textId="3E0B6D08" w:rsidR="003E1D24" w:rsidRPr="00565F03" w:rsidRDefault="003E1D24" w:rsidP="003E1D24">
            <w:pPr>
              <w:spacing w:after="0" w:line="288" w:lineRule="auto"/>
              <w:rPr>
                <w:rFonts w:ascii="Times New Roman" w:hAnsi="Times New Roman"/>
                <w:sz w:val="20"/>
                <w:szCs w:val="20"/>
              </w:rPr>
            </w:pPr>
            <w:r w:rsidRPr="00565F03">
              <w:rPr>
                <w:rFonts w:ascii="Times New Roman" w:hAnsi="Times New Roman"/>
                <w:sz w:val="20"/>
                <w:szCs w:val="20"/>
              </w:rPr>
              <w:t>Nuk zbatohet</w:t>
            </w:r>
          </w:p>
        </w:tc>
        <w:tc>
          <w:tcPr>
            <w:tcW w:w="1754" w:type="dxa"/>
            <w:gridSpan w:val="2"/>
            <w:tcMar>
              <w:top w:w="0" w:type="dxa"/>
              <w:left w:w="0" w:type="dxa"/>
              <w:bottom w:w="0" w:type="dxa"/>
              <w:right w:w="0" w:type="dxa"/>
            </w:tcMar>
          </w:tcPr>
          <w:p w14:paraId="015E0620" w14:textId="243C5103" w:rsidR="003E1D24" w:rsidRPr="00565F03" w:rsidRDefault="003E1D24" w:rsidP="003E1D24">
            <w:pPr>
              <w:pStyle w:val="FreeFormA"/>
              <w:spacing w:line="288" w:lineRule="auto"/>
              <w:rPr>
                <w:color w:val="000000" w:themeColor="text1"/>
              </w:rPr>
            </w:pPr>
            <w:r w:rsidRPr="00565F03">
              <w:rPr>
                <w:color w:val="000000" w:themeColor="text1"/>
                <w:lang w:val="sq-AL"/>
              </w:rPr>
              <w:t>Nuk zbatohet</w:t>
            </w:r>
          </w:p>
        </w:tc>
        <w:tc>
          <w:tcPr>
            <w:tcW w:w="2733" w:type="dxa"/>
            <w:gridSpan w:val="2"/>
            <w:tcMar>
              <w:top w:w="0" w:type="dxa"/>
              <w:left w:w="0" w:type="dxa"/>
              <w:bottom w:w="0" w:type="dxa"/>
              <w:right w:w="0" w:type="dxa"/>
            </w:tcMar>
          </w:tcPr>
          <w:p w14:paraId="015E0621" w14:textId="15365D3D" w:rsidR="003E1D24" w:rsidRPr="00565F03" w:rsidRDefault="003E1D24" w:rsidP="003E1D24">
            <w:pPr>
              <w:spacing w:after="0" w:line="288" w:lineRule="auto"/>
              <w:rPr>
                <w:rFonts w:ascii="Times New Roman" w:hAnsi="Times New Roman"/>
                <w:sz w:val="20"/>
                <w:szCs w:val="20"/>
              </w:rPr>
            </w:pPr>
          </w:p>
        </w:tc>
      </w:tr>
    </w:tbl>
    <w:p w14:paraId="015E0623" w14:textId="77777777" w:rsidR="00051D5B" w:rsidRPr="00565F03" w:rsidRDefault="00051D5B" w:rsidP="0050774A">
      <w:pPr>
        <w:pStyle w:val="BodyA"/>
        <w:spacing w:line="288" w:lineRule="auto"/>
        <w:rPr>
          <w:rFonts w:ascii="Times New Roman" w:hAnsi="Times New Roman"/>
          <w:color w:val="000000" w:themeColor="text1"/>
          <w:sz w:val="20"/>
        </w:rPr>
      </w:pPr>
    </w:p>
    <w:sectPr w:rsidR="00051D5B" w:rsidRPr="00565F03" w:rsidSect="001F572E">
      <w:headerReference w:type="even" r:id="rId11"/>
      <w:headerReference w:type="default" r:id="rId12"/>
      <w:footerReference w:type="even" r:id="rId13"/>
      <w:footerReference w:type="default" r:id="rId14"/>
      <w:headerReference w:type="first" r:id="rId15"/>
      <w:footerReference w:type="first" r:id="rId16"/>
      <w:pgSz w:w="16834" w:h="11909" w:orient="landscape" w:code="9"/>
      <w:pgMar w:top="1440" w:right="1440" w:bottom="1440" w:left="1440"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B04DD" w14:textId="77777777" w:rsidR="009F12D4" w:rsidRPr="00A844CF" w:rsidRDefault="009F12D4">
      <w:pPr>
        <w:spacing w:after="0" w:line="240" w:lineRule="auto"/>
      </w:pPr>
      <w:r w:rsidRPr="00A844CF">
        <w:separator/>
      </w:r>
    </w:p>
  </w:endnote>
  <w:endnote w:type="continuationSeparator" w:id="0">
    <w:p w14:paraId="713DF117" w14:textId="77777777" w:rsidR="009F12D4" w:rsidRPr="00A844CF" w:rsidRDefault="009F12D4">
      <w:pPr>
        <w:spacing w:after="0" w:line="240" w:lineRule="auto"/>
      </w:pPr>
      <w:r w:rsidRPr="00A844CF">
        <w:continuationSeparator/>
      </w:r>
    </w:p>
  </w:endnote>
  <w:endnote w:type="continuationNotice" w:id="1">
    <w:p w14:paraId="532CB2FD" w14:textId="77777777" w:rsidR="009F12D4" w:rsidRDefault="009F1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3859081"/>
      <w:docPartObj>
        <w:docPartGallery w:val="Page Numbers (Bottom of Page)"/>
        <w:docPartUnique/>
      </w:docPartObj>
    </w:sdtPr>
    <w:sdtEndPr>
      <w:rPr>
        <w:noProof/>
      </w:rPr>
    </w:sdtEndPr>
    <w:sdtContent>
      <w:p w14:paraId="65558A16" w14:textId="182EFA99" w:rsidR="00251BB2" w:rsidRDefault="00251BB2">
        <w:pPr>
          <w:pStyle w:val="Footer"/>
          <w:jc w:val="right"/>
        </w:pPr>
        <w:r w:rsidRPr="00952B32">
          <w:rPr>
            <w:rFonts w:ascii="Times New Roman" w:hAnsi="Times New Roman"/>
            <w:sz w:val="18"/>
            <w:szCs w:val="18"/>
          </w:rPr>
          <w:fldChar w:fldCharType="begin"/>
        </w:r>
        <w:r w:rsidRPr="00952B32">
          <w:rPr>
            <w:rFonts w:ascii="Times New Roman" w:hAnsi="Times New Roman"/>
            <w:sz w:val="18"/>
            <w:szCs w:val="18"/>
          </w:rPr>
          <w:instrText xml:space="preserve"> PAGE   \* MERGEFORMAT </w:instrText>
        </w:r>
        <w:r w:rsidRPr="00952B32">
          <w:rPr>
            <w:rFonts w:ascii="Times New Roman" w:hAnsi="Times New Roman"/>
            <w:sz w:val="18"/>
            <w:szCs w:val="18"/>
          </w:rPr>
          <w:fldChar w:fldCharType="separate"/>
        </w:r>
        <w:r w:rsidRPr="00952B32">
          <w:rPr>
            <w:rFonts w:ascii="Times New Roman" w:hAnsi="Times New Roman"/>
            <w:noProof/>
            <w:sz w:val="18"/>
            <w:szCs w:val="18"/>
          </w:rPr>
          <w:t>2</w:t>
        </w:r>
        <w:r w:rsidRPr="00952B32">
          <w:rPr>
            <w:rFonts w:ascii="Times New Roman" w:hAnsi="Times New Roman"/>
            <w:noProof/>
            <w:sz w:val="18"/>
            <w:szCs w:val="18"/>
          </w:rPr>
          <w:fldChar w:fldCharType="end"/>
        </w:r>
      </w:p>
    </w:sdtContent>
  </w:sdt>
  <w:p w14:paraId="79C996D8" w14:textId="06DE5AFC" w:rsidR="29F9891F" w:rsidRDefault="29F9891F" w:rsidP="29F98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29F9891F" w14:paraId="358B6D05" w14:textId="77777777" w:rsidTr="29F9891F">
      <w:trPr>
        <w:trHeight w:val="300"/>
      </w:trPr>
      <w:tc>
        <w:tcPr>
          <w:tcW w:w="4855" w:type="dxa"/>
        </w:tcPr>
        <w:p w14:paraId="71322451" w14:textId="43C88E0F" w:rsidR="29F9891F" w:rsidRDefault="29F9891F" w:rsidP="29F9891F">
          <w:pPr>
            <w:pStyle w:val="Header"/>
            <w:ind w:left="-115"/>
          </w:pPr>
        </w:p>
      </w:tc>
      <w:tc>
        <w:tcPr>
          <w:tcW w:w="4855" w:type="dxa"/>
        </w:tcPr>
        <w:p w14:paraId="5F603AD2" w14:textId="2AE1CF04" w:rsidR="29F9891F" w:rsidRDefault="29F9891F" w:rsidP="29F9891F">
          <w:pPr>
            <w:pStyle w:val="Header"/>
            <w:jc w:val="center"/>
          </w:pPr>
        </w:p>
      </w:tc>
      <w:tc>
        <w:tcPr>
          <w:tcW w:w="4855" w:type="dxa"/>
        </w:tcPr>
        <w:p w14:paraId="04E65620" w14:textId="1119CC68" w:rsidR="29F9891F" w:rsidRDefault="29F9891F" w:rsidP="29F9891F">
          <w:pPr>
            <w:pStyle w:val="Header"/>
            <w:ind w:right="-115"/>
            <w:jc w:val="right"/>
          </w:pPr>
        </w:p>
      </w:tc>
    </w:tr>
  </w:tbl>
  <w:p w14:paraId="352C971C" w14:textId="7C265EC6" w:rsidR="29F9891F" w:rsidRDefault="29F9891F" w:rsidP="29F98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A22A" w14:textId="77777777" w:rsidR="008257ED" w:rsidRDefault="0082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82C60" w14:textId="77777777" w:rsidR="009F12D4" w:rsidRPr="00A844CF" w:rsidRDefault="009F12D4">
      <w:pPr>
        <w:spacing w:after="0" w:line="240" w:lineRule="auto"/>
      </w:pPr>
      <w:r w:rsidRPr="00A844CF">
        <w:separator/>
      </w:r>
    </w:p>
  </w:footnote>
  <w:footnote w:type="continuationSeparator" w:id="0">
    <w:p w14:paraId="36BAA9B3" w14:textId="77777777" w:rsidR="009F12D4" w:rsidRPr="00A844CF" w:rsidRDefault="009F12D4">
      <w:pPr>
        <w:spacing w:after="0" w:line="240" w:lineRule="auto"/>
      </w:pPr>
      <w:r w:rsidRPr="00A844CF">
        <w:continuationSeparator/>
      </w:r>
    </w:p>
  </w:footnote>
  <w:footnote w:type="continuationNotice" w:id="1">
    <w:p w14:paraId="36E6EC30" w14:textId="77777777" w:rsidR="009F12D4" w:rsidRDefault="009F1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29F9891F" w14:paraId="09955753" w14:textId="77777777" w:rsidTr="29F9891F">
      <w:trPr>
        <w:trHeight w:val="300"/>
      </w:trPr>
      <w:tc>
        <w:tcPr>
          <w:tcW w:w="4855" w:type="dxa"/>
        </w:tcPr>
        <w:p w14:paraId="32A3E1D0" w14:textId="1EF2F04C" w:rsidR="29F9891F" w:rsidRDefault="29F9891F" w:rsidP="29F9891F">
          <w:pPr>
            <w:pStyle w:val="Header"/>
            <w:ind w:left="-115"/>
          </w:pPr>
        </w:p>
      </w:tc>
      <w:tc>
        <w:tcPr>
          <w:tcW w:w="4855" w:type="dxa"/>
        </w:tcPr>
        <w:p w14:paraId="35F6B225" w14:textId="4687F896" w:rsidR="29F9891F" w:rsidRDefault="29F9891F" w:rsidP="29F9891F">
          <w:pPr>
            <w:pStyle w:val="Header"/>
            <w:jc w:val="center"/>
          </w:pPr>
        </w:p>
      </w:tc>
      <w:tc>
        <w:tcPr>
          <w:tcW w:w="4855" w:type="dxa"/>
        </w:tcPr>
        <w:p w14:paraId="00C47843" w14:textId="6AD2B41A" w:rsidR="29F9891F" w:rsidRDefault="29F9891F" w:rsidP="29F9891F">
          <w:pPr>
            <w:pStyle w:val="Header"/>
            <w:ind w:right="-115"/>
            <w:jc w:val="right"/>
          </w:pPr>
        </w:p>
      </w:tc>
    </w:tr>
  </w:tbl>
  <w:p w14:paraId="5516AF8F" w14:textId="3C700B24" w:rsidR="29F9891F" w:rsidRDefault="29F9891F" w:rsidP="29F98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29F9891F" w14:paraId="0FC5E45D" w14:textId="77777777" w:rsidTr="29F9891F">
      <w:trPr>
        <w:trHeight w:val="300"/>
      </w:trPr>
      <w:tc>
        <w:tcPr>
          <w:tcW w:w="4855" w:type="dxa"/>
        </w:tcPr>
        <w:p w14:paraId="6343ADC9" w14:textId="7399133E" w:rsidR="29F9891F" w:rsidRDefault="29F9891F" w:rsidP="29F9891F">
          <w:pPr>
            <w:pStyle w:val="Header"/>
            <w:ind w:left="-115"/>
          </w:pPr>
        </w:p>
      </w:tc>
      <w:tc>
        <w:tcPr>
          <w:tcW w:w="4855" w:type="dxa"/>
        </w:tcPr>
        <w:p w14:paraId="007C7454" w14:textId="3BBEFAC4" w:rsidR="29F9891F" w:rsidRDefault="29F9891F" w:rsidP="29F9891F">
          <w:pPr>
            <w:pStyle w:val="Header"/>
            <w:jc w:val="center"/>
          </w:pPr>
        </w:p>
      </w:tc>
      <w:tc>
        <w:tcPr>
          <w:tcW w:w="4855" w:type="dxa"/>
        </w:tcPr>
        <w:p w14:paraId="5DC02345" w14:textId="609C81DC" w:rsidR="29F9891F" w:rsidRDefault="29F9891F" w:rsidP="29F9891F">
          <w:pPr>
            <w:pStyle w:val="Header"/>
            <w:ind w:right="-115"/>
            <w:jc w:val="right"/>
          </w:pPr>
        </w:p>
      </w:tc>
    </w:tr>
  </w:tbl>
  <w:p w14:paraId="0C93C3C3" w14:textId="5BF257B6" w:rsidR="29F9891F" w:rsidRDefault="29F9891F" w:rsidP="29F98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C55C4" w14:textId="77777777" w:rsidR="008257ED" w:rsidRDefault="0082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72350"/>
    <w:multiLevelType w:val="multilevel"/>
    <w:tmpl w:val="FB7AFFA0"/>
    <w:lvl w:ilvl="0">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decimal"/>
      <w:lvlText w:val="%1.%2.%3"/>
      <w:lvlJc w:val="left"/>
      <w:pPr>
        <w:ind w:left="1284" w:hanging="36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568" w:hanging="72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314" w:hanging="1080"/>
      </w:pPr>
      <w:rPr>
        <w:rFonts w:hint="default"/>
      </w:rPr>
    </w:lvl>
    <w:lvl w:ilvl="8">
      <w:start w:val="1"/>
      <w:numFmt w:val="decimal"/>
      <w:lvlText w:val="%1.%2.%3.%4.%5.%6.%7.%8.%9"/>
      <w:lvlJc w:val="left"/>
      <w:pPr>
        <w:ind w:left="5136" w:hanging="1440"/>
      </w:pPr>
      <w:rPr>
        <w:rFonts w:hint="default"/>
      </w:rPr>
    </w:lvl>
  </w:abstractNum>
  <w:abstractNum w:abstractNumId="1" w15:restartNumberingAfterBreak="0">
    <w:nsid w:val="24FC149A"/>
    <w:multiLevelType w:val="hybridMultilevel"/>
    <w:tmpl w:val="B09846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E75CB"/>
    <w:multiLevelType w:val="hybridMultilevel"/>
    <w:tmpl w:val="64E4D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0491"/>
    <w:multiLevelType w:val="hybridMultilevel"/>
    <w:tmpl w:val="F0C8BF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BC382E"/>
    <w:multiLevelType w:val="hybridMultilevel"/>
    <w:tmpl w:val="9578BB9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8B7378"/>
    <w:multiLevelType w:val="hybridMultilevel"/>
    <w:tmpl w:val="FF8AE444"/>
    <w:lvl w:ilvl="0" w:tplc="FFFFFFFF">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6" w15:restartNumberingAfterBreak="0">
    <w:nsid w:val="60770322"/>
    <w:multiLevelType w:val="hybridMultilevel"/>
    <w:tmpl w:val="D92AA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001546"/>
    <w:multiLevelType w:val="hybridMultilevel"/>
    <w:tmpl w:val="7C5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5D7899"/>
    <w:multiLevelType w:val="hybridMultilevel"/>
    <w:tmpl w:val="44E8F7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9D6672"/>
    <w:multiLevelType w:val="hybridMultilevel"/>
    <w:tmpl w:val="BEAE9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1609897">
    <w:abstractNumId w:val="2"/>
  </w:num>
  <w:num w:numId="2" w16cid:durableId="450368958">
    <w:abstractNumId w:val="0"/>
  </w:num>
  <w:num w:numId="3" w16cid:durableId="1331979955">
    <w:abstractNumId w:val="7"/>
  </w:num>
  <w:num w:numId="4" w16cid:durableId="2064324859">
    <w:abstractNumId w:val="9"/>
  </w:num>
  <w:num w:numId="5" w16cid:durableId="35156119">
    <w:abstractNumId w:val="4"/>
  </w:num>
  <w:num w:numId="6" w16cid:durableId="1525049514">
    <w:abstractNumId w:val="8"/>
  </w:num>
  <w:num w:numId="7" w16cid:durableId="683635226">
    <w:abstractNumId w:val="1"/>
  </w:num>
  <w:num w:numId="8" w16cid:durableId="486898316">
    <w:abstractNumId w:val="3"/>
  </w:num>
  <w:num w:numId="9" w16cid:durableId="829096201">
    <w:abstractNumId w:val="6"/>
  </w:num>
  <w:num w:numId="10" w16cid:durableId="54480229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5B"/>
    <w:rsid w:val="00011CB4"/>
    <w:rsid w:val="00021FE5"/>
    <w:rsid w:val="00031B44"/>
    <w:rsid w:val="0003448E"/>
    <w:rsid w:val="00035373"/>
    <w:rsid w:val="0004058F"/>
    <w:rsid w:val="00040954"/>
    <w:rsid w:val="00042F34"/>
    <w:rsid w:val="0005023E"/>
    <w:rsid w:val="00051D5B"/>
    <w:rsid w:val="00053E40"/>
    <w:rsid w:val="0005443A"/>
    <w:rsid w:val="0005691C"/>
    <w:rsid w:val="00057A53"/>
    <w:rsid w:val="00057B13"/>
    <w:rsid w:val="00072E0C"/>
    <w:rsid w:val="00083A43"/>
    <w:rsid w:val="000A38C6"/>
    <w:rsid w:val="000A7AB4"/>
    <w:rsid w:val="000B0714"/>
    <w:rsid w:val="000C48D5"/>
    <w:rsid w:val="000D1CAC"/>
    <w:rsid w:val="000D4EEF"/>
    <w:rsid w:val="000E7004"/>
    <w:rsid w:val="000F0DCB"/>
    <w:rsid w:val="000F2A9E"/>
    <w:rsid w:val="000F3396"/>
    <w:rsid w:val="000F53B5"/>
    <w:rsid w:val="000FE436"/>
    <w:rsid w:val="001049F5"/>
    <w:rsid w:val="00105668"/>
    <w:rsid w:val="00105A55"/>
    <w:rsid w:val="00111561"/>
    <w:rsid w:val="001144F6"/>
    <w:rsid w:val="001219A2"/>
    <w:rsid w:val="00123369"/>
    <w:rsid w:val="00134037"/>
    <w:rsid w:val="00145743"/>
    <w:rsid w:val="0014662C"/>
    <w:rsid w:val="0015175F"/>
    <w:rsid w:val="0015198D"/>
    <w:rsid w:val="00160687"/>
    <w:rsid w:val="00170E8C"/>
    <w:rsid w:val="001714E7"/>
    <w:rsid w:val="0018050E"/>
    <w:rsid w:val="00193912"/>
    <w:rsid w:val="00195C6F"/>
    <w:rsid w:val="001961FA"/>
    <w:rsid w:val="00197153"/>
    <w:rsid w:val="0019768A"/>
    <w:rsid w:val="001A18FD"/>
    <w:rsid w:val="001A7453"/>
    <w:rsid w:val="001B3779"/>
    <w:rsid w:val="001B3C44"/>
    <w:rsid w:val="001B73C0"/>
    <w:rsid w:val="001B7B37"/>
    <w:rsid w:val="001C65C2"/>
    <w:rsid w:val="001C66B9"/>
    <w:rsid w:val="001D04C1"/>
    <w:rsid w:val="001D05CF"/>
    <w:rsid w:val="001D1232"/>
    <w:rsid w:val="001EDBF6"/>
    <w:rsid w:val="001F0863"/>
    <w:rsid w:val="001F107D"/>
    <w:rsid w:val="001F572E"/>
    <w:rsid w:val="00200019"/>
    <w:rsid w:val="0020410F"/>
    <w:rsid w:val="002067E2"/>
    <w:rsid w:val="00212545"/>
    <w:rsid w:val="002177BD"/>
    <w:rsid w:val="00227EAA"/>
    <w:rsid w:val="00236460"/>
    <w:rsid w:val="002376C3"/>
    <w:rsid w:val="00243456"/>
    <w:rsid w:val="00251BB2"/>
    <w:rsid w:val="00255C10"/>
    <w:rsid w:val="00270CB0"/>
    <w:rsid w:val="00271193"/>
    <w:rsid w:val="00275017"/>
    <w:rsid w:val="002755E8"/>
    <w:rsid w:val="002836BB"/>
    <w:rsid w:val="00285C64"/>
    <w:rsid w:val="00295CF4"/>
    <w:rsid w:val="002965C9"/>
    <w:rsid w:val="002A6497"/>
    <w:rsid w:val="002A70E4"/>
    <w:rsid w:val="002A7876"/>
    <w:rsid w:val="002B062F"/>
    <w:rsid w:val="002C53CA"/>
    <w:rsid w:val="002CB8E5"/>
    <w:rsid w:val="002D2726"/>
    <w:rsid w:val="002D2FC0"/>
    <w:rsid w:val="002D3F8E"/>
    <w:rsid w:val="002D6B58"/>
    <w:rsid w:val="002D844F"/>
    <w:rsid w:val="002E1906"/>
    <w:rsid w:val="002E34B6"/>
    <w:rsid w:val="002E7470"/>
    <w:rsid w:val="002F6999"/>
    <w:rsid w:val="00304DC0"/>
    <w:rsid w:val="00305818"/>
    <w:rsid w:val="003120D4"/>
    <w:rsid w:val="00321ABA"/>
    <w:rsid w:val="00330AC0"/>
    <w:rsid w:val="00331CDF"/>
    <w:rsid w:val="0033631A"/>
    <w:rsid w:val="00336707"/>
    <w:rsid w:val="0033785F"/>
    <w:rsid w:val="00343C56"/>
    <w:rsid w:val="00345338"/>
    <w:rsid w:val="0034652D"/>
    <w:rsid w:val="0035683D"/>
    <w:rsid w:val="00364118"/>
    <w:rsid w:val="00372EB3"/>
    <w:rsid w:val="00380CB7"/>
    <w:rsid w:val="0039035C"/>
    <w:rsid w:val="0039420B"/>
    <w:rsid w:val="003A0985"/>
    <w:rsid w:val="003A7822"/>
    <w:rsid w:val="003A7A25"/>
    <w:rsid w:val="003B14BB"/>
    <w:rsid w:val="003B3C0C"/>
    <w:rsid w:val="003B5D97"/>
    <w:rsid w:val="003D0330"/>
    <w:rsid w:val="003E1D24"/>
    <w:rsid w:val="003E74A0"/>
    <w:rsid w:val="003F2067"/>
    <w:rsid w:val="003F6F17"/>
    <w:rsid w:val="003F9954"/>
    <w:rsid w:val="004047CF"/>
    <w:rsid w:val="004052E2"/>
    <w:rsid w:val="00412A1F"/>
    <w:rsid w:val="00425BFB"/>
    <w:rsid w:val="00426406"/>
    <w:rsid w:val="0043613A"/>
    <w:rsid w:val="00442472"/>
    <w:rsid w:val="0044338E"/>
    <w:rsid w:val="00444A35"/>
    <w:rsid w:val="004504A8"/>
    <w:rsid w:val="0045101D"/>
    <w:rsid w:val="00452C40"/>
    <w:rsid w:val="004534F4"/>
    <w:rsid w:val="004545E5"/>
    <w:rsid w:val="00456C28"/>
    <w:rsid w:val="00467612"/>
    <w:rsid w:val="00477D9D"/>
    <w:rsid w:val="0049068C"/>
    <w:rsid w:val="004945D4"/>
    <w:rsid w:val="00494A41"/>
    <w:rsid w:val="004A6D7F"/>
    <w:rsid w:val="004C2E66"/>
    <w:rsid w:val="004C585D"/>
    <w:rsid w:val="004D2416"/>
    <w:rsid w:val="004D43ED"/>
    <w:rsid w:val="004D5B36"/>
    <w:rsid w:val="004E0019"/>
    <w:rsid w:val="004E55BD"/>
    <w:rsid w:val="004F070F"/>
    <w:rsid w:val="004F56DF"/>
    <w:rsid w:val="005011EE"/>
    <w:rsid w:val="0050378A"/>
    <w:rsid w:val="00506CBF"/>
    <w:rsid w:val="00506FED"/>
    <w:rsid w:val="0050774A"/>
    <w:rsid w:val="00522653"/>
    <w:rsid w:val="00522722"/>
    <w:rsid w:val="00527235"/>
    <w:rsid w:val="005276A9"/>
    <w:rsid w:val="00533556"/>
    <w:rsid w:val="00536D63"/>
    <w:rsid w:val="00543FBC"/>
    <w:rsid w:val="005442DB"/>
    <w:rsid w:val="00545C26"/>
    <w:rsid w:val="0055410F"/>
    <w:rsid w:val="00557193"/>
    <w:rsid w:val="0056008E"/>
    <w:rsid w:val="00561574"/>
    <w:rsid w:val="005640B2"/>
    <w:rsid w:val="00565F03"/>
    <w:rsid w:val="00566537"/>
    <w:rsid w:val="0058424A"/>
    <w:rsid w:val="00585B96"/>
    <w:rsid w:val="005874DB"/>
    <w:rsid w:val="00594616"/>
    <w:rsid w:val="00595728"/>
    <w:rsid w:val="005A077B"/>
    <w:rsid w:val="005A0B59"/>
    <w:rsid w:val="005A37BC"/>
    <w:rsid w:val="005A62FB"/>
    <w:rsid w:val="005A7138"/>
    <w:rsid w:val="005A760D"/>
    <w:rsid w:val="005B3457"/>
    <w:rsid w:val="005C207C"/>
    <w:rsid w:val="005C6144"/>
    <w:rsid w:val="005E3842"/>
    <w:rsid w:val="005E4C8B"/>
    <w:rsid w:val="005F465A"/>
    <w:rsid w:val="006022CD"/>
    <w:rsid w:val="00603452"/>
    <w:rsid w:val="006037CD"/>
    <w:rsid w:val="00612B58"/>
    <w:rsid w:val="00614710"/>
    <w:rsid w:val="006238D4"/>
    <w:rsid w:val="00624805"/>
    <w:rsid w:val="00624973"/>
    <w:rsid w:val="006250D0"/>
    <w:rsid w:val="00625AE0"/>
    <w:rsid w:val="00633220"/>
    <w:rsid w:val="00637E8E"/>
    <w:rsid w:val="00643DE6"/>
    <w:rsid w:val="006441C3"/>
    <w:rsid w:val="0064720C"/>
    <w:rsid w:val="00651626"/>
    <w:rsid w:val="006519EA"/>
    <w:rsid w:val="00654A32"/>
    <w:rsid w:val="006659D7"/>
    <w:rsid w:val="006670A4"/>
    <w:rsid w:val="00669223"/>
    <w:rsid w:val="006763AD"/>
    <w:rsid w:val="00692EE3"/>
    <w:rsid w:val="00695EAB"/>
    <w:rsid w:val="006C4427"/>
    <w:rsid w:val="006E134B"/>
    <w:rsid w:val="006E4BBF"/>
    <w:rsid w:val="006E6944"/>
    <w:rsid w:val="006F1FE6"/>
    <w:rsid w:val="006F22E4"/>
    <w:rsid w:val="006F3E57"/>
    <w:rsid w:val="006F4E74"/>
    <w:rsid w:val="00711A4D"/>
    <w:rsid w:val="00715374"/>
    <w:rsid w:val="00715F63"/>
    <w:rsid w:val="00717638"/>
    <w:rsid w:val="0071B3B3"/>
    <w:rsid w:val="0072033B"/>
    <w:rsid w:val="00720342"/>
    <w:rsid w:val="0072055D"/>
    <w:rsid w:val="007224DB"/>
    <w:rsid w:val="0072295A"/>
    <w:rsid w:val="0072541F"/>
    <w:rsid w:val="00731800"/>
    <w:rsid w:val="00736221"/>
    <w:rsid w:val="00742125"/>
    <w:rsid w:val="00743392"/>
    <w:rsid w:val="0074535C"/>
    <w:rsid w:val="00746514"/>
    <w:rsid w:val="007577D0"/>
    <w:rsid w:val="00761F60"/>
    <w:rsid w:val="007651F6"/>
    <w:rsid w:val="007728CE"/>
    <w:rsid w:val="007737CB"/>
    <w:rsid w:val="00773A09"/>
    <w:rsid w:val="0077727F"/>
    <w:rsid w:val="007826B5"/>
    <w:rsid w:val="00784481"/>
    <w:rsid w:val="00792B29"/>
    <w:rsid w:val="00795727"/>
    <w:rsid w:val="007A18E3"/>
    <w:rsid w:val="007A1934"/>
    <w:rsid w:val="007A19C3"/>
    <w:rsid w:val="007A1E61"/>
    <w:rsid w:val="007A29C4"/>
    <w:rsid w:val="007A2BC7"/>
    <w:rsid w:val="007A4FBD"/>
    <w:rsid w:val="007A5870"/>
    <w:rsid w:val="007B750D"/>
    <w:rsid w:val="007B7718"/>
    <w:rsid w:val="007C3F8C"/>
    <w:rsid w:val="007C560C"/>
    <w:rsid w:val="007D2AE7"/>
    <w:rsid w:val="007E6D6A"/>
    <w:rsid w:val="007E763A"/>
    <w:rsid w:val="007F00FA"/>
    <w:rsid w:val="007F193A"/>
    <w:rsid w:val="007F577F"/>
    <w:rsid w:val="00801A8D"/>
    <w:rsid w:val="0080722A"/>
    <w:rsid w:val="00814188"/>
    <w:rsid w:val="00815724"/>
    <w:rsid w:val="00815D7D"/>
    <w:rsid w:val="008257ED"/>
    <w:rsid w:val="0082A1DE"/>
    <w:rsid w:val="0083157F"/>
    <w:rsid w:val="00832370"/>
    <w:rsid w:val="00834098"/>
    <w:rsid w:val="008420EC"/>
    <w:rsid w:val="00843D83"/>
    <w:rsid w:val="008468E5"/>
    <w:rsid w:val="00855951"/>
    <w:rsid w:val="00857781"/>
    <w:rsid w:val="008620F3"/>
    <w:rsid w:val="00873941"/>
    <w:rsid w:val="008816D8"/>
    <w:rsid w:val="00881757"/>
    <w:rsid w:val="00882816"/>
    <w:rsid w:val="008836BF"/>
    <w:rsid w:val="008953A2"/>
    <w:rsid w:val="00896CFF"/>
    <w:rsid w:val="00897433"/>
    <w:rsid w:val="00897B9D"/>
    <w:rsid w:val="008A0BD6"/>
    <w:rsid w:val="008B3A3E"/>
    <w:rsid w:val="008B6C0D"/>
    <w:rsid w:val="008C48D4"/>
    <w:rsid w:val="008D1894"/>
    <w:rsid w:val="008D3601"/>
    <w:rsid w:val="008D38F6"/>
    <w:rsid w:val="008D4E1C"/>
    <w:rsid w:val="008D577F"/>
    <w:rsid w:val="008D7ACA"/>
    <w:rsid w:val="008D7B2D"/>
    <w:rsid w:val="008E00E0"/>
    <w:rsid w:val="008E13B6"/>
    <w:rsid w:val="008E1C0A"/>
    <w:rsid w:val="008E7901"/>
    <w:rsid w:val="008F0393"/>
    <w:rsid w:val="008F10C3"/>
    <w:rsid w:val="008F18F4"/>
    <w:rsid w:val="009023FC"/>
    <w:rsid w:val="00903D76"/>
    <w:rsid w:val="00904596"/>
    <w:rsid w:val="00907545"/>
    <w:rsid w:val="0091089D"/>
    <w:rsid w:val="00910F32"/>
    <w:rsid w:val="00922F71"/>
    <w:rsid w:val="00924290"/>
    <w:rsid w:val="0092773D"/>
    <w:rsid w:val="009368AE"/>
    <w:rsid w:val="00936DF2"/>
    <w:rsid w:val="00941B0E"/>
    <w:rsid w:val="0095099A"/>
    <w:rsid w:val="00952B32"/>
    <w:rsid w:val="00954850"/>
    <w:rsid w:val="0096375A"/>
    <w:rsid w:val="00967826"/>
    <w:rsid w:val="00974D10"/>
    <w:rsid w:val="00975BCF"/>
    <w:rsid w:val="00976988"/>
    <w:rsid w:val="00981E06"/>
    <w:rsid w:val="00986689"/>
    <w:rsid w:val="00987B64"/>
    <w:rsid w:val="00987D52"/>
    <w:rsid w:val="00994AEA"/>
    <w:rsid w:val="009A3A58"/>
    <w:rsid w:val="009B0DA2"/>
    <w:rsid w:val="009B3830"/>
    <w:rsid w:val="009B52AE"/>
    <w:rsid w:val="009B737E"/>
    <w:rsid w:val="009C1417"/>
    <w:rsid w:val="009C7B54"/>
    <w:rsid w:val="009CF832"/>
    <w:rsid w:val="009E70E8"/>
    <w:rsid w:val="009F12D4"/>
    <w:rsid w:val="009F2172"/>
    <w:rsid w:val="009F6CD8"/>
    <w:rsid w:val="009F925B"/>
    <w:rsid w:val="00A079A5"/>
    <w:rsid w:val="00A15AE0"/>
    <w:rsid w:val="00A21E95"/>
    <w:rsid w:val="00A225A1"/>
    <w:rsid w:val="00A22A9F"/>
    <w:rsid w:val="00A22B1E"/>
    <w:rsid w:val="00A23132"/>
    <w:rsid w:val="00A23AB5"/>
    <w:rsid w:val="00A24396"/>
    <w:rsid w:val="00A24547"/>
    <w:rsid w:val="00A25FA0"/>
    <w:rsid w:val="00A26113"/>
    <w:rsid w:val="00A2E7BA"/>
    <w:rsid w:val="00A30BF7"/>
    <w:rsid w:val="00A31338"/>
    <w:rsid w:val="00A3146B"/>
    <w:rsid w:val="00A31A7D"/>
    <w:rsid w:val="00A50F6A"/>
    <w:rsid w:val="00A53E7B"/>
    <w:rsid w:val="00A56821"/>
    <w:rsid w:val="00A571D2"/>
    <w:rsid w:val="00A617F3"/>
    <w:rsid w:val="00A62308"/>
    <w:rsid w:val="00A639FD"/>
    <w:rsid w:val="00A67D81"/>
    <w:rsid w:val="00A74D09"/>
    <w:rsid w:val="00A7540B"/>
    <w:rsid w:val="00A844CF"/>
    <w:rsid w:val="00A92CAC"/>
    <w:rsid w:val="00A95CD2"/>
    <w:rsid w:val="00A967D2"/>
    <w:rsid w:val="00AA1B35"/>
    <w:rsid w:val="00AA62BE"/>
    <w:rsid w:val="00AB03E2"/>
    <w:rsid w:val="00AB062E"/>
    <w:rsid w:val="00AB1D02"/>
    <w:rsid w:val="00AB282C"/>
    <w:rsid w:val="00AB3F97"/>
    <w:rsid w:val="00AB40C0"/>
    <w:rsid w:val="00AB6096"/>
    <w:rsid w:val="00AB61CA"/>
    <w:rsid w:val="00AB6276"/>
    <w:rsid w:val="00AB755E"/>
    <w:rsid w:val="00AC04A8"/>
    <w:rsid w:val="00AE2067"/>
    <w:rsid w:val="00AF1653"/>
    <w:rsid w:val="00AF24C8"/>
    <w:rsid w:val="00AF417D"/>
    <w:rsid w:val="00B04BB6"/>
    <w:rsid w:val="00B076CE"/>
    <w:rsid w:val="00B13B14"/>
    <w:rsid w:val="00B25E8C"/>
    <w:rsid w:val="00B27945"/>
    <w:rsid w:val="00B319E6"/>
    <w:rsid w:val="00B45A0A"/>
    <w:rsid w:val="00B51400"/>
    <w:rsid w:val="00B54D48"/>
    <w:rsid w:val="00B578AD"/>
    <w:rsid w:val="00B64D91"/>
    <w:rsid w:val="00B73806"/>
    <w:rsid w:val="00B794C7"/>
    <w:rsid w:val="00B81FC8"/>
    <w:rsid w:val="00B87ECB"/>
    <w:rsid w:val="00B942F2"/>
    <w:rsid w:val="00B972D0"/>
    <w:rsid w:val="00BA258E"/>
    <w:rsid w:val="00BA285B"/>
    <w:rsid w:val="00BA3A58"/>
    <w:rsid w:val="00BA64F2"/>
    <w:rsid w:val="00BA6DD2"/>
    <w:rsid w:val="00BB4325"/>
    <w:rsid w:val="00BB7266"/>
    <w:rsid w:val="00BC446E"/>
    <w:rsid w:val="00BC599B"/>
    <w:rsid w:val="00BD4BEE"/>
    <w:rsid w:val="00BE037C"/>
    <w:rsid w:val="00BE47A2"/>
    <w:rsid w:val="00BE68D8"/>
    <w:rsid w:val="00BF5C3E"/>
    <w:rsid w:val="00C037C3"/>
    <w:rsid w:val="00C12A56"/>
    <w:rsid w:val="00C2FF8A"/>
    <w:rsid w:val="00C37735"/>
    <w:rsid w:val="00C40CDD"/>
    <w:rsid w:val="00C45655"/>
    <w:rsid w:val="00C46A97"/>
    <w:rsid w:val="00C4E795"/>
    <w:rsid w:val="00C50AEF"/>
    <w:rsid w:val="00C51337"/>
    <w:rsid w:val="00C551A7"/>
    <w:rsid w:val="00C5771C"/>
    <w:rsid w:val="00C6008A"/>
    <w:rsid w:val="00C62915"/>
    <w:rsid w:val="00C629DD"/>
    <w:rsid w:val="00C6371E"/>
    <w:rsid w:val="00C67220"/>
    <w:rsid w:val="00C67D26"/>
    <w:rsid w:val="00C76E59"/>
    <w:rsid w:val="00C770ED"/>
    <w:rsid w:val="00C810B2"/>
    <w:rsid w:val="00C9317E"/>
    <w:rsid w:val="00C93A13"/>
    <w:rsid w:val="00C955B7"/>
    <w:rsid w:val="00C96EB6"/>
    <w:rsid w:val="00C974D1"/>
    <w:rsid w:val="00CA38DB"/>
    <w:rsid w:val="00CA4C27"/>
    <w:rsid w:val="00CA6996"/>
    <w:rsid w:val="00CB3748"/>
    <w:rsid w:val="00CB7DCA"/>
    <w:rsid w:val="00CBFBB1"/>
    <w:rsid w:val="00CC3449"/>
    <w:rsid w:val="00CC4BEC"/>
    <w:rsid w:val="00CD0608"/>
    <w:rsid w:val="00CD7BD6"/>
    <w:rsid w:val="00CE37AD"/>
    <w:rsid w:val="00CF2DDA"/>
    <w:rsid w:val="00CF3E2F"/>
    <w:rsid w:val="00D0544F"/>
    <w:rsid w:val="00D201B7"/>
    <w:rsid w:val="00D206B5"/>
    <w:rsid w:val="00D2096A"/>
    <w:rsid w:val="00D2397F"/>
    <w:rsid w:val="00D23AD3"/>
    <w:rsid w:val="00D30945"/>
    <w:rsid w:val="00D414B7"/>
    <w:rsid w:val="00D4312F"/>
    <w:rsid w:val="00D514B8"/>
    <w:rsid w:val="00D54140"/>
    <w:rsid w:val="00D55316"/>
    <w:rsid w:val="00D55482"/>
    <w:rsid w:val="00D609C5"/>
    <w:rsid w:val="00D61C02"/>
    <w:rsid w:val="00D62F1E"/>
    <w:rsid w:val="00D67195"/>
    <w:rsid w:val="00D671C8"/>
    <w:rsid w:val="00D768EF"/>
    <w:rsid w:val="00D82E10"/>
    <w:rsid w:val="00D83F9A"/>
    <w:rsid w:val="00D85012"/>
    <w:rsid w:val="00D87640"/>
    <w:rsid w:val="00D93C26"/>
    <w:rsid w:val="00D955AD"/>
    <w:rsid w:val="00DB0BFF"/>
    <w:rsid w:val="00DB1930"/>
    <w:rsid w:val="00DD1FC2"/>
    <w:rsid w:val="00DE39BB"/>
    <w:rsid w:val="00DE7A0E"/>
    <w:rsid w:val="00DF0359"/>
    <w:rsid w:val="00DF176C"/>
    <w:rsid w:val="00DF5831"/>
    <w:rsid w:val="00E065B9"/>
    <w:rsid w:val="00E11604"/>
    <w:rsid w:val="00E13026"/>
    <w:rsid w:val="00E17117"/>
    <w:rsid w:val="00E249C9"/>
    <w:rsid w:val="00E260D6"/>
    <w:rsid w:val="00E35F9E"/>
    <w:rsid w:val="00E40644"/>
    <w:rsid w:val="00E52077"/>
    <w:rsid w:val="00E52474"/>
    <w:rsid w:val="00E54F39"/>
    <w:rsid w:val="00E60B7C"/>
    <w:rsid w:val="00E62CC1"/>
    <w:rsid w:val="00E6589D"/>
    <w:rsid w:val="00E67531"/>
    <w:rsid w:val="00E7224D"/>
    <w:rsid w:val="00E790E3"/>
    <w:rsid w:val="00E80640"/>
    <w:rsid w:val="00E80677"/>
    <w:rsid w:val="00E9109B"/>
    <w:rsid w:val="00E93C9E"/>
    <w:rsid w:val="00E94CFE"/>
    <w:rsid w:val="00EA119C"/>
    <w:rsid w:val="00EA4EEC"/>
    <w:rsid w:val="00EA61AD"/>
    <w:rsid w:val="00EA665D"/>
    <w:rsid w:val="00ED2E2E"/>
    <w:rsid w:val="00ED3526"/>
    <w:rsid w:val="00ED3EDE"/>
    <w:rsid w:val="00EE12D5"/>
    <w:rsid w:val="00EE29E9"/>
    <w:rsid w:val="00EE5056"/>
    <w:rsid w:val="00F04678"/>
    <w:rsid w:val="00F100BC"/>
    <w:rsid w:val="00F10EF3"/>
    <w:rsid w:val="00F14C08"/>
    <w:rsid w:val="00F16063"/>
    <w:rsid w:val="00F27D2E"/>
    <w:rsid w:val="00F30984"/>
    <w:rsid w:val="00F37504"/>
    <w:rsid w:val="00F42CB5"/>
    <w:rsid w:val="00F4384E"/>
    <w:rsid w:val="00F44196"/>
    <w:rsid w:val="00F5793D"/>
    <w:rsid w:val="00F5B372"/>
    <w:rsid w:val="00F61912"/>
    <w:rsid w:val="00F61D17"/>
    <w:rsid w:val="00F635D7"/>
    <w:rsid w:val="00F665E6"/>
    <w:rsid w:val="00F679A8"/>
    <w:rsid w:val="00F7035A"/>
    <w:rsid w:val="00F74C46"/>
    <w:rsid w:val="00F77D5F"/>
    <w:rsid w:val="00F79411"/>
    <w:rsid w:val="00F85FDD"/>
    <w:rsid w:val="00F93294"/>
    <w:rsid w:val="00F95540"/>
    <w:rsid w:val="00F964A5"/>
    <w:rsid w:val="00FA516A"/>
    <w:rsid w:val="00FA698E"/>
    <w:rsid w:val="00FC638F"/>
    <w:rsid w:val="00FC63F0"/>
    <w:rsid w:val="00FD1A0A"/>
    <w:rsid w:val="00FD2DB3"/>
    <w:rsid w:val="00FE4327"/>
    <w:rsid w:val="00FE6849"/>
    <w:rsid w:val="00FF3DBC"/>
    <w:rsid w:val="00FF70F5"/>
    <w:rsid w:val="01047D4F"/>
    <w:rsid w:val="01052813"/>
    <w:rsid w:val="01082825"/>
    <w:rsid w:val="0110919C"/>
    <w:rsid w:val="011726E3"/>
    <w:rsid w:val="011E5734"/>
    <w:rsid w:val="0121301E"/>
    <w:rsid w:val="01263C17"/>
    <w:rsid w:val="0126AC6D"/>
    <w:rsid w:val="012772B2"/>
    <w:rsid w:val="012BF48C"/>
    <w:rsid w:val="012E88B8"/>
    <w:rsid w:val="0130E69B"/>
    <w:rsid w:val="013536AC"/>
    <w:rsid w:val="013A7614"/>
    <w:rsid w:val="0155F858"/>
    <w:rsid w:val="0157E890"/>
    <w:rsid w:val="01644A2F"/>
    <w:rsid w:val="01699A00"/>
    <w:rsid w:val="016BA972"/>
    <w:rsid w:val="0173C14B"/>
    <w:rsid w:val="017FC6D7"/>
    <w:rsid w:val="0182BF01"/>
    <w:rsid w:val="0185BD6F"/>
    <w:rsid w:val="01899B67"/>
    <w:rsid w:val="018EE98E"/>
    <w:rsid w:val="01962828"/>
    <w:rsid w:val="019DCD43"/>
    <w:rsid w:val="01AD9E74"/>
    <w:rsid w:val="01B11F00"/>
    <w:rsid w:val="01B1CC20"/>
    <w:rsid w:val="01B58A94"/>
    <w:rsid w:val="01C28FB5"/>
    <w:rsid w:val="01C74454"/>
    <w:rsid w:val="01D05184"/>
    <w:rsid w:val="01D9BC71"/>
    <w:rsid w:val="01DA9526"/>
    <w:rsid w:val="01E4E0C6"/>
    <w:rsid w:val="01F0E043"/>
    <w:rsid w:val="01F12720"/>
    <w:rsid w:val="01F37320"/>
    <w:rsid w:val="01F458DE"/>
    <w:rsid w:val="01F5B2F4"/>
    <w:rsid w:val="01F71E60"/>
    <w:rsid w:val="01F91158"/>
    <w:rsid w:val="01F922A8"/>
    <w:rsid w:val="01FA354B"/>
    <w:rsid w:val="01FC4A26"/>
    <w:rsid w:val="02006565"/>
    <w:rsid w:val="02073613"/>
    <w:rsid w:val="0207FFF1"/>
    <w:rsid w:val="020A1341"/>
    <w:rsid w:val="020CDC8D"/>
    <w:rsid w:val="020DD961"/>
    <w:rsid w:val="02151B96"/>
    <w:rsid w:val="0217A723"/>
    <w:rsid w:val="021B7DB8"/>
    <w:rsid w:val="021C262E"/>
    <w:rsid w:val="021D59F9"/>
    <w:rsid w:val="02284966"/>
    <w:rsid w:val="022A3B98"/>
    <w:rsid w:val="022D332A"/>
    <w:rsid w:val="022D6316"/>
    <w:rsid w:val="022EDA92"/>
    <w:rsid w:val="0234C75C"/>
    <w:rsid w:val="023B5C7A"/>
    <w:rsid w:val="023BDE7E"/>
    <w:rsid w:val="024531FA"/>
    <w:rsid w:val="02474955"/>
    <w:rsid w:val="024E6C47"/>
    <w:rsid w:val="0250EA07"/>
    <w:rsid w:val="0257D4C3"/>
    <w:rsid w:val="025F6F59"/>
    <w:rsid w:val="02658263"/>
    <w:rsid w:val="0267E148"/>
    <w:rsid w:val="026E6BCA"/>
    <w:rsid w:val="02713E8B"/>
    <w:rsid w:val="02742860"/>
    <w:rsid w:val="02793EB0"/>
    <w:rsid w:val="027DF989"/>
    <w:rsid w:val="0286A033"/>
    <w:rsid w:val="028C8DC7"/>
    <w:rsid w:val="0294DA8A"/>
    <w:rsid w:val="02A8088A"/>
    <w:rsid w:val="02A80ED9"/>
    <w:rsid w:val="02ACA0EB"/>
    <w:rsid w:val="02B0966C"/>
    <w:rsid w:val="02B44808"/>
    <w:rsid w:val="02B7DB6D"/>
    <w:rsid w:val="02B81955"/>
    <w:rsid w:val="02C0C510"/>
    <w:rsid w:val="02C7FBCF"/>
    <w:rsid w:val="02D68BBC"/>
    <w:rsid w:val="02E37380"/>
    <w:rsid w:val="02E6D5E6"/>
    <w:rsid w:val="02EA2CC5"/>
    <w:rsid w:val="02EC694D"/>
    <w:rsid w:val="02EF0A0C"/>
    <w:rsid w:val="02FA97F4"/>
    <w:rsid w:val="03011688"/>
    <w:rsid w:val="0302748D"/>
    <w:rsid w:val="030F508A"/>
    <w:rsid w:val="03150CE5"/>
    <w:rsid w:val="031821D7"/>
    <w:rsid w:val="032182A1"/>
    <w:rsid w:val="032235F1"/>
    <w:rsid w:val="0329D6D1"/>
    <w:rsid w:val="032EE1E7"/>
    <w:rsid w:val="032F7E0C"/>
    <w:rsid w:val="033A4306"/>
    <w:rsid w:val="033E06C9"/>
    <w:rsid w:val="03425090"/>
    <w:rsid w:val="0352D8B1"/>
    <w:rsid w:val="03569B5B"/>
    <w:rsid w:val="035B916F"/>
    <w:rsid w:val="035D158E"/>
    <w:rsid w:val="035D95A0"/>
    <w:rsid w:val="035E5BBC"/>
    <w:rsid w:val="036703CF"/>
    <w:rsid w:val="037C1EAB"/>
    <w:rsid w:val="038544C3"/>
    <w:rsid w:val="0388B73F"/>
    <w:rsid w:val="0395C4D7"/>
    <w:rsid w:val="039BAAEB"/>
    <w:rsid w:val="03A1C738"/>
    <w:rsid w:val="03B4EEA0"/>
    <w:rsid w:val="03B5C106"/>
    <w:rsid w:val="03C18832"/>
    <w:rsid w:val="03C545DE"/>
    <w:rsid w:val="03C59CF0"/>
    <w:rsid w:val="03C86256"/>
    <w:rsid w:val="03C8BAB3"/>
    <w:rsid w:val="03D17075"/>
    <w:rsid w:val="03DA3A51"/>
    <w:rsid w:val="0409AD25"/>
    <w:rsid w:val="040E7F22"/>
    <w:rsid w:val="0416A231"/>
    <w:rsid w:val="0416C417"/>
    <w:rsid w:val="041B4D7E"/>
    <w:rsid w:val="0420461B"/>
    <w:rsid w:val="04282B92"/>
    <w:rsid w:val="043391A6"/>
    <w:rsid w:val="043C7241"/>
    <w:rsid w:val="0440AF2E"/>
    <w:rsid w:val="04447475"/>
    <w:rsid w:val="0446EBE3"/>
    <w:rsid w:val="044CB588"/>
    <w:rsid w:val="044DC6D1"/>
    <w:rsid w:val="0450F2F0"/>
    <w:rsid w:val="0452F204"/>
    <w:rsid w:val="045507C4"/>
    <w:rsid w:val="0456C36B"/>
    <w:rsid w:val="045EC8C4"/>
    <w:rsid w:val="04600ACA"/>
    <w:rsid w:val="0462B941"/>
    <w:rsid w:val="04633C72"/>
    <w:rsid w:val="04635849"/>
    <w:rsid w:val="047B35B1"/>
    <w:rsid w:val="047DE5EC"/>
    <w:rsid w:val="0487043D"/>
    <w:rsid w:val="04890DCE"/>
    <w:rsid w:val="048AFFF0"/>
    <w:rsid w:val="048B6C35"/>
    <w:rsid w:val="04926529"/>
    <w:rsid w:val="0495F82A"/>
    <w:rsid w:val="049A4784"/>
    <w:rsid w:val="049A61D4"/>
    <w:rsid w:val="04A4AC31"/>
    <w:rsid w:val="04A9398C"/>
    <w:rsid w:val="04B20041"/>
    <w:rsid w:val="04B577DA"/>
    <w:rsid w:val="04B94435"/>
    <w:rsid w:val="04B9C638"/>
    <w:rsid w:val="04B9E673"/>
    <w:rsid w:val="04BD91B8"/>
    <w:rsid w:val="04C1F365"/>
    <w:rsid w:val="04C33969"/>
    <w:rsid w:val="04C3759E"/>
    <w:rsid w:val="04CAB26B"/>
    <w:rsid w:val="04CDDE3F"/>
    <w:rsid w:val="04CE65FF"/>
    <w:rsid w:val="04D42045"/>
    <w:rsid w:val="04D83E4A"/>
    <w:rsid w:val="04DD46E3"/>
    <w:rsid w:val="04DF0167"/>
    <w:rsid w:val="04E19AF1"/>
    <w:rsid w:val="04ED5699"/>
    <w:rsid w:val="04F352D6"/>
    <w:rsid w:val="04F5F98C"/>
    <w:rsid w:val="04FE0851"/>
    <w:rsid w:val="05031227"/>
    <w:rsid w:val="0505FF39"/>
    <w:rsid w:val="050ABD7D"/>
    <w:rsid w:val="050B10C1"/>
    <w:rsid w:val="05147F83"/>
    <w:rsid w:val="05184DED"/>
    <w:rsid w:val="051A45A9"/>
    <w:rsid w:val="051CF9EB"/>
    <w:rsid w:val="052B7C88"/>
    <w:rsid w:val="05307CEE"/>
    <w:rsid w:val="0531DCF9"/>
    <w:rsid w:val="0531E4B1"/>
    <w:rsid w:val="0534BA88"/>
    <w:rsid w:val="05390C2E"/>
    <w:rsid w:val="053C42F8"/>
    <w:rsid w:val="05486E98"/>
    <w:rsid w:val="05499BF8"/>
    <w:rsid w:val="054D82C9"/>
    <w:rsid w:val="054E45B0"/>
    <w:rsid w:val="0553570C"/>
    <w:rsid w:val="055F2B0D"/>
    <w:rsid w:val="0566DE22"/>
    <w:rsid w:val="0567CEA7"/>
    <w:rsid w:val="0571C18A"/>
    <w:rsid w:val="057A24E2"/>
    <w:rsid w:val="057FFA52"/>
    <w:rsid w:val="0585764E"/>
    <w:rsid w:val="058C4547"/>
    <w:rsid w:val="058E5B80"/>
    <w:rsid w:val="0594484E"/>
    <w:rsid w:val="05959A86"/>
    <w:rsid w:val="05962C39"/>
    <w:rsid w:val="059BD443"/>
    <w:rsid w:val="059FC57F"/>
    <w:rsid w:val="05A5D944"/>
    <w:rsid w:val="05A61F0C"/>
    <w:rsid w:val="05AB0B7B"/>
    <w:rsid w:val="05AE3526"/>
    <w:rsid w:val="05AFD7FA"/>
    <w:rsid w:val="05B8E222"/>
    <w:rsid w:val="05CB4A74"/>
    <w:rsid w:val="05CC629C"/>
    <w:rsid w:val="05CCEB53"/>
    <w:rsid w:val="05D5C6E6"/>
    <w:rsid w:val="05DCCAF4"/>
    <w:rsid w:val="05EB6A06"/>
    <w:rsid w:val="05EDD182"/>
    <w:rsid w:val="05F12C1F"/>
    <w:rsid w:val="05FEB3E1"/>
    <w:rsid w:val="05FF3AAC"/>
    <w:rsid w:val="0606B3F0"/>
    <w:rsid w:val="06075E9F"/>
    <w:rsid w:val="06082D2B"/>
    <w:rsid w:val="060BE598"/>
    <w:rsid w:val="060FD92D"/>
    <w:rsid w:val="0610F40A"/>
    <w:rsid w:val="0611BC06"/>
    <w:rsid w:val="06134C5A"/>
    <w:rsid w:val="06143A32"/>
    <w:rsid w:val="0617707C"/>
    <w:rsid w:val="06196FE6"/>
    <w:rsid w:val="06208582"/>
    <w:rsid w:val="0620FA1F"/>
    <w:rsid w:val="0621E833"/>
    <w:rsid w:val="0626FE10"/>
    <w:rsid w:val="06338DDC"/>
    <w:rsid w:val="064CB712"/>
    <w:rsid w:val="064FF181"/>
    <w:rsid w:val="0653E2C6"/>
    <w:rsid w:val="065CB43A"/>
    <w:rsid w:val="06669B9E"/>
    <w:rsid w:val="067C9B18"/>
    <w:rsid w:val="068497F2"/>
    <w:rsid w:val="0690A23B"/>
    <w:rsid w:val="06916297"/>
    <w:rsid w:val="0695DC18"/>
    <w:rsid w:val="0696709F"/>
    <w:rsid w:val="0696F5ED"/>
    <w:rsid w:val="0697A95F"/>
    <w:rsid w:val="06A86BDE"/>
    <w:rsid w:val="06AD4772"/>
    <w:rsid w:val="06B628FD"/>
    <w:rsid w:val="06BB1A40"/>
    <w:rsid w:val="06BBA510"/>
    <w:rsid w:val="06CA0639"/>
    <w:rsid w:val="06CD28D5"/>
    <w:rsid w:val="06D03333"/>
    <w:rsid w:val="06D40C53"/>
    <w:rsid w:val="06D5997B"/>
    <w:rsid w:val="06D6DA4C"/>
    <w:rsid w:val="06D7BE6C"/>
    <w:rsid w:val="06DCBB04"/>
    <w:rsid w:val="06E62671"/>
    <w:rsid w:val="06E78DDC"/>
    <w:rsid w:val="06ECEDE2"/>
    <w:rsid w:val="06F21FC6"/>
    <w:rsid w:val="06F4368D"/>
    <w:rsid w:val="06F53B0D"/>
    <w:rsid w:val="06FD8EEF"/>
    <w:rsid w:val="07021893"/>
    <w:rsid w:val="0702CF58"/>
    <w:rsid w:val="070B1E97"/>
    <w:rsid w:val="070CBCDA"/>
    <w:rsid w:val="070D08BE"/>
    <w:rsid w:val="070EFDEB"/>
    <w:rsid w:val="0713DADE"/>
    <w:rsid w:val="07169804"/>
    <w:rsid w:val="071805FC"/>
    <w:rsid w:val="072555FC"/>
    <w:rsid w:val="072E3EAC"/>
    <w:rsid w:val="0733AC8C"/>
    <w:rsid w:val="0735CBE6"/>
    <w:rsid w:val="073CCFAF"/>
    <w:rsid w:val="073F4457"/>
    <w:rsid w:val="0743936D"/>
    <w:rsid w:val="07489E2C"/>
    <w:rsid w:val="074D9B45"/>
    <w:rsid w:val="074F7D8E"/>
    <w:rsid w:val="07517722"/>
    <w:rsid w:val="075605E0"/>
    <w:rsid w:val="075D59AE"/>
    <w:rsid w:val="07630FD8"/>
    <w:rsid w:val="076454CC"/>
    <w:rsid w:val="0767186F"/>
    <w:rsid w:val="076BBB28"/>
    <w:rsid w:val="076BDAD1"/>
    <w:rsid w:val="07841564"/>
    <w:rsid w:val="078E2579"/>
    <w:rsid w:val="078F664B"/>
    <w:rsid w:val="079944CC"/>
    <w:rsid w:val="079BA8D0"/>
    <w:rsid w:val="07A0EFC7"/>
    <w:rsid w:val="07AE0D6A"/>
    <w:rsid w:val="07B1370A"/>
    <w:rsid w:val="07C48361"/>
    <w:rsid w:val="07D56466"/>
    <w:rsid w:val="07D87889"/>
    <w:rsid w:val="07DD9CB3"/>
    <w:rsid w:val="07E26075"/>
    <w:rsid w:val="07E443B1"/>
    <w:rsid w:val="07EA32B3"/>
    <w:rsid w:val="07EBF834"/>
    <w:rsid w:val="07FB80D5"/>
    <w:rsid w:val="07FE8C75"/>
    <w:rsid w:val="07FF923A"/>
    <w:rsid w:val="08087EBA"/>
    <w:rsid w:val="080CB4BC"/>
    <w:rsid w:val="0813FF76"/>
    <w:rsid w:val="08174633"/>
    <w:rsid w:val="0829D04E"/>
    <w:rsid w:val="082A976A"/>
    <w:rsid w:val="0830F3A4"/>
    <w:rsid w:val="083580E5"/>
    <w:rsid w:val="0835F36F"/>
    <w:rsid w:val="0838AD62"/>
    <w:rsid w:val="08398304"/>
    <w:rsid w:val="0856B19E"/>
    <w:rsid w:val="0859BE02"/>
    <w:rsid w:val="085B7A31"/>
    <w:rsid w:val="085C8096"/>
    <w:rsid w:val="085FEF6B"/>
    <w:rsid w:val="08649A00"/>
    <w:rsid w:val="08795C1F"/>
    <w:rsid w:val="08850151"/>
    <w:rsid w:val="088B9DCF"/>
    <w:rsid w:val="088BBE6A"/>
    <w:rsid w:val="088D3AC8"/>
    <w:rsid w:val="089E9A58"/>
    <w:rsid w:val="08A90A06"/>
    <w:rsid w:val="08B26CC5"/>
    <w:rsid w:val="08BC2A87"/>
    <w:rsid w:val="08C0C7B5"/>
    <w:rsid w:val="08CEDE18"/>
    <w:rsid w:val="08D00319"/>
    <w:rsid w:val="08D83DB3"/>
    <w:rsid w:val="08E08B8F"/>
    <w:rsid w:val="08E14ADA"/>
    <w:rsid w:val="08E7B449"/>
    <w:rsid w:val="08E96A77"/>
    <w:rsid w:val="08EB1608"/>
    <w:rsid w:val="08EC0336"/>
    <w:rsid w:val="08ED9BE5"/>
    <w:rsid w:val="08F17E8B"/>
    <w:rsid w:val="08F37034"/>
    <w:rsid w:val="08F4D9F3"/>
    <w:rsid w:val="08FEB8CE"/>
    <w:rsid w:val="09015EEA"/>
    <w:rsid w:val="09069516"/>
    <w:rsid w:val="0909B09E"/>
    <w:rsid w:val="0913C6D7"/>
    <w:rsid w:val="091AE6C9"/>
    <w:rsid w:val="091BB292"/>
    <w:rsid w:val="0936AB74"/>
    <w:rsid w:val="09388848"/>
    <w:rsid w:val="093BD4D1"/>
    <w:rsid w:val="0943B9CC"/>
    <w:rsid w:val="09444287"/>
    <w:rsid w:val="09489DA6"/>
    <w:rsid w:val="09528728"/>
    <w:rsid w:val="0953DC9A"/>
    <w:rsid w:val="096865B8"/>
    <w:rsid w:val="0969E14A"/>
    <w:rsid w:val="096AFDA9"/>
    <w:rsid w:val="096D4E65"/>
    <w:rsid w:val="09777A79"/>
    <w:rsid w:val="0978C831"/>
    <w:rsid w:val="097EBDF4"/>
    <w:rsid w:val="09830730"/>
    <w:rsid w:val="098A485F"/>
    <w:rsid w:val="0994DA8D"/>
    <w:rsid w:val="099750DC"/>
    <w:rsid w:val="09988F64"/>
    <w:rsid w:val="09A0CE30"/>
    <w:rsid w:val="09A14324"/>
    <w:rsid w:val="09A7A5A9"/>
    <w:rsid w:val="09B09E57"/>
    <w:rsid w:val="09B6004B"/>
    <w:rsid w:val="09C153BF"/>
    <w:rsid w:val="09C458F7"/>
    <w:rsid w:val="09E82473"/>
    <w:rsid w:val="09E829BF"/>
    <w:rsid w:val="09F43E85"/>
    <w:rsid w:val="09F5A4D0"/>
    <w:rsid w:val="09F5B415"/>
    <w:rsid w:val="09F600C9"/>
    <w:rsid w:val="09FCC78B"/>
    <w:rsid w:val="0A0139F5"/>
    <w:rsid w:val="0A053775"/>
    <w:rsid w:val="0A0B991C"/>
    <w:rsid w:val="0A142D4B"/>
    <w:rsid w:val="0A1706C6"/>
    <w:rsid w:val="0A18558B"/>
    <w:rsid w:val="0A2EED8A"/>
    <w:rsid w:val="0A31D4D0"/>
    <w:rsid w:val="0A36B30A"/>
    <w:rsid w:val="0A386D76"/>
    <w:rsid w:val="0A3BD797"/>
    <w:rsid w:val="0A55165A"/>
    <w:rsid w:val="0A5715A2"/>
    <w:rsid w:val="0A5B5A8B"/>
    <w:rsid w:val="0A688F74"/>
    <w:rsid w:val="0A720FB8"/>
    <w:rsid w:val="0A7D1AD7"/>
    <w:rsid w:val="0A7EFE76"/>
    <w:rsid w:val="0A878AE5"/>
    <w:rsid w:val="0A885923"/>
    <w:rsid w:val="0A8AD8BD"/>
    <w:rsid w:val="0A91A318"/>
    <w:rsid w:val="0AA4AC74"/>
    <w:rsid w:val="0AB0CC0A"/>
    <w:rsid w:val="0AB378E3"/>
    <w:rsid w:val="0ACAE549"/>
    <w:rsid w:val="0ACC4890"/>
    <w:rsid w:val="0ACF25B6"/>
    <w:rsid w:val="0AD01C08"/>
    <w:rsid w:val="0AD6FA04"/>
    <w:rsid w:val="0AD720DC"/>
    <w:rsid w:val="0AEEA373"/>
    <w:rsid w:val="0AF05C71"/>
    <w:rsid w:val="0AF44D38"/>
    <w:rsid w:val="0AFA6D1B"/>
    <w:rsid w:val="0AFD55B8"/>
    <w:rsid w:val="0B1E66FA"/>
    <w:rsid w:val="0B26831B"/>
    <w:rsid w:val="0B327D51"/>
    <w:rsid w:val="0B35898F"/>
    <w:rsid w:val="0B3EE37C"/>
    <w:rsid w:val="0B3EF31D"/>
    <w:rsid w:val="0B4CE4CB"/>
    <w:rsid w:val="0B57E581"/>
    <w:rsid w:val="0B59452D"/>
    <w:rsid w:val="0B5B8271"/>
    <w:rsid w:val="0B5F456F"/>
    <w:rsid w:val="0B600BD8"/>
    <w:rsid w:val="0B659A2E"/>
    <w:rsid w:val="0B678B35"/>
    <w:rsid w:val="0B69D3BC"/>
    <w:rsid w:val="0B6B9D71"/>
    <w:rsid w:val="0B6D38EC"/>
    <w:rsid w:val="0B6D5081"/>
    <w:rsid w:val="0B71A7BA"/>
    <w:rsid w:val="0B73B772"/>
    <w:rsid w:val="0B743ED4"/>
    <w:rsid w:val="0B801848"/>
    <w:rsid w:val="0B80BB89"/>
    <w:rsid w:val="0B8FFE7C"/>
    <w:rsid w:val="0B974128"/>
    <w:rsid w:val="0B9F8BC9"/>
    <w:rsid w:val="0BA7DF3A"/>
    <w:rsid w:val="0BB1186F"/>
    <w:rsid w:val="0BB38C16"/>
    <w:rsid w:val="0BBD3A68"/>
    <w:rsid w:val="0BC807E7"/>
    <w:rsid w:val="0BD29F93"/>
    <w:rsid w:val="0BD8A908"/>
    <w:rsid w:val="0BD92027"/>
    <w:rsid w:val="0BF7D3C7"/>
    <w:rsid w:val="0BF97400"/>
    <w:rsid w:val="0BFFF599"/>
    <w:rsid w:val="0C01E8FB"/>
    <w:rsid w:val="0C0FF604"/>
    <w:rsid w:val="0C1E83E8"/>
    <w:rsid w:val="0C31C844"/>
    <w:rsid w:val="0C322DDE"/>
    <w:rsid w:val="0C3520E8"/>
    <w:rsid w:val="0C3691CF"/>
    <w:rsid w:val="0C39083F"/>
    <w:rsid w:val="0C41C6B3"/>
    <w:rsid w:val="0C4290FD"/>
    <w:rsid w:val="0C46E32A"/>
    <w:rsid w:val="0C483144"/>
    <w:rsid w:val="0C6016F2"/>
    <w:rsid w:val="0C6DC645"/>
    <w:rsid w:val="0C73D3A5"/>
    <w:rsid w:val="0C7AB222"/>
    <w:rsid w:val="0C7ADD75"/>
    <w:rsid w:val="0C7C21C5"/>
    <w:rsid w:val="0C8378ED"/>
    <w:rsid w:val="0C88DFF1"/>
    <w:rsid w:val="0C8CA2CC"/>
    <w:rsid w:val="0C8CB267"/>
    <w:rsid w:val="0C9BEEFE"/>
    <w:rsid w:val="0C9CD896"/>
    <w:rsid w:val="0CA1DEBF"/>
    <w:rsid w:val="0CA7946C"/>
    <w:rsid w:val="0CA85D32"/>
    <w:rsid w:val="0CAAE7C8"/>
    <w:rsid w:val="0CAE1EE1"/>
    <w:rsid w:val="0CAE290B"/>
    <w:rsid w:val="0CB5D438"/>
    <w:rsid w:val="0CC13EBF"/>
    <w:rsid w:val="0CC483C6"/>
    <w:rsid w:val="0CC4F83D"/>
    <w:rsid w:val="0CCABEE2"/>
    <w:rsid w:val="0CD3F086"/>
    <w:rsid w:val="0CD5EA3D"/>
    <w:rsid w:val="0CDB90F2"/>
    <w:rsid w:val="0CE2A1CE"/>
    <w:rsid w:val="0CF285B7"/>
    <w:rsid w:val="0CF338EF"/>
    <w:rsid w:val="0D045EA0"/>
    <w:rsid w:val="0D04D4C0"/>
    <w:rsid w:val="0D0E1BCA"/>
    <w:rsid w:val="0D133CFB"/>
    <w:rsid w:val="0D165C4A"/>
    <w:rsid w:val="0D166F0E"/>
    <w:rsid w:val="0D17E88D"/>
    <w:rsid w:val="0D189550"/>
    <w:rsid w:val="0D1A9F24"/>
    <w:rsid w:val="0D1F28DA"/>
    <w:rsid w:val="0D3212DE"/>
    <w:rsid w:val="0D32E01B"/>
    <w:rsid w:val="0D332C11"/>
    <w:rsid w:val="0D3675C9"/>
    <w:rsid w:val="0D3CDAAC"/>
    <w:rsid w:val="0D4393AC"/>
    <w:rsid w:val="0D453054"/>
    <w:rsid w:val="0D50B77F"/>
    <w:rsid w:val="0D512000"/>
    <w:rsid w:val="0D6DD6F3"/>
    <w:rsid w:val="0D6E1DBF"/>
    <w:rsid w:val="0D6F3884"/>
    <w:rsid w:val="0D721551"/>
    <w:rsid w:val="0D727D4E"/>
    <w:rsid w:val="0D72B95C"/>
    <w:rsid w:val="0D77908B"/>
    <w:rsid w:val="0D7CB53A"/>
    <w:rsid w:val="0D7D199B"/>
    <w:rsid w:val="0D93C65B"/>
    <w:rsid w:val="0D958C70"/>
    <w:rsid w:val="0D96729D"/>
    <w:rsid w:val="0D9AB983"/>
    <w:rsid w:val="0DA1E6AF"/>
    <w:rsid w:val="0DA5902F"/>
    <w:rsid w:val="0DABD942"/>
    <w:rsid w:val="0DAF1D5F"/>
    <w:rsid w:val="0DB00403"/>
    <w:rsid w:val="0DB4D782"/>
    <w:rsid w:val="0DB8E240"/>
    <w:rsid w:val="0DBC008A"/>
    <w:rsid w:val="0DBE9ECF"/>
    <w:rsid w:val="0DC19CE7"/>
    <w:rsid w:val="0DC1BC9A"/>
    <w:rsid w:val="0DC52ED7"/>
    <w:rsid w:val="0DCA0299"/>
    <w:rsid w:val="0DCC33F9"/>
    <w:rsid w:val="0DCCC2F6"/>
    <w:rsid w:val="0DD0CA50"/>
    <w:rsid w:val="0DD2590D"/>
    <w:rsid w:val="0DDCBC71"/>
    <w:rsid w:val="0DEE567B"/>
    <w:rsid w:val="0DEF2233"/>
    <w:rsid w:val="0DF02D93"/>
    <w:rsid w:val="0DF28671"/>
    <w:rsid w:val="0DFC786F"/>
    <w:rsid w:val="0DFC8612"/>
    <w:rsid w:val="0DFD376E"/>
    <w:rsid w:val="0E0107C9"/>
    <w:rsid w:val="0E010837"/>
    <w:rsid w:val="0E042318"/>
    <w:rsid w:val="0E0562EE"/>
    <w:rsid w:val="0E0EE743"/>
    <w:rsid w:val="0E11F7DC"/>
    <w:rsid w:val="0E1404E5"/>
    <w:rsid w:val="0E1653D9"/>
    <w:rsid w:val="0E16C27F"/>
    <w:rsid w:val="0E187DEA"/>
    <w:rsid w:val="0E2CF8EB"/>
    <w:rsid w:val="0E352A32"/>
    <w:rsid w:val="0E40907D"/>
    <w:rsid w:val="0E55CE1E"/>
    <w:rsid w:val="0E5EAF9A"/>
    <w:rsid w:val="0E600D73"/>
    <w:rsid w:val="0E62ECEE"/>
    <w:rsid w:val="0E645CCD"/>
    <w:rsid w:val="0E6E6FAE"/>
    <w:rsid w:val="0E6F5478"/>
    <w:rsid w:val="0E6FEAC2"/>
    <w:rsid w:val="0E753EA1"/>
    <w:rsid w:val="0E778025"/>
    <w:rsid w:val="0E7ADFAE"/>
    <w:rsid w:val="0E8B85BA"/>
    <w:rsid w:val="0E90A950"/>
    <w:rsid w:val="0E91BAAD"/>
    <w:rsid w:val="0E9315F0"/>
    <w:rsid w:val="0E98481A"/>
    <w:rsid w:val="0E9C82C0"/>
    <w:rsid w:val="0E9E14F8"/>
    <w:rsid w:val="0EA423F7"/>
    <w:rsid w:val="0EA7FC62"/>
    <w:rsid w:val="0EB9C7DE"/>
    <w:rsid w:val="0EC6BEFC"/>
    <w:rsid w:val="0ECC5C37"/>
    <w:rsid w:val="0ECF7A8A"/>
    <w:rsid w:val="0ED0F4AF"/>
    <w:rsid w:val="0EDFB81F"/>
    <w:rsid w:val="0EE38985"/>
    <w:rsid w:val="0F009B75"/>
    <w:rsid w:val="0F06CD06"/>
    <w:rsid w:val="0F0E576B"/>
    <w:rsid w:val="0F14FB53"/>
    <w:rsid w:val="0F19C144"/>
    <w:rsid w:val="0F1AB3BD"/>
    <w:rsid w:val="0F2292D8"/>
    <w:rsid w:val="0F2976A7"/>
    <w:rsid w:val="0F2B7E3E"/>
    <w:rsid w:val="0F2EB1D3"/>
    <w:rsid w:val="0F3267F6"/>
    <w:rsid w:val="0F3626FD"/>
    <w:rsid w:val="0F3FF9A8"/>
    <w:rsid w:val="0F45C7D7"/>
    <w:rsid w:val="0F466E77"/>
    <w:rsid w:val="0F46FE27"/>
    <w:rsid w:val="0F477561"/>
    <w:rsid w:val="0F57C692"/>
    <w:rsid w:val="0F58592C"/>
    <w:rsid w:val="0F5B7427"/>
    <w:rsid w:val="0F5D9BE2"/>
    <w:rsid w:val="0F5DED62"/>
    <w:rsid w:val="0F5E8EBB"/>
    <w:rsid w:val="0F63FFC9"/>
    <w:rsid w:val="0F678722"/>
    <w:rsid w:val="0F6A8F71"/>
    <w:rsid w:val="0F6B0FAE"/>
    <w:rsid w:val="0F6B6477"/>
    <w:rsid w:val="0F6D3CE4"/>
    <w:rsid w:val="0F7FC634"/>
    <w:rsid w:val="0F82DAAF"/>
    <w:rsid w:val="0F8E4196"/>
    <w:rsid w:val="0F924F0B"/>
    <w:rsid w:val="0F92640F"/>
    <w:rsid w:val="0F926B40"/>
    <w:rsid w:val="0F967E3A"/>
    <w:rsid w:val="0F98BAB9"/>
    <w:rsid w:val="0F9A43F1"/>
    <w:rsid w:val="0FA93687"/>
    <w:rsid w:val="0FAAEE48"/>
    <w:rsid w:val="0FB470F3"/>
    <w:rsid w:val="0FB66226"/>
    <w:rsid w:val="0FC41A9C"/>
    <w:rsid w:val="0FC79EBE"/>
    <w:rsid w:val="0FCCDEC7"/>
    <w:rsid w:val="0FCD5567"/>
    <w:rsid w:val="0FCEBB22"/>
    <w:rsid w:val="0FD8D366"/>
    <w:rsid w:val="0FDDB036"/>
    <w:rsid w:val="0FED7B18"/>
    <w:rsid w:val="0FEF9BEE"/>
    <w:rsid w:val="0FF11CB2"/>
    <w:rsid w:val="0FFC7D10"/>
    <w:rsid w:val="10001489"/>
    <w:rsid w:val="10008605"/>
    <w:rsid w:val="1007553C"/>
    <w:rsid w:val="10097AA5"/>
    <w:rsid w:val="10133138"/>
    <w:rsid w:val="1018FF20"/>
    <w:rsid w:val="101FDD1E"/>
    <w:rsid w:val="102A0DA7"/>
    <w:rsid w:val="102F6339"/>
    <w:rsid w:val="1031FC75"/>
    <w:rsid w:val="1035E0EB"/>
    <w:rsid w:val="104661BA"/>
    <w:rsid w:val="1047A475"/>
    <w:rsid w:val="104DAA6B"/>
    <w:rsid w:val="1058CAF6"/>
    <w:rsid w:val="105C8A3F"/>
    <w:rsid w:val="105E191B"/>
    <w:rsid w:val="10649D7C"/>
    <w:rsid w:val="106CE7D5"/>
    <w:rsid w:val="106E0721"/>
    <w:rsid w:val="107768A5"/>
    <w:rsid w:val="107F09AB"/>
    <w:rsid w:val="1087F76E"/>
    <w:rsid w:val="108A4425"/>
    <w:rsid w:val="108B461B"/>
    <w:rsid w:val="108DF4AB"/>
    <w:rsid w:val="109535EC"/>
    <w:rsid w:val="10A3892A"/>
    <w:rsid w:val="10AE0A3B"/>
    <w:rsid w:val="10B2D18B"/>
    <w:rsid w:val="10B4C7DD"/>
    <w:rsid w:val="10B6E46F"/>
    <w:rsid w:val="10B8A38F"/>
    <w:rsid w:val="10BA88EF"/>
    <w:rsid w:val="10C07A67"/>
    <w:rsid w:val="10C58DAE"/>
    <w:rsid w:val="10C9ECA8"/>
    <w:rsid w:val="10CF6DD1"/>
    <w:rsid w:val="10D13712"/>
    <w:rsid w:val="10D23E97"/>
    <w:rsid w:val="10D23F66"/>
    <w:rsid w:val="10D4A8F0"/>
    <w:rsid w:val="10D537C7"/>
    <w:rsid w:val="10DDD7FC"/>
    <w:rsid w:val="10E3B570"/>
    <w:rsid w:val="10EEC258"/>
    <w:rsid w:val="10F2734D"/>
    <w:rsid w:val="10FA30A7"/>
    <w:rsid w:val="10FB9698"/>
    <w:rsid w:val="10FDE430"/>
    <w:rsid w:val="11074AF8"/>
    <w:rsid w:val="11086839"/>
    <w:rsid w:val="1109D6E9"/>
    <w:rsid w:val="110F316F"/>
    <w:rsid w:val="1111FD84"/>
    <w:rsid w:val="111D3DFC"/>
    <w:rsid w:val="112BB65F"/>
    <w:rsid w:val="11312992"/>
    <w:rsid w:val="113514B8"/>
    <w:rsid w:val="1138F87D"/>
    <w:rsid w:val="114B379D"/>
    <w:rsid w:val="116FCC02"/>
    <w:rsid w:val="1170741A"/>
    <w:rsid w:val="11786520"/>
    <w:rsid w:val="117AEFCB"/>
    <w:rsid w:val="117CC3BB"/>
    <w:rsid w:val="1189CE69"/>
    <w:rsid w:val="118A18E4"/>
    <w:rsid w:val="118ACBC9"/>
    <w:rsid w:val="118CBA21"/>
    <w:rsid w:val="11973AAA"/>
    <w:rsid w:val="119B2A75"/>
    <w:rsid w:val="11A0DDFD"/>
    <w:rsid w:val="11A1C46F"/>
    <w:rsid w:val="11A32B5C"/>
    <w:rsid w:val="11A66D4F"/>
    <w:rsid w:val="11AA9EA1"/>
    <w:rsid w:val="11ABF3ED"/>
    <w:rsid w:val="11B4B6AE"/>
    <w:rsid w:val="11B87CDE"/>
    <w:rsid w:val="11BDAAB4"/>
    <w:rsid w:val="11C0AECC"/>
    <w:rsid w:val="11C617AA"/>
    <w:rsid w:val="11CDA10F"/>
    <w:rsid w:val="11D4E34F"/>
    <w:rsid w:val="11DA5142"/>
    <w:rsid w:val="11DAEB17"/>
    <w:rsid w:val="11E88B7A"/>
    <w:rsid w:val="11E98545"/>
    <w:rsid w:val="11F397C3"/>
    <w:rsid w:val="11FB0973"/>
    <w:rsid w:val="11FE85D6"/>
    <w:rsid w:val="11FEA56A"/>
    <w:rsid w:val="1202801F"/>
    <w:rsid w:val="12028C39"/>
    <w:rsid w:val="120580DA"/>
    <w:rsid w:val="120F3E20"/>
    <w:rsid w:val="12234588"/>
    <w:rsid w:val="122E3DB4"/>
    <w:rsid w:val="1230E34A"/>
    <w:rsid w:val="12534FED"/>
    <w:rsid w:val="1255DD32"/>
    <w:rsid w:val="12633CF2"/>
    <w:rsid w:val="127CA9E2"/>
    <w:rsid w:val="127D4DC4"/>
    <w:rsid w:val="127E3AF4"/>
    <w:rsid w:val="128D111D"/>
    <w:rsid w:val="12A5F0DD"/>
    <w:rsid w:val="12ACC551"/>
    <w:rsid w:val="12AD6113"/>
    <w:rsid w:val="12B61E34"/>
    <w:rsid w:val="12B9F04C"/>
    <w:rsid w:val="12C69ABD"/>
    <w:rsid w:val="12CB58E4"/>
    <w:rsid w:val="12CEFF9F"/>
    <w:rsid w:val="12D9F829"/>
    <w:rsid w:val="12E510A4"/>
    <w:rsid w:val="12EE117A"/>
    <w:rsid w:val="12EE4F09"/>
    <w:rsid w:val="13006FE6"/>
    <w:rsid w:val="130472CA"/>
    <w:rsid w:val="130B1C7D"/>
    <w:rsid w:val="131568C0"/>
    <w:rsid w:val="131F1254"/>
    <w:rsid w:val="13238A37"/>
    <w:rsid w:val="13254D2E"/>
    <w:rsid w:val="132C1DE9"/>
    <w:rsid w:val="132C7A2D"/>
    <w:rsid w:val="132D8C58"/>
    <w:rsid w:val="13432A7C"/>
    <w:rsid w:val="13468C60"/>
    <w:rsid w:val="13475C61"/>
    <w:rsid w:val="134922EE"/>
    <w:rsid w:val="134ABB0B"/>
    <w:rsid w:val="134E4103"/>
    <w:rsid w:val="13514BB5"/>
    <w:rsid w:val="135CE130"/>
    <w:rsid w:val="135CFF96"/>
    <w:rsid w:val="1360640C"/>
    <w:rsid w:val="1360DE97"/>
    <w:rsid w:val="136A93EC"/>
    <w:rsid w:val="13797F59"/>
    <w:rsid w:val="137A5777"/>
    <w:rsid w:val="137B07D4"/>
    <w:rsid w:val="137BA99E"/>
    <w:rsid w:val="138AC2CB"/>
    <w:rsid w:val="138EC7EF"/>
    <w:rsid w:val="13906521"/>
    <w:rsid w:val="1395811F"/>
    <w:rsid w:val="1395ADCA"/>
    <w:rsid w:val="13982312"/>
    <w:rsid w:val="139E56A7"/>
    <w:rsid w:val="139FDFD3"/>
    <w:rsid w:val="13A27B61"/>
    <w:rsid w:val="13AE12D4"/>
    <w:rsid w:val="13B0D5CE"/>
    <w:rsid w:val="13BDEF12"/>
    <w:rsid w:val="13BE44A3"/>
    <w:rsid w:val="13C42568"/>
    <w:rsid w:val="13C50E4F"/>
    <w:rsid w:val="13C6FE54"/>
    <w:rsid w:val="13C8B539"/>
    <w:rsid w:val="13CC5469"/>
    <w:rsid w:val="13CD1ED8"/>
    <w:rsid w:val="13CF4B7A"/>
    <w:rsid w:val="13D94C0D"/>
    <w:rsid w:val="13E552C5"/>
    <w:rsid w:val="13E83B62"/>
    <w:rsid w:val="13F6BEE8"/>
    <w:rsid w:val="13F932F7"/>
    <w:rsid w:val="140132B8"/>
    <w:rsid w:val="1406F0E8"/>
    <w:rsid w:val="1410580C"/>
    <w:rsid w:val="14129F71"/>
    <w:rsid w:val="141D4FAE"/>
    <w:rsid w:val="141EF461"/>
    <w:rsid w:val="14330D1A"/>
    <w:rsid w:val="14398FCC"/>
    <w:rsid w:val="143D8A02"/>
    <w:rsid w:val="143FF85C"/>
    <w:rsid w:val="14449844"/>
    <w:rsid w:val="1444FC6C"/>
    <w:rsid w:val="1445DE4D"/>
    <w:rsid w:val="144621EF"/>
    <w:rsid w:val="144EDD32"/>
    <w:rsid w:val="14508500"/>
    <w:rsid w:val="1450C30A"/>
    <w:rsid w:val="14565D47"/>
    <w:rsid w:val="1462B63E"/>
    <w:rsid w:val="1464F09A"/>
    <w:rsid w:val="1467A684"/>
    <w:rsid w:val="146EC7E0"/>
    <w:rsid w:val="1472B1D7"/>
    <w:rsid w:val="14753B8D"/>
    <w:rsid w:val="147F000F"/>
    <w:rsid w:val="148D1912"/>
    <w:rsid w:val="148E0AE2"/>
    <w:rsid w:val="1496DE19"/>
    <w:rsid w:val="149D346F"/>
    <w:rsid w:val="149DC465"/>
    <w:rsid w:val="14A2A847"/>
    <w:rsid w:val="14AD2B86"/>
    <w:rsid w:val="14AD2D92"/>
    <w:rsid w:val="14AEE70B"/>
    <w:rsid w:val="14B4D1E8"/>
    <w:rsid w:val="14B63E55"/>
    <w:rsid w:val="14BBD6DF"/>
    <w:rsid w:val="14BE7F9A"/>
    <w:rsid w:val="14BF75AA"/>
    <w:rsid w:val="14C07475"/>
    <w:rsid w:val="14C9351C"/>
    <w:rsid w:val="14CDA775"/>
    <w:rsid w:val="14D4A4A9"/>
    <w:rsid w:val="14D65349"/>
    <w:rsid w:val="14D89209"/>
    <w:rsid w:val="14DBAD15"/>
    <w:rsid w:val="14DBEA30"/>
    <w:rsid w:val="14E7C90B"/>
    <w:rsid w:val="14F22DDD"/>
    <w:rsid w:val="14F30642"/>
    <w:rsid w:val="14F6E90E"/>
    <w:rsid w:val="14FE423D"/>
    <w:rsid w:val="1501FEC4"/>
    <w:rsid w:val="150AE3EB"/>
    <w:rsid w:val="150D22C7"/>
    <w:rsid w:val="150F88A4"/>
    <w:rsid w:val="150FF536"/>
    <w:rsid w:val="15136636"/>
    <w:rsid w:val="15188649"/>
    <w:rsid w:val="151C4A88"/>
    <w:rsid w:val="151E902B"/>
    <w:rsid w:val="15209209"/>
    <w:rsid w:val="152248EE"/>
    <w:rsid w:val="1524A12C"/>
    <w:rsid w:val="15380500"/>
    <w:rsid w:val="15397647"/>
    <w:rsid w:val="153E90E1"/>
    <w:rsid w:val="1540E2FB"/>
    <w:rsid w:val="1540F1CB"/>
    <w:rsid w:val="15431498"/>
    <w:rsid w:val="1543A1EC"/>
    <w:rsid w:val="1544D415"/>
    <w:rsid w:val="155375C1"/>
    <w:rsid w:val="15541757"/>
    <w:rsid w:val="1554F8CC"/>
    <w:rsid w:val="1566BD7A"/>
    <w:rsid w:val="15675666"/>
    <w:rsid w:val="156E3C83"/>
    <w:rsid w:val="156F8D54"/>
    <w:rsid w:val="1571FAD5"/>
    <w:rsid w:val="1572B26D"/>
    <w:rsid w:val="1576BA44"/>
    <w:rsid w:val="1594C2C5"/>
    <w:rsid w:val="1595B337"/>
    <w:rsid w:val="159D2B3B"/>
    <w:rsid w:val="15A83874"/>
    <w:rsid w:val="15AA1A28"/>
    <w:rsid w:val="15B66681"/>
    <w:rsid w:val="15BDB3AB"/>
    <w:rsid w:val="15BFD3EB"/>
    <w:rsid w:val="15C19A60"/>
    <w:rsid w:val="15CF1CAA"/>
    <w:rsid w:val="15D19977"/>
    <w:rsid w:val="15E56AFA"/>
    <w:rsid w:val="15E9C55E"/>
    <w:rsid w:val="15FBF29A"/>
    <w:rsid w:val="15FC33EB"/>
    <w:rsid w:val="15FCC327"/>
    <w:rsid w:val="16096E2D"/>
    <w:rsid w:val="16098CB9"/>
    <w:rsid w:val="160A9106"/>
    <w:rsid w:val="160E3012"/>
    <w:rsid w:val="160FE96D"/>
    <w:rsid w:val="1614353D"/>
    <w:rsid w:val="1614D91F"/>
    <w:rsid w:val="161BA133"/>
    <w:rsid w:val="161F7569"/>
    <w:rsid w:val="1620F958"/>
    <w:rsid w:val="163533E5"/>
    <w:rsid w:val="163DC0F9"/>
    <w:rsid w:val="163DD1C8"/>
    <w:rsid w:val="16414913"/>
    <w:rsid w:val="16425B56"/>
    <w:rsid w:val="164438CF"/>
    <w:rsid w:val="1646D4FB"/>
    <w:rsid w:val="1648BFBA"/>
    <w:rsid w:val="164DDFBC"/>
    <w:rsid w:val="1650169D"/>
    <w:rsid w:val="165DE08A"/>
    <w:rsid w:val="1665C8E3"/>
    <w:rsid w:val="166EB643"/>
    <w:rsid w:val="16756253"/>
    <w:rsid w:val="167ABEE8"/>
    <w:rsid w:val="1691A364"/>
    <w:rsid w:val="16956843"/>
    <w:rsid w:val="169D72D5"/>
    <w:rsid w:val="16B2D19D"/>
    <w:rsid w:val="16B94646"/>
    <w:rsid w:val="16BF952C"/>
    <w:rsid w:val="16C3E48B"/>
    <w:rsid w:val="16D45FE9"/>
    <w:rsid w:val="16D74328"/>
    <w:rsid w:val="16D959B8"/>
    <w:rsid w:val="16DA8EF9"/>
    <w:rsid w:val="16DCB3EC"/>
    <w:rsid w:val="16DF56FE"/>
    <w:rsid w:val="16E0F0B2"/>
    <w:rsid w:val="16EAE322"/>
    <w:rsid w:val="16ED2196"/>
    <w:rsid w:val="16F16A57"/>
    <w:rsid w:val="16FB4437"/>
    <w:rsid w:val="17017215"/>
    <w:rsid w:val="1703A7D8"/>
    <w:rsid w:val="171C5701"/>
    <w:rsid w:val="171C8083"/>
    <w:rsid w:val="17255D1E"/>
    <w:rsid w:val="172707D8"/>
    <w:rsid w:val="172A1A7E"/>
    <w:rsid w:val="173061B3"/>
    <w:rsid w:val="1731951C"/>
    <w:rsid w:val="17366D67"/>
    <w:rsid w:val="1741FAED"/>
    <w:rsid w:val="17443C48"/>
    <w:rsid w:val="1747891C"/>
    <w:rsid w:val="175376D8"/>
    <w:rsid w:val="177A18AB"/>
    <w:rsid w:val="1789E810"/>
    <w:rsid w:val="178C14DB"/>
    <w:rsid w:val="17925AC5"/>
    <w:rsid w:val="17961F2D"/>
    <w:rsid w:val="17A88DBC"/>
    <w:rsid w:val="17ACB2B2"/>
    <w:rsid w:val="17B5F7AD"/>
    <w:rsid w:val="17C4B0C0"/>
    <w:rsid w:val="17C8AE23"/>
    <w:rsid w:val="17C95B10"/>
    <w:rsid w:val="17CBAD8E"/>
    <w:rsid w:val="17CFCB10"/>
    <w:rsid w:val="17D5873C"/>
    <w:rsid w:val="17D6D6B7"/>
    <w:rsid w:val="17DB8D0A"/>
    <w:rsid w:val="17E2FB26"/>
    <w:rsid w:val="17ED4563"/>
    <w:rsid w:val="17F56E49"/>
    <w:rsid w:val="18188A38"/>
    <w:rsid w:val="18197D08"/>
    <w:rsid w:val="181B1E33"/>
    <w:rsid w:val="18213878"/>
    <w:rsid w:val="18302DE6"/>
    <w:rsid w:val="1839799C"/>
    <w:rsid w:val="183D1A56"/>
    <w:rsid w:val="184174E9"/>
    <w:rsid w:val="18478F48"/>
    <w:rsid w:val="185435AC"/>
    <w:rsid w:val="1854AC51"/>
    <w:rsid w:val="185C3354"/>
    <w:rsid w:val="1861FDEA"/>
    <w:rsid w:val="18641616"/>
    <w:rsid w:val="18646D46"/>
    <w:rsid w:val="186A6CE3"/>
    <w:rsid w:val="18755EE8"/>
    <w:rsid w:val="187D49A2"/>
    <w:rsid w:val="18803BC5"/>
    <w:rsid w:val="18810308"/>
    <w:rsid w:val="188234C8"/>
    <w:rsid w:val="188A7680"/>
    <w:rsid w:val="188F9E36"/>
    <w:rsid w:val="1894C900"/>
    <w:rsid w:val="189E437B"/>
    <w:rsid w:val="18A54825"/>
    <w:rsid w:val="18B562F0"/>
    <w:rsid w:val="18BB76E4"/>
    <w:rsid w:val="18C6203A"/>
    <w:rsid w:val="18CEDEB3"/>
    <w:rsid w:val="18CF0DE1"/>
    <w:rsid w:val="18D27D49"/>
    <w:rsid w:val="18D748EF"/>
    <w:rsid w:val="18E3F78E"/>
    <w:rsid w:val="18EB93DB"/>
    <w:rsid w:val="18F21089"/>
    <w:rsid w:val="18F4C517"/>
    <w:rsid w:val="18FDF5B7"/>
    <w:rsid w:val="1903BBAC"/>
    <w:rsid w:val="190B192E"/>
    <w:rsid w:val="190BD88F"/>
    <w:rsid w:val="190FA9BC"/>
    <w:rsid w:val="19141564"/>
    <w:rsid w:val="191B11B7"/>
    <w:rsid w:val="191CF6FA"/>
    <w:rsid w:val="191D310D"/>
    <w:rsid w:val="192088F9"/>
    <w:rsid w:val="1921027B"/>
    <w:rsid w:val="19225042"/>
    <w:rsid w:val="19253D0B"/>
    <w:rsid w:val="19264DD6"/>
    <w:rsid w:val="1927CFAA"/>
    <w:rsid w:val="1942BEC2"/>
    <w:rsid w:val="19455549"/>
    <w:rsid w:val="194F9442"/>
    <w:rsid w:val="19536465"/>
    <w:rsid w:val="19543274"/>
    <w:rsid w:val="1958614C"/>
    <w:rsid w:val="19607CA9"/>
    <w:rsid w:val="19666B6D"/>
    <w:rsid w:val="1967841E"/>
    <w:rsid w:val="1969A26C"/>
    <w:rsid w:val="197199DD"/>
    <w:rsid w:val="197765E2"/>
    <w:rsid w:val="197C262F"/>
    <w:rsid w:val="19844FA4"/>
    <w:rsid w:val="198AEF90"/>
    <w:rsid w:val="198D0BDD"/>
    <w:rsid w:val="198F4656"/>
    <w:rsid w:val="199663F9"/>
    <w:rsid w:val="199884BA"/>
    <w:rsid w:val="199B9EAA"/>
    <w:rsid w:val="199EC246"/>
    <w:rsid w:val="19A90FA2"/>
    <w:rsid w:val="19AAB7E1"/>
    <w:rsid w:val="19AF75D2"/>
    <w:rsid w:val="19B37F9F"/>
    <w:rsid w:val="19B52A09"/>
    <w:rsid w:val="19C05DB6"/>
    <w:rsid w:val="19C1C74D"/>
    <w:rsid w:val="19C405C1"/>
    <w:rsid w:val="19C4432B"/>
    <w:rsid w:val="19CB5D68"/>
    <w:rsid w:val="19CB8C05"/>
    <w:rsid w:val="19D03BBE"/>
    <w:rsid w:val="19DB78A2"/>
    <w:rsid w:val="19DB7B14"/>
    <w:rsid w:val="19DBCF74"/>
    <w:rsid w:val="19E0B079"/>
    <w:rsid w:val="19E2FCBF"/>
    <w:rsid w:val="19E4F849"/>
    <w:rsid w:val="19FBCD86"/>
    <w:rsid w:val="19FC0C11"/>
    <w:rsid w:val="19FDBEC1"/>
    <w:rsid w:val="19FE3236"/>
    <w:rsid w:val="19FE8095"/>
    <w:rsid w:val="19FFD4F4"/>
    <w:rsid w:val="1A064611"/>
    <w:rsid w:val="1A0737A7"/>
    <w:rsid w:val="1A10C5E0"/>
    <w:rsid w:val="1A138323"/>
    <w:rsid w:val="1A13D097"/>
    <w:rsid w:val="1A1B48DB"/>
    <w:rsid w:val="1A20028A"/>
    <w:rsid w:val="1A24938B"/>
    <w:rsid w:val="1A267B2A"/>
    <w:rsid w:val="1A279180"/>
    <w:rsid w:val="1A2970E6"/>
    <w:rsid w:val="1A2C0B8F"/>
    <w:rsid w:val="1A2ECCAF"/>
    <w:rsid w:val="1A3662DA"/>
    <w:rsid w:val="1A3911C1"/>
    <w:rsid w:val="1A399AAE"/>
    <w:rsid w:val="1A42640B"/>
    <w:rsid w:val="1A4326DB"/>
    <w:rsid w:val="1A450AFF"/>
    <w:rsid w:val="1A4527F7"/>
    <w:rsid w:val="1A4E7D1E"/>
    <w:rsid w:val="1A5AAE02"/>
    <w:rsid w:val="1A5E55BA"/>
    <w:rsid w:val="1A648845"/>
    <w:rsid w:val="1A687E44"/>
    <w:rsid w:val="1A6D2F74"/>
    <w:rsid w:val="1A77AD00"/>
    <w:rsid w:val="1A7ECDB2"/>
    <w:rsid w:val="1A8D661A"/>
    <w:rsid w:val="1A908DB2"/>
    <w:rsid w:val="1A96898C"/>
    <w:rsid w:val="1A96C715"/>
    <w:rsid w:val="1A96EA03"/>
    <w:rsid w:val="1A9B6159"/>
    <w:rsid w:val="1AA050FE"/>
    <w:rsid w:val="1AA83BC7"/>
    <w:rsid w:val="1AB81241"/>
    <w:rsid w:val="1ABDAA98"/>
    <w:rsid w:val="1ABE0823"/>
    <w:rsid w:val="1AC986EE"/>
    <w:rsid w:val="1ACEB99C"/>
    <w:rsid w:val="1AD2099B"/>
    <w:rsid w:val="1AD3381E"/>
    <w:rsid w:val="1AD961FC"/>
    <w:rsid w:val="1ADE9DE0"/>
    <w:rsid w:val="1AE5A82A"/>
    <w:rsid w:val="1AED83DC"/>
    <w:rsid w:val="1AEDC788"/>
    <w:rsid w:val="1AF00D9B"/>
    <w:rsid w:val="1AFA29DE"/>
    <w:rsid w:val="1AFC0EAA"/>
    <w:rsid w:val="1AFD12CC"/>
    <w:rsid w:val="1AFEBF44"/>
    <w:rsid w:val="1B0134DD"/>
    <w:rsid w:val="1B0A322A"/>
    <w:rsid w:val="1B0B7158"/>
    <w:rsid w:val="1B0BD27D"/>
    <w:rsid w:val="1B1031E9"/>
    <w:rsid w:val="1B15AC53"/>
    <w:rsid w:val="1B21326E"/>
    <w:rsid w:val="1B22239F"/>
    <w:rsid w:val="1B3082F4"/>
    <w:rsid w:val="1B3D05A6"/>
    <w:rsid w:val="1B4067FC"/>
    <w:rsid w:val="1B4251A9"/>
    <w:rsid w:val="1B43412D"/>
    <w:rsid w:val="1B468858"/>
    <w:rsid w:val="1B472163"/>
    <w:rsid w:val="1B47F376"/>
    <w:rsid w:val="1B52A7D0"/>
    <w:rsid w:val="1B598DD3"/>
    <w:rsid w:val="1B59B708"/>
    <w:rsid w:val="1B5FF163"/>
    <w:rsid w:val="1B6D33F7"/>
    <w:rsid w:val="1B78E203"/>
    <w:rsid w:val="1B79073D"/>
    <w:rsid w:val="1B794BF1"/>
    <w:rsid w:val="1B7CA6B9"/>
    <w:rsid w:val="1B85C3DE"/>
    <w:rsid w:val="1B8B72F0"/>
    <w:rsid w:val="1B9292A5"/>
    <w:rsid w:val="1B94EB2B"/>
    <w:rsid w:val="1B9E791C"/>
    <w:rsid w:val="1BA1421B"/>
    <w:rsid w:val="1BA2C1D4"/>
    <w:rsid w:val="1BA8C593"/>
    <w:rsid w:val="1BB3C5B5"/>
    <w:rsid w:val="1BC4431E"/>
    <w:rsid w:val="1BC53433"/>
    <w:rsid w:val="1BCBCF9B"/>
    <w:rsid w:val="1BCDD7D8"/>
    <w:rsid w:val="1BD05771"/>
    <w:rsid w:val="1BD12040"/>
    <w:rsid w:val="1BD163FB"/>
    <w:rsid w:val="1BD29872"/>
    <w:rsid w:val="1BDCC88E"/>
    <w:rsid w:val="1BE6E93A"/>
    <w:rsid w:val="1BE87A54"/>
    <w:rsid w:val="1BEE9CC5"/>
    <w:rsid w:val="1BF26CD7"/>
    <w:rsid w:val="1BFD6391"/>
    <w:rsid w:val="1C04CC2A"/>
    <w:rsid w:val="1C0A4D38"/>
    <w:rsid w:val="1C0BD5C9"/>
    <w:rsid w:val="1C0E5263"/>
    <w:rsid w:val="1C1264B9"/>
    <w:rsid w:val="1C135B3A"/>
    <w:rsid w:val="1C16D20A"/>
    <w:rsid w:val="1C177D35"/>
    <w:rsid w:val="1C1F68C7"/>
    <w:rsid w:val="1C20CB74"/>
    <w:rsid w:val="1C31FCFC"/>
    <w:rsid w:val="1C3222FE"/>
    <w:rsid w:val="1C3C496E"/>
    <w:rsid w:val="1C3D6DB5"/>
    <w:rsid w:val="1C404F74"/>
    <w:rsid w:val="1C415E3A"/>
    <w:rsid w:val="1C442767"/>
    <w:rsid w:val="1C4597EB"/>
    <w:rsid w:val="1C46713A"/>
    <w:rsid w:val="1C49ACA5"/>
    <w:rsid w:val="1C4C7237"/>
    <w:rsid w:val="1C54009C"/>
    <w:rsid w:val="1C5D315B"/>
    <w:rsid w:val="1C62CDC0"/>
    <w:rsid w:val="1C651296"/>
    <w:rsid w:val="1C6CD9AD"/>
    <w:rsid w:val="1C7574C1"/>
    <w:rsid w:val="1C810C11"/>
    <w:rsid w:val="1C8484BA"/>
    <w:rsid w:val="1C87BC96"/>
    <w:rsid w:val="1C915871"/>
    <w:rsid w:val="1C91EFA4"/>
    <w:rsid w:val="1C92BE43"/>
    <w:rsid w:val="1C95D3A3"/>
    <w:rsid w:val="1CA0AEE7"/>
    <w:rsid w:val="1CAA81A8"/>
    <w:rsid w:val="1CB803BC"/>
    <w:rsid w:val="1CBFA494"/>
    <w:rsid w:val="1CBFB94E"/>
    <w:rsid w:val="1CCACC77"/>
    <w:rsid w:val="1CD403B1"/>
    <w:rsid w:val="1CD5E430"/>
    <w:rsid w:val="1CE4581F"/>
    <w:rsid w:val="1CE9194B"/>
    <w:rsid w:val="1CEB5D46"/>
    <w:rsid w:val="1CEF8C5A"/>
    <w:rsid w:val="1CF06F5B"/>
    <w:rsid w:val="1CF28FAE"/>
    <w:rsid w:val="1CF39903"/>
    <w:rsid w:val="1CF77B09"/>
    <w:rsid w:val="1CF9F1DE"/>
    <w:rsid w:val="1D0255EA"/>
    <w:rsid w:val="1D05123A"/>
    <w:rsid w:val="1D0517F0"/>
    <w:rsid w:val="1D09587D"/>
    <w:rsid w:val="1D0977D4"/>
    <w:rsid w:val="1D0DAE79"/>
    <w:rsid w:val="1D1B3E5C"/>
    <w:rsid w:val="1D1C9571"/>
    <w:rsid w:val="1D2422B2"/>
    <w:rsid w:val="1D255D81"/>
    <w:rsid w:val="1D2CE007"/>
    <w:rsid w:val="1D35C5EE"/>
    <w:rsid w:val="1D3C5AE9"/>
    <w:rsid w:val="1D40552E"/>
    <w:rsid w:val="1D41FE85"/>
    <w:rsid w:val="1D430B36"/>
    <w:rsid w:val="1D447424"/>
    <w:rsid w:val="1D4AD184"/>
    <w:rsid w:val="1D4EDD7C"/>
    <w:rsid w:val="1D4FC4CE"/>
    <w:rsid w:val="1D5181B6"/>
    <w:rsid w:val="1D559920"/>
    <w:rsid w:val="1D59E1D7"/>
    <w:rsid w:val="1D5E0B40"/>
    <w:rsid w:val="1D6F1F44"/>
    <w:rsid w:val="1D703BB0"/>
    <w:rsid w:val="1D76E1D4"/>
    <w:rsid w:val="1D775824"/>
    <w:rsid w:val="1D7847EC"/>
    <w:rsid w:val="1D7AECA9"/>
    <w:rsid w:val="1D7D25CC"/>
    <w:rsid w:val="1D7D5707"/>
    <w:rsid w:val="1D83549C"/>
    <w:rsid w:val="1D85C404"/>
    <w:rsid w:val="1D8AEC87"/>
    <w:rsid w:val="1D8F24E6"/>
    <w:rsid w:val="1D931658"/>
    <w:rsid w:val="1D9C36EE"/>
    <w:rsid w:val="1DA093D2"/>
    <w:rsid w:val="1DA5D66F"/>
    <w:rsid w:val="1DA83A72"/>
    <w:rsid w:val="1DAA6D27"/>
    <w:rsid w:val="1DAF6341"/>
    <w:rsid w:val="1DB98C05"/>
    <w:rsid w:val="1DD28841"/>
    <w:rsid w:val="1DD5B86E"/>
    <w:rsid w:val="1DD75789"/>
    <w:rsid w:val="1DD9D020"/>
    <w:rsid w:val="1DDD383A"/>
    <w:rsid w:val="1DE06DBC"/>
    <w:rsid w:val="1DE47909"/>
    <w:rsid w:val="1DED1060"/>
    <w:rsid w:val="1DEFEA85"/>
    <w:rsid w:val="1DF49F47"/>
    <w:rsid w:val="1DF542A4"/>
    <w:rsid w:val="1DF56B58"/>
    <w:rsid w:val="1DF7FEFD"/>
    <w:rsid w:val="1DF8C579"/>
    <w:rsid w:val="1DFE0055"/>
    <w:rsid w:val="1DFFEF49"/>
    <w:rsid w:val="1E00A612"/>
    <w:rsid w:val="1E00CB10"/>
    <w:rsid w:val="1E01A41E"/>
    <w:rsid w:val="1E0913A7"/>
    <w:rsid w:val="1E10F91B"/>
    <w:rsid w:val="1E145CD5"/>
    <w:rsid w:val="1E22D2B4"/>
    <w:rsid w:val="1E2AC5C8"/>
    <w:rsid w:val="1E2F61D6"/>
    <w:rsid w:val="1E33C206"/>
    <w:rsid w:val="1E350903"/>
    <w:rsid w:val="1E36A7D2"/>
    <w:rsid w:val="1E487D68"/>
    <w:rsid w:val="1E4A815B"/>
    <w:rsid w:val="1E4BB27D"/>
    <w:rsid w:val="1E522817"/>
    <w:rsid w:val="1E578806"/>
    <w:rsid w:val="1E5959DC"/>
    <w:rsid w:val="1E5A1CF6"/>
    <w:rsid w:val="1E6143DC"/>
    <w:rsid w:val="1E64512D"/>
    <w:rsid w:val="1E67BFB0"/>
    <w:rsid w:val="1E6C0CC3"/>
    <w:rsid w:val="1E6F06CF"/>
    <w:rsid w:val="1E7FC02F"/>
    <w:rsid w:val="1E8A4670"/>
    <w:rsid w:val="1E8B37A8"/>
    <w:rsid w:val="1E8F2D34"/>
    <w:rsid w:val="1EA74D8C"/>
    <w:rsid w:val="1EA7954D"/>
    <w:rsid w:val="1EA90790"/>
    <w:rsid w:val="1EBDA3D1"/>
    <w:rsid w:val="1EC21DD3"/>
    <w:rsid w:val="1EC2512E"/>
    <w:rsid w:val="1EC27F66"/>
    <w:rsid w:val="1EC4EFF2"/>
    <w:rsid w:val="1EC93D39"/>
    <w:rsid w:val="1EC9A76F"/>
    <w:rsid w:val="1ECA3F08"/>
    <w:rsid w:val="1ECFC508"/>
    <w:rsid w:val="1ED13549"/>
    <w:rsid w:val="1ED61B86"/>
    <w:rsid w:val="1ED9B69D"/>
    <w:rsid w:val="1EDAE3DE"/>
    <w:rsid w:val="1EDC44DF"/>
    <w:rsid w:val="1EE0D043"/>
    <w:rsid w:val="1EE108C6"/>
    <w:rsid w:val="1EE96491"/>
    <w:rsid w:val="1EEAE84F"/>
    <w:rsid w:val="1F026FFD"/>
    <w:rsid w:val="1F06849A"/>
    <w:rsid w:val="1F076AD6"/>
    <w:rsid w:val="1F084CCA"/>
    <w:rsid w:val="1F0A565B"/>
    <w:rsid w:val="1F1C2BF7"/>
    <w:rsid w:val="1F2D09C8"/>
    <w:rsid w:val="1F3588AE"/>
    <w:rsid w:val="1F366B0E"/>
    <w:rsid w:val="1F38ADDA"/>
    <w:rsid w:val="1F3A6717"/>
    <w:rsid w:val="1F420049"/>
    <w:rsid w:val="1F4A38D0"/>
    <w:rsid w:val="1F4F30BC"/>
    <w:rsid w:val="1F5459D2"/>
    <w:rsid w:val="1F5FF728"/>
    <w:rsid w:val="1F6554F6"/>
    <w:rsid w:val="1F68488E"/>
    <w:rsid w:val="1F6B7783"/>
    <w:rsid w:val="1F6BD8AA"/>
    <w:rsid w:val="1F909D42"/>
    <w:rsid w:val="1F982026"/>
    <w:rsid w:val="1FA22A4D"/>
    <w:rsid w:val="1FA5CD8D"/>
    <w:rsid w:val="1FAB43BC"/>
    <w:rsid w:val="1FBFCDFD"/>
    <w:rsid w:val="1FC7361A"/>
    <w:rsid w:val="1FCE99C5"/>
    <w:rsid w:val="1FD7B115"/>
    <w:rsid w:val="1FDE06D7"/>
    <w:rsid w:val="1FDF44CA"/>
    <w:rsid w:val="1FE82F9F"/>
    <w:rsid w:val="1FE8EDD9"/>
    <w:rsid w:val="1FEA4042"/>
    <w:rsid w:val="1FEC4278"/>
    <w:rsid w:val="1FEE5FCC"/>
    <w:rsid w:val="1FFFA9A4"/>
    <w:rsid w:val="2009FE40"/>
    <w:rsid w:val="200C0802"/>
    <w:rsid w:val="200DA23A"/>
    <w:rsid w:val="2022D692"/>
    <w:rsid w:val="202529B3"/>
    <w:rsid w:val="2026EFFE"/>
    <w:rsid w:val="202AD0CB"/>
    <w:rsid w:val="202CCECA"/>
    <w:rsid w:val="202F850D"/>
    <w:rsid w:val="203AE1FD"/>
    <w:rsid w:val="20401B1F"/>
    <w:rsid w:val="20416AE5"/>
    <w:rsid w:val="2050BCD7"/>
    <w:rsid w:val="205A62D2"/>
    <w:rsid w:val="2061E45E"/>
    <w:rsid w:val="2062CBFA"/>
    <w:rsid w:val="206312FF"/>
    <w:rsid w:val="20643F0C"/>
    <w:rsid w:val="20707BA4"/>
    <w:rsid w:val="20716D62"/>
    <w:rsid w:val="207213A4"/>
    <w:rsid w:val="20759EBA"/>
    <w:rsid w:val="208BBE74"/>
    <w:rsid w:val="20911F68"/>
    <w:rsid w:val="2094C765"/>
    <w:rsid w:val="20988126"/>
    <w:rsid w:val="20A2250B"/>
    <w:rsid w:val="20AE5313"/>
    <w:rsid w:val="20B2AE4A"/>
    <w:rsid w:val="20B868C0"/>
    <w:rsid w:val="20B8EF58"/>
    <w:rsid w:val="20BE519F"/>
    <w:rsid w:val="20C23BDD"/>
    <w:rsid w:val="20C376DC"/>
    <w:rsid w:val="20C59FC7"/>
    <w:rsid w:val="20C96FA2"/>
    <w:rsid w:val="20CD9ABB"/>
    <w:rsid w:val="20CDB977"/>
    <w:rsid w:val="20CE1C02"/>
    <w:rsid w:val="20CFD5D1"/>
    <w:rsid w:val="20D2BF81"/>
    <w:rsid w:val="20D6E657"/>
    <w:rsid w:val="20DFC258"/>
    <w:rsid w:val="20E0D972"/>
    <w:rsid w:val="20E109F9"/>
    <w:rsid w:val="20E3042E"/>
    <w:rsid w:val="20E3D1DA"/>
    <w:rsid w:val="20E7A82E"/>
    <w:rsid w:val="20EFBA34"/>
    <w:rsid w:val="20F26D6E"/>
    <w:rsid w:val="20F3DD0D"/>
    <w:rsid w:val="20F6C7E5"/>
    <w:rsid w:val="20FF5239"/>
    <w:rsid w:val="2110065A"/>
    <w:rsid w:val="2113FEF9"/>
    <w:rsid w:val="2118EFF9"/>
    <w:rsid w:val="211C83A3"/>
    <w:rsid w:val="21257271"/>
    <w:rsid w:val="212B983A"/>
    <w:rsid w:val="2131AC42"/>
    <w:rsid w:val="2137A41B"/>
    <w:rsid w:val="213D8E3D"/>
    <w:rsid w:val="214666AE"/>
    <w:rsid w:val="21474946"/>
    <w:rsid w:val="2147A891"/>
    <w:rsid w:val="2148F745"/>
    <w:rsid w:val="21494984"/>
    <w:rsid w:val="214DD307"/>
    <w:rsid w:val="214E3008"/>
    <w:rsid w:val="2153FC07"/>
    <w:rsid w:val="21549B32"/>
    <w:rsid w:val="21576BA8"/>
    <w:rsid w:val="21633872"/>
    <w:rsid w:val="21644D2D"/>
    <w:rsid w:val="21727DE6"/>
    <w:rsid w:val="2172ACFA"/>
    <w:rsid w:val="21752549"/>
    <w:rsid w:val="217BC7E9"/>
    <w:rsid w:val="217C9BBC"/>
    <w:rsid w:val="21868CF7"/>
    <w:rsid w:val="2187F962"/>
    <w:rsid w:val="2191403F"/>
    <w:rsid w:val="21A144B9"/>
    <w:rsid w:val="21A495DD"/>
    <w:rsid w:val="21AFE7E1"/>
    <w:rsid w:val="21BF2B1B"/>
    <w:rsid w:val="21C02968"/>
    <w:rsid w:val="21C13BEC"/>
    <w:rsid w:val="21C24CAA"/>
    <w:rsid w:val="21C290D1"/>
    <w:rsid w:val="21C36D2F"/>
    <w:rsid w:val="21CEF53B"/>
    <w:rsid w:val="21D0A4A2"/>
    <w:rsid w:val="21DF8B14"/>
    <w:rsid w:val="21DFDF98"/>
    <w:rsid w:val="21E2C9A3"/>
    <w:rsid w:val="21ED7EBA"/>
    <w:rsid w:val="21F87411"/>
    <w:rsid w:val="220C708E"/>
    <w:rsid w:val="2216234C"/>
    <w:rsid w:val="22176141"/>
    <w:rsid w:val="2218B1DF"/>
    <w:rsid w:val="2222FCAA"/>
    <w:rsid w:val="222AD995"/>
    <w:rsid w:val="222BE15A"/>
    <w:rsid w:val="22330B1D"/>
    <w:rsid w:val="223B3F58"/>
    <w:rsid w:val="223B7410"/>
    <w:rsid w:val="223D7F96"/>
    <w:rsid w:val="22556015"/>
    <w:rsid w:val="2262DC5A"/>
    <w:rsid w:val="227912B4"/>
    <w:rsid w:val="22835F52"/>
    <w:rsid w:val="228AC81C"/>
    <w:rsid w:val="228B41BF"/>
    <w:rsid w:val="228CE3C5"/>
    <w:rsid w:val="228E9EAA"/>
    <w:rsid w:val="2291086F"/>
    <w:rsid w:val="2291197A"/>
    <w:rsid w:val="2298EFF2"/>
    <w:rsid w:val="22A0379A"/>
    <w:rsid w:val="22A8D370"/>
    <w:rsid w:val="22AA9EC3"/>
    <w:rsid w:val="22B5766C"/>
    <w:rsid w:val="22C04B41"/>
    <w:rsid w:val="22C91B28"/>
    <w:rsid w:val="22CED62B"/>
    <w:rsid w:val="22D05810"/>
    <w:rsid w:val="22D2A948"/>
    <w:rsid w:val="22D7E9C2"/>
    <w:rsid w:val="22E8B3C2"/>
    <w:rsid w:val="22FF1EC4"/>
    <w:rsid w:val="23045D61"/>
    <w:rsid w:val="23055956"/>
    <w:rsid w:val="2323BCFD"/>
    <w:rsid w:val="2328594E"/>
    <w:rsid w:val="232E8FCB"/>
    <w:rsid w:val="234103F6"/>
    <w:rsid w:val="23411F7C"/>
    <w:rsid w:val="23425323"/>
    <w:rsid w:val="2347B429"/>
    <w:rsid w:val="2347B950"/>
    <w:rsid w:val="234B86AC"/>
    <w:rsid w:val="234D0A99"/>
    <w:rsid w:val="2356ED9E"/>
    <w:rsid w:val="235B815A"/>
    <w:rsid w:val="235FFF68"/>
    <w:rsid w:val="23618347"/>
    <w:rsid w:val="236FB210"/>
    <w:rsid w:val="2370314C"/>
    <w:rsid w:val="23713CD8"/>
    <w:rsid w:val="23732460"/>
    <w:rsid w:val="23743545"/>
    <w:rsid w:val="237A5DDB"/>
    <w:rsid w:val="2380D443"/>
    <w:rsid w:val="239DF434"/>
    <w:rsid w:val="23AF3726"/>
    <w:rsid w:val="23C2322C"/>
    <w:rsid w:val="23CA63E2"/>
    <w:rsid w:val="23CB7F51"/>
    <w:rsid w:val="23CC566F"/>
    <w:rsid w:val="23DF2A41"/>
    <w:rsid w:val="23E10662"/>
    <w:rsid w:val="23E317CC"/>
    <w:rsid w:val="23F47230"/>
    <w:rsid w:val="23F960F2"/>
    <w:rsid w:val="23FEBBBF"/>
    <w:rsid w:val="24033751"/>
    <w:rsid w:val="24058CF0"/>
    <w:rsid w:val="24067D35"/>
    <w:rsid w:val="240826AB"/>
    <w:rsid w:val="241269FB"/>
    <w:rsid w:val="241D8DCB"/>
    <w:rsid w:val="241E56D6"/>
    <w:rsid w:val="2423CF46"/>
    <w:rsid w:val="24280517"/>
    <w:rsid w:val="242B014F"/>
    <w:rsid w:val="242F32E4"/>
    <w:rsid w:val="24392B8B"/>
    <w:rsid w:val="2439A2F2"/>
    <w:rsid w:val="243C6870"/>
    <w:rsid w:val="24408A04"/>
    <w:rsid w:val="2452582F"/>
    <w:rsid w:val="245BE751"/>
    <w:rsid w:val="245DD874"/>
    <w:rsid w:val="246146A0"/>
    <w:rsid w:val="24695AFD"/>
    <w:rsid w:val="24735C89"/>
    <w:rsid w:val="2475673F"/>
    <w:rsid w:val="2488AE78"/>
    <w:rsid w:val="248F816D"/>
    <w:rsid w:val="249B0528"/>
    <w:rsid w:val="24A035CE"/>
    <w:rsid w:val="24ADF8F7"/>
    <w:rsid w:val="24B56FBB"/>
    <w:rsid w:val="24BCBAFA"/>
    <w:rsid w:val="24C97377"/>
    <w:rsid w:val="24CD5135"/>
    <w:rsid w:val="24D1DC34"/>
    <w:rsid w:val="24DB2173"/>
    <w:rsid w:val="24DF0D12"/>
    <w:rsid w:val="24E0B41A"/>
    <w:rsid w:val="24E240B1"/>
    <w:rsid w:val="24E77EBF"/>
    <w:rsid w:val="24EA0BDB"/>
    <w:rsid w:val="24F237D6"/>
    <w:rsid w:val="24F7EB4A"/>
    <w:rsid w:val="24FEDE38"/>
    <w:rsid w:val="24FFD740"/>
    <w:rsid w:val="2500D207"/>
    <w:rsid w:val="250274CB"/>
    <w:rsid w:val="25033A61"/>
    <w:rsid w:val="25066F05"/>
    <w:rsid w:val="250DEC8A"/>
    <w:rsid w:val="2519978C"/>
    <w:rsid w:val="251F4806"/>
    <w:rsid w:val="252873FD"/>
    <w:rsid w:val="252E0C08"/>
    <w:rsid w:val="2534146A"/>
    <w:rsid w:val="253593EB"/>
    <w:rsid w:val="2540C0DE"/>
    <w:rsid w:val="254C92A9"/>
    <w:rsid w:val="255788C9"/>
    <w:rsid w:val="255CCF65"/>
    <w:rsid w:val="255D5BD5"/>
    <w:rsid w:val="255FAD7F"/>
    <w:rsid w:val="2562EFA5"/>
    <w:rsid w:val="256C27F5"/>
    <w:rsid w:val="25706699"/>
    <w:rsid w:val="2575B681"/>
    <w:rsid w:val="2576B035"/>
    <w:rsid w:val="25771B47"/>
    <w:rsid w:val="257E2D2E"/>
    <w:rsid w:val="2584DEAC"/>
    <w:rsid w:val="258C9B37"/>
    <w:rsid w:val="258D8FF7"/>
    <w:rsid w:val="258F175A"/>
    <w:rsid w:val="2594CA7E"/>
    <w:rsid w:val="259923A7"/>
    <w:rsid w:val="259E274A"/>
    <w:rsid w:val="25A5866C"/>
    <w:rsid w:val="25A6B078"/>
    <w:rsid w:val="25A6BF3A"/>
    <w:rsid w:val="25AAB2FC"/>
    <w:rsid w:val="25AAB76C"/>
    <w:rsid w:val="25AC2486"/>
    <w:rsid w:val="25AD08DF"/>
    <w:rsid w:val="25ADB83D"/>
    <w:rsid w:val="25B45A47"/>
    <w:rsid w:val="25BEB8BB"/>
    <w:rsid w:val="25C13025"/>
    <w:rsid w:val="25C5D1F3"/>
    <w:rsid w:val="25C6E39E"/>
    <w:rsid w:val="25C956B1"/>
    <w:rsid w:val="25D9D5E9"/>
    <w:rsid w:val="25DC6B3A"/>
    <w:rsid w:val="25E18E22"/>
    <w:rsid w:val="25E2E880"/>
    <w:rsid w:val="25E51296"/>
    <w:rsid w:val="25F3EB74"/>
    <w:rsid w:val="25F85555"/>
    <w:rsid w:val="25FD1292"/>
    <w:rsid w:val="2607590B"/>
    <w:rsid w:val="2608966B"/>
    <w:rsid w:val="261B1C3F"/>
    <w:rsid w:val="26202F92"/>
    <w:rsid w:val="26265A8E"/>
    <w:rsid w:val="2626E039"/>
    <w:rsid w:val="262D7CD8"/>
    <w:rsid w:val="262E248D"/>
    <w:rsid w:val="2633AFDA"/>
    <w:rsid w:val="2633B9BD"/>
    <w:rsid w:val="263B50F2"/>
    <w:rsid w:val="263B55C0"/>
    <w:rsid w:val="263C4829"/>
    <w:rsid w:val="263FD453"/>
    <w:rsid w:val="2640A899"/>
    <w:rsid w:val="2645618A"/>
    <w:rsid w:val="264C3EAF"/>
    <w:rsid w:val="26519475"/>
    <w:rsid w:val="26589B7D"/>
    <w:rsid w:val="265C071C"/>
    <w:rsid w:val="266364E8"/>
    <w:rsid w:val="26759F4E"/>
    <w:rsid w:val="267AD720"/>
    <w:rsid w:val="267B3002"/>
    <w:rsid w:val="267E578C"/>
    <w:rsid w:val="2684E3A8"/>
    <w:rsid w:val="2686AF43"/>
    <w:rsid w:val="268D0ED4"/>
    <w:rsid w:val="2696C557"/>
    <w:rsid w:val="26A33239"/>
    <w:rsid w:val="26AA2D05"/>
    <w:rsid w:val="26B096CA"/>
    <w:rsid w:val="26B268CB"/>
    <w:rsid w:val="26B7A791"/>
    <w:rsid w:val="26C13DAB"/>
    <w:rsid w:val="26C16A78"/>
    <w:rsid w:val="26C26092"/>
    <w:rsid w:val="26CE61FB"/>
    <w:rsid w:val="26CF988B"/>
    <w:rsid w:val="26DE2631"/>
    <w:rsid w:val="26E0D29D"/>
    <w:rsid w:val="26E9D017"/>
    <w:rsid w:val="26F41F2D"/>
    <w:rsid w:val="26F78A94"/>
    <w:rsid w:val="26FC2003"/>
    <w:rsid w:val="26FEAFCF"/>
    <w:rsid w:val="27050F80"/>
    <w:rsid w:val="2708A5AB"/>
    <w:rsid w:val="27096B30"/>
    <w:rsid w:val="270D3562"/>
    <w:rsid w:val="271B0FC1"/>
    <w:rsid w:val="272B7443"/>
    <w:rsid w:val="272D4065"/>
    <w:rsid w:val="272EA900"/>
    <w:rsid w:val="272F47BC"/>
    <w:rsid w:val="2732FFFC"/>
    <w:rsid w:val="2735D41C"/>
    <w:rsid w:val="2743CAD1"/>
    <w:rsid w:val="274ACF0E"/>
    <w:rsid w:val="274B1A48"/>
    <w:rsid w:val="274C8A70"/>
    <w:rsid w:val="275131E0"/>
    <w:rsid w:val="27540B4F"/>
    <w:rsid w:val="275687C4"/>
    <w:rsid w:val="2758FB65"/>
    <w:rsid w:val="27615292"/>
    <w:rsid w:val="27618AF0"/>
    <w:rsid w:val="27670C61"/>
    <w:rsid w:val="2767F22C"/>
    <w:rsid w:val="2767FF5B"/>
    <w:rsid w:val="276C570E"/>
    <w:rsid w:val="2770C930"/>
    <w:rsid w:val="27711ABD"/>
    <w:rsid w:val="2771373D"/>
    <w:rsid w:val="2776C1D5"/>
    <w:rsid w:val="27788357"/>
    <w:rsid w:val="2778A030"/>
    <w:rsid w:val="277912C6"/>
    <w:rsid w:val="277B402B"/>
    <w:rsid w:val="277C1A58"/>
    <w:rsid w:val="277F0832"/>
    <w:rsid w:val="2794E38D"/>
    <w:rsid w:val="2795DA93"/>
    <w:rsid w:val="279903DB"/>
    <w:rsid w:val="279E6E2A"/>
    <w:rsid w:val="27A8AC3D"/>
    <w:rsid w:val="27ACF747"/>
    <w:rsid w:val="27AF3EB2"/>
    <w:rsid w:val="27B47039"/>
    <w:rsid w:val="27BA48FF"/>
    <w:rsid w:val="27C2C9B0"/>
    <w:rsid w:val="27D3F5B8"/>
    <w:rsid w:val="27D88871"/>
    <w:rsid w:val="27DDAAB0"/>
    <w:rsid w:val="27DE171A"/>
    <w:rsid w:val="27E8B36B"/>
    <w:rsid w:val="27FD0949"/>
    <w:rsid w:val="280490C4"/>
    <w:rsid w:val="2807953F"/>
    <w:rsid w:val="280E8708"/>
    <w:rsid w:val="28193F0C"/>
    <w:rsid w:val="28217EF6"/>
    <w:rsid w:val="2834E121"/>
    <w:rsid w:val="28384076"/>
    <w:rsid w:val="284B3A07"/>
    <w:rsid w:val="284B7D5F"/>
    <w:rsid w:val="2854C5C3"/>
    <w:rsid w:val="2857D399"/>
    <w:rsid w:val="285997D5"/>
    <w:rsid w:val="285A1A79"/>
    <w:rsid w:val="285FBF27"/>
    <w:rsid w:val="2868B8A1"/>
    <w:rsid w:val="28709D98"/>
    <w:rsid w:val="2876AC41"/>
    <w:rsid w:val="287F5C9C"/>
    <w:rsid w:val="2880D02C"/>
    <w:rsid w:val="28882E8C"/>
    <w:rsid w:val="2896D73D"/>
    <w:rsid w:val="2897F63B"/>
    <w:rsid w:val="289CC132"/>
    <w:rsid w:val="289CD290"/>
    <w:rsid w:val="289D5B6E"/>
    <w:rsid w:val="289D79ED"/>
    <w:rsid w:val="28A0BF5F"/>
    <w:rsid w:val="28A3AC10"/>
    <w:rsid w:val="28A4339A"/>
    <w:rsid w:val="28A83647"/>
    <w:rsid w:val="28B606FB"/>
    <w:rsid w:val="28B630D9"/>
    <w:rsid w:val="28BC3679"/>
    <w:rsid w:val="28C5B2C4"/>
    <w:rsid w:val="28C72770"/>
    <w:rsid w:val="28CCDAA3"/>
    <w:rsid w:val="28D48C75"/>
    <w:rsid w:val="28EAC06A"/>
    <w:rsid w:val="28EC472F"/>
    <w:rsid w:val="28ED27CA"/>
    <w:rsid w:val="28F0CE6F"/>
    <w:rsid w:val="28FF5225"/>
    <w:rsid w:val="28FF6EA2"/>
    <w:rsid w:val="2900DEA4"/>
    <w:rsid w:val="2900E999"/>
    <w:rsid w:val="290B7BEB"/>
    <w:rsid w:val="2918A2CD"/>
    <w:rsid w:val="29312B7A"/>
    <w:rsid w:val="2936D34B"/>
    <w:rsid w:val="293EB7F0"/>
    <w:rsid w:val="293FE020"/>
    <w:rsid w:val="294FA962"/>
    <w:rsid w:val="2950AC76"/>
    <w:rsid w:val="2961A434"/>
    <w:rsid w:val="2964798F"/>
    <w:rsid w:val="29805736"/>
    <w:rsid w:val="298E9735"/>
    <w:rsid w:val="299E3F06"/>
    <w:rsid w:val="29A5FFED"/>
    <w:rsid w:val="29AD4E29"/>
    <w:rsid w:val="29B023CC"/>
    <w:rsid w:val="29C41E2E"/>
    <w:rsid w:val="29C55CFB"/>
    <w:rsid w:val="29C7DB8C"/>
    <w:rsid w:val="29CADC3A"/>
    <w:rsid w:val="29EE0B7C"/>
    <w:rsid w:val="29F7A77E"/>
    <w:rsid w:val="29F9891F"/>
    <w:rsid w:val="29F99704"/>
    <w:rsid w:val="29FDCEA7"/>
    <w:rsid w:val="2A086BDC"/>
    <w:rsid w:val="2A08BCBB"/>
    <w:rsid w:val="2A0F0DCA"/>
    <w:rsid w:val="2A107A54"/>
    <w:rsid w:val="2A153673"/>
    <w:rsid w:val="2A223483"/>
    <w:rsid w:val="2A2695CC"/>
    <w:rsid w:val="2A2C4F3C"/>
    <w:rsid w:val="2A2CC68B"/>
    <w:rsid w:val="2A2F2EAA"/>
    <w:rsid w:val="2A2F55DE"/>
    <w:rsid w:val="2A3AD555"/>
    <w:rsid w:val="2A4D2563"/>
    <w:rsid w:val="2A527DE0"/>
    <w:rsid w:val="2A570D56"/>
    <w:rsid w:val="2A581F3C"/>
    <w:rsid w:val="2A715139"/>
    <w:rsid w:val="2A726109"/>
    <w:rsid w:val="2A7F4611"/>
    <w:rsid w:val="2A8300DE"/>
    <w:rsid w:val="2A89928C"/>
    <w:rsid w:val="2A8A0B85"/>
    <w:rsid w:val="2A8CB10A"/>
    <w:rsid w:val="2A9D6988"/>
    <w:rsid w:val="2AA4C492"/>
    <w:rsid w:val="2AA77FF5"/>
    <w:rsid w:val="2AA9827B"/>
    <w:rsid w:val="2AB28551"/>
    <w:rsid w:val="2AB94E32"/>
    <w:rsid w:val="2ACBC314"/>
    <w:rsid w:val="2AE4F9FE"/>
    <w:rsid w:val="2AEAAB15"/>
    <w:rsid w:val="2AEFD4A0"/>
    <w:rsid w:val="2AEFE63B"/>
    <w:rsid w:val="2AF2CE0B"/>
    <w:rsid w:val="2AF423C5"/>
    <w:rsid w:val="2AFA68A9"/>
    <w:rsid w:val="2AFDDC65"/>
    <w:rsid w:val="2B02D777"/>
    <w:rsid w:val="2B0EBA17"/>
    <w:rsid w:val="2B0F0530"/>
    <w:rsid w:val="2B1345A4"/>
    <w:rsid w:val="2B17E716"/>
    <w:rsid w:val="2B1D8F22"/>
    <w:rsid w:val="2B211737"/>
    <w:rsid w:val="2B2649FC"/>
    <w:rsid w:val="2B281474"/>
    <w:rsid w:val="2B2C553A"/>
    <w:rsid w:val="2B3A5188"/>
    <w:rsid w:val="2B4152B0"/>
    <w:rsid w:val="2B420A02"/>
    <w:rsid w:val="2B4F7E5C"/>
    <w:rsid w:val="2B52E627"/>
    <w:rsid w:val="2B5A7C29"/>
    <w:rsid w:val="2B658081"/>
    <w:rsid w:val="2B66285C"/>
    <w:rsid w:val="2B68AF0E"/>
    <w:rsid w:val="2B68E624"/>
    <w:rsid w:val="2B6DDB89"/>
    <w:rsid w:val="2B7E67AD"/>
    <w:rsid w:val="2B80D1A8"/>
    <w:rsid w:val="2B850093"/>
    <w:rsid w:val="2B85806E"/>
    <w:rsid w:val="2B92E38A"/>
    <w:rsid w:val="2B9705D2"/>
    <w:rsid w:val="2BA3C04D"/>
    <w:rsid w:val="2BA6D984"/>
    <w:rsid w:val="2BABC8FD"/>
    <w:rsid w:val="2BACF04C"/>
    <w:rsid w:val="2BADAACD"/>
    <w:rsid w:val="2BB186BC"/>
    <w:rsid w:val="2BB9CAF3"/>
    <w:rsid w:val="2BBD9058"/>
    <w:rsid w:val="2BD39D71"/>
    <w:rsid w:val="2BD4DB1F"/>
    <w:rsid w:val="2BE9A869"/>
    <w:rsid w:val="2BEA5DF6"/>
    <w:rsid w:val="2BEBD0E2"/>
    <w:rsid w:val="2BF09F12"/>
    <w:rsid w:val="2BF44309"/>
    <w:rsid w:val="2C01FB52"/>
    <w:rsid w:val="2C0D0F83"/>
    <w:rsid w:val="2C11EB81"/>
    <w:rsid w:val="2C134FB3"/>
    <w:rsid w:val="2C1714EE"/>
    <w:rsid w:val="2C1FB30B"/>
    <w:rsid w:val="2C250EE3"/>
    <w:rsid w:val="2C28D29C"/>
    <w:rsid w:val="2C349CBA"/>
    <w:rsid w:val="2C3BD1FF"/>
    <w:rsid w:val="2C424C18"/>
    <w:rsid w:val="2C481083"/>
    <w:rsid w:val="2C48F469"/>
    <w:rsid w:val="2C616B3E"/>
    <w:rsid w:val="2C6ADCDD"/>
    <w:rsid w:val="2C6B33F4"/>
    <w:rsid w:val="2C6D725E"/>
    <w:rsid w:val="2C816D95"/>
    <w:rsid w:val="2C8B3DD6"/>
    <w:rsid w:val="2C91D779"/>
    <w:rsid w:val="2C996DC6"/>
    <w:rsid w:val="2CA01E3D"/>
    <w:rsid w:val="2CA34D54"/>
    <w:rsid w:val="2CA67C37"/>
    <w:rsid w:val="2CAF16B8"/>
    <w:rsid w:val="2CB16356"/>
    <w:rsid w:val="2CBD5890"/>
    <w:rsid w:val="2CBEE2A4"/>
    <w:rsid w:val="2CC44C05"/>
    <w:rsid w:val="2CC50F1A"/>
    <w:rsid w:val="2CC825D3"/>
    <w:rsid w:val="2CD3C095"/>
    <w:rsid w:val="2CD81250"/>
    <w:rsid w:val="2CDA0434"/>
    <w:rsid w:val="2CDC047B"/>
    <w:rsid w:val="2CDFAEA3"/>
    <w:rsid w:val="2CE22146"/>
    <w:rsid w:val="2CE8BF86"/>
    <w:rsid w:val="2CEBD455"/>
    <w:rsid w:val="2CEF29F3"/>
    <w:rsid w:val="2CFF2120"/>
    <w:rsid w:val="2D0F942C"/>
    <w:rsid w:val="2D1B2615"/>
    <w:rsid w:val="2D2EB88D"/>
    <w:rsid w:val="2D30CECF"/>
    <w:rsid w:val="2D33DC35"/>
    <w:rsid w:val="2D3559DC"/>
    <w:rsid w:val="2D3BBB23"/>
    <w:rsid w:val="2D3DF4C7"/>
    <w:rsid w:val="2D405201"/>
    <w:rsid w:val="2D4183CF"/>
    <w:rsid w:val="2D418D8D"/>
    <w:rsid w:val="2D46718D"/>
    <w:rsid w:val="2D48BD47"/>
    <w:rsid w:val="2D5AD3FF"/>
    <w:rsid w:val="2D60AD91"/>
    <w:rsid w:val="2D616A12"/>
    <w:rsid w:val="2D7D53E4"/>
    <w:rsid w:val="2D84A691"/>
    <w:rsid w:val="2D8BD5E2"/>
    <w:rsid w:val="2D91A251"/>
    <w:rsid w:val="2D9BA173"/>
    <w:rsid w:val="2DA0754C"/>
    <w:rsid w:val="2DA23D01"/>
    <w:rsid w:val="2DA37637"/>
    <w:rsid w:val="2DA5C73B"/>
    <w:rsid w:val="2DB8E568"/>
    <w:rsid w:val="2DBD6B7A"/>
    <w:rsid w:val="2DC5C34C"/>
    <w:rsid w:val="2DC9B74A"/>
    <w:rsid w:val="2DC9D0D2"/>
    <w:rsid w:val="2DCB7C24"/>
    <w:rsid w:val="2DCEEAC6"/>
    <w:rsid w:val="2DD2638A"/>
    <w:rsid w:val="2DDCED9F"/>
    <w:rsid w:val="2DE465A8"/>
    <w:rsid w:val="2DE4B4A3"/>
    <w:rsid w:val="2DEE3713"/>
    <w:rsid w:val="2DF8EE46"/>
    <w:rsid w:val="2DF95F8F"/>
    <w:rsid w:val="2DFBEAB8"/>
    <w:rsid w:val="2E002C87"/>
    <w:rsid w:val="2E01BA49"/>
    <w:rsid w:val="2E0385F0"/>
    <w:rsid w:val="2E0390E6"/>
    <w:rsid w:val="2E04B7AA"/>
    <w:rsid w:val="2E105D1A"/>
    <w:rsid w:val="2E159D60"/>
    <w:rsid w:val="2E16AEBA"/>
    <w:rsid w:val="2E19089C"/>
    <w:rsid w:val="2E1954E6"/>
    <w:rsid w:val="2E227B0E"/>
    <w:rsid w:val="2E241AAE"/>
    <w:rsid w:val="2E24782C"/>
    <w:rsid w:val="2E2AF528"/>
    <w:rsid w:val="2E2CF7EB"/>
    <w:rsid w:val="2E3E4EA0"/>
    <w:rsid w:val="2E464267"/>
    <w:rsid w:val="2E49F65B"/>
    <w:rsid w:val="2E59A87E"/>
    <w:rsid w:val="2E5ACD9B"/>
    <w:rsid w:val="2E5ADA8E"/>
    <w:rsid w:val="2E63FFE7"/>
    <w:rsid w:val="2E688199"/>
    <w:rsid w:val="2E68D3FB"/>
    <w:rsid w:val="2E6DD326"/>
    <w:rsid w:val="2E77624C"/>
    <w:rsid w:val="2E8CC4CA"/>
    <w:rsid w:val="2E8DB86F"/>
    <w:rsid w:val="2E8FEFE6"/>
    <w:rsid w:val="2E9309EA"/>
    <w:rsid w:val="2E9EA31C"/>
    <w:rsid w:val="2EA2CAF6"/>
    <w:rsid w:val="2EA495F2"/>
    <w:rsid w:val="2EA4A470"/>
    <w:rsid w:val="2EA6FF12"/>
    <w:rsid w:val="2EAC9020"/>
    <w:rsid w:val="2EAF3FCB"/>
    <w:rsid w:val="2EB8AC84"/>
    <w:rsid w:val="2EB9050E"/>
    <w:rsid w:val="2EBE47B5"/>
    <w:rsid w:val="2EBF540B"/>
    <w:rsid w:val="2EC001A7"/>
    <w:rsid w:val="2EC4283F"/>
    <w:rsid w:val="2EC693C8"/>
    <w:rsid w:val="2ED0E577"/>
    <w:rsid w:val="2ED1D987"/>
    <w:rsid w:val="2ED58669"/>
    <w:rsid w:val="2ED6AFF9"/>
    <w:rsid w:val="2ED7FA4E"/>
    <w:rsid w:val="2EDD02FC"/>
    <w:rsid w:val="2EDFEEB1"/>
    <w:rsid w:val="2EE69943"/>
    <w:rsid w:val="2EE7163A"/>
    <w:rsid w:val="2EE9F37B"/>
    <w:rsid w:val="2EEA8D14"/>
    <w:rsid w:val="2EEC9D6C"/>
    <w:rsid w:val="2EECD188"/>
    <w:rsid w:val="2EF804ED"/>
    <w:rsid w:val="2EFD3D8B"/>
    <w:rsid w:val="2F01C5E3"/>
    <w:rsid w:val="2F046CA7"/>
    <w:rsid w:val="2F06074A"/>
    <w:rsid w:val="2F09D263"/>
    <w:rsid w:val="2F153D7C"/>
    <w:rsid w:val="2F224D3D"/>
    <w:rsid w:val="2F2C96D3"/>
    <w:rsid w:val="2F3768FB"/>
    <w:rsid w:val="2F41C843"/>
    <w:rsid w:val="2F4B1DD9"/>
    <w:rsid w:val="2F4F0076"/>
    <w:rsid w:val="2F57CD7D"/>
    <w:rsid w:val="2F5946C1"/>
    <w:rsid w:val="2F61B450"/>
    <w:rsid w:val="2F632291"/>
    <w:rsid w:val="2F633C14"/>
    <w:rsid w:val="2F647B2F"/>
    <w:rsid w:val="2F68C5CA"/>
    <w:rsid w:val="2F70D0FB"/>
    <w:rsid w:val="2F726E1C"/>
    <w:rsid w:val="2F88D484"/>
    <w:rsid w:val="2F8AA83C"/>
    <w:rsid w:val="2F969070"/>
    <w:rsid w:val="2FA4DA4C"/>
    <w:rsid w:val="2FA9C165"/>
    <w:rsid w:val="2FAC173B"/>
    <w:rsid w:val="2FAC80A2"/>
    <w:rsid w:val="2FBE4584"/>
    <w:rsid w:val="2FC33B46"/>
    <w:rsid w:val="2FC880A5"/>
    <w:rsid w:val="2FCFD8BE"/>
    <w:rsid w:val="2FD0A7BA"/>
    <w:rsid w:val="2FD0EB51"/>
    <w:rsid w:val="2FD10D36"/>
    <w:rsid w:val="2FDE814B"/>
    <w:rsid w:val="2FDEBCF9"/>
    <w:rsid w:val="2FE0FC19"/>
    <w:rsid w:val="2FE3CEAC"/>
    <w:rsid w:val="2FE7A610"/>
    <w:rsid w:val="2FF407E9"/>
    <w:rsid w:val="2FF5DFFA"/>
    <w:rsid w:val="2FF709D6"/>
    <w:rsid w:val="2FF826EC"/>
    <w:rsid w:val="2FF9508A"/>
    <w:rsid w:val="2FF9C594"/>
    <w:rsid w:val="3007E975"/>
    <w:rsid w:val="300B920F"/>
    <w:rsid w:val="30101A58"/>
    <w:rsid w:val="30181712"/>
    <w:rsid w:val="301B9C46"/>
    <w:rsid w:val="301CD2D0"/>
    <w:rsid w:val="3025A835"/>
    <w:rsid w:val="302D3EE7"/>
    <w:rsid w:val="30309246"/>
    <w:rsid w:val="3030E86E"/>
    <w:rsid w:val="303A35E9"/>
    <w:rsid w:val="303A53BD"/>
    <w:rsid w:val="304401D1"/>
    <w:rsid w:val="30472E5A"/>
    <w:rsid w:val="304866D1"/>
    <w:rsid w:val="304ABDE9"/>
    <w:rsid w:val="304E0437"/>
    <w:rsid w:val="304E128A"/>
    <w:rsid w:val="304F8E09"/>
    <w:rsid w:val="305F4537"/>
    <w:rsid w:val="30629A9B"/>
    <w:rsid w:val="30659F91"/>
    <w:rsid w:val="307CDA6A"/>
    <w:rsid w:val="30807265"/>
    <w:rsid w:val="30881523"/>
    <w:rsid w:val="308A9145"/>
    <w:rsid w:val="308B9AA8"/>
    <w:rsid w:val="308E1F8A"/>
    <w:rsid w:val="3093D478"/>
    <w:rsid w:val="30989B7B"/>
    <w:rsid w:val="309FB928"/>
    <w:rsid w:val="30A110FC"/>
    <w:rsid w:val="30AD2EEE"/>
    <w:rsid w:val="30AD3963"/>
    <w:rsid w:val="30AE2FF5"/>
    <w:rsid w:val="30AF747A"/>
    <w:rsid w:val="30B3EB94"/>
    <w:rsid w:val="30B4E852"/>
    <w:rsid w:val="30B50C59"/>
    <w:rsid w:val="30B9E532"/>
    <w:rsid w:val="30C6FAE2"/>
    <w:rsid w:val="30C7F88D"/>
    <w:rsid w:val="30CE7E49"/>
    <w:rsid w:val="30CEDE67"/>
    <w:rsid w:val="30D20A0E"/>
    <w:rsid w:val="30E3AE6C"/>
    <w:rsid w:val="30E5516B"/>
    <w:rsid w:val="30E60C32"/>
    <w:rsid w:val="30E7ED73"/>
    <w:rsid w:val="30EC1C36"/>
    <w:rsid w:val="30EC9E32"/>
    <w:rsid w:val="30F0BE9B"/>
    <w:rsid w:val="30FAEDAB"/>
    <w:rsid w:val="30FBBF62"/>
    <w:rsid w:val="30FDD8DE"/>
    <w:rsid w:val="310D0EC8"/>
    <w:rsid w:val="310DC9F1"/>
    <w:rsid w:val="31326D6E"/>
    <w:rsid w:val="3135CEBF"/>
    <w:rsid w:val="313861D3"/>
    <w:rsid w:val="313CB5DF"/>
    <w:rsid w:val="313D460C"/>
    <w:rsid w:val="31436E7B"/>
    <w:rsid w:val="3145D377"/>
    <w:rsid w:val="31471E8D"/>
    <w:rsid w:val="3147E0BE"/>
    <w:rsid w:val="314B148F"/>
    <w:rsid w:val="314E5326"/>
    <w:rsid w:val="3157DF6B"/>
    <w:rsid w:val="3158C581"/>
    <w:rsid w:val="315A0E67"/>
    <w:rsid w:val="315BADCF"/>
    <w:rsid w:val="3165021E"/>
    <w:rsid w:val="3166610F"/>
    <w:rsid w:val="316A73E6"/>
    <w:rsid w:val="3171737B"/>
    <w:rsid w:val="317DD81E"/>
    <w:rsid w:val="3183EF09"/>
    <w:rsid w:val="31871F75"/>
    <w:rsid w:val="318743BF"/>
    <w:rsid w:val="3190D92C"/>
    <w:rsid w:val="3192E1C8"/>
    <w:rsid w:val="319ABC24"/>
    <w:rsid w:val="319ECD4B"/>
    <w:rsid w:val="31A1A323"/>
    <w:rsid w:val="31A1CC43"/>
    <w:rsid w:val="31C2634A"/>
    <w:rsid w:val="31C3228D"/>
    <w:rsid w:val="31C50C23"/>
    <w:rsid w:val="31C5ADE6"/>
    <w:rsid w:val="31CC203F"/>
    <w:rsid w:val="31CCF5B6"/>
    <w:rsid w:val="31D4A102"/>
    <w:rsid w:val="31D71BFF"/>
    <w:rsid w:val="31DD8D43"/>
    <w:rsid w:val="31E0B3B0"/>
    <w:rsid w:val="31E74C4F"/>
    <w:rsid w:val="31EE42E5"/>
    <w:rsid w:val="31EF1A8E"/>
    <w:rsid w:val="31F61F3E"/>
    <w:rsid w:val="32084D56"/>
    <w:rsid w:val="320FFBE9"/>
    <w:rsid w:val="32108E56"/>
    <w:rsid w:val="3211DB5E"/>
    <w:rsid w:val="3222453D"/>
    <w:rsid w:val="32229493"/>
    <w:rsid w:val="323DE788"/>
    <w:rsid w:val="324034D6"/>
    <w:rsid w:val="324217A3"/>
    <w:rsid w:val="3242911A"/>
    <w:rsid w:val="3251F5AE"/>
    <w:rsid w:val="3254686B"/>
    <w:rsid w:val="32554914"/>
    <w:rsid w:val="32574D48"/>
    <w:rsid w:val="32579338"/>
    <w:rsid w:val="3258C3C1"/>
    <w:rsid w:val="3260F35D"/>
    <w:rsid w:val="3262090A"/>
    <w:rsid w:val="32639ECD"/>
    <w:rsid w:val="326BA955"/>
    <w:rsid w:val="326F3DF6"/>
    <w:rsid w:val="32739CD5"/>
    <w:rsid w:val="32783AB8"/>
    <w:rsid w:val="32795FF2"/>
    <w:rsid w:val="3282D917"/>
    <w:rsid w:val="3286E1EE"/>
    <w:rsid w:val="32884F25"/>
    <w:rsid w:val="3289E3A2"/>
    <w:rsid w:val="32968BD7"/>
    <w:rsid w:val="32A5E5D1"/>
    <w:rsid w:val="32A977D0"/>
    <w:rsid w:val="32B16EAF"/>
    <w:rsid w:val="32B69383"/>
    <w:rsid w:val="32BB890D"/>
    <w:rsid w:val="32BD5073"/>
    <w:rsid w:val="32C09BB6"/>
    <w:rsid w:val="32C9D7CE"/>
    <w:rsid w:val="32CA9A9A"/>
    <w:rsid w:val="32CB9B2B"/>
    <w:rsid w:val="32CDA435"/>
    <w:rsid w:val="32D02158"/>
    <w:rsid w:val="32D0B93F"/>
    <w:rsid w:val="32D15E2E"/>
    <w:rsid w:val="32D1D833"/>
    <w:rsid w:val="32D21167"/>
    <w:rsid w:val="32D33D2F"/>
    <w:rsid w:val="32DFE5EB"/>
    <w:rsid w:val="32E540DE"/>
    <w:rsid w:val="32E9CAD8"/>
    <w:rsid w:val="32EDA8BE"/>
    <w:rsid w:val="32F14AC1"/>
    <w:rsid w:val="32F6ED58"/>
    <w:rsid w:val="32F915D4"/>
    <w:rsid w:val="33049F95"/>
    <w:rsid w:val="3308F744"/>
    <w:rsid w:val="331A00BA"/>
    <w:rsid w:val="3321A449"/>
    <w:rsid w:val="332A2398"/>
    <w:rsid w:val="332AEFB5"/>
    <w:rsid w:val="33300616"/>
    <w:rsid w:val="333B38F0"/>
    <w:rsid w:val="333D1194"/>
    <w:rsid w:val="33418FB9"/>
    <w:rsid w:val="3349A9F8"/>
    <w:rsid w:val="334C21CB"/>
    <w:rsid w:val="335C333F"/>
    <w:rsid w:val="335CD5DE"/>
    <w:rsid w:val="335DC2B2"/>
    <w:rsid w:val="3362E835"/>
    <w:rsid w:val="3369EE7B"/>
    <w:rsid w:val="336C7B6C"/>
    <w:rsid w:val="337A365F"/>
    <w:rsid w:val="337CD5B2"/>
    <w:rsid w:val="3380702F"/>
    <w:rsid w:val="3387C3E3"/>
    <w:rsid w:val="3389325D"/>
    <w:rsid w:val="338EBD9A"/>
    <w:rsid w:val="3392BA35"/>
    <w:rsid w:val="33942A4E"/>
    <w:rsid w:val="33A72D18"/>
    <w:rsid w:val="33AB32AA"/>
    <w:rsid w:val="33BD37A4"/>
    <w:rsid w:val="33BE213E"/>
    <w:rsid w:val="33C2FBEE"/>
    <w:rsid w:val="33C8D6D8"/>
    <w:rsid w:val="33CDF27D"/>
    <w:rsid w:val="33D63719"/>
    <w:rsid w:val="33D965E8"/>
    <w:rsid w:val="33E5C0E8"/>
    <w:rsid w:val="33E6E3E8"/>
    <w:rsid w:val="33E7EBFB"/>
    <w:rsid w:val="33EB7ADA"/>
    <w:rsid w:val="33F99448"/>
    <w:rsid w:val="340674F1"/>
    <w:rsid w:val="3406DE41"/>
    <w:rsid w:val="340AF66A"/>
    <w:rsid w:val="340DDC41"/>
    <w:rsid w:val="340F88EB"/>
    <w:rsid w:val="3411A02B"/>
    <w:rsid w:val="34185549"/>
    <w:rsid w:val="341B74E8"/>
    <w:rsid w:val="341B8B1E"/>
    <w:rsid w:val="341E1013"/>
    <w:rsid w:val="3422BFCC"/>
    <w:rsid w:val="3422E7DB"/>
    <w:rsid w:val="3423A3C3"/>
    <w:rsid w:val="3426E5B4"/>
    <w:rsid w:val="34272BB2"/>
    <w:rsid w:val="34298D8A"/>
    <w:rsid w:val="3443FE59"/>
    <w:rsid w:val="34454F03"/>
    <w:rsid w:val="3445A04C"/>
    <w:rsid w:val="344845D2"/>
    <w:rsid w:val="3454B279"/>
    <w:rsid w:val="3455C7B6"/>
    <w:rsid w:val="34586683"/>
    <w:rsid w:val="346127FB"/>
    <w:rsid w:val="34646C8C"/>
    <w:rsid w:val="3465F845"/>
    <w:rsid w:val="3466C54B"/>
    <w:rsid w:val="346AE8EB"/>
    <w:rsid w:val="3474509D"/>
    <w:rsid w:val="347A349D"/>
    <w:rsid w:val="347EA3E6"/>
    <w:rsid w:val="348917C9"/>
    <w:rsid w:val="349244F3"/>
    <w:rsid w:val="349305CC"/>
    <w:rsid w:val="349471FF"/>
    <w:rsid w:val="3495357F"/>
    <w:rsid w:val="34995FAD"/>
    <w:rsid w:val="34A3D0FE"/>
    <w:rsid w:val="34B1A0D7"/>
    <w:rsid w:val="34B47BC2"/>
    <w:rsid w:val="34B52A1F"/>
    <w:rsid w:val="34B73281"/>
    <w:rsid w:val="34B78DF4"/>
    <w:rsid w:val="34C4D12D"/>
    <w:rsid w:val="34CEC426"/>
    <w:rsid w:val="34CFC230"/>
    <w:rsid w:val="34D3BCD5"/>
    <w:rsid w:val="34D49212"/>
    <w:rsid w:val="34D54D44"/>
    <w:rsid w:val="34DF40F0"/>
    <w:rsid w:val="34E14E53"/>
    <w:rsid w:val="34E188FC"/>
    <w:rsid w:val="34E5B9DD"/>
    <w:rsid w:val="34E62848"/>
    <w:rsid w:val="34EA1C85"/>
    <w:rsid w:val="34ECD90C"/>
    <w:rsid w:val="34FF3068"/>
    <w:rsid w:val="34FFF03A"/>
    <w:rsid w:val="3503DE7B"/>
    <w:rsid w:val="351814E4"/>
    <w:rsid w:val="35190ED1"/>
    <w:rsid w:val="351C4676"/>
    <w:rsid w:val="3528FC4C"/>
    <w:rsid w:val="3529C7DB"/>
    <w:rsid w:val="3533A244"/>
    <w:rsid w:val="35355B59"/>
    <w:rsid w:val="35363013"/>
    <w:rsid w:val="35414674"/>
    <w:rsid w:val="3543E1FC"/>
    <w:rsid w:val="3553E35E"/>
    <w:rsid w:val="355DED62"/>
    <w:rsid w:val="3560B231"/>
    <w:rsid w:val="3564A0A1"/>
    <w:rsid w:val="356508CA"/>
    <w:rsid w:val="356852F2"/>
    <w:rsid w:val="35712B4F"/>
    <w:rsid w:val="35775D39"/>
    <w:rsid w:val="3577AEFC"/>
    <w:rsid w:val="358747D6"/>
    <w:rsid w:val="358FEC5C"/>
    <w:rsid w:val="35964A58"/>
    <w:rsid w:val="359E9003"/>
    <w:rsid w:val="359FC177"/>
    <w:rsid w:val="35A157B3"/>
    <w:rsid w:val="35ADDF0D"/>
    <w:rsid w:val="35B0DF6E"/>
    <w:rsid w:val="35BEDEDC"/>
    <w:rsid w:val="35C6AB15"/>
    <w:rsid w:val="35CEB3E8"/>
    <w:rsid w:val="35CEC90A"/>
    <w:rsid w:val="35D3AA6D"/>
    <w:rsid w:val="35D77736"/>
    <w:rsid w:val="35D855F5"/>
    <w:rsid w:val="35D9F05A"/>
    <w:rsid w:val="35E925D1"/>
    <w:rsid w:val="35FBE707"/>
    <w:rsid w:val="3602A559"/>
    <w:rsid w:val="36051244"/>
    <w:rsid w:val="3608FD29"/>
    <w:rsid w:val="360DB1E2"/>
    <w:rsid w:val="36107720"/>
    <w:rsid w:val="3610F888"/>
    <w:rsid w:val="361341F3"/>
    <w:rsid w:val="361783EC"/>
    <w:rsid w:val="361BABCF"/>
    <w:rsid w:val="361E38BA"/>
    <w:rsid w:val="3621A195"/>
    <w:rsid w:val="3623A390"/>
    <w:rsid w:val="362671C3"/>
    <w:rsid w:val="362B139E"/>
    <w:rsid w:val="362B607B"/>
    <w:rsid w:val="362C5585"/>
    <w:rsid w:val="363335A8"/>
    <w:rsid w:val="36363101"/>
    <w:rsid w:val="3637667E"/>
    <w:rsid w:val="363852F2"/>
    <w:rsid w:val="3639C0D1"/>
    <w:rsid w:val="364590BB"/>
    <w:rsid w:val="3645976C"/>
    <w:rsid w:val="364A75E3"/>
    <w:rsid w:val="364B7B6D"/>
    <w:rsid w:val="3650A461"/>
    <w:rsid w:val="366093DD"/>
    <w:rsid w:val="3672AABB"/>
    <w:rsid w:val="367316CC"/>
    <w:rsid w:val="36744883"/>
    <w:rsid w:val="36765957"/>
    <w:rsid w:val="36786576"/>
    <w:rsid w:val="367B5600"/>
    <w:rsid w:val="367E7451"/>
    <w:rsid w:val="3683D51E"/>
    <w:rsid w:val="368DCEB5"/>
    <w:rsid w:val="3697DDB2"/>
    <w:rsid w:val="369DDFDD"/>
    <w:rsid w:val="369E87D3"/>
    <w:rsid w:val="36A213EC"/>
    <w:rsid w:val="36A506E9"/>
    <w:rsid w:val="36B4DF4D"/>
    <w:rsid w:val="36B5ACDF"/>
    <w:rsid w:val="36BEB880"/>
    <w:rsid w:val="36C8B854"/>
    <w:rsid w:val="36D120BB"/>
    <w:rsid w:val="36D2811D"/>
    <w:rsid w:val="36D45064"/>
    <w:rsid w:val="36D537B0"/>
    <w:rsid w:val="36DDFB36"/>
    <w:rsid w:val="36E1A0F0"/>
    <w:rsid w:val="36E8EEAD"/>
    <w:rsid w:val="36EE26D5"/>
    <w:rsid w:val="36F0A2C9"/>
    <w:rsid w:val="36F92380"/>
    <w:rsid w:val="36FD7E02"/>
    <w:rsid w:val="370183B1"/>
    <w:rsid w:val="3701EB09"/>
    <w:rsid w:val="3704115D"/>
    <w:rsid w:val="37069FF1"/>
    <w:rsid w:val="370902A0"/>
    <w:rsid w:val="370A4E1A"/>
    <w:rsid w:val="37105AAF"/>
    <w:rsid w:val="37252318"/>
    <w:rsid w:val="3727E6D2"/>
    <w:rsid w:val="37335611"/>
    <w:rsid w:val="373595EE"/>
    <w:rsid w:val="37363CD8"/>
    <w:rsid w:val="3736FE4A"/>
    <w:rsid w:val="373A0CB0"/>
    <w:rsid w:val="373EC233"/>
    <w:rsid w:val="37467D40"/>
    <w:rsid w:val="3756429E"/>
    <w:rsid w:val="37585275"/>
    <w:rsid w:val="37680351"/>
    <w:rsid w:val="376EAE50"/>
    <w:rsid w:val="376F15A9"/>
    <w:rsid w:val="37744807"/>
    <w:rsid w:val="37748001"/>
    <w:rsid w:val="3775CBAA"/>
    <w:rsid w:val="377823AB"/>
    <w:rsid w:val="3778F7EE"/>
    <w:rsid w:val="378D3F0F"/>
    <w:rsid w:val="378E2BA9"/>
    <w:rsid w:val="37917161"/>
    <w:rsid w:val="3795698D"/>
    <w:rsid w:val="3796EB26"/>
    <w:rsid w:val="3797969D"/>
    <w:rsid w:val="3798D8CA"/>
    <w:rsid w:val="379D2395"/>
    <w:rsid w:val="37A635C6"/>
    <w:rsid w:val="37AAFD9D"/>
    <w:rsid w:val="37ACBF3C"/>
    <w:rsid w:val="37AD2861"/>
    <w:rsid w:val="37AEA803"/>
    <w:rsid w:val="37B956F8"/>
    <w:rsid w:val="37BD8B5A"/>
    <w:rsid w:val="37C1B97B"/>
    <w:rsid w:val="37C21D37"/>
    <w:rsid w:val="37CA0EAD"/>
    <w:rsid w:val="37CF099B"/>
    <w:rsid w:val="37D40681"/>
    <w:rsid w:val="37DBA646"/>
    <w:rsid w:val="37E0DAE3"/>
    <w:rsid w:val="37E23EC9"/>
    <w:rsid w:val="37E350F3"/>
    <w:rsid w:val="37F9A689"/>
    <w:rsid w:val="37FAE570"/>
    <w:rsid w:val="37FF0A92"/>
    <w:rsid w:val="3809D433"/>
    <w:rsid w:val="38148446"/>
    <w:rsid w:val="38169624"/>
    <w:rsid w:val="381EF1B2"/>
    <w:rsid w:val="381F2FDB"/>
    <w:rsid w:val="3822D16F"/>
    <w:rsid w:val="3824BF66"/>
    <w:rsid w:val="382E7ED5"/>
    <w:rsid w:val="38316891"/>
    <w:rsid w:val="3832B900"/>
    <w:rsid w:val="38364977"/>
    <w:rsid w:val="385FF102"/>
    <w:rsid w:val="38611A52"/>
    <w:rsid w:val="38612C17"/>
    <w:rsid w:val="386A7BF2"/>
    <w:rsid w:val="387315D0"/>
    <w:rsid w:val="38786461"/>
    <w:rsid w:val="387867C9"/>
    <w:rsid w:val="387AE120"/>
    <w:rsid w:val="387C7F9A"/>
    <w:rsid w:val="3881EA1A"/>
    <w:rsid w:val="388C377C"/>
    <w:rsid w:val="38900877"/>
    <w:rsid w:val="3895E4C7"/>
    <w:rsid w:val="38A03F59"/>
    <w:rsid w:val="38A3E16A"/>
    <w:rsid w:val="38A709A5"/>
    <w:rsid w:val="38ABA50A"/>
    <w:rsid w:val="38B11797"/>
    <w:rsid w:val="38C11158"/>
    <w:rsid w:val="38CBEAD4"/>
    <w:rsid w:val="38CEFD34"/>
    <w:rsid w:val="38D048B9"/>
    <w:rsid w:val="38DBA40D"/>
    <w:rsid w:val="38E71F72"/>
    <w:rsid w:val="38E9B438"/>
    <w:rsid w:val="38EBA3FC"/>
    <w:rsid w:val="38EE4D5A"/>
    <w:rsid w:val="38FC2788"/>
    <w:rsid w:val="38FE42B9"/>
    <w:rsid w:val="3900F1D4"/>
    <w:rsid w:val="39061814"/>
    <w:rsid w:val="390A2255"/>
    <w:rsid w:val="39108D26"/>
    <w:rsid w:val="39129B99"/>
    <w:rsid w:val="3913DB2B"/>
    <w:rsid w:val="39141551"/>
    <w:rsid w:val="39173FB5"/>
    <w:rsid w:val="391B7B9D"/>
    <w:rsid w:val="392387CF"/>
    <w:rsid w:val="3928AE03"/>
    <w:rsid w:val="3933F4E2"/>
    <w:rsid w:val="3937DAC1"/>
    <w:rsid w:val="39394567"/>
    <w:rsid w:val="393E62E6"/>
    <w:rsid w:val="393EB47F"/>
    <w:rsid w:val="394607F9"/>
    <w:rsid w:val="394613D0"/>
    <w:rsid w:val="394CB05F"/>
    <w:rsid w:val="394DA3B1"/>
    <w:rsid w:val="3952E4A3"/>
    <w:rsid w:val="395358DC"/>
    <w:rsid w:val="39544A74"/>
    <w:rsid w:val="395AFB85"/>
    <w:rsid w:val="396175DA"/>
    <w:rsid w:val="39639EEE"/>
    <w:rsid w:val="39690555"/>
    <w:rsid w:val="39690A48"/>
    <w:rsid w:val="396EC69E"/>
    <w:rsid w:val="3977F106"/>
    <w:rsid w:val="397B0858"/>
    <w:rsid w:val="398459FC"/>
    <w:rsid w:val="398B3E13"/>
    <w:rsid w:val="398FABF2"/>
    <w:rsid w:val="39947805"/>
    <w:rsid w:val="399655DD"/>
    <w:rsid w:val="39A21ABD"/>
    <w:rsid w:val="39A23FA9"/>
    <w:rsid w:val="39A26248"/>
    <w:rsid w:val="39A4A67C"/>
    <w:rsid w:val="39CF42F2"/>
    <w:rsid w:val="39ED5EF3"/>
    <w:rsid w:val="39FCDFDF"/>
    <w:rsid w:val="39FE8FE7"/>
    <w:rsid w:val="3A0C708F"/>
    <w:rsid w:val="3A0F5E4E"/>
    <w:rsid w:val="3A2377C6"/>
    <w:rsid w:val="3A238227"/>
    <w:rsid w:val="3A259CAF"/>
    <w:rsid w:val="3A27D44B"/>
    <w:rsid w:val="3A39BD46"/>
    <w:rsid w:val="3A44A5B3"/>
    <w:rsid w:val="3A4D3037"/>
    <w:rsid w:val="3A521584"/>
    <w:rsid w:val="3A527655"/>
    <w:rsid w:val="3A59527C"/>
    <w:rsid w:val="3A64BBB8"/>
    <w:rsid w:val="3A6F5959"/>
    <w:rsid w:val="3A733340"/>
    <w:rsid w:val="3A752AB2"/>
    <w:rsid w:val="3A78BBB5"/>
    <w:rsid w:val="3A79363C"/>
    <w:rsid w:val="3A795DE9"/>
    <w:rsid w:val="3A7A94D7"/>
    <w:rsid w:val="3A802728"/>
    <w:rsid w:val="3A8C4522"/>
    <w:rsid w:val="3A8F283F"/>
    <w:rsid w:val="3A8F8C6D"/>
    <w:rsid w:val="3AA31AC1"/>
    <w:rsid w:val="3AA4DD90"/>
    <w:rsid w:val="3AA7AF18"/>
    <w:rsid w:val="3AAE8456"/>
    <w:rsid w:val="3AB64375"/>
    <w:rsid w:val="3AB6EF39"/>
    <w:rsid w:val="3AC13E0F"/>
    <w:rsid w:val="3ACE7F20"/>
    <w:rsid w:val="3ADA06D5"/>
    <w:rsid w:val="3ADE2883"/>
    <w:rsid w:val="3AE4398F"/>
    <w:rsid w:val="3AEB8942"/>
    <w:rsid w:val="3AF225AE"/>
    <w:rsid w:val="3AF5BF7E"/>
    <w:rsid w:val="3B13EF32"/>
    <w:rsid w:val="3B1422BE"/>
    <w:rsid w:val="3B1660E3"/>
    <w:rsid w:val="3B1F397F"/>
    <w:rsid w:val="3B23686C"/>
    <w:rsid w:val="3B25401C"/>
    <w:rsid w:val="3B25F748"/>
    <w:rsid w:val="3B273304"/>
    <w:rsid w:val="3B2B2053"/>
    <w:rsid w:val="3B34D0F9"/>
    <w:rsid w:val="3B358849"/>
    <w:rsid w:val="3B3FC855"/>
    <w:rsid w:val="3B51BC56"/>
    <w:rsid w:val="3B54BAD9"/>
    <w:rsid w:val="3B57DCF2"/>
    <w:rsid w:val="3B5C3E56"/>
    <w:rsid w:val="3B668BC8"/>
    <w:rsid w:val="3B670C35"/>
    <w:rsid w:val="3B6794B5"/>
    <w:rsid w:val="3B6A30A8"/>
    <w:rsid w:val="3B7B5A18"/>
    <w:rsid w:val="3B7DE83C"/>
    <w:rsid w:val="3B84DF42"/>
    <w:rsid w:val="3B8DFFC0"/>
    <w:rsid w:val="3B9227E8"/>
    <w:rsid w:val="3B970EB3"/>
    <w:rsid w:val="3BA96209"/>
    <w:rsid w:val="3BB0EE1D"/>
    <w:rsid w:val="3BB318C4"/>
    <w:rsid w:val="3BB7FBC8"/>
    <w:rsid w:val="3BB9E86D"/>
    <w:rsid w:val="3BBAFD61"/>
    <w:rsid w:val="3BBB995B"/>
    <w:rsid w:val="3BBF00FD"/>
    <w:rsid w:val="3BC08098"/>
    <w:rsid w:val="3BC4F712"/>
    <w:rsid w:val="3BC558F4"/>
    <w:rsid w:val="3BD4A141"/>
    <w:rsid w:val="3BD93265"/>
    <w:rsid w:val="3BDDBF5D"/>
    <w:rsid w:val="3BE5642D"/>
    <w:rsid w:val="3BE95B2B"/>
    <w:rsid w:val="3BEA23F7"/>
    <w:rsid w:val="3BF3719F"/>
    <w:rsid w:val="3BF9BE7A"/>
    <w:rsid w:val="3BFC74FF"/>
    <w:rsid w:val="3BFD0B96"/>
    <w:rsid w:val="3BFD94E4"/>
    <w:rsid w:val="3BFF189A"/>
    <w:rsid w:val="3C0D872D"/>
    <w:rsid w:val="3C1005D9"/>
    <w:rsid w:val="3C10FDC6"/>
    <w:rsid w:val="3C11038A"/>
    <w:rsid w:val="3C1C2D5C"/>
    <w:rsid w:val="3C21C85A"/>
    <w:rsid w:val="3C231F83"/>
    <w:rsid w:val="3C37E934"/>
    <w:rsid w:val="3C385FE1"/>
    <w:rsid w:val="3C414202"/>
    <w:rsid w:val="3C45F02A"/>
    <w:rsid w:val="3C4C06A2"/>
    <w:rsid w:val="3C4C697F"/>
    <w:rsid w:val="3C505FA3"/>
    <w:rsid w:val="3C510D95"/>
    <w:rsid w:val="3C52F33F"/>
    <w:rsid w:val="3C602705"/>
    <w:rsid w:val="3C64D3F0"/>
    <w:rsid w:val="3C65BB18"/>
    <w:rsid w:val="3C6BB42F"/>
    <w:rsid w:val="3C852136"/>
    <w:rsid w:val="3C8D69D6"/>
    <w:rsid w:val="3C94F143"/>
    <w:rsid w:val="3C99AE75"/>
    <w:rsid w:val="3C9DD0F7"/>
    <w:rsid w:val="3CA690DD"/>
    <w:rsid w:val="3CB59A2D"/>
    <w:rsid w:val="3CBA6A4D"/>
    <w:rsid w:val="3CBAB78A"/>
    <w:rsid w:val="3CBC073F"/>
    <w:rsid w:val="3CC0C18E"/>
    <w:rsid w:val="3CC608D7"/>
    <w:rsid w:val="3CD1B62C"/>
    <w:rsid w:val="3CD79E7A"/>
    <w:rsid w:val="3CD7DD65"/>
    <w:rsid w:val="3CE6601D"/>
    <w:rsid w:val="3CE6DD24"/>
    <w:rsid w:val="3CED8AB5"/>
    <w:rsid w:val="3CF34D73"/>
    <w:rsid w:val="3CF3D53C"/>
    <w:rsid w:val="3CF4F90E"/>
    <w:rsid w:val="3CF5E6E1"/>
    <w:rsid w:val="3CF62923"/>
    <w:rsid w:val="3CF8588A"/>
    <w:rsid w:val="3CFA1668"/>
    <w:rsid w:val="3D012698"/>
    <w:rsid w:val="3D04E0EB"/>
    <w:rsid w:val="3D094E9E"/>
    <w:rsid w:val="3D0AA307"/>
    <w:rsid w:val="3D0BFD10"/>
    <w:rsid w:val="3D1D69DE"/>
    <w:rsid w:val="3D229D44"/>
    <w:rsid w:val="3D313DAF"/>
    <w:rsid w:val="3D31B66F"/>
    <w:rsid w:val="3D39900A"/>
    <w:rsid w:val="3D402060"/>
    <w:rsid w:val="3D49AAF8"/>
    <w:rsid w:val="3D4C692E"/>
    <w:rsid w:val="3D566FDC"/>
    <w:rsid w:val="3D5E29FF"/>
    <w:rsid w:val="3D5FBEFF"/>
    <w:rsid w:val="3D646006"/>
    <w:rsid w:val="3D6AF167"/>
    <w:rsid w:val="3D73F79B"/>
    <w:rsid w:val="3D763036"/>
    <w:rsid w:val="3D7AF013"/>
    <w:rsid w:val="3D846878"/>
    <w:rsid w:val="3D87DB77"/>
    <w:rsid w:val="3D8B1E02"/>
    <w:rsid w:val="3D976B8C"/>
    <w:rsid w:val="3D9873DC"/>
    <w:rsid w:val="3D993A1D"/>
    <w:rsid w:val="3D9DF306"/>
    <w:rsid w:val="3DA05B9A"/>
    <w:rsid w:val="3DA51A76"/>
    <w:rsid w:val="3DA82E31"/>
    <w:rsid w:val="3DB73A17"/>
    <w:rsid w:val="3DBE3B62"/>
    <w:rsid w:val="3DC66522"/>
    <w:rsid w:val="3DC6AB09"/>
    <w:rsid w:val="3DD77214"/>
    <w:rsid w:val="3DD8ABDF"/>
    <w:rsid w:val="3DF4CA17"/>
    <w:rsid w:val="3E015595"/>
    <w:rsid w:val="3E021939"/>
    <w:rsid w:val="3E055636"/>
    <w:rsid w:val="3E0CC5E9"/>
    <w:rsid w:val="3E136FF1"/>
    <w:rsid w:val="3E1B2AE7"/>
    <w:rsid w:val="3E1BB579"/>
    <w:rsid w:val="3E21DCDD"/>
    <w:rsid w:val="3E29BC02"/>
    <w:rsid w:val="3E2D0C7D"/>
    <w:rsid w:val="3E334B8D"/>
    <w:rsid w:val="3E343C8D"/>
    <w:rsid w:val="3E36D370"/>
    <w:rsid w:val="3E3CF4C3"/>
    <w:rsid w:val="3E3D4EA8"/>
    <w:rsid w:val="3E4CFB1D"/>
    <w:rsid w:val="3E53CA59"/>
    <w:rsid w:val="3E5475E3"/>
    <w:rsid w:val="3E58B4DF"/>
    <w:rsid w:val="3E5DAF00"/>
    <w:rsid w:val="3E6190BE"/>
    <w:rsid w:val="3E623E83"/>
    <w:rsid w:val="3E658EBF"/>
    <w:rsid w:val="3E79F4C4"/>
    <w:rsid w:val="3E8466F0"/>
    <w:rsid w:val="3E860F02"/>
    <w:rsid w:val="3E88278A"/>
    <w:rsid w:val="3E8B2753"/>
    <w:rsid w:val="3E8E846D"/>
    <w:rsid w:val="3E961F59"/>
    <w:rsid w:val="3E973C13"/>
    <w:rsid w:val="3E97DBFF"/>
    <w:rsid w:val="3E9AC37D"/>
    <w:rsid w:val="3EAC433D"/>
    <w:rsid w:val="3EB4DD94"/>
    <w:rsid w:val="3EBB1126"/>
    <w:rsid w:val="3EBBBDD5"/>
    <w:rsid w:val="3EBD33EA"/>
    <w:rsid w:val="3EBE1D2C"/>
    <w:rsid w:val="3EC5D7CC"/>
    <w:rsid w:val="3ECB0CA9"/>
    <w:rsid w:val="3ECE515D"/>
    <w:rsid w:val="3EDA3C22"/>
    <w:rsid w:val="3EE24293"/>
    <w:rsid w:val="3EE2D621"/>
    <w:rsid w:val="3EE75D2B"/>
    <w:rsid w:val="3EEF32F7"/>
    <w:rsid w:val="3EF1D3A2"/>
    <w:rsid w:val="3EF25010"/>
    <w:rsid w:val="3F03BE38"/>
    <w:rsid w:val="3F05AFD1"/>
    <w:rsid w:val="3F0807C0"/>
    <w:rsid w:val="3F0BDAC6"/>
    <w:rsid w:val="3F0F350A"/>
    <w:rsid w:val="3F10188E"/>
    <w:rsid w:val="3F11E303"/>
    <w:rsid w:val="3F121FFB"/>
    <w:rsid w:val="3F157750"/>
    <w:rsid w:val="3F19D44D"/>
    <w:rsid w:val="3F20A4E3"/>
    <w:rsid w:val="3F21C489"/>
    <w:rsid w:val="3F24395F"/>
    <w:rsid w:val="3F30A054"/>
    <w:rsid w:val="3F3750E3"/>
    <w:rsid w:val="3F3DFD35"/>
    <w:rsid w:val="3F3E0198"/>
    <w:rsid w:val="3F50C0BE"/>
    <w:rsid w:val="3F5DFBD0"/>
    <w:rsid w:val="3F7E0F2F"/>
    <w:rsid w:val="3F8049CD"/>
    <w:rsid w:val="3F819116"/>
    <w:rsid w:val="3F8F2520"/>
    <w:rsid w:val="3F9529F3"/>
    <w:rsid w:val="3F955C05"/>
    <w:rsid w:val="3F98178C"/>
    <w:rsid w:val="3F9ADE03"/>
    <w:rsid w:val="3FAB7F45"/>
    <w:rsid w:val="3FAC4198"/>
    <w:rsid w:val="3FADAAA4"/>
    <w:rsid w:val="3FBA2128"/>
    <w:rsid w:val="3FC38642"/>
    <w:rsid w:val="3FC4DFDF"/>
    <w:rsid w:val="3FC6BA83"/>
    <w:rsid w:val="3FC80182"/>
    <w:rsid w:val="3FCED9A8"/>
    <w:rsid w:val="3FDDCD3A"/>
    <w:rsid w:val="3FE398D7"/>
    <w:rsid w:val="3FE64566"/>
    <w:rsid w:val="3FE6EE86"/>
    <w:rsid w:val="3FF4B78D"/>
    <w:rsid w:val="4009B46F"/>
    <w:rsid w:val="400C95ED"/>
    <w:rsid w:val="40104517"/>
    <w:rsid w:val="40145B6B"/>
    <w:rsid w:val="40175E3B"/>
    <w:rsid w:val="402378DB"/>
    <w:rsid w:val="40397305"/>
    <w:rsid w:val="403DE425"/>
    <w:rsid w:val="403FB2D7"/>
    <w:rsid w:val="4040E7FE"/>
    <w:rsid w:val="4041E2CF"/>
    <w:rsid w:val="404C4CDE"/>
    <w:rsid w:val="404EF5B7"/>
    <w:rsid w:val="4050717D"/>
    <w:rsid w:val="40528EE5"/>
    <w:rsid w:val="40547EF2"/>
    <w:rsid w:val="4056FC4A"/>
    <w:rsid w:val="405AB11C"/>
    <w:rsid w:val="4061335D"/>
    <w:rsid w:val="4061CB60"/>
    <w:rsid w:val="406B7170"/>
    <w:rsid w:val="406B9952"/>
    <w:rsid w:val="407D5330"/>
    <w:rsid w:val="407DFA40"/>
    <w:rsid w:val="4080F363"/>
    <w:rsid w:val="40868068"/>
    <w:rsid w:val="409E8B16"/>
    <w:rsid w:val="40ACBD29"/>
    <w:rsid w:val="40BEC119"/>
    <w:rsid w:val="40CCDEA0"/>
    <w:rsid w:val="40DD3AEA"/>
    <w:rsid w:val="40E956AC"/>
    <w:rsid w:val="40EC6ABF"/>
    <w:rsid w:val="40F11809"/>
    <w:rsid w:val="40F58082"/>
    <w:rsid w:val="40F7A357"/>
    <w:rsid w:val="4103CBA8"/>
    <w:rsid w:val="41095F77"/>
    <w:rsid w:val="410BAF7D"/>
    <w:rsid w:val="410EE0DF"/>
    <w:rsid w:val="410F930B"/>
    <w:rsid w:val="4113C6E0"/>
    <w:rsid w:val="411A52B4"/>
    <w:rsid w:val="4128CDFA"/>
    <w:rsid w:val="413B5AC3"/>
    <w:rsid w:val="41454E7A"/>
    <w:rsid w:val="414757C8"/>
    <w:rsid w:val="414D1CDE"/>
    <w:rsid w:val="4151CD2C"/>
    <w:rsid w:val="4154AAC1"/>
    <w:rsid w:val="415E19D5"/>
    <w:rsid w:val="415F31B9"/>
    <w:rsid w:val="4163D64E"/>
    <w:rsid w:val="416A7890"/>
    <w:rsid w:val="416DB33E"/>
    <w:rsid w:val="416F01B8"/>
    <w:rsid w:val="4176DD2C"/>
    <w:rsid w:val="41799050"/>
    <w:rsid w:val="417EEB97"/>
    <w:rsid w:val="4184214A"/>
    <w:rsid w:val="418EE278"/>
    <w:rsid w:val="4191710B"/>
    <w:rsid w:val="41924733"/>
    <w:rsid w:val="419574C0"/>
    <w:rsid w:val="4198088A"/>
    <w:rsid w:val="419B63DF"/>
    <w:rsid w:val="41A7831B"/>
    <w:rsid w:val="41AB9469"/>
    <w:rsid w:val="41AF01F6"/>
    <w:rsid w:val="41B8E675"/>
    <w:rsid w:val="41B99F9E"/>
    <w:rsid w:val="41C12375"/>
    <w:rsid w:val="41C40A45"/>
    <w:rsid w:val="41C5D332"/>
    <w:rsid w:val="41C6F935"/>
    <w:rsid w:val="41C8B954"/>
    <w:rsid w:val="41D8F9E4"/>
    <w:rsid w:val="41DBEA34"/>
    <w:rsid w:val="41DD2CA0"/>
    <w:rsid w:val="41E45EB1"/>
    <w:rsid w:val="41E76753"/>
    <w:rsid w:val="41E8AD27"/>
    <w:rsid w:val="41EA64DB"/>
    <w:rsid w:val="41F17800"/>
    <w:rsid w:val="41F4EFFE"/>
    <w:rsid w:val="41F7103A"/>
    <w:rsid w:val="41F873BB"/>
    <w:rsid w:val="420107CB"/>
    <w:rsid w:val="4205CD68"/>
    <w:rsid w:val="42127CDE"/>
    <w:rsid w:val="4213C145"/>
    <w:rsid w:val="4215B87E"/>
    <w:rsid w:val="4215DEF0"/>
    <w:rsid w:val="42248DFA"/>
    <w:rsid w:val="4226DF64"/>
    <w:rsid w:val="422733B7"/>
    <w:rsid w:val="422AA183"/>
    <w:rsid w:val="423F4A74"/>
    <w:rsid w:val="425596F1"/>
    <w:rsid w:val="4258AAB1"/>
    <w:rsid w:val="425E264F"/>
    <w:rsid w:val="425F7A4B"/>
    <w:rsid w:val="42609087"/>
    <w:rsid w:val="42642F04"/>
    <w:rsid w:val="42654776"/>
    <w:rsid w:val="4274B18C"/>
    <w:rsid w:val="427531F4"/>
    <w:rsid w:val="427762FF"/>
    <w:rsid w:val="4278479C"/>
    <w:rsid w:val="427A0729"/>
    <w:rsid w:val="4286D0A9"/>
    <w:rsid w:val="4287B89B"/>
    <w:rsid w:val="428AB5DA"/>
    <w:rsid w:val="429062E7"/>
    <w:rsid w:val="429304B7"/>
    <w:rsid w:val="429B5488"/>
    <w:rsid w:val="429F26A6"/>
    <w:rsid w:val="42A2108C"/>
    <w:rsid w:val="42A6085C"/>
    <w:rsid w:val="42AB3533"/>
    <w:rsid w:val="42ADD959"/>
    <w:rsid w:val="42B7FBA1"/>
    <w:rsid w:val="42C1E79D"/>
    <w:rsid w:val="42C5BF0B"/>
    <w:rsid w:val="42C870B4"/>
    <w:rsid w:val="42CB7829"/>
    <w:rsid w:val="42D2734E"/>
    <w:rsid w:val="42ED4029"/>
    <w:rsid w:val="42EF2D1C"/>
    <w:rsid w:val="42F1D5ED"/>
    <w:rsid w:val="42F33A0E"/>
    <w:rsid w:val="42F3B782"/>
    <w:rsid w:val="42FB3731"/>
    <w:rsid w:val="43039B47"/>
    <w:rsid w:val="430D6EC2"/>
    <w:rsid w:val="430E80E0"/>
    <w:rsid w:val="431162C8"/>
    <w:rsid w:val="4316B1AC"/>
    <w:rsid w:val="431F468E"/>
    <w:rsid w:val="432DE05E"/>
    <w:rsid w:val="433301DD"/>
    <w:rsid w:val="4335C206"/>
    <w:rsid w:val="43373C21"/>
    <w:rsid w:val="4341B65B"/>
    <w:rsid w:val="43427D77"/>
    <w:rsid w:val="43434E10"/>
    <w:rsid w:val="4345251F"/>
    <w:rsid w:val="434595FF"/>
    <w:rsid w:val="43474D02"/>
    <w:rsid w:val="43479646"/>
    <w:rsid w:val="434A28BB"/>
    <w:rsid w:val="43599ACF"/>
    <w:rsid w:val="435C1F69"/>
    <w:rsid w:val="435EACEA"/>
    <w:rsid w:val="435F17BE"/>
    <w:rsid w:val="4363AB0D"/>
    <w:rsid w:val="436EDA25"/>
    <w:rsid w:val="43705661"/>
    <w:rsid w:val="4372DBD5"/>
    <w:rsid w:val="4378931E"/>
    <w:rsid w:val="437A3A28"/>
    <w:rsid w:val="437D0CFA"/>
    <w:rsid w:val="437E7969"/>
    <w:rsid w:val="43892E47"/>
    <w:rsid w:val="438DE869"/>
    <w:rsid w:val="439B51BF"/>
    <w:rsid w:val="439D167E"/>
    <w:rsid w:val="439FA330"/>
    <w:rsid w:val="43A1904D"/>
    <w:rsid w:val="43AA8EA4"/>
    <w:rsid w:val="43AC0D4E"/>
    <w:rsid w:val="43AC2D04"/>
    <w:rsid w:val="43C63EDA"/>
    <w:rsid w:val="43CC3366"/>
    <w:rsid w:val="43D34539"/>
    <w:rsid w:val="43D3A410"/>
    <w:rsid w:val="43E41327"/>
    <w:rsid w:val="43ED64A4"/>
    <w:rsid w:val="43F3231C"/>
    <w:rsid w:val="43FCFB07"/>
    <w:rsid w:val="43FFB1D4"/>
    <w:rsid w:val="440284F5"/>
    <w:rsid w:val="4406012D"/>
    <w:rsid w:val="440A4DC1"/>
    <w:rsid w:val="441490C5"/>
    <w:rsid w:val="441A63FA"/>
    <w:rsid w:val="44245EF5"/>
    <w:rsid w:val="4437CE1E"/>
    <w:rsid w:val="443B52B4"/>
    <w:rsid w:val="44476109"/>
    <w:rsid w:val="4447F744"/>
    <w:rsid w:val="4449628A"/>
    <w:rsid w:val="444AC02B"/>
    <w:rsid w:val="444AE0F4"/>
    <w:rsid w:val="444C094E"/>
    <w:rsid w:val="4451A248"/>
    <w:rsid w:val="4469CFF1"/>
    <w:rsid w:val="446ABE3B"/>
    <w:rsid w:val="446C07FD"/>
    <w:rsid w:val="446F3DB2"/>
    <w:rsid w:val="447175A3"/>
    <w:rsid w:val="447E0FE0"/>
    <w:rsid w:val="44809100"/>
    <w:rsid w:val="44835034"/>
    <w:rsid w:val="4483AE5E"/>
    <w:rsid w:val="448853CA"/>
    <w:rsid w:val="4488E421"/>
    <w:rsid w:val="448DE5FF"/>
    <w:rsid w:val="448E9143"/>
    <w:rsid w:val="44904BA8"/>
    <w:rsid w:val="4490C146"/>
    <w:rsid w:val="44940A51"/>
    <w:rsid w:val="4494637E"/>
    <w:rsid w:val="449D6F58"/>
    <w:rsid w:val="44AAA47F"/>
    <w:rsid w:val="44AB20B4"/>
    <w:rsid w:val="44AC829F"/>
    <w:rsid w:val="44B14263"/>
    <w:rsid w:val="44B94F4B"/>
    <w:rsid w:val="44C16781"/>
    <w:rsid w:val="44CC3735"/>
    <w:rsid w:val="44CDAE6E"/>
    <w:rsid w:val="44CEDEBA"/>
    <w:rsid w:val="44D66869"/>
    <w:rsid w:val="4508BF63"/>
    <w:rsid w:val="450B8B79"/>
    <w:rsid w:val="450C8D23"/>
    <w:rsid w:val="450CF077"/>
    <w:rsid w:val="45161C19"/>
    <w:rsid w:val="45170C95"/>
    <w:rsid w:val="451D1FEF"/>
    <w:rsid w:val="45276645"/>
    <w:rsid w:val="4532A641"/>
    <w:rsid w:val="4538756A"/>
    <w:rsid w:val="4538BCD6"/>
    <w:rsid w:val="4539C90F"/>
    <w:rsid w:val="45404A5D"/>
    <w:rsid w:val="45411694"/>
    <w:rsid w:val="4543370D"/>
    <w:rsid w:val="455044B4"/>
    <w:rsid w:val="4554ABEA"/>
    <w:rsid w:val="4559E9D0"/>
    <w:rsid w:val="45665DE0"/>
    <w:rsid w:val="456C0A1A"/>
    <w:rsid w:val="45766AD8"/>
    <w:rsid w:val="457A744C"/>
    <w:rsid w:val="457ABBE8"/>
    <w:rsid w:val="4589F475"/>
    <w:rsid w:val="458FE879"/>
    <w:rsid w:val="45901332"/>
    <w:rsid w:val="4593CD7B"/>
    <w:rsid w:val="4594FEF0"/>
    <w:rsid w:val="4598776C"/>
    <w:rsid w:val="459CCDDA"/>
    <w:rsid w:val="45A18F67"/>
    <w:rsid w:val="45B8A7E6"/>
    <w:rsid w:val="45C15C7E"/>
    <w:rsid w:val="45C47561"/>
    <w:rsid w:val="45CFF6DC"/>
    <w:rsid w:val="45D28AE9"/>
    <w:rsid w:val="45D32178"/>
    <w:rsid w:val="45D7762F"/>
    <w:rsid w:val="45D9CEE6"/>
    <w:rsid w:val="45ECFAD7"/>
    <w:rsid w:val="45ED55A9"/>
    <w:rsid w:val="45F43009"/>
    <w:rsid w:val="45F44720"/>
    <w:rsid w:val="46086201"/>
    <w:rsid w:val="4609937B"/>
    <w:rsid w:val="460EAD1A"/>
    <w:rsid w:val="461520C8"/>
    <w:rsid w:val="4619B324"/>
    <w:rsid w:val="462823BC"/>
    <w:rsid w:val="4629B80D"/>
    <w:rsid w:val="462A213F"/>
    <w:rsid w:val="462E243C"/>
    <w:rsid w:val="462E8D70"/>
    <w:rsid w:val="46345974"/>
    <w:rsid w:val="4638CB03"/>
    <w:rsid w:val="464322C6"/>
    <w:rsid w:val="4647B419"/>
    <w:rsid w:val="464DEF9B"/>
    <w:rsid w:val="4654BC74"/>
    <w:rsid w:val="4659036F"/>
    <w:rsid w:val="465E7392"/>
    <w:rsid w:val="4664FEB7"/>
    <w:rsid w:val="466817F8"/>
    <w:rsid w:val="466CA4FE"/>
    <w:rsid w:val="466F1040"/>
    <w:rsid w:val="467A9785"/>
    <w:rsid w:val="467FA8F5"/>
    <w:rsid w:val="46907BFF"/>
    <w:rsid w:val="4697A6D3"/>
    <w:rsid w:val="4697CBA0"/>
    <w:rsid w:val="46A68EE6"/>
    <w:rsid w:val="46BCABE3"/>
    <w:rsid w:val="46BD27EC"/>
    <w:rsid w:val="46BDAEAE"/>
    <w:rsid w:val="46C2BAF1"/>
    <w:rsid w:val="46C9D025"/>
    <w:rsid w:val="46D3DC87"/>
    <w:rsid w:val="46EAD2E8"/>
    <w:rsid w:val="46ED35A3"/>
    <w:rsid w:val="46F1B0D8"/>
    <w:rsid w:val="46F42FD4"/>
    <w:rsid w:val="46F4F390"/>
    <w:rsid w:val="46F76525"/>
    <w:rsid w:val="46F7B4BD"/>
    <w:rsid w:val="46FAA7D7"/>
    <w:rsid w:val="470CF165"/>
    <w:rsid w:val="471181E7"/>
    <w:rsid w:val="472559B3"/>
    <w:rsid w:val="47366077"/>
    <w:rsid w:val="473A4D19"/>
    <w:rsid w:val="473AB951"/>
    <w:rsid w:val="473F6629"/>
    <w:rsid w:val="47448B03"/>
    <w:rsid w:val="474CCD1D"/>
    <w:rsid w:val="47535075"/>
    <w:rsid w:val="47536C41"/>
    <w:rsid w:val="4754060F"/>
    <w:rsid w:val="4755F7CE"/>
    <w:rsid w:val="47583D40"/>
    <w:rsid w:val="475FD51F"/>
    <w:rsid w:val="4774A0F1"/>
    <w:rsid w:val="477E22C8"/>
    <w:rsid w:val="478020D7"/>
    <w:rsid w:val="4784480C"/>
    <w:rsid w:val="4789A42C"/>
    <w:rsid w:val="479288C6"/>
    <w:rsid w:val="479605B0"/>
    <w:rsid w:val="47982EFB"/>
    <w:rsid w:val="479C9C65"/>
    <w:rsid w:val="47AE11C9"/>
    <w:rsid w:val="47B22849"/>
    <w:rsid w:val="47B44248"/>
    <w:rsid w:val="47C1BA8B"/>
    <w:rsid w:val="47D0BF0F"/>
    <w:rsid w:val="47DC3C4A"/>
    <w:rsid w:val="47DEF004"/>
    <w:rsid w:val="47F30C66"/>
    <w:rsid w:val="47F82E3B"/>
    <w:rsid w:val="47F981F8"/>
    <w:rsid w:val="480E5CE3"/>
    <w:rsid w:val="48180B03"/>
    <w:rsid w:val="4823DD5D"/>
    <w:rsid w:val="4824470D"/>
    <w:rsid w:val="482E14E0"/>
    <w:rsid w:val="4830B5F8"/>
    <w:rsid w:val="483E57AA"/>
    <w:rsid w:val="483ED3E1"/>
    <w:rsid w:val="48456F11"/>
    <w:rsid w:val="484EEDD4"/>
    <w:rsid w:val="48516BAA"/>
    <w:rsid w:val="4852244D"/>
    <w:rsid w:val="4864C7F2"/>
    <w:rsid w:val="48659728"/>
    <w:rsid w:val="48692686"/>
    <w:rsid w:val="487BD3B0"/>
    <w:rsid w:val="487FFC79"/>
    <w:rsid w:val="488A3F21"/>
    <w:rsid w:val="48902C37"/>
    <w:rsid w:val="489B62F8"/>
    <w:rsid w:val="489F6826"/>
    <w:rsid w:val="48A0FAB7"/>
    <w:rsid w:val="48A7538C"/>
    <w:rsid w:val="48AFC1EC"/>
    <w:rsid w:val="48B08D8F"/>
    <w:rsid w:val="48B3619C"/>
    <w:rsid w:val="48B483E9"/>
    <w:rsid w:val="48B697D0"/>
    <w:rsid w:val="48BE2823"/>
    <w:rsid w:val="48D3AAA7"/>
    <w:rsid w:val="48DFAC5B"/>
    <w:rsid w:val="48E55066"/>
    <w:rsid w:val="48EF5DF1"/>
    <w:rsid w:val="48EFC53B"/>
    <w:rsid w:val="48F1458B"/>
    <w:rsid w:val="48F6DFE5"/>
    <w:rsid w:val="48F72C59"/>
    <w:rsid w:val="48FBF8B4"/>
    <w:rsid w:val="48FD47EF"/>
    <w:rsid w:val="48FF7DCE"/>
    <w:rsid w:val="490729E1"/>
    <w:rsid w:val="490DACFB"/>
    <w:rsid w:val="4912D025"/>
    <w:rsid w:val="491BD7C9"/>
    <w:rsid w:val="4922853E"/>
    <w:rsid w:val="492680C8"/>
    <w:rsid w:val="49274828"/>
    <w:rsid w:val="4929C40E"/>
    <w:rsid w:val="492E3597"/>
    <w:rsid w:val="4936CD68"/>
    <w:rsid w:val="493B148C"/>
    <w:rsid w:val="493F0FD5"/>
    <w:rsid w:val="4942BEA9"/>
    <w:rsid w:val="494BF3F7"/>
    <w:rsid w:val="495401F7"/>
    <w:rsid w:val="49565514"/>
    <w:rsid w:val="496462BB"/>
    <w:rsid w:val="49687A65"/>
    <w:rsid w:val="496B72EC"/>
    <w:rsid w:val="496E429F"/>
    <w:rsid w:val="4972A389"/>
    <w:rsid w:val="497C3FE7"/>
    <w:rsid w:val="49869636"/>
    <w:rsid w:val="4998C01D"/>
    <w:rsid w:val="499A2946"/>
    <w:rsid w:val="499C535C"/>
    <w:rsid w:val="49A6BB13"/>
    <w:rsid w:val="49A7E4E5"/>
    <w:rsid w:val="49A7E983"/>
    <w:rsid w:val="49AC75DA"/>
    <w:rsid w:val="49B0143E"/>
    <w:rsid w:val="49BDF1F9"/>
    <w:rsid w:val="49C3A592"/>
    <w:rsid w:val="49C98B0A"/>
    <w:rsid w:val="49D08245"/>
    <w:rsid w:val="49D5F09D"/>
    <w:rsid w:val="49DB0ED2"/>
    <w:rsid w:val="49DFC261"/>
    <w:rsid w:val="49E054DE"/>
    <w:rsid w:val="49EA10BD"/>
    <w:rsid w:val="49F540AA"/>
    <w:rsid w:val="49FAADFC"/>
    <w:rsid w:val="49FE1127"/>
    <w:rsid w:val="4A1212CB"/>
    <w:rsid w:val="4A2048C2"/>
    <w:rsid w:val="4A2051A2"/>
    <w:rsid w:val="4A298224"/>
    <w:rsid w:val="4A39DE35"/>
    <w:rsid w:val="4A457C42"/>
    <w:rsid w:val="4A4B281B"/>
    <w:rsid w:val="4A59739F"/>
    <w:rsid w:val="4A608447"/>
    <w:rsid w:val="4A644C4F"/>
    <w:rsid w:val="4A68CD5B"/>
    <w:rsid w:val="4A6F04AA"/>
    <w:rsid w:val="4A7C3749"/>
    <w:rsid w:val="4A7D4DD9"/>
    <w:rsid w:val="4A86DDA8"/>
    <w:rsid w:val="4A9A3806"/>
    <w:rsid w:val="4A9BA254"/>
    <w:rsid w:val="4A9CC769"/>
    <w:rsid w:val="4AA30CAB"/>
    <w:rsid w:val="4AA8272A"/>
    <w:rsid w:val="4AA9B997"/>
    <w:rsid w:val="4AAE038B"/>
    <w:rsid w:val="4AB19596"/>
    <w:rsid w:val="4AB3DA59"/>
    <w:rsid w:val="4AC3204C"/>
    <w:rsid w:val="4AC4D5CD"/>
    <w:rsid w:val="4AC6483F"/>
    <w:rsid w:val="4ACB561A"/>
    <w:rsid w:val="4AD7288A"/>
    <w:rsid w:val="4ADC641B"/>
    <w:rsid w:val="4AE05474"/>
    <w:rsid w:val="4AE09E27"/>
    <w:rsid w:val="4AEA42C5"/>
    <w:rsid w:val="4AEAF803"/>
    <w:rsid w:val="4AEB1EEE"/>
    <w:rsid w:val="4AF7C10B"/>
    <w:rsid w:val="4AFC44E7"/>
    <w:rsid w:val="4AFCC5C2"/>
    <w:rsid w:val="4AFDD9D0"/>
    <w:rsid w:val="4B08E51E"/>
    <w:rsid w:val="4B0A1A6A"/>
    <w:rsid w:val="4B0BA1EC"/>
    <w:rsid w:val="4B0E3F61"/>
    <w:rsid w:val="4B24C651"/>
    <w:rsid w:val="4B2A370F"/>
    <w:rsid w:val="4B312926"/>
    <w:rsid w:val="4B3640F8"/>
    <w:rsid w:val="4B381DC1"/>
    <w:rsid w:val="4B3D2E70"/>
    <w:rsid w:val="4B3E92DD"/>
    <w:rsid w:val="4B3F74B6"/>
    <w:rsid w:val="4B48BFDB"/>
    <w:rsid w:val="4B48E23B"/>
    <w:rsid w:val="4B491F4E"/>
    <w:rsid w:val="4B4C2E67"/>
    <w:rsid w:val="4B4C85EA"/>
    <w:rsid w:val="4B4F67C6"/>
    <w:rsid w:val="4B58E530"/>
    <w:rsid w:val="4B5CA960"/>
    <w:rsid w:val="4B5F3EEA"/>
    <w:rsid w:val="4B6AC2DF"/>
    <w:rsid w:val="4B70E8E7"/>
    <w:rsid w:val="4B7F57FE"/>
    <w:rsid w:val="4B80B584"/>
    <w:rsid w:val="4B83CEE9"/>
    <w:rsid w:val="4B87DC23"/>
    <w:rsid w:val="4B9931F6"/>
    <w:rsid w:val="4B9A8438"/>
    <w:rsid w:val="4B9DB330"/>
    <w:rsid w:val="4BA0492B"/>
    <w:rsid w:val="4BA7BF9B"/>
    <w:rsid w:val="4BA7CB4A"/>
    <w:rsid w:val="4BAC2520"/>
    <w:rsid w:val="4BB1C3E2"/>
    <w:rsid w:val="4BB614B0"/>
    <w:rsid w:val="4BB6855A"/>
    <w:rsid w:val="4BB7F74D"/>
    <w:rsid w:val="4BC51D25"/>
    <w:rsid w:val="4BD7B205"/>
    <w:rsid w:val="4BE193D3"/>
    <w:rsid w:val="4BE1CA84"/>
    <w:rsid w:val="4BEBB70E"/>
    <w:rsid w:val="4BF3F060"/>
    <w:rsid w:val="4BF593BA"/>
    <w:rsid w:val="4BF617AA"/>
    <w:rsid w:val="4BF99B47"/>
    <w:rsid w:val="4BFFAADF"/>
    <w:rsid w:val="4C00BA06"/>
    <w:rsid w:val="4C02BA64"/>
    <w:rsid w:val="4C04B821"/>
    <w:rsid w:val="4C0EF156"/>
    <w:rsid w:val="4C105432"/>
    <w:rsid w:val="4C144CDF"/>
    <w:rsid w:val="4C17BC2A"/>
    <w:rsid w:val="4C1B4C54"/>
    <w:rsid w:val="4C2A400E"/>
    <w:rsid w:val="4C2DC78E"/>
    <w:rsid w:val="4C311DE8"/>
    <w:rsid w:val="4C317178"/>
    <w:rsid w:val="4C361E65"/>
    <w:rsid w:val="4C37A2D4"/>
    <w:rsid w:val="4C39727F"/>
    <w:rsid w:val="4C3AE521"/>
    <w:rsid w:val="4C3B5BFF"/>
    <w:rsid w:val="4C3D03E1"/>
    <w:rsid w:val="4C4260D4"/>
    <w:rsid w:val="4C46B2BB"/>
    <w:rsid w:val="4C470A61"/>
    <w:rsid w:val="4C4DC00F"/>
    <w:rsid w:val="4C4DCDBC"/>
    <w:rsid w:val="4C4EF73C"/>
    <w:rsid w:val="4C5A82BF"/>
    <w:rsid w:val="4C5B081D"/>
    <w:rsid w:val="4C72F058"/>
    <w:rsid w:val="4C7714CC"/>
    <w:rsid w:val="4C77DB0B"/>
    <w:rsid w:val="4C7E8D74"/>
    <w:rsid w:val="4C82BF1E"/>
    <w:rsid w:val="4C82C340"/>
    <w:rsid w:val="4C85C1B2"/>
    <w:rsid w:val="4C8EF9D8"/>
    <w:rsid w:val="4C928AE3"/>
    <w:rsid w:val="4C97C142"/>
    <w:rsid w:val="4C9F84F5"/>
    <w:rsid w:val="4CA4B933"/>
    <w:rsid w:val="4CA95511"/>
    <w:rsid w:val="4CAF98F7"/>
    <w:rsid w:val="4CB0FD02"/>
    <w:rsid w:val="4CB13FCA"/>
    <w:rsid w:val="4CBC44C8"/>
    <w:rsid w:val="4CC4928A"/>
    <w:rsid w:val="4CCC50C3"/>
    <w:rsid w:val="4CD287A2"/>
    <w:rsid w:val="4CECACA3"/>
    <w:rsid w:val="4CEEEB6F"/>
    <w:rsid w:val="4CF25ACC"/>
    <w:rsid w:val="4D0041A5"/>
    <w:rsid w:val="4D0BFE84"/>
    <w:rsid w:val="4D0E8FC4"/>
    <w:rsid w:val="4D15BD6B"/>
    <w:rsid w:val="4D17B964"/>
    <w:rsid w:val="4D20414F"/>
    <w:rsid w:val="4D20A7EA"/>
    <w:rsid w:val="4D2A09C9"/>
    <w:rsid w:val="4D2C26C2"/>
    <w:rsid w:val="4D3449BF"/>
    <w:rsid w:val="4D3670C5"/>
    <w:rsid w:val="4D39CA23"/>
    <w:rsid w:val="4D3DD1AC"/>
    <w:rsid w:val="4D410DEB"/>
    <w:rsid w:val="4D441AE1"/>
    <w:rsid w:val="4D4BE339"/>
    <w:rsid w:val="4D4CACD4"/>
    <w:rsid w:val="4D666C8E"/>
    <w:rsid w:val="4D69416A"/>
    <w:rsid w:val="4D6CCE90"/>
    <w:rsid w:val="4D96D09B"/>
    <w:rsid w:val="4D9CA644"/>
    <w:rsid w:val="4D9D4E2B"/>
    <w:rsid w:val="4D9E4C1E"/>
    <w:rsid w:val="4D9E64C0"/>
    <w:rsid w:val="4DA9F425"/>
    <w:rsid w:val="4DAB20F7"/>
    <w:rsid w:val="4DAE88F7"/>
    <w:rsid w:val="4DB7E183"/>
    <w:rsid w:val="4DB81698"/>
    <w:rsid w:val="4DC3A447"/>
    <w:rsid w:val="4DC4D798"/>
    <w:rsid w:val="4DC7EBA9"/>
    <w:rsid w:val="4DC93EA7"/>
    <w:rsid w:val="4DCF5D96"/>
    <w:rsid w:val="4DD03F37"/>
    <w:rsid w:val="4DD17388"/>
    <w:rsid w:val="4DD2D2AF"/>
    <w:rsid w:val="4DE93ECC"/>
    <w:rsid w:val="4DE996C3"/>
    <w:rsid w:val="4DEB612C"/>
    <w:rsid w:val="4DF274AB"/>
    <w:rsid w:val="4DF539AC"/>
    <w:rsid w:val="4DF5E5C0"/>
    <w:rsid w:val="4E026D34"/>
    <w:rsid w:val="4E085145"/>
    <w:rsid w:val="4E0E46F1"/>
    <w:rsid w:val="4E0E7088"/>
    <w:rsid w:val="4E134A04"/>
    <w:rsid w:val="4E14F50C"/>
    <w:rsid w:val="4E1B5DFE"/>
    <w:rsid w:val="4E20FDDA"/>
    <w:rsid w:val="4E211D46"/>
    <w:rsid w:val="4E2B3433"/>
    <w:rsid w:val="4E2B5724"/>
    <w:rsid w:val="4E2F36B3"/>
    <w:rsid w:val="4E30589E"/>
    <w:rsid w:val="4E305A60"/>
    <w:rsid w:val="4E35FBA7"/>
    <w:rsid w:val="4E3617C3"/>
    <w:rsid w:val="4E3A7D82"/>
    <w:rsid w:val="4E3A7FA2"/>
    <w:rsid w:val="4E3ADE94"/>
    <w:rsid w:val="4E40A6CD"/>
    <w:rsid w:val="4E461438"/>
    <w:rsid w:val="4E4630E0"/>
    <w:rsid w:val="4E4735AC"/>
    <w:rsid w:val="4E4C34E4"/>
    <w:rsid w:val="4E4D33F3"/>
    <w:rsid w:val="4E567B3C"/>
    <w:rsid w:val="4E57F8BF"/>
    <w:rsid w:val="4E5DCAB7"/>
    <w:rsid w:val="4E5F15CA"/>
    <w:rsid w:val="4E694DB5"/>
    <w:rsid w:val="4E6BEACA"/>
    <w:rsid w:val="4E6F7ED7"/>
    <w:rsid w:val="4E73AE4E"/>
    <w:rsid w:val="4E8134F8"/>
    <w:rsid w:val="4E82256E"/>
    <w:rsid w:val="4E88A1AF"/>
    <w:rsid w:val="4E8B89F1"/>
    <w:rsid w:val="4E93414A"/>
    <w:rsid w:val="4E940299"/>
    <w:rsid w:val="4E962D8C"/>
    <w:rsid w:val="4E9EE601"/>
    <w:rsid w:val="4EADF016"/>
    <w:rsid w:val="4EAFEAE5"/>
    <w:rsid w:val="4EB8CFBB"/>
    <w:rsid w:val="4EC15CD2"/>
    <w:rsid w:val="4EC98B0D"/>
    <w:rsid w:val="4ED17BA7"/>
    <w:rsid w:val="4ED3331F"/>
    <w:rsid w:val="4ED40498"/>
    <w:rsid w:val="4ED8090F"/>
    <w:rsid w:val="4EE41B06"/>
    <w:rsid w:val="4EE7EC72"/>
    <w:rsid w:val="4EE85301"/>
    <w:rsid w:val="4EEB6700"/>
    <w:rsid w:val="4EEE97FE"/>
    <w:rsid w:val="4EF9C248"/>
    <w:rsid w:val="4EFD659B"/>
    <w:rsid w:val="4F10CB3E"/>
    <w:rsid w:val="4F18CF4E"/>
    <w:rsid w:val="4F1F7C2B"/>
    <w:rsid w:val="4F211849"/>
    <w:rsid w:val="4F259BFD"/>
    <w:rsid w:val="4F32D5D3"/>
    <w:rsid w:val="4F32F4E6"/>
    <w:rsid w:val="4F3D6BB6"/>
    <w:rsid w:val="4F4ABE84"/>
    <w:rsid w:val="4F4FD60D"/>
    <w:rsid w:val="4F532EE3"/>
    <w:rsid w:val="4F5AD264"/>
    <w:rsid w:val="4F5D2858"/>
    <w:rsid w:val="4F64D06B"/>
    <w:rsid w:val="4F75673F"/>
    <w:rsid w:val="4F7743DE"/>
    <w:rsid w:val="4F7CE151"/>
    <w:rsid w:val="4F911C53"/>
    <w:rsid w:val="4F9E9F13"/>
    <w:rsid w:val="4FA07756"/>
    <w:rsid w:val="4FA64926"/>
    <w:rsid w:val="4FA81A6C"/>
    <w:rsid w:val="4FB47D3C"/>
    <w:rsid w:val="4FB5A71B"/>
    <w:rsid w:val="4FB77118"/>
    <w:rsid w:val="4FBB0CAC"/>
    <w:rsid w:val="4FBFF883"/>
    <w:rsid w:val="4FC1B7FB"/>
    <w:rsid w:val="4FC2E168"/>
    <w:rsid w:val="4FC60043"/>
    <w:rsid w:val="4FC68063"/>
    <w:rsid w:val="4FC85363"/>
    <w:rsid w:val="4FCE4270"/>
    <w:rsid w:val="4FDAD75D"/>
    <w:rsid w:val="4FE20FB0"/>
    <w:rsid w:val="4FE243B0"/>
    <w:rsid w:val="4FE939A1"/>
    <w:rsid w:val="4FF880C1"/>
    <w:rsid w:val="4FFBCF98"/>
    <w:rsid w:val="4FFEA523"/>
    <w:rsid w:val="4FFF39A6"/>
    <w:rsid w:val="500559B5"/>
    <w:rsid w:val="501359BD"/>
    <w:rsid w:val="501C852B"/>
    <w:rsid w:val="5020AC0A"/>
    <w:rsid w:val="5022DE14"/>
    <w:rsid w:val="5028B132"/>
    <w:rsid w:val="502F88B0"/>
    <w:rsid w:val="50309594"/>
    <w:rsid w:val="503475F5"/>
    <w:rsid w:val="5039B262"/>
    <w:rsid w:val="503B7E0C"/>
    <w:rsid w:val="503CD204"/>
    <w:rsid w:val="503ECCF2"/>
    <w:rsid w:val="503F5258"/>
    <w:rsid w:val="50405250"/>
    <w:rsid w:val="50462D6F"/>
    <w:rsid w:val="50474D37"/>
    <w:rsid w:val="50525087"/>
    <w:rsid w:val="50543698"/>
    <w:rsid w:val="5057FAA9"/>
    <w:rsid w:val="5060726D"/>
    <w:rsid w:val="506162CA"/>
    <w:rsid w:val="506E48C3"/>
    <w:rsid w:val="50714EDF"/>
    <w:rsid w:val="50809857"/>
    <w:rsid w:val="5085E6B4"/>
    <w:rsid w:val="508C2FCA"/>
    <w:rsid w:val="508DEC58"/>
    <w:rsid w:val="5091115D"/>
    <w:rsid w:val="509A8B07"/>
    <w:rsid w:val="509CA163"/>
    <w:rsid w:val="50A33298"/>
    <w:rsid w:val="50AEA437"/>
    <w:rsid w:val="50B9A03F"/>
    <w:rsid w:val="50BD97F1"/>
    <w:rsid w:val="50C0723E"/>
    <w:rsid w:val="50C24226"/>
    <w:rsid w:val="50C7CA24"/>
    <w:rsid w:val="50CDB28A"/>
    <w:rsid w:val="50D4759B"/>
    <w:rsid w:val="50E253D6"/>
    <w:rsid w:val="50E4F80A"/>
    <w:rsid w:val="50EC5670"/>
    <w:rsid w:val="50ECC8E0"/>
    <w:rsid w:val="50ED4539"/>
    <w:rsid w:val="50F22EAF"/>
    <w:rsid w:val="50F5D158"/>
    <w:rsid w:val="50F7F161"/>
    <w:rsid w:val="51040515"/>
    <w:rsid w:val="5111838C"/>
    <w:rsid w:val="511833C6"/>
    <w:rsid w:val="5118AD19"/>
    <w:rsid w:val="511E83E1"/>
    <w:rsid w:val="5127C353"/>
    <w:rsid w:val="512BAD7E"/>
    <w:rsid w:val="5158685B"/>
    <w:rsid w:val="515983F5"/>
    <w:rsid w:val="515D4144"/>
    <w:rsid w:val="5163FE1D"/>
    <w:rsid w:val="5164759D"/>
    <w:rsid w:val="5167DE0F"/>
    <w:rsid w:val="516BEAC7"/>
    <w:rsid w:val="516EF9D8"/>
    <w:rsid w:val="517022BE"/>
    <w:rsid w:val="51779848"/>
    <w:rsid w:val="51783792"/>
    <w:rsid w:val="51811CD4"/>
    <w:rsid w:val="51869DB4"/>
    <w:rsid w:val="518832EB"/>
    <w:rsid w:val="518B513B"/>
    <w:rsid w:val="518CE3FA"/>
    <w:rsid w:val="5196734D"/>
    <w:rsid w:val="519A7125"/>
    <w:rsid w:val="519C7B0D"/>
    <w:rsid w:val="51B41709"/>
    <w:rsid w:val="51B83FC6"/>
    <w:rsid w:val="51BC04D4"/>
    <w:rsid w:val="51BF6E68"/>
    <w:rsid w:val="51C2EF4C"/>
    <w:rsid w:val="51C4525B"/>
    <w:rsid w:val="51C62744"/>
    <w:rsid w:val="51CCC3CA"/>
    <w:rsid w:val="51CD98DD"/>
    <w:rsid w:val="51D1E35B"/>
    <w:rsid w:val="51DADA37"/>
    <w:rsid w:val="51DE0959"/>
    <w:rsid w:val="51E4C75E"/>
    <w:rsid w:val="51EC17A1"/>
    <w:rsid w:val="51EE9081"/>
    <w:rsid w:val="51F6760C"/>
    <w:rsid w:val="51F7829B"/>
    <w:rsid w:val="51FE35DE"/>
    <w:rsid w:val="51FF8429"/>
    <w:rsid w:val="51FFB75F"/>
    <w:rsid w:val="5207456F"/>
    <w:rsid w:val="520B6C3D"/>
    <w:rsid w:val="52278D8D"/>
    <w:rsid w:val="5234622D"/>
    <w:rsid w:val="52383BAE"/>
    <w:rsid w:val="5238B824"/>
    <w:rsid w:val="523CC67A"/>
    <w:rsid w:val="523E648D"/>
    <w:rsid w:val="524480D9"/>
    <w:rsid w:val="5246027C"/>
    <w:rsid w:val="524798CD"/>
    <w:rsid w:val="524DBCE1"/>
    <w:rsid w:val="525EB9A0"/>
    <w:rsid w:val="5284582B"/>
    <w:rsid w:val="5289A606"/>
    <w:rsid w:val="52901A7D"/>
    <w:rsid w:val="52905DB5"/>
    <w:rsid w:val="52920FB5"/>
    <w:rsid w:val="52950716"/>
    <w:rsid w:val="529C9217"/>
    <w:rsid w:val="52A4198A"/>
    <w:rsid w:val="52A9D62D"/>
    <w:rsid w:val="52AA2122"/>
    <w:rsid w:val="52ACA7B4"/>
    <w:rsid w:val="52B19150"/>
    <w:rsid w:val="52B7A3D1"/>
    <w:rsid w:val="52CAA5E2"/>
    <w:rsid w:val="52D5A071"/>
    <w:rsid w:val="52D6AF16"/>
    <w:rsid w:val="52D6B2BE"/>
    <w:rsid w:val="52DC677A"/>
    <w:rsid w:val="52DF8AC8"/>
    <w:rsid w:val="52E012C2"/>
    <w:rsid w:val="52E1F7A9"/>
    <w:rsid w:val="52E7465A"/>
    <w:rsid w:val="52F22B61"/>
    <w:rsid w:val="52F5AF8F"/>
    <w:rsid w:val="5307560C"/>
    <w:rsid w:val="53149AB8"/>
    <w:rsid w:val="5324E62A"/>
    <w:rsid w:val="5326B97F"/>
    <w:rsid w:val="53328F94"/>
    <w:rsid w:val="53336325"/>
    <w:rsid w:val="53480C06"/>
    <w:rsid w:val="534867B4"/>
    <w:rsid w:val="53570B90"/>
    <w:rsid w:val="535D6243"/>
    <w:rsid w:val="535DFF66"/>
    <w:rsid w:val="53628D6B"/>
    <w:rsid w:val="53643917"/>
    <w:rsid w:val="536512A6"/>
    <w:rsid w:val="53710C0F"/>
    <w:rsid w:val="5377C16F"/>
    <w:rsid w:val="537BEBD7"/>
    <w:rsid w:val="5381B578"/>
    <w:rsid w:val="53884D7C"/>
    <w:rsid w:val="539056C7"/>
    <w:rsid w:val="5394C3D9"/>
    <w:rsid w:val="53A22371"/>
    <w:rsid w:val="53A30414"/>
    <w:rsid w:val="53A70BBE"/>
    <w:rsid w:val="53A7A695"/>
    <w:rsid w:val="53B6C586"/>
    <w:rsid w:val="53BB1EED"/>
    <w:rsid w:val="53D7DF15"/>
    <w:rsid w:val="53D88FC1"/>
    <w:rsid w:val="53DA7898"/>
    <w:rsid w:val="53E9B2A9"/>
    <w:rsid w:val="53EA2FBF"/>
    <w:rsid w:val="53ECBA35"/>
    <w:rsid w:val="53F0EE25"/>
    <w:rsid w:val="53F1D5B7"/>
    <w:rsid w:val="53F34DAD"/>
    <w:rsid w:val="53F36FD8"/>
    <w:rsid w:val="53F3FB6A"/>
    <w:rsid w:val="53F8C3FA"/>
    <w:rsid w:val="53FC6418"/>
    <w:rsid w:val="53FCB55A"/>
    <w:rsid w:val="5408D86A"/>
    <w:rsid w:val="540B1940"/>
    <w:rsid w:val="54196B55"/>
    <w:rsid w:val="54235027"/>
    <w:rsid w:val="5425B180"/>
    <w:rsid w:val="542BF46F"/>
    <w:rsid w:val="542D58EB"/>
    <w:rsid w:val="5430C24F"/>
    <w:rsid w:val="54332B95"/>
    <w:rsid w:val="54372E44"/>
    <w:rsid w:val="543934E1"/>
    <w:rsid w:val="54486C1B"/>
    <w:rsid w:val="5449B705"/>
    <w:rsid w:val="54638DDA"/>
    <w:rsid w:val="546CC88F"/>
    <w:rsid w:val="546EB1EE"/>
    <w:rsid w:val="5473814F"/>
    <w:rsid w:val="54763580"/>
    <w:rsid w:val="547B565A"/>
    <w:rsid w:val="5480650B"/>
    <w:rsid w:val="5481C849"/>
    <w:rsid w:val="5489FBE5"/>
    <w:rsid w:val="548D9372"/>
    <w:rsid w:val="54A92572"/>
    <w:rsid w:val="54AE2998"/>
    <w:rsid w:val="54AE79DF"/>
    <w:rsid w:val="54B52BCC"/>
    <w:rsid w:val="54B90F4C"/>
    <w:rsid w:val="54BCE747"/>
    <w:rsid w:val="54C33A92"/>
    <w:rsid w:val="54C97B01"/>
    <w:rsid w:val="54C9B785"/>
    <w:rsid w:val="54DC4D65"/>
    <w:rsid w:val="54E0A4EB"/>
    <w:rsid w:val="54E49359"/>
    <w:rsid w:val="54E8634C"/>
    <w:rsid w:val="54EBE36B"/>
    <w:rsid w:val="54F37971"/>
    <w:rsid w:val="54F584CD"/>
    <w:rsid w:val="54FBA946"/>
    <w:rsid w:val="55009E75"/>
    <w:rsid w:val="5500B5FA"/>
    <w:rsid w:val="55033F7B"/>
    <w:rsid w:val="5518B3A1"/>
    <w:rsid w:val="551DA712"/>
    <w:rsid w:val="5530FC71"/>
    <w:rsid w:val="553A7AFE"/>
    <w:rsid w:val="553B12E9"/>
    <w:rsid w:val="553FF171"/>
    <w:rsid w:val="5540D387"/>
    <w:rsid w:val="554A5754"/>
    <w:rsid w:val="5557EC97"/>
    <w:rsid w:val="555AA861"/>
    <w:rsid w:val="555B121E"/>
    <w:rsid w:val="555BDABB"/>
    <w:rsid w:val="5562E1FA"/>
    <w:rsid w:val="5563116A"/>
    <w:rsid w:val="55669378"/>
    <w:rsid w:val="5573A55F"/>
    <w:rsid w:val="55773B5D"/>
    <w:rsid w:val="5577E278"/>
    <w:rsid w:val="5587A0D3"/>
    <w:rsid w:val="558A0B2C"/>
    <w:rsid w:val="558AD2E2"/>
    <w:rsid w:val="558E5BB7"/>
    <w:rsid w:val="559DD3F4"/>
    <w:rsid w:val="55A6A80C"/>
    <w:rsid w:val="55A7E5DF"/>
    <w:rsid w:val="55AEEFFD"/>
    <w:rsid w:val="55B9A500"/>
    <w:rsid w:val="55B9E905"/>
    <w:rsid w:val="55BA9863"/>
    <w:rsid w:val="55BCC4A1"/>
    <w:rsid w:val="55C0AF9E"/>
    <w:rsid w:val="55C21222"/>
    <w:rsid w:val="55CCBA9C"/>
    <w:rsid w:val="55D098E5"/>
    <w:rsid w:val="55DA5F64"/>
    <w:rsid w:val="55DD5E25"/>
    <w:rsid w:val="55E1D73F"/>
    <w:rsid w:val="55E245FF"/>
    <w:rsid w:val="55E3094B"/>
    <w:rsid w:val="55E39044"/>
    <w:rsid w:val="55E50783"/>
    <w:rsid w:val="55E9812A"/>
    <w:rsid w:val="55EBEBEF"/>
    <w:rsid w:val="55ECBED8"/>
    <w:rsid w:val="55F5409B"/>
    <w:rsid w:val="560588DB"/>
    <w:rsid w:val="560FB49B"/>
    <w:rsid w:val="5610C9FF"/>
    <w:rsid w:val="561CB22B"/>
    <w:rsid w:val="561FB98A"/>
    <w:rsid w:val="5628A3DB"/>
    <w:rsid w:val="5638E6B7"/>
    <w:rsid w:val="5639DEC9"/>
    <w:rsid w:val="563D10EC"/>
    <w:rsid w:val="563DE44C"/>
    <w:rsid w:val="56425CE4"/>
    <w:rsid w:val="565621CE"/>
    <w:rsid w:val="565F671F"/>
    <w:rsid w:val="5661C3E6"/>
    <w:rsid w:val="56628D64"/>
    <w:rsid w:val="566698A9"/>
    <w:rsid w:val="566BF4A1"/>
    <w:rsid w:val="566E588A"/>
    <w:rsid w:val="567B0E89"/>
    <w:rsid w:val="5683E5EB"/>
    <w:rsid w:val="56897F0C"/>
    <w:rsid w:val="568A0AEA"/>
    <w:rsid w:val="568A1054"/>
    <w:rsid w:val="568C0390"/>
    <w:rsid w:val="569044BF"/>
    <w:rsid w:val="5694B982"/>
    <w:rsid w:val="569632E1"/>
    <w:rsid w:val="569CAC7E"/>
    <w:rsid w:val="56B6D319"/>
    <w:rsid w:val="56BD6F99"/>
    <w:rsid w:val="56C5AC92"/>
    <w:rsid w:val="56C96714"/>
    <w:rsid w:val="56CB7145"/>
    <w:rsid w:val="56CE72BD"/>
    <w:rsid w:val="56CF580B"/>
    <w:rsid w:val="56D098F7"/>
    <w:rsid w:val="56D22A63"/>
    <w:rsid w:val="56D2365A"/>
    <w:rsid w:val="56D25ED8"/>
    <w:rsid w:val="56E1924B"/>
    <w:rsid w:val="56E2F131"/>
    <w:rsid w:val="56EAF4AC"/>
    <w:rsid w:val="56F0BB34"/>
    <w:rsid w:val="56F33DEF"/>
    <w:rsid w:val="56F5B103"/>
    <w:rsid w:val="56F84846"/>
    <w:rsid w:val="56FD8F37"/>
    <w:rsid w:val="56FE1E4A"/>
    <w:rsid w:val="57087F6A"/>
    <w:rsid w:val="570AFB56"/>
    <w:rsid w:val="570D0E61"/>
    <w:rsid w:val="571112D2"/>
    <w:rsid w:val="57128AE5"/>
    <w:rsid w:val="5716C3D5"/>
    <w:rsid w:val="5720A0B8"/>
    <w:rsid w:val="572B02A6"/>
    <w:rsid w:val="5734A965"/>
    <w:rsid w:val="573CFD4B"/>
    <w:rsid w:val="57443778"/>
    <w:rsid w:val="5752CB5A"/>
    <w:rsid w:val="5757DD98"/>
    <w:rsid w:val="575F5A29"/>
    <w:rsid w:val="57642539"/>
    <w:rsid w:val="576501B7"/>
    <w:rsid w:val="57667D25"/>
    <w:rsid w:val="576AAFF6"/>
    <w:rsid w:val="576DE56C"/>
    <w:rsid w:val="57808687"/>
    <w:rsid w:val="578826A6"/>
    <w:rsid w:val="578AD1FA"/>
    <w:rsid w:val="57AAAA2E"/>
    <w:rsid w:val="57AEDCE6"/>
    <w:rsid w:val="57AFCDC2"/>
    <w:rsid w:val="57B76755"/>
    <w:rsid w:val="57BEDBC1"/>
    <w:rsid w:val="57BFA724"/>
    <w:rsid w:val="57C01807"/>
    <w:rsid w:val="57C66F70"/>
    <w:rsid w:val="57CBCC9E"/>
    <w:rsid w:val="57CE6823"/>
    <w:rsid w:val="57DA8109"/>
    <w:rsid w:val="57DC14AE"/>
    <w:rsid w:val="57DD416F"/>
    <w:rsid w:val="57DFD28B"/>
    <w:rsid w:val="57E2D66F"/>
    <w:rsid w:val="57E61CD9"/>
    <w:rsid w:val="57ED9A46"/>
    <w:rsid w:val="57EE1E74"/>
    <w:rsid w:val="57F38E83"/>
    <w:rsid w:val="57F8D40B"/>
    <w:rsid w:val="57F9E6B4"/>
    <w:rsid w:val="57FDB4EC"/>
    <w:rsid w:val="5810E44B"/>
    <w:rsid w:val="5815D195"/>
    <w:rsid w:val="581D8AAD"/>
    <w:rsid w:val="581DAD39"/>
    <w:rsid w:val="582752FA"/>
    <w:rsid w:val="58292822"/>
    <w:rsid w:val="582AE38F"/>
    <w:rsid w:val="582DCBCC"/>
    <w:rsid w:val="58366518"/>
    <w:rsid w:val="58420B63"/>
    <w:rsid w:val="58441B92"/>
    <w:rsid w:val="584D4539"/>
    <w:rsid w:val="584EEFA5"/>
    <w:rsid w:val="585107D2"/>
    <w:rsid w:val="5851CBB5"/>
    <w:rsid w:val="585D8BD2"/>
    <w:rsid w:val="58693724"/>
    <w:rsid w:val="586DAB6A"/>
    <w:rsid w:val="58718896"/>
    <w:rsid w:val="587738C9"/>
    <w:rsid w:val="5884D3A7"/>
    <w:rsid w:val="589246B0"/>
    <w:rsid w:val="589BD16F"/>
    <w:rsid w:val="58A3F194"/>
    <w:rsid w:val="58B62EED"/>
    <w:rsid w:val="58B6BBEB"/>
    <w:rsid w:val="58B8C77D"/>
    <w:rsid w:val="58BD7C62"/>
    <w:rsid w:val="58C026D0"/>
    <w:rsid w:val="58C40057"/>
    <w:rsid w:val="58CB3F87"/>
    <w:rsid w:val="58D3D820"/>
    <w:rsid w:val="58D3EBB4"/>
    <w:rsid w:val="58E0467B"/>
    <w:rsid w:val="58EE29BD"/>
    <w:rsid w:val="58EEEEFD"/>
    <w:rsid w:val="58F2B599"/>
    <w:rsid w:val="58F45719"/>
    <w:rsid w:val="58F513D1"/>
    <w:rsid w:val="5901895B"/>
    <w:rsid w:val="59032938"/>
    <w:rsid w:val="5904CF4D"/>
    <w:rsid w:val="590C1676"/>
    <w:rsid w:val="59155E05"/>
    <w:rsid w:val="5915FF82"/>
    <w:rsid w:val="59225CBC"/>
    <w:rsid w:val="592ED428"/>
    <w:rsid w:val="5931A780"/>
    <w:rsid w:val="593DA674"/>
    <w:rsid w:val="5941C4B1"/>
    <w:rsid w:val="594A4B96"/>
    <w:rsid w:val="594E02CB"/>
    <w:rsid w:val="59563BC2"/>
    <w:rsid w:val="5958F2DE"/>
    <w:rsid w:val="595934AD"/>
    <w:rsid w:val="595C0680"/>
    <w:rsid w:val="595DD332"/>
    <w:rsid w:val="5960147D"/>
    <w:rsid w:val="59604C41"/>
    <w:rsid w:val="5960A912"/>
    <w:rsid w:val="5967E202"/>
    <w:rsid w:val="5968A28F"/>
    <w:rsid w:val="596C728A"/>
    <w:rsid w:val="59742088"/>
    <w:rsid w:val="5978CCBB"/>
    <w:rsid w:val="59868B71"/>
    <w:rsid w:val="5986CBFE"/>
    <w:rsid w:val="5986E74E"/>
    <w:rsid w:val="598A2280"/>
    <w:rsid w:val="598BF423"/>
    <w:rsid w:val="59935563"/>
    <w:rsid w:val="599A6738"/>
    <w:rsid w:val="599DBAED"/>
    <w:rsid w:val="59A2D62B"/>
    <w:rsid w:val="59AA27B3"/>
    <w:rsid w:val="59AFEA09"/>
    <w:rsid w:val="59B4679A"/>
    <w:rsid w:val="59C0A105"/>
    <w:rsid w:val="59C2EBA7"/>
    <w:rsid w:val="59C7FBE5"/>
    <w:rsid w:val="59C8E70B"/>
    <w:rsid w:val="59CFC53F"/>
    <w:rsid w:val="59D71C78"/>
    <w:rsid w:val="59DA6147"/>
    <w:rsid w:val="59DB9C8D"/>
    <w:rsid w:val="59E0ABF6"/>
    <w:rsid w:val="59ED5561"/>
    <w:rsid w:val="59EE8BBB"/>
    <w:rsid w:val="59F297D7"/>
    <w:rsid w:val="59F328BD"/>
    <w:rsid w:val="59F376E6"/>
    <w:rsid w:val="59F56607"/>
    <w:rsid w:val="5A02ABF7"/>
    <w:rsid w:val="5A0C03A8"/>
    <w:rsid w:val="5A11E592"/>
    <w:rsid w:val="5A19CFCF"/>
    <w:rsid w:val="5A1C7680"/>
    <w:rsid w:val="5A29465A"/>
    <w:rsid w:val="5A2ACF25"/>
    <w:rsid w:val="5A2BE58A"/>
    <w:rsid w:val="5A2E0D1F"/>
    <w:rsid w:val="5A3E1851"/>
    <w:rsid w:val="5A407FB0"/>
    <w:rsid w:val="5A414D0A"/>
    <w:rsid w:val="5A4759CF"/>
    <w:rsid w:val="5A4A62C1"/>
    <w:rsid w:val="5A583FCB"/>
    <w:rsid w:val="5A5B158A"/>
    <w:rsid w:val="5A5CC205"/>
    <w:rsid w:val="5A688691"/>
    <w:rsid w:val="5A756D66"/>
    <w:rsid w:val="5A783951"/>
    <w:rsid w:val="5A788AC2"/>
    <w:rsid w:val="5A79C388"/>
    <w:rsid w:val="5A8F0D05"/>
    <w:rsid w:val="5A9A8AA0"/>
    <w:rsid w:val="5A9AEAD2"/>
    <w:rsid w:val="5AA04C0A"/>
    <w:rsid w:val="5AA5DF4E"/>
    <w:rsid w:val="5AA96FAC"/>
    <w:rsid w:val="5AAEE965"/>
    <w:rsid w:val="5AB6A9A1"/>
    <w:rsid w:val="5AB7F7FB"/>
    <w:rsid w:val="5AD1EFF5"/>
    <w:rsid w:val="5AD7E3F6"/>
    <w:rsid w:val="5AE12DFA"/>
    <w:rsid w:val="5AEDB1BC"/>
    <w:rsid w:val="5AF36D42"/>
    <w:rsid w:val="5AF649AF"/>
    <w:rsid w:val="5B04382C"/>
    <w:rsid w:val="5B15ED38"/>
    <w:rsid w:val="5B1E4520"/>
    <w:rsid w:val="5B282239"/>
    <w:rsid w:val="5B2A1969"/>
    <w:rsid w:val="5B2F8DCF"/>
    <w:rsid w:val="5B3128CC"/>
    <w:rsid w:val="5B3146FB"/>
    <w:rsid w:val="5B3FF756"/>
    <w:rsid w:val="5B46A922"/>
    <w:rsid w:val="5B50EABE"/>
    <w:rsid w:val="5B53A7ED"/>
    <w:rsid w:val="5B7245FA"/>
    <w:rsid w:val="5B761030"/>
    <w:rsid w:val="5B7873D8"/>
    <w:rsid w:val="5B7E5041"/>
    <w:rsid w:val="5B808FBD"/>
    <w:rsid w:val="5B8B1F23"/>
    <w:rsid w:val="5B97FD9A"/>
    <w:rsid w:val="5B9DBE33"/>
    <w:rsid w:val="5B9DD0B5"/>
    <w:rsid w:val="5BA20955"/>
    <w:rsid w:val="5BA77912"/>
    <w:rsid w:val="5BAC0210"/>
    <w:rsid w:val="5BAE8B5D"/>
    <w:rsid w:val="5BB28E2A"/>
    <w:rsid w:val="5BBC25D0"/>
    <w:rsid w:val="5BC3C9E3"/>
    <w:rsid w:val="5BC9162F"/>
    <w:rsid w:val="5BCA099D"/>
    <w:rsid w:val="5BD611DC"/>
    <w:rsid w:val="5BD842A8"/>
    <w:rsid w:val="5BED581B"/>
    <w:rsid w:val="5BF1B3AB"/>
    <w:rsid w:val="5BF2B2EE"/>
    <w:rsid w:val="5BF6B339"/>
    <w:rsid w:val="5BF7F0E2"/>
    <w:rsid w:val="5C0271BD"/>
    <w:rsid w:val="5C0BDBE5"/>
    <w:rsid w:val="5C126BC8"/>
    <w:rsid w:val="5C25616C"/>
    <w:rsid w:val="5C2B0C1A"/>
    <w:rsid w:val="5C2E0EEC"/>
    <w:rsid w:val="5C3AC78F"/>
    <w:rsid w:val="5C3B4BDF"/>
    <w:rsid w:val="5C478C88"/>
    <w:rsid w:val="5C533BBB"/>
    <w:rsid w:val="5C53FA8A"/>
    <w:rsid w:val="5C59D06C"/>
    <w:rsid w:val="5C649F22"/>
    <w:rsid w:val="5C6598E8"/>
    <w:rsid w:val="5C6BBDD9"/>
    <w:rsid w:val="5C6F42BE"/>
    <w:rsid w:val="5C745492"/>
    <w:rsid w:val="5C767C1D"/>
    <w:rsid w:val="5C806603"/>
    <w:rsid w:val="5C8A74D1"/>
    <w:rsid w:val="5C9F5735"/>
    <w:rsid w:val="5CA1FDFC"/>
    <w:rsid w:val="5CA2DE29"/>
    <w:rsid w:val="5CAF3B2F"/>
    <w:rsid w:val="5CB69DE8"/>
    <w:rsid w:val="5CB7CC49"/>
    <w:rsid w:val="5CBA5BD6"/>
    <w:rsid w:val="5CBC0812"/>
    <w:rsid w:val="5CBC9120"/>
    <w:rsid w:val="5CBDC32B"/>
    <w:rsid w:val="5CCFF5A9"/>
    <w:rsid w:val="5CD9B700"/>
    <w:rsid w:val="5CE037BE"/>
    <w:rsid w:val="5CE08D56"/>
    <w:rsid w:val="5CE3084E"/>
    <w:rsid w:val="5CEB54B1"/>
    <w:rsid w:val="5CF2B1E3"/>
    <w:rsid w:val="5CF3A606"/>
    <w:rsid w:val="5CF564B1"/>
    <w:rsid w:val="5CF7F1F7"/>
    <w:rsid w:val="5CFCBA60"/>
    <w:rsid w:val="5CFDCACA"/>
    <w:rsid w:val="5D029F99"/>
    <w:rsid w:val="5D0B9600"/>
    <w:rsid w:val="5D0D325D"/>
    <w:rsid w:val="5D15FD36"/>
    <w:rsid w:val="5D1699C8"/>
    <w:rsid w:val="5D19E5E3"/>
    <w:rsid w:val="5D1CB1CC"/>
    <w:rsid w:val="5D20D22E"/>
    <w:rsid w:val="5D2771F4"/>
    <w:rsid w:val="5D353127"/>
    <w:rsid w:val="5D36D1F0"/>
    <w:rsid w:val="5D377015"/>
    <w:rsid w:val="5D3C6C35"/>
    <w:rsid w:val="5D45AA9F"/>
    <w:rsid w:val="5D5378ED"/>
    <w:rsid w:val="5D558EB4"/>
    <w:rsid w:val="5D583624"/>
    <w:rsid w:val="5D599D92"/>
    <w:rsid w:val="5D6085BE"/>
    <w:rsid w:val="5D6D77ED"/>
    <w:rsid w:val="5D76280D"/>
    <w:rsid w:val="5D78EEB8"/>
    <w:rsid w:val="5D7A374E"/>
    <w:rsid w:val="5D7B6A58"/>
    <w:rsid w:val="5D7EBCCE"/>
    <w:rsid w:val="5D927D56"/>
    <w:rsid w:val="5D974E90"/>
    <w:rsid w:val="5D980EF7"/>
    <w:rsid w:val="5D9887BF"/>
    <w:rsid w:val="5DA122B9"/>
    <w:rsid w:val="5DA3BCC4"/>
    <w:rsid w:val="5DA8CC64"/>
    <w:rsid w:val="5DAF745D"/>
    <w:rsid w:val="5DB066FC"/>
    <w:rsid w:val="5DB3B761"/>
    <w:rsid w:val="5DB505DC"/>
    <w:rsid w:val="5DB9DE62"/>
    <w:rsid w:val="5DBD636F"/>
    <w:rsid w:val="5DC1F1BA"/>
    <w:rsid w:val="5DC9B81E"/>
    <w:rsid w:val="5DCB296C"/>
    <w:rsid w:val="5DD0571A"/>
    <w:rsid w:val="5DD574B2"/>
    <w:rsid w:val="5DE754D5"/>
    <w:rsid w:val="5DE9FBE4"/>
    <w:rsid w:val="5DF15909"/>
    <w:rsid w:val="5DF3082C"/>
    <w:rsid w:val="5DF33021"/>
    <w:rsid w:val="5DF58A11"/>
    <w:rsid w:val="5DF5D6EB"/>
    <w:rsid w:val="5E08D3DA"/>
    <w:rsid w:val="5E09446C"/>
    <w:rsid w:val="5E21CBF6"/>
    <w:rsid w:val="5E2586EE"/>
    <w:rsid w:val="5E2A44DB"/>
    <w:rsid w:val="5E2AA755"/>
    <w:rsid w:val="5E392C18"/>
    <w:rsid w:val="5E392C8D"/>
    <w:rsid w:val="5E423D99"/>
    <w:rsid w:val="5E4368AA"/>
    <w:rsid w:val="5E46CD2A"/>
    <w:rsid w:val="5E48243F"/>
    <w:rsid w:val="5E5338AC"/>
    <w:rsid w:val="5E68046C"/>
    <w:rsid w:val="5E6AAB47"/>
    <w:rsid w:val="5E6BD19F"/>
    <w:rsid w:val="5E6C92B1"/>
    <w:rsid w:val="5E70C62F"/>
    <w:rsid w:val="5E73C498"/>
    <w:rsid w:val="5E7CDEA2"/>
    <w:rsid w:val="5E861E84"/>
    <w:rsid w:val="5E8B5EC5"/>
    <w:rsid w:val="5E8C824A"/>
    <w:rsid w:val="5E8D7DF9"/>
    <w:rsid w:val="5E8FBDB8"/>
    <w:rsid w:val="5E965A14"/>
    <w:rsid w:val="5E96B03D"/>
    <w:rsid w:val="5E9872C1"/>
    <w:rsid w:val="5E9D518F"/>
    <w:rsid w:val="5EBF660D"/>
    <w:rsid w:val="5ECA99F8"/>
    <w:rsid w:val="5ECE3500"/>
    <w:rsid w:val="5ECFE8C6"/>
    <w:rsid w:val="5ED95FCC"/>
    <w:rsid w:val="5EDB1588"/>
    <w:rsid w:val="5EDEE2CA"/>
    <w:rsid w:val="5EE4E93C"/>
    <w:rsid w:val="5EEDFFCC"/>
    <w:rsid w:val="5EF1D107"/>
    <w:rsid w:val="5EFA4736"/>
    <w:rsid w:val="5EFBED2E"/>
    <w:rsid w:val="5F007B6C"/>
    <w:rsid w:val="5F023A82"/>
    <w:rsid w:val="5F0505EA"/>
    <w:rsid w:val="5F06FD4B"/>
    <w:rsid w:val="5F07A8FD"/>
    <w:rsid w:val="5F0C2E1A"/>
    <w:rsid w:val="5F160427"/>
    <w:rsid w:val="5F1F2AB7"/>
    <w:rsid w:val="5F322797"/>
    <w:rsid w:val="5F355789"/>
    <w:rsid w:val="5F3CA169"/>
    <w:rsid w:val="5F41DDF9"/>
    <w:rsid w:val="5F422D4B"/>
    <w:rsid w:val="5F4482A9"/>
    <w:rsid w:val="5F48D0DD"/>
    <w:rsid w:val="5F48D418"/>
    <w:rsid w:val="5F50C85F"/>
    <w:rsid w:val="5F56F5CF"/>
    <w:rsid w:val="5F5B8CD3"/>
    <w:rsid w:val="5F5BE5EB"/>
    <w:rsid w:val="5F6456D5"/>
    <w:rsid w:val="5F66133B"/>
    <w:rsid w:val="5F6A4A26"/>
    <w:rsid w:val="5F6DEB72"/>
    <w:rsid w:val="5F7B5064"/>
    <w:rsid w:val="5F86C304"/>
    <w:rsid w:val="5F8DF95C"/>
    <w:rsid w:val="5F91D326"/>
    <w:rsid w:val="5F9948A4"/>
    <w:rsid w:val="5FA064F3"/>
    <w:rsid w:val="5FA2D83C"/>
    <w:rsid w:val="5FAEE841"/>
    <w:rsid w:val="5FAFC842"/>
    <w:rsid w:val="5FB08238"/>
    <w:rsid w:val="5FB182F6"/>
    <w:rsid w:val="5FB4F53F"/>
    <w:rsid w:val="5FB958E0"/>
    <w:rsid w:val="5FBC9450"/>
    <w:rsid w:val="5FC0F156"/>
    <w:rsid w:val="5FCA8619"/>
    <w:rsid w:val="5FCCB1C3"/>
    <w:rsid w:val="5FD38437"/>
    <w:rsid w:val="5FD6A4EF"/>
    <w:rsid w:val="5FD9CFBF"/>
    <w:rsid w:val="5FDEC4E5"/>
    <w:rsid w:val="5FDEC917"/>
    <w:rsid w:val="5FDFA8DF"/>
    <w:rsid w:val="5FE31DC9"/>
    <w:rsid w:val="5FE5A8B9"/>
    <w:rsid w:val="5FEAB096"/>
    <w:rsid w:val="5FF0D962"/>
    <w:rsid w:val="5FF18448"/>
    <w:rsid w:val="5FF62E07"/>
    <w:rsid w:val="5FFF0F6D"/>
    <w:rsid w:val="60073F46"/>
    <w:rsid w:val="601A2554"/>
    <w:rsid w:val="601A8C0F"/>
    <w:rsid w:val="6027CBA4"/>
    <w:rsid w:val="602CB1E1"/>
    <w:rsid w:val="6031BA01"/>
    <w:rsid w:val="60330420"/>
    <w:rsid w:val="603DDE39"/>
    <w:rsid w:val="60447C15"/>
    <w:rsid w:val="6050B7D7"/>
    <w:rsid w:val="6057E2B6"/>
    <w:rsid w:val="605D31B8"/>
    <w:rsid w:val="605E145C"/>
    <w:rsid w:val="6062C185"/>
    <w:rsid w:val="6071130B"/>
    <w:rsid w:val="60715A96"/>
    <w:rsid w:val="60741666"/>
    <w:rsid w:val="60793898"/>
    <w:rsid w:val="607ADA2C"/>
    <w:rsid w:val="607C86FD"/>
    <w:rsid w:val="60886DBA"/>
    <w:rsid w:val="608E2AEF"/>
    <w:rsid w:val="609365A9"/>
    <w:rsid w:val="60936B9F"/>
    <w:rsid w:val="60981C38"/>
    <w:rsid w:val="60A331C5"/>
    <w:rsid w:val="60A5B6E7"/>
    <w:rsid w:val="60A7CD47"/>
    <w:rsid w:val="60AB7543"/>
    <w:rsid w:val="60AC006B"/>
    <w:rsid w:val="60AFB1D8"/>
    <w:rsid w:val="60C03A67"/>
    <w:rsid w:val="60C3B9A5"/>
    <w:rsid w:val="60C9E8F5"/>
    <w:rsid w:val="60CBEE5E"/>
    <w:rsid w:val="60D1D093"/>
    <w:rsid w:val="60D315F2"/>
    <w:rsid w:val="60D83944"/>
    <w:rsid w:val="60EF7400"/>
    <w:rsid w:val="60F1DECA"/>
    <w:rsid w:val="60F1EA00"/>
    <w:rsid w:val="60F5BA73"/>
    <w:rsid w:val="60FB439E"/>
    <w:rsid w:val="60FDBF4A"/>
    <w:rsid w:val="61037F51"/>
    <w:rsid w:val="61040C0C"/>
    <w:rsid w:val="610E541A"/>
    <w:rsid w:val="6126BE2B"/>
    <w:rsid w:val="61287210"/>
    <w:rsid w:val="612D2B01"/>
    <w:rsid w:val="612E8251"/>
    <w:rsid w:val="61303B5F"/>
    <w:rsid w:val="613AD48D"/>
    <w:rsid w:val="613EB6CA"/>
    <w:rsid w:val="6142AD7C"/>
    <w:rsid w:val="61568E35"/>
    <w:rsid w:val="6159E843"/>
    <w:rsid w:val="61632074"/>
    <w:rsid w:val="6165DEDE"/>
    <w:rsid w:val="61662250"/>
    <w:rsid w:val="616E407C"/>
    <w:rsid w:val="6174F8AF"/>
    <w:rsid w:val="6178ED7B"/>
    <w:rsid w:val="617C7140"/>
    <w:rsid w:val="6181FBFD"/>
    <w:rsid w:val="6184B6BB"/>
    <w:rsid w:val="618FE6E0"/>
    <w:rsid w:val="619658E7"/>
    <w:rsid w:val="61980BE6"/>
    <w:rsid w:val="61AF3B5A"/>
    <w:rsid w:val="61B327D3"/>
    <w:rsid w:val="61B608E8"/>
    <w:rsid w:val="61C03C64"/>
    <w:rsid w:val="61C44D93"/>
    <w:rsid w:val="61CB8486"/>
    <w:rsid w:val="61CD2B96"/>
    <w:rsid w:val="61CEDFC0"/>
    <w:rsid w:val="61D68207"/>
    <w:rsid w:val="61D7C5F2"/>
    <w:rsid w:val="61DA2D11"/>
    <w:rsid w:val="61E2DDB4"/>
    <w:rsid w:val="61F37714"/>
    <w:rsid w:val="620BEFA4"/>
    <w:rsid w:val="620E1306"/>
    <w:rsid w:val="6210ABF9"/>
    <w:rsid w:val="6214909D"/>
    <w:rsid w:val="62183BF7"/>
    <w:rsid w:val="621961F7"/>
    <w:rsid w:val="6233859E"/>
    <w:rsid w:val="6237A02E"/>
    <w:rsid w:val="62388868"/>
    <w:rsid w:val="62448CD9"/>
    <w:rsid w:val="6245535D"/>
    <w:rsid w:val="6256560D"/>
    <w:rsid w:val="625D7436"/>
    <w:rsid w:val="6272CC90"/>
    <w:rsid w:val="62801729"/>
    <w:rsid w:val="628655F3"/>
    <w:rsid w:val="628734DF"/>
    <w:rsid w:val="6289487B"/>
    <w:rsid w:val="628A52B9"/>
    <w:rsid w:val="628AABC4"/>
    <w:rsid w:val="62AA30E0"/>
    <w:rsid w:val="62AEAE9A"/>
    <w:rsid w:val="62B15809"/>
    <w:rsid w:val="62B197F6"/>
    <w:rsid w:val="62B1F6E2"/>
    <w:rsid w:val="62B226AD"/>
    <w:rsid w:val="62B2B68D"/>
    <w:rsid w:val="62B484F7"/>
    <w:rsid w:val="62B49B17"/>
    <w:rsid w:val="62B50153"/>
    <w:rsid w:val="62B690A0"/>
    <w:rsid w:val="62B853B9"/>
    <w:rsid w:val="62C0D845"/>
    <w:rsid w:val="62C0F3E9"/>
    <w:rsid w:val="62C53193"/>
    <w:rsid w:val="62CC4772"/>
    <w:rsid w:val="62CED0F0"/>
    <w:rsid w:val="62CED150"/>
    <w:rsid w:val="62D8157F"/>
    <w:rsid w:val="62D98C05"/>
    <w:rsid w:val="62E1C418"/>
    <w:rsid w:val="62E57D2C"/>
    <w:rsid w:val="62EC9FBF"/>
    <w:rsid w:val="62F5BE24"/>
    <w:rsid w:val="62F8F4D3"/>
    <w:rsid w:val="62FA778D"/>
    <w:rsid w:val="63035B49"/>
    <w:rsid w:val="6305A709"/>
    <w:rsid w:val="630F2F8C"/>
    <w:rsid w:val="631038CB"/>
    <w:rsid w:val="6311D84C"/>
    <w:rsid w:val="631CF2B7"/>
    <w:rsid w:val="631D1BA6"/>
    <w:rsid w:val="631D58F0"/>
    <w:rsid w:val="6327D686"/>
    <w:rsid w:val="6328FE91"/>
    <w:rsid w:val="633169D1"/>
    <w:rsid w:val="63350D3D"/>
    <w:rsid w:val="633A9746"/>
    <w:rsid w:val="633C1DAD"/>
    <w:rsid w:val="63415C3C"/>
    <w:rsid w:val="63462795"/>
    <w:rsid w:val="634763D0"/>
    <w:rsid w:val="634A37FA"/>
    <w:rsid w:val="634AA2D1"/>
    <w:rsid w:val="634F3AFD"/>
    <w:rsid w:val="63519A0A"/>
    <w:rsid w:val="63523EB0"/>
    <w:rsid w:val="63584F68"/>
    <w:rsid w:val="636294B4"/>
    <w:rsid w:val="636A597B"/>
    <w:rsid w:val="636E7CCD"/>
    <w:rsid w:val="63776B4A"/>
    <w:rsid w:val="638766D8"/>
    <w:rsid w:val="63927A77"/>
    <w:rsid w:val="6398BD52"/>
    <w:rsid w:val="63A90632"/>
    <w:rsid w:val="63AB78EE"/>
    <w:rsid w:val="63AC48E7"/>
    <w:rsid w:val="63BDF716"/>
    <w:rsid w:val="63C24408"/>
    <w:rsid w:val="63CB3182"/>
    <w:rsid w:val="63CFC37B"/>
    <w:rsid w:val="63D2E749"/>
    <w:rsid w:val="63D4CF35"/>
    <w:rsid w:val="63D53EA8"/>
    <w:rsid w:val="63D6B1B3"/>
    <w:rsid w:val="63E0734F"/>
    <w:rsid w:val="63EA20BB"/>
    <w:rsid w:val="63EF32FD"/>
    <w:rsid w:val="63F0FE96"/>
    <w:rsid w:val="63F175CA"/>
    <w:rsid w:val="63F234E5"/>
    <w:rsid w:val="63F98460"/>
    <w:rsid w:val="64051F6D"/>
    <w:rsid w:val="6411DBDB"/>
    <w:rsid w:val="64267127"/>
    <w:rsid w:val="642725B9"/>
    <w:rsid w:val="6429A1ED"/>
    <w:rsid w:val="642F0C7A"/>
    <w:rsid w:val="64397939"/>
    <w:rsid w:val="643AC6DA"/>
    <w:rsid w:val="64444714"/>
    <w:rsid w:val="6447741F"/>
    <w:rsid w:val="645193C1"/>
    <w:rsid w:val="6458487A"/>
    <w:rsid w:val="64605C33"/>
    <w:rsid w:val="6462640A"/>
    <w:rsid w:val="6462F575"/>
    <w:rsid w:val="646A3DF6"/>
    <w:rsid w:val="646B7B28"/>
    <w:rsid w:val="646CA2EA"/>
    <w:rsid w:val="6472CAB6"/>
    <w:rsid w:val="647A799C"/>
    <w:rsid w:val="6481660D"/>
    <w:rsid w:val="64844705"/>
    <w:rsid w:val="648C18A1"/>
    <w:rsid w:val="6492389A"/>
    <w:rsid w:val="649C50C8"/>
    <w:rsid w:val="64A3FAE5"/>
    <w:rsid w:val="64A94A83"/>
    <w:rsid w:val="64A9F6D0"/>
    <w:rsid w:val="64B623EC"/>
    <w:rsid w:val="64B62513"/>
    <w:rsid w:val="64B69BFF"/>
    <w:rsid w:val="64B91DAC"/>
    <w:rsid w:val="64B95E86"/>
    <w:rsid w:val="64BBB7C2"/>
    <w:rsid w:val="64BE5CFA"/>
    <w:rsid w:val="64C378B4"/>
    <w:rsid w:val="64C85822"/>
    <w:rsid w:val="64D00A8E"/>
    <w:rsid w:val="64D93A69"/>
    <w:rsid w:val="64DBD4CF"/>
    <w:rsid w:val="64E62DF5"/>
    <w:rsid w:val="64E6FAE2"/>
    <w:rsid w:val="64EDDF12"/>
    <w:rsid w:val="64FA36B5"/>
    <w:rsid w:val="64FD441F"/>
    <w:rsid w:val="650D99C9"/>
    <w:rsid w:val="650E44C7"/>
    <w:rsid w:val="65170FE6"/>
    <w:rsid w:val="6518051F"/>
    <w:rsid w:val="651B4BA9"/>
    <w:rsid w:val="65329CB9"/>
    <w:rsid w:val="65354BF9"/>
    <w:rsid w:val="6536507B"/>
    <w:rsid w:val="65441767"/>
    <w:rsid w:val="654A9C51"/>
    <w:rsid w:val="654B15F1"/>
    <w:rsid w:val="654C390A"/>
    <w:rsid w:val="6557FB30"/>
    <w:rsid w:val="65649B82"/>
    <w:rsid w:val="6564FE61"/>
    <w:rsid w:val="6569FA62"/>
    <w:rsid w:val="656B9660"/>
    <w:rsid w:val="656D3D9A"/>
    <w:rsid w:val="6579CA29"/>
    <w:rsid w:val="65826914"/>
    <w:rsid w:val="65872313"/>
    <w:rsid w:val="658A012A"/>
    <w:rsid w:val="65A3DF3C"/>
    <w:rsid w:val="65A5016E"/>
    <w:rsid w:val="65AD6936"/>
    <w:rsid w:val="65AE5A71"/>
    <w:rsid w:val="65B290CF"/>
    <w:rsid w:val="65C08B22"/>
    <w:rsid w:val="65E1242D"/>
    <w:rsid w:val="65E24D45"/>
    <w:rsid w:val="65E4557C"/>
    <w:rsid w:val="65EFF49A"/>
    <w:rsid w:val="65F19ED2"/>
    <w:rsid w:val="65F2EDF5"/>
    <w:rsid w:val="65F2F231"/>
    <w:rsid w:val="65F6B714"/>
    <w:rsid w:val="65FB1E8A"/>
    <w:rsid w:val="66014A77"/>
    <w:rsid w:val="66049FA8"/>
    <w:rsid w:val="66073A56"/>
    <w:rsid w:val="6624E3D4"/>
    <w:rsid w:val="6626BEDF"/>
    <w:rsid w:val="66284634"/>
    <w:rsid w:val="6634A958"/>
    <w:rsid w:val="6638175F"/>
    <w:rsid w:val="663B6269"/>
    <w:rsid w:val="66435F6B"/>
    <w:rsid w:val="664888D7"/>
    <w:rsid w:val="6649D04F"/>
    <w:rsid w:val="66522DFF"/>
    <w:rsid w:val="665DF6CF"/>
    <w:rsid w:val="66621EAA"/>
    <w:rsid w:val="6663295E"/>
    <w:rsid w:val="6669D4B8"/>
    <w:rsid w:val="666F82C8"/>
    <w:rsid w:val="6674204A"/>
    <w:rsid w:val="668B6758"/>
    <w:rsid w:val="668EBB06"/>
    <w:rsid w:val="66949F1A"/>
    <w:rsid w:val="6699CEE2"/>
    <w:rsid w:val="669DF070"/>
    <w:rsid w:val="66AA012C"/>
    <w:rsid w:val="66B158E1"/>
    <w:rsid w:val="66B1B340"/>
    <w:rsid w:val="66B30589"/>
    <w:rsid w:val="66C03868"/>
    <w:rsid w:val="66C1C478"/>
    <w:rsid w:val="66C693CF"/>
    <w:rsid w:val="66CC57BC"/>
    <w:rsid w:val="66CE6954"/>
    <w:rsid w:val="66CF641E"/>
    <w:rsid w:val="66D0784F"/>
    <w:rsid w:val="66D47F54"/>
    <w:rsid w:val="66D81426"/>
    <w:rsid w:val="66D91626"/>
    <w:rsid w:val="66ED8228"/>
    <w:rsid w:val="66EE412C"/>
    <w:rsid w:val="66EF0EE6"/>
    <w:rsid w:val="66FE86A1"/>
    <w:rsid w:val="670069B6"/>
    <w:rsid w:val="670D2014"/>
    <w:rsid w:val="6710DA47"/>
    <w:rsid w:val="671377FC"/>
    <w:rsid w:val="671F1273"/>
    <w:rsid w:val="6724DA1E"/>
    <w:rsid w:val="672CEFA3"/>
    <w:rsid w:val="672EACFE"/>
    <w:rsid w:val="672FBE11"/>
    <w:rsid w:val="67463AE5"/>
    <w:rsid w:val="6748F3B5"/>
    <w:rsid w:val="67492E1F"/>
    <w:rsid w:val="675B19BB"/>
    <w:rsid w:val="6761A628"/>
    <w:rsid w:val="67620D82"/>
    <w:rsid w:val="676DE85C"/>
    <w:rsid w:val="676F2887"/>
    <w:rsid w:val="67715651"/>
    <w:rsid w:val="677B8B02"/>
    <w:rsid w:val="677C3E33"/>
    <w:rsid w:val="677EC6A4"/>
    <w:rsid w:val="67821262"/>
    <w:rsid w:val="6782867E"/>
    <w:rsid w:val="6783001E"/>
    <w:rsid w:val="67892408"/>
    <w:rsid w:val="6791DFFA"/>
    <w:rsid w:val="679499FE"/>
    <w:rsid w:val="67A27A09"/>
    <w:rsid w:val="67AF9560"/>
    <w:rsid w:val="67B7CCAD"/>
    <w:rsid w:val="67C08797"/>
    <w:rsid w:val="67C5EB28"/>
    <w:rsid w:val="67CCD0A3"/>
    <w:rsid w:val="67D1AC9C"/>
    <w:rsid w:val="67D46278"/>
    <w:rsid w:val="67D93BC4"/>
    <w:rsid w:val="67DB2B15"/>
    <w:rsid w:val="67F05D69"/>
    <w:rsid w:val="67FB6BCA"/>
    <w:rsid w:val="680173CE"/>
    <w:rsid w:val="6802DC7F"/>
    <w:rsid w:val="6808B415"/>
    <w:rsid w:val="680A899C"/>
    <w:rsid w:val="6811C781"/>
    <w:rsid w:val="68167E4C"/>
    <w:rsid w:val="68175872"/>
    <w:rsid w:val="6820D99D"/>
    <w:rsid w:val="6823A13A"/>
    <w:rsid w:val="68419A36"/>
    <w:rsid w:val="68452B8D"/>
    <w:rsid w:val="684C4255"/>
    <w:rsid w:val="68509456"/>
    <w:rsid w:val="6855AE2E"/>
    <w:rsid w:val="685FCD44"/>
    <w:rsid w:val="6860A4E9"/>
    <w:rsid w:val="6864A903"/>
    <w:rsid w:val="6866B123"/>
    <w:rsid w:val="68699F3E"/>
    <w:rsid w:val="686F91E3"/>
    <w:rsid w:val="687078F2"/>
    <w:rsid w:val="687862F5"/>
    <w:rsid w:val="687C78F4"/>
    <w:rsid w:val="68830B37"/>
    <w:rsid w:val="688454F8"/>
    <w:rsid w:val="6896845F"/>
    <w:rsid w:val="68A5A4F5"/>
    <w:rsid w:val="68A653E1"/>
    <w:rsid w:val="68B6D22E"/>
    <w:rsid w:val="68C48688"/>
    <w:rsid w:val="68CC124C"/>
    <w:rsid w:val="68D3BD02"/>
    <w:rsid w:val="68D4745F"/>
    <w:rsid w:val="68DEE032"/>
    <w:rsid w:val="68E625F7"/>
    <w:rsid w:val="68F25A34"/>
    <w:rsid w:val="68F7C37B"/>
    <w:rsid w:val="68F8EBDD"/>
    <w:rsid w:val="68F94C65"/>
    <w:rsid w:val="68FE3764"/>
    <w:rsid w:val="691147C6"/>
    <w:rsid w:val="69125C8C"/>
    <w:rsid w:val="6914E5FD"/>
    <w:rsid w:val="6916C03A"/>
    <w:rsid w:val="6916DB04"/>
    <w:rsid w:val="69174055"/>
    <w:rsid w:val="6917D8D4"/>
    <w:rsid w:val="69238294"/>
    <w:rsid w:val="693FA060"/>
    <w:rsid w:val="694700DC"/>
    <w:rsid w:val="694EEC01"/>
    <w:rsid w:val="69515737"/>
    <w:rsid w:val="695A858C"/>
    <w:rsid w:val="695EFA67"/>
    <w:rsid w:val="69606294"/>
    <w:rsid w:val="696DF4E1"/>
    <w:rsid w:val="69817344"/>
    <w:rsid w:val="6986BE05"/>
    <w:rsid w:val="698C622E"/>
    <w:rsid w:val="6995FB0B"/>
    <w:rsid w:val="6998C3F5"/>
    <w:rsid w:val="6999408C"/>
    <w:rsid w:val="69A0126C"/>
    <w:rsid w:val="69AB966B"/>
    <w:rsid w:val="69B23BE4"/>
    <w:rsid w:val="69B5BBE8"/>
    <w:rsid w:val="69B9C7D3"/>
    <w:rsid w:val="69BE032A"/>
    <w:rsid w:val="69C14A9B"/>
    <w:rsid w:val="69C7A5C7"/>
    <w:rsid w:val="69D10D4A"/>
    <w:rsid w:val="69D1E167"/>
    <w:rsid w:val="69E0CAAA"/>
    <w:rsid w:val="69E85D1D"/>
    <w:rsid w:val="69F4394B"/>
    <w:rsid w:val="69F7319A"/>
    <w:rsid w:val="6A01F683"/>
    <w:rsid w:val="6A0E5FE2"/>
    <w:rsid w:val="6A18D6CA"/>
    <w:rsid w:val="6A1911D8"/>
    <w:rsid w:val="6A1FEA3E"/>
    <w:rsid w:val="6A226C5D"/>
    <w:rsid w:val="6A25A943"/>
    <w:rsid w:val="6A2B6A8B"/>
    <w:rsid w:val="6A2E29E9"/>
    <w:rsid w:val="6A37602A"/>
    <w:rsid w:val="6A3F4B80"/>
    <w:rsid w:val="6A40CAB9"/>
    <w:rsid w:val="6A41DD6F"/>
    <w:rsid w:val="6A84505A"/>
    <w:rsid w:val="6A90EDC0"/>
    <w:rsid w:val="6A9774FF"/>
    <w:rsid w:val="6A995EE9"/>
    <w:rsid w:val="6AA6A1EC"/>
    <w:rsid w:val="6ABB432D"/>
    <w:rsid w:val="6ABB4629"/>
    <w:rsid w:val="6AC8B838"/>
    <w:rsid w:val="6AD0A2FB"/>
    <w:rsid w:val="6AD52CFE"/>
    <w:rsid w:val="6ADD6B01"/>
    <w:rsid w:val="6AEA2450"/>
    <w:rsid w:val="6AF62927"/>
    <w:rsid w:val="6AF94D19"/>
    <w:rsid w:val="6B01E8F1"/>
    <w:rsid w:val="6B074215"/>
    <w:rsid w:val="6B0DD7B2"/>
    <w:rsid w:val="6B10FEE9"/>
    <w:rsid w:val="6B179851"/>
    <w:rsid w:val="6B1C98A1"/>
    <w:rsid w:val="6B1FD5C8"/>
    <w:rsid w:val="6B3760BD"/>
    <w:rsid w:val="6B383631"/>
    <w:rsid w:val="6B397E9C"/>
    <w:rsid w:val="6B3FA661"/>
    <w:rsid w:val="6B41F253"/>
    <w:rsid w:val="6B42F55C"/>
    <w:rsid w:val="6B471A75"/>
    <w:rsid w:val="6B4A26DD"/>
    <w:rsid w:val="6B4EFF2B"/>
    <w:rsid w:val="6B51CBE3"/>
    <w:rsid w:val="6B581281"/>
    <w:rsid w:val="6B58B023"/>
    <w:rsid w:val="6B5F3896"/>
    <w:rsid w:val="6B62729E"/>
    <w:rsid w:val="6B67D63C"/>
    <w:rsid w:val="6B88E613"/>
    <w:rsid w:val="6B88E78C"/>
    <w:rsid w:val="6B8DE850"/>
    <w:rsid w:val="6B8F6E95"/>
    <w:rsid w:val="6B965FB1"/>
    <w:rsid w:val="6B9AC07C"/>
    <w:rsid w:val="6B9CB683"/>
    <w:rsid w:val="6BB067F9"/>
    <w:rsid w:val="6BB0B7FB"/>
    <w:rsid w:val="6BB2C4BB"/>
    <w:rsid w:val="6BB968C0"/>
    <w:rsid w:val="6BB9A8AC"/>
    <w:rsid w:val="6BBA8B11"/>
    <w:rsid w:val="6BBEF180"/>
    <w:rsid w:val="6BC17CA1"/>
    <w:rsid w:val="6BC1DC98"/>
    <w:rsid w:val="6BC4652D"/>
    <w:rsid w:val="6BC718FA"/>
    <w:rsid w:val="6BCB326E"/>
    <w:rsid w:val="6BCD036C"/>
    <w:rsid w:val="6BD09649"/>
    <w:rsid w:val="6BD4C2A3"/>
    <w:rsid w:val="6BD7B6AF"/>
    <w:rsid w:val="6BD9089E"/>
    <w:rsid w:val="6BDFA680"/>
    <w:rsid w:val="6BE20E70"/>
    <w:rsid w:val="6BE6BE08"/>
    <w:rsid w:val="6BE8D56A"/>
    <w:rsid w:val="6BEF7903"/>
    <w:rsid w:val="6BEFE5B3"/>
    <w:rsid w:val="6BF0282D"/>
    <w:rsid w:val="6BF9BA24"/>
    <w:rsid w:val="6C00D720"/>
    <w:rsid w:val="6C0540F6"/>
    <w:rsid w:val="6C05F48C"/>
    <w:rsid w:val="6C0CBCF2"/>
    <w:rsid w:val="6C14954F"/>
    <w:rsid w:val="6C16D304"/>
    <w:rsid w:val="6C1887A4"/>
    <w:rsid w:val="6C2113EF"/>
    <w:rsid w:val="6C2DFD70"/>
    <w:rsid w:val="6C32F758"/>
    <w:rsid w:val="6C33F1F6"/>
    <w:rsid w:val="6C43B3DA"/>
    <w:rsid w:val="6C465682"/>
    <w:rsid w:val="6C46B016"/>
    <w:rsid w:val="6C4EB720"/>
    <w:rsid w:val="6C4F6554"/>
    <w:rsid w:val="6C50F75D"/>
    <w:rsid w:val="6C5237F2"/>
    <w:rsid w:val="6C56135F"/>
    <w:rsid w:val="6C5C04F0"/>
    <w:rsid w:val="6C6800BF"/>
    <w:rsid w:val="6C77B475"/>
    <w:rsid w:val="6C798364"/>
    <w:rsid w:val="6C7D65E1"/>
    <w:rsid w:val="6C7D929A"/>
    <w:rsid w:val="6C7DED96"/>
    <w:rsid w:val="6C7F1001"/>
    <w:rsid w:val="6C831E91"/>
    <w:rsid w:val="6C86F8F1"/>
    <w:rsid w:val="6C8E1C36"/>
    <w:rsid w:val="6C93001E"/>
    <w:rsid w:val="6C930BC4"/>
    <w:rsid w:val="6C98B723"/>
    <w:rsid w:val="6C9AB5BE"/>
    <w:rsid w:val="6C9F117A"/>
    <w:rsid w:val="6C9F5739"/>
    <w:rsid w:val="6CA32C50"/>
    <w:rsid w:val="6CA869A7"/>
    <w:rsid w:val="6CAFC926"/>
    <w:rsid w:val="6CB9C6E4"/>
    <w:rsid w:val="6CC03D0A"/>
    <w:rsid w:val="6CC1A48E"/>
    <w:rsid w:val="6CCC58EE"/>
    <w:rsid w:val="6CD41862"/>
    <w:rsid w:val="6CD82A8F"/>
    <w:rsid w:val="6CD89903"/>
    <w:rsid w:val="6CD97428"/>
    <w:rsid w:val="6CE3A099"/>
    <w:rsid w:val="6D07E973"/>
    <w:rsid w:val="6D0A2715"/>
    <w:rsid w:val="6D0F15F5"/>
    <w:rsid w:val="6D13744E"/>
    <w:rsid w:val="6D17E9AC"/>
    <w:rsid w:val="6D263A04"/>
    <w:rsid w:val="6D28FC88"/>
    <w:rsid w:val="6D34015E"/>
    <w:rsid w:val="6D3C5F43"/>
    <w:rsid w:val="6D514DC6"/>
    <w:rsid w:val="6D515855"/>
    <w:rsid w:val="6D5D484F"/>
    <w:rsid w:val="6D6EE24B"/>
    <w:rsid w:val="6D795A45"/>
    <w:rsid w:val="6D7E2C0D"/>
    <w:rsid w:val="6D92E86E"/>
    <w:rsid w:val="6D9569C6"/>
    <w:rsid w:val="6D9B30AD"/>
    <w:rsid w:val="6DA0D689"/>
    <w:rsid w:val="6DA1DD34"/>
    <w:rsid w:val="6DA301EC"/>
    <w:rsid w:val="6DA3998C"/>
    <w:rsid w:val="6DA6E4EF"/>
    <w:rsid w:val="6DA8A152"/>
    <w:rsid w:val="6DB6F9AD"/>
    <w:rsid w:val="6DBD651F"/>
    <w:rsid w:val="6DC6A936"/>
    <w:rsid w:val="6DC711AC"/>
    <w:rsid w:val="6DC74583"/>
    <w:rsid w:val="6DC972D0"/>
    <w:rsid w:val="6DD6CE5B"/>
    <w:rsid w:val="6DDE0630"/>
    <w:rsid w:val="6DE360BC"/>
    <w:rsid w:val="6DE8C13A"/>
    <w:rsid w:val="6DE8C7D6"/>
    <w:rsid w:val="6DEDC464"/>
    <w:rsid w:val="6DF49881"/>
    <w:rsid w:val="6DFA8B1C"/>
    <w:rsid w:val="6DFC139A"/>
    <w:rsid w:val="6DFD4B05"/>
    <w:rsid w:val="6E08C4B1"/>
    <w:rsid w:val="6E09C35A"/>
    <w:rsid w:val="6E138699"/>
    <w:rsid w:val="6E1546A4"/>
    <w:rsid w:val="6E221606"/>
    <w:rsid w:val="6E2305C4"/>
    <w:rsid w:val="6E270E42"/>
    <w:rsid w:val="6E2B94CC"/>
    <w:rsid w:val="6E2CAC5E"/>
    <w:rsid w:val="6E2E061F"/>
    <w:rsid w:val="6E2F9421"/>
    <w:rsid w:val="6E3B47A7"/>
    <w:rsid w:val="6E3BAEFD"/>
    <w:rsid w:val="6E48EBE6"/>
    <w:rsid w:val="6E4B8C51"/>
    <w:rsid w:val="6E590119"/>
    <w:rsid w:val="6E5D2FD3"/>
    <w:rsid w:val="6E698FC8"/>
    <w:rsid w:val="6E6A557E"/>
    <w:rsid w:val="6E70945F"/>
    <w:rsid w:val="6E716650"/>
    <w:rsid w:val="6E7A48F7"/>
    <w:rsid w:val="6E7F6C01"/>
    <w:rsid w:val="6E8027A5"/>
    <w:rsid w:val="6E898DC9"/>
    <w:rsid w:val="6E8A76B1"/>
    <w:rsid w:val="6E9576D3"/>
    <w:rsid w:val="6E9A128E"/>
    <w:rsid w:val="6E9C8F7A"/>
    <w:rsid w:val="6E9CADF1"/>
    <w:rsid w:val="6EA50B6B"/>
    <w:rsid w:val="6EA597F1"/>
    <w:rsid w:val="6EA846F2"/>
    <w:rsid w:val="6EA88205"/>
    <w:rsid w:val="6EB4F0B3"/>
    <w:rsid w:val="6EB68EC2"/>
    <w:rsid w:val="6EC08643"/>
    <w:rsid w:val="6EC2C967"/>
    <w:rsid w:val="6EC75627"/>
    <w:rsid w:val="6EC89C11"/>
    <w:rsid w:val="6ECB3CBE"/>
    <w:rsid w:val="6ED3157B"/>
    <w:rsid w:val="6ED40698"/>
    <w:rsid w:val="6EE9C595"/>
    <w:rsid w:val="6EEC6F51"/>
    <w:rsid w:val="6EED3040"/>
    <w:rsid w:val="6EEFBD74"/>
    <w:rsid w:val="6EF266D7"/>
    <w:rsid w:val="6EFB6186"/>
    <w:rsid w:val="6EFCDEC6"/>
    <w:rsid w:val="6F0200B4"/>
    <w:rsid w:val="6F05FD4E"/>
    <w:rsid w:val="6F1D4033"/>
    <w:rsid w:val="6F21963D"/>
    <w:rsid w:val="6F24B0C2"/>
    <w:rsid w:val="6F269B0C"/>
    <w:rsid w:val="6F2B7B0C"/>
    <w:rsid w:val="6F334ED4"/>
    <w:rsid w:val="6F34363D"/>
    <w:rsid w:val="6F379583"/>
    <w:rsid w:val="6F432534"/>
    <w:rsid w:val="6F436ACB"/>
    <w:rsid w:val="6F463C35"/>
    <w:rsid w:val="6F4D602F"/>
    <w:rsid w:val="6F5248CC"/>
    <w:rsid w:val="6F531BEA"/>
    <w:rsid w:val="6F546BAD"/>
    <w:rsid w:val="6F5B0B57"/>
    <w:rsid w:val="6F5D6457"/>
    <w:rsid w:val="6F60DBCF"/>
    <w:rsid w:val="6F679B76"/>
    <w:rsid w:val="6F6B8279"/>
    <w:rsid w:val="6F705E3B"/>
    <w:rsid w:val="6F87F77F"/>
    <w:rsid w:val="6F8B5687"/>
    <w:rsid w:val="6F8ECF9F"/>
    <w:rsid w:val="6F90D2E5"/>
    <w:rsid w:val="6F955DEE"/>
    <w:rsid w:val="6F97CF75"/>
    <w:rsid w:val="6F9A3132"/>
    <w:rsid w:val="6F9ED9C4"/>
    <w:rsid w:val="6F9F1A90"/>
    <w:rsid w:val="6FA4847A"/>
    <w:rsid w:val="6FA5A7F3"/>
    <w:rsid w:val="6FABF998"/>
    <w:rsid w:val="6FB77C64"/>
    <w:rsid w:val="6FBAEC46"/>
    <w:rsid w:val="6FC3E690"/>
    <w:rsid w:val="6FC579B7"/>
    <w:rsid w:val="6FC78627"/>
    <w:rsid w:val="6FD2CDD8"/>
    <w:rsid w:val="6FDF5B1A"/>
    <w:rsid w:val="6FE3B98D"/>
    <w:rsid w:val="6FE658DB"/>
    <w:rsid w:val="6FE7B19A"/>
    <w:rsid w:val="6FEB47EB"/>
    <w:rsid w:val="6FECA17E"/>
    <w:rsid w:val="6FEDF419"/>
    <w:rsid w:val="6FF09FA3"/>
    <w:rsid w:val="6FF0C4B7"/>
    <w:rsid w:val="6FFFD055"/>
    <w:rsid w:val="70037473"/>
    <w:rsid w:val="70062864"/>
    <w:rsid w:val="7010E174"/>
    <w:rsid w:val="702B5320"/>
    <w:rsid w:val="702B637F"/>
    <w:rsid w:val="702C234F"/>
    <w:rsid w:val="7033CAD5"/>
    <w:rsid w:val="7047468A"/>
    <w:rsid w:val="7053C79F"/>
    <w:rsid w:val="705CC047"/>
    <w:rsid w:val="705CCDC6"/>
    <w:rsid w:val="705F4C7C"/>
    <w:rsid w:val="7069F776"/>
    <w:rsid w:val="70737E87"/>
    <w:rsid w:val="7073CF40"/>
    <w:rsid w:val="70866592"/>
    <w:rsid w:val="70945434"/>
    <w:rsid w:val="709A80FC"/>
    <w:rsid w:val="70A52E74"/>
    <w:rsid w:val="70AF10D2"/>
    <w:rsid w:val="70B50834"/>
    <w:rsid w:val="70BE863C"/>
    <w:rsid w:val="70BEA36A"/>
    <w:rsid w:val="70BEED27"/>
    <w:rsid w:val="70C5E5AB"/>
    <w:rsid w:val="70C788E3"/>
    <w:rsid w:val="70C8E579"/>
    <w:rsid w:val="70CDE50D"/>
    <w:rsid w:val="70CE143F"/>
    <w:rsid w:val="70D07304"/>
    <w:rsid w:val="70D6D518"/>
    <w:rsid w:val="70DDF3A8"/>
    <w:rsid w:val="70E31748"/>
    <w:rsid w:val="70E8302A"/>
    <w:rsid w:val="70F586F3"/>
    <w:rsid w:val="70F82DD5"/>
    <w:rsid w:val="70F96BA8"/>
    <w:rsid w:val="70FC62D0"/>
    <w:rsid w:val="71049265"/>
    <w:rsid w:val="7105CD76"/>
    <w:rsid w:val="710B9656"/>
    <w:rsid w:val="710BA632"/>
    <w:rsid w:val="7114563D"/>
    <w:rsid w:val="7114FD61"/>
    <w:rsid w:val="7117C39D"/>
    <w:rsid w:val="7118DCE4"/>
    <w:rsid w:val="7129F16B"/>
    <w:rsid w:val="71310F04"/>
    <w:rsid w:val="713F1AF2"/>
    <w:rsid w:val="71441B49"/>
    <w:rsid w:val="7146EE20"/>
    <w:rsid w:val="714ACE9A"/>
    <w:rsid w:val="714C762A"/>
    <w:rsid w:val="71531465"/>
    <w:rsid w:val="715D6676"/>
    <w:rsid w:val="71723F48"/>
    <w:rsid w:val="7172B27C"/>
    <w:rsid w:val="71741330"/>
    <w:rsid w:val="718AE8FB"/>
    <w:rsid w:val="719FECB4"/>
    <w:rsid w:val="71A0844E"/>
    <w:rsid w:val="71AC00EA"/>
    <w:rsid w:val="71AC8CD2"/>
    <w:rsid w:val="71B14FD9"/>
    <w:rsid w:val="71B6174A"/>
    <w:rsid w:val="71B9CFEC"/>
    <w:rsid w:val="71CEE33D"/>
    <w:rsid w:val="71D30191"/>
    <w:rsid w:val="71D4EDA6"/>
    <w:rsid w:val="71DB2C7B"/>
    <w:rsid w:val="71DB4E10"/>
    <w:rsid w:val="71DE933B"/>
    <w:rsid w:val="72001C0A"/>
    <w:rsid w:val="72089D96"/>
    <w:rsid w:val="720F429A"/>
    <w:rsid w:val="721079EF"/>
    <w:rsid w:val="7212CF56"/>
    <w:rsid w:val="721FFE84"/>
    <w:rsid w:val="7220C915"/>
    <w:rsid w:val="7220F849"/>
    <w:rsid w:val="7221BA0F"/>
    <w:rsid w:val="7232C882"/>
    <w:rsid w:val="72370074"/>
    <w:rsid w:val="72409448"/>
    <w:rsid w:val="724A11C8"/>
    <w:rsid w:val="724E3978"/>
    <w:rsid w:val="7252E1AF"/>
    <w:rsid w:val="725A28A7"/>
    <w:rsid w:val="725B5E71"/>
    <w:rsid w:val="726A210C"/>
    <w:rsid w:val="7272AAC1"/>
    <w:rsid w:val="72756EE5"/>
    <w:rsid w:val="727726B1"/>
    <w:rsid w:val="727AC9E9"/>
    <w:rsid w:val="727C64DF"/>
    <w:rsid w:val="727CD5EA"/>
    <w:rsid w:val="727FA906"/>
    <w:rsid w:val="728263D5"/>
    <w:rsid w:val="72872EE3"/>
    <w:rsid w:val="728B60B9"/>
    <w:rsid w:val="7292CC01"/>
    <w:rsid w:val="729C7762"/>
    <w:rsid w:val="72A190A1"/>
    <w:rsid w:val="72A4BEE1"/>
    <w:rsid w:val="72A77B49"/>
    <w:rsid w:val="72ABBE35"/>
    <w:rsid w:val="72B26FF1"/>
    <w:rsid w:val="72B4D1E1"/>
    <w:rsid w:val="72B7D0E2"/>
    <w:rsid w:val="72B7FD47"/>
    <w:rsid w:val="72BA1B78"/>
    <w:rsid w:val="72BF3CDF"/>
    <w:rsid w:val="72C4A657"/>
    <w:rsid w:val="72CB1387"/>
    <w:rsid w:val="72D39A7A"/>
    <w:rsid w:val="72D6DC14"/>
    <w:rsid w:val="72D9B508"/>
    <w:rsid w:val="72E6269A"/>
    <w:rsid w:val="72F00AC0"/>
    <w:rsid w:val="72F15D41"/>
    <w:rsid w:val="72FAFCE1"/>
    <w:rsid w:val="72FB6C14"/>
    <w:rsid w:val="72FB9EF0"/>
    <w:rsid w:val="730176D7"/>
    <w:rsid w:val="730C5846"/>
    <w:rsid w:val="731224C3"/>
    <w:rsid w:val="731DC97A"/>
    <w:rsid w:val="731E48A7"/>
    <w:rsid w:val="731EFAB8"/>
    <w:rsid w:val="732751DF"/>
    <w:rsid w:val="733272E1"/>
    <w:rsid w:val="73384522"/>
    <w:rsid w:val="7340464E"/>
    <w:rsid w:val="734A43F9"/>
    <w:rsid w:val="734C5DEE"/>
    <w:rsid w:val="73549F3D"/>
    <w:rsid w:val="7356697B"/>
    <w:rsid w:val="735AB3F3"/>
    <w:rsid w:val="735B784E"/>
    <w:rsid w:val="735D5B58"/>
    <w:rsid w:val="735D7CB5"/>
    <w:rsid w:val="7365E367"/>
    <w:rsid w:val="7366AAFA"/>
    <w:rsid w:val="73686E50"/>
    <w:rsid w:val="73792027"/>
    <w:rsid w:val="737E792D"/>
    <w:rsid w:val="737F6D37"/>
    <w:rsid w:val="7385D708"/>
    <w:rsid w:val="738A5512"/>
    <w:rsid w:val="739479E5"/>
    <w:rsid w:val="739F06CC"/>
    <w:rsid w:val="73A020F6"/>
    <w:rsid w:val="73A57B4F"/>
    <w:rsid w:val="73AAC780"/>
    <w:rsid w:val="73B4ADC2"/>
    <w:rsid w:val="73BAA59B"/>
    <w:rsid w:val="73BD1E1C"/>
    <w:rsid w:val="73BEEB4B"/>
    <w:rsid w:val="73C12864"/>
    <w:rsid w:val="73C81DA4"/>
    <w:rsid w:val="73D0FA8D"/>
    <w:rsid w:val="73D5E375"/>
    <w:rsid w:val="73D7379B"/>
    <w:rsid w:val="73E89C55"/>
    <w:rsid w:val="73EA0F7D"/>
    <w:rsid w:val="73F6D46C"/>
    <w:rsid w:val="73F755E4"/>
    <w:rsid w:val="73F906BD"/>
    <w:rsid w:val="740CD75F"/>
    <w:rsid w:val="74111B08"/>
    <w:rsid w:val="74116286"/>
    <w:rsid w:val="7414CD2A"/>
    <w:rsid w:val="7417E0FA"/>
    <w:rsid w:val="741BC00A"/>
    <w:rsid w:val="74229C8D"/>
    <w:rsid w:val="74262077"/>
    <w:rsid w:val="7429325E"/>
    <w:rsid w:val="742F157E"/>
    <w:rsid w:val="7435FB47"/>
    <w:rsid w:val="743BE38E"/>
    <w:rsid w:val="743CD126"/>
    <w:rsid w:val="74448C8C"/>
    <w:rsid w:val="74455754"/>
    <w:rsid w:val="744635ED"/>
    <w:rsid w:val="745982C5"/>
    <w:rsid w:val="7459F77C"/>
    <w:rsid w:val="745AEBC1"/>
    <w:rsid w:val="745B51A1"/>
    <w:rsid w:val="7467A5C1"/>
    <w:rsid w:val="746D245D"/>
    <w:rsid w:val="746E5F1B"/>
    <w:rsid w:val="747436C9"/>
    <w:rsid w:val="74762357"/>
    <w:rsid w:val="747767F1"/>
    <w:rsid w:val="74785444"/>
    <w:rsid w:val="74798A34"/>
    <w:rsid w:val="7482D750"/>
    <w:rsid w:val="748B5259"/>
    <w:rsid w:val="748BB593"/>
    <w:rsid w:val="748E2B3D"/>
    <w:rsid w:val="74944F5B"/>
    <w:rsid w:val="7497D65B"/>
    <w:rsid w:val="74A5448E"/>
    <w:rsid w:val="74AF55DB"/>
    <w:rsid w:val="74B01B3B"/>
    <w:rsid w:val="74B5543B"/>
    <w:rsid w:val="74BEBEFD"/>
    <w:rsid w:val="74C02F97"/>
    <w:rsid w:val="74C74ACA"/>
    <w:rsid w:val="74DE05A2"/>
    <w:rsid w:val="74E39869"/>
    <w:rsid w:val="74E50CC6"/>
    <w:rsid w:val="74E7D44C"/>
    <w:rsid w:val="74ECBFB7"/>
    <w:rsid w:val="74F3907D"/>
    <w:rsid w:val="74FACE8E"/>
    <w:rsid w:val="74FD98D6"/>
    <w:rsid w:val="750403B2"/>
    <w:rsid w:val="7507D613"/>
    <w:rsid w:val="751538CC"/>
    <w:rsid w:val="751C8BCA"/>
    <w:rsid w:val="7521FC57"/>
    <w:rsid w:val="75272667"/>
    <w:rsid w:val="753651B1"/>
    <w:rsid w:val="75368AAC"/>
    <w:rsid w:val="753F0DD4"/>
    <w:rsid w:val="7550F091"/>
    <w:rsid w:val="755305C5"/>
    <w:rsid w:val="75592E51"/>
    <w:rsid w:val="756E7B65"/>
    <w:rsid w:val="7581718B"/>
    <w:rsid w:val="758A763A"/>
    <w:rsid w:val="7597DA70"/>
    <w:rsid w:val="7598887D"/>
    <w:rsid w:val="759C5682"/>
    <w:rsid w:val="759F8ADB"/>
    <w:rsid w:val="75A88EC1"/>
    <w:rsid w:val="75B3D8B8"/>
    <w:rsid w:val="75B41CC0"/>
    <w:rsid w:val="75B7FA49"/>
    <w:rsid w:val="75BFE1C5"/>
    <w:rsid w:val="75C15093"/>
    <w:rsid w:val="75C150B2"/>
    <w:rsid w:val="75C32A23"/>
    <w:rsid w:val="75C6A086"/>
    <w:rsid w:val="75C9540E"/>
    <w:rsid w:val="75D4078D"/>
    <w:rsid w:val="75DBE24D"/>
    <w:rsid w:val="75DEC6F7"/>
    <w:rsid w:val="75EC5395"/>
    <w:rsid w:val="75F8BC1E"/>
    <w:rsid w:val="7602B4C1"/>
    <w:rsid w:val="76038A8E"/>
    <w:rsid w:val="7604D276"/>
    <w:rsid w:val="760AF361"/>
    <w:rsid w:val="760ED717"/>
    <w:rsid w:val="761050A5"/>
    <w:rsid w:val="7622372A"/>
    <w:rsid w:val="76258D1D"/>
    <w:rsid w:val="76363DEE"/>
    <w:rsid w:val="7641F5CF"/>
    <w:rsid w:val="7654B77E"/>
    <w:rsid w:val="765A62FA"/>
    <w:rsid w:val="765C94C0"/>
    <w:rsid w:val="765FA0A7"/>
    <w:rsid w:val="766271FD"/>
    <w:rsid w:val="7667828D"/>
    <w:rsid w:val="766785DF"/>
    <w:rsid w:val="766A72FB"/>
    <w:rsid w:val="76730CC6"/>
    <w:rsid w:val="7681A565"/>
    <w:rsid w:val="768C3BEB"/>
    <w:rsid w:val="768FCD6F"/>
    <w:rsid w:val="76A2D236"/>
    <w:rsid w:val="76AC2553"/>
    <w:rsid w:val="76AF256E"/>
    <w:rsid w:val="76B04823"/>
    <w:rsid w:val="76B6AF79"/>
    <w:rsid w:val="76BEBC75"/>
    <w:rsid w:val="76C75755"/>
    <w:rsid w:val="76CC87E0"/>
    <w:rsid w:val="76D215BE"/>
    <w:rsid w:val="76D31C44"/>
    <w:rsid w:val="76DC3F6A"/>
    <w:rsid w:val="76DCFE22"/>
    <w:rsid w:val="76E2118F"/>
    <w:rsid w:val="76E61B0B"/>
    <w:rsid w:val="76EADD4C"/>
    <w:rsid w:val="76F4DA16"/>
    <w:rsid w:val="76F81891"/>
    <w:rsid w:val="76FE7C46"/>
    <w:rsid w:val="770024C8"/>
    <w:rsid w:val="770CE288"/>
    <w:rsid w:val="770CE538"/>
    <w:rsid w:val="7713387A"/>
    <w:rsid w:val="77250D83"/>
    <w:rsid w:val="77270A3A"/>
    <w:rsid w:val="77333D71"/>
    <w:rsid w:val="77358FD5"/>
    <w:rsid w:val="773A1702"/>
    <w:rsid w:val="774124E5"/>
    <w:rsid w:val="7743BA0C"/>
    <w:rsid w:val="7743D4F5"/>
    <w:rsid w:val="7743F79F"/>
    <w:rsid w:val="7745C40B"/>
    <w:rsid w:val="7747D553"/>
    <w:rsid w:val="774B3D6A"/>
    <w:rsid w:val="774C9E51"/>
    <w:rsid w:val="774CE20A"/>
    <w:rsid w:val="774DB2D8"/>
    <w:rsid w:val="774EC4A0"/>
    <w:rsid w:val="77513CC4"/>
    <w:rsid w:val="77518320"/>
    <w:rsid w:val="7752F764"/>
    <w:rsid w:val="775B01FA"/>
    <w:rsid w:val="775F1F3B"/>
    <w:rsid w:val="77658E42"/>
    <w:rsid w:val="776C46E2"/>
    <w:rsid w:val="777EDE2A"/>
    <w:rsid w:val="7781DA15"/>
    <w:rsid w:val="77866A50"/>
    <w:rsid w:val="7787B0F5"/>
    <w:rsid w:val="778ADE6A"/>
    <w:rsid w:val="7793EE39"/>
    <w:rsid w:val="7795E351"/>
    <w:rsid w:val="7799FA40"/>
    <w:rsid w:val="779FCFE4"/>
    <w:rsid w:val="77A0F0E3"/>
    <w:rsid w:val="77A95246"/>
    <w:rsid w:val="77AB4006"/>
    <w:rsid w:val="77B4C95A"/>
    <w:rsid w:val="77BC9ED5"/>
    <w:rsid w:val="77BD4526"/>
    <w:rsid w:val="77C4D6D8"/>
    <w:rsid w:val="77D4C241"/>
    <w:rsid w:val="77D57079"/>
    <w:rsid w:val="77DDC8C9"/>
    <w:rsid w:val="77E8EF37"/>
    <w:rsid w:val="77F7DB5F"/>
    <w:rsid w:val="77FCCF0A"/>
    <w:rsid w:val="78013627"/>
    <w:rsid w:val="78085F35"/>
    <w:rsid w:val="780C8D13"/>
    <w:rsid w:val="7814F8AA"/>
    <w:rsid w:val="7818548B"/>
    <w:rsid w:val="7825BE2D"/>
    <w:rsid w:val="7830EC94"/>
    <w:rsid w:val="78311255"/>
    <w:rsid w:val="78378FD8"/>
    <w:rsid w:val="78435B15"/>
    <w:rsid w:val="7843772A"/>
    <w:rsid w:val="784A3C16"/>
    <w:rsid w:val="78510618"/>
    <w:rsid w:val="78524C3B"/>
    <w:rsid w:val="785DCF2A"/>
    <w:rsid w:val="7863B079"/>
    <w:rsid w:val="7865DCBE"/>
    <w:rsid w:val="786CB60B"/>
    <w:rsid w:val="78748E98"/>
    <w:rsid w:val="78766D21"/>
    <w:rsid w:val="787B181E"/>
    <w:rsid w:val="7887A1DC"/>
    <w:rsid w:val="788A0B3A"/>
    <w:rsid w:val="788A10E8"/>
    <w:rsid w:val="788A5EBD"/>
    <w:rsid w:val="788FCC27"/>
    <w:rsid w:val="7898CBAF"/>
    <w:rsid w:val="78A6EEB7"/>
    <w:rsid w:val="78AA909C"/>
    <w:rsid w:val="78BE2277"/>
    <w:rsid w:val="78C153AD"/>
    <w:rsid w:val="78CFDE72"/>
    <w:rsid w:val="78D4167E"/>
    <w:rsid w:val="78D6B6DA"/>
    <w:rsid w:val="78D90CE5"/>
    <w:rsid w:val="78DD28DB"/>
    <w:rsid w:val="78E77B5F"/>
    <w:rsid w:val="78F413AF"/>
    <w:rsid w:val="78F57B88"/>
    <w:rsid w:val="78F59CAE"/>
    <w:rsid w:val="78F6F4CC"/>
    <w:rsid w:val="78F7134C"/>
    <w:rsid w:val="78FE7B1F"/>
    <w:rsid w:val="7907E02D"/>
    <w:rsid w:val="790B85AD"/>
    <w:rsid w:val="791445D1"/>
    <w:rsid w:val="791E36C5"/>
    <w:rsid w:val="79251ABB"/>
    <w:rsid w:val="7928DA5A"/>
    <w:rsid w:val="79385932"/>
    <w:rsid w:val="79422F39"/>
    <w:rsid w:val="7948B138"/>
    <w:rsid w:val="7949D444"/>
    <w:rsid w:val="7950FC57"/>
    <w:rsid w:val="7953C69F"/>
    <w:rsid w:val="795514E9"/>
    <w:rsid w:val="7958261A"/>
    <w:rsid w:val="7959F3A7"/>
    <w:rsid w:val="795FCD38"/>
    <w:rsid w:val="7961B145"/>
    <w:rsid w:val="79630CC0"/>
    <w:rsid w:val="7965BC21"/>
    <w:rsid w:val="79683A58"/>
    <w:rsid w:val="7977DFB6"/>
    <w:rsid w:val="797A5203"/>
    <w:rsid w:val="797CFD95"/>
    <w:rsid w:val="798401E4"/>
    <w:rsid w:val="79840B6A"/>
    <w:rsid w:val="7986AB85"/>
    <w:rsid w:val="798B8ED8"/>
    <w:rsid w:val="798E7240"/>
    <w:rsid w:val="79909DA5"/>
    <w:rsid w:val="7995E54C"/>
    <w:rsid w:val="79984CDD"/>
    <w:rsid w:val="799D4E2A"/>
    <w:rsid w:val="79A16458"/>
    <w:rsid w:val="79AAE6E0"/>
    <w:rsid w:val="79AFE53A"/>
    <w:rsid w:val="79BC970A"/>
    <w:rsid w:val="79BF8CFE"/>
    <w:rsid w:val="79D90FD2"/>
    <w:rsid w:val="79D98512"/>
    <w:rsid w:val="79E69079"/>
    <w:rsid w:val="79E76BDB"/>
    <w:rsid w:val="79E7929C"/>
    <w:rsid w:val="79F48090"/>
    <w:rsid w:val="79FD7955"/>
    <w:rsid w:val="7A0217F0"/>
    <w:rsid w:val="7A1BEF97"/>
    <w:rsid w:val="7A21087C"/>
    <w:rsid w:val="7A2986D4"/>
    <w:rsid w:val="7A2F501F"/>
    <w:rsid w:val="7A3824F0"/>
    <w:rsid w:val="7A396D67"/>
    <w:rsid w:val="7A4F3276"/>
    <w:rsid w:val="7A5724D8"/>
    <w:rsid w:val="7A58AF78"/>
    <w:rsid w:val="7A5FA35C"/>
    <w:rsid w:val="7A6286CD"/>
    <w:rsid w:val="7A62A62D"/>
    <w:rsid w:val="7A666732"/>
    <w:rsid w:val="7A70B8B8"/>
    <w:rsid w:val="7A764681"/>
    <w:rsid w:val="7A78CA4A"/>
    <w:rsid w:val="7A792A41"/>
    <w:rsid w:val="7A7A1664"/>
    <w:rsid w:val="7A7B99E1"/>
    <w:rsid w:val="7A7D4B2A"/>
    <w:rsid w:val="7A7FE958"/>
    <w:rsid w:val="7A8E7B50"/>
    <w:rsid w:val="7A8EC703"/>
    <w:rsid w:val="7A99B8EA"/>
    <w:rsid w:val="7A9A36B8"/>
    <w:rsid w:val="7AA74425"/>
    <w:rsid w:val="7AAB0B32"/>
    <w:rsid w:val="7AAFB7F9"/>
    <w:rsid w:val="7AB7A3D1"/>
    <w:rsid w:val="7ABA8D9C"/>
    <w:rsid w:val="7ABC964E"/>
    <w:rsid w:val="7AC2D2B9"/>
    <w:rsid w:val="7AC7EE71"/>
    <w:rsid w:val="7ACF81C2"/>
    <w:rsid w:val="7AD2AA4B"/>
    <w:rsid w:val="7AD34A6D"/>
    <w:rsid w:val="7AD5F91A"/>
    <w:rsid w:val="7AD88D26"/>
    <w:rsid w:val="7AE1D35B"/>
    <w:rsid w:val="7AE77D01"/>
    <w:rsid w:val="7AE89E70"/>
    <w:rsid w:val="7AEBAF9C"/>
    <w:rsid w:val="7AEFF605"/>
    <w:rsid w:val="7AF12C12"/>
    <w:rsid w:val="7AF89AA5"/>
    <w:rsid w:val="7B041F78"/>
    <w:rsid w:val="7B0A8F7A"/>
    <w:rsid w:val="7B0EC428"/>
    <w:rsid w:val="7B119F14"/>
    <w:rsid w:val="7B1F09CA"/>
    <w:rsid w:val="7B2BA29E"/>
    <w:rsid w:val="7B2E6D0E"/>
    <w:rsid w:val="7B36CB2A"/>
    <w:rsid w:val="7B44D378"/>
    <w:rsid w:val="7B45ABDB"/>
    <w:rsid w:val="7B462BCD"/>
    <w:rsid w:val="7B48829D"/>
    <w:rsid w:val="7B4EBD4E"/>
    <w:rsid w:val="7B686323"/>
    <w:rsid w:val="7B6D050C"/>
    <w:rsid w:val="7B707078"/>
    <w:rsid w:val="7B715E5F"/>
    <w:rsid w:val="7B797B87"/>
    <w:rsid w:val="7B7F1139"/>
    <w:rsid w:val="7B900600"/>
    <w:rsid w:val="7B9356AD"/>
    <w:rsid w:val="7B9E6561"/>
    <w:rsid w:val="7BA1BC7E"/>
    <w:rsid w:val="7BB7CA1B"/>
    <w:rsid w:val="7BC09B22"/>
    <w:rsid w:val="7BC36ACF"/>
    <w:rsid w:val="7BC7E1FC"/>
    <w:rsid w:val="7BD6F3D1"/>
    <w:rsid w:val="7BDBEB70"/>
    <w:rsid w:val="7BF05476"/>
    <w:rsid w:val="7BF1B038"/>
    <w:rsid w:val="7BF1D5F2"/>
    <w:rsid w:val="7BF4810D"/>
    <w:rsid w:val="7BF6B81F"/>
    <w:rsid w:val="7C00D72A"/>
    <w:rsid w:val="7C04AE7E"/>
    <w:rsid w:val="7C0DD08B"/>
    <w:rsid w:val="7C25D900"/>
    <w:rsid w:val="7C2E8B47"/>
    <w:rsid w:val="7C41B722"/>
    <w:rsid w:val="7C4AE5AD"/>
    <w:rsid w:val="7C594F6C"/>
    <w:rsid w:val="7C59D793"/>
    <w:rsid w:val="7C623DE7"/>
    <w:rsid w:val="7C6BC8A1"/>
    <w:rsid w:val="7C6E4406"/>
    <w:rsid w:val="7C713F91"/>
    <w:rsid w:val="7C789E1A"/>
    <w:rsid w:val="7C79D975"/>
    <w:rsid w:val="7C7A7AF5"/>
    <w:rsid w:val="7C859613"/>
    <w:rsid w:val="7C87A4A6"/>
    <w:rsid w:val="7C95CD7F"/>
    <w:rsid w:val="7CA1D839"/>
    <w:rsid w:val="7CAE4775"/>
    <w:rsid w:val="7CB17BC5"/>
    <w:rsid w:val="7CB4F93A"/>
    <w:rsid w:val="7CB76E70"/>
    <w:rsid w:val="7CB9290D"/>
    <w:rsid w:val="7CB93493"/>
    <w:rsid w:val="7CBC1CA8"/>
    <w:rsid w:val="7CC0688D"/>
    <w:rsid w:val="7CC1AFF0"/>
    <w:rsid w:val="7CC295BF"/>
    <w:rsid w:val="7CC81CD5"/>
    <w:rsid w:val="7CC8C188"/>
    <w:rsid w:val="7CC93597"/>
    <w:rsid w:val="7CCBC490"/>
    <w:rsid w:val="7CCD16BA"/>
    <w:rsid w:val="7CD5A0CC"/>
    <w:rsid w:val="7CEADD46"/>
    <w:rsid w:val="7CEC56F8"/>
    <w:rsid w:val="7CF0CA14"/>
    <w:rsid w:val="7CF36D1D"/>
    <w:rsid w:val="7CFABA36"/>
    <w:rsid w:val="7CFE948B"/>
    <w:rsid w:val="7D0AD5B0"/>
    <w:rsid w:val="7D0BF8E0"/>
    <w:rsid w:val="7D12A355"/>
    <w:rsid w:val="7D14FE48"/>
    <w:rsid w:val="7D14FF37"/>
    <w:rsid w:val="7D19673A"/>
    <w:rsid w:val="7D1BA89A"/>
    <w:rsid w:val="7D1D9A9A"/>
    <w:rsid w:val="7D30C928"/>
    <w:rsid w:val="7D323FC7"/>
    <w:rsid w:val="7D33A2AC"/>
    <w:rsid w:val="7D36EAF5"/>
    <w:rsid w:val="7D385565"/>
    <w:rsid w:val="7D3A5758"/>
    <w:rsid w:val="7D3AA85B"/>
    <w:rsid w:val="7D3C9973"/>
    <w:rsid w:val="7D3D60CD"/>
    <w:rsid w:val="7D3F5133"/>
    <w:rsid w:val="7D4051E3"/>
    <w:rsid w:val="7D408602"/>
    <w:rsid w:val="7D4277E9"/>
    <w:rsid w:val="7D434AEC"/>
    <w:rsid w:val="7D43C4BD"/>
    <w:rsid w:val="7D44D015"/>
    <w:rsid w:val="7D48FD72"/>
    <w:rsid w:val="7D5DB991"/>
    <w:rsid w:val="7D60D903"/>
    <w:rsid w:val="7D658295"/>
    <w:rsid w:val="7D6D101F"/>
    <w:rsid w:val="7D735C89"/>
    <w:rsid w:val="7D792B58"/>
    <w:rsid w:val="7D9099FF"/>
    <w:rsid w:val="7D97BBD8"/>
    <w:rsid w:val="7DAE3941"/>
    <w:rsid w:val="7DB352A1"/>
    <w:rsid w:val="7DC4B0BC"/>
    <w:rsid w:val="7DCAB459"/>
    <w:rsid w:val="7DCFA91F"/>
    <w:rsid w:val="7DD31DB5"/>
    <w:rsid w:val="7DE011DB"/>
    <w:rsid w:val="7DE50F47"/>
    <w:rsid w:val="7DF3A33D"/>
    <w:rsid w:val="7E00AE96"/>
    <w:rsid w:val="7E0A12CE"/>
    <w:rsid w:val="7E0C66CC"/>
    <w:rsid w:val="7E0FFEE4"/>
    <w:rsid w:val="7E15F4AA"/>
    <w:rsid w:val="7E1AF9D9"/>
    <w:rsid w:val="7E21BBF9"/>
    <w:rsid w:val="7E241EDB"/>
    <w:rsid w:val="7E25E426"/>
    <w:rsid w:val="7E2C37F3"/>
    <w:rsid w:val="7E2DA6E5"/>
    <w:rsid w:val="7E368DA7"/>
    <w:rsid w:val="7E3C89B5"/>
    <w:rsid w:val="7E472E97"/>
    <w:rsid w:val="7E47E326"/>
    <w:rsid w:val="7E4F891C"/>
    <w:rsid w:val="7E5702DD"/>
    <w:rsid w:val="7E5A387C"/>
    <w:rsid w:val="7E5CC6E8"/>
    <w:rsid w:val="7E618474"/>
    <w:rsid w:val="7E65286F"/>
    <w:rsid w:val="7E6599A7"/>
    <w:rsid w:val="7E6B6448"/>
    <w:rsid w:val="7E7455F0"/>
    <w:rsid w:val="7E7C7831"/>
    <w:rsid w:val="7E7E729F"/>
    <w:rsid w:val="7E7EDD0C"/>
    <w:rsid w:val="7E86A2FA"/>
    <w:rsid w:val="7E895461"/>
    <w:rsid w:val="7E8A5025"/>
    <w:rsid w:val="7E8EAE9C"/>
    <w:rsid w:val="7E910500"/>
    <w:rsid w:val="7EC962B5"/>
    <w:rsid w:val="7ECDA8D9"/>
    <w:rsid w:val="7ECDF474"/>
    <w:rsid w:val="7EDB9245"/>
    <w:rsid w:val="7EDC0D7D"/>
    <w:rsid w:val="7EDD447F"/>
    <w:rsid w:val="7EE432F6"/>
    <w:rsid w:val="7EE92EC1"/>
    <w:rsid w:val="7EEA17E8"/>
    <w:rsid w:val="7EEA4A3C"/>
    <w:rsid w:val="7EEF73C4"/>
    <w:rsid w:val="7EF1D932"/>
    <w:rsid w:val="7EF51F0A"/>
    <w:rsid w:val="7EF53494"/>
    <w:rsid w:val="7EF659A8"/>
    <w:rsid w:val="7EFF4CD7"/>
    <w:rsid w:val="7F03EB32"/>
    <w:rsid w:val="7F03F0C5"/>
    <w:rsid w:val="7F067141"/>
    <w:rsid w:val="7F08F60F"/>
    <w:rsid w:val="7F0B3928"/>
    <w:rsid w:val="7F15B01B"/>
    <w:rsid w:val="7F1C5E0C"/>
    <w:rsid w:val="7F1E0D05"/>
    <w:rsid w:val="7F1E3607"/>
    <w:rsid w:val="7F2CDC79"/>
    <w:rsid w:val="7F349D14"/>
    <w:rsid w:val="7F359507"/>
    <w:rsid w:val="7F3AA324"/>
    <w:rsid w:val="7F3D0D90"/>
    <w:rsid w:val="7F522851"/>
    <w:rsid w:val="7F529D50"/>
    <w:rsid w:val="7F5D260F"/>
    <w:rsid w:val="7F6B9E29"/>
    <w:rsid w:val="7F737273"/>
    <w:rsid w:val="7F7B1767"/>
    <w:rsid w:val="7F7F21AF"/>
    <w:rsid w:val="7F842B10"/>
    <w:rsid w:val="7F8BE71D"/>
    <w:rsid w:val="7F905061"/>
    <w:rsid w:val="7F95CD72"/>
    <w:rsid w:val="7F980B0E"/>
    <w:rsid w:val="7FAD290F"/>
    <w:rsid w:val="7FADDBE2"/>
    <w:rsid w:val="7FAE9E69"/>
    <w:rsid w:val="7FC66BB4"/>
    <w:rsid w:val="7FD17E69"/>
    <w:rsid w:val="7FD2E30F"/>
    <w:rsid w:val="7FD42F01"/>
    <w:rsid w:val="7FDA0540"/>
    <w:rsid w:val="7FDCA4AE"/>
    <w:rsid w:val="7FE44166"/>
    <w:rsid w:val="7FEB8C4D"/>
    <w:rsid w:val="7FEBC987"/>
    <w:rsid w:val="7FEFA2B7"/>
    <w:rsid w:val="7FF013EF"/>
    <w:rsid w:val="7FF16543"/>
    <w:rsid w:val="7FF35399"/>
    <w:rsid w:val="7FF6D31F"/>
    <w:rsid w:val="7FF97A34"/>
    <w:rsid w:val="7FFD1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15DFB91"/>
  <w15:docId w15:val="{EEBF7706-F263-47ED-BE34-4ADE8547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29F9891F"/>
    <w:pPr>
      <w:spacing w:after="200" w:line="276" w:lineRule="auto"/>
    </w:pPr>
    <w:rPr>
      <w:rFonts w:ascii="Lucida Grande" w:eastAsia="ヒラギノ角ゴ Pro W3" w:hAnsi="Lucida Grande"/>
      <w:color w:val="000000" w:themeColor="text1"/>
      <w:sz w:val="22"/>
      <w:szCs w:val="22"/>
      <w:lang w:val="sq-AL"/>
    </w:rPr>
  </w:style>
  <w:style w:type="paragraph" w:styleId="Heading1">
    <w:name w:val="heading 1"/>
    <w:basedOn w:val="Normal"/>
    <w:next w:val="Normal"/>
    <w:uiPriority w:val="9"/>
    <w:qFormat/>
    <w:rsid w:val="29F989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rsid w:val="29F989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29F9891F"/>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uiPriority w:val="9"/>
    <w:unhideWhenUsed/>
    <w:qFormat/>
    <w:rsid w:val="29F9891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29F9891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29F9891F"/>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29F9891F"/>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29F9891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29F9891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12960"/>
      </w:tabs>
    </w:pPr>
    <w:rPr>
      <w:rFonts w:ascii="Helvetica" w:eastAsia="ヒラギノ角ゴ Pro W3" w:hAnsi="Helvetica"/>
      <w:color w:val="000000"/>
    </w:rPr>
  </w:style>
  <w:style w:type="character" w:customStyle="1" w:styleId="Strong1">
    <w:name w:val="Strong1"/>
    <w:rPr>
      <w:rFonts w:ascii="Lucida Grande" w:eastAsia="ヒラギノ角ゴ Pro W3" w:hAnsi="Lucida Grande"/>
      <w:b/>
      <w:i w:val="0"/>
      <w:color w:val="000000"/>
      <w:sz w:val="20"/>
    </w:rPr>
  </w:style>
  <w:style w:type="paragraph" w:customStyle="1" w:styleId="FreeFormA">
    <w:name w:val="Free Form A"/>
    <w:rPr>
      <w:rFonts w:eastAsia="ヒラギノ角ゴ Pro W3"/>
      <w:color w:val="000000"/>
    </w:rPr>
  </w:style>
  <w:style w:type="paragraph" w:customStyle="1" w:styleId="StandardWeb8">
    <w:name w:val="Standard (Web)8"/>
    <w:pPr>
      <w:spacing w:before="75" w:after="75"/>
      <w:ind w:left="225" w:right="225"/>
    </w:pPr>
    <w:rPr>
      <w:rFonts w:eastAsia="ヒラギノ角ゴ Pro W3"/>
      <w:color w:val="000000"/>
      <w:sz w:val="22"/>
    </w:rPr>
  </w:style>
  <w:style w:type="paragraph" w:customStyle="1" w:styleId="FreeForm">
    <w:name w:val="Free Form"/>
    <w:rPr>
      <w:rFonts w:eastAsia="ヒラギノ角ゴ Pro W3"/>
      <w:color w:val="000000"/>
    </w:rPr>
  </w:style>
  <w:style w:type="paragraph" w:customStyle="1" w:styleId="BodyA">
    <w:name w:val="Body A"/>
    <w:rPr>
      <w:rFonts w:ascii="Helvetica" w:eastAsia="ヒラギノ角ゴ Pro W3" w:hAnsi="Helvetica"/>
      <w:color w:val="000000"/>
      <w:sz w:val="24"/>
    </w:rPr>
  </w:style>
  <w:style w:type="paragraph" w:styleId="Revision">
    <w:name w:val="Revision"/>
    <w:hidden/>
    <w:uiPriority w:val="71"/>
    <w:rsid w:val="00EE12D5"/>
    <w:rPr>
      <w:rFonts w:ascii="Lucida Grande" w:eastAsia="ヒラギノ角ゴ Pro W3" w:hAnsi="Lucida Grande"/>
      <w:color w:val="000000"/>
      <w:sz w:val="22"/>
      <w:szCs w:val="24"/>
    </w:rPr>
  </w:style>
  <w:style w:type="character" w:styleId="CommentReference">
    <w:name w:val="annotation reference"/>
    <w:basedOn w:val="DefaultParagraphFont"/>
    <w:locked/>
    <w:rsid w:val="00711A4D"/>
    <w:rPr>
      <w:sz w:val="16"/>
      <w:szCs w:val="16"/>
    </w:rPr>
  </w:style>
  <w:style w:type="paragraph" w:styleId="CommentText">
    <w:name w:val="annotation text"/>
    <w:basedOn w:val="Normal"/>
    <w:link w:val="CommentTextChar"/>
    <w:uiPriority w:val="1"/>
    <w:rsid w:val="29F9891F"/>
    <w:rPr>
      <w:sz w:val="20"/>
      <w:szCs w:val="20"/>
    </w:rPr>
  </w:style>
  <w:style w:type="character" w:customStyle="1" w:styleId="CommentTextChar">
    <w:name w:val="Comment Text Char"/>
    <w:basedOn w:val="DefaultParagraphFont"/>
    <w:link w:val="CommentText"/>
    <w:rsid w:val="00711A4D"/>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711A4D"/>
    <w:rPr>
      <w:b/>
      <w:bCs/>
    </w:rPr>
  </w:style>
  <w:style w:type="character" w:customStyle="1" w:styleId="CommentSubjectChar">
    <w:name w:val="Comment Subject Char"/>
    <w:basedOn w:val="CommentTextChar"/>
    <w:link w:val="CommentSubject"/>
    <w:rsid w:val="00711A4D"/>
    <w:rPr>
      <w:rFonts w:ascii="Lucida Grande" w:eastAsia="ヒラギノ角ゴ Pro W3" w:hAnsi="Lucida Grande"/>
      <w:b/>
      <w:bCs/>
      <w:color w:val="000000"/>
    </w:rPr>
  </w:style>
  <w:style w:type="character" w:styleId="Hyperlink">
    <w:name w:val="Hyperlink"/>
    <w:basedOn w:val="DefaultParagraphFont"/>
    <w:locked/>
    <w:rsid w:val="00711A4D"/>
    <w:rPr>
      <w:color w:val="0000FF" w:themeColor="hyperlink"/>
      <w:u w:val="single"/>
    </w:rPr>
  </w:style>
  <w:style w:type="character" w:styleId="UnresolvedMention">
    <w:name w:val="Unresolved Mention"/>
    <w:basedOn w:val="DefaultParagraphFont"/>
    <w:uiPriority w:val="99"/>
    <w:semiHidden/>
    <w:unhideWhenUsed/>
    <w:rsid w:val="00711A4D"/>
    <w:rPr>
      <w:color w:val="605E5C"/>
      <w:shd w:val="clear" w:color="auto" w:fill="E1DFDD"/>
    </w:rPr>
  </w:style>
  <w:style w:type="paragraph" w:styleId="FootnoteText">
    <w:name w:val="footnote text"/>
    <w:basedOn w:val="Normal"/>
    <w:link w:val="FootnoteTextChar"/>
    <w:uiPriority w:val="1"/>
    <w:rsid w:val="29F9891F"/>
    <w:pPr>
      <w:spacing w:after="0"/>
    </w:pPr>
    <w:rPr>
      <w:sz w:val="20"/>
      <w:szCs w:val="20"/>
    </w:rPr>
  </w:style>
  <w:style w:type="character" w:customStyle="1" w:styleId="FootnoteTextChar">
    <w:name w:val="Footnote Text Char"/>
    <w:basedOn w:val="DefaultParagraphFont"/>
    <w:link w:val="FootnoteText"/>
    <w:rsid w:val="00E52474"/>
    <w:rPr>
      <w:rFonts w:ascii="Lucida Grande" w:eastAsia="ヒラギノ角ゴ Pro W3" w:hAnsi="Lucida Grande"/>
      <w:color w:val="000000"/>
    </w:rPr>
  </w:style>
  <w:style w:type="character" w:styleId="FootnoteReference">
    <w:name w:val="footnote reference"/>
    <w:basedOn w:val="DefaultParagraphFont"/>
    <w:locked/>
    <w:rsid w:val="00E52474"/>
    <w:rPr>
      <w:vertAlign w:val="superscript"/>
    </w:rPr>
  </w:style>
  <w:style w:type="paragraph" w:styleId="NormalWeb">
    <w:name w:val="Normal (Web)"/>
    <w:basedOn w:val="Normal"/>
    <w:uiPriority w:val="99"/>
    <w:unhideWhenUsed/>
    <w:rsid w:val="29F9891F"/>
    <w:pPr>
      <w:spacing w:beforeAutospacing="1" w:afterAutospacing="1"/>
    </w:pPr>
    <w:rPr>
      <w:rFonts w:ascii="Times New Roman" w:eastAsia="Times New Roman" w:hAnsi="Times New Roman"/>
      <w:color w:val="auto"/>
      <w:sz w:val="24"/>
      <w:szCs w:val="24"/>
    </w:rPr>
  </w:style>
  <w:style w:type="paragraph" w:styleId="ListParagraph">
    <w:name w:val="List Paragraph"/>
    <w:aliases w:val="List Paragraph2"/>
    <w:basedOn w:val="Normal"/>
    <w:link w:val="ListParagraphChar"/>
    <w:uiPriority w:val="34"/>
    <w:qFormat/>
    <w:rsid w:val="29F9891F"/>
    <w:pPr>
      <w:ind w:left="720"/>
      <w:contextualSpacing/>
    </w:pPr>
  </w:style>
  <w:style w:type="character" w:customStyle="1" w:styleId="cf01">
    <w:name w:val="cf01"/>
    <w:basedOn w:val="DefaultParagraphFont"/>
    <w:rsid w:val="00BA6DD2"/>
    <w:rPr>
      <w:rFonts w:ascii="Segoe UI" w:hAnsi="Segoe UI" w:cs="Segoe UI" w:hint="default"/>
      <w:sz w:val="18"/>
      <w:szCs w:val="18"/>
    </w:rPr>
  </w:style>
  <w:style w:type="paragraph" w:customStyle="1" w:styleId="pf0">
    <w:name w:val="pf0"/>
    <w:basedOn w:val="Normal"/>
    <w:uiPriority w:val="1"/>
    <w:rsid w:val="29F9891F"/>
    <w:pPr>
      <w:spacing w:beforeAutospacing="1" w:afterAutospacing="1"/>
    </w:pPr>
    <w:rPr>
      <w:rFonts w:ascii="Times New Roman" w:eastAsia="Times New Roman" w:hAnsi="Times New Roman"/>
      <w:color w:val="auto"/>
      <w:sz w:val="24"/>
      <w:szCs w:val="24"/>
    </w:rPr>
  </w:style>
  <w:style w:type="paragraph" w:styleId="Header">
    <w:name w:val="header"/>
    <w:basedOn w:val="Normal"/>
    <w:link w:val="HeaderChar"/>
    <w:uiPriority w:val="1"/>
    <w:rsid w:val="29F9891F"/>
    <w:pPr>
      <w:tabs>
        <w:tab w:val="center" w:pos="4680"/>
        <w:tab w:val="right" w:pos="9360"/>
      </w:tabs>
      <w:spacing w:after="0"/>
    </w:pPr>
  </w:style>
  <w:style w:type="character" w:customStyle="1" w:styleId="HeaderChar">
    <w:name w:val="Header Char"/>
    <w:basedOn w:val="DefaultParagraphFont"/>
    <w:link w:val="Header"/>
    <w:rsid w:val="00111561"/>
    <w:rPr>
      <w:rFonts w:ascii="Lucida Grande" w:eastAsia="ヒラギノ角ゴ Pro W3" w:hAnsi="Lucida Grande"/>
      <w:color w:val="000000"/>
      <w:sz w:val="22"/>
      <w:szCs w:val="24"/>
    </w:rPr>
  </w:style>
  <w:style w:type="paragraph" w:styleId="Footer">
    <w:name w:val="footer"/>
    <w:basedOn w:val="Normal"/>
    <w:link w:val="FooterChar"/>
    <w:uiPriority w:val="99"/>
    <w:rsid w:val="29F9891F"/>
    <w:pPr>
      <w:tabs>
        <w:tab w:val="center" w:pos="4680"/>
        <w:tab w:val="right" w:pos="9360"/>
      </w:tabs>
      <w:spacing w:after="0"/>
    </w:pPr>
  </w:style>
  <w:style w:type="character" w:customStyle="1" w:styleId="FooterChar">
    <w:name w:val="Footer Char"/>
    <w:basedOn w:val="DefaultParagraphFont"/>
    <w:link w:val="Footer"/>
    <w:uiPriority w:val="99"/>
    <w:rsid w:val="00111561"/>
    <w:rPr>
      <w:rFonts w:ascii="Lucida Grande" w:eastAsia="ヒラギノ角ゴ Pro W3" w:hAnsi="Lucida Grande"/>
      <w:color w:val="000000"/>
      <w:sz w:val="22"/>
      <w:szCs w:val="24"/>
    </w:rPr>
  </w:style>
  <w:style w:type="paragraph" w:styleId="NoSpacing">
    <w:name w:val="No Spacing"/>
    <w:uiPriority w:val="1"/>
    <w:qFormat/>
  </w:style>
  <w:style w:type="paragraph" w:styleId="Title">
    <w:name w:val="Title"/>
    <w:basedOn w:val="Normal"/>
    <w:next w:val="Normal"/>
    <w:uiPriority w:val="10"/>
    <w:qFormat/>
    <w:rsid w:val="29F9891F"/>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29F9891F"/>
    <w:rPr>
      <w:rFonts w:eastAsiaTheme="minorEastAsia"/>
      <w:color w:val="5A5A5A"/>
    </w:rPr>
  </w:style>
  <w:style w:type="paragraph" w:styleId="Quote">
    <w:name w:val="Quote"/>
    <w:basedOn w:val="Normal"/>
    <w:next w:val="Normal"/>
    <w:uiPriority w:val="29"/>
    <w:qFormat/>
    <w:rsid w:val="29F9891F"/>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9F9891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TOC1">
    <w:name w:val="toc 1"/>
    <w:basedOn w:val="Normal"/>
    <w:next w:val="Normal"/>
    <w:uiPriority w:val="39"/>
    <w:unhideWhenUsed/>
    <w:rsid w:val="29F9891F"/>
    <w:pPr>
      <w:spacing w:after="100"/>
    </w:pPr>
  </w:style>
  <w:style w:type="paragraph" w:styleId="TOC2">
    <w:name w:val="toc 2"/>
    <w:basedOn w:val="Normal"/>
    <w:next w:val="Normal"/>
    <w:uiPriority w:val="39"/>
    <w:unhideWhenUsed/>
    <w:rsid w:val="29F9891F"/>
    <w:pPr>
      <w:spacing w:after="100"/>
      <w:ind w:left="220"/>
    </w:pPr>
  </w:style>
  <w:style w:type="paragraph" w:styleId="TOC3">
    <w:name w:val="toc 3"/>
    <w:basedOn w:val="Normal"/>
    <w:next w:val="Normal"/>
    <w:uiPriority w:val="39"/>
    <w:unhideWhenUsed/>
    <w:rsid w:val="29F9891F"/>
    <w:pPr>
      <w:spacing w:after="100"/>
      <w:ind w:left="440"/>
    </w:pPr>
  </w:style>
  <w:style w:type="paragraph" w:styleId="TOC4">
    <w:name w:val="toc 4"/>
    <w:basedOn w:val="Normal"/>
    <w:next w:val="Normal"/>
    <w:uiPriority w:val="39"/>
    <w:unhideWhenUsed/>
    <w:rsid w:val="29F9891F"/>
    <w:pPr>
      <w:spacing w:after="100"/>
      <w:ind w:left="660"/>
    </w:pPr>
  </w:style>
  <w:style w:type="paragraph" w:styleId="TOC5">
    <w:name w:val="toc 5"/>
    <w:basedOn w:val="Normal"/>
    <w:next w:val="Normal"/>
    <w:uiPriority w:val="39"/>
    <w:unhideWhenUsed/>
    <w:rsid w:val="29F9891F"/>
    <w:pPr>
      <w:spacing w:after="100"/>
      <w:ind w:left="880"/>
    </w:pPr>
  </w:style>
  <w:style w:type="paragraph" w:styleId="TOC6">
    <w:name w:val="toc 6"/>
    <w:basedOn w:val="Normal"/>
    <w:next w:val="Normal"/>
    <w:uiPriority w:val="39"/>
    <w:unhideWhenUsed/>
    <w:rsid w:val="29F9891F"/>
    <w:pPr>
      <w:spacing w:after="100"/>
      <w:ind w:left="1100"/>
    </w:pPr>
  </w:style>
  <w:style w:type="paragraph" w:styleId="TOC7">
    <w:name w:val="toc 7"/>
    <w:basedOn w:val="Normal"/>
    <w:next w:val="Normal"/>
    <w:uiPriority w:val="39"/>
    <w:unhideWhenUsed/>
    <w:rsid w:val="29F9891F"/>
    <w:pPr>
      <w:spacing w:after="100"/>
      <w:ind w:left="1320"/>
    </w:pPr>
  </w:style>
  <w:style w:type="paragraph" w:styleId="TOC8">
    <w:name w:val="toc 8"/>
    <w:basedOn w:val="Normal"/>
    <w:next w:val="Normal"/>
    <w:uiPriority w:val="39"/>
    <w:unhideWhenUsed/>
    <w:rsid w:val="29F9891F"/>
    <w:pPr>
      <w:spacing w:after="100"/>
      <w:ind w:left="1540"/>
    </w:pPr>
  </w:style>
  <w:style w:type="paragraph" w:styleId="TOC9">
    <w:name w:val="toc 9"/>
    <w:basedOn w:val="Normal"/>
    <w:next w:val="Normal"/>
    <w:uiPriority w:val="39"/>
    <w:unhideWhenUsed/>
    <w:rsid w:val="29F9891F"/>
    <w:pPr>
      <w:spacing w:after="100"/>
      <w:ind w:left="1760"/>
    </w:pPr>
  </w:style>
  <w:style w:type="paragraph" w:styleId="EndnoteText">
    <w:name w:val="endnote text"/>
    <w:basedOn w:val="Normal"/>
    <w:uiPriority w:val="99"/>
    <w:semiHidden/>
    <w:unhideWhenUsed/>
    <w:rsid w:val="29F9891F"/>
    <w:pPr>
      <w:spacing w:after="0"/>
    </w:pPr>
    <w:rPr>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6CD97428"/>
    <w:pPr>
      <w:spacing w:after="0"/>
    </w:pPr>
    <w:rPr>
      <w:rFonts w:asciiTheme="minorHAnsi" w:eastAsiaTheme="minorEastAsia" w:hAnsiTheme="minorHAnsi" w:cstheme="minorBidi"/>
      <w:sz w:val="24"/>
      <w:szCs w:val="24"/>
    </w:rPr>
  </w:style>
  <w:style w:type="character" w:customStyle="1" w:styleId="ListParagraphChar">
    <w:name w:val="List Paragraph Char"/>
    <w:aliases w:val="List Paragraph2 Char"/>
    <w:link w:val="ListParagraph"/>
    <w:uiPriority w:val="34"/>
    <w:locked/>
    <w:rsid w:val="00330AC0"/>
    <w:rPr>
      <w:rFonts w:ascii="Lucida Grande" w:eastAsia="ヒラギノ角ゴ Pro W3" w:hAnsi="Lucida Grande"/>
      <w:color w:val="000000" w:themeColor="text1"/>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225111">
      <w:bodyDiv w:val="1"/>
      <w:marLeft w:val="0"/>
      <w:marRight w:val="0"/>
      <w:marTop w:val="0"/>
      <w:marBottom w:val="0"/>
      <w:divBdr>
        <w:top w:val="none" w:sz="0" w:space="0" w:color="auto"/>
        <w:left w:val="none" w:sz="0" w:space="0" w:color="auto"/>
        <w:bottom w:val="none" w:sz="0" w:space="0" w:color="auto"/>
        <w:right w:val="none" w:sz="0" w:space="0" w:color="auto"/>
      </w:divBdr>
      <w:divsChild>
        <w:div w:id="1580208554">
          <w:marLeft w:val="0"/>
          <w:marRight w:val="0"/>
          <w:marTop w:val="0"/>
          <w:marBottom w:val="0"/>
          <w:divBdr>
            <w:top w:val="none" w:sz="0" w:space="0" w:color="auto"/>
            <w:left w:val="none" w:sz="0" w:space="0" w:color="auto"/>
            <w:bottom w:val="none" w:sz="0" w:space="0" w:color="auto"/>
            <w:right w:val="none" w:sz="0" w:space="0" w:color="auto"/>
          </w:divBdr>
        </w:div>
        <w:div w:id="887257247">
          <w:marLeft w:val="0"/>
          <w:marRight w:val="0"/>
          <w:marTop w:val="0"/>
          <w:marBottom w:val="0"/>
          <w:divBdr>
            <w:top w:val="none" w:sz="0" w:space="0" w:color="auto"/>
            <w:left w:val="none" w:sz="0" w:space="0" w:color="auto"/>
            <w:bottom w:val="none" w:sz="0" w:space="0" w:color="auto"/>
            <w:right w:val="none" w:sz="0" w:space="0" w:color="auto"/>
          </w:divBdr>
          <w:divsChild>
            <w:div w:id="9622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0347">
      <w:bodyDiv w:val="1"/>
      <w:marLeft w:val="0"/>
      <w:marRight w:val="0"/>
      <w:marTop w:val="0"/>
      <w:marBottom w:val="0"/>
      <w:divBdr>
        <w:top w:val="none" w:sz="0" w:space="0" w:color="auto"/>
        <w:left w:val="none" w:sz="0" w:space="0" w:color="auto"/>
        <w:bottom w:val="none" w:sz="0" w:space="0" w:color="auto"/>
        <w:right w:val="none" w:sz="0" w:space="0" w:color="auto"/>
      </w:divBdr>
      <w:divsChild>
        <w:div w:id="1955283529">
          <w:marLeft w:val="0"/>
          <w:marRight w:val="0"/>
          <w:marTop w:val="0"/>
          <w:marBottom w:val="0"/>
          <w:divBdr>
            <w:top w:val="none" w:sz="0" w:space="0" w:color="auto"/>
            <w:left w:val="none" w:sz="0" w:space="0" w:color="auto"/>
            <w:bottom w:val="none" w:sz="0" w:space="0" w:color="auto"/>
            <w:right w:val="none" w:sz="0" w:space="0" w:color="auto"/>
          </w:divBdr>
        </w:div>
        <w:div w:id="2116634790">
          <w:marLeft w:val="0"/>
          <w:marRight w:val="0"/>
          <w:marTop w:val="0"/>
          <w:marBottom w:val="0"/>
          <w:divBdr>
            <w:top w:val="none" w:sz="0" w:space="0" w:color="auto"/>
            <w:left w:val="none" w:sz="0" w:space="0" w:color="auto"/>
            <w:bottom w:val="none" w:sz="0" w:space="0" w:color="auto"/>
            <w:right w:val="none" w:sz="0" w:space="0" w:color="auto"/>
          </w:divBdr>
          <w:divsChild>
            <w:div w:id="20386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64770">
      <w:bodyDiv w:val="1"/>
      <w:marLeft w:val="0"/>
      <w:marRight w:val="0"/>
      <w:marTop w:val="0"/>
      <w:marBottom w:val="0"/>
      <w:divBdr>
        <w:top w:val="none" w:sz="0" w:space="0" w:color="auto"/>
        <w:left w:val="none" w:sz="0" w:space="0" w:color="auto"/>
        <w:bottom w:val="none" w:sz="0" w:space="0" w:color="auto"/>
        <w:right w:val="none" w:sz="0" w:space="0" w:color="auto"/>
      </w:divBdr>
      <w:divsChild>
        <w:div w:id="1252667653">
          <w:marLeft w:val="0"/>
          <w:marRight w:val="0"/>
          <w:marTop w:val="0"/>
          <w:marBottom w:val="0"/>
          <w:divBdr>
            <w:top w:val="none" w:sz="0" w:space="0" w:color="auto"/>
            <w:left w:val="none" w:sz="0" w:space="0" w:color="auto"/>
            <w:bottom w:val="none" w:sz="0" w:space="0" w:color="auto"/>
            <w:right w:val="none" w:sz="0" w:space="0" w:color="auto"/>
          </w:divBdr>
        </w:div>
      </w:divsChild>
    </w:div>
    <w:div w:id="818884046">
      <w:bodyDiv w:val="1"/>
      <w:marLeft w:val="0"/>
      <w:marRight w:val="0"/>
      <w:marTop w:val="0"/>
      <w:marBottom w:val="0"/>
      <w:divBdr>
        <w:top w:val="none" w:sz="0" w:space="0" w:color="auto"/>
        <w:left w:val="none" w:sz="0" w:space="0" w:color="auto"/>
        <w:bottom w:val="none" w:sz="0" w:space="0" w:color="auto"/>
        <w:right w:val="none" w:sz="0" w:space="0" w:color="auto"/>
      </w:divBdr>
      <w:divsChild>
        <w:div w:id="419762511">
          <w:marLeft w:val="0"/>
          <w:marRight w:val="0"/>
          <w:marTop w:val="0"/>
          <w:marBottom w:val="0"/>
          <w:divBdr>
            <w:top w:val="none" w:sz="0" w:space="0" w:color="auto"/>
            <w:left w:val="none" w:sz="0" w:space="0" w:color="auto"/>
            <w:bottom w:val="none" w:sz="0" w:space="0" w:color="auto"/>
            <w:right w:val="none" w:sz="0" w:space="0" w:color="auto"/>
          </w:divBdr>
        </w:div>
        <w:div w:id="245454785">
          <w:marLeft w:val="0"/>
          <w:marRight w:val="0"/>
          <w:marTop w:val="0"/>
          <w:marBottom w:val="0"/>
          <w:divBdr>
            <w:top w:val="none" w:sz="0" w:space="0" w:color="auto"/>
            <w:left w:val="none" w:sz="0" w:space="0" w:color="auto"/>
            <w:bottom w:val="none" w:sz="0" w:space="0" w:color="auto"/>
            <w:right w:val="none" w:sz="0" w:space="0" w:color="auto"/>
          </w:divBdr>
          <w:divsChild>
            <w:div w:id="1534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7909">
      <w:bodyDiv w:val="1"/>
      <w:marLeft w:val="0"/>
      <w:marRight w:val="0"/>
      <w:marTop w:val="0"/>
      <w:marBottom w:val="0"/>
      <w:divBdr>
        <w:top w:val="none" w:sz="0" w:space="0" w:color="auto"/>
        <w:left w:val="none" w:sz="0" w:space="0" w:color="auto"/>
        <w:bottom w:val="none" w:sz="0" w:space="0" w:color="auto"/>
        <w:right w:val="none" w:sz="0" w:space="0" w:color="auto"/>
      </w:divBdr>
    </w:div>
    <w:div w:id="1869100651">
      <w:bodyDiv w:val="1"/>
      <w:marLeft w:val="0"/>
      <w:marRight w:val="0"/>
      <w:marTop w:val="0"/>
      <w:marBottom w:val="0"/>
      <w:divBdr>
        <w:top w:val="none" w:sz="0" w:space="0" w:color="auto"/>
        <w:left w:val="none" w:sz="0" w:space="0" w:color="auto"/>
        <w:bottom w:val="none" w:sz="0" w:space="0" w:color="auto"/>
        <w:right w:val="none" w:sz="0" w:space="0" w:color="auto"/>
      </w:divBdr>
    </w:div>
    <w:div w:id="2075540811">
      <w:bodyDiv w:val="1"/>
      <w:marLeft w:val="0"/>
      <w:marRight w:val="0"/>
      <w:marTop w:val="0"/>
      <w:marBottom w:val="0"/>
      <w:divBdr>
        <w:top w:val="none" w:sz="0" w:space="0" w:color="auto"/>
        <w:left w:val="none" w:sz="0" w:space="0" w:color="auto"/>
        <w:bottom w:val="none" w:sz="0" w:space="0" w:color="auto"/>
        <w:right w:val="none" w:sz="0" w:space="0" w:color="auto"/>
      </w:divBdr>
      <w:divsChild>
        <w:div w:id="1228302700">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9A6A88-28E4-4628-9193-FE2D9975A531}">
  <ds:schemaRefs>
    <ds:schemaRef ds:uri="http://schemas.openxmlformats.org/officeDocument/2006/bibliography"/>
  </ds:schemaRefs>
</ds:datastoreItem>
</file>

<file path=customXml/itemProps2.xml><?xml version="1.0" encoding="utf-8"?>
<ds:datastoreItem xmlns:ds="http://schemas.openxmlformats.org/officeDocument/2006/customXml" ds:itemID="{2A255FBA-3B2E-473B-A03B-EBF35EA92097}">
  <ds:schemaRefs>
    <ds:schemaRef ds:uri="http://schemas.microsoft.com/sharepoint/v3/contenttype/forms"/>
  </ds:schemaRefs>
</ds:datastoreItem>
</file>

<file path=customXml/itemProps3.xml><?xml version="1.0" encoding="utf-8"?>
<ds:datastoreItem xmlns:ds="http://schemas.openxmlformats.org/officeDocument/2006/customXml" ds:itemID="{AC3BE604-6D8B-4098-B1D2-204C221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43297-2E66-43CE-A7F0-99DF85A5DCC1}">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23698</Words>
  <Characters>135082</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Drejtoria Juridike</cp:lastModifiedBy>
  <cp:revision>3</cp:revision>
  <dcterms:created xsi:type="dcterms:W3CDTF">2025-06-13T07:29:00Z</dcterms:created>
  <dcterms:modified xsi:type="dcterms:W3CDTF">2025-06-24T11:49:00Z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