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864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364"/>
        <w:gridCol w:w="2880"/>
        <w:gridCol w:w="2421"/>
      </w:tblGrid>
      <w:tr w:rsidR="001279A3" w:rsidRPr="006C23CE" w14:paraId="6E1E42A7" w14:textId="77777777" w:rsidTr="41693222">
        <w:tc>
          <w:tcPr>
            <w:tcW w:w="5760" w:type="dxa"/>
            <w:gridSpan w:val="2"/>
            <w:tcBorders>
              <w:top w:val="single" w:sz="4" w:space="0" w:color="000000" w:themeColor="text1"/>
              <w:left w:val="single" w:sz="4" w:space="0" w:color="000000" w:themeColor="text1"/>
              <w:bottom w:val="single" w:sz="4" w:space="0" w:color="000000" w:themeColor="text1"/>
              <w:right w:val="nil"/>
            </w:tcBorders>
            <w:shd w:val="clear" w:color="auto" w:fill="D9D9D9" w:themeFill="background1" w:themeFillShade="D9"/>
            <w:vAlign w:val="center"/>
          </w:tcPr>
          <w:p w14:paraId="00BB8248" w14:textId="77777777" w:rsidR="00F34E13" w:rsidRPr="00977A19" w:rsidRDefault="00F34E13" w:rsidP="00B5080B">
            <w:pPr>
              <w:spacing w:line="276" w:lineRule="auto"/>
              <w:rPr>
                <w:rFonts w:asciiTheme="majorBidi" w:hAnsiTheme="majorBidi" w:cstheme="majorBidi"/>
                <w:b/>
                <w:sz w:val="24"/>
                <w:szCs w:val="24"/>
              </w:rPr>
            </w:pPr>
            <w:bookmarkStart w:id="0" w:name="EvidenceHead"/>
            <w:r w:rsidRPr="00977A19">
              <w:rPr>
                <w:rFonts w:asciiTheme="majorBidi" w:hAnsiTheme="majorBidi" w:cstheme="majorBidi"/>
                <w:b/>
                <w:sz w:val="24"/>
                <w:szCs w:val="24"/>
              </w:rPr>
              <w:t xml:space="preserve">RAPORTI I VLERËSIMIT TË NDIKIMIT   </w:t>
            </w:r>
          </w:p>
        </w:tc>
        <w:tc>
          <w:tcPr>
            <w:tcW w:w="2880"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tcPr>
          <w:p w14:paraId="3481AEDE" w14:textId="77777777" w:rsidR="00F34E13" w:rsidRPr="00977A19" w:rsidRDefault="00F34E13" w:rsidP="00B5080B">
            <w:pPr>
              <w:spacing w:line="276" w:lineRule="auto"/>
              <w:ind w:right="-188"/>
              <w:jc w:val="right"/>
              <w:rPr>
                <w:rFonts w:asciiTheme="majorBidi" w:hAnsiTheme="majorBidi" w:cstheme="majorBidi"/>
                <w:b/>
                <w:sz w:val="24"/>
                <w:szCs w:val="24"/>
              </w:rPr>
            </w:pPr>
          </w:p>
        </w:tc>
      </w:tr>
      <w:tr w:rsidR="001279A3" w:rsidRPr="006C23CE" w14:paraId="0912A600" w14:textId="77777777" w:rsidTr="41693222">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9EFFB5E" w14:textId="77777777" w:rsidR="00F34E13" w:rsidRPr="00977A19" w:rsidRDefault="00F34E13" w:rsidP="00B5080B">
            <w:pPr>
              <w:spacing w:line="276" w:lineRule="auto"/>
              <w:rPr>
                <w:rFonts w:asciiTheme="majorBidi" w:hAnsiTheme="majorBidi" w:cstheme="majorBidi"/>
                <w:b/>
                <w:sz w:val="24"/>
                <w:szCs w:val="24"/>
              </w:rPr>
            </w:pPr>
            <w:r w:rsidRPr="00977A19">
              <w:rPr>
                <w:rFonts w:asciiTheme="majorBidi" w:hAnsiTheme="majorBidi" w:cstheme="majorBidi"/>
                <w:b/>
                <w:sz w:val="24"/>
                <w:szCs w:val="24"/>
              </w:rPr>
              <w:t xml:space="preserve">EMËRTIMI I PROPOZIMIT TË POLITIKËS </w:t>
            </w:r>
          </w:p>
        </w:tc>
        <w:tc>
          <w:tcPr>
            <w:tcW w:w="57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C14E7F0" w14:textId="4792826F" w:rsidR="00F34E13" w:rsidRPr="00977A19" w:rsidRDefault="00F34E13" w:rsidP="00B5080B">
            <w:pPr>
              <w:spacing w:line="276" w:lineRule="auto"/>
              <w:rPr>
                <w:rFonts w:asciiTheme="majorBidi" w:hAnsiTheme="majorBidi" w:cstheme="majorBidi"/>
                <w:b/>
                <w:sz w:val="24"/>
                <w:szCs w:val="24"/>
              </w:rPr>
            </w:pPr>
            <w:r w:rsidRPr="00977A19">
              <w:rPr>
                <w:rFonts w:asciiTheme="majorBidi" w:hAnsiTheme="majorBidi" w:cstheme="majorBidi"/>
                <w:sz w:val="24"/>
                <w:szCs w:val="24"/>
              </w:rPr>
              <w:t xml:space="preserve">Projektligj “Për </w:t>
            </w:r>
            <w:r w:rsidR="00B90806">
              <w:rPr>
                <w:rFonts w:asciiTheme="majorBidi" w:hAnsiTheme="majorBidi" w:cstheme="majorBidi"/>
                <w:sz w:val="24"/>
                <w:szCs w:val="24"/>
              </w:rPr>
              <w:t>k</w:t>
            </w:r>
            <w:r w:rsidRPr="00977A19">
              <w:rPr>
                <w:rFonts w:asciiTheme="majorBidi" w:hAnsiTheme="majorBidi" w:cstheme="majorBidi"/>
                <w:sz w:val="24"/>
                <w:szCs w:val="24"/>
              </w:rPr>
              <w:t xml:space="preserve">rijimin e Agjencisë </w:t>
            </w:r>
            <w:r w:rsidR="007205C6" w:rsidRPr="00977A19">
              <w:rPr>
                <w:rFonts w:asciiTheme="majorBidi" w:hAnsiTheme="majorBidi" w:cstheme="majorBidi"/>
                <w:sz w:val="24"/>
                <w:szCs w:val="24"/>
              </w:rPr>
              <w:t>Kombëtare t</w:t>
            </w:r>
            <w:r w:rsidRPr="00977A19">
              <w:rPr>
                <w:rFonts w:asciiTheme="majorBidi" w:hAnsiTheme="majorBidi" w:cstheme="majorBidi"/>
                <w:sz w:val="24"/>
                <w:szCs w:val="24"/>
              </w:rPr>
              <w:t>ë Shërbimeve Arsimore”</w:t>
            </w:r>
          </w:p>
        </w:tc>
      </w:tr>
      <w:tr w:rsidR="001279A3" w:rsidRPr="006C23CE" w14:paraId="2A914420" w14:textId="77777777" w:rsidTr="41693222">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B77103D" w14:textId="77777777" w:rsidR="00F34E13" w:rsidRPr="00977A19" w:rsidRDefault="00F34E13" w:rsidP="00B5080B">
            <w:pPr>
              <w:spacing w:line="276" w:lineRule="auto"/>
              <w:rPr>
                <w:rFonts w:asciiTheme="majorBidi" w:hAnsiTheme="majorBidi" w:cstheme="majorBidi"/>
                <w:b/>
                <w:sz w:val="24"/>
                <w:szCs w:val="24"/>
              </w:rPr>
            </w:pPr>
            <w:r w:rsidRPr="00977A19">
              <w:rPr>
                <w:rFonts w:asciiTheme="majorBidi" w:hAnsiTheme="majorBidi" w:cstheme="majorBidi"/>
                <w:b/>
                <w:sz w:val="24"/>
                <w:szCs w:val="24"/>
              </w:rPr>
              <w:t xml:space="preserve">MINISTRIA UDHËHEQËSE  </w:t>
            </w:r>
          </w:p>
        </w:tc>
        <w:tc>
          <w:tcPr>
            <w:tcW w:w="57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1B6BD85" w14:textId="79BEA6B2" w:rsidR="00F34E13" w:rsidRPr="00977A19" w:rsidRDefault="00F34E13" w:rsidP="00B5080B">
            <w:pPr>
              <w:spacing w:line="276" w:lineRule="auto"/>
              <w:rPr>
                <w:rFonts w:asciiTheme="majorBidi" w:hAnsiTheme="majorBidi" w:cstheme="majorBidi"/>
                <w:b/>
                <w:sz w:val="24"/>
                <w:szCs w:val="24"/>
              </w:rPr>
            </w:pPr>
            <w:r w:rsidRPr="00977A19">
              <w:rPr>
                <w:rFonts w:asciiTheme="majorBidi" w:hAnsiTheme="majorBidi" w:cstheme="majorBidi"/>
                <w:sz w:val="24"/>
                <w:szCs w:val="24"/>
              </w:rPr>
              <w:t>Ministria e Arsimit</w:t>
            </w:r>
          </w:p>
        </w:tc>
      </w:tr>
      <w:tr w:rsidR="001279A3" w:rsidRPr="006C23CE" w14:paraId="313B6785" w14:textId="77777777" w:rsidTr="41693222">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1EF4AEE" w14:textId="77777777" w:rsidR="00F34E13" w:rsidRPr="00977A19" w:rsidRDefault="00F34E13" w:rsidP="00B5080B">
            <w:pPr>
              <w:spacing w:line="276" w:lineRule="auto"/>
              <w:rPr>
                <w:rFonts w:asciiTheme="majorBidi" w:hAnsiTheme="majorBidi" w:cstheme="majorBidi"/>
                <w:b/>
                <w:sz w:val="24"/>
                <w:szCs w:val="24"/>
              </w:rPr>
            </w:pPr>
            <w:r w:rsidRPr="00977A19">
              <w:rPr>
                <w:rFonts w:asciiTheme="majorBidi" w:hAnsiTheme="majorBidi" w:cstheme="majorBidi"/>
                <w:b/>
                <w:sz w:val="24"/>
                <w:szCs w:val="24"/>
              </w:rPr>
              <w:t>FAZA E POLITIKËS/VLERËSIMIT TË NDIKIMIT</w:t>
            </w:r>
          </w:p>
        </w:tc>
        <w:tc>
          <w:tcPr>
            <w:tcW w:w="57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41A54FD" w14:textId="70F91527" w:rsidR="00F34E13" w:rsidRPr="00977A19" w:rsidRDefault="0094747A" w:rsidP="00B5080B">
            <w:pPr>
              <w:spacing w:line="276" w:lineRule="auto"/>
              <w:rPr>
                <w:rFonts w:asciiTheme="majorBidi" w:hAnsiTheme="majorBidi" w:cstheme="majorBidi"/>
                <w:sz w:val="24"/>
                <w:szCs w:val="24"/>
              </w:rPr>
            </w:pPr>
            <w:r>
              <w:rPr>
                <w:rFonts w:asciiTheme="majorBidi" w:hAnsiTheme="majorBidi" w:cstheme="majorBidi"/>
                <w:sz w:val="24"/>
                <w:szCs w:val="24"/>
              </w:rPr>
              <w:t>Finale</w:t>
            </w:r>
          </w:p>
        </w:tc>
      </w:tr>
      <w:tr w:rsidR="001279A3" w:rsidRPr="006C23CE" w14:paraId="244EE237" w14:textId="77777777" w:rsidTr="41693222">
        <w:tc>
          <w:tcPr>
            <w:tcW w:w="2880"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EFF2BA9" w14:textId="77777777" w:rsidR="00F34E13" w:rsidRPr="00977A19" w:rsidRDefault="00F34E13" w:rsidP="00B5080B">
            <w:pPr>
              <w:spacing w:line="276" w:lineRule="auto"/>
              <w:rPr>
                <w:rFonts w:asciiTheme="majorBidi" w:hAnsiTheme="majorBidi" w:cstheme="majorBidi"/>
                <w:b/>
                <w:sz w:val="24"/>
                <w:szCs w:val="24"/>
              </w:rPr>
            </w:pPr>
            <w:r w:rsidRPr="00977A19">
              <w:rPr>
                <w:rFonts w:asciiTheme="majorBidi" w:hAnsiTheme="majorBidi" w:cstheme="majorBidi"/>
                <w:b/>
                <w:sz w:val="24"/>
                <w:szCs w:val="24"/>
              </w:rPr>
              <w:t>BURIMI I PROPOZIMIT TË POLITIKËS</w:t>
            </w:r>
          </w:p>
        </w:tc>
        <w:tc>
          <w:tcPr>
            <w:tcW w:w="57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E3AE423" w14:textId="1EAD751A" w:rsidR="00F34E13" w:rsidRPr="00977A19" w:rsidRDefault="0094747A" w:rsidP="00B5080B">
            <w:pPr>
              <w:spacing w:line="276" w:lineRule="auto"/>
              <w:jc w:val="both"/>
              <w:rPr>
                <w:rFonts w:asciiTheme="majorBidi" w:hAnsiTheme="majorBidi" w:cstheme="majorBidi"/>
                <w:sz w:val="24"/>
                <w:szCs w:val="24"/>
              </w:rPr>
            </w:pPr>
            <w:r>
              <w:rPr>
                <w:rFonts w:asciiTheme="majorBidi" w:hAnsiTheme="majorBidi" w:cstheme="majorBidi"/>
                <w:sz w:val="24"/>
                <w:szCs w:val="24"/>
              </w:rPr>
              <w:t>I brendshëm</w:t>
            </w:r>
          </w:p>
        </w:tc>
      </w:tr>
      <w:tr w:rsidR="001279A3" w:rsidRPr="006C23CE" w14:paraId="0E6D8E65" w14:textId="77777777" w:rsidTr="41693222">
        <w:tc>
          <w:tcPr>
            <w:tcW w:w="2880"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149271C" w14:textId="77777777" w:rsidR="00F34E13" w:rsidRPr="00977A19" w:rsidRDefault="00F34E13" w:rsidP="00B5080B">
            <w:pPr>
              <w:spacing w:line="276" w:lineRule="auto"/>
              <w:rPr>
                <w:rFonts w:asciiTheme="majorBidi" w:hAnsiTheme="majorBidi" w:cstheme="majorBidi"/>
                <w:b/>
                <w:sz w:val="24"/>
                <w:szCs w:val="24"/>
              </w:rPr>
            </w:pPr>
            <w:r w:rsidRPr="00977A19">
              <w:rPr>
                <w:rFonts w:asciiTheme="majorBidi" w:hAnsiTheme="majorBidi" w:cstheme="majorBidi"/>
                <w:b/>
                <w:sz w:val="24"/>
                <w:szCs w:val="24"/>
              </w:rPr>
              <w:t xml:space="preserve">DIREKTIVË/RREGULLORE E BE-së </w:t>
            </w:r>
          </w:p>
        </w:tc>
        <w:tc>
          <w:tcPr>
            <w:tcW w:w="57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E6E0974" w14:textId="77777777" w:rsidR="00F34E13" w:rsidRPr="00977A19" w:rsidRDefault="00F34E13" w:rsidP="00B5080B">
            <w:pPr>
              <w:spacing w:line="276" w:lineRule="auto"/>
              <w:rPr>
                <w:rFonts w:asciiTheme="majorBidi" w:hAnsiTheme="majorBidi" w:cstheme="majorBidi"/>
                <w:sz w:val="24"/>
                <w:szCs w:val="24"/>
              </w:rPr>
            </w:pPr>
            <w:r w:rsidRPr="00977A19">
              <w:rPr>
                <w:rFonts w:asciiTheme="majorBidi" w:hAnsiTheme="majorBidi" w:cstheme="majorBidi"/>
                <w:sz w:val="24"/>
                <w:szCs w:val="24"/>
              </w:rPr>
              <w:t>Jo e zbatueshme</w:t>
            </w:r>
          </w:p>
        </w:tc>
      </w:tr>
      <w:tr w:rsidR="001279A3" w:rsidRPr="006C23CE" w14:paraId="62AD9FF5" w14:textId="77777777" w:rsidTr="41693222">
        <w:trPr>
          <w:trHeight w:val="696"/>
        </w:trPr>
        <w:tc>
          <w:tcPr>
            <w:tcW w:w="2880" w:type="dxa"/>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vAlign w:val="center"/>
          </w:tcPr>
          <w:p w14:paraId="1BFC833F" w14:textId="77777777" w:rsidR="00F34E13" w:rsidRPr="00977A19" w:rsidRDefault="00F34E13" w:rsidP="00B5080B">
            <w:pPr>
              <w:spacing w:line="276" w:lineRule="auto"/>
              <w:rPr>
                <w:rFonts w:asciiTheme="majorBidi" w:hAnsiTheme="majorBidi" w:cstheme="majorBidi"/>
                <w:b/>
                <w:sz w:val="24"/>
                <w:szCs w:val="24"/>
              </w:rPr>
            </w:pPr>
            <w:r w:rsidRPr="00977A19">
              <w:rPr>
                <w:rFonts w:asciiTheme="majorBidi" w:hAnsiTheme="majorBidi" w:cstheme="majorBidi"/>
                <w:b/>
                <w:sz w:val="24"/>
                <w:szCs w:val="24"/>
              </w:rPr>
              <w:t>PUBLIKIMET DHE STRATEGJITË E LIDHURA</w:t>
            </w:r>
          </w:p>
        </w:tc>
        <w:tc>
          <w:tcPr>
            <w:tcW w:w="57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5640DCC" w14:textId="4849CEAD" w:rsidR="00111E32" w:rsidRPr="00977A19" w:rsidRDefault="00111E32" w:rsidP="000B6A42">
            <w:pPr>
              <w:spacing w:line="276" w:lineRule="auto"/>
              <w:rPr>
                <w:rFonts w:asciiTheme="majorBidi" w:hAnsiTheme="majorBidi" w:cstheme="majorBidi"/>
                <w:sz w:val="24"/>
                <w:szCs w:val="24"/>
              </w:rPr>
            </w:pPr>
            <w:r w:rsidRPr="00977A19">
              <w:rPr>
                <w:rFonts w:asciiTheme="majorBidi" w:hAnsiTheme="majorBidi" w:cstheme="majorBidi"/>
                <w:sz w:val="24"/>
                <w:szCs w:val="24"/>
              </w:rPr>
              <w:t>Vendimi nr. 621, datë 22.10.2021 i Këshillit të Ministrave “Për miratimin e Strategjisë Kombëtare për Arsimin 2021–2026 dhe të Planit të Veprimit për zbatimin e saj”</w:t>
            </w:r>
          </w:p>
          <w:p w14:paraId="4143D776" w14:textId="41D11F4B" w:rsidR="00F34E13" w:rsidRPr="00977A19" w:rsidRDefault="00F34E13" w:rsidP="000B6A42">
            <w:pPr>
              <w:spacing w:line="276" w:lineRule="auto"/>
              <w:rPr>
                <w:rFonts w:asciiTheme="majorBidi" w:hAnsiTheme="majorBidi" w:cstheme="majorBidi"/>
                <w:sz w:val="24"/>
                <w:szCs w:val="24"/>
              </w:rPr>
            </w:pPr>
          </w:p>
        </w:tc>
      </w:tr>
      <w:tr w:rsidR="001279A3" w:rsidRPr="006C23CE" w14:paraId="30BE2C00" w14:textId="77777777" w:rsidTr="41693222">
        <w:tc>
          <w:tcPr>
            <w:tcW w:w="2880"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9DE6EE5" w14:textId="77777777" w:rsidR="00F34E13" w:rsidRPr="00977A19" w:rsidRDefault="00F34E13" w:rsidP="00B5080B">
            <w:pPr>
              <w:spacing w:line="276" w:lineRule="auto"/>
              <w:rPr>
                <w:rFonts w:asciiTheme="majorBidi" w:hAnsiTheme="majorBidi" w:cstheme="majorBidi"/>
                <w:b/>
                <w:sz w:val="24"/>
                <w:szCs w:val="24"/>
              </w:rPr>
            </w:pPr>
            <w:r w:rsidRPr="00977A19">
              <w:rPr>
                <w:rFonts w:asciiTheme="majorBidi" w:hAnsiTheme="majorBidi" w:cstheme="majorBidi"/>
                <w:b/>
                <w:sz w:val="24"/>
                <w:szCs w:val="24"/>
              </w:rPr>
              <w:t>DATA E KONSULTIMIT PUBLIK</w:t>
            </w:r>
          </w:p>
        </w:tc>
        <w:tc>
          <w:tcPr>
            <w:tcW w:w="57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5510875" w14:textId="47F80A5F" w:rsidR="00F34E13" w:rsidRPr="00977A19" w:rsidRDefault="007205C6" w:rsidP="00B5080B">
            <w:pPr>
              <w:spacing w:line="276" w:lineRule="auto"/>
              <w:rPr>
                <w:rFonts w:asciiTheme="majorBidi" w:hAnsiTheme="majorBidi" w:cstheme="majorBidi"/>
                <w:sz w:val="24"/>
                <w:szCs w:val="24"/>
              </w:rPr>
            </w:pPr>
            <w:r w:rsidRPr="00977A19">
              <w:rPr>
                <w:rFonts w:asciiTheme="majorBidi" w:hAnsiTheme="majorBidi" w:cstheme="majorBidi"/>
                <w:spacing w:val="-2"/>
                <w:sz w:val="24"/>
                <w:szCs w:val="24"/>
              </w:rPr>
              <w:t xml:space="preserve">09.07.2025 </w:t>
            </w:r>
            <w:r w:rsidR="0094747A">
              <w:rPr>
                <w:rFonts w:asciiTheme="majorBidi" w:hAnsiTheme="majorBidi" w:cstheme="majorBidi"/>
                <w:spacing w:val="-2"/>
                <w:sz w:val="24"/>
                <w:szCs w:val="24"/>
              </w:rPr>
              <w:t>-</w:t>
            </w:r>
            <w:r w:rsidRPr="00977A19">
              <w:rPr>
                <w:rFonts w:asciiTheme="majorBidi" w:hAnsiTheme="majorBidi" w:cstheme="majorBidi"/>
                <w:spacing w:val="-2"/>
                <w:sz w:val="24"/>
                <w:szCs w:val="24"/>
              </w:rPr>
              <w:t>06.08.2025</w:t>
            </w:r>
          </w:p>
        </w:tc>
      </w:tr>
      <w:tr w:rsidR="001279A3" w:rsidRPr="006C23CE" w14:paraId="22C68D33" w14:textId="77777777" w:rsidTr="41693222">
        <w:tc>
          <w:tcPr>
            <w:tcW w:w="2880"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AAAB805" w14:textId="77777777" w:rsidR="00F34E13" w:rsidRPr="00977A19" w:rsidRDefault="00F34E13" w:rsidP="00B5080B">
            <w:pPr>
              <w:spacing w:line="276" w:lineRule="auto"/>
              <w:rPr>
                <w:rFonts w:asciiTheme="majorBidi" w:hAnsiTheme="majorBidi" w:cstheme="majorBidi"/>
                <w:b/>
                <w:sz w:val="24"/>
                <w:szCs w:val="24"/>
              </w:rPr>
            </w:pPr>
            <w:r w:rsidRPr="00977A19">
              <w:rPr>
                <w:rFonts w:asciiTheme="majorBidi" w:hAnsiTheme="majorBidi" w:cstheme="majorBidi"/>
                <w:b/>
                <w:sz w:val="24"/>
                <w:szCs w:val="24"/>
              </w:rPr>
              <w:t xml:space="preserve">DATA E VLERËSIMIT TË NDIKIMIT </w:t>
            </w:r>
          </w:p>
        </w:tc>
        <w:tc>
          <w:tcPr>
            <w:tcW w:w="57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2625E40" w14:textId="11B2B2CF" w:rsidR="00F34E13" w:rsidRPr="00977A19" w:rsidRDefault="0094747A" w:rsidP="00B5080B">
            <w:pPr>
              <w:spacing w:line="276" w:lineRule="auto"/>
              <w:jc w:val="both"/>
              <w:rPr>
                <w:rFonts w:asciiTheme="majorBidi" w:hAnsiTheme="majorBidi" w:cstheme="majorBidi"/>
                <w:sz w:val="24"/>
                <w:szCs w:val="24"/>
              </w:rPr>
            </w:pPr>
            <w:r>
              <w:rPr>
                <w:rFonts w:asciiTheme="majorBidi" w:hAnsiTheme="majorBidi" w:cstheme="majorBidi"/>
                <w:sz w:val="24"/>
                <w:szCs w:val="24"/>
              </w:rPr>
              <w:t>27.10.2025</w:t>
            </w:r>
            <w:r w:rsidR="00F34E13" w:rsidRPr="00977A19">
              <w:rPr>
                <w:rFonts w:asciiTheme="majorBidi" w:hAnsiTheme="majorBidi" w:cstheme="majorBidi"/>
                <w:sz w:val="24"/>
                <w:szCs w:val="24"/>
              </w:rPr>
              <w:t xml:space="preserve"> </w:t>
            </w:r>
          </w:p>
        </w:tc>
      </w:tr>
      <w:tr w:rsidR="001279A3" w:rsidRPr="006C23CE" w14:paraId="16B0DCC5" w14:textId="77777777" w:rsidTr="41693222">
        <w:tc>
          <w:tcPr>
            <w:tcW w:w="2880"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623B019" w14:textId="77777777" w:rsidR="00F34E13" w:rsidRPr="00977A19" w:rsidRDefault="00F34E13" w:rsidP="00B5080B">
            <w:pPr>
              <w:spacing w:line="276" w:lineRule="auto"/>
              <w:rPr>
                <w:rFonts w:asciiTheme="majorBidi" w:hAnsiTheme="majorBidi" w:cstheme="majorBidi"/>
                <w:b/>
                <w:sz w:val="24"/>
                <w:szCs w:val="24"/>
              </w:rPr>
            </w:pPr>
            <w:r w:rsidRPr="00977A19">
              <w:rPr>
                <w:rFonts w:asciiTheme="majorBidi" w:hAnsiTheme="majorBidi" w:cstheme="majorBidi"/>
                <w:b/>
                <w:sz w:val="24"/>
                <w:szCs w:val="24"/>
              </w:rPr>
              <w:t xml:space="preserve">A E KA SHQYRTUAR KRYEMINISTRIA VLERËSIMIN E NDIKIMIT? </w:t>
            </w:r>
          </w:p>
          <w:p w14:paraId="12278F5E" w14:textId="77777777" w:rsidR="00F34E13" w:rsidRPr="00977A19" w:rsidRDefault="00F34E13" w:rsidP="00B5080B">
            <w:pPr>
              <w:spacing w:line="276" w:lineRule="auto"/>
              <w:rPr>
                <w:rFonts w:asciiTheme="majorBidi" w:hAnsiTheme="majorBidi" w:cstheme="majorBidi"/>
                <w:b/>
                <w:sz w:val="24"/>
                <w:szCs w:val="24"/>
              </w:rPr>
            </w:pPr>
            <w:r w:rsidRPr="00977A19">
              <w:rPr>
                <w:rFonts w:asciiTheme="majorBidi" w:hAnsiTheme="majorBidi" w:cstheme="majorBidi"/>
                <w:b/>
                <w:sz w:val="24"/>
                <w:szCs w:val="24"/>
              </w:rPr>
              <w:t>NËSE PO, JEPNI DATËN E SHQYRTIMIT</w:t>
            </w:r>
          </w:p>
        </w:tc>
        <w:tc>
          <w:tcPr>
            <w:tcW w:w="57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5FF94D7" w14:textId="0F826FF1" w:rsidR="00F34E13" w:rsidRDefault="0094747A" w:rsidP="00B5080B">
            <w:pPr>
              <w:spacing w:line="276" w:lineRule="auto"/>
              <w:rPr>
                <w:rFonts w:asciiTheme="majorBidi" w:hAnsiTheme="majorBidi" w:cstheme="majorBidi"/>
                <w:sz w:val="24"/>
                <w:szCs w:val="24"/>
              </w:rPr>
            </w:pPr>
            <w:r>
              <w:rPr>
                <w:rFonts w:asciiTheme="majorBidi" w:hAnsiTheme="majorBidi" w:cstheme="majorBidi"/>
                <w:sz w:val="24"/>
                <w:szCs w:val="24"/>
              </w:rPr>
              <w:t>Po,</w:t>
            </w:r>
          </w:p>
          <w:p w14:paraId="12B3CC4A" w14:textId="40FF02B4" w:rsidR="0094747A" w:rsidRPr="00977A19" w:rsidRDefault="0094747A" w:rsidP="41693222">
            <w:pPr>
              <w:spacing w:line="276" w:lineRule="auto"/>
              <w:rPr>
                <w:rFonts w:asciiTheme="majorBidi" w:hAnsiTheme="majorBidi" w:cstheme="majorBidi"/>
                <w:sz w:val="24"/>
                <w:szCs w:val="24"/>
              </w:rPr>
            </w:pPr>
            <w:r w:rsidRPr="41693222">
              <w:rPr>
                <w:rFonts w:asciiTheme="majorBidi" w:hAnsiTheme="majorBidi" w:cstheme="majorBidi"/>
                <w:sz w:val="24"/>
                <w:szCs w:val="24"/>
              </w:rPr>
              <w:t>0</w:t>
            </w:r>
            <w:r w:rsidR="72BE3505" w:rsidRPr="41693222">
              <w:rPr>
                <w:rFonts w:asciiTheme="majorBidi" w:hAnsiTheme="majorBidi" w:cstheme="majorBidi"/>
                <w:sz w:val="24"/>
                <w:szCs w:val="24"/>
              </w:rPr>
              <w:t>7</w:t>
            </w:r>
            <w:r w:rsidRPr="41693222">
              <w:rPr>
                <w:rFonts w:asciiTheme="majorBidi" w:hAnsiTheme="majorBidi" w:cstheme="majorBidi"/>
                <w:sz w:val="24"/>
                <w:szCs w:val="24"/>
              </w:rPr>
              <w:t>.10.2025</w:t>
            </w:r>
          </w:p>
        </w:tc>
      </w:tr>
      <w:tr w:rsidR="001279A3" w:rsidRPr="006C23CE" w14:paraId="03458172" w14:textId="77777777" w:rsidTr="41693222">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A1239A6" w14:textId="77777777" w:rsidR="00F34E13" w:rsidRPr="00977A19" w:rsidRDefault="00F34E13" w:rsidP="00B5080B">
            <w:pPr>
              <w:spacing w:line="276" w:lineRule="auto"/>
              <w:rPr>
                <w:rFonts w:asciiTheme="majorBidi" w:hAnsiTheme="majorBidi" w:cstheme="majorBidi"/>
                <w:b/>
                <w:sz w:val="24"/>
                <w:szCs w:val="24"/>
              </w:rPr>
            </w:pPr>
            <w:r w:rsidRPr="00977A19">
              <w:rPr>
                <w:rFonts w:asciiTheme="majorBidi" w:hAnsiTheme="majorBidi" w:cstheme="majorBidi"/>
                <w:b/>
                <w:sz w:val="24"/>
                <w:szCs w:val="24"/>
              </w:rPr>
              <w:t>NUMRI I VLERËSIMIT TË NDIKIMIT</w:t>
            </w:r>
          </w:p>
        </w:tc>
        <w:tc>
          <w:tcPr>
            <w:tcW w:w="57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83A651A" w14:textId="1A0D21A2" w:rsidR="00F34E13" w:rsidRPr="00977A19" w:rsidRDefault="00F34E13" w:rsidP="00B5080B">
            <w:pPr>
              <w:spacing w:line="276" w:lineRule="auto"/>
              <w:rPr>
                <w:rFonts w:asciiTheme="majorBidi" w:hAnsiTheme="majorBidi" w:cstheme="majorBidi"/>
                <w:sz w:val="24"/>
                <w:szCs w:val="24"/>
              </w:rPr>
            </w:pPr>
            <w:r w:rsidRPr="00977A19">
              <w:rPr>
                <w:rFonts w:asciiTheme="majorBidi" w:hAnsiTheme="majorBidi" w:cstheme="majorBidi"/>
                <w:sz w:val="24"/>
                <w:szCs w:val="24"/>
              </w:rPr>
              <w:t xml:space="preserve">[2025 – MAS- </w:t>
            </w:r>
            <w:r w:rsidR="0094747A">
              <w:rPr>
                <w:rFonts w:asciiTheme="majorBidi" w:hAnsiTheme="majorBidi" w:cstheme="majorBidi"/>
                <w:sz w:val="24"/>
                <w:szCs w:val="24"/>
              </w:rPr>
              <w:t xml:space="preserve">Nr. </w:t>
            </w:r>
            <w:r w:rsidRPr="00977A19">
              <w:rPr>
                <w:rFonts w:asciiTheme="majorBidi" w:hAnsiTheme="majorBidi" w:cstheme="majorBidi"/>
                <w:sz w:val="24"/>
                <w:szCs w:val="24"/>
              </w:rPr>
              <w:t>1]</w:t>
            </w:r>
          </w:p>
        </w:tc>
      </w:tr>
      <w:tr w:rsidR="001279A3" w:rsidRPr="006C23CE" w14:paraId="1190C651" w14:textId="77777777" w:rsidTr="41693222">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C83B494" w14:textId="77777777" w:rsidR="00F34E13" w:rsidRPr="00977A19" w:rsidRDefault="00F34E13" w:rsidP="00B5080B">
            <w:pPr>
              <w:spacing w:line="276" w:lineRule="auto"/>
              <w:rPr>
                <w:rFonts w:asciiTheme="majorBidi" w:hAnsiTheme="majorBidi" w:cstheme="majorBidi"/>
                <w:b/>
                <w:sz w:val="24"/>
                <w:szCs w:val="24"/>
              </w:rPr>
            </w:pPr>
            <w:r w:rsidRPr="00977A19">
              <w:rPr>
                <w:rFonts w:asciiTheme="majorBidi" w:hAnsiTheme="majorBidi" w:cstheme="majorBidi"/>
                <w:b/>
                <w:sz w:val="24"/>
                <w:szCs w:val="24"/>
              </w:rPr>
              <w:t xml:space="preserve">TE DHËNA KONTAKTI </w:t>
            </w:r>
          </w:p>
          <w:p w14:paraId="03B35429" w14:textId="77777777" w:rsidR="00F34E13" w:rsidRPr="00977A19" w:rsidRDefault="00F34E13" w:rsidP="00B5080B">
            <w:pPr>
              <w:spacing w:line="276" w:lineRule="auto"/>
              <w:rPr>
                <w:rFonts w:asciiTheme="majorBidi" w:hAnsiTheme="majorBidi" w:cstheme="majorBidi"/>
                <w:b/>
                <w:sz w:val="24"/>
                <w:szCs w:val="24"/>
              </w:rPr>
            </w:pPr>
            <w:r w:rsidRPr="00977A19">
              <w:rPr>
                <w:rFonts w:asciiTheme="majorBidi" w:hAnsiTheme="majorBidi" w:cstheme="majorBidi"/>
                <w:b/>
                <w:sz w:val="24"/>
                <w:szCs w:val="24"/>
              </w:rPr>
              <w:lastRenderedPageBreak/>
              <w:t>(EMRI, E-MAIL, NUMRI I TELEFONIT TË PERSONIT TË KONTAKTIT)</w:t>
            </w:r>
          </w:p>
        </w:tc>
        <w:tc>
          <w:tcPr>
            <w:tcW w:w="57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1B04A77" w14:textId="77777777" w:rsidR="00F34E13" w:rsidRPr="00977A19" w:rsidRDefault="00F34E13" w:rsidP="00B5080B">
            <w:pPr>
              <w:spacing w:line="276" w:lineRule="auto"/>
              <w:rPr>
                <w:rFonts w:asciiTheme="majorBidi" w:hAnsiTheme="majorBidi" w:cstheme="majorBidi"/>
                <w:sz w:val="24"/>
                <w:szCs w:val="24"/>
              </w:rPr>
            </w:pPr>
            <w:r w:rsidRPr="00977A19">
              <w:rPr>
                <w:rFonts w:asciiTheme="majorBidi" w:hAnsiTheme="majorBidi" w:cstheme="majorBidi"/>
                <w:sz w:val="24"/>
                <w:szCs w:val="24"/>
              </w:rPr>
              <w:lastRenderedPageBreak/>
              <w:t xml:space="preserve">Matilda Bulku, </w:t>
            </w:r>
          </w:p>
          <w:p w14:paraId="33257918" w14:textId="77777777" w:rsidR="00F34E13" w:rsidRPr="00977A19" w:rsidRDefault="00000000" w:rsidP="00B5080B">
            <w:pPr>
              <w:spacing w:line="276" w:lineRule="auto"/>
              <w:rPr>
                <w:rFonts w:asciiTheme="majorBidi" w:hAnsiTheme="majorBidi" w:cstheme="majorBidi"/>
                <w:sz w:val="24"/>
                <w:szCs w:val="24"/>
              </w:rPr>
            </w:pPr>
            <w:hyperlink r:id="rId8" w:history="1">
              <w:r w:rsidR="00F34E13" w:rsidRPr="00977A19">
                <w:rPr>
                  <w:rStyle w:val="Hyperlink"/>
                  <w:rFonts w:asciiTheme="majorBidi" w:hAnsiTheme="majorBidi" w:cstheme="majorBidi"/>
                  <w:color w:val="auto"/>
                  <w:sz w:val="24"/>
                  <w:szCs w:val="24"/>
                </w:rPr>
                <w:t>matilda.bulku@arsimi.gov.al</w:t>
              </w:r>
            </w:hyperlink>
          </w:p>
          <w:p w14:paraId="3FA35A98" w14:textId="77777777" w:rsidR="00F34E13" w:rsidRPr="00977A19" w:rsidRDefault="00F34E13" w:rsidP="00B5080B">
            <w:pPr>
              <w:spacing w:line="276" w:lineRule="auto"/>
              <w:rPr>
                <w:rFonts w:asciiTheme="majorBidi" w:hAnsiTheme="majorBidi" w:cstheme="majorBidi"/>
                <w:sz w:val="24"/>
                <w:szCs w:val="24"/>
              </w:rPr>
            </w:pPr>
            <w:r w:rsidRPr="00977A19">
              <w:rPr>
                <w:rFonts w:asciiTheme="majorBidi" w:hAnsiTheme="majorBidi" w:cstheme="majorBidi"/>
                <w:sz w:val="24"/>
                <w:szCs w:val="24"/>
              </w:rPr>
              <w:lastRenderedPageBreak/>
              <w:t>Nr. tel: 0693428935</w:t>
            </w:r>
          </w:p>
          <w:p w14:paraId="53B2CFFF" w14:textId="51821F40" w:rsidR="00E94684" w:rsidRDefault="00E94684" w:rsidP="00B5080B">
            <w:pPr>
              <w:spacing w:line="276" w:lineRule="auto"/>
              <w:rPr>
                <w:rFonts w:asciiTheme="majorBidi" w:hAnsiTheme="majorBidi" w:cstheme="majorBidi"/>
                <w:sz w:val="24"/>
                <w:szCs w:val="24"/>
              </w:rPr>
            </w:pPr>
            <w:r>
              <w:rPr>
                <w:rFonts w:asciiTheme="majorBidi" w:hAnsiTheme="majorBidi" w:cstheme="majorBidi"/>
                <w:sz w:val="24"/>
                <w:szCs w:val="24"/>
              </w:rPr>
              <w:t>Rozalba Merdani</w:t>
            </w:r>
          </w:p>
          <w:p w14:paraId="63AFDC85" w14:textId="3C8C880F" w:rsidR="00E94684" w:rsidRPr="00977A19" w:rsidRDefault="00E94684" w:rsidP="00B5080B">
            <w:pPr>
              <w:spacing w:line="276" w:lineRule="auto"/>
              <w:rPr>
                <w:rFonts w:asciiTheme="majorBidi" w:hAnsiTheme="majorBidi" w:cstheme="majorBidi"/>
                <w:sz w:val="24"/>
                <w:szCs w:val="24"/>
              </w:rPr>
            </w:pPr>
            <w:r>
              <w:rPr>
                <w:rFonts w:asciiTheme="majorBidi" w:hAnsiTheme="majorBidi" w:cstheme="majorBidi"/>
                <w:sz w:val="24"/>
                <w:szCs w:val="24"/>
              </w:rPr>
              <w:t>Rozalba.merdani@arsimi.gov.al</w:t>
            </w:r>
          </w:p>
          <w:p w14:paraId="1FD07D13" w14:textId="0A6E65C3" w:rsidR="009462A8" w:rsidRPr="00977A19" w:rsidRDefault="009462A8" w:rsidP="009462A8">
            <w:pPr>
              <w:spacing w:line="276" w:lineRule="auto"/>
              <w:rPr>
                <w:rFonts w:asciiTheme="majorBidi" w:hAnsiTheme="majorBidi" w:cstheme="majorBidi"/>
                <w:sz w:val="24"/>
                <w:szCs w:val="24"/>
              </w:rPr>
            </w:pPr>
            <w:r w:rsidRPr="00977A19">
              <w:rPr>
                <w:rFonts w:asciiTheme="majorBidi" w:hAnsiTheme="majorBidi" w:cstheme="majorBidi"/>
                <w:sz w:val="24"/>
                <w:szCs w:val="24"/>
              </w:rPr>
              <w:t xml:space="preserve">Nr. tel: </w:t>
            </w:r>
            <w:r w:rsidR="002F7C62">
              <w:rPr>
                <w:rFonts w:asciiTheme="majorBidi" w:hAnsiTheme="majorBidi" w:cstheme="majorBidi"/>
                <w:sz w:val="24"/>
                <w:szCs w:val="24"/>
              </w:rPr>
              <w:t>06</w:t>
            </w:r>
            <w:r w:rsidR="0093535A">
              <w:rPr>
                <w:rFonts w:asciiTheme="majorBidi" w:hAnsiTheme="majorBidi" w:cstheme="majorBidi"/>
                <w:sz w:val="24"/>
                <w:szCs w:val="24"/>
              </w:rPr>
              <w:t>98146774</w:t>
            </w:r>
          </w:p>
          <w:p w14:paraId="53E5341D" w14:textId="77777777" w:rsidR="00B66698" w:rsidRPr="00977A19" w:rsidRDefault="00604C58" w:rsidP="009462A8">
            <w:pPr>
              <w:spacing w:line="276" w:lineRule="auto"/>
              <w:rPr>
                <w:rFonts w:asciiTheme="majorBidi" w:hAnsiTheme="majorBidi" w:cstheme="majorBidi"/>
                <w:sz w:val="24"/>
                <w:szCs w:val="24"/>
              </w:rPr>
            </w:pPr>
            <w:r w:rsidRPr="00977A19">
              <w:rPr>
                <w:rFonts w:asciiTheme="majorBidi" w:hAnsiTheme="majorBidi" w:cstheme="majorBidi"/>
                <w:sz w:val="24"/>
                <w:szCs w:val="24"/>
              </w:rPr>
              <w:t>Adriana Delli</w:t>
            </w:r>
          </w:p>
          <w:p w14:paraId="550298FE" w14:textId="55CCE186" w:rsidR="00604C58" w:rsidRDefault="00000000" w:rsidP="09204C2E">
            <w:pPr>
              <w:spacing w:line="276" w:lineRule="auto"/>
              <w:rPr>
                <w:rFonts w:asciiTheme="majorBidi" w:hAnsiTheme="majorBidi" w:cstheme="majorBidi"/>
                <w:sz w:val="24"/>
                <w:szCs w:val="24"/>
              </w:rPr>
            </w:pPr>
            <w:hyperlink r:id="rId9" w:history="1">
              <w:r w:rsidR="6CD33F95" w:rsidRPr="09204C2E">
                <w:rPr>
                  <w:rStyle w:val="Hyperlink"/>
                  <w:rFonts w:asciiTheme="majorBidi" w:hAnsiTheme="majorBidi" w:cstheme="majorBidi"/>
                  <w:sz w:val="24"/>
                  <w:szCs w:val="24"/>
                </w:rPr>
                <w:t>Adriana.delli@arsimi.gov.al</w:t>
              </w:r>
            </w:hyperlink>
          </w:p>
          <w:p w14:paraId="79B0E010" w14:textId="0F7CFF0A" w:rsidR="00D531AD" w:rsidRPr="00977A19" w:rsidRDefault="6CD33F95" w:rsidP="09204C2E">
            <w:pPr>
              <w:spacing w:line="276" w:lineRule="auto"/>
              <w:rPr>
                <w:rFonts w:asciiTheme="majorBidi" w:hAnsiTheme="majorBidi" w:cstheme="majorBidi"/>
                <w:sz w:val="24"/>
                <w:szCs w:val="24"/>
              </w:rPr>
            </w:pPr>
            <w:r w:rsidRPr="09204C2E">
              <w:rPr>
                <w:rFonts w:asciiTheme="majorBidi" w:hAnsiTheme="majorBidi" w:cstheme="majorBidi"/>
                <w:sz w:val="24"/>
                <w:szCs w:val="24"/>
              </w:rPr>
              <w:t>Nr. tel.: 0697693937</w:t>
            </w:r>
          </w:p>
        </w:tc>
      </w:tr>
      <w:tr w:rsidR="001279A3" w:rsidRPr="006C23CE" w14:paraId="0CC98174" w14:textId="77777777" w:rsidTr="41693222">
        <w:trPr>
          <w:trHeight w:val="162"/>
        </w:trPr>
        <w:tc>
          <w:tcPr>
            <w:tcW w:w="86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14D8AE" w14:textId="77777777" w:rsidR="00F34E13" w:rsidRPr="00977A19" w:rsidRDefault="00F34E13" w:rsidP="00B5080B">
            <w:pPr>
              <w:spacing w:line="276" w:lineRule="auto"/>
              <w:jc w:val="both"/>
              <w:rPr>
                <w:rFonts w:asciiTheme="majorBidi" w:hAnsiTheme="majorBidi" w:cstheme="majorBidi"/>
                <w:b/>
                <w:sz w:val="24"/>
                <w:szCs w:val="24"/>
              </w:rPr>
            </w:pPr>
          </w:p>
        </w:tc>
      </w:tr>
      <w:tr w:rsidR="001279A3" w:rsidRPr="006C23CE" w14:paraId="114CED7D" w14:textId="77777777" w:rsidTr="41693222">
        <w:trPr>
          <w:trHeight w:val="353"/>
        </w:trPr>
        <w:tc>
          <w:tcPr>
            <w:tcW w:w="86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977E488" w14:textId="77777777" w:rsidR="00F34E13" w:rsidRPr="00977A19" w:rsidRDefault="00F34E13" w:rsidP="00B5080B">
            <w:pPr>
              <w:spacing w:line="276" w:lineRule="auto"/>
              <w:jc w:val="both"/>
              <w:rPr>
                <w:rFonts w:asciiTheme="majorBidi" w:hAnsiTheme="majorBidi" w:cstheme="majorBidi"/>
                <w:b/>
                <w:sz w:val="24"/>
                <w:szCs w:val="24"/>
              </w:rPr>
            </w:pPr>
            <w:r w:rsidRPr="00977A19">
              <w:rPr>
                <w:rFonts w:asciiTheme="majorBidi" w:hAnsiTheme="majorBidi" w:cstheme="majorBidi"/>
                <w:b/>
                <w:sz w:val="24"/>
                <w:szCs w:val="24"/>
              </w:rPr>
              <w:t xml:space="preserve">PJESA 1: PËRMBLEDHJE EKZEKUTIVE  </w:t>
            </w:r>
          </w:p>
          <w:p w14:paraId="77870161" w14:textId="77777777" w:rsidR="00F34E13" w:rsidRPr="00977A19" w:rsidRDefault="00F34E13" w:rsidP="00B5080B">
            <w:pPr>
              <w:spacing w:line="276" w:lineRule="auto"/>
              <w:jc w:val="both"/>
              <w:rPr>
                <w:rFonts w:asciiTheme="majorBidi" w:hAnsiTheme="majorBidi" w:cstheme="majorBidi"/>
                <w:b/>
                <w:sz w:val="24"/>
                <w:szCs w:val="24"/>
              </w:rPr>
            </w:pPr>
            <w:r w:rsidRPr="00977A19">
              <w:rPr>
                <w:rFonts w:asciiTheme="majorBidi" w:hAnsiTheme="majorBidi" w:cstheme="majorBidi"/>
                <w:b/>
                <w:sz w:val="24"/>
                <w:szCs w:val="24"/>
              </w:rPr>
              <w:t>(Maksimumi 2 faqe)</w:t>
            </w:r>
          </w:p>
        </w:tc>
      </w:tr>
      <w:tr w:rsidR="001279A3" w:rsidRPr="006C23CE" w14:paraId="6999EA1A" w14:textId="77777777" w:rsidTr="41693222">
        <w:trPr>
          <w:trHeight w:val="552"/>
        </w:trPr>
        <w:tc>
          <w:tcPr>
            <w:tcW w:w="86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3F82A4" w14:textId="77777777" w:rsidR="00F34E13" w:rsidRPr="00977A19" w:rsidRDefault="00F34E13" w:rsidP="00B5080B">
            <w:pPr>
              <w:spacing w:line="276" w:lineRule="auto"/>
              <w:jc w:val="both"/>
              <w:rPr>
                <w:rFonts w:asciiTheme="majorBidi" w:hAnsiTheme="majorBidi" w:cstheme="majorBidi"/>
                <w:b/>
                <w:sz w:val="24"/>
                <w:szCs w:val="24"/>
              </w:rPr>
            </w:pPr>
            <w:r w:rsidRPr="00977A19">
              <w:rPr>
                <w:rFonts w:asciiTheme="majorBidi" w:hAnsiTheme="majorBidi" w:cstheme="majorBidi"/>
                <w:b/>
                <w:sz w:val="24"/>
                <w:szCs w:val="24"/>
              </w:rPr>
              <w:t>PËRKUFIZIMI I PROBLEMIT</w:t>
            </w:r>
          </w:p>
          <w:p w14:paraId="5283AA30" w14:textId="20094B52" w:rsidR="00F34E13" w:rsidRPr="00977A19" w:rsidRDefault="00F34E13" w:rsidP="00B5080B">
            <w:pPr>
              <w:spacing w:line="276" w:lineRule="auto"/>
              <w:jc w:val="both"/>
              <w:rPr>
                <w:rFonts w:asciiTheme="majorBidi" w:hAnsiTheme="majorBidi" w:cstheme="majorBidi"/>
                <w:i/>
                <w:sz w:val="24"/>
                <w:szCs w:val="24"/>
              </w:rPr>
            </w:pPr>
            <w:r w:rsidRPr="00977A19">
              <w:rPr>
                <w:rFonts w:asciiTheme="majorBidi" w:hAnsiTheme="majorBidi" w:cstheme="majorBidi"/>
                <w:i/>
                <w:sz w:val="24"/>
                <w:szCs w:val="24"/>
              </w:rPr>
              <w:t xml:space="preserve">Cili është problemi në shqyrtim dhe cilat janë shkaqet e tij? Pse është e nevojshme ndërhyrja </w:t>
            </w:r>
            <w:r w:rsidR="00CC5CA4" w:rsidRPr="00977A19">
              <w:rPr>
                <w:rFonts w:asciiTheme="majorBidi" w:hAnsiTheme="majorBidi" w:cstheme="majorBidi"/>
                <w:i/>
                <w:sz w:val="24"/>
                <w:szCs w:val="24"/>
              </w:rPr>
              <w:t xml:space="preserve">e </w:t>
            </w:r>
            <w:r w:rsidRPr="00977A19">
              <w:rPr>
                <w:rFonts w:asciiTheme="majorBidi" w:hAnsiTheme="majorBidi" w:cstheme="majorBidi"/>
                <w:i/>
                <w:sz w:val="24"/>
                <w:szCs w:val="24"/>
              </w:rPr>
              <w:t xml:space="preserve">qeverisë? </w:t>
            </w:r>
          </w:p>
          <w:p w14:paraId="72536A6D" w14:textId="77777777" w:rsidR="001909D1" w:rsidRPr="00977A19" w:rsidRDefault="001909D1" w:rsidP="00B5080B">
            <w:pPr>
              <w:spacing w:line="276" w:lineRule="auto"/>
              <w:jc w:val="both"/>
              <w:rPr>
                <w:rFonts w:asciiTheme="majorBidi" w:hAnsiTheme="majorBidi" w:cstheme="majorBidi"/>
                <w:i/>
                <w:sz w:val="24"/>
                <w:szCs w:val="24"/>
              </w:rPr>
            </w:pPr>
          </w:p>
          <w:p w14:paraId="2024E0C3" w14:textId="3E2BE57A" w:rsidR="00F34E13" w:rsidRPr="00977A19" w:rsidRDefault="001909D1" w:rsidP="00B5080B">
            <w:pPr>
              <w:spacing w:line="276" w:lineRule="auto"/>
              <w:jc w:val="both"/>
              <w:rPr>
                <w:rFonts w:asciiTheme="majorBidi" w:hAnsiTheme="majorBidi" w:cstheme="majorBidi"/>
                <w:b/>
                <w:bCs/>
                <w:iCs/>
                <w:sz w:val="24"/>
                <w:szCs w:val="24"/>
              </w:rPr>
            </w:pPr>
            <w:r w:rsidRPr="00977A19">
              <w:rPr>
                <w:rFonts w:asciiTheme="majorBidi" w:hAnsiTheme="majorBidi" w:cstheme="majorBidi"/>
                <w:b/>
                <w:bCs/>
                <w:iCs/>
                <w:sz w:val="24"/>
                <w:szCs w:val="24"/>
              </w:rPr>
              <w:t>Problemi në shqyrtim dhe cilat janë shkaqet e tij.</w:t>
            </w:r>
          </w:p>
          <w:p w14:paraId="4940157F" w14:textId="77777777" w:rsidR="00040C64" w:rsidRPr="00977A19" w:rsidRDefault="00040C64" w:rsidP="00B5080B">
            <w:pPr>
              <w:spacing w:line="276" w:lineRule="auto"/>
              <w:jc w:val="both"/>
              <w:rPr>
                <w:rStyle w:val="longtext"/>
                <w:rFonts w:asciiTheme="majorBidi" w:hAnsiTheme="majorBidi" w:cstheme="majorBidi"/>
                <w:b/>
                <w:bCs/>
                <w:iCs/>
                <w:sz w:val="24"/>
                <w:szCs w:val="24"/>
                <w:shd w:val="clear" w:color="auto" w:fill="FFFFFF"/>
              </w:rPr>
            </w:pPr>
          </w:p>
          <w:p w14:paraId="196B6DC2" w14:textId="03560639" w:rsidR="00086482" w:rsidRPr="00977A19" w:rsidRDefault="00040C64" w:rsidP="00977A19">
            <w:pPr>
              <w:spacing w:line="276" w:lineRule="auto"/>
              <w:jc w:val="both"/>
              <w:rPr>
                <w:rFonts w:asciiTheme="majorBidi" w:hAnsiTheme="majorBidi" w:cstheme="majorBidi"/>
                <w:color w:val="000000" w:themeColor="text1"/>
                <w:sz w:val="24"/>
                <w:szCs w:val="24"/>
              </w:rPr>
            </w:pPr>
            <w:r w:rsidRPr="00977A19">
              <w:rPr>
                <w:rFonts w:asciiTheme="majorBidi" w:hAnsiTheme="majorBidi" w:cstheme="majorBidi"/>
                <w:sz w:val="24"/>
                <w:szCs w:val="24"/>
              </w:rPr>
              <w:t xml:space="preserve">Problemi kryesor që synon të adresojë dhe zgjidh projektligji lidhet me </w:t>
            </w:r>
            <w:proofErr w:type="spellStart"/>
            <w:r w:rsidRPr="00977A19">
              <w:rPr>
                <w:rFonts w:asciiTheme="majorBidi" w:hAnsiTheme="majorBidi" w:cstheme="majorBidi"/>
                <w:sz w:val="24"/>
                <w:szCs w:val="24"/>
              </w:rPr>
              <w:t>performimin</w:t>
            </w:r>
            <w:proofErr w:type="spellEnd"/>
            <w:r w:rsidRPr="00977A19">
              <w:rPr>
                <w:rFonts w:asciiTheme="majorBidi" w:hAnsiTheme="majorBidi" w:cstheme="majorBidi"/>
                <w:sz w:val="24"/>
                <w:szCs w:val="24"/>
              </w:rPr>
              <w:t xml:space="preserve"> </w:t>
            </w:r>
            <w:proofErr w:type="spellStart"/>
            <w:r w:rsidRPr="00977A19">
              <w:rPr>
                <w:rFonts w:asciiTheme="majorBidi" w:hAnsiTheme="majorBidi" w:cstheme="majorBidi"/>
                <w:sz w:val="24"/>
                <w:szCs w:val="24"/>
              </w:rPr>
              <w:t>joeficent</w:t>
            </w:r>
            <w:proofErr w:type="spellEnd"/>
            <w:r w:rsidRPr="00977A19">
              <w:rPr>
                <w:rFonts w:asciiTheme="majorBidi" w:hAnsiTheme="majorBidi" w:cstheme="majorBidi"/>
                <w:sz w:val="24"/>
                <w:szCs w:val="24"/>
              </w:rPr>
              <w:t xml:space="preserve"> të </w:t>
            </w:r>
            <w:r w:rsidRPr="00977A19">
              <w:rPr>
                <w:rFonts w:asciiTheme="majorBidi" w:hAnsiTheme="majorBidi" w:cstheme="majorBidi"/>
                <w:sz w:val="24"/>
                <w:szCs w:val="24"/>
                <w:shd w:val="clear" w:color="auto" w:fill="FFFFFF"/>
              </w:rPr>
              <w:t>Qendr</w:t>
            </w:r>
            <w:r w:rsidR="00DB082C">
              <w:rPr>
                <w:rFonts w:asciiTheme="majorBidi" w:hAnsiTheme="majorBidi" w:cstheme="majorBidi"/>
                <w:sz w:val="24"/>
                <w:szCs w:val="24"/>
                <w:shd w:val="clear" w:color="auto" w:fill="FFFFFF"/>
              </w:rPr>
              <w:t>ë</w:t>
            </w:r>
            <w:r w:rsidRPr="00977A19">
              <w:rPr>
                <w:rFonts w:asciiTheme="majorBidi" w:hAnsiTheme="majorBidi" w:cstheme="majorBidi"/>
                <w:sz w:val="24"/>
                <w:szCs w:val="24"/>
                <w:shd w:val="clear" w:color="auto" w:fill="FFFFFF"/>
              </w:rPr>
              <w:t>s s</w:t>
            </w:r>
            <w:r w:rsidR="00DB082C">
              <w:rPr>
                <w:rFonts w:asciiTheme="majorBidi" w:hAnsiTheme="majorBidi" w:cstheme="majorBidi"/>
                <w:sz w:val="24"/>
                <w:szCs w:val="24"/>
                <w:shd w:val="clear" w:color="auto" w:fill="FFFFFF"/>
              </w:rPr>
              <w:t>ë</w:t>
            </w:r>
            <w:r w:rsidRPr="00977A19">
              <w:rPr>
                <w:rFonts w:asciiTheme="majorBidi" w:hAnsiTheme="majorBidi" w:cstheme="majorBidi"/>
                <w:sz w:val="24"/>
                <w:szCs w:val="24"/>
                <w:shd w:val="clear" w:color="auto" w:fill="FFFFFF"/>
              </w:rPr>
              <w:t xml:space="preserve"> Shërbimeve Arsimore </w:t>
            </w:r>
            <w:r w:rsidRPr="00977A19">
              <w:rPr>
                <w:rFonts w:asciiTheme="majorBidi" w:hAnsiTheme="majorBidi" w:cstheme="majorBidi"/>
                <w:sz w:val="24"/>
                <w:szCs w:val="24"/>
              </w:rPr>
              <w:t>në Republikën e Shqipërisë, si institucioni p</w:t>
            </w:r>
            <w:r w:rsidR="00DB082C">
              <w:rPr>
                <w:rFonts w:asciiTheme="majorBidi" w:hAnsiTheme="majorBidi" w:cstheme="majorBidi"/>
                <w:sz w:val="24"/>
                <w:szCs w:val="24"/>
              </w:rPr>
              <w:t>ë</w:t>
            </w:r>
            <w:r w:rsidRPr="00977A19">
              <w:rPr>
                <w:rFonts w:asciiTheme="majorBidi" w:hAnsiTheme="majorBidi" w:cstheme="majorBidi"/>
                <w:sz w:val="24"/>
                <w:szCs w:val="24"/>
              </w:rPr>
              <w:t>rgjegj</w:t>
            </w:r>
            <w:r w:rsidR="00DB082C">
              <w:rPr>
                <w:rFonts w:asciiTheme="majorBidi" w:hAnsiTheme="majorBidi" w:cstheme="majorBidi"/>
                <w:sz w:val="24"/>
                <w:szCs w:val="24"/>
              </w:rPr>
              <w:t>ë</w:t>
            </w:r>
            <w:r w:rsidRPr="00977A19">
              <w:rPr>
                <w:rFonts w:asciiTheme="majorBidi" w:hAnsiTheme="majorBidi" w:cstheme="majorBidi"/>
                <w:sz w:val="24"/>
                <w:szCs w:val="24"/>
              </w:rPr>
              <w:t>s p</w:t>
            </w:r>
            <w:r w:rsidR="00DB082C">
              <w:rPr>
                <w:rFonts w:asciiTheme="majorBidi" w:hAnsiTheme="majorBidi" w:cstheme="majorBidi"/>
                <w:sz w:val="24"/>
                <w:szCs w:val="24"/>
              </w:rPr>
              <w:t>ë</w:t>
            </w:r>
            <w:r w:rsidRPr="00977A19">
              <w:rPr>
                <w:rFonts w:asciiTheme="majorBidi" w:hAnsiTheme="majorBidi" w:cstheme="majorBidi"/>
                <w:sz w:val="24"/>
                <w:szCs w:val="24"/>
              </w:rPr>
              <w:t>r realizimin e sh</w:t>
            </w:r>
            <w:r w:rsidR="00DB082C">
              <w:rPr>
                <w:rFonts w:asciiTheme="majorBidi" w:hAnsiTheme="majorBidi" w:cstheme="majorBidi"/>
                <w:sz w:val="24"/>
                <w:szCs w:val="24"/>
              </w:rPr>
              <w:t>ë</w:t>
            </w:r>
            <w:r w:rsidRPr="00977A19">
              <w:rPr>
                <w:rFonts w:asciiTheme="majorBidi" w:hAnsiTheme="majorBidi" w:cstheme="majorBidi"/>
                <w:sz w:val="24"/>
                <w:szCs w:val="24"/>
              </w:rPr>
              <w:t xml:space="preserve">rbimeve arsimore. </w:t>
            </w:r>
            <w:r w:rsidR="00086482" w:rsidRPr="00977A19">
              <w:rPr>
                <w:rFonts w:asciiTheme="majorBidi" w:hAnsiTheme="majorBidi" w:cstheme="majorBidi"/>
                <w:sz w:val="24"/>
                <w:szCs w:val="24"/>
              </w:rPr>
              <w:t>Veprimtaria</w:t>
            </w:r>
            <w:r w:rsidRPr="00977A19">
              <w:rPr>
                <w:rFonts w:asciiTheme="majorBidi" w:hAnsiTheme="majorBidi" w:cstheme="majorBidi"/>
                <w:sz w:val="24"/>
                <w:szCs w:val="24"/>
              </w:rPr>
              <w:t xml:space="preserve"> </w:t>
            </w:r>
            <w:r w:rsidR="00086482" w:rsidRPr="00977A19">
              <w:rPr>
                <w:rFonts w:asciiTheme="majorBidi" w:hAnsiTheme="majorBidi" w:cstheme="majorBidi"/>
                <w:sz w:val="24"/>
                <w:szCs w:val="24"/>
              </w:rPr>
              <w:t xml:space="preserve">e </w:t>
            </w:r>
            <w:r w:rsidR="00086482" w:rsidRPr="00977A19">
              <w:rPr>
                <w:rFonts w:asciiTheme="majorBidi" w:hAnsiTheme="majorBidi" w:cstheme="majorBidi"/>
                <w:sz w:val="24"/>
                <w:szCs w:val="24"/>
                <w:shd w:val="clear" w:color="auto" w:fill="FFFFFF"/>
              </w:rPr>
              <w:t>Qendr</w:t>
            </w:r>
            <w:r w:rsidR="00DB082C">
              <w:rPr>
                <w:rFonts w:asciiTheme="majorBidi" w:hAnsiTheme="majorBidi" w:cstheme="majorBidi"/>
                <w:sz w:val="24"/>
                <w:szCs w:val="24"/>
                <w:shd w:val="clear" w:color="auto" w:fill="FFFFFF"/>
              </w:rPr>
              <w:t>ë</w:t>
            </w:r>
            <w:r w:rsidR="00086482" w:rsidRPr="00977A19">
              <w:rPr>
                <w:rFonts w:asciiTheme="majorBidi" w:hAnsiTheme="majorBidi" w:cstheme="majorBidi"/>
                <w:sz w:val="24"/>
                <w:szCs w:val="24"/>
                <w:shd w:val="clear" w:color="auto" w:fill="FFFFFF"/>
              </w:rPr>
              <w:t>s s</w:t>
            </w:r>
            <w:r w:rsidR="00DB082C">
              <w:rPr>
                <w:rFonts w:asciiTheme="majorBidi" w:hAnsiTheme="majorBidi" w:cstheme="majorBidi"/>
                <w:sz w:val="24"/>
                <w:szCs w:val="24"/>
                <w:shd w:val="clear" w:color="auto" w:fill="FFFFFF"/>
              </w:rPr>
              <w:t>ë</w:t>
            </w:r>
            <w:r w:rsidR="00086482" w:rsidRPr="00977A19">
              <w:rPr>
                <w:rFonts w:asciiTheme="majorBidi" w:hAnsiTheme="majorBidi" w:cstheme="majorBidi"/>
                <w:sz w:val="24"/>
                <w:szCs w:val="24"/>
                <w:shd w:val="clear" w:color="auto" w:fill="FFFFFF"/>
              </w:rPr>
              <w:t xml:space="preserve"> Shërbimeve Arsimore (QSHA) </w:t>
            </w:r>
            <w:r w:rsidRPr="00977A19">
              <w:rPr>
                <w:rFonts w:asciiTheme="majorBidi" w:hAnsiTheme="majorBidi" w:cstheme="majorBidi"/>
                <w:sz w:val="24"/>
                <w:szCs w:val="24"/>
              </w:rPr>
              <w:t xml:space="preserve">ka rezultuar në nivele jo të kënaqshme, larg </w:t>
            </w:r>
            <w:proofErr w:type="spellStart"/>
            <w:r w:rsidRPr="00977A19">
              <w:rPr>
                <w:rFonts w:asciiTheme="majorBidi" w:hAnsiTheme="majorBidi" w:cstheme="majorBidi"/>
                <w:sz w:val="24"/>
                <w:szCs w:val="24"/>
              </w:rPr>
              <w:t>pritshmërive</w:t>
            </w:r>
            <w:proofErr w:type="spellEnd"/>
            <w:r w:rsidRPr="00977A19">
              <w:rPr>
                <w:rFonts w:asciiTheme="majorBidi" w:hAnsiTheme="majorBidi" w:cstheme="majorBidi"/>
                <w:sz w:val="24"/>
                <w:szCs w:val="24"/>
              </w:rPr>
              <w:t xml:space="preserve"> </w:t>
            </w:r>
            <w:r w:rsidR="00086482" w:rsidRPr="00977A19">
              <w:rPr>
                <w:rFonts w:asciiTheme="majorBidi" w:hAnsiTheme="majorBidi" w:cstheme="majorBidi"/>
                <w:sz w:val="24"/>
                <w:szCs w:val="24"/>
              </w:rPr>
              <w:t>t</w:t>
            </w:r>
            <w:r w:rsidR="00DB082C">
              <w:rPr>
                <w:rFonts w:asciiTheme="majorBidi" w:hAnsiTheme="majorBidi" w:cstheme="majorBidi"/>
                <w:sz w:val="24"/>
                <w:szCs w:val="24"/>
              </w:rPr>
              <w:t>ë</w:t>
            </w:r>
            <w:r w:rsidR="00086482" w:rsidRPr="00977A19">
              <w:rPr>
                <w:rFonts w:asciiTheme="majorBidi" w:hAnsiTheme="majorBidi" w:cstheme="majorBidi"/>
                <w:sz w:val="24"/>
                <w:szCs w:val="24"/>
              </w:rPr>
              <w:t xml:space="preserve"> p</w:t>
            </w:r>
            <w:r w:rsidR="00DB082C">
              <w:rPr>
                <w:rFonts w:asciiTheme="majorBidi" w:hAnsiTheme="majorBidi" w:cstheme="majorBidi"/>
                <w:sz w:val="24"/>
                <w:szCs w:val="24"/>
              </w:rPr>
              <w:t>ë</w:t>
            </w:r>
            <w:r w:rsidR="00086482" w:rsidRPr="00977A19">
              <w:rPr>
                <w:rFonts w:asciiTheme="majorBidi" w:hAnsiTheme="majorBidi" w:cstheme="majorBidi"/>
                <w:sz w:val="24"/>
                <w:szCs w:val="24"/>
              </w:rPr>
              <w:t>rmbushjes s</w:t>
            </w:r>
            <w:r w:rsidR="00DB082C">
              <w:rPr>
                <w:rFonts w:asciiTheme="majorBidi" w:hAnsiTheme="majorBidi" w:cstheme="majorBidi"/>
                <w:sz w:val="24"/>
                <w:szCs w:val="24"/>
              </w:rPr>
              <w:t>ë</w:t>
            </w:r>
            <w:r w:rsidR="00086482" w:rsidRPr="00977A19">
              <w:rPr>
                <w:rFonts w:asciiTheme="majorBidi" w:hAnsiTheme="majorBidi" w:cstheme="majorBidi"/>
                <w:sz w:val="24"/>
                <w:szCs w:val="24"/>
              </w:rPr>
              <w:t xml:space="preserve"> detyrimeve ligjore mbi realizimin e sh</w:t>
            </w:r>
            <w:r w:rsidR="00DB082C">
              <w:rPr>
                <w:rFonts w:asciiTheme="majorBidi" w:hAnsiTheme="majorBidi" w:cstheme="majorBidi"/>
                <w:sz w:val="24"/>
                <w:szCs w:val="24"/>
              </w:rPr>
              <w:t>ë</w:t>
            </w:r>
            <w:r w:rsidR="00086482" w:rsidRPr="00977A19">
              <w:rPr>
                <w:rFonts w:asciiTheme="majorBidi" w:hAnsiTheme="majorBidi" w:cstheme="majorBidi"/>
                <w:sz w:val="24"/>
                <w:szCs w:val="24"/>
              </w:rPr>
              <w:t>rbimeve arsimore n</w:t>
            </w:r>
            <w:r w:rsidR="00DB082C">
              <w:rPr>
                <w:rFonts w:asciiTheme="majorBidi" w:hAnsiTheme="majorBidi" w:cstheme="majorBidi"/>
                <w:sz w:val="24"/>
                <w:szCs w:val="24"/>
              </w:rPr>
              <w:t>ë</w:t>
            </w:r>
            <w:r w:rsidR="00086482" w:rsidRPr="00977A19">
              <w:rPr>
                <w:rFonts w:asciiTheme="majorBidi" w:hAnsiTheme="majorBidi" w:cstheme="majorBidi"/>
                <w:sz w:val="24"/>
                <w:szCs w:val="24"/>
              </w:rPr>
              <w:t xml:space="preserve"> koh</w:t>
            </w:r>
            <w:r w:rsidR="00DB082C">
              <w:rPr>
                <w:rFonts w:asciiTheme="majorBidi" w:hAnsiTheme="majorBidi" w:cstheme="majorBidi"/>
                <w:sz w:val="24"/>
                <w:szCs w:val="24"/>
              </w:rPr>
              <w:t>ë</w:t>
            </w:r>
            <w:r w:rsidR="00086482" w:rsidRPr="00977A19">
              <w:rPr>
                <w:rFonts w:asciiTheme="majorBidi" w:hAnsiTheme="majorBidi" w:cstheme="majorBidi"/>
                <w:sz w:val="24"/>
                <w:szCs w:val="24"/>
              </w:rPr>
              <w:t xml:space="preserve"> reale dhe cil</w:t>
            </w:r>
            <w:r w:rsidR="00DB082C">
              <w:rPr>
                <w:rFonts w:asciiTheme="majorBidi" w:hAnsiTheme="majorBidi" w:cstheme="majorBidi"/>
                <w:sz w:val="24"/>
                <w:szCs w:val="24"/>
              </w:rPr>
              <w:t>ë</w:t>
            </w:r>
            <w:r w:rsidR="00086482" w:rsidRPr="00977A19">
              <w:rPr>
                <w:rFonts w:asciiTheme="majorBidi" w:hAnsiTheme="majorBidi" w:cstheme="majorBidi"/>
                <w:sz w:val="24"/>
                <w:szCs w:val="24"/>
              </w:rPr>
              <w:t>si shum</w:t>
            </w:r>
            <w:r w:rsidR="00DB082C">
              <w:rPr>
                <w:rFonts w:asciiTheme="majorBidi" w:hAnsiTheme="majorBidi" w:cstheme="majorBidi"/>
                <w:sz w:val="24"/>
                <w:szCs w:val="24"/>
              </w:rPr>
              <w:t>ë</w:t>
            </w:r>
            <w:r w:rsidR="00086482" w:rsidRPr="00977A19">
              <w:rPr>
                <w:rFonts w:asciiTheme="majorBidi" w:hAnsiTheme="majorBidi" w:cstheme="majorBidi"/>
                <w:sz w:val="24"/>
                <w:szCs w:val="24"/>
              </w:rPr>
              <w:t xml:space="preserve"> t</w:t>
            </w:r>
            <w:r w:rsidR="00DB082C">
              <w:rPr>
                <w:rFonts w:asciiTheme="majorBidi" w:hAnsiTheme="majorBidi" w:cstheme="majorBidi"/>
                <w:sz w:val="24"/>
                <w:szCs w:val="24"/>
              </w:rPr>
              <w:t>ë</w:t>
            </w:r>
            <w:r w:rsidR="00086482" w:rsidRPr="00977A19">
              <w:rPr>
                <w:rFonts w:asciiTheme="majorBidi" w:hAnsiTheme="majorBidi" w:cstheme="majorBidi"/>
                <w:sz w:val="24"/>
                <w:szCs w:val="24"/>
              </w:rPr>
              <w:t xml:space="preserve"> mir</w:t>
            </w:r>
            <w:r w:rsidR="00DB082C">
              <w:rPr>
                <w:rFonts w:asciiTheme="majorBidi" w:hAnsiTheme="majorBidi" w:cstheme="majorBidi"/>
                <w:sz w:val="24"/>
                <w:szCs w:val="24"/>
              </w:rPr>
              <w:t>ë</w:t>
            </w:r>
            <w:r w:rsidRPr="00977A19">
              <w:rPr>
                <w:rFonts w:asciiTheme="majorBidi" w:hAnsiTheme="majorBidi" w:cstheme="majorBidi"/>
                <w:color w:val="000000" w:themeColor="text1"/>
                <w:sz w:val="24"/>
                <w:szCs w:val="24"/>
              </w:rPr>
              <w:t xml:space="preserve">. </w:t>
            </w:r>
          </w:p>
          <w:p w14:paraId="214BA937" w14:textId="1A9AF343" w:rsidR="00086482" w:rsidRPr="006C23CE" w:rsidRDefault="00086482" w:rsidP="00B54EF9">
            <w:pPr>
              <w:pStyle w:val="NoSpacing"/>
              <w:tabs>
                <w:tab w:val="left" w:pos="450"/>
              </w:tabs>
              <w:spacing w:line="276" w:lineRule="auto"/>
              <w:jc w:val="both"/>
              <w:rPr>
                <w:rFonts w:asciiTheme="majorBidi" w:hAnsiTheme="majorBidi" w:cstheme="majorBidi"/>
                <w:sz w:val="24"/>
                <w:szCs w:val="24"/>
                <w:lang w:val="sq-AL"/>
              </w:rPr>
            </w:pPr>
            <w:r w:rsidRPr="006C23CE">
              <w:rPr>
                <w:rFonts w:asciiTheme="majorBidi" w:hAnsiTheme="majorBidi" w:cstheme="majorBidi"/>
                <w:sz w:val="24"/>
                <w:szCs w:val="24"/>
                <w:lang w:val="sq-AL"/>
              </w:rPr>
              <w:t>P</w:t>
            </w:r>
            <w:r w:rsidR="00DB082C">
              <w:rPr>
                <w:rFonts w:asciiTheme="majorBidi" w:hAnsiTheme="majorBidi" w:cstheme="majorBidi"/>
                <w:sz w:val="24"/>
                <w:szCs w:val="24"/>
                <w:lang w:val="sq-AL"/>
              </w:rPr>
              <w:t>ë</w:t>
            </w:r>
            <w:r w:rsidRPr="006C23CE">
              <w:rPr>
                <w:rFonts w:asciiTheme="majorBidi" w:hAnsiTheme="majorBidi" w:cstheme="majorBidi"/>
                <w:sz w:val="24"/>
                <w:szCs w:val="24"/>
                <w:lang w:val="sq-AL"/>
              </w:rPr>
              <w:t>r pasoj</w:t>
            </w:r>
            <w:r w:rsidR="00DB082C">
              <w:rPr>
                <w:rFonts w:asciiTheme="majorBidi" w:hAnsiTheme="majorBidi" w:cstheme="majorBidi"/>
                <w:sz w:val="24"/>
                <w:szCs w:val="24"/>
                <w:lang w:val="sq-AL"/>
              </w:rPr>
              <w:t>ë</w:t>
            </w:r>
            <w:r w:rsidRPr="006C23CE">
              <w:rPr>
                <w:rFonts w:asciiTheme="majorBidi" w:hAnsiTheme="majorBidi" w:cstheme="majorBidi"/>
                <w:sz w:val="24"/>
                <w:szCs w:val="24"/>
                <w:lang w:val="sq-AL"/>
              </w:rPr>
              <w:t xml:space="preserve"> veprimtaria e deritanishme e QSHA-s</w:t>
            </w:r>
            <w:r w:rsidR="00DB082C">
              <w:rPr>
                <w:rFonts w:asciiTheme="majorBidi" w:hAnsiTheme="majorBidi" w:cstheme="majorBidi"/>
                <w:sz w:val="24"/>
                <w:szCs w:val="24"/>
                <w:lang w:val="sq-AL"/>
              </w:rPr>
              <w:t>ë</w:t>
            </w:r>
            <w:r w:rsidRPr="006C23CE">
              <w:rPr>
                <w:rFonts w:asciiTheme="majorBidi" w:hAnsiTheme="majorBidi" w:cstheme="majorBidi"/>
                <w:sz w:val="24"/>
                <w:szCs w:val="24"/>
                <w:lang w:val="sq-AL"/>
              </w:rPr>
              <w:t xml:space="preserve"> krijon besueshmëri t</w:t>
            </w:r>
            <w:r w:rsidR="00DB082C">
              <w:rPr>
                <w:rFonts w:asciiTheme="majorBidi" w:hAnsiTheme="majorBidi" w:cstheme="majorBidi"/>
                <w:sz w:val="24"/>
                <w:szCs w:val="24"/>
                <w:lang w:val="sq-AL"/>
              </w:rPr>
              <w:t>ë</w:t>
            </w:r>
            <w:r w:rsidRPr="006C23CE">
              <w:rPr>
                <w:rFonts w:asciiTheme="majorBidi" w:hAnsiTheme="majorBidi" w:cstheme="majorBidi"/>
                <w:sz w:val="24"/>
                <w:szCs w:val="24"/>
                <w:lang w:val="sq-AL"/>
              </w:rPr>
              <w:t xml:space="preserve"> ulët te publiku si për institucionet arsimore n</w:t>
            </w:r>
            <w:r w:rsidR="00DB082C">
              <w:rPr>
                <w:rFonts w:asciiTheme="majorBidi" w:hAnsiTheme="majorBidi" w:cstheme="majorBidi"/>
                <w:sz w:val="24"/>
                <w:szCs w:val="24"/>
                <w:lang w:val="sq-AL"/>
              </w:rPr>
              <w:t>ë</w:t>
            </w:r>
            <w:r w:rsidRPr="006C23CE">
              <w:rPr>
                <w:rFonts w:asciiTheme="majorBidi" w:hAnsiTheme="majorBidi" w:cstheme="majorBidi"/>
                <w:sz w:val="24"/>
                <w:szCs w:val="24"/>
                <w:lang w:val="sq-AL"/>
              </w:rPr>
              <w:t xml:space="preserve"> t</w:t>
            </w:r>
            <w:r w:rsidR="00DB082C">
              <w:rPr>
                <w:rFonts w:asciiTheme="majorBidi" w:hAnsiTheme="majorBidi" w:cstheme="majorBidi"/>
                <w:sz w:val="24"/>
                <w:szCs w:val="24"/>
                <w:lang w:val="sq-AL"/>
              </w:rPr>
              <w:t>ë</w:t>
            </w:r>
            <w:r w:rsidRPr="006C23CE">
              <w:rPr>
                <w:rFonts w:asciiTheme="majorBidi" w:hAnsiTheme="majorBidi" w:cstheme="majorBidi"/>
                <w:sz w:val="24"/>
                <w:szCs w:val="24"/>
                <w:lang w:val="sq-AL"/>
              </w:rPr>
              <w:t>r</w:t>
            </w:r>
            <w:r w:rsidR="00DB082C">
              <w:rPr>
                <w:rFonts w:asciiTheme="majorBidi" w:hAnsiTheme="majorBidi" w:cstheme="majorBidi"/>
                <w:sz w:val="24"/>
                <w:szCs w:val="24"/>
                <w:lang w:val="sq-AL"/>
              </w:rPr>
              <w:t>ë</w:t>
            </w:r>
            <w:r w:rsidRPr="006C23CE">
              <w:rPr>
                <w:rFonts w:asciiTheme="majorBidi" w:hAnsiTheme="majorBidi" w:cstheme="majorBidi"/>
                <w:sz w:val="24"/>
                <w:szCs w:val="24"/>
                <w:lang w:val="sq-AL"/>
              </w:rPr>
              <w:t>si dhe në proceset arsimore e vlerësuese që zhvillohen kjo Qend</w:t>
            </w:r>
            <w:r w:rsidR="00DB082C">
              <w:rPr>
                <w:rFonts w:asciiTheme="majorBidi" w:hAnsiTheme="majorBidi" w:cstheme="majorBidi"/>
                <w:sz w:val="24"/>
                <w:szCs w:val="24"/>
                <w:lang w:val="sq-AL"/>
              </w:rPr>
              <w:t>ë</w:t>
            </w:r>
            <w:r w:rsidRPr="006C23CE">
              <w:rPr>
                <w:rFonts w:asciiTheme="majorBidi" w:hAnsiTheme="majorBidi" w:cstheme="majorBidi"/>
                <w:sz w:val="24"/>
                <w:szCs w:val="24"/>
                <w:lang w:val="sq-AL"/>
              </w:rPr>
              <w:t>r n</w:t>
            </w:r>
            <w:r w:rsidR="00DB082C">
              <w:rPr>
                <w:rFonts w:asciiTheme="majorBidi" w:hAnsiTheme="majorBidi" w:cstheme="majorBidi"/>
                <w:sz w:val="24"/>
                <w:szCs w:val="24"/>
                <w:lang w:val="sq-AL"/>
              </w:rPr>
              <w:t>ë</w:t>
            </w:r>
            <w:r w:rsidRPr="006C23CE">
              <w:rPr>
                <w:rFonts w:asciiTheme="majorBidi" w:hAnsiTheme="majorBidi" w:cstheme="majorBidi"/>
                <w:sz w:val="24"/>
                <w:szCs w:val="24"/>
                <w:lang w:val="sq-AL"/>
              </w:rPr>
              <w:t xml:space="preserve"> veçanti. </w:t>
            </w:r>
          </w:p>
          <w:p w14:paraId="6EA77879" w14:textId="39960841" w:rsidR="00086482" w:rsidRPr="006C23CE" w:rsidRDefault="00201B41" w:rsidP="00977A19">
            <w:pPr>
              <w:pStyle w:val="NoSpacing"/>
              <w:tabs>
                <w:tab w:val="left" w:pos="450"/>
              </w:tabs>
              <w:spacing w:line="276" w:lineRule="auto"/>
              <w:jc w:val="both"/>
              <w:rPr>
                <w:rFonts w:asciiTheme="majorBidi" w:hAnsiTheme="majorBidi" w:cstheme="majorBidi"/>
                <w:sz w:val="24"/>
                <w:szCs w:val="24"/>
                <w:lang w:val="sq-AL"/>
              </w:rPr>
            </w:pPr>
            <w:r w:rsidRPr="006C23CE">
              <w:rPr>
                <w:rFonts w:asciiTheme="majorBidi" w:hAnsiTheme="majorBidi" w:cstheme="majorBidi"/>
                <w:sz w:val="24"/>
                <w:szCs w:val="24"/>
                <w:lang w:val="sq-AL"/>
              </w:rPr>
              <w:t>N</w:t>
            </w:r>
            <w:r w:rsidR="00DB082C">
              <w:rPr>
                <w:rFonts w:asciiTheme="majorBidi" w:hAnsiTheme="majorBidi" w:cstheme="majorBidi"/>
                <w:sz w:val="24"/>
                <w:szCs w:val="24"/>
                <w:lang w:val="sq-AL"/>
              </w:rPr>
              <w:t>ë</w:t>
            </w:r>
            <w:r w:rsidRPr="006C23CE">
              <w:rPr>
                <w:rFonts w:asciiTheme="majorBidi" w:hAnsiTheme="majorBidi" w:cstheme="majorBidi"/>
                <w:sz w:val="24"/>
                <w:szCs w:val="24"/>
                <w:lang w:val="sq-AL"/>
              </w:rPr>
              <w:t xml:space="preserve"> QSHA evidentohen probleme </w:t>
            </w:r>
            <w:r w:rsidR="00086482" w:rsidRPr="006C23CE">
              <w:rPr>
                <w:rFonts w:asciiTheme="majorBidi" w:hAnsiTheme="majorBidi" w:cstheme="majorBidi"/>
                <w:sz w:val="24"/>
                <w:szCs w:val="24"/>
                <w:lang w:val="sq-AL"/>
              </w:rPr>
              <w:t>n</w:t>
            </w:r>
            <w:r w:rsidR="00DB082C">
              <w:rPr>
                <w:rFonts w:asciiTheme="majorBidi" w:hAnsiTheme="majorBidi" w:cstheme="majorBidi"/>
                <w:sz w:val="24"/>
                <w:szCs w:val="24"/>
                <w:lang w:val="sq-AL"/>
              </w:rPr>
              <w:t>ë</w:t>
            </w:r>
            <w:r w:rsidR="00086482" w:rsidRPr="006C23CE">
              <w:rPr>
                <w:rFonts w:asciiTheme="majorBidi" w:hAnsiTheme="majorBidi" w:cstheme="majorBidi"/>
                <w:sz w:val="24"/>
                <w:szCs w:val="24"/>
                <w:lang w:val="sq-AL"/>
              </w:rPr>
              <w:t xml:space="preserve"> menaxhimin dhe analizën e t</w:t>
            </w:r>
            <w:r w:rsidR="00DB082C">
              <w:rPr>
                <w:rFonts w:asciiTheme="majorBidi" w:hAnsiTheme="majorBidi" w:cstheme="majorBidi"/>
                <w:sz w:val="24"/>
                <w:szCs w:val="24"/>
                <w:lang w:val="sq-AL"/>
              </w:rPr>
              <w:t>ë</w:t>
            </w:r>
            <w:r w:rsidR="00086482" w:rsidRPr="006C23CE">
              <w:rPr>
                <w:rFonts w:asciiTheme="majorBidi" w:hAnsiTheme="majorBidi" w:cstheme="majorBidi"/>
                <w:sz w:val="24"/>
                <w:szCs w:val="24"/>
                <w:lang w:val="sq-AL"/>
              </w:rPr>
              <w:t xml:space="preserve"> dhënave arsimore</w:t>
            </w:r>
            <w:r w:rsidRPr="006C23CE">
              <w:rPr>
                <w:rFonts w:asciiTheme="majorBidi" w:hAnsiTheme="majorBidi" w:cstheme="majorBidi"/>
                <w:sz w:val="24"/>
                <w:szCs w:val="24"/>
                <w:lang w:val="sq-AL"/>
              </w:rPr>
              <w:t>, duke krijuar pasiguri n</w:t>
            </w:r>
            <w:r w:rsidR="00DB082C">
              <w:rPr>
                <w:rFonts w:asciiTheme="majorBidi" w:hAnsiTheme="majorBidi" w:cstheme="majorBidi"/>
                <w:sz w:val="24"/>
                <w:szCs w:val="24"/>
                <w:lang w:val="sq-AL"/>
              </w:rPr>
              <w:t>ë</w:t>
            </w:r>
            <w:r w:rsidRPr="006C23CE">
              <w:rPr>
                <w:rFonts w:asciiTheme="majorBidi" w:hAnsiTheme="majorBidi" w:cstheme="majorBidi"/>
                <w:sz w:val="24"/>
                <w:szCs w:val="24"/>
                <w:lang w:val="sq-AL"/>
              </w:rPr>
              <w:t xml:space="preserve"> t</w:t>
            </w:r>
            <w:r w:rsidR="00DB082C">
              <w:rPr>
                <w:rFonts w:asciiTheme="majorBidi" w:hAnsiTheme="majorBidi" w:cstheme="majorBidi"/>
                <w:sz w:val="24"/>
                <w:szCs w:val="24"/>
                <w:lang w:val="sq-AL"/>
              </w:rPr>
              <w:t>ë</w:t>
            </w:r>
            <w:r w:rsidRPr="006C23CE">
              <w:rPr>
                <w:rFonts w:asciiTheme="majorBidi" w:hAnsiTheme="majorBidi" w:cstheme="majorBidi"/>
                <w:sz w:val="24"/>
                <w:szCs w:val="24"/>
                <w:lang w:val="sq-AL"/>
              </w:rPr>
              <w:t xml:space="preserve"> dh</w:t>
            </w:r>
            <w:r w:rsidR="00DB082C">
              <w:rPr>
                <w:rFonts w:asciiTheme="majorBidi" w:hAnsiTheme="majorBidi" w:cstheme="majorBidi"/>
                <w:sz w:val="24"/>
                <w:szCs w:val="24"/>
                <w:lang w:val="sq-AL"/>
              </w:rPr>
              <w:t>ë</w:t>
            </w:r>
            <w:r w:rsidRPr="006C23CE">
              <w:rPr>
                <w:rFonts w:asciiTheme="majorBidi" w:hAnsiTheme="majorBidi" w:cstheme="majorBidi"/>
                <w:sz w:val="24"/>
                <w:szCs w:val="24"/>
                <w:lang w:val="sq-AL"/>
              </w:rPr>
              <w:t>nat q</w:t>
            </w:r>
            <w:r w:rsidR="00DB082C">
              <w:rPr>
                <w:rFonts w:asciiTheme="majorBidi" w:hAnsiTheme="majorBidi" w:cstheme="majorBidi"/>
                <w:sz w:val="24"/>
                <w:szCs w:val="24"/>
                <w:lang w:val="sq-AL"/>
              </w:rPr>
              <w:t>ë</w:t>
            </w:r>
            <w:r w:rsidRPr="006C23CE">
              <w:rPr>
                <w:rFonts w:asciiTheme="majorBidi" w:hAnsiTheme="majorBidi" w:cstheme="majorBidi"/>
                <w:sz w:val="24"/>
                <w:szCs w:val="24"/>
                <w:lang w:val="sq-AL"/>
              </w:rPr>
              <w:t xml:space="preserve"> paraqiten t</w:t>
            </w:r>
            <w:r w:rsidR="00DB082C">
              <w:rPr>
                <w:rFonts w:asciiTheme="majorBidi" w:hAnsiTheme="majorBidi" w:cstheme="majorBidi"/>
                <w:sz w:val="24"/>
                <w:szCs w:val="24"/>
                <w:lang w:val="sq-AL"/>
              </w:rPr>
              <w:t>ë</w:t>
            </w:r>
            <w:r w:rsidRPr="006C23CE">
              <w:rPr>
                <w:rFonts w:asciiTheme="majorBidi" w:hAnsiTheme="majorBidi" w:cstheme="majorBidi"/>
                <w:sz w:val="24"/>
                <w:szCs w:val="24"/>
                <w:lang w:val="sq-AL"/>
              </w:rPr>
              <w:t xml:space="preserve"> cilat nuk jan</w:t>
            </w:r>
            <w:r w:rsidR="00DB082C">
              <w:rPr>
                <w:rFonts w:asciiTheme="majorBidi" w:hAnsiTheme="majorBidi" w:cstheme="majorBidi"/>
                <w:sz w:val="24"/>
                <w:szCs w:val="24"/>
                <w:lang w:val="sq-AL"/>
              </w:rPr>
              <w:t>ë</w:t>
            </w:r>
            <w:r w:rsidRPr="006C23CE">
              <w:rPr>
                <w:rFonts w:asciiTheme="majorBidi" w:hAnsiTheme="majorBidi" w:cstheme="majorBidi"/>
                <w:sz w:val="24"/>
                <w:szCs w:val="24"/>
                <w:lang w:val="sq-AL"/>
              </w:rPr>
              <w:t xml:space="preserve"> koherente.</w:t>
            </w:r>
          </w:p>
          <w:p w14:paraId="29C59D77" w14:textId="3F1A8F1C" w:rsidR="00086482" w:rsidRPr="006C23CE" w:rsidRDefault="00201B41" w:rsidP="00977A19">
            <w:pPr>
              <w:pStyle w:val="NoSpacing"/>
              <w:spacing w:line="276" w:lineRule="auto"/>
              <w:jc w:val="both"/>
              <w:rPr>
                <w:rFonts w:asciiTheme="majorBidi" w:hAnsiTheme="majorBidi" w:cstheme="majorBidi"/>
                <w:sz w:val="24"/>
                <w:szCs w:val="24"/>
                <w:lang w:val="sq-AL"/>
              </w:rPr>
            </w:pPr>
            <w:r w:rsidRPr="006C23CE">
              <w:rPr>
                <w:rFonts w:asciiTheme="majorBidi" w:hAnsiTheme="majorBidi" w:cstheme="majorBidi"/>
                <w:sz w:val="24"/>
                <w:szCs w:val="24"/>
                <w:lang w:val="sq-AL"/>
              </w:rPr>
              <w:t>Kapaciteti i ul</w:t>
            </w:r>
            <w:r w:rsidR="00DB082C">
              <w:rPr>
                <w:rFonts w:asciiTheme="majorBidi" w:hAnsiTheme="majorBidi" w:cstheme="majorBidi"/>
                <w:sz w:val="24"/>
                <w:szCs w:val="24"/>
                <w:lang w:val="sq-AL"/>
              </w:rPr>
              <w:t>ë</w:t>
            </w:r>
            <w:r w:rsidRPr="006C23CE">
              <w:rPr>
                <w:rFonts w:asciiTheme="majorBidi" w:hAnsiTheme="majorBidi" w:cstheme="majorBidi"/>
                <w:sz w:val="24"/>
                <w:szCs w:val="24"/>
                <w:lang w:val="sq-AL"/>
              </w:rPr>
              <w:t>t i burimeve njer</w:t>
            </w:r>
            <w:r w:rsidR="00DB082C">
              <w:rPr>
                <w:rFonts w:asciiTheme="majorBidi" w:hAnsiTheme="majorBidi" w:cstheme="majorBidi"/>
                <w:sz w:val="24"/>
                <w:szCs w:val="24"/>
                <w:lang w:val="sq-AL"/>
              </w:rPr>
              <w:t>ë</w:t>
            </w:r>
            <w:r w:rsidRPr="006C23CE">
              <w:rPr>
                <w:rFonts w:asciiTheme="majorBidi" w:hAnsiTheme="majorBidi" w:cstheme="majorBidi"/>
                <w:sz w:val="24"/>
                <w:szCs w:val="24"/>
                <w:lang w:val="sq-AL"/>
              </w:rPr>
              <w:t>zore n</w:t>
            </w:r>
            <w:r w:rsidR="00DB082C">
              <w:rPr>
                <w:rFonts w:asciiTheme="majorBidi" w:hAnsiTheme="majorBidi" w:cstheme="majorBidi"/>
                <w:sz w:val="24"/>
                <w:szCs w:val="24"/>
                <w:lang w:val="sq-AL"/>
              </w:rPr>
              <w:t>ë</w:t>
            </w:r>
            <w:r w:rsidRPr="006C23CE">
              <w:rPr>
                <w:rFonts w:asciiTheme="majorBidi" w:hAnsiTheme="majorBidi" w:cstheme="majorBidi"/>
                <w:sz w:val="24"/>
                <w:szCs w:val="24"/>
                <w:lang w:val="sq-AL"/>
              </w:rPr>
              <w:t xml:space="preserve"> QSHA, infrastruktura e niveleve jo t</w:t>
            </w:r>
            <w:r w:rsidR="00DB082C">
              <w:rPr>
                <w:rFonts w:asciiTheme="majorBidi" w:hAnsiTheme="majorBidi" w:cstheme="majorBidi"/>
                <w:sz w:val="24"/>
                <w:szCs w:val="24"/>
                <w:lang w:val="sq-AL"/>
              </w:rPr>
              <w:t>ë</w:t>
            </w:r>
            <w:r w:rsidRPr="006C23CE">
              <w:rPr>
                <w:rFonts w:asciiTheme="majorBidi" w:hAnsiTheme="majorBidi" w:cstheme="majorBidi"/>
                <w:sz w:val="24"/>
                <w:szCs w:val="24"/>
                <w:lang w:val="sq-AL"/>
              </w:rPr>
              <w:t xml:space="preserve"> mira, cil</w:t>
            </w:r>
            <w:r w:rsidR="00DB082C">
              <w:rPr>
                <w:rFonts w:asciiTheme="majorBidi" w:hAnsiTheme="majorBidi" w:cstheme="majorBidi"/>
                <w:sz w:val="24"/>
                <w:szCs w:val="24"/>
                <w:lang w:val="sq-AL"/>
              </w:rPr>
              <w:t>ë</w:t>
            </w:r>
            <w:r w:rsidRPr="006C23CE">
              <w:rPr>
                <w:rFonts w:asciiTheme="majorBidi" w:hAnsiTheme="majorBidi" w:cstheme="majorBidi"/>
                <w:sz w:val="24"/>
                <w:szCs w:val="24"/>
                <w:lang w:val="sq-AL"/>
              </w:rPr>
              <w:t>sore, p</w:t>
            </w:r>
            <w:r w:rsidR="00DB082C">
              <w:rPr>
                <w:rFonts w:asciiTheme="majorBidi" w:hAnsiTheme="majorBidi" w:cstheme="majorBidi"/>
                <w:sz w:val="24"/>
                <w:szCs w:val="24"/>
                <w:lang w:val="sq-AL"/>
              </w:rPr>
              <w:t>ë</w:t>
            </w:r>
            <w:r w:rsidRPr="006C23CE">
              <w:rPr>
                <w:rFonts w:asciiTheme="majorBidi" w:hAnsiTheme="majorBidi" w:cstheme="majorBidi"/>
                <w:sz w:val="24"/>
                <w:szCs w:val="24"/>
                <w:lang w:val="sq-AL"/>
              </w:rPr>
              <w:t>r shka</w:t>
            </w:r>
            <w:r w:rsidR="000817FE" w:rsidRPr="006C23CE">
              <w:rPr>
                <w:rFonts w:asciiTheme="majorBidi" w:hAnsiTheme="majorBidi" w:cstheme="majorBidi"/>
                <w:sz w:val="24"/>
                <w:szCs w:val="24"/>
                <w:lang w:val="sq-AL"/>
              </w:rPr>
              <w:t>k</w:t>
            </w:r>
            <w:r w:rsidRPr="006C23CE">
              <w:rPr>
                <w:rFonts w:asciiTheme="majorBidi" w:hAnsiTheme="majorBidi" w:cstheme="majorBidi"/>
                <w:sz w:val="24"/>
                <w:szCs w:val="24"/>
                <w:lang w:val="sq-AL"/>
              </w:rPr>
              <w:t xml:space="preserve"> t</w:t>
            </w:r>
            <w:r w:rsidR="00DB082C">
              <w:rPr>
                <w:rFonts w:asciiTheme="majorBidi" w:hAnsiTheme="majorBidi" w:cstheme="majorBidi"/>
                <w:sz w:val="24"/>
                <w:szCs w:val="24"/>
                <w:lang w:val="sq-AL"/>
              </w:rPr>
              <w:t>ë</w:t>
            </w:r>
            <w:r w:rsidRPr="006C23CE">
              <w:rPr>
                <w:rFonts w:asciiTheme="majorBidi" w:hAnsiTheme="majorBidi" w:cstheme="majorBidi"/>
                <w:sz w:val="24"/>
                <w:szCs w:val="24"/>
                <w:lang w:val="sq-AL"/>
              </w:rPr>
              <w:t xml:space="preserve"> munges</w:t>
            </w:r>
            <w:r w:rsidR="00DB082C">
              <w:rPr>
                <w:rFonts w:asciiTheme="majorBidi" w:hAnsiTheme="majorBidi" w:cstheme="majorBidi"/>
                <w:sz w:val="24"/>
                <w:szCs w:val="24"/>
                <w:lang w:val="sq-AL"/>
              </w:rPr>
              <w:t>ë</w:t>
            </w:r>
            <w:r w:rsidRPr="006C23CE">
              <w:rPr>
                <w:rFonts w:asciiTheme="majorBidi" w:hAnsiTheme="majorBidi" w:cstheme="majorBidi"/>
                <w:sz w:val="24"/>
                <w:szCs w:val="24"/>
                <w:lang w:val="sq-AL"/>
              </w:rPr>
              <w:t>s s</w:t>
            </w:r>
            <w:r w:rsidR="00DB082C">
              <w:rPr>
                <w:rFonts w:asciiTheme="majorBidi" w:hAnsiTheme="majorBidi" w:cstheme="majorBidi"/>
                <w:sz w:val="24"/>
                <w:szCs w:val="24"/>
                <w:lang w:val="sq-AL"/>
              </w:rPr>
              <w:t>ë</w:t>
            </w:r>
            <w:r w:rsidRPr="006C23CE">
              <w:rPr>
                <w:rFonts w:asciiTheme="majorBidi" w:hAnsiTheme="majorBidi" w:cstheme="majorBidi"/>
                <w:sz w:val="24"/>
                <w:szCs w:val="24"/>
                <w:lang w:val="sq-AL"/>
              </w:rPr>
              <w:t xml:space="preserve"> </w:t>
            </w:r>
            <w:r w:rsidR="00842A97" w:rsidRPr="006C23CE">
              <w:rPr>
                <w:rFonts w:asciiTheme="majorBidi" w:hAnsiTheme="majorBidi" w:cstheme="majorBidi"/>
                <w:sz w:val="24"/>
                <w:szCs w:val="24"/>
                <w:lang w:val="sq-AL"/>
              </w:rPr>
              <w:t>investimeve</w:t>
            </w:r>
            <w:r w:rsidRPr="006C23CE">
              <w:rPr>
                <w:rFonts w:asciiTheme="majorBidi" w:hAnsiTheme="majorBidi" w:cstheme="majorBidi"/>
                <w:sz w:val="24"/>
                <w:szCs w:val="24"/>
                <w:lang w:val="sq-AL"/>
              </w:rPr>
              <w:t xml:space="preserve"> n</w:t>
            </w:r>
            <w:r w:rsidR="00DB082C">
              <w:rPr>
                <w:rFonts w:asciiTheme="majorBidi" w:hAnsiTheme="majorBidi" w:cstheme="majorBidi"/>
                <w:sz w:val="24"/>
                <w:szCs w:val="24"/>
                <w:lang w:val="sq-AL"/>
              </w:rPr>
              <w:t>ë</w:t>
            </w:r>
            <w:r w:rsidRPr="006C23CE">
              <w:rPr>
                <w:rFonts w:asciiTheme="majorBidi" w:hAnsiTheme="majorBidi" w:cstheme="majorBidi"/>
                <w:sz w:val="24"/>
                <w:szCs w:val="24"/>
                <w:lang w:val="sq-AL"/>
              </w:rPr>
              <w:t xml:space="preserve"> k</w:t>
            </w:r>
            <w:r w:rsidR="00DB082C">
              <w:rPr>
                <w:rFonts w:asciiTheme="majorBidi" w:hAnsiTheme="majorBidi" w:cstheme="majorBidi"/>
                <w:sz w:val="24"/>
                <w:szCs w:val="24"/>
                <w:lang w:val="sq-AL"/>
              </w:rPr>
              <w:t>ë</w:t>
            </w:r>
            <w:r w:rsidRPr="006C23CE">
              <w:rPr>
                <w:rFonts w:asciiTheme="majorBidi" w:hAnsiTheme="majorBidi" w:cstheme="majorBidi"/>
                <w:sz w:val="24"/>
                <w:szCs w:val="24"/>
                <w:lang w:val="sq-AL"/>
              </w:rPr>
              <w:t>t</w:t>
            </w:r>
            <w:r w:rsidR="00DB082C">
              <w:rPr>
                <w:rFonts w:asciiTheme="majorBidi" w:hAnsiTheme="majorBidi" w:cstheme="majorBidi"/>
                <w:sz w:val="24"/>
                <w:szCs w:val="24"/>
                <w:lang w:val="sq-AL"/>
              </w:rPr>
              <w:t>ë</w:t>
            </w:r>
            <w:r w:rsidRPr="006C23CE">
              <w:rPr>
                <w:rFonts w:asciiTheme="majorBidi" w:hAnsiTheme="majorBidi" w:cstheme="majorBidi"/>
                <w:sz w:val="24"/>
                <w:szCs w:val="24"/>
                <w:lang w:val="sq-AL"/>
              </w:rPr>
              <w:t xml:space="preserve"> drejtim, e cila duhet t</w:t>
            </w:r>
            <w:r w:rsidR="00DB082C">
              <w:rPr>
                <w:rFonts w:asciiTheme="majorBidi" w:hAnsiTheme="majorBidi" w:cstheme="majorBidi"/>
                <w:sz w:val="24"/>
                <w:szCs w:val="24"/>
                <w:lang w:val="sq-AL"/>
              </w:rPr>
              <w:t>ë</w:t>
            </w:r>
            <w:r w:rsidRPr="006C23CE">
              <w:rPr>
                <w:rFonts w:asciiTheme="majorBidi" w:hAnsiTheme="majorBidi" w:cstheme="majorBidi"/>
                <w:sz w:val="24"/>
                <w:szCs w:val="24"/>
                <w:lang w:val="sq-AL"/>
              </w:rPr>
              <w:t xml:space="preserve"> jet</w:t>
            </w:r>
            <w:r w:rsidR="00DB082C">
              <w:rPr>
                <w:rFonts w:asciiTheme="majorBidi" w:hAnsiTheme="majorBidi" w:cstheme="majorBidi"/>
                <w:sz w:val="24"/>
                <w:szCs w:val="24"/>
                <w:lang w:val="sq-AL"/>
              </w:rPr>
              <w:t>ë</w:t>
            </w:r>
            <w:r w:rsidRPr="006C23CE">
              <w:rPr>
                <w:rFonts w:asciiTheme="majorBidi" w:hAnsiTheme="majorBidi" w:cstheme="majorBidi"/>
                <w:sz w:val="24"/>
                <w:szCs w:val="24"/>
                <w:lang w:val="sq-AL"/>
              </w:rPr>
              <w:t xml:space="preserve"> n</w:t>
            </w:r>
            <w:r w:rsidR="00DB082C">
              <w:rPr>
                <w:rFonts w:asciiTheme="majorBidi" w:hAnsiTheme="majorBidi" w:cstheme="majorBidi"/>
                <w:sz w:val="24"/>
                <w:szCs w:val="24"/>
                <w:lang w:val="sq-AL"/>
              </w:rPr>
              <w:t>ë</w:t>
            </w:r>
            <w:r w:rsidRPr="006C23CE">
              <w:rPr>
                <w:rFonts w:asciiTheme="majorBidi" w:hAnsiTheme="majorBidi" w:cstheme="majorBidi"/>
                <w:sz w:val="24"/>
                <w:szCs w:val="24"/>
                <w:lang w:val="sq-AL"/>
              </w:rPr>
              <w:t xml:space="preserve"> sasi </w:t>
            </w:r>
            <w:r w:rsidRPr="006C23CE">
              <w:rPr>
                <w:rFonts w:asciiTheme="majorBidi" w:hAnsiTheme="majorBidi" w:cstheme="majorBidi"/>
                <w:sz w:val="24"/>
                <w:szCs w:val="24"/>
                <w:lang w:val="sq-AL"/>
              </w:rPr>
              <w:lastRenderedPageBreak/>
              <w:t>dhe cil</w:t>
            </w:r>
            <w:r w:rsidR="00DB082C">
              <w:rPr>
                <w:rFonts w:asciiTheme="majorBidi" w:hAnsiTheme="majorBidi" w:cstheme="majorBidi"/>
                <w:sz w:val="24"/>
                <w:szCs w:val="24"/>
                <w:lang w:val="sq-AL"/>
              </w:rPr>
              <w:t>ë</w:t>
            </w:r>
            <w:r w:rsidRPr="006C23CE">
              <w:rPr>
                <w:rFonts w:asciiTheme="majorBidi" w:hAnsiTheme="majorBidi" w:cstheme="majorBidi"/>
                <w:sz w:val="24"/>
                <w:szCs w:val="24"/>
                <w:lang w:val="sq-AL"/>
              </w:rPr>
              <w:t>si shum</w:t>
            </w:r>
            <w:r w:rsidR="00DB082C">
              <w:rPr>
                <w:rFonts w:asciiTheme="majorBidi" w:hAnsiTheme="majorBidi" w:cstheme="majorBidi"/>
                <w:sz w:val="24"/>
                <w:szCs w:val="24"/>
                <w:lang w:val="sq-AL"/>
              </w:rPr>
              <w:t>ë</w:t>
            </w:r>
            <w:r w:rsidRPr="006C23CE">
              <w:rPr>
                <w:rFonts w:asciiTheme="majorBidi" w:hAnsiTheme="majorBidi" w:cstheme="majorBidi"/>
                <w:sz w:val="24"/>
                <w:szCs w:val="24"/>
                <w:lang w:val="sq-AL"/>
              </w:rPr>
              <w:t xml:space="preserve"> t</w:t>
            </w:r>
            <w:r w:rsidR="00DB082C">
              <w:rPr>
                <w:rFonts w:asciiTheme="majorBidi" w:hAnsiTheme="majorBidi" w:cstheme="majorBidi"/>
                <w:sz w:val="24"/>
                <w:szCs w:val="24"/>
                <w:lang w:val="sq-AL"/>
              </w:rPr>
              <w:t>ë</w:t>
            </w:r>
            <w:r w:rsidRPr="006C23CE">
              <w:rPr>
                <w:rFonts w:asciiTheme="majorBidi" w:hAnsiTheme="majorBidi" w:cstheme="majorBidi"/>
                <w:sz w:val="24"/>
                <w:szCs w:val="24"/>
                <w:lang w:val="sq-AL"/>
              </w:rPr>
              <w:t xml:space="preserve"> lart</w:t>
            </w:r>
            <w:r w:rsidR="00DB082C">
              <w:rPr>
                <w:rFonts w:asciiTheme="majorBidi" w:hAnsiTheme="majorBidi" w:cstheme="majorBidi"/>
                <w:sz w:val="24"/>
                <w:szCs w:val="24"/>
                <w:lang w:val="sq-AL"/>
              </w:rPr>
              <w:t>ë</w:t>
            </w:r>
            <w:r w:rsidRPr="006C23CE">
              <w:rPr>
                <w:rFonts w:asciiTheme="majorBidi" w:hAnsiTheme="majorBidi" w:cstheme="majorBidi"/>
                <w:sz w:val="24"/>
                <w:szCs w:val="24"/>
                <w:lang w:val="sq-AL"/>
              </w:rPr>
              <w:t>, krahasuar me shum</w:t>
            </w:r>
            <w:r w:rsidR="00DB082C">
              <w:rPr>
                <w:rFonts w:asciiTheme="majorBidi" w:hAnsiTheme="majorBidi" w:cstheme="majorBidi"/>
                <w:sz w:val="24"/>
                <w:szCs w:val="24"/>
                <w:lang w:val="sq-AL"/>
              </w:rPr>
              <w:t>ë</w:t>
            </w:r>
            <w:r w:rsidRPr="006C23CE">
              <w:rPr>
                <w:rFonts w:asciiTheme="majorBidi" w:hAnsiTheme="majorBidi" w:cstheme="majorBidi"/>
                <w:sz w:val="24"/>
                <w:szCs w:val="24"/>
                <w:lang w:val="sq-AL"/>
              </w:rPr>
              <w:t>llojshm</w:t>
            </w:r>
            <w:r w:rsidR="00DB082C">
              <w:rPr>
                <w:rFonts w:asciiTheme="majorBidi" w:hAnsiTheme="majorBidi" w:cstheme="majorBidi"/>
                <w:sz w:val="24"/>
                <w:szCs w:val="24"/>
                <w:lang w:val="sq-AL"/>
              </w:rPr>
              <w:t>ë</w:t>
            </w:r>
            <w:r w:rsidRPr="006C23CE">
              <w:rPr>
                <w:rFonts w:asciiTheme="majorBidi" w:hAnsiTheme="majorBidi" w:cstheme="majorBidi"/>
                <w:sz w:val="24"/>
                <w:szCs w:val="24"/>
                <w:lang w:val="sq-AL"/>
              </w:rPr>
              <w:t>rin</w:t>
            </w:r>
            <w:r w:rsidR="00DB082C">
              <w:rPr>
                <w:rFonts w:asciiTheme="majorBidi" w:hAnsiTheme="majorBidi" w:cstheme="majorBidi"/>
                <w:sz w:val="24"/>
                <w:szCs w:val="24"/>
                <w:lang w:val="sq-AL"/>
              </w:rPr>
              <w:t>ë</w:t>
            </w:r>
            <w:r w:rsidRPr="006C23CE">
              <w:rPr>
                <w:rFonts w:asciiTheme="majorBidi" w:hAnsiTheme="majorBidi" w:cstheme="majorBidi"/>
                <w:sz w:val="24"/>
                <w:szCs w:val="24"/>
                <w:lang w:val="sq-AL"/>
              </w:rPr>
              <w:t xml:space="preserve"> e sh</w:t>
            </w:r>
            <w:r w:rsidR="00DB082C">
              <w:rPr>
                <w:rFonts w:asciiTheme="majorBidi" w:hAnsiTheme="majorBidi" w:cstheme="majorBidi"/>
                <w:sz w:val="24"/>
                <w:szCs w:val="24"/>
                <w:lang w:val="sq-AL"/>
              </w:rPr>
              <w:t>ë</w:t>
            </w:r>
            <w:r w:rsidRPr="006C23CE">
              <w:rPr>
                <w:rFonts w:asciiTheme="majorBidi" w:hAnsiTheme="majorBidi" w:cstheme="majorBidi"/>
                <w:sz w:val="24"/>
                <w:szCs w:val="24"/>
                <w:lang w:val="sq-AL"/>
              </w:rPr>
              <w:t>rbimeve arsimore</w:t>
            </w:r>
            <w:r w:rsidR="000817FE" w:rsidRPr="006C23CE">
              <w:rPr>
                <w:rFonts w:asciiTheme="majorBidi" w:hAnsiTheme="majorBidi" w:cstheme="majorBidi"/>
                <w:sz w:val="24"/>
                <w:szCs w:val="24"/>
                <w:lang w:val="sq-AL"/>
              </w:rPr>
              <w:t xml:space="preserve">, </w:t>
            </w:r>
            <w:proofErr w:type="spellStart"/>
            <w:r w:rsidR="000817FE" w:rsidRPr="006C23CE">
              <w:rPr>
                <w:rFonts w:asciiTheme="majorBidi" w:hAnsiTheme="majorBidi" w:cstheme="majorBidi"/>
                <w:sz w:val="24"/>
                <w:szCs w:val="24"/>
                <w:lang w:val="sq-AL"/>
              </w:rPr>
              <w:t>teknikalitetet</w:t>
            </w:r>
            <w:proofErr w:type="spellEnd"/>
            <w:r w:rsidR="000817FE" w:rsidRPr="006C23CE">
              <w:rPr>
                <w:rFonts w:asciiTheme="majorBidi" w:hAnsiTheme="majorBidi" w:cstheme="majorBidi"/>
                <w:sz w:val="24"/>
                <w:szCs w:val="24"/>
                <w:lang w:val="sq-AL"/>
              </w:rPr>
              <w:t xml:space="preserve"> dhe specifikat e sofistikuara q</w:t>
            </w:r>
            <w:r w:rsidR="00DB082C">
              <w:rPr>
                <w:rFonts w:asciiTheme="majorBidi" w:hAnsiTheme="majorBidi" w:cstheme="majorBidi"/>
                <w:sz w:val="24"/>
                <w:szCs w:val="24"/>
                <w:lang w:val="sq-AL"/>
              </w:rPr>
              <w:t>ë</w:t>
            </w:r>
            <w:r w:rsidR="000817FE" w:rsidRPr="006C23CE">
              <w:rPr>
                <w:rFonts w:asciiTheme="majorBidi" w:hAnsiTheme="majorBidi" w:cstheme="majorBidi"/>
                <w:sz w:val="24"/>
                <w:szCs w:val="24"/>
                <w:lang w:val="sq-AL"/>
              </w:rPr>
              <w:t xml:space="preserve"> ato k</w:t>
            </w:r>
            <w:r w:rsidR="00DB082C">
              <w:rPr>
                <w:rFonts w:asciiTheme="majorBidi" w:hAnsiTheme="majorBidi" w:cstheme="majorBidi"/>
                <w:sz w:val="24"/>
                <w:szCs w:val="24"/>
                <w:lang w:val="sq-AL"/>
              </w:rPr>
              <w:t>ë</w:t>
            </w:r>
            <w:r w:rsidR="000817FE" w:rsidRPr="006C23CE">
              <w:rPr>
                <w:rFonts w:asciiTheme="majorBidi" w:hAnsiTheme="majorBidi" w:cstheme="majorBidi"/>
                <w:sz w:val="24"/>
                <w:szCs w:val="24"/>
                <w:lang w:val="sq-AL"/>
              </w:rPr>
              <w:t>rkojn</w:t>
            </w:r>
            <w:r w:rsidR="00DB082C">
              <w:rPr>
                <w:rFonts w:asciiTheme="majorBidi" w:hAnsiTheme="majorBidi" w:cstheme="majorBidi"/>
                <w:sz w:val="24"/>
                <w:szCs w:val="24"/>
                <w:lang w:val="sq-AL"/>
              </w:rPr>
              <w:t>ë</w:t>
            </w:r>
            <w:r w:rsidR="000817FE" w:rsidRPr="006C23CE">
              <w:rPr>
                <w:rFonts w:asciiTheme="majorBidi" w:hAnsiTheme="majorBidi" w:cstheme="majorBidi"/>
                <w:sz w:val="24"/>
                <w:szCs w:val="24"/>
                <w:lang w:val="sq-AL"/>
              </w:rPr>
              <w:t>, kan</w:t>
            </w:r>
            <w:r w:rsidR="00DB082C">
              <w:rPr>
                <w:rFonts w:asciiTheme="majorBidi" w:hAnsiTheme="majorBidi" w:cstheme="majorBidi"/>
                <w:sz w:val="24"/>
                <w:szCs w:val="24"/>
                <w:lang w:val="sq-AL"/>
              </w:rPr>
              <w:t>ë</w:t>
            </w:r>
            <w:r w:rsidR="000817FE" w:rsidRPr="006C23CE">
              <w:rPr>
                <w:rFonts w:asciiTheme="majorBidi" w:hAnsiTheme="majorBidi" w:cstheme="majorBidi"/>
                <w:sz w:val="24"/>
                <w:szCs w:val="24"/>
                <w:lang w:val="sq-AL"/>
              </w:rPr>
              <w:t xml:space="preserve"> sjell</w:t>
            </w:r>
            <w:r w:rsidR="00DB082C">
              <w:rPr>
                <w:rFonts w:asciiTheme="majorBidi" w:hAnsiTheme="majorBidi" w:cstheme="majorBidi"/>
                <w:sz w:val="24"/>
                <w:szCs w:val="24"/>
                <w:lang w:val="sq-AL"/>
              </w:rPr>
              <w:t>ë</w:t>
            </w:r>
            <w:r w:rsidR="000817FE" w:rsidRPr="006C23CE">
              <w:rPr>
                <w:rFonts w:asciiTheme="majorBidi" w:hAnsiTheme="majorBidi" w:cstheme="majorBidi"/>
                <w:sz w:val="24"/>
                <w:szCs w:val="24"/>
                <w:lang w:val="sq-AL"/>
              </w:rPr>
              <w:t xml:space="preserve"> vonesa n</w:t>
            </w:r>
            <w:r w:rsidR="00DB082C">
              <w:rPr>
                <w:rFonts w:asciiTheme="majorBidi" w:hAnsiTheme="majorBidi" w:cstheme="majorBidi"/>
                <w:sz w:val="24"/>
                <w:szCs w:val="24"/>
                <w:lang w:val="sq-AL"/>
              </w:rPr>
              <w:t>ë</w:t>
            </w:r>
            <w:r w:rsidR="000817FE" w:rsidRPr="006C23CE">
              <w:rPr>
                <w:rFonts w:asciiTheme="majorBidi" w:hAnsiTheme="majorBidi" w:cstheme="majorBidi"/>
                <w:sz w:val="24"/>
                <w:szCs w:val="24"/>
                <w:lang w:val="sq-AL"/>
              </w:rPr>
              <w:t xml:space="preserve"> koh</w:t>
            </w:r>
            <w:r w:rsidR="00DB082C">
              <w:rPr>
                <w:rFonts w:asciiTheme="majorBidi" w:hAnsiTheme="majorBidi" w:cstheme="majorBidi"/>
                <w:sz w:val="24"/>
                <w:szCs w:val="24"/>
                <w:lang w:val="sq-AL"/>
              </w:rPr>
              <w:t>ë</w:t>
            </w:r>
            <w:r w:rsidR="000817FE" w:rsidRPr="006C23CE">
              <w:rPr>
                <w:rFonts w:asciiTheme="majorBidi" w:hAnsiTheme="majorBidi" w:cstheme="majorBidi"/>
                <w:sz w:val="24"/>
                <w:szCs w:val="24"/>
                <w:lang w:val="sq-AL"/>
              </w:rPr>
              <w:t>, munges</w:t>
            </w:r>
            <w:r w:rsidR="00DB082C">
              <w:rPr>
                <w:rFonts w:asciiTheme="majorBidi" w:hAnsiTheme="majorBidi" w:cstheme="majorBidi"/>
                <w:sz w:val="24"/>
                <w:szCs w:val="24"/>
                <w:lang w:val="sq-AL"/>
              </w:rPr>
              <w:t>ë</w:t>
            </w:r>
            <w:r w:rsidR="000817FE" w:rsidRPr="006C23CE">
              <w:rPr>
                <w:rFonts w:asciiTheme="majorBidi" w:hAnsiTheme="majorBidi" w:cstheme="majorBidi"/>
                <w:sz w:val="24"/>
                <w:szCs w:val="24"/>
                <w:lang w:val="sq-AL"/>
              </w:rPr>
              <w:t xml:space="preserve"> e</w:t>
            </w:r>
            <w:r w:rsidR="00086482" w:rsidRPr="006C23CE">
              <w:rPr>
                <w:rFonts w:asciiTheme="majorBidi" w:hAnsiTheme="majorBidi" w:cstheme="majorBidi"/>
                <w:sz w:val="24"/>
                <w:szCs w:val="24"/>
                <w:lang w:val="sq-AL"/>
              </w:rPr>
              <w:t>fikasitet</w:t>
            </w:r>
            <w:r w:rsidR="000817FE" w:rsidRPr="006C23CE">
              <w:rPr>
                <w:rFonts w:asciiTheme="majorBidi" w:hAnsiTheme="majorBidi" w:cstheme="majorBidi"/>
                <w:sz w:val="24"/>
                <w:szCs w:val="24"/>
                <w:lang w:val="sq-AL"/>
              </w:rPr>
              <w:t>i</w:t>
            </w:r>
            <w:r w:rsidR="00086482" w:rsidRPr="006C23CE">
              <w:rPr>
                <w:rFonts w:asciiTheme="majorBidi" w:hAnsiTheme="majorBidi" w:cstheme="majorBidi"/>
                <w:sz w:val="24"/>
                <w:szCs w:val="24"/>
                <w:lang w:val="sq-AL"/>
              </w:rPr>
              <w:t xml:space="preserve"> </w:t>
            </w:r>
            <w:r w:rsidR="000817FE" w:rsidRPr="006C23CE">
              <w:rPr>
                <w:rFonts w:asciiTheme="majorBidi" w:hAnsiTheme="majorBidi" w:cstheme="majorBidi"/>
                <w:sz w:val="24"/>
                <w:szCs w:val="24"/>
                <w:lang w:val="sq-AL"/>
              </w:rPr>
              <w:t>dhe cil</w:t>
            </w:r>
            <w:r w:rsidR="00DB082C">
              <w:rPr>
                <w:rFonts w:asciiTheme="majorBidi" w:hAnsiTheme="majorBidi" w:cstheme="majorBidi"/>
                <w:sz w:val="24"/>
                <w:szCs w:val="24"/>
                <w:lang w:val="sq-AL"/>
              </w:rPr>
              <w:t>ë</w:t>
            </w:r>
            <w:r w:rsidR="000817FE" w:rsidRPr="006C23CE">
              <w:rPr>
                <w:rFonts w:asciiTheme="majorBidi" w:hAnsiTheme="majorBidi" w:cstheme="majorBidi"/>
                <w:sz w:val="24"/>
                <w:szCs w:val="24"/>
                <w:lang w:val="sq-AL"/>
              </w:rPr>
              <w:t xml:space="preserve">sie </w:t>
            </w:r>
            <w:r w:rsidR="00086482" w:rsidRPr="006C23CE">
              <w:rPr>
                <w:rFonts w:asciiTheme="majorBidi" w:hAnsiTheme="majorBidi" w:cstheme="majorBidi"/>
                <w:sz w:val="24"/>
                <w:szCs w:val="24"/>
                <w:lang w:val="sq-AL"/>
              </w:rPr>
              <w:t>n</w:t>
            </w:r>
            <w:r w:rsidR="00DB082C">
              <w:rPr>
                <w:rFonts w:asciiTheme="majorBidi" w:hAnsiTheme="majorBidi" w:cstheme="majorBidi"/>
                <w:sz w:val="24"/>
                <w:szCs w:val="24"/>
                <w:lang w:val="sq-AL"/>
              </w:rPr>
              <w:t>ë</w:t>
            </w:r>
            <w:r w:rsidR="00086482" w:rsidRPr="006C23CE">
              <w:rPr>
                <w:rFonts w:asciiTheme="majorBidi" w:hAnsiTheme="majorBidi" w:cstheme="majorBidi"/>
                <w:sz w:val="24"/>
                <w:szCs w:val="24"/>
                <w:lang w:val="sq-AL"/>
              </w:rPr>
              <w:t xml:space="preserve"> </w:t>
            </w:r>
            <w:r w:rsidR="000817FE" w:rsidRPr="006C23CE">
              <w:rPr>
                <w:rFonts w:asciiTheme="majorBidi" w:hAnsiTheme="majorBidi" w:cstheme="majorBidi"/>
                <w:sz w:val="24"/>
                <w:szCs w:val="24"/>
                <w:lang w:val="sq-AL"/>
              </w:rPr>
              <w:t>sh</w:t>
            </w:r>
            <w:r w:rsidR="00DB082C">
              <w:rPr>
                <w:rFonts w:asciiTheme="majorBidi" w:hAnsiTheme="majorBidi" w:cstheme="majorBidi"/>
                <w:sz w:val="24"/>
                <w:szCs w:val="24"/>
                <w:lang w:val="sq-AL"/>
              </w:rPr>
              <w:t>ë</w:t>
            </w:r>
            <w:r w:rsidR="000817FE" w:rsidRPr="006C23CE">
              <w:rPr>
                <w:rFonts w:asciiTheme="majorBidi" w:hAnsiTheme="majorBidi" w:cstheme="majorBidi"/>
                <w:sz w:val="24"/>
                <w:szCs w:val="24"/>
                <w:lang w:val="sq-AL"/>
              </w:rPr>
              <w:t xml:space="preserve">rbimet </w:t>
            </w:r>
            <w:r w:rsidR="00842A97" w:rsidRPr="006C23CE">
              <w:rPr>
                <w:rFonts w:asciiTheme="majorBidi" w:hAnsiTheme="majorBidi" w:cstheme="majorBidi"/>
                <w:sz w:val="24"/>
                <w:szCs w:val="24"/>
                <w:lang w:val="sq-AL"/>
              </w:rPr>
              <w:t>arsimore</w:t>
            </w:r>
            <w:r w:rsidR="000817FE" w:rsidRPr="006C23CE">
              <w:rPr>
                <w:rFonts w:asciiTheme="majorBidi" w:hAnsiTheme="majorBidi" w:cstheme="majorBidi"/>
                <w:sz w:val="24"/>
                <w:szCs w:val="24"/>
                <w:lang w:val="sq-AL"/>
              </w:rPr>
              <w:t xml:space="preserve"> q</w:t>
            </w:r>
            <w:r w:rsidR="00DB082C">
              <w:rPr>
                <w:rFonts w:asciiTheme="majorBidi" w:hAnsiTheme="majorBidi" w:cstheme="majorBidi"/>
                <w:sz w:val="24"/>
                <w:szCs w:val="24"/>
                <w:lang w:val="sq-AL"/>
              </w:rPr>
              <w:t>ë</w:t>
            </w:r>
            <w:r w:rsidR="000817FE" w:rsidRPr="006C23CE">
              <w:rPr>
                <w:rFonts w:asciiTheme="majorBidi" w:hAnsiTheme="majorBidi" w:cstheme="majorBidi"/>
                <w:sz w:val="24"/>
                <w:szCs w:val="24"/>
                <w:lang w:val="sq-AL"/>
              </w:rPr>
              <w:t xml:space="preserve"> zhvillon QSHA</w:t>
            </w:r>
            <w:r w:rsidR="00086482" w:rsidRPr="006C23CE">
              <w:rPr>
                <w:rFonts w:asciiTheme="majorBidi" w:hAnsiTheme="majorBidi" w:cstheme="majorBidi"/>
                <w:sz w:val="24"/>
                <w:szCs w:val="24"/>
                <w:lang w:val="sq-AL"/>
              </w:rPr>
              <w:t>.</w:t>
            </w:r>
          </w:p>
          <w:p w14:paraId="4D1938C1" w14:textId="6853DD49" w:rsidR="00086482" w:rsidRPr="00977A19" w:rsidRDefault="000817FE" w:rsidP="00977A19">
            <w:pPr>
              <w:spacing w:line="276" w:lineRule="auto"/>
              <w:jc w:val="both"/>
              <w:rPr>
                <w:rFonts w:asciiTheme="majorBidi" w:hAnsiTheme="majorBidi" w:cstheme="majorBidi"/>
                <w:sz w:val="24"/>
                <w:szCs w:val="24"/>
              </w:rPr>
            </w:pPr>
            <w:r w:rsidRPr="00977A19">
              <w:rPr>
                <w:rFonts w:asciiTheme="majorBidi" w:hAnsiTheme="majorBidi" w:cstheme="majorBidi"/>
                <w:sz w:val="24"/>
                <w:szCs w:val="24"/>
              </w:rPr>
              <w:t>QS</w:t>
            </w:r>
            <w:r w:rsidR="00CD0BBD">
              <w:rPr>
                <w:rFonts w:asciiTheme="majorBidi" w:hAnsiTheme="majorBidi" w:cstheme="majorBidi"/>
                <w:sz w:val="24"/>
                <w:szCs w:val="24"/>
              </w:rPr>
              <w:t>H</w:t>
            </w:r>
            <w:r w:rsidRPr="00977A19">
              <w:rPr>
                <w:rFonts w:asciiTheme="majorBidi" w:hAnsiTheme="majorBidi" w:cstheme="majorBidi"/>
                <w:sz w:val="24"/>
                <w:szCs w:val="24"/>
              </w:rPr>
              <w:t>A-ja është përgjegjëse për zhvillimin, administrimin dhe analizën e rezultateve të testeve kombëtare e ndërkombëtare. Në veçanti, QS</w:t>
            </w:r>
            <w:r w:rsidR="00CD0BBD">
              <w:rPr>
                <w:rFonts w:asciiTheme="majorBidi" w:hAnsiTheme="majorBidi" w:cstheme="majorBidi"/>
                <w:sz w:val="24"/>
                <w:szCs w:val="24"/>
              </w:rPr>
              <w:t>H</w:t>
            </w:r>
            <w:r w:rsidRPr="00977A19">
              <w:rPr>
                <w:rFonts w:asciiTheme="majorBidi" w:hAnsiTheme="majorBidi" w:cstheme="majorBidi"/>
                <w:sz w:val="24"/>
                <w:szCs w:val="24"/>
              </w:rPr>
              <w:t xml:space="preserve">A-ja është përgjegjëse për </w:t>
            </w:r>
            <w:r w:rsidR="00223737">
              <w:rPr>
                <w:rFonts w:asciiTheme="majorBidi" w:hAnsiTheme="majorBidi" w:cstheme="majorBidi"/>
                <w:sz w:val="24"/>
                <w:szCs w:val="24"/>
              </w:rPr>
              <w:t>M</w:t>
            </w:r>
            <w:r w:rsidRPr="00977A19">
              <w:rPr>
                <w:rFonts w:asciiTheme="majorBidi" w:hAnsiTheme="majorBidi" w:cstheme="majorBidi"/>
                <w:sz w:val="24"/>
                <w:szCs w:val="24"/>
              </w:rPr>
              <w:t xml:space="preserve">aturën </w:t>
            </w:r>
            <w:r w:rsidR="00223737">
              <w:rPr>
                <w:rFonts w:asciiTheme="majorBidi" w:hAnsiTheme="majorBidi" w:cstheme="majorBidi"/>
                <w:sz w:val="24"/>
                <w:szCs w:val="24"/>
              </w:rPr>
              <w:t>S</w:t>
            </w:r>
            <w:r w:rsidRPr="00977A19">
              <w:rPr>
                <w:rFonts w:asciiTheme="majorBidi" w:hAnsiTheme="majorBidi" w:cstheme="majorBidi"/>
                <w:sz w:val="24"/>
                <w:szCs w:val="24"/>
              </w:rPr>
              <w:t>htetërore, zhvillimin e provimeve kombëtare dhe ndërkombëtare, provimet e shtetit për profesionet e rregulluara, si dhe administron bazën e të dhënave shtetërore për arsimin.</w:t>
            </w:r>
          </w:p>
          <w:p w14:paraId="18E407AC" w14:textId="77777777" w:rsidR="000817FE" w:rsidRPr="00977A19" w:rsidRDefault="000817FE" w:rsidP="00977A19">
            <w:pPr>
              <w:spacing w:line="276" w:lineRule="auto"/>
              <w:jc w:val="both"/>
              <w:rPr>
                <w:rFonts w:asciiTheme="majorBidi" w:hAnsiTheme="majorBidi" w:cstheme="majorBidi"/>
                <w:color w:val="000000" w:themeColor="text1"/>
                <w:sz w:val="24"/>
                <w:szCs w:val="24"/>
              </w:rPr>
            </w:pPr>
          </w:p>
          <w:p w14:paraId="332FD19A" w14:textId="69ADC5E0" w:rsidR="00040C64" w:rsidRPr="00977A19" w:rsidRDefault="00040C64" w:rsidP="00977A19">
            <w:pPr>
              <w:spacing w:line="276" w:lineRule="auto"/>
              <w:jc w:val="both"/>
              <w:rPr>
                <w:rFonts w:asciiTheme="majorBidi" w:hAnsiTheme="majorBidi" w:cstheme="majorBidi"/>
                <w:color w:val="000000" w:themeColor="text1"/>
                <w:sz w:val="24"/>
                <w:szCs w:val="24"/>
              </w:rPr>
            </w:pPr>
            <w:r w:rsidRPr="00977A19">
              <w:rPr>
                <w:rFonts w:asciiTheme="majorBidi" w:hAnsiTheme="majorBidi" w:cstheme="majorBidi"/>
                <w:color w:val="000000" w:themeColor="text1"/>
                <w:sz w:val="24"/>
                <w:szCs w:val="24"/>
              </w:rPr>
              <w:t xml:space="preserve">Mungesa e investimeve në </w:t>
            </w:r>
            <w:r w:rsidR="000817FE" w:rsidRPr="00977A19">
              <w:rPr>
                <w:rFonts w:asciiTheme="majorBidi" w:hAnsiTheme="majorBidi" w:cstheme="majorBidi"/>
                <w:color w:val="000000" w:themeColor="text1"/>
                <w:sz w:val="24"/>
                <w:szCs w:val="24"/>
              </w:rPr>
              <w:t>QSHA, n</w:t>
            </w:r>
            <w:r w:rsidR="00DB082C">
              <w:rPr>
                <w:rFonts w:asciiTheme="majorBidi" w:hAnsiTheme="majorBidi" w:cstheme="majorBidi"/>
                <w:color w:val="000000" w:themeColor="text1"/>
                <w:sz w:val="24"/>
                <w:szCs w:val="24"/>
              </w:rPr>
              <w:t>ë</w:t>
            </w:r>
            <w:r w:rsidR="000817FE" w:rsidRPr="00977A19">
              <w:rPr>
                <w:rFonts w:asciiTheme="majorBidi" w:hAnsiTheme="majorBidi" w:cstheme="majorBidi"/>
                <w:color w:val="000000" w:themeColor="text1"/>
                <w:sz w:val="24"/>
                <w:szCs w:val="24"/>
              </w:rPr>
              <w:t xml:space="preserve"> p</w:t>
            </w:r>
            <w:r w:rsidR="00DB082C">
              <w:rPr>
                <w:rFonts w:asciiTheme="majorBidi" w:hAnsiTheme="majorBidi" w:cstheme="majorBidi"/>
                <w:color w:val="000000" w:themeColor="text1"/>
                <w:sz w:val="24"/>
                <w:szCs w:val="24"/>
              </w:rPr>
              <w:t>ë</w:t>
            </w:r>
            <w:r w:rsidR="000817FE" w:rsidRPr="00977A19">
              <w:rPr>
                <w:rFonts w:asciiTheme="majorBidi" w:hAnsiTheme="majorBidi" w:cstheme="majorBidi"/>
                <w:color w:val="000000" w:themeColor="text1"/>
                <w:sz w:val="24"/>
                <w:szCs w:val="24"/>
              </w:rPr>
              <w:t xml:space="preserve">rmbushje </w:t>
            </w:r>
            <w:r w:rsidR="00223737">
              <w:rPr>
                <w:rFonts w:asciiTheme="majorBidi" w:hAnsiTheme="majorBidi" w:cstheme="majorBidi"/>
                <w:color w:val="000000" w:themeColor="text1"/>
                <w:sz w:val="24"/>
                <w:szCs w:val="24"/>
              </w:rPr>
              <w:t>të</w:t>
            </w:r>
            <w:r w:rsidR="000817FE" w:rsidRPr="00977A19">
              <w:rPr>
                <w:rFonts w:asciiTheme="majorBidi" w:hAnsiTheme="majorBidi" w:cstheme="majorBidi"/>
                <w:color w:val="000000" w:themeColor="text1"/>
                <w:sz w:val="24"/>
                <w:szCs w:val="24"/>
              </w:rPr>
              <w:t xml:space="preserve"> misionit t</w:t>
            </w:r>
            <w:r w:rsidR="00DB082C">
              <w:rPr>
                <w:rFonts w:asciiTheme="majorBidi" w:hAnsiTheme="majorBidi" w:cstheme="majorBidi"/>
                <w:color w:val="000000" w:themeColor="text1"/>
                <w:sz w:val="24"/>
                <w:szCs w:val="24"/>
              </w:rPr>
              <w:t>ë</w:t>
            </w:r>
            <w:r w:rsidR="000817FE" w:rsidRPr="00977A19">
              <w:rPr>
                <w:rFonts w:asciiTheme="majorBidi" w:hAnsiTheme="majorBidi" w:cstheme="majorBidi"/>
                <w:color w:val="000000" w:themeColor="text1"/>
                <w:sz w:val="24"/>
                <w:szCs w:val="24"/>
              </w:rPr>
              <w:t xml:space="preserve"> saj,</w:t>
            </w:r>
            <w:r w:rsidRPr="00977A19">
              <w:rPr>
                <w:rFonts w:asciiTheme="majorBidi" w:hAnsiTheme="majorBidi" w:cstheme="majorBidi"/>
                <w:color w:val="000000" w:themeColor="text1"/>
                <w:sz w:val="24"/>
                <w:szCs w:val="24"/>
              </w:rPr>
              <w:t xml:space="preserve"> bën që edhe </w:t>
            </w:r>
            <w:proofErr w:type="spellStart"/>
            <w:r w:rsidR="000817FE" w:rsidRPr="00977A19">
              <w:rPr>
                <w:rFonts w:asciiTheme="majorBidi" w:hAnsiTheme="majorBidi" w:cstheme="majorBidi"/>
                <w:color w:val="000000" w:themeColor="text1"/>
                <w:sz w:val="24"/>
                <w:szCs w:val="24"/>
              </w:rPr>
              <w:t>p</w:t>
            </w:r>
            <w:r w:rsidRPr="00977A19">
              <w:rPr>
                <w:rFonts w:asciiTheme="majorBidi" w:hAnsiTheme="majorBidi" w:cstheme="majorBidi"/>
                <w:color w:val="000000" w:themeColor="text1"/>
                <w:sz w:val="24"/>
                <w:szCs w:val="24"/>
              </w:rPr>
              <w:t>erformanca</w:t>
            </w:r>
            <w:proofErr w:type="spellEnd"/>
            <w:r w:rsidRPr="00977A19">
              <w:rPr>
                <w:rFonts w:asciiTheme="majorBidi" w:hAnsiTheme="majorBidi" w:cstheme="majorBidi"/>
                <w:color w:val="000000" w:themeColor="text1"/>
                <w:sz w:val="24"/>
                <w:szCs w:val="24"/>
              </w:rPr>
              <w:t xml:space="preserve"> </w:t>
            </w:r>
            <w:r w:rsidR="000817FE" w:rsidRPr="00977A19">
              <w:rPr>
                <w:rFonts w:asciiTheme="majorBidi" w:hAnsiTheme="majorBidi" w:cstheme="majorBidi"/>
                <w:color w:val="000000" w:themeColor="text1"/>
                <w:sz w:val="24"/>
                <w:szCs w:val="24"/>
              </w:rPr>
              <w:t>e saj t</w:t>
            </w:r>
            <w:r w:rsidR="00DB082C">
              <w:rPr>
                <w:rFonts w:asciiTheme="majorBidi" w:hAnsiTheme="majorBidi" w:cstheme="majorBidi"/>
                <w:color w:val="000000" w:themeColor="text1"/>
                <w:sz w:val="24"/>
                <w:szCs w:val="24"/>
              </w:rPr>
              <w:t>ë</w:t>
            </w:r>
            <w:r w:rsidR="000817FE" w:rsidRPr="00977A19">
              <w:rPr>
                <w:rFonts w:asciiTheme="majorBidi" w:hAnsiTheme="majorBidi" w:cstheme="majorBidi"/>
                <w:color w:val="000000" w:themeColor="text1"/>
                <w:sz w:val="24"/>
                <w:szCs w:val="24"/>
              </w:rPr>
              <w:t xml:space="preserve"> </w:t>
            </w:r>
            <w:r w:rsidR="00223737">
              <w:rPr>
                <w:rFonts w:asciiTheme="majorBidi" w:hAnsiTheme="majorBidi" w:cstheme="majorBidi"/>
                <w:color w:val="000000" w:themeColor="text1"/>
                <w:sz w:val="24"/>
                <w:szCs w:val="24"/>
              </w:rPr>
              <w:t xml:space="preserve">jetë </w:t>
            </w:r>
            <w:r w:rsidRPr="00977A19">
              <w:rPr>
                <w:rFonts w:asciiTheme="majorBidi" w:hAnsiTheme="majorBidi" w:cstheme="majorBidi"/>
                <w:color w:val="000000" w:themeColor="text1"/>
                <w:sz w:val="24"/>
                <w:szCs w:val="24"/>
              </w:rPr>
              <w:t>joefikase</w:t>
            </w:r>
            <w:r w:rsidR="000817FE" w:rsidRPr="00977A19">
              <w:rPr>
                <w:rFonts w:asciiTheme="majorBidi" w:hAnsiTheme="majorBidi" w:cstheme="majorBidi"/>
                <w:color w:val="000000" w:themeColor="text1"/>
                <w:sz w:val="24"/>
                <w:szCs w:val="24"/>
              </w:rPr>
              <w:t xml:space="preserve"> duke mos iu </w:t>
            </w:r>
            <w:r w:rsidR="00842A97" w:rsidRPr="00842A97">
              <w:rPr>
                <w:rFonts w:asciiTheme="majorBidi" w:hAnsiTheme="majorBidi" w:cstheme="majorBidi"/>
                <w:color w:val="000000" w:themeColor="text1"/>
                <w:sz w:val="24"/>
                <w:szCs w:val="24"/>
              </w:rPr>
              <w:t>p</w:t>
            </w:r>
            <w:r w:rsidR="00842A97">
              <w:rPr>
                <w:rFonts w:asciiTheme="majorBidi" w:hAnsiTheme="majorBidi" w:cstheme="majorBidi"/>
                <w:color w:val="000000" w:themeColor="text1"/>
                <w:sz w:val="24"/>
                <w:szCs w:val="24"/>
              </w:rPr>
              <w:t>ë</w:t>
            </w:r>
            <w:r w:rsidR="00842A97" w:rsidRPr="00842A97">
              <w:rPr>
                <w:rFonts w:asciiTheme="majorBidi" w:hAnsiTheme="majorBidi" w:cstheme="majorBidi"/>
                <w:color w:val="000000" w:themeColor="text1"/>
                <w:sz w:val="24"/>
                <w:szCs w:val="24"/>
              </w:rPr>
              <w:t>rgjigjur</w:t>
            </w:r>
            <w:r w:rsidR="000817FE" w:rsidRPr="00977A19">
              <w:rPr>
                <w:rFonts w:asciiTheme="majorBidi" w:hAnsiTheme="majorBidi" w:cstheme="majorBidi"/>
                <w:color w:val="000000" w:themeColor="text1"/>
                <w:sz w:val="24"/>
                <w:szCs w:val="24"/>
              </w:rPr>
              <w:t xml:space="preserve"> n</w:t>
            </w:r>
            <w:r w:rsidR="00DB082C">
              <w:rPr>
                <w:rFonts w:asciiTheme="majorBidi" w:hAnsiTheme="majorBidi" w:cstheme="majorBidi"/>
                <w:color w:val="000000" w:themeColor="text1"/>
                <w:sz w:val="24"/>
                <w:szCs w:val="24"/>
              </w:rPr>
              <w:t>ë</w:t>
            </w:r>
            <w:r w:rsidR="000817FE" w:rsidRPr="00977A19">
              <w:rPr>
                <w:rFonts w:asciiTheme="majorBidi" w:hAnsiTheme="majorBidi" w:cstheme="majorBidi"/>
                <w:color w:val="000000" w:themeColor="text1"/>
                <w:sz w:val="24"/>
                <w:szCs w:val="24"/>
              </w:rPr>
              <w:t xml:space="preserve"> koh</w:t>
            </w:r>
            <w:r w:rsidR="00DB082C">
              <w:rPr>
                <w:rFonts w:asciiTheme="majorBidi" w:hAnsiTheme="majorBidi" w:cstheme="majorBidi"/>
                <w:color w:val="000000" w:themeColor="text1"/>
                <w:sz w:val="24"/>
                <w:szCs w:val="24"/>
              </w:rPr>
              <w:t>ë</w:t>
            </w:r>
            <w:r w:rsidR="000817FE" w:rsidRPr="00977A19">
              <w:rPr>
                <w:rFonts w:asciiTheme="majorBidi" w:hAnsiTheme="majorBidi" w:cstheme="majorBidi"/>
                <w:color w:val="000000" w:themeColor="text1"/>
                <w:sz w:val="24"/>
                <w:szCs w:val="24"/>
              </w:rPr>
              <w:t>n dhe cil</w:t>
            </w:r>
            <w:r w:rsidR="00DB082C">
              <w:rPr>
                <w:rFonts w:asciiTheme="majorBidi" w:hAnsiTheme="majorBidi" w:cstheme="majorBidi"/>
                <w:color w:val="000000" w:themeColor="text1"/>
                <w:sz w:val="24"/>
                <w:szCs w:val="24"/>
              </w:rPr>
              <w:t>ë</w:t>
            </w:r>
            <w:r w:rsidR="000817FE" w:rsidRPr="00977A19">
              <w:rPr>
                <w:rFonts w:asciiTheme="majorBidi" w:hAnsiTheme="majorBidi" w:cstheme="majorBidi"/>
                <w:color w:val="000000" w:themeColor="text1"/>
                <w:sz w:val="24"/>
                <w:szCs w:val="24"/>
              </w:rPr>
              <w:t>sin</w:t>
            </w:r>
            <w:r w:rsidR="00DB082C">
              <w:rPr>
                <w:rFonts w:asciiTheme="majorBidi" w:hAnsiTheme="majorBidi" w:cstheme="majorBidi"/>
                <w:color w:val="000000" w:themeColor="text1"/>
                <w:sz w:val="24"/>
                <w:szCs w:val="24"/>
              </w:rPr>
              <w:t>ë</w:t>
            </w:r>
            <w:r w:rsidR="000817FE" w:rsidRPr="00977A19">
              <w:rPr>
                <w:rFonts w:asciiTheme="majorBidi" w:hAnsiTheme="majorBidi" w:cstheme="majorBidi"/>
                <w:color w:val="000000" w:themeColor="text1"/>
                <w:sz w:val="24"/>
                <w:szCs w:val="24"/>
              </w:rPr>
              <w:t xml:space="preserve"> e duhur k</w:t>
            </w:r>
            <w:r w:rsidR="00DB082C">
              <w:rPr>
                <w:rFonts w:asciiTheme="majorBidi" w:hAnsiTheme="majorBidi" w:cstheme="majorBidi"/>
                <w:color w:val="000000" w:themeColor="text1"/>
                <w:sz w:val="24"/>
                <w:szCs w:val="24"/>
              </w:rPr>
              <w:t>ë</w:t>
            </w:r>
            <w:r w:rsidR="000817FE" w:rsidRPr="00977A19">
              <w:rPr>
                <w:rFonts w:asciiTheme="majorBidi" w:hAnsiTheme="majorBidi" w:cstheme="majorBidi"/>
                <w:color w:val="000000" w:themeColor="text1"/>
                <w:sz w:val="24"/>
                <w:szCs w:val="24"/>
              </w:rPr>
              <w:t>rkesave n</w:t>
            </w:r>
            <w:r w:rsidR="00DB082C">
              <w:rPr>
                <w:rFonts w:asciiTheme="majorBidi" w:hAnsiTheme="majorBidi" w:cstheme="majorBidi"/>
                <w:color w:val="000000" w:themeColor="text1"/>
                <w:sz w:val="24"/>
                <w:szCs w:val="24"/>
              </w:rPr>
              <w:t>ë</w:t>
            </w:r>
            <w:r w:rsidR="000817FE" w:rsidRPr="00977A19">
              <w:rPr>
                <w:rFonts w:asciiTheme="majorBidi" w:hAnsiTheme="majorBidi" w:cstheme="majorBidi"/>
                <w:color w:val="000000" w:themeColor="text1"/>
                <w:sz w:val="24"/>
                <w:szCs w:val="24"/>
              </w:rPr>
              <w:t xml:space="preserve"> rritje t</w:t>
            </w:r>
            <w:r w:rsidR="00DB082C">
              <w:rPr>
                <w:rFonts w:asciiTheme="majorBidi" w:hAnsiTheme="majorBidi" w:cstheme="majorBidi"/>
                <w:color w:val="000000" w:themeColor="text1"/>
                <w:sz w:val="24"/>
                <w:szCs w:val="24"/>
              </w:rPr>
              <w:t>ë</w:t>
            </w:r>
            <w:r w:rsidR="000817FE" w:rsidRPr="00977A19">
              <w:rPr>
                <w:rFonts w:asciiTheme="majorBidi" w:hAnsiTheme="majorBidi" w:cstheme="majorBidi"/>
                <w:color w:val="000000" w:themeColor="text1"/>
                <w:sz w:val="24"/>
                <w:szCs w:val="24"/>
              </w:rPr>
              <w:t xml:space="preserve"> publikut, qytetar</w:t>
            </w:r>
            <w:r w:rsidR="00DB082C">
              <w:rPr>
                <w:rFonts w:asciiTheme="majorBidi" w:hAnsiTheme="majorBidi" w:cstheme="majorBidi"/>
                <w:color w:val="000000" w:themeColor="text1"/>
                <w:sz w:val="24"/>
                <w:szCs w:val="24"/>
              </w:rPr>
              <w:t>ë</w:t>
            </w:r>
            <w:r w:rsidR="000817FE" w:rsidRPr="00977A19">
              <w:rPr>
                <w:rFonts w:asciiTheme="majorBidi" w:hAnsiTheme="majorBidi" w:cstheme="majorBidi"/>
                <w:color w:val="000000" w:themeColor="text1"/>
                <w:sz w:val="24"/>
                <w:szCs w:val="24"/>
              </w:rPr>
              <w:t>ve vendas apo t</w:t>
            </w:r>
            <w:r w:rsidR="00DB082C">
              <w:rPr>
                <w:rFonts w:asciiTheme="majorBidi" w:hAnsiTheme="majorBidi" w:cstheme="majorBidi"/>
                <w:color w:val="000000" w:themeColor="text1"/>
                <w:sz w:val="24"/>
                <w:szCs w:val="24"/>
              </w:rPr>
              <w:t>ë</w:t>
            </w:r>
            <w:r w:rsidR="000817FE" w:rsidRPr="00977A19">
              <w:rPr>
                <w:rFonts w:asciiTheme="majorBidi" w:hAnsiTheme="majorBidi" w:cstheme="majorBidi"/>
                <w:color w:val="000000" w:themeColor="text1"/>
                <w:sz w:val="24"/>
                <w:szCs w:val="24"/>
              </w:rPr>
              <w:t xml:space="preserve"> huaj, subjekteve t</w:t>
            </w:r>
            <w:r w:rsidR="00DB082C">
              <w:rPr>
                <w:rFonts w:asciiTheme="majorBidi" w:hAnsiTheme="majorBidi" w:cstheme="majorBidi"/>
                <w:color w:val="000000" w:themeColor="text1"/>
                <w:sz w:val="24"/>
                <w:szCs w:val="24"/>
              </w:rPr>
              <w:t>ë</w:t>
            </w:r>
            <w:r w:rsidR="000817FE" w:rsidRPr="00977A19">
              <w:rPr>
                <w:rFonts w:asciiTheme="majorBidi" w:hAnsiTheme="majorBidi" w:cstheme="majorBidi"/>
                <w:color w:val="000000" w:themeColor="text1"/>
                <w:sz w:val="24"/>
                <w:szCs w:val="24"/>
              </w:rPr>
              <w:t xml:space="preserve"> ndryshme fizike e juridike, vendas apo t</w:t>
            </w:r>
            <w:r w:rsidR="00DB082C">
              <w:rPr>
                <w:rFonts w:asciiTheme="majorBidi" w:hAnsiTheme="majorBidi" w:cstheme="majorBidi"/>
                <w:color w:val="000000" w:themeColor="text1"/>
                <w:sz w:val="24"/>
                <w:szCs w:val="24"/>
              </w:rPr>
              <w:t>ë</w:t>
            </w:r>
            <w:r w:rsidR="000817FE" w:rsidRPr="00977A19">
              <w:rPr>
                <w:rFonts w:asciiTheme="majorBidi" w:hAnsiTheme="majorBidi" w:cstheme="majorBidi"/>
                <w:color w:val="000000" w:themeColor="text1"/>
                <w:sz w:val="24"/>
                <w:szCs w:val="24"/>
              </w:rPr>
              <w:t xml:space="preserve"> huaj.</w:t>
            </w:r>
          </w:p>
          <w:p w14:paraId="33D0875F" w14:textId="47CD9FC8" w:rsidR="007A27C9" w:rsidRPr="00977A19" w:rsidRDefault="0040330F" w:rsidP="00977A19">
            <w:pPr>
              <w:pStyle w:val="AATEXXXXX"/>
              <w:spacing w:line="276" w:lineRule="auto"/>
              <w:ind w:firstLine="0"/>
              <w:rPr>
                <w:rFonts w:asciiTheme="majorBidi" w:hAnsiTheme="majorBidi" w:cstheme="majorBidi"/>
                <w:noProof w:val="0"/>
              </w:rPr>
            </w:pPr>
            <w:r w:rsidRPr="00977A19">
              <w:rPr>
                <w:rFonts w:asciiTheme="majorBidi" w:eastAsia="Times New Roman" w:hAnsiTheme="majorBidi" w:cstheme="majorBidi"/>
                <w:color w:val="000000"/>
              </w:rPr>
              <w:t>N</w:t>
            </w:r>
            <w:r w:rsidR="00DB082C">
              <w:rPr>
                <w:rFonts w:asciiTheme="majorBidi" w:eastAsia="Times New Roman" w:hAnsiTheme="majorBidi" w:cstheme="majorBidi"/>
                <w:color w:val="000000"/>
              </w:rPr>
              <w:t>ë</w:t>
            </w:r>
            <w:r w:rsidRPr="00977A19">
              <w:rPr>
                <w:rFonts w:asciiTheme="majorBidi" w:eastAsia="Times New Roman" w:hAnsiTheme="majorBidi" w:cstheme="majorBidi"/>
                <w:color w:val="000000"/>
              </w:rPr>
              <w:t xml:space="preserve"> Strategjinë Kombëtare të Arsimit, 2021-2026, të miratuar me vendimin nr. 621, datë 22.10.2021 të Këshillit të Ministrave “Për miratimin e Strategjisë Kombëtare të Arsimit, 2021-2026 dhe  të  planit  të veprimit për zbatimin e saj” (SKA 2021-2026) p</w:t>
            </w:r>
            <w:r w:rsidR="00DB082C">
              <w:rPr>
                <w:rFonts w:asciiTheme="majorBidi" w:eastAsia="Times New Roman" w:hAnsiTheme="majorBidi" w:cstheme="majorBidi"/>
                <w:color w:val="000000"/>
              </w:rPr>
              <w:t>ë</w:t>
            </w:r>
            <w:r w:rsidRPr="00977A19">
              <w:rPr>
                <w:rFonts w:asciiTheme="majorBidi" w:eastAsia="Times New Roman" w:hAnsiTheme="majorBidi" w:cstheme="majorBidi"/>
                <w:color w:val="000000"/>
              </w:rPr>
              <w:t>rcak</w:t>
            </w:r>
            <w:r w:rsidR="00223737">
              <w:rPr>
                <w:rFonts w:asciiTheme="majorBidi" w:eastAsia="Times New Roman" w:hAnsiTheme="majorBidi" w:cstheme="majorBidi"/>
                <w:color w:val="000000"/>
              </w:rPr>
              <w:t>t</w:t>
            </w:r>
            <w:r w:rsidRPr="00977A19">
              <w:rPr>
                <w:rFonts w:asciiTheme="majorBidi" w:eastAsia="Times New Roman" w:hAnsiTheme="majorBidi" w:cstheme="majorBidi"/>
                <w:color w:val="000000"/>
              </w:rPr>
              <w:t xml:space="preserve">ohet se </w:t>
            </w:r>
            <w:r w:rsidR="007A27C9" w:rsidRPr="00977A19">
              <w:rPr>
                <w:rFonts w:asciiTheme="majorBidi" w:hAnsiTheme="majorBidi" w:cstheme="majorBidi"/>
                <w:noProof w:val="0"/>
              </w:rPr>
              <w:t xml:space="preserve">Shqipëria nuk ka ende një </w:t>
            </w:r>
            <w:r w:rsidR="007A27C9" w:rsidRPr="00977A19">
              <w:rPr>
                <w:rFonts w:asciiTheme="majorBidi" w:hAnsiTheme="majorBidi" w:cstheme="majorBidi"/>
                <w:bCs/>
                <w:noProof w:val="0"/>
              </w:rPr>
              <w:t>sistem të mirëfilltë të menaxhimit të informacioneve në arsim</w:t>
            </w:r>
            <w:r w:rsidR="007A27C9" w:rsidRPr="00977A19">
              <w:rPr>
                <w:rFonts w:asciiTheme="majorBidi" w:hAnsiTheme="majorBidi" w:cstheme="majorBidi"/>
                <w:noProof w:val="0"/>
              </w:rPr>
              <w:t xml:space="preserve">, ndërkohë që ka procese paralele të mbledhjes së të dhënave nga njësia statistikore e MAS-it dhe Qendra e Shërbimeve Arsimore, megjithëse vetëm statistikat nga </w:t>
            </w:r>
            <w:r w:rsidR="007A27C9" w:rsidRPr="00977A19">
              <w:rPr>
                <w:rFonts w:asciiTheme="majorBidi" w:hAnsiTheme="majorBidi" w:cstheme="majorBidi"/>
              </w:rPr>
              <w:t>Ministria e Arsimit</w:t>
            </w:r>
            <w:r w:rsidR="007A27C9" w:rsidRPr="00977A19">
              <w:rPr>
                <w:rFonts w:asciiTheme="majorBidi" w:hAnsiTheme="majorBidi" w:cstheme="majorBidi"/>
                <w:noProof w:val="0"/>
              </w:rPr>
              <w:t xml:space="preserve"> konsiderohen zyrtare dhe i raportohen INSTAT-it. </w:t>
            </w:r>
            <w:r w:rsidR="007A27C9" w:rsidRPr="00977A19">
              <w:rPr>
                <w:rFonts w:asciiTheme="majorBidi" w:hAnsiTheme="majorBidi" w:cstheme="majorBidi"/>
              </w:rPr>
              <w:t>Ministria i</w:t>
            </w:r>
            <w:r w:rsidR="007A27C9" w:rsidRPr="00977A19">
              <w:rPr>
                <w:rFonts w:asciiTheme="majorBidi" w:hAnsiTheme="majorBidi" w:cstheme="majorBidi"/>
                <w:noProof w:val="0"/>
              </w:rPr>
              <w:t xml:space="preserve"> mbledh dhe përpunon të dhëna në tabela Excel-i dhe përgatit raporte statistikore vjetore për shkollat, regjistrimin e nxënësve, mësuesit, si dhe disa tregues që mundësojnë krahasimin ndërkombëtar. Nga ana tjetër, QS</w:t>
            </w:r>
            <w:r w:rsidR="00CD0BBD">
              <w:rPr>
                <w:rFonts w:asciiTheme="majorBidi" w:hAnsiTheme="majorBidi" w:cstheme="majorBidi"/>
                <w:noProof w:val="0"/>
              </w:rPr>
              <w:t>H</w:t>
            </w:r>
            <w:r w:rsidR="007A27C9" w:rsidRPr="00977A19">
              <w:rPr>
                <w:rFonts w:asciiTheme="majorBidi" w:hAnsiTheme="majorBidi" w:cstheme="majorBidi"/>
                <w:noProof w:val="0"/>
              </w:rPr>
              <w:t>A-ja mbledh të dhëna për çdo nxënës nga shkollat publike nëpërmjet sistemit të quajtur “</w:t>
            </w:r>
            <w:proofErr w:type="spellStart"/>
            <w:r w:rsidR="007A27C9" w:rsidRPr="00977A19">
              <w:rPr>
                <w:rFonts w:asciiTheme="majorBidi" w:hAnsiTheme="majorBidi" w:cstheme="majorBidi"/>
                <w:i/>
                <w:noProof w:val="0"/>
              </w:rPr>
              <w:t>Socrates</w:t>
            </w:r>
            <w:proofErr w:type="spellEnd"/>
            <w:r w:rsidR="007A27C9" w:rsidRPr="00977A19">
              <w:rPr>
                <w:rFonts w:asciiTheme="majorBidi" w:hAnsiTheme="majorBidi" w:cstheme="majorBidi"/>
                <w:noProof w:val="0"/>
              </w:rPr>
              <w:t>”, i cili është në zhvillim e sipër.</w:t>
            </w:r>
            <w:r w:rsidR="007A27C9" w:rsidRPr="00977A19">
              <w:rPr>
                <w:rFonts w:asciiTheme="majorBidi" w:hAnsiTheme="majorBidi" w:cstheme="majorBidi"/>
              </w:rPr>
              <w:t xml:space="preserve"> Nj</w:t>
            </w:r>
            <w:r w:rsidR="00DB082C">
              <w:rPr>
                <w:rFonts w:asciiTheme="majorBidi" w:hAnsiTheme="majorBidi" w:cstheme="majorBidi"/>
              </w:rPr>
              <w:t>ë</w:t>
            </w:r>
            <w:r w:rsidR="007A27C9" w:rsidRPr="00977A19">
              <w:rPr>
                <w:rFonts w:asciiTheme="majorBidi" w:hAnsiTheme="majorBidi" w:cstheme="majorBidi"/>
              </w:rPr>
              <w:t xml:space="preserve"> sistem </w:t>
            </w:r>
            <w:r w:rsidRPr="00977A19">
              <w:rPr>
                <w:rFonts w:asciiTheme="majorBidi" w:hAnsiTheme="majorBidi" w:cstheme="majorBidi"/>
              </w:rPr>
              <w:t>cil</w:t>
            </w:r>
            <w:r w:rsidR="00DB082C">
              <w:rPr>
                <w:rFonts w:asciiTheme="majorBidi" w:hAnsiTheme="majorBidi" w:cstheme="majorBidi"/>
              </w:rPr>
              <w:t>ë</w:t>
            </w:r>
            <w:r w:rsidRPr="00977A19">
              <w:rPr>
                <w:rFonts w:asciiTheme="majorBidi" w:hAnsiTheme="majorBidi" w:cstheme="majorBidi"/>
              </w:rPr>
              <w:t xml:space="preserve">sor </w:t>
            </w:r>
            <w:r w:rsidR="007A27C9" w:rsidRPr="00977A19">
              <w:rPr>
                <w:rFonts w:asciiTheme="majorBidi" w:hAnsiTheme="majorBidi" w:cstheme="majorBidi"/>
              </w:rPr>
              <w:t>i ngritur p</w:t>
            </w:r>
            <w:r w:rsidR="00DB082C">
              <w:rPr>
                <w:rFonts w:asciiTheme="majorBidi" w:hAnsiTheme="majorBidi" w:cstheme="majorBidi"/>
              </w:rPr>
              <w:t>ë</w:t>
            </w:r>
            <w:r w:rsidR="007A27C9" w:rsidRPr="00977A19">
              <w:rPr>
                <w:rFonts w:asciiTheme="majorBidi" w:hAnsiTheme="majorBidi" w:cstheme="majorBidi"/>
              </w:rPr>
              <w:t>r menaxhimin e t</w:t>
            </w:r>
            <w:r w:rsidR="00DB082C">
              <w:rPr>
                <w:rFonts w:asciiTheme="majorBidi" w:hAnsiTheme="majorBidi" w:cstheme="majorBidi"/>
              </w:rPr>
              <w:t>ë</w:t>
            </w:r>
            <w:r w:rsidR="007A27C9" w:rsidRPr="00977A19">
              <w:rPr>
                <w:rFonts w:asciiTheme="majorBidi" w:hAnsiTheme="majorBidi" w:cstheme="majorBidi"/>
              </w:rPr>
              <w:t xml:space="preserve"> dh</w:t>
            </w:r>
            <w:r w:rsidR="00DB082C">
              <w:rPr>
                <w:rFonts w:asciiTheme="majorBidi" w:hAnsiTheme="majorBidi" w:cstheme="majorBidi"/>
              </w:rPr>
              <w:t>ë</w:t>
            </w:r>
            <w:r w:rsidR="007A27C9" w:rsidRPr="00977A19">
              <w:rPr>
                <w:rFonts w:asciiTheme="majorBidi" w:hAnsiTheme="majorBidi" w:cstheme="majorBidi"/>
              </w:rPr>
              <w:t>nave arsimore do t</w:t>
            </w:r>
            <w:r w:rsidR="00DB082C">
              <w:rPr>
                <w:rFonts w:asciiTheme="majorBidi" w:hAnsiTheme="majorBidi" w:cstheme="majorBidi"/>
              </w:rPr>
              <w:t>ë</w:t>
            </w:r>
            <w:r w:rsidR="007A27C9" w:rsidRPr="00977A19">
              <w:rPr>
                <w:rFonts w:asciiTheme="majorBidi" w:hAnsiTheme="majorBidi" w:cstheme="majorBidi"/>
              </w:rPr>
              <w:t xml:space="preserve"> nxiste </w:t>
            </w:r>
            <w:r w:rsidR="007A27C9" w:rsidRPr="00977A19">
              <w:rPr>
                <w:rFonts w:asciiTheme="majorBidi" w:hAnsiTheme="majorBidi" w:cstheme="majorBidi"/>
                <w:noProof w:val="0"/>
              </w:rPr>
              <w:t xml:space="preserve">në vlerësim të besueshëm të </w:t>
            </w:r>
            <w:proofErr w:type="spellStart"/>
            <w:r w:rsidR="007A27C9" w:rsidRPr="00977A19">
              <w:rPr>
                <w:rFonts w:asciiTheme="majorBidi" w:hAnsiTheme="majorBidi" w:cstheme="majorBidi"/>
                <w:noProof w:val="0"/>
              </w:rPr>
              <w:t>performancës</w:t>
            </w:r>
            <w:proofErr w:type="spellEnd"/>
            <w:r w:rsidR="007A27C9" w:rsidRPr="00977A19">
              <w:rPr>
                <w:rFonts w:asciiTheme="majorBidi" w:hAnsiTheme="majorBidi" w:cstheme="majorBidi"/>
                <w:noProof w:val="0"/>
              </w:rPr>
              <w:t>, do të nxiste llogaridhënien dhe rritjen  përgjegjësisë për rezultatet.</w:t>
            </w:r>
            <w:r w:rsidRPr="00977A19">
              <w:rPr>
                <w:rFonts w:asciiTheme="majorBidi" w:hAnsiTheme="majorBidi" w:cstheme="majorBidi"/>
                <w:noProof w:val="0"/>
              </w:rPr>
              <w:t xml:space="preserve"> </w:t>
            </w:r>
          </w:p>
          <w:p w14:paraId="722EFA2B" w14:textId="61E620E6" w:rsidR="00215444" w:rsidRPr="00977A19" w:rsidRDefault="00215444" w:rsidP="00977A19">
            <w:pPr>
              <w:spacing w:line="276" w:lineRule="auto"/>
              <w:jc w:val="both"/>
              <w:rPr>
                <w:rStyle w:val="longtext"/>
                <w:rFonts w:asciiTheme="majorBidi" w:hAnsiTheme="majorBidi" w:cstheme="majorBidi"/>
                <w:b/>
                <w:bCs/>
                <w:iCs/>
                <w:sz w:val="24"/>
                <w:szCs w:val="24"/>
                <w:shd w:val="clear" w:color="auto" w:fill="FFFFFF"/>
              </w:rPr>
            </w:pPr>
          </w:p>
          <w:p w14:paraId="7CA20506" w14:textId="1F2680D9" w:rsidR="00215444" w:rsidRPr="00977A19" w:rsidRDefault="00215444" w:rsidP="00977A19">
            <w:pPr>
              <w:spacing w:line="276" w:lineRule="auto"/>
              <w:contextualSpacing/>
              <w:jc w:val="both"/>
              <w:rPr>
                <w:rFonts w:asciiTheme="majorBidi" w:hAnsiTheme="majorBidi" w:cstheme="majorBidi"/>
                <w:iCs/>
                <w:color w:val="FF0000"/>
                <w:sz w:val="24"/>
                <w:szCs w:val="24"/>
                <w:lang w:bidi="en-US"/>
              </w:rPr>
            </w:pPr>
            <w:r w:rsidRPr="00977A19">
              <w:rPr>
                <w:rFonts w:asciiTheme="majorBidi" w:hAnsiTheme="majorBidi" w:cstheme="majorBidi"/>
                <w:iCs/>
                <w:sz w:val="24"/>
                <w:szCs w:val="24"/>
                <w:lang w:bidi="en-US"/>
              </w:rPr>
              <w:lastRenderedPageBreak/>
              <w:t xml:space="preserve">Pra problemi që merret në shqyrtim konsiston në mungesën e kapaciteteve mbështetëse në funksion të </w:t>
            </w:r>
            <w:proofErr w:type="spellStart"/>
            <w:r w:rsidRPr="00977A19">
              <w:rPr>
                <w:rFonts w:asciiTheme="majorBidi" w:hAnsiTheme="majorBidi" w:cstheme="majorBidi"/>
                <w:iCs/>
                <w:sz w:val="24"/>
                <w:szCs w:val="24"/>
                <w:lang w:bidi="en-US"/>
              </w:rPr>
              <w:t>politikëbërjes</w:t>
            </w:r>
            <w:proofErr w:type="spellEnd"/>
            <w:r w:rsidRPr="00977A19">
              <w:rPr>
                <w:rFonts w:asciiTheme="majorBidi" w:hAnsiTheme="majorBidi" w:cstheme="majorBidi"/>
                <w:iCs/>
                <w:sz w:val="24"/>
                <w:szCs w:val="24"/>
                <w:lang w:bidi="en-US"/>
              </w:rPr>
              <w:t>, koordinimit dhe identifikimit të nevojave, në nivel burimesh njerëzore dhe materiale.</w:t>
            </w:r>
          </w:p>
          <w:p w14:paraId="6EA7B2A9" w14:textId="77777777" w:rsidR="00215444" w:rsidRPr="00977A19" w:rsidRDefault="00215444" w:rsidP="00977A19">
            <w:pPr>
              <w:spacing w:line="276" w:lineRule="auto"/>
              <w:jc w:val="both"/>
              <w:rPr>
                <w:rFonts w:asciiTheme="majorBidi" w:hAnsiTheme="majorBidi" w:cstheme="majorBidi"/>
                <w:iCs/>
                <w:color w:val="FF0000"/>
                <w:sz w:val="24"/>
                <w:szCs w:val="24"/>
                <w:lang w:bidi="en-US"/>
              </w:rPr>
            </w:pPr>
          </w:p>
          <w:p w14:paraId="5405B486" w14:textId="65636261" w:rsidR="00D0584B" w:rsidRPr="00977A19" w:rsidRDefault="00215444" w:rsidP="00977A19">
            <w:pPr>
              <w:spacing w:line="276" w:lineRule="auto"/>
              <w:jc w:val="both"/>
              <w:rPr>
                <w:rFonts w:asciiTheme="majorBidi" w:hAnsiTheme="majorBidi" w:cstheme="majorBidi"/>
                <w:iCs/>
                <w:sz w:val="24"/>
                <w:szCs w:val="24"/>
                <w:lang w:bidi="en-US"/>
              </w:rPr>
            </w:pPr>
            <w:r w:rsidRPr="00977A19">
              <w:rPr>
                <w:rFonts w:asciiTheme="majorBidi" w:hAnsiTheme="majorBidi" w:cstheme="majorBidi"/>
                <w:iCs/>
                <w:sz w:val="24"/>
                <w:szCs w:val="24"/>
                <w:lang w:bidi="en-US"/>
              </w:rPr>
              <w:t xml:space="preserve">Ndërhyrja e qeverisë është e nevojshme për identifikimin, organizimin dhe funksionimin </w:t>
            </w:r>
            <w:r w:rsidR="00D0584B" w:rsidRPr="00977A19">
              <w:rPr>
                <w:rFonts w:asciiTheme="majorBidi" w:hAnsiTheme="majorBidi" w:cstheme="majorBidi"/>
                <w:iCs/>
                <w:sz w:val="24"/>
                <w:szCs w:val="24"/>
                <w:lang w:bidi="en-US"/>
              </w:rPr>
              <w:t>me efikasitet t</w:t>
            </w:r>
            <w:r w:rsidR="00DB082C">
              <w:rPr>
                <w:rFonts w:asciiTheme="majorBidi" w:hAnsiTheme="majorBidi" w:cstheme="majorBidi"/>
                <w:iCs/>
                <w:sz w:val="24"/>
                <w:szCs w:val="24"/>
                <w:lang w:bidi="en-US"/>
              </w:rPr>
              <w:t>ë</w:t>
            </w:r>
            <w:r w:rsidR="00D0584B" w:rsidRPr="00977A19">
              <w:rPr>
                <w:rFonts w:asciiTheme="majorBidi" w:hAnsiTheme="majorBidi" w:cstheme="majorBidi"/>
                <w:iCs/>
                <w:sz w:val="24"/>
                <w:szCs w:val="24"/>
                <w:lang w:bidi="en-US"/>
              </w:rPr>
              <w:t xml:space="preserve"> QSHA-s</w:t>
            </w:r>
            <w:r w:rsidR="00DB082C">
              <w:rPr>
                <w:rFonts w:asciiTheme="majorBidi" w:hAnsiTheme="majorBidi" w:cstheme="majorBidi"/>
                <w:iCs/>
                <w:sz w:val="24"/>
                <w:szCs w:val="24"/>
                <w:lang w:bidi="en-US"/>
              </w:rPr>
              <w:t>ë</w:t>
            </w:r>
            <w:r w:rsidRPr="00977A19">
              <w:rPr>
                <w:rFonts w:asciiTheme="majorBidi" w:hAnsiTheme="majorBidi" w:cstheme="majorBidi"/>
                <w:iCs/>
                <w:sz w:val="24"/>
                <w:szCs w:val="24"/>
                <w:lang w:bidi="en-US"/>
              </w:rPr>
              <w:t xml:space="preserve"> me qëllim promovimin, mbështetjen, riaktivizimin</w:t>
            </w:r>
            <w:r w:rsidR="00D0584B" w:rsidRPr="00977A19">
              <w:rPr>
                <w:rFonts w:asciiTheme="majorBidi" w:hAnsiTheme="majorBidi" w:cstheme="majorBidi"/>
                <w:iCs/>
                <w:sz w:val="24"/>
                <w:szCs w:val="24"/>
                <w:lang w:bidi="en-US"/>
              </w:rPr>
              <w:t xml:space="preserve"> dhe </w:t>
            </w:r>
            <w:proofErr w:type="spellStart"/>
            <w:r w:rsidR="00D0584B" w:rsidRPr="00977A19">
              <w:rPr>
                <w:rFonts w:asciiTheme="majorBidi" w:hAnsiTheme="majorBidi" w:cstheme="majorBidi"/>
                <w:iCs/>
                <w:sz w:val="24"/>
                <w:szCs w:val="24"/>
                <w:lang w:bidi="en-US"/>
              </w:rPr>
              <w:t>rivitalizimin</w:t>
            </w:r>
            <w:proofErr w:type="spellEnd"/>
            <w:r w:rsidR="00D0584B" w:rsidRPr="00977A19">
              <w:rPr>
                <w:rFonts w:asciiTheme="majorBidi" w:hAnsiTheme="majorBidi" w:cstheme="majorBidi"/>
                <w:iCs/>
                <w:sz w:val="24"/>
                <w:szCs w:val="24"/>
                <w:lang w:bidi="en-US"/>
              </w:rPr>
              <w:t xml:space="preserve"> e </w:t>
            </w:r>
            <w:r w:rsidRPr="00977A19">
              <w:rPr>
                <w:rFonts w:asciiTheme="majorBidi" w:hAnsiTheme="majorBidi" w:cstheme="majorBidi"/>
                <w:iCs/>
                <w:sz w:val="24"/>
                <w:szCs w:val="24"/>
                <w:lang w:bidi="en-US"/>
              </w:rPr>
              <w:t>burimeve dhe kapaciteteve</w:t>
            </w:r>
            <w:r w:rsidR="00D0584B" w:rsidRPr="00977A19">
              <w:rPr>
                <w:rFonts w:asciiTheme="majorBidi" w:hAnsiTheme="majorBidi" w:cstheme="majorBidi"/>
                <w:iCs/>
                <w:sz w:val="24"/>
                <w:szCs w:val="24"/>
                <w:lang w:bidi="en-US"/>
              </w:rPr>
              <w:t xml:space="preserve"> </w:t>
            </w:r>
            <w:r w:rsidR="00842A97" w:rsidRPr="00842A97">
              <w:rPr>
                <w:rFonts w:asciiTheme="majorBidi" w:hAnsiTheme="majorBidi" w:cstheme="majorBidi"/>
                <w:iCs/>
                <w:sz w:val="24"/>
                <w:szCs w:val="24"/>
                <w:lang w:bidi="en-US"/>
              </w:rPr>
              <w:t>nj</w:t>
            </w:r>
            <w:r w:rsidR="00842A97">
              <w:rPr>
                <w:rFonts w:asciiTheme="majorBidi" w:hAnsiTheme="majorBidi" w:cstheme="majorBidi"/>
                <w:iCs/>
                <w:sz w:val="24"/>
                <w:szCs w:val="24"/>
                <w:lang w:bidi="en-US"/>
              </w:rPr>
              <w:t>e</w:t>
            </w:r>
            <w:r w:rsidR="00842A97" w:rsidRPr="00842A97">
              <w:rPr>
                <w:rFonts w:asciiTheme="majorBidi" w:hAnsiTheme="majorBidi" w:cstheme="majorBidi"/>
                <w:iCs/>
                <w:sz w:val="24"/>
                <w:szCs w:val="24"/>
                <w:lang w:bidi="en-US"/>
              </w:rPr>
              <w:t>rëzore</w:t>
            </w:r>
            <w:r w:rsidR="00D0584B" w:rsidRPr="00977A19">
              <w:rPr>
                <w:rFonts w:asciiTheme="majorBidi" w:hAnsiTheme="majorBidi" w:cstheme="majorBidi"/>
                <w:iCs/>
                <w:sz w:val="24"/>
                <w:szCs w:val="24"/>
                <w:lang w:bidi="en-US"/>
              </w:rPr>
              <w:t xml:space="preserve"> dhe materiale</w:t>
            </w:r>
            <w:r w:rsidRPr="00977A19">
              <w:rPr>
                <w:rFonts w:asciiTheme="majorBidi" w:hAnsiTheme="majorBidi" w:cstheme="majorBidi"/>
                <w:iCs/>
                <w:sz w:val="24"/>
                <w:szCs w:val="24"/>
                <w:lang w:bidi="en-US"/>
              </w:rPr>
              <w:t xml:space="preserve">, në sektorin e </w:t>
            </w:r>
            <w:r w:rsidR="00D0584B" w:rsidRPr="00977A19">
              <w:rPr>
                <w:rFonts w:asciiTheme="majorBidi" w:hAnsiTheme="majorBidi" w:cstheme="majorBidi"/>
                <w:iCs/>
                <w:sz w:val="24"/>
                <w:szCs w:val="24"/>
                <w:lang w:bidi="en-US"/>
              </w:rPr>
              <w:t>sh</w:t>
            </w:r>
            <w:r w:rsidR="00DB082C">
              <w:rPr>
                <w:rFonts w:asciiTheme="majorBidi" w:hAnsiTheme="majorBidi" w:cstheme="majorBidi"/>
                <w:iCs/>
                <w:sz w:val="24"/>
                <w:szCs w:val="24"/>
                <w:lang w:bidi="en-US"/>
              </w:rPr>
              <w:t>ë</w:t>
            </w:r>
            <w:r w:rsidR="00D0584B" w:rsidRPr="00977A19">
              <w:rPr>
                <w:rFonts w:asciiTheme="majorBidi" w:hAnsiTheme="majorBidi" w:cstheme="majorBidi"/>
                <w:iCs/>
                <w:sz w:val="24"/>
                <w:szCs w:val="24"/>
                <w:lang w:bidi="en-US"/>
              </w:rPr>
              <w:t>rbimeve arsimore q</w:t>
            </w:r>
            <w:r w:rsidR="00DB082C">
              <w:rPr>
                <w:rFonts w:asciiTheme="majorBidi" w:hAnsiTheme="majorBidi" w:cstheme="majorBidi"/>
                <w:iCs/>
                <w:sz w:val="24"/>
                <w:szCs w:val="24"/>
                <w:lang w:bidi="en-US"/>
              </w:rPr>
              <w:t>ë</w:t>
            </w:r>
            <w:r w:rsidR="00D0584B" w:rsidRPr="00977A19">
              <w:rPr>
                <w:rFonts w:asciiTheme="majorBidi" w:hAnsiTheme="majorBidi" w:cstheme="majorBidi"/>
                <w:iCs/>
                <w:sz w:val="24"/>
                <w:szCs w:val="24"/>
                <w:lang w:bidi="en-US"/>
              </w:rPr>
              <w:t xml:space="preserve"> ajo ofron, por edhe </w:t>
            </w:r>
            <w:r w:rsidRPr="00977A19">
              <w:rPr>
                <w:rFonts w:asciiTheme="majorBidi" w:hAnsiTheme="majorBidi" w:cstheme="majorBidi"/>
                <w:iCs/>
                <w:sz w:val="24"/>
                <w:szCs w:val="24"/>
                <w:lang w:bidi="en-US"/>
              </w:rPr>
              <w:t xml:space="preserve">të garancisë së autonomisë, transparencës dhe </w:t>
            </w:r>
            <w:proofErr w:type="spellStart"/>
            <w:r w:rsidRPr="00977A19">
              <w:rPr>
                <w:rFonts w:asciiTheme="majorBidi" w:hAnsiTheme="majorBidi" w:cstheme="majorBidi"/>
                <w:iCs/>
                <w:sz w:val="24"/>
                <w:szCs w:val="24"/>
                <w:lang w:bidi="en-US"/>
              </w:rPr>
              <w:t>eficencës</w:t>
            </w:r>
            <w:proofErr w:type="spellEnd"/>
            <w:r w:rsidR="00D0584B" w:rsidRPr="00977A19">
              <w:rPr>
                <w:rFonts w:asciiTheme="majorBidi" w:hAnsiTheme="majorBidi" w:cstheme="majorBidi"/>
                <w:iCs/>
                <w:sz w:val="24"/>
                <w:szCs w:val="24"/>
                <w:lang w:bidi="en-US"/>
              </w:rPr>
              <w:t>, p</w:t>
            </w:r>
            <w:r w:rsidR="00DB082C">
              <w:rPr>
                <w:rFonts w:asciiTheme="majorBidi" w:hAnsiTheme="majorBidi" w:cstheme="majorBidi"/>
                <w:iCs/>
                <w:sz w:val="24"/>
                <w:szCs w:val="24"/>
                <w:lang w:bidi="en-US"/>
              </w:rPr>
              <w:t>ë</w:t>
            </w:r>
            <w:r w:rsidR="00D0584B" w:rsidRPr="00977A19">
              <w:rPr>
                <w:rFonts w:asciiTheme="majorBidi" w:hAnsiTheme="majorBidi" w:cstheme="majorBidi"/>
                <w:iCs/>
                <w:sz w:val="24"/>
                <w:szCs w:val="24"/>
                <w:lang w:bidi="en-US"/>
              </w:rPr>
              <w:t>r m</w:t>
            </w:r>
            <w:r w:rsidR="00DB082C">
              <w:rPr>
                <w:rFonts w:asciiTheme="majorBidi" w:hAnsiTheme="majorBidi" w:cstheme="majorBidi"/>
                <w:iCs/>
                <w:sz w:val="24"/>
                <w:szCs w:val="24"/>
                <w:lang w:bidi="en-US"/>
              </w:rPr>
              <w:t>ë</w:t>
            </w:r>
            <w:r w:rsidR="00D0584B" w:rsidRPr="00977A19">
              <w:rPr>
                <w:rFonts w:asciiTheme="majorBidi" w:hAnsiTheme="majorBidi" w:cstheme="majorBidi"/>
                <w:iCs/>
                <w:sz w:val="24"/>
                <w:szCs w:val="24"/>
                <w:lang w:bidi="en-US"/>
              </w:rPr>
              <w:t xml:space="preserve"> shum</w:t>
            </w:r>
            <w:r w:rsidR="00DB082C">
              <w:rPr>
                <w:rFonts w:asciiTheme="majorBidi" w:hAnsiTheme="majorBidi" w:cstheme="majorBidi"/>
                <w:iCs/>
                <w:sz w:val="24"/>
                <w:szCs w:val="24"/>
                <w:lang w:bidi="en-US"/>
              </w:rPr>
              <w:t>ë</w:t>
            </w:r>
            <w:r w:rsidR="00D0584B" w:rsidRPr="00977A19">
              <w:rPr>
                <w:rFonts w:asciiTheme="majorBidi" w:hAnsiTheme="majorBidi" w:cstheme="majorBidi"/>
                <w:iCs/>
                <w:sz w:val="24"/>
                <w:szCs w:val="24"/>
                <w:lang w:bidi="en-US"/>
              </w:rPr>
              <w:t xml:space="preserve"> frym</w:t>
            </w:r>
            <w:r w:rsidR="00DB082C">
              <w:rPr>
                <w:rFonts w:asciiTheme="majorBidi" w:hAnsiTheme="majorBidi" w:cstheme="majorBidi"/>
                <w:iCs/>
                <w:sz w:val="24"/>
                <w:szCs w:val="24"/>
                <w:lang w:bidi="en-US"/>
              </w:rPr>
              <w:t>ë</w:t>
            </w:r>
            <w:r w:rsidR="00D0584B" w:rsidRPr="00977A19">
              <w:rPr>
                <w:rFonts w:asciiTheme="majorBidi" w:hAnsiTheme="majorBidi" w:cstheme="majorBidi"/>
                <w:iCs/>
                <w:sz w:val="24"/>
                <w:szCs w:val="24"/>
                <w:lang w:bidi="en-US"/>
              </w:rPr>
              <w:t>marrje n</w:t>
            </w:r>
            <w:r w:rsidR="00DB082C">
              <w:rPr>
                <w:rFonts w:asciiTheme="majorBidi" w:hAnsiTheme="majorBidi" w:cstheme="majorBidi"/>
                <w:iCs/>
                <w:sz w:val="24"/>
                <w:szCs w:val="24"/>
                <w:lang w:bidi="en-US"/>
              </w:rPr>
              <w:t>ë</w:t>
            </w:r>
            <w:r w:rsidR="00D0584B" w:rsidRPr="00977A19">
              <w:rPr>
                <w:rFonts w:asciiTheme="majorBidi" w:hAnsiTheme="majorBidi" w:cstheme="majorBidi"/>
                <w:iCs/>
                <w:sz w:val="24"/>
                <w:szCs w:val="24"/>
                <w:lang w:bidi="en-US"/>
              </w:rPr>
              <w:t xml:space="preserve"> p</w:t>
            </w:r>
            <w:r w:rsidR="00DB082C">
              <w:rPr>
                <w:rFonts w:asciiTheme="majorBidi" w:hAnsiTheme="majorBidi" w:cstheme="majorBidi"/>
                <w:iCs/>
                <w:sz w:val="24"/>
                <w:szCs w:val="24"/>
                <w:lang w:bidi="en-US"/>
              </w:rPr>
              <w:t>ë</w:t>
            </w:r>
            <w:r w:rsidR="00D0584B" w:rsidRPr="00977A19">
              <w:rPr>
                <w:rFonts w:asciiTheme="majorBidi" w:hAnsiTheme="majorBidi" w:cstheme="majorBidi"/>
                <w:iCs/>
                <w:sz w:val="24"/>
                <w:szCs w:val="24"/>
                <w:lang w:bidi="en-US"/>
              </w:rPr>
              <w:t>rmbushjen e detyrimeve q</w:t>
            </w:r>
            <w:r w:rsidR="00DB082C">
              <w:rPr>
                <w:rFonts w:asciiTheme="majorBidi" w:hAnsiTheme="majorBidi" w:cstheme="majorBidi"/>
                <w:iCs/>
                <w:sz w:val="24"/>
                <w:szCs w:val="24"/>
                <w:lang w:bidi="en-US"/>
              </w:rPr>
              <w:t>ë</w:t>
            </w:r>
            <w:r w:rsidR="00D0584B" w:rsidRPr="00977A19">
              <w:rPr>
                <w:rFonts w:asciiTheme="majorBidi" w:hAnsiTheme="majorBidi" w:cstheme="majorBidi"/>
                <w:iCs/>
                <w:sz w:val="24"/>
                <w:szCs w:val="24"/>
                <w:lang w:bidi="en-US"/>
              </w:rPr>
              <w:t xml:space="preserve"> i ngarkohen k</w:t>
            </w:r>
            <w:r w:rsidR="00DB082C">
              <w:rPr>
                <w:rFonts w:asciiTheme="majorBidi" w:hAnsiTheme="majorBidi" w:cstheme="majorBidi"/>
                <w:iCs/>
                <w:sz w:val="24"/>
                <w:szCs w:val="24"/>
                <w:lang w:bidi="en-US"/>
              </w:rPr>
              <w:t>ë</w:t>
            </w:r>
            <w:r w:rsidR="00D0584B" w:rsidRPr="00977A19">
              <w:rPr>
                <w:rFonts w:asciiTheme="majorBidi" w:hAnsiTheme="majorBidi" w:cstheme="majorBidi"/>
                <w:iCs/>
                <w:sz w:val="24"/>
                <w:szCs w:val="24"/>
                <w:lang w:bidi="en-US"/>
              </w:rPr>
              <w:t>tij institucionit tejet t</w:t>
            </w:r>
            <w:r w:rsidR="00DB082C">
              <w:rPr>
                <w:rFonts w:asciiTheme="majorBidi" w:hAnsiTheme="majorBidi" w:cstheme="majorBidi"/>
                <w:iCs/>
                <w:sz w:val="24"/>
                <w:szCs w:val="24"/>
                <w:lang w:bidi="en-US"/>
              </w:rPr>
              <w:t>ë</w:t>
            </w:r>
            <w:r w:rsidR="00D0584B" w:rsidRPr="00977A19">
              <w:rPr>
                <w:rFonts w:asciiTheme="majorBidi" w:hAnsiTheme="majorBidi" w:cstheme="majorBidi"/>
                <w:iCs/>
                <w:sz w:val="24"/>
                <w:szCs w:val="24"/>
                <w:lang w:bidi="en-US"/>
              </w:rPr>
              <w:t xml:space="preserve"> </w:t>
            </w:r>
            <w:r w:rsidR="00842A97" w:rsidRPr="00842A97">
              <w:rPr>
                <w:rFonts w:asciiTheme="majorBidi" w:hAnsiTheme="majorBidi" w:cstheme="majorBidi"/>
                <w:iCs/>
                <w:sz w:val="24"/>
                <w:szCs w:val="24"/>
                <w:lang w:bidi="en-US"/>
              </w:rPr>
              <w:t>r</w:t>
            </w:r>
            <w:r w:rsidR="00842A97">
              <w:rPr>
                <w:rFonts w:asciiTheme="majorBidi" w:hAnsiTheme="majorBidi" w:cstheme="majorBidi"/>
                <w:iCs/>
                <w:sz w:val="24"/>
                <w:szCs w:val="24"/>
                <w:lang w:bidi="en-US"/>
              </w:rPr>
              <w:t>ë</w:t>
            </w:r>
            <w:r w:rsidR="00842A97" w:rsidRPr="00842A97">
              <w:rPr>
                <w:rFonts w:asciiTheme="majorBidi" w:hAnsiTheme="majorBidi" w:cstheme="majorBidi"/>
                <w:iCs/>
                <w:sz w:val="24"/>
                <w:szCs w:val="24"/>
                <w:lang w:bidi="en-US"/>
              </w:rPr>
              <w:t>nd</w:t>
            </w:r>
            <w:r w:rsidR="00842A97">
              <w:rPr>
                <w:rFonts w:asciiTheme="majorBidi" w:hAnsiTheme="majorBidi" w:cstheme="majorBidi"/>
                <w:iCs/>
                <w:sz w:val="24"/>
                <w:szCs w:val="24"/>
                <w:lang w:bidi="en-US"/>
              </w:rPr>
              <w:t>ë</w:t>
            </w:r>
            <w:r w:rsidR="00842A97" w:rsidRPr="00842A97">
              <w:rPr>
                <w:rFonts w:asciiTheme="majorBidi" w:hAnsiTheme="majorBidi" w:cstheme="majorBidi"/>
                <w:iCs/>
                <w:sz w:val="24"/>
                <w:szCs w:val="24"/>
                <w:lang w:bidi="en-US"/>
              </w:rPr>
              <w:t>sishë</w:t>
            </w:r>
            <w:r w:rsidR="00842A97">
              <w:rPr>
                <w:rFonts w:asciiTheme="majorBidi" w:hAnsiTheme="majorBidi" w:cstheme="majorBidi"/>
                <w:iCs/>
                <w:sz w:val="24"/>
                <w:szCs w:val="24"/>
                <w:lang w:bidi="en-US"/>
              </w:rPr>
              <w:t>m</w:t>
            </w:r>
            <w:r w:rsidR="00D0584B" w:rsidRPr="00977A19">
              <w:rPr>
                <w:rFonts w:asciiTheme="majorBidi" w:hAnsiTheme="majorBidi" w:cstheme="majorBidi"/>
                <w:iCs/>
                <w:sz w:val="24"/>
                <w:szCs w:val="24"/>
                <w:lang w:bidi="en-US"/>
              </w:rPr>
              <w:t>, me vler</w:t>
            </w:r>
            <w:r w:rsidR="00DB082C">
              <w:rPr>
                <w:rFonts w:asciiTheme="majorBidi" w:hAnsiTheme="majorBidi" w:cstheme="majorBidi"/>
                <w:iCs/>
                <w:sz w:val="24"/>
                <w:szCs w:val="24"/>
                <w:lang w:bidi="en-US"/>
              </w:rPr>
              <w:t>ë</w:t>
            </w:r>
            <w:r w:rsidR="00D0584B" w:rsidRPr="00977A19">
              <w:rPr>
                <w:rFonts w:asciiTheme="majorBidi" w:hAnsiTheme="majorBidi" w:cstheme="majorBidi"/>
                <w:iCs/>
                <w:sz w:val="24"/>
                <w:szCs w:val="24"/>
                <w:lang w:bidi="en-US"/>
              </w:rPr>
              <w:t xml:space="preserve"> </w:t>
            </w:r>
            <w:proofErr w:type="spellStart"/>
            <w:r w:rsidR="00D0584B" w:rsidRPr="00977A19">
              <w:rPr>
                <w:rFonts w:asciiTheme="majorBidi" w:hAnsiTheme="majorBidi" w:cstheme="majorBidi"/>
                <w:iCs/>
                <w:sz w:val="24"/>
                <w:szCs w:val="24"/>
                <w:lang w:bidi="en-US"/>
              </w:rPr>
              <w:t>unikale</w:t>
            </w:r>
            <w:proofErr w:type="spellEnd"/>
            <w:r w:rsidR="00D0584B" w:rsidRPr="00977A19">
              <w:rPr>
                <w:rFonts w:asciiTheme="majorBidi" w:hAnsiTheme="majorBidi" w:cstheme="majorBidi"/>
                <w:iCs/>
                <w:sz w:val="24"/>
                <w:szCs w:val="24"/>
                <w:lang w:bidi="en-US"/>
              </w:rPr>
              <w:t xml:space="preserve"> n</w:t>
            </w:r>
            <w:r w:rsidR="00DB082C">
              <w:rPr>
                <w:rFonts w:asciiTheme="majorBidi" w:hAnsiTheme="majorBidi" w:cstheme="majorBidi"/>
                <w:iCs/>
                <w:sz w:val="24"/>
                <w:szCs w:val="24"/>
                <w:lang w:bidi="en-US"/>
              </w:rPr>
              <w:t>ë</w:t>
            </w:r>
            <w:r w:rsidR="00D0584B" w:rsidRPr="00977A19">
              <w:rPr>
                <w:rFonts w:asciiTheme="majorBidi" w:hAnsiTheme="majorBidi" w:cstheme="majorBidi"/>
                <w:iCs/>
                <w:sz w:val="24"/>
                <w:szCs w:val="24"/>
                <w:lang w:bidi="en-US"/>
              </w:rPr>
              <w:t xml:space="preserve"> ofrimin e sh</w:t>
            </w:r>
            <w:r w:rsidR="00DB082C">
              <w:rPr>
                <w:rFonts w:asciiTheme="majorBidi" w:hAnsiTheme="majorBidi" w:cstheme="majorBidi"/>
                <w:iCs/>
                <w:sz w:val="24"/>
                <w:szCs w:val="24"/>
                <w:lang w:bidi="en-US"/>
              </w:rPr>
              <w:t>ë</w:t>
            </w:r>
            <w:r w:rsidR="00D0584B" w:rsidRPr="00977A19">
              <w:rPr>
                <w:rFonts w:asciiTheme="majorBidi" w:hAnsiTheme="majorBidi" w:cstheme="majorBidi"/>
                <w:iCs/>
                <w:sz w:val="24"/>
                <w:szCs w:val="24"/>
                <w:lang w:bidi="en-US"/>
              </w:rPr>
              <w:t>rbimeve arsimore n</w:t>
            </w:r>
            <w:r w:rsidR="00DB082C">
              <w:rPr>
                <w:rFonts w:asciiTheme="majorBidi" w:hAnsiTheme="majorBidi" w:cstheme="majorBidi"/>
                <w:iCs/>
                <w:sz w:val="24"/>
                <w:szCs w:val="24"/>
                <w:lang w:bidi="en-US"/>
              </w:rPr>
              <w:t>ë</w:t>
            </w:r>
            <w:r w:rsidR="00D0584B" w:rsidRPr="00977A19">
              <w:rPr>
                <w:rFonts w:asciiTheme="majorBidi" w:hAnsiTheme="majorBidi" w:cstheme="majorBidi"/>
                <w:iCs/>
                <w:sz w:val="24"/>
                <w:szCs w:val="24"/>
                <w:lang w:bidi="en-US"/>
              </w:rPr>
              <w:t xml:space="preserve"> vend.</w:t>
            </w:r>
          </w:p>
          <w:p w14:paraId="0E1D40FA" w14:textId="77777777" w:rsidR="00D0584B" w:rsidRPr="00977A19" w:rsidRDefault="00D0584B" w:rsidP="00B54EF9">
            <w:pPr>
              <w:spacing w:line="276" w:lineRule="auto"/>
              <w:jc w:val="both"/>
              <w:rPr>
                <w:rStyle w:val="longtext"/>
                <w:rFonts w:asciiTheme="majorBidi" w:hAnsiTheme="majorBidi" w:cstheme="majorBidi"/>
                <w:b/>
                <w:bCs/>
                <w:iCs/>
                <w:sz w:val="24"/>
                <w:szCs w:val="24"/>
                <w:shd w:val="clear" w:color="auto" w:fill="FFFFFF"/>
              </w:rPr>
            </w:pPr>
          </w:p>
          <w:p w14:paraId="63EB1A9D" w14:textId="77777777" w:rsidR="006C3A48" w:rsidRPr="00977A19" w:rsidRDefault="4D2A8087" w:rsidP="09204C2E">
            <w:pPr>
              <w:pStyle w:val="NoSpacing"/>
              <w:spacing w:line="276" w:lineRule="auto"/>
              <w:jc w:val="both"/>
              <w:rPr>
                <w:rFonts w:asciiTheme="majorBidi" w:hAnsiTheme="majorBidi" w:cstheme="majorBidi"/>
                <w:sz w:val="24"/>
                <w:szCs w:val="24"/>
                <w:lang w:val="sq-AL"/>
              </w:rPr>
            </w:pPr>
            <w:r w:rsidRPr="09204C2E">
              <w:rPr>
                <w:rFonts w:asciiTheme="majorBidi" w:hAnsiTheme="majorBidi" w:cstheme="majorBidi"/>
                <w:sz w:val="24"/>
                <w:szCs w:val="24"/>
                <w:shd w:val="clear" w:color="auto" w:fill="FFFFFF"/>
                <w:lang w:val="sq-AL"/>
              </w:rPr>
              <w:t xml:space="preserve">Qendra e Shërbimeve Arsimore (QSHA) aktualisht operon nën një strukturë që nuk i garanton autonominë e nevojshme për të përmbushur me efikasitet dhe profesionalizëm detyrimet ligjore që i janë ngarkuar. </w:t>
            </w:r>
            <w:r w:rsidR="11067CDE" w:rsidRPr="09204C2E">
              <w:rPr>
                <w:rFonts w:asciiTheme="majorBidi" w:hAnsiTheme="majorBidi" w:cstheme="majorBidi"/>
                <w:sz w:val="24"/>
                <w:szCs w:val="24"/>
                <w:lang w:val="sq-AL"/>
              </w:rPr>
              <w:t>Problemet që mund të evidentohen, nga funksioni aktual i Qendrës së Shërbimeve Arsimore janë:</w:t>
            </w:r>
          </w:p>
          <w:p w14:paraId="0E9FFB4C" w14:textId="77777777" w:rsidR="001817A0" w:rsidRDefault="11067CDE" w:rsidP="001817A0">
            <w:pPr>
              <w:pStyle w:val="NoSpacing"/>
              <w:numPr>
                <w:ilvl w:val="0"/>
                <w:numId w:val="33"/>
              </w:numPr>
              <w:ind w:left="240" w:hanging="240"/>
              <w:rPr>
                <w:rFonts w:asciiTheme="majorBidi" w:hAnsiTheme="majorBidi" w:cstheme="majorBidi"/>
                <w:sz w:val="24"/>
                <w:szCs w:val="24"/>
                <w:lang w:val="sq-AL"/>
              </w:rPr>
            </w:pPr>
            <w:r w:rsidRPr="09204C2E">
              <w:rPr>
                <w:rFonts w:asciiTheme="majorBidi" w:hAnsiTheme="majorBidi" w:cstheme="majorBidi"/>
                <w:sz w:val="24"/>
                <w:szCs w:val="24"/>
                <w:lang w:val="sq-AL"/>
              </w:rPr>
              <w:t>Mbivendosje e kompetencave në organizimin e provimeve shtetërore për profesionet e rregulluara.</w:t>
            </w:r>
          </w:p>
          <w:p w14:paraId="14569785" w14:textId="11769E34" w:rsidR="0074088C" w:rsidRPr="001817A0" w:rsidDel="006C3A48" w:rsidRDefault="11067CDE" w:rsidP="001817A0">
            <w:pPr>
              <w:pStyle w:val="NoSpacing"/>
              <w:numPr>
                <w:ilvl w:val="0"/>
                <w:numId w:val="33"/>
              </w:numPr>
              <w:ind w:left="240" w:hanging="240"/>
              <w:rPr>
                <w:rFonts w:asciiTheme="majorBidi" w:hAnsiTheme="majorBidi" w:cstheme="majorBidi"/>
                <w:sz w:val="24"/>
                <w:szCs w:val="24"/>
                <w:lang w:val="sq-AL"/>
              </w:rPr>
            </w:pPr>
            <w:r w:rsidRPr="001817A0">
              <w:rPr>
                <w:rFonts w:asciiTheme="majorBidi" w:hAnsiTheme="majorBidi" w:cstheme="majorBidi"/>
                <w:sz w:val="24"/>
                <w:szCs w:val="24"/>
                <w:lang w:val="pt-BR"/>
              </w:rPr>
              <w:t>Paqartësi në delegimin e funksioneve shtesë</w:t>
            </w:r>
            <w:r w:rsidRPr="001817A0">
              <w:rPr>
                <w:rFonts w:asciiTheme="majorBidi" w:hAnsiTheme="majorBidi" w:cstheme="majorBidi"/>
                <w:sz w:val="24"/>
                <w:szCs w:val="24"/>
                <w:shd w:val="clear" w:color="auto" w:fill="FFFFFF"/>
                <w:lang w:val="pt-BR"/>
              </w:rPr>
              <w:t>.</w:t>
            </w:r>
          </w:p>
          <w:p w14:paraId="5A329B00" w14:textId="66455D15" w:rsidR="00236581" w:rsidRPr="00977A19" w:rsidRDefault="24FC94E4" w:rsidP="0094747A">
            <w:pPr>
              <w:numPr>
                <w:ilvl w:val="0"/>
                <w:numId w:val="18"/>
              </w:numPr>
              <w:tabs>
                <w:tab w:val="clear" w:pos="720"/>
              </w:tabs>
              <w:spacing w:line="276" w:lineRule="auto"/>
              <w:ind w:left="245" w:hanging="245"/>
              <w:jc w:val="both"/>
              <w:rPr>
                <w:rFonts w:asciiTheme="majorBidi" w:hAnsiTheme="majorBidi" w:cstheme="majorBidi"/>
                <w:sz w:val="24"/>
                <w:szCs w:val="24"/>
                <w:shd w:val="clear" w:color="auto" w:fill="FFFFFF"/>
              </w:rPr>
            </w:pPr>
            <w:r w:rsidRPr="09204C2E">
              <w:rPr>
                <w:rFonts w:asciiTheme="majorBidi" w:hAnsiTheme="majorBidi" w:cstheme="majorBidi"/>
                <w:sz w:val="24"/>
                <w:szCs w:val="24"/>
                <w:shd w:val="clear" w:color="auto" w:fill="FFFFFF"/>
              </w:rPr>
              <w:t xml:space="preserve">Mungesa e një ligji të posaçëm, që do ta përcaktonte qartë rolin, </w:t>
            </w:r>
            <w:r w:rsidR="3589F06D" w:rsidRPr="09204C2E">
              <w:rPr>
                <w:rFonts w:asciiTheme="majorBidi" w:hAnsiTheme="majorBidi" w:cstheme="majorBidi"/>
                <w:sz w:val="24"/>
                <w:szCs w:val="24"/>
                <w:shd w:val="clear" w:color="auto" w:fill="FFFFFF"/>
              </w:rPr>
              <w:t xml:space="preserve">misionin, mënyrën e organizimit dhe funksionimit </w:t>
            </w:r>
            <w:r w:rsidRPr="09204C2E">
              <w:rPr>
                <w:rFonts w:asciiTheme="majorBidi" w:hAnsiTheme="majorBidi" w:cstheme="majorBidi"/>
                <w:sz w:val="24"/>
                <w:szCs w:val="24"/>
                <w:shd w:val="clear" w:color="auto" w:fill="FFFFFF"/>
              </w:rPr>
              <w:t>të QSHA-së si agjenci autonome.</w:t>
            </w:r>
          </w:p>
          <w:p w14:paraId="18B3BDF9" w14:textId="48429393" w:rsidR="0071676C" w:rsidRPr="00977A19" w:rsidRDefault="0071676C" w:rsidP="0094747A">
            <w:pPr>
              <w:numPr>
                <w:ilvl w:val="0"/>
                <w:numId w:val="18"/>
              </w:numPr>
              <w:tabs>
                <w:tab w:val="clear" w:pos="720"/>
              </w:tabs>
              <w:spacing w:line="276" w:lineRule="auto"/>
              <w:ind w:left="245" w:hanging="245"/>
              <w:jc w:val="both"/>
              <w:rPr>
                <w:rFonts w:asciiTheme="majorBidi" w:hAnsiTheme="majorBidi" w:cstheme="majorBidi"/>
                <w:sz w:val="24"/>
                <w:szCs w:val="24"/>
                <w:shd w:val="clear" w:color="auto" w:fill="FFFFFF"/>
              </w:rPr>
            </w:pPr>
            <w:r w:rsidRPr="00977A19">
              <w:rPr>
                <w:rFonts w:asciiTheme="majorBidi" w:hAnsiTheme="majorBidi" w:cstheme="majorBidi"/>
                <w:sz w:val="24"/>
                <w:szCs w:val="24"/>
                <w:shd w:val="clear" w:color="auto" w:fill="FFFFFF"/>
              </w:rPr>
              <w:t xml:space="preserve">Struktura aktuale organizative, e cila nuk është e </w:t>
            </w:r>
            <w:r w:rsidR="004855A9" w:rsidRPr="00977A19">
              <w:rPr>
                <w:rFonts w:asciiTheme="majorBidi" w:hAnsiTheme="majorBidi" w:cstheme="majorBidi"/>
                <w:sz w:val="24"/>
                <w:szCs w:val="24"/>
                <w:shd w:val="clear" w:color="auto" w:fill="FFFFFF"/>
              </w:rPr>
              <w:t xml:space="preserve">përshtatshme </w:t>
            </w:r>
            <w:r w:rsidRPr="00977A19">
              <w:rPr>
                <w:rFonts w:asciiTheme="majorBidi" w:hAnsiTheme="majorBidi" w:cstheme="majorBidi"/>
                <w:sz w:val="24"/>
                <w:szCs w:val="24"/>
                <w:shd w:val="clear" w:color="auto" w:fill="FFFFFF"/>
              </w:rPr>
              <w:t xml:space="preserve">për natyrën komplekse dhe të ndjeshme të funksioneve </w:t>
            </w:r>
            <w:r w:rsidR="00732FA4" w:rsidRPr="00977A19">
              <w:rPr>
                <w:rFonts w:asciiTheme="majorBidi" w:hAnsiTheme="majorBidi" w:cstheme="majorBidi"/>
                <w:sz w:val="24"/>
                <w:szCs w:val="24"/>
                <w:shd w:val="clear" w:color="auto" w:fill="FFFFFF"/>
              </w:rPr>
              <w:t xml:space="preserve">në kuadër të shërbimeve arsimore </w:t>
            </w:r>
            <w:r w:rsidRPr="00977A19">
              <w:rPr>
                <w:rFonts w:asciiTheme="majorBidi" w:hAnsiTheme="majorBidi" w:cstheme="majorBidi"/>
                <w:sz w:val="24"/>
                <w:szCs w:val="24"/>
                <w:shd w:val="clear" w:color="auto" w:fill="FFFFFF"/>
              </w:rPr>
              <w:t xml:space="preserve">që </w:t>
            </w:r>
            <w:r w:rsidR="004855A9" w:rsidRPr="00977A19">
              <w:rPr>
                <w:rFonts w:asciiTheme="majorBidi" w:hAnsiTheme="majorBidi" w:cstheme="majorBidi"/>
                <w:sz w:val="24"/>
                <w:szCs w:val="24"/>
                <w:shd w:val="clear" w:color="auto" w:fill="FFFFFF"/>
              </w:rPr>
              <w:t xml:space="preserve">ofron </w:t>
            </w:r>
            <w:r w:rsidRPr="00977A19">
              <w:rPr>
                <w:rFonts w:asciiTheme="majorBidi" w:hAnsiTheme="majorBidi" w:cstheme="majorBidi"/>
                <w:sz w:val="24"/>
                <w:szCs w:val="24"/>
                <w:shd w:val="clear" w:color="auto" w:fill="FFFFFF"/>
              </w:rPr>
              <w:t>QSHA</w:t>
            </w:r>
            <w:r w:rsidR="004855A9" w:rsidRPr="00977A19">
              <w:rPr>
                <w:rFonts w:asciiTheme="majorBidi" w:hAnsiTheme="majorBidi" w:cstheme="majorBidi"/>
                <w:sz w:val="24"/>
                <w:szCs w:val="24"/>
                <w:shd w:val="clear" w:color="auto" w:fill="FFFFFF"/>
              </w:rPr>
              <w:t>, duke pa</w:t>
            </w:r>
            <w:r w:rsidR="004540B9" w:rsidRPr="00977A19">
              <w:rPr>
                <w:rFonts w:asciiTheme="majorBidi" w:hAnsiTheme="majorBidi" w:cstheme="majorBidi"/>
                <w:sz w:val="24"/>
                <w:szCs w:val="24"/>
                <w:shd w:val="clear" w:color="auto" w:fill="FFFFFF"/>
              </w:rPr>
              <w:t>s</w:t>
            </w:r>
            <w:r w:rsidR="004855A9" w:rsidRPr="00977A19">
              <w:rPr>
                <w:rFonts w:asciiTheme="majorBidi" w:hAnsiTheme="majorBidi" w:cstheme="majorBidi"/>
                <w:sz w:val="24"/>
                <w:szCs w:val="24"/>
                <w:shd w:val="clear" w:color="auto" w:fill="FFFFFF"/>
              </w:rPr>
              <w:t>ur parasysh edhe ngarkesën e punës</w:t>
            </w:r>
            <w:r w:rsidRPr="00977A19">
              <w:rPr>
                <w:rFonts w:asciiTheme="majorBidi" w:hAnsiTheme="majorBidi" w:cstheme="majorBidi"/>
                <w:sz w:val="24"/>
                <w:szCs w:val="24"/>
                <w:shd w:val="clear" w:color="auto" w:fill="FFFFFF"/>
              </w:rPr>
              <w:t>.</w:t>
            </w:r>
          </w:p>
          <w:p w14:paraId="307F3B06" w14:textId="3D244EE9" w:rsidR="004855A9" w:rsidRPr="00977A19" w:rsidRDefault="004855A9" w:rsidP="00C32A65">
            <w:pPr>
              <w:spacing w:line="276" w:lineRule="auto"/>
              <w:ind w:left="245"/>
              <w:jc w:val="both"/>
              <w:rPr>
                <w:rFonts w:asciiTheme="majorBidi" w:hAnsiTheme="majorBidi" w:cstheme="majorBidi"/>
                <w:sz w:val="24"/>
                <w:szCs w:val="24"/>
                <w:shd w:val="clear" w:color="auto" w:fill="FFFFFF"/>
              </w:rPr>
            </w:pPr>
            <w:r w:rsidRPr="00977A19">
              <w:rPr>
                <w:rFonts w:asciiTheme="majorBidi" w:hAnsiTheme="majorBidi" w:cstheme="majorBidi"/>
                <w:sz w:val="24"/>
                <w:szCs w:val="24"/>
                <w:shd w:val="clear" w:color="auto" w:fill="FFFFFF"/>
              </w:rPr>
              <w:t>Modeli aktual organizativ nuk është i përshtatshëm për qëllimin që ka institucioni dhe nuk është në gjendje të përmbushë kërkesat aktuale dhe të ardhshme të shërbimeve që</w:t>
            </w:r>
            <w:r w:rsidR="00C32A65">
              <w:rPr>
                <w:rFonts w:asciiTheme="majorBidi" w:hAnsiTheme="majorBidi" w:cstheme="majorBidi"/>
                <w:sz w:val="24"/>
                <w:szCs w:val="24"/>
                <w:shd w:val="clear" w:color="auto" w:fill="FFFFFF"/>
              </w:rPr>
              <w:t xml:space="preserve"> </w:t>
            </w:r>
            <w:r w:rsidRPr="00977A19">
              <w:rPr>
                <w:rFonts w:asciiTheme="majorBidi" w:hAnsiTheme="majorBidi" w:cstheme="majorBidi"/>
                <w:sz w:val="24"/>
                <w:szCs w:val="24"/>
                <w:shd w:val="clear" w:color="auto" w:fill="FFFFFF"/>
              </w:rPr>
              <w:t xml:space="preserve">mbështesin nevojat arsimore në vend. </w:t>
            </w:r>
          </w:p>
          <w:p w14:paraId="0F5F2BA0" w14:textId="5177B6E5" w:rsidR="0074088C" w:rsidRPr="00977A19" w:rsidRDefault="0074088C" w:rsidP="0094747A">
            <w:pPr>
              <w:numPr>
                <w:ilvl w:val="0"/>
                <w:numId w:val="18"/>
              </w:numPr>
              <w:tabs>
                <w:tab w:val="clear" w:pos="720"/>
              </w:tabs>
              <w:spacing w:line="276" w:lineRule="auto"/>
              <w:ind w:left="245" w:hanging="245"/>
              <w:jc w:val="both"/>
              <w:rPr>
                <w:rFonts w:asciiTheme="majorBidi" w:hAnsiTheme="majorBidi" w:cstheme="majorBidi"/>
                <w:sz w:val="24"/>
                <w:szCs w:val="24"/>
                <w:shd w:val="clear" w:color="auto" w:fill="FFFFFF"/>
              </w:rPr>
            </w:pPr>
            <w:r w:rsidRPr="00977A19">
              <w:rPr>
                <w:rFonts w:asciiTheme="majorBidi" w:hAnsiTheme="majorBidi" w:cstheme="majorBidi"/>
                <w:sz w:val="24"/>
                <w:szCs w:val="24"/>
                <w:shd w:val="clear" w:color="auto" w:fill="FFFFFF"/>
              </w:rPr>
              <w:t xml:space="preserve">Procese të ngadalta dhe burokratike, që pengojnë menaxhimin efikas të </w:t>
            </w:r>
            <w:proofErr w:type="spellStart"/>
            <w:r w:rsidRPr="00977A19">
              <w:rPr>
                <w:rFonts w:asciiTheme="majorBidi" w:hAnsiTheme="majorBidi" w:cstheme="majorBidi"/>
                <w:sz w:val="24"/>
                <w:szCs w:val="24"/>
                <w:shd w:val="clear" w:color="auto" w:fill="FFFFFF"/>
              </w:rPr>
              <w:t>të</w:t>
            </w:r>
            <w:proofErr w:type="spellEnd"/>
            <w:r w:rsidRPr="00977A19">
              <w:rPr>
                <w:rFonts w:asciiTheme="majorBidi" w:hAnsiTheme="majorBidi" w:cstheme="majorBidi"/>
                <w:sz w:val="24"/>
                <w:szCs w:val="24"/>
                <w:shd w:val="clear" w:color="auto" w:fill="FFFFFF"/>
              </w:rPr>
              <w:t xml:space="preserve"> dhënave, njohjen </w:t>
            </w:r>
            <w:r w:rsidR="00CC5CA4" w:rsidRPr="00977A19">
              <w:rPr>
                <w:rFonts w:asciiTheme="majorBidi" w:hAnsiTheme="majorBidi" w:cstheme="majorBidi"/>
                <w:sz w:val="24"/>
                <w:szCs w:val="24"/>
                <w:shd w:val="clear" w:color="auto" w:fill="FFFFFF"/>
              </w:rPr>
              <w:t xml:space="preserve">dhe njësimin </w:t>
            </w:r>
            <w:r w:rsidRPr="00977A19">
              <w:rPr>
                <w:rFonts w:asciiTheme="majorBidi" w:hAnsiTheme="majorBidi" w:cstheme="majorBidi"/>
                <w:sz w:val="24"/>
                <w:szCs w:val="24"/>
                <w:shd w:val="clear" w:color="auto" w:fill="FFFFFF"/>
              </w:rPr>
              <w:t xml:space="preserve">e diplomave të huaja dhe </w:t>
            </w:r>
            <w:proofErr w:type="spellStart"/>
            <w:r w:rsidRPr="00977A19">
              <w:rPr>
                <w:rFonts w:asciiTheme="majorBidi" w:hAnsiTheme="majorBidi" w:cstheme="majorBidi"/>
                <w:sz w:val="24"/>
                <w:szCs w:val="24"/>
                <w:shd w:val="clear" w:color="auto" w:fill="FFFFFF"/>
              </w:rPr>
              <w:t>matrikullimin</w:t>
            </w:r>
            <w:proofErr w:type="spellEnd"/>
            <w:r w:rsidRPr="00977A19">
              <w:rPr>
                <w:rFonts w:asciiTheme="majorBidi" w:hAnsiTheme="majorBidi" w:cstheme="majorBidi"/>
                <w:sz w:val="24"/>
                <w:szCs w:val="24"/>
                <w:shd w:val="clear" w:color="auto" w:fill="FFFFFF"/>
              </w:rPr>
              <w:t xml:space="preserve"> e studentëve.</w:t>
            </w:r>
          </w:p>
          <w:p w14:paraId="511953F1" w14:textId="4B9E0188" w:rsidR="0074088C" w:rsidRDefault="4D2A8087" w:rsidP="0094747A">
            <w:pPr>
              <w:numPr>
                <w:ilvl w:val="0"/>
                <w:numId w:val="18"/>
              </w:numPr>
              <w:tabs>
                <w:tab w:val="clear" w:pos="720"/>
              </w:tabs>
              <w:spacing w:line="276" w:lineRule="auto"/>
              <w:ind w:left="245" w:hanging="245"/>
              <w:jc w:val="both"/>
              <w:rPr>
                <w:rFonts w:asciiTheme="majorBidi" w:hAnsiTheme="majorBidi" w:cstheme="majorBidi"/>
                <w:sz w:val="24"/>
                <w:szCs w:val="24"/>
                <w:shd w:val="clear" w:color="auto" w:fill="FFFFFF"/>
              </w:rPr>
            </w:pPr>
            <w:r w:rsidRPr="09204C2E">
              <w:rPr>
                <w:rFonts w:asciiTheme="majorBidi" w:hAnsiTheme="majorBidi" w:cstheme="majorBidi"/>
                <w:sz w:val="24"/>
                <w:szCs w:val="24"/>
                <w:shd w:val="clear" w:color="auto" w:fill="FFFFFF"/>
              </w:rPr>
              <w:lastRenderedPageBreak/>
              <w:t xml:space="preserve">Vështirësi në modernizimin e instrumenteve të vlerësimit, si </w:t>
            </w:r>
            <w:r w:rsidR="401694CE" w:rsidRPr="09204C2E">
              <w:rPr>
                <w:rFonts w:asciiTheme="majorBidi" w:hAnsiTheme="majorBidi" w:cstheme="majorBidi"/>
                <w:sz w:val="24"/>
                <w:szCs w:val="24"/>
                <w:shd w:val="clear" w:color="auto" w:fill="FFFFFF"/>
              </w:rPr>
              <w:t xml:space="preserve">Provimet e Lirimit, </w:t>
            </w:r>
            <w:r w:rsidRPr="09204C2E">
              <w:rPr>
                <w:rFonts w:asciiTheme="majorBidi" w:hAnsiTheme="majorBidi" w:cstheme="majorBidi"/>
                <w:sz w:val="24"/>
                <w:szCs w:val="24"/>
                <w:shd w:val="clear" w:color="auto" w:fill="FFFFFF"/>
              </w:rPr>
              <w:t xml:space="preserve">Matura Shtetërore dhe </w:t>
            </w:r>
            <w:r w:rsidR="401694CE" w:rsidRPr="09204C2E">
              <w:rPr>
                <w:rFonts w:asciiTheme="majorBidi" w:hAnsiTheme="majorBidi" w:cstheme="majorBidi"/>
                <w:sz w:val="24"/>
                <w:szCs w:val="24"/>
                <w:shd w:val="clear" w:color="auto" w:fill="FFFFFF"/>
              </w:rPr>
              <w:t xml:space="preserve">testimet </w:t>
            </w:r>
            <w:r w:rsidRPr="09204C2E">
              <w:rPr>
                <w:rFonts w:asciiTheme="majorBidi" w:hAnsiTheme="majorBidi" w:cstheme="majorBidi"/>
                <w:sz w:val="24"/>
                <w:szCs w:val="24"/>
                <w:shd w:val="clear" w:color="auto" w:fill="FFFFFF"/>
              </w:rPr>
              <w:t>ndërkombëtare.</w:t>
            </w:r>
          </w:p>
          <w:p w14:paraId="5E56D20A" w14:textId="023B01A7" w:rsidR="006C3A48" w:rsidRPr="00977A19" w:rsidRDefault="11067CDE" w:rsidP="0094747A">
            <w:pPr>
              <w:pStyle w:val="NoSpacing"/>
              <w:numPr>
                <w:ilvl w:val="0"/>
                <w:numId w:val="18"/>
              </w:numPr>
              <w:tabs>
                <w:tab w:val="clear" w:pos="720"/>
                <w:tab w:val="num" w:pos="240"/>
                <w:tab w:val="left" w:pos="450"/>
              </w:tabs>
              <w:spacing w:line="276" w:lineRule="auto"/>
              <w:ind w:left="690" w:hanging="720"/>
              <w:jc w:val="both"/>
              <w:rPr>
                <w:rFonts w:asciiTheme="majorBidi" w:hAnsiTheme="majorBidi" w:cstheme="majorBidi"/>
                <w:sz w:val="24"/>
                <w:szCs w:val="24"/>
                <w:lang w:val="sq-AL"/>
              </w:rPr>
            </w:pPr>
            <w:r w:rsidRPr="09204C2E">
              <w:rPr>
                <w:rFonts w:asciiTheme="majorBidi" w:hAnsiTheme="majorBidi" w:cstheme="majorBidi"/>
                <w:sz w:val="24"/>
                <w:szCs w:val="24"/>
                <w:lang w:val="sq-AL"/>
              </w:rPr>
              <w:t xml:space="preserve">Besueshmëri e ulët e publikut në institucionet arsimore dhe në proceset arsimore e vlerësuese që zhvillohen (si </w:t>
            </w:r>
            <w:proofErr w:type="spellStart"/>
            <w:r w:rsidRPr="09204C2E">
              <w:rPr>
                <w:rFonts w:asciiTheme="majorBidi" w:hAnsiTheme="majorBidi" w:cstheme="majorBidi"/>
                <w:sz w:val="24"/>
                <w:szCs w:val="24"/>
                <w:lang w:val="sq-AL"/>
              </w:rPr>
              <w:t>psh</w:t>
            </w:r>
            <w:proofErr w:type="spellEnd"/>
            <w:r w:rsidRPr="09204C2E">
              <w:rPr>
                <w:rFonts w:asciiTheme="majorBidi" w:hAnsiTheme="majorBidi" w:cstheme="majorBidi"/>
                <w:sz w:val="24"/>
                <w:szCs w:val="24"/>
                <w:lang w:val="sq-AL"/>
              </w:rPr>
              <w:t>.</w:t>
            </w:r>
            <w:r w:rsidR="61EF3151" w:rsidRPr="09204C2E">
              <w:rPr>
                <w:rFonts w:asciiTheme="majorBidi" w:hAnsiTheme="majorBidi" w:cstheme="majorBidi"/>
                <w:sz w:val="24"/>
                <w:szCs w:val="24"/>
                <w:lang w:val="sq-AL"/>
              </w:rPr>
              <w:t>:</w:t>
            </w:r>
            <w:r w:rsidRPr="09204C2E">
              <w:rPr>
                <w:rFonts w:asciiTheme="majorBidi" w:hAnsiTheme="majorBidi" w:cstheme="majorBidi"/>
                <w:sz w:val="24"/>
                <w:szCs w:val="24"/>
                <w:lang w:val="sq-AL"/>
              </w:rPr>
              <w:t xml:space="preserve"> Matura shtetërore). </w:t>
            </w:r>
          </w:p>
          <w:p w14:paraId="43C4C424" w14:textId="77777777" w:rsidR="006C3A48" w:rsidRPr="00977A19" w:rsidRDefault="11067CDE" w:rsidP="0094747A">
            <w:pPr>
              <w:pStyle w:val="NoSpacing"/>
              <w:numPr>
                <w:ilvl w:val="0"/>
                <w:numId w:val="18"/>
              </w:numPr>
              <w:tabs>
                <w:tab w:val="clear" w:pos="720"/>
                <w:tab w:val="num" w:pos="240"/>
              </w:tabs>
              <w:spacing w:line="276" w:lineRule="auto"/>
              <w:ind w:left="690" w:hanging="720"/>
              <w:jc w:val="both"/>
              <w:rPr>
                <w:rFonts w:asciiTheme="majorBidi" w:hAnsiTheme="majorBidi" w:cstheme="majorBidi"/>
                <w:sz w:val="24"/>
                <w:szCs w:val="24"/>
                <w:lang w:val="sq-AL"/>
              </w:rPr>
            </w:pPr>
            <w:r w:rsidRPr="09204C2E">
              <w:rPr>
                <w:rFonts w:asciiTheme="majorBidi" w:hAnsiTheme="majorBidi" w:cstheme="majorBidi"/>
                <w:sz w:val="24"/>
                <w:szCs w:val="24"/>
                <w:lang w:val="sq-AL"/>
              </w:rPr>
              <w:t xml:space="preserve">Probleme në menaxhimin dhe analizën e të dhënave arsimore. </w:t>
            </w:r>
          </w:p>
          <w:p w14:paraId="6EA5723E" w14:textId="77777777" w:rsidR="006C3A48" w:rsidRPr="00977A19" w:rsidRDefault="11067CDE" w:rsidP="0094747A">
            <w:pPr>
              <w:pStyle w:val="NoSpacing"/>
              <w:numPr>
                <w:ilvl w:val="0"/>
                <w:numId w:val="18"/>
              </w:numPr>
              <w:tabs>
                <w:tab w:val="clear" w:pos="720"/>
                <w:tab w:val="num" w:pos="240"/>
              </w:tabs>
              <w:spacing w:line="276" w:lineRule="auto"/>
              <w:ind w:left="690" w:hanging="720"/>
              <w:jc w:val="both"/>
              <w:rPr>
                <w:rFonts w:asciiTheme="majorBidi" w:hAnsiTheme="majorBidi" w:cstheme="majorBidi"/>
                <w:sz w:val="24"/>
                <w:szCs w:val="24"/>
                <w:lang w:val="sq-AL"/>
              </w:rPr>
            </w:pPr>
            <w:r w:rsidRPr="09204C2E">
              <w:rPr>
                <w:rFonts w:asciiTheme="majorBidi" w:hAnsiTheme="majorBidi" w:cstheme="majorBidi"/>
                <w:sz w:val="24"/>
                <w:szCs w:val="24"/>
                <w:lang w:val="sq-AL"/>
              </w:rPr>
              <w:t>Efikasitet jo i lartë në organizimin e vlerësimeve dhe provimeve profesionale.</w:t>
            </w:r>
          </w:p>
          <w:p w14:paraId="5C1C9435" w14:textId="77777777" w:rsidR="006C3A48" w:rsidRPr="00977A19" w:rsidRDefault="11067CDE" w:rsidP="0094747A">
            <w:pPr>
              <w:pStyle w:val="NoSpacing"/>
              <w:numPr>
                <w:ilvl w:val="0"/>
                <w:numId w:val="18"/>
              </w:numPr>
              <w:tabs>
                <w:tab w:val="clear" w:pos="720"/>
                <w:tab w:val="num" w:pos="240"/>
              </w:tabs>
              <w:spacing w:line="276" w:lineRule="auto"/>
              <w:ind w:left="240" w:hanging="270"/>
              <w:jc w:val="both"/>
              <w:rPr>
                <w:rFonts w:asciiTheme="majorBidi" w:hAnsiTheme="majorBidi" w:cstheme="majorBidi"/>
                <w:sz w:val="24"/>
                <w:szCs w:val="24"/>
                <w:lang w:val="sq-AL"/>
              </w:rPr>
            </w:pPr>
            <w:r w:rsidRPr="09204C2E">
              <w:rPr>
                <w:rFonts w:asciiTheme="majorBidi" w:hAnsiTheme="majorBidi" w:cstheme="majorBidi"/>
                <w:sz w:val="24"/>
                <w:szCs w:val="24"/>
                <w:lang w:val="sq-AL"/>
              </w:rPr>
              <w:t>Nevoja për bashkëpunim ndërinstitucional më efikas, për përmbushjen e misionit si institucion përgjegjës për kryerjen e shërbimeve arsimore.</w:t>
            </w:r>
          </w:p>
          <w:p w14:paraId="5D63EC41" w14:textId="3DCF9131" w:rsidR="00587B0F" w:rsidRPr="00977A19" w:rsidRDefault="00587B0F" w:rsidP="09204C2E">
            <w:pPr>
              <w:spacing w:line="276" w:lineRule="auto"/>
              <w:ind w:left="245"/>
              <w:jc w:val="both"/>
              <w:rPr>
                <w:rFonts w:asciiTheme="majorBidi" w:hAnsiTheme="majorBidi" w:cstheme="majorBidi"/>
                <w:sz w:val="24"/>
                <w:szCs w:val="24"/>
                <w:shd w:val="clear" w:color="auto" w:fill="FFFFFF"/>
              </w:rPr>
            </w:pPr>
          </w:p>
          <w:p w14:paraId="29289F93" w14:textId="3C1AD731" w:rsidR="00587B0F" w:rsidRPr="00977A19" w:rsidDel="00255AAB" w:rsidRDefault="00587B0F" w:rsidP="09204C2E">
            <w:pPr>
              <w:spacing w:line="276" w:lineRule="auto"/>
              <w:ind w:left="335"/>
              <w:jc w:val="both"/>
              <w:rPr>
                <w:rFonts w:asciiTheme="majorBidi" w:hAnsiTheme="majorBidi" w:cstheme="majorBidi"/>
                <w:sz w:val="24"/>
                <w:szCs w:val="24"/>
                <w:shd w:val="clear" w:color="auto" w:fill="FFFFFF"/>
              </w:rPr>
            </w:pPr>
          </w:p>
          <w:p w14:paraId="64222826" w14:textId="77777777" w:rsidR="005436FC" w:rsidRPr="00977A19" w:rsidRDefault="005436FC" w:rsidP="005436FC">
            <w:pPr>
              <w:spacing w:line="276" w:lineRule="auto"/>
              <w:jc w:val="both"/>
              <w:rPr>
                <w:rFonts w:asciiTheme="majorBidi" w:hAnsiTheme="majorBidi" w:cstheme="majorBidi"/>
                <w:b/>
                <w:bCs/>
                <w:sz w:val="24"/>
                <w:szCs w:val="24"/>
                <w:shd w:val="clear" w:color="auto" w:fill="FFFFFF"/>
              </w:rPr>
            </w:pPr>
          </w:p>
          <w:p w14:paraId="04089988" w14:textId="333E3218" w:rsidR="001909D1" w:rsidRPr="00977A19" w:rsidRDefault="001909D1" w:rsidP="001909D1">
            <w:pPr>
              <w:spacing w:line="276" w:lineRule="auto"/>
              <w:jc w:val="both"/>
              <w:rPr>
                <w:rFonts w:asciiTheme="majorBidi" w:hAnsiTheme="majorBidi" w:cstheme="majorBidi"/>
                <w:b/>
                <w:bCs/>
                <w:iCs/>
                <w:sz w:val="24"/>
                <w:szCs w:val="24"/>
              </w:rPr>
            </w:pPr>
            <w:r w:rsidRPr="00977A19">
              <w:rPr>
                <w:rFonts w:asciiTheme="majorBidi" w:hAnsiTheme="majorBidi" w:cstheme="majorBidi"/>
                <w:b/>
                <w:bCs/>
                <w:iCs/>
                <w:sz w:val="24"/>
                <w:szCs w:val="24"/>
              </w:rPr>
              <w:t xml:space="preserve">Pse është e nevojshme ndërhyrja </w:t>
            </w:r>
            <w:r w:rsidR="00CC5CA4" w:rsidRPr="00977A19">
              <w:rPr>
                <w:rFonts w:asciiTheme="majorBidi" w:hAnsiTheme="majorBidi" w:cstheme="majorBidi"/>
                <w:b/>
                <w:bCs/>
                <w:iCs/>
                <w:sz w:val="24"/>
                <w:szCs w:val="24"/>
              </w:rPr>
              <w:t xml:space="preserve">e </w:t>
            </w:r>
            <w:r w:rsidRPr="00977A19">
              <w:rPr>
                <w:rFonts w:asciiTheme="majorBidi" w:hAnsiTheme="majorBidi" w:cstheme="majorBidi"/>
                <w:b/>
                <w:bCs/>
                <w:iCs/>
                <w:sz w:val="24"/>
                <w:szCs w:val="24"/>
              </w:rPr>
              <w:t xml:space="preserve">qeverisë? </w:t>
            </w:r>
          </w:p>
          <w:p w14:paraId="08BB950C" w14:textId="77777777" w:rsidR="005436FC" w:rsidRPr="00977A19" w:rsidRDefault="005436FC" w:rsidP="005436FC">
            <w:pPr>
              <w:spacing w:line="276" w:lineRule="auto"/>
              <w:jc w:val="both"/>
              <w:rPr>
                <w:rFonts w:asciiTheme="majorBidi" w:hAnsiTheme="majorBidi" w:cstheme="majorBidi"/>
                <w:sz w:val="24"/>
                <w:szCs w:val="24"/>
                <w:shd w:val="clear" w:color="auto" w:fill="FFFFFF"/>
              </w:rPr>
            </w:pPr>
            <w:r w:rsidRPr="00977A19">
              <w:rPr>
                <w:rFonts w:asciiTheme="majorBidi" w:hAnsiTheme="majorBidi" w:cstheme="majorBidi"/>
                <w:sz w:val="24"/>
                <w:szCs w:val="24"/>
                <w:shd w:val="clear" w:color="auto" w:fill="FFFFFF"/>
              </w:rPr>
              <w:t>Ndërhyrja qeveritare është thelbësore për të:</w:t>
            </w:r>
          </w:p>
          <w:p w14:paraId="1F51A050" w14:textId="6DF63A55" w:rsidR="005436FC" w:rsidRPr="00977A19" w:rsidRDefault="005436FC" w:rsidP="0094747A">
            <w:pPr>
              <w:pStyle w:val="ListParagraph"/>
              <w:widowControl w:val="0"/>
              <w:numPr>
                <w:ilvl w:val="0"/>
                <w:numId w:val="22"/>
              </w:numPr>
              <w:pBdr>
                <w:top w:val="nil"/>
                <w:left w:val="nil"/>
                <w:bottom w:val="nil"/>
                <w:right w:val="nil"/>
                <w:between w:val="nil"/>
                <w:bar w:val="nil"/>
              </w:pBdr>
              <w:spacing w:line="276" w:lineRule="auto"/>
              <w:ind w:left="341" w:hanging="270"/>
              <w:contextualSpacing w:val="0"/>
              <w:jc w:val="both"/>
              <w:rPr>
                <w:rFonts w:asciiTheme="majorBidi" w:hAnsiTheme="majorBidi" w:cstheme="majorBidi"/>
                <w:sz w:val="24"/>
                <w:szCs w:val="24"/>
              </w:rPr>
            </w:pPr>
            <w:r w:rsidRPr="00977A19">
              <w:rPr>
                <w:rFonts w:asciiTheme="majorBidi" w:hAnsiTheme="majorBidi" w:cstheme="majorBidi"/>
                <w:sz w:val="24"/>
                <w:szCs w:val="24"/>
                <w:shd w:val="clear" w:color="auto" w:fill="FFFFFF"/>
              </w:rPr>
              <w:t>Krijuar një ligj të posaçëm, që e transformon QSHA-në në një agjenci autonome publike,</w:t>
            </w:r>
            <w:r w:rsidR="00CC5CA4" w:rsidRPr="00977A19">
              <w:rPr>
                <w:rFonts w:asciiTheme="majorBidi" w:hAnsiTheme="majorBidi" w:cstheme="majorBidi"/>
                <w:sz w:val="24"/>
                <w:szCs w:val="24"/>
                <w:shd w:val="clear" w:color="auto" w:fill="FFFFFF"/>
              </w:rPr>
              <w:t xml:space="preserve"> </w:t>
            </w:r>
            <w:r w:rsidR="00CC5CA4" w:rsidRPr="00977A19">
              <w:rPr>
                <w:rFonts w:asciiTheme="majorBidi" w:hAnsiTheme="majorBidi" w:cstheme="majorBidi"/>
                <w:spacing w:val="-4"/>
                <w:sz w:val="24"/>
                <w:szCs w:val="24"/>
              </w:rPr>
              <w:t>nën mbikëqyrjen e ministrit përgjegjës për arsimin,</w:t>
            </w:r>
            <w:r w:rsidRPr="00977A19">
              <w:rPr>
                <w:rFonts w:asciiTheme="majorBidi" w:hAnsiTheme="majorBidi" w:cstheme="majorBidi"/>
                <w:sz w:val="24"/>
                <w:szCs w:val="24"/>
                <w:shd w:val="clear" w:color="auto" w:fill="FFFFFF"/>
              </w:rPr>
              <w:t xml:space="preserve"> sipas parimit “</w:t>
            </w:r>
            <w:proofErr w:type="spellStart"/>
            <w:r w:rsidRPr="00977A19">
              <w:rPr>
                <w:rFonts w:asciiTheme="majorBidi" w:hAnsiTheme="majorBidi" w:cstheme="majorBidi"/>
                <w:sz w:val="24"/>
                <w:szCs w:val="24"/>
                <w:shd w:val="clear" w:color="auto" w:fill="FFFFFF"/>
              </w:rPr>
              <w:t>lex</w:t>
            </w:r>
            <w:proofErr w:type="spellEnd"/>
            <w:r w:rsidRPr="00977A19">
              <w:rPr>
                <w:rFonts w:asciiTheme="majorBidi" w:hAnsiTheme="majorBidi" w:cstheme="majorBidi"/>
                <w:sz w:val="24"/>
                <w:szCs w:val="24"/>
                <w:shd w:val="clear" w:color="auto" w:fill="FFFFFF"/>
              </w:rPr>
              <w:t xml:space="preserve"> </w:t>
            </w:r>
            <w:proofErr w:type="spellStart"/>
            <w:r w:rsidRPr="00977A19">
              <w:rPr>
                <w:rFonts w:asciiTheme="majorBidi" w:hAnsiTheme="majorBidi" w:cstheme="majorBidi"/>
                <w:sz w:val="24"/>
                <w:szCs w:val="24"/>
                <w:shd w:val="clear" w:color="auto" w:fill="FFFFFF"/>
              </w:rPr>
              <w:t>specialis</w:t>
            </w:r>
            <w:proofErr w:type="spellEnd"/>
            <w:r w:rsidRPr="00977A19">
              <w:rPr>
                <w:rFonts w:asciiTheme="majorBidi" w:hAnsiTheme="majorBidi" w:cstheme="majorBidi"/>
                <w:sz w:val="24"/>
                <w:szCs w:val="24"/>
                <w:shd w:val="clear" w:color="auto" w:fill="FFFFFF"/>
              </w:rPr>
              <w:t xml:space="preserve"> </w:t>
            </w:r>
            <w:proofErr w:type="spellStart"/>
            <w:r w:rsidRPr="00977A19">
              <w:rPr>
                <w:rFonts w:asciiTheme="majorBidi" w:hAnsiTheme="majorBidi" w:cstheme="majorBidi"/>
                <w:sz w:val="24"/>
                <w:szCs w:val="24"/>
                <w:shd w:val="clear" w:color="auto" w:fill="FFFFFF"/>
              </w:rPr>
              <w:t>derogat</w:t>
            </w:r>
            <w:proofErr w:type="spellEnd"/>
            <w:r w:rsidRPr="00977A19">
              <w:rPr>
                <w:rFonts w:asciiTheme="majorBidi" w:hAnsiTheme="majorBidi" w:cstheme="majorBidi"/>
                <w:sz w:val="24"/>
                <w:szCs w:val="24"/>
                <w:shd w:val="clear" w:color="auto" w:fill="FFFFFF"/>
              </w:rPr>
              <w:t xml:space="preserve"> </w:t>
            </w:r>
            <w:proofErr w:type="spellStart"/>
            <w:r w:rsidRPr="00977A19">
              <w:rPr>
                <w:rFonts w:asciiTheme="majorBidi" w:hAnsiTheme="majorBidi" w:cstheme="majorBidi"/>
                <w:sz w:val="24"/>
                <w:szCs w:val="24"/>
                <w:shd w:val="clear" w:color="auto" w:fill="FFFFFF"/>
              </w:rPr>
              <w:t>generali</w:t>
            </w:r>
            <w:proofErr w:type="spellEnd"/>
            <w:r w:rsidRPr="00977A19">
              <w:rPr>
                <w:rFonts w:asciiTheme="majorBidi" w:hAnsiTheme="majorBidi" w:cstheme="majorBidi"/>
                <w:sz w:val="24"/>
                <w:szCs w:val="24"/>
                <w:shd w:val="clear" w:color="auto" w:fill="FFFFFF"/>
              </w:rPr>
              <w:t>”.</w:t>
            </w:r>
          </w:p>
          <w:p w14:paraId="197FE452" w14:textId="164742B9" w:rsidR="005436FC" w:rsidRPr="00977A19" w:rsidRDefault="005436FC" w:rsidP="0094747A">
            <w:pPr>
              <w:numPr>
                <w:ilvl w:val="0"/>
                <w:numId w:val="19"/>
              </w:numPr>
              <w:tabs>
                <w:tab w:val="clear" w:pos="720"/>
              </w:tabs>
              <w:spacing w:line="276" w:lineRule="auto"/>
              <w:ind w:left="335" w:hanging="270"/>
              <w:jc w:val="both"/>
              <w:rPr>
                <w:rFonts w:asciiTheme="majorBidi" w:hAnsiTheme="majorBidi" w:cstheme="majorBidi"/>
                <w:sz w:val="24"/>
                <w:szCs w:val="24"/>
                <w:shd w:val="clear" w:color="auto" w:fill="FFFFFF"/>
              </w:rPr>
            </w:pPr>
            <w:r w:rsidRPr="00977A19">
              <w:rPr>
                <w:rFonts w:asciiTheme="majorBidi" w:hAnsiTheme="majorBidi" w:cstheme="majorBidi"/>
                <w:sz w:val="24"/>
                <w:szCs w:val="24"/>
                <w:shd w:val="clear" w:color="auto" w:fill="FFFFFF"/>
              </w:rPr>
              <w:t xml:space="preserve">Siguruar </w:t>
            </w:r>
            <w:r w:rsidR="00FB04BF" w:rsidRPr="00977A19">
              <w:rPr>
                <w:rFonts w:asciiTheme="majorBidi" w:hAnsiTheme="majorBidi" w:cstheme="majorBidi"/>
                <w:sz w:val="24"/>
                <w:szCs w:val="24"/>
                <w:shd w:val="clear" w:color="auto" w:fill="FFFFFF"/>
              </w:rPr>
              <w:t xml:space="preserve">autonomi </w:t>
            </w:r>
            <w:r w:rsidRPr="00977A19">
              <w:rPr>
                <w:rFonts w:asciiTheme="majorBidi" w:hAnsiTheme="majorBidi" w:cstheme="majorBidi"/>
                <w:sz w:val="24"/>
                <w:szCs w:val="24"/>
                <w:shd w:val="clear" w:color="auto" w:fill="FFFFFF"/>
              </w:rPr>
              <w:t>institucionale, duke e mbrojtur nga ndikimet politike dhe duke garantuar vendimmarrje të bazuar në ekspertizë dhe të dhëna.</w:t>
            </w:r>
          </w:p>
          <w:p w14:paraId="5A66EDA9" w14:textId="77777777" w:rsidR="005436FC" w:rsidRPr="00977A19" w:rsidRDefault="005436FC" w:rsidP="0094747A">
            <w:pPr>
              <w:numPr>
                <w:ilvl w:val="0"/>
                <w:numId w:val="19"/>
              </w:numPr>
              <w:tabs>
                <w:tab w:val="clear" w:pos="720"/>
              </w:tabs>
              <w:spacing w:line="276" w:lineRule="auto"/>
              <w:ind w:left="335" w:hanging="270"/>
              <w:jc w:val="both"/>
              <w:rPr>
                <w:rFonts w:asciiTheme="majorBidi" w:hAnsiTheme="majorBidi" w:cstheme="majorBidi"/>
                <w:sz w:val="24"/>
                <w:szCs w:val="24"/>
                <w:shd w:val="clear" w:color="auto" w:fill="FFFFFF"/>
              </w:rPr>
            </w:pPr>
            <w:r w:rsidRPr="00977A19">
              <w:rPr>
                <w:rFonts w:asciiTheme="majorBidi" w:hAnsiTheme="majorBidi" w:cstheme="majorBidi"/>
                <w:sz w:val="24"/>
                <w:szCs w:val="24"/>
                <w:shd w:val="clear" w:color="auto" w:fill="FFFFFF"/>
              </w:rPr>
              <w:t>Rritur cilësinë dhe efikasitetin e vlerësimeve arsimore, duke përmirësuar proceset ekzistuese dhe duke mundësuar inovacion.</w:t>
            </w:r>
          </w:p>
          <w:p w14:paraId="39B85E5C" w14:textId="16B25430" w:rsidR="005436FC" w:rsidRPr="00977A19" w:rsidRDefault="005436FC" w:rsidP="0094747A">
            <w:pPr>
              <w:numPr>
                <w:ilvl w:val="0"/>
                <w:numId w:val="19"/>
              </w:numPr>
              <w:tabs>
                <w:tab w:val="clear" w:pos="720"/>
              </w:tabs>
              <w:spacing w:line="276" w:lineRule="auto"/>
              <w:ind w:left="335" w:hanging="270"/>
              <w:jc w:val="both"/>
              <w:rPr>
                <w:rFonts w:asciiTheme="majorBidi" w:hAnsiTheme="majorBidi" w:cstheme="majorBidi"/>
                <w:sz w:val="24"/>
                <w:szCs w:val="24"/>
                <w:shd w:val="clear" w:color="auto" w:fill="FFFFFF"/>
              </w:rPr>
            </w:pPr>
            <w:r w:rsidRPr="00977A19">
              <w:rPr>
                <w:rFonts w:asciiTheme="majorBidi" w:hAnsiTheme="majorBidi" w:cstheme="majorBidi"/>
                <w:sz w:val="24"/>
                <w:szCs w:val="24"/>
                <w:shd w:val="clear" w:color="auto" w:fill="FFFFFF"/>
              </w:rPr>
              <w:t>Forcuar llogaridhënien dhe transparencën, përmes</w:t>
            </w:r>
            <w:r w:rsidR="00586C8F" w:rsidRPr="00977A19">
              <w:rPr>
                <w:rFonts w:asciiTheme="majorBidi" w:hAnsiTheme="majorBidi" w:cstheme="majorBidi"/>
                <w:sz w:val="24"/>
                <w:szCs w:val="24"/>
                <w:shd w:val="clear" w:color="auto" w:fill="FFFFFF"/>
              </w:rPr>
              <w:t xml:space="preserve"> krijimit t</w:t>
            </w:r>
            <w:r w:rsidR="007418BE" w:rsidRPr="00977A19">
              <w:rPr>
                <w:rFonts w:asciiTheme="majorBidi" w:hAnsiTheme="majorBidi" w:cstheme="majorBidi"/>
                <w:sz w:val="24"/>
                <w:szCs w:val="24"/>
                <w:shd w:val="clear" w:color="auto" w:fill="FFFFFF"/>
              </w:rPr>
              <w:t>ë</w:t>
            </w:r>
            <w:r w:rsidR="00586C8F" w:rsidRPr="00977A19">
              <w:rPr>
                <w:rFonts w:asciiTheme="majorBidi" w:hAnsiTheme="majorBidi" w:cstheme="majorBidi"/>
                <w:sz w:val="24"/>
                <w:szCs w:val="24"/>
                <w:shd w:val="clear" w:color="auto" w:fill="FFFFFF"/>
              </w:rPr>
              <w:t xml:space="preserve"> nj</w:t>
            </w:r>
            <w:r w:rsidR="007418BE" w:rsidRPr="00977A19">
              <w:rPr>
                <w:rFonts w:asciiTheme="majorBidi" w:hAnsiTheme="majorBidi" w:cstheme="majorBidi"/>
                <w:sz w:val="24"/>
                <w:szCs w:val="24"/>
                <w:shd w:val="clear" w:color="auto" w:fill="FFFFFF"/>
              </w:rPr>
              <w:t>ë</w:t>
            </w:r>
            <w:r w:rsidR="00586C8F" w:rsidRPr="00977A19">
              <w:rPr>
                <w:rFonts w:asciiTheme="majorBidi" w:hAnsiTheme="majorBidi" w:cstheme="majorBidi"/>
                <w:sz w:val="24"/>
                <w:szCs w:val="24"/>
                <w:shd w:val="clear" w:color="auto" w:fill="FFFFFF"/>
              </w:rPr>
              <w:t xml:space="preserve"> </w:t>
            </w:r>
            <w:r w:rsidRPr="00977A19">
              <w:rPr>
                <w:rFonts w:asciiTheme="majorBidi" w:hAnsiTheme="majorBidi" w:cstheme="majorBidi"/>
                <w:sz w:val="24"/>
                <w:szCs w:val="24"/>
                <w:shd w:val="clear" w:color="auto" w:fill="FFFFFF"/>
              </w:rPr>
              <w:t>struktur</w:t>
            </w:r>
            <w:r w:rsidR="00586C8F" w:rsidRPr="00977A19">
              <w:rPr>
                <w:rFonts w:asciiTheme="majorBidi" w:hAnsiTheme="majorBidi" w:cstheme="majorBidi"/>
                <w:sz w:val="24"/>
                <w:szCs w:val="24"/>
                <w:shd w:val="clear" w:color="auto" w:fill="FFFFFF"/>
              </w:rPr>
              <w:t>e organizative më</w:t>
            </w:r>
            <w:r w:rsidRPr="00977A19">
              <w:rPr>
                <w:rFonts w:asciiTheme="majorBidi" w:hAnsiTheme="majorBidi" w:cstheme="majorBidi"/>
                <w:sz w:val="24"/>
                <w:szCs w:val="24"/>
                <w:shd w:val="clear" w:color="auto" w:fill="FFFFFF"/>
              </w:rPr>
              <w:t xml:space="preserve"> të qart</w:t>
            </w:r>
            <w:r w:rsidR="00586C8F" w:rsidRPr="00977A19">
              <w:rPr>
                <w:rFonts w:asciiTheme="majorBidi" w:hAnsiTheme="majorBidi" w:cstheme="majorBidi"/>
                <w:sz w:val="24"/>
                <w:szCs w:val="24"/>
                <w:shd w:val="clear" w:color="auto" w:fill="FFFFFF"/>
              </w:rPr>
              <w:t>ë</w:t>
            </w:r>
            <w:r w:rsidRPr="00977A19">
              <w:rPr>
                <w:rFonts w:asciiTheme="majorBidi" w:hAnsiTheme="majorBidi" w:cstheme="majorBidi"/>
                <w:sz w:val="24"/>
                <w:szCs w:val="24"/>
                <w:shd w:val="clear" w:color="auto" w:fill="FFFFFF"/>
              </w:rPr>
              <w:t xml:space="preserve"> dhe mekanizmave të kontrollit.</w:t>
            </w:r>
          </w:p>
          <w:p w14:paraId="7108D3D3" w14:textId="23852692" w:rsidR="005436FC" w:rsidRPr="00977A19" w:rsidRDefault="005436FC" w:rsidP="0094747A">
            <w:pPr>
              <w:numPr>
                <w:ilvl w:val="0"/>
                <w:numId w:val="19"/>
              </w:numPr>
              <w:tabs>
                <w:tab w:val="clear" w:pos="720"/>
              </w:tabs>
              <w:spacing w:line="276" w:lineRule="auto"/>
              <w:ind w:left="335" w:hanging="270"/>
              <w:jc w:val="both"/>
              <w:rPr>
                <w:rFonts w:asciiTheme="majorBidi" w:hAnsiTheme="majorBidi" w:cstheme="majorBidi"/>
                <w:sz w:val="24"/>
                <w:szCs w:val="24"/>
                <w:shd w:val="clear" w:color="auto" w:fill="FFFFFF"/>
              </w:rPr>
            </w:pPr>
            <w:r w:rsidRPr="00977A19">
              <w:rPr>
                <w:rFonts w:asciiTheme="majorBidi" w:hAnsiTheme="majorBidi" w:cstheme="majorBidi"/>
                <w:sz w:val="24"/>
                <w:szCs w:val="24"/>
                <w:shd w:val="clear" w:color="auto" w:fill="FFFFFF"/>
              </w:rPr>
              <w:t xml:space="preserve">Përputhur më mirë </w:t>
            </w:r>
            <w:r w:rsidR="00586C8F" w:rsidRPr="00977A19">
              <w:rPr>
                <w:rFonts w:asciiTheme="majorBidi" w:hAnsiTheme="majorBidi" w:cstheme="majorBidi"/>
                <w:sz w:val="24"/>
                <w:szCs w:val="24"/>
                <w:shd w:val="clear" w:color="auto" w:fill="FFFFFF"/>
              </w:rPr>
              <w:t>dh</w:t>
            </w:r>
            <w:r w:rsidR="00587B0F" w:rsidRPr="00977A19">
              <w:rPr>
                <w:rFonts w:asciiTheme="majorBidi" w:hAnsiTheme="majorBidi" w:cstheme="majorBidi"/>
                <w:sz w:val="24"/>
                <w:szCs w:val="24"/>
                <w:shd w:val="clear" w:color="auto" w:fill="FFFFFF"/>
              </w:rPr>
              <w:t>e</w:t>
            </w:r>
            <w:r w:rsidR="00586C8F" w:rsidRPr="00977A19">
              <w:rPr>
                <w:rFonts w:asciiTheme="majorBidi" w:hAnsiTheme="majorBidi" w:cstheme="majorBidi"/>
                <w:sz w:val="24"/>
                <w:szCs w:val="24"/>
                <w:shd w:val="clear" w:color="auto" w:fill="FFFFFF"/>
              </w:rPr>
              <w:t xml:space="preserve"> zhvilluar m</w:t>
            </w:r>
            <w:r w:rsidR="007418BE" w:rsidRPr="00977A19">
              <w:rPr>
                <w:rFonts w:asciiTheme="majorBidi" w:hAnsiTheme="majorBidi" w:cstheme="majorBidi"/>
                <w:sz w:val="24"/>
                <w:szCs w:val="24"/>
                <w:shd w:val="clear" w:color="auto" w:fill="FFFFFF"/>
              </w:rPr>
              <w:t>ë</w:t>
            </w:r>
            <w:r w:rsidR="00586C8F" w:rsidRPr="00977A19">
              <w:rPr>
                <w:rFonts w:asciiTheme="majorBidi" w:hAnsiTheme="majorBidi" w:cstheme="majorBidi"/>
                <w:sz w:val="24"/>
                <w:szCs w:val="24"/>
                <w:shd w:val="clear" w:color="auto" w:fill="FFFFFF"/>
              </w:rPr>
              <w:t xml:space="preserve"> shum</w:t>
            </w:r>
            <w:r w:rsidR="007418BE" w:rsidRPr="00977A19">
              <w:rPr>
                <w:rFonts w:asciiTheme="majorBidi" w:hAnsiTheme="majorBidi" w:cstheme="majorBidi"/>
                <w:sz w:val="24"/>
                <w:szCs w:val="24"/>
                <w:shd w:val="clear" w:color="auto" w:fill="FFFFFF"/>
              </w:rPr>
              <w:t>ë</w:t>
            </w:r>
            <w:r w:rsidR="00586C8F" w:rsidRPr="00977A19">
              <w:rPr>
                <w:rFonts w:asciiTheme="majorBidi" w:hAnsiTheme="majorBidi" w:cstheme="majorBidi"/>
                <w:sz w:val="24"/>
                <w:szCs w:val="24"/>
                <w:shd w:val="clear" w:color="auto" w:fill="FFFFFF"/>
              </w:rPr>
              <w:t xml:space="preserve"> </w:t>
            </w:r>
            <w:r w:rsidRPr="00977A19">
              <w:rPr>
                <w:rFonts w:asciiTheme="majorBidi" w:hAnsiTheme="majorBidi" w:cstheme="majorBidi"/>
                <w:sz w:val="24"/>
                <w:szCs w:val="24"/>
                <w:shd w:val="clear" w:color="auto" w:fill="FFFFFF"/>
              </w:rPr>
              <w:t>politikat arsimore kombëtare, duke krijuar një institucion që vepron si partner strategjik në hartimin dhe zbatimin e reformave arsimore.</w:t>
            </w:r>
          </w:p>
          <w:p w14:paraId="4B516693" w14:textId="77777777" w:rsidR="00587B0F" w:rsidRPr="00977A19" w:rsidRDefault="00587B0F" w:rsidP="00604C58">
            <w:pPr>
              <w:spacing w:line="276" w:lineRule="auto"/>
              <w:ind w:left="335"/>
              <w:jc w:val="both"/>
              <w:rPr>
                <w:rFonts w:asciiTheme="majorBidi" w:hAnsiTheme="majorBidi" w:cstheme="majorBidi"/>
                <w:sz w:val="24"/>
                <w:szCs w:val="24"/>
                <w:shd w:val="clear" w:color="auto" w:fill="FFFFFF"/>
              </w:rPr>
            </w:pPr>
          </w:p>
          <w:p w14:paraId="6DE4478D" w14:textId="4B2570CA" w:rsidR="00F34E13" w:rsidRPr="00977A19" w:rsidRDefault="00F34E13" w:rsidP="005436FC">
            <w:pPr>
              <w:tabs>
                <w:tab w:val="left" w:pos="567"/>
              </w:tabs>
              <w:spacing w:line="276" w:lineRule="auto"/>
              <w:jc w:val="both"/>
              <w:rPr>
                <w:rFonts w:asciiTheme="majorBidi" w:hAnsiTheme="majorBidi" w:cstheme="majorBidi"/>
                <w:sz w:val="24"/>
                <w:szCs w:val="24"/>
              </w:rPr>
            </w:pPr>
          </w:p>
        </w:tc>
      </w:tr>
      <w:tr w:rsidR="001279A3" w:rsidRPr="006C23CE" w14:paraId="3E82F466" w14:textId="77777777" w:rsidTr="41693222">
        <w:trPr>
          <w:trHeight w:val="543"/>
        </w:trPr>
        <w:tc>
          <w:tcPr>
            <w:tcW w:w="86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6C747" w14:textId="77777777" w:rsidR="00F34E13" w:rsidRPr="00977A19" w:rsidRDefault="00F34E13" w:rsidP="00B5080B">
            <w:pPr>
              <w:spacing w:line="276" w:lineRule="auto"/>
              <w:jc w:val="both"/>
              <w:rPr>
                <w:rFonts w:asciiTheme="majorBidi" w:hAnsiTheme="majorBidi" w:cstheme="majorBidi"/>
                <w:b/>
                <w:sz w:val="24"/>
                <w:szCs w:val="24"/>
              </w:rPr>
            </w:pPr>
            <w:r w:rsidRPr="00977A19">
              <w:rPr>
                <w:rFonts w:asciiTheme="majorBidi" w:hAnsiTheme="majorBidi" w:cstheme="majorBidi"/>
                <w:b/>
                <w:sz w:val="24"/>
                <w:szCs w:val="24"/>
              </w:rPr>
              <w:lastRenderedPageBreak/>
              <w:t>OBJEKTIVAT</w:t>
            </w:r>
          </w:p>
          <w:p w14:paraId="0F07D4D9" w14:textId="77777777" w:rsidR="00F34E13" w:rsidRPr="00977A19" w:rsidRDefault="00F34E13" w:rsidP="00B5080B">
            <w:pPr>
              <w:spacing w:line="276" w:lineRule="auto"/>
              <w:jc w:val="both"/>
              <w:rPr>
                <w:rFonts w:asciiTheme="majorBidi" w:hAnsiTheme="majorBidi" w:cstheme="majorBidi"/>
                <w:i/>
                <w:sz w:val="24"/>
                <w:szCs w:val="24"/>
              </w:rPr>
            </w:pPr>
            <w:r w:rsidRPr="00977A19">
              <w:rPr>
                <w:rFonts w:asciiTheme="majorBidi" w:hAnsiTheme="majorBidi" w:cstheme="majorBidi"/>
                <w:i/>
                <w:sz w:val="24"/>
                <w:szCs w:val="24"/>
              </w:rPr>
              <w:t xml:space="preserve">Cilat janë objektivat dhe efektet e synuara të propozimit? </w:t>
            </w:r>
          </w:p>
          <w:p w14:paraId="1449E02D" w14:textId="77777777" w:rsidR="0013601F" w:rsidRPr="00977A19" w:rsidRDefault="0013601F" w:rsidP="00B5080B">
            <w:pPr>
              <w:spacing w:line="276" w:lineRule="auto"/>
              <w:jc w:val="both"/>
              <w:rPr>
                <w:rFonts w:asciiTheme="majorBidi" w:hAnsiTheme="majorBidi" w:cstheme="majorBidi"/>
                <w:i/>
                <w:sz w:val="24"/>
                <w:szCs w:val="24"/>
              </w:rPr>
            </w:pPr>
          </w:p>
          <w:p w14:paraId="6D6456C1" w14:textId="33437523" w:rsidR="00F34E13" w:rsidRDefault="344F9138" w:rsidP="09204C2E">
            <w:pPr>
              <w:tabs>
                <w:tab w:val="left" w:pos="567"/>
              </w:tabs>
              <w:spacing w:line="276" w:lineRule="auto"/>
              <w:jc w:val="both"/>
              <w:rPr>
                <w:rFonts w:asciiTheme="majorBidi" w:hAnsiTheme="majorBidi" w:cstheme="majorBidi"/>
                <w:sz w:val="24"/>
                <w:szCs w:val="24"/>
              </w:rPr>
            </w:pPr>
            <w:r w:rsidRPr="09204C2E">
              <w:rPr>
                <w:rFonts w:asciiTheme="majorBidi" w:hAnsiTheme="majorBidi" w:cstheme="majorBidi"/>
                <w:sz w:val="24"/>
                <w:szCs w:val="24"/>
              </w:rPr>
              <w:t xml:space="preserve">Ky propozim synon të krijojë një Agjenci Kombëtare të </w:t>
            </w:r>
            <w:r w:rsidR="4593F1EB" w:rsidRPr="09204C2E">
              <w:rPr>
                <w:rFonts w:asciiTheme="majorBidi" w:hAnsiTheme="majorBidi" w:cstheme="majorBidi"/>
                <w:sz w:val="24"/>
                <w:szCs w:val="24"/>
              </w:rPr>
              <w:t>Sh</w:t>
            </w:r>
            <w:r w:rsidR="27E26702" w:rsidRPr="09204C2E">
              <w:rPr>
                <w:rFonts w:asciiTheme="majorBidi" w:hAnsiTheme="majorBidi" w:cstheme="majorBidi"/>
                <w:sz w:val="24"/>
                <w:szCs w:val="24"/>
              </w:rPr>
              <w:t>ë</w:t>
            </w:r>
            <w:r w:rsidR="4593F1EB" w:rsidRPr="09204C2E">
              <w:rPr>
                <w:rFonts w:asciiTheme="majorBidi" w:hAnsiTheme="majorBidi" w:cstheme="majorBidi"/>
                <w:sz w:val="24"/>
                <w:szCs w:val="24"/>
              </w:rPr>
              <w:t xml:space="preserve">rbimeve </w:t>
            </w:r>
            <w:r w:rsidRPr="09204C2E">
              <w:rPr>
                <w:rFonts w:asciiTheme="majorBidi" w:hAnsiTheme="majorBidi" w:cstheme="majorBidi"/>
                <w:sz w:val="24"/>
                <w:szCs w:val="24"/>
              </w:rPr>
              <w:t>Arsimor</w:t>
            </w:r>
            <w:r w:rsidR="4593F1EB" w:rsidRPr="09204C2E">
              <w:rPr>
                <w:rFonts w:asciiTheme="majorBidi" w:hAnsiTheme="majorBidi" w:cstheme="majorBidi"/>
                <w:sz w:val="24"/>
                <w:szCs w:val="24"/>
              </w:rPr>
              <w:t>e</w:t>
            </w:r>
            <w:r w:rsidRPr="09204C2E">
              <w:rPr>
                <w:rFonts w:asciiTheme="majorBidi" w:hAnsiTheme="majorBidi" w:cstheme="majorBidi"/>
                <w:sz w:val="24"/>
                <w:szCs w:val="24"/>
              </w:rPr>
              <w:t>, e cila do të jetë një institucion strategjik për zhvillimin dhe garantimin e cilësisë në arsimin shqiptar. Objektivat e tij kryesorë janë:</w:t>
            </w:r>
          </w:p>
          <w:p w14:paraId="25A07726" w14:textId="77777777" w:rsidR="003F670F" w:rsidRPr="00977A19" w:rsidRDefault="003F670F" w:rsidP="09204C2E">
            <w:pPr>
              <w:tabs>
                <w:tab w:val="left" w:pos="567"/>
              </w:tabs>
              <w:spacing w:line="276" w:lineRule="auto"/>
              <w:jc w:val="both"/>
              <w:rPr>
                <w:rFonts w:asciiTheme="majorBidi" w:hAnsiTheme="majorBidi" w:cstheme="majorBidi"/>
                <w:sz w:val="24"/>
                <w:szCs w:val="24"/>
              </w:rPr>
            </w:pPr>
          </w:p>
          <w:p w14:paraId="1807A228" w14:textId="2F27A0BF" w:rsidR="003F670F" w:rsidRPr="00977A19" w:rsidRDefault="4009128F" w:rsidP="0094747A">
            <w:pPr>
              <w:pStyle w:val="ListParagraph"/>
              <w:numPr>
                <w:ilvl w:val="0"/>
                <w:numId w:val="20"/>
              </w:numPr>
              <w:tabs>
                <w:tab w:val="left" w:pos="567"/>
              </w:tabs>
              <w:spacing w:after="120" w:line="276" w:lineRule="auto"/>
              <w:ind w:left="245" w:hanging="245"/>
              <w:jc w:val="both"/>
              <w:rPr>
                <w:rFonts w:asciiTheme="majorBidi" w:hAnsiTheme="majorBidi" w:cstheme="majorBidi"/>
                <w:sz w:val="24"/>
                <w:szCs w:val="24"/>
              </w:rPr>
            </w:pPr>
            <w:r w:rsidRPr="09204C2E">
              <w:rPr>
                <w:rStyle w:val="cf01"/>
                <w:rFonts w:asciiTheme="majorBidi" w:eastAsiaTheme="majorEastAsia" w:hAnsiTheme="majorBidi" w:cstheme="majorBidi"/>
                <w:sz w:val="24"/>
                <w:szCs w:val="24"/>
              </w:rPr>
              <w:t>Të zhvillohet dhe miratohet një strategji kombëtare afatgjatë për vlerësimin arsimor, e bazuar në të paktën 5 praktika më të mira ndërkombëtare, brenda 24 muajve të parë të krijimit të agjencisë, duke siguruar integrim me politikat aktuale të MA për të arritur një rritje me të paktën 10-20 % në efikasitetin institucional të vlerësimeve.</w:t>
            </w:r>
            <w:r w:rsidRPr="09204C2E">
              <w:rPr>
                <w:rFonts w:asciiTheme="majorBidi" w:hAnsiTheme="majorBidi" w:cstheme="majorBidi"/>
                <w:sz w:val="24"/>
                <w:szCs w:val="24"/>
              </w:rPr>
              <w:t xml:space="preserve"> </w:t>
            </w:r>
          </w:p>
          <w:p w14:paraId="77E4A418" w14:textId="77777777" w:rsidR="003F670F" w:rsidRPr="00977A19" w:rsidRDefault="4009128F" w:rsidP="0094747A">
            <w:pPr>
              <w:pStyle w:val="ListParagraph"/>
              <w:numPr>
                <w:ilvl w:val="0"/>
                <w:numId w:val="20"/>
              </w:numPr>
              <w:tabs>
                <w:tab w:val="left" w:pos="567"/>
              </w:tabs>
              <w:spacing w:after="120" w:line="276" w:lineRule="auto"/>
              <w:ind w:left="245" w:hanging="245"/>
              <w:jc w:val="both"/>
              <w:rPr>
                <w:rFonts w:asciiTheme="majorBidi" w:hAnsiTheme="majorBidi" w:cstheme="majorBidi"/>
                <w:sz w:val="24"/>
                <w:szCs w:val="24"/>
              </w:rPr>
            </w:pPr>
            <w:r w:rsidRPr="09204C2E">
              <w:rPr>
                <w:rFonts w:asciiTheme="majorBidi" w:hAnsiTheme="majorBidi" w:cstheme="majorBidi"/>
                <w:sz w:val="24"/>
                <w:szCs w:val="24"/>
              </w:rPr>
              <w:t xml:space="preserve">Të hartohet, miratohet dhe </w:t>
            </w:r>
            <w:proofErr w:type="spellStart"/>
            <w:r w:rsidRPr="09204C2E">
              <w:rPr>
                <w:rFonts w:asciiTheme="majorBidi" w:hAnsiTheme="majorBidi" w:cstheme="majorBidi"/>
                <w:sz w:val="24"/>
                <w:szCs w:val="24"/>
              </w:rPr>
              <w:t>implementohet</w:t>
            </w:r>
            <w:proofErr w:type="spellEnd"/>
            <w:r w:rsidRPr="09204C2E">
              <w:rPr>
                <w:rFonts w:asciiTheme="majorBidi" w:hAnsiTheme="majorBidi" w:cstheme="majorBidi"/>
                <w:sz w:val="24"/>
                <w:szCs w:val="24"/>
              </w:rPr>
              <w:t xml:space="preserve"> një strategji e integruar e vlerësimit, që përfshin vlerësimin kombëtar, vlerësimin nga mësuesit dhe shkollat, si dhe pjesëmarrjen në vlerësime ndërkombëtare, brenda 5 viteve.</w:t>
            </w:r>
          </w:p>
          <w:p w14:paraId="197820D3" w14:textId="77777777" w:rsidR="003F670F" w:rsidRPr="00977A19" w:rsidRDefault="4009128F" w:rsidP="0094747A">
            <w:pPr>
              <w:pStyle w:val="ListParagraph"/>
              <w:numPr>
                <w:ilvl w:val="0"/>
                <w:numId w:val="20"/>
              </w:numPr>
              <w:spacing w:before="100" w:beforeAutospacing="1" w:after="100" w:afterAutospacing="1" w:line="276" w:lineRule="auto"/>
              <w:ind w:left="270" w:hanging="270"/>
              <w:jc w:val="both"/>
              <w:rPr>
                <w:rFonts w:asciiTheme="majorBidi" w:hAnsiTheme="majorBidi" w:cstheme="majorBidi"/>
                <w:sz w:val="24"/>
                <w:szCs w:val="24"/>
              </w:rPr>
            </w:pPr>
            <w:r w:rsidRPr="09204C2E">
              <w:rPr>
                <w:rFonts w:asciiTheme="majorBidi" w:hAnsiTheme="majorBidi" w:cstheme="majorBidi"/>
                <w:sz w:val="24"/>
                <w:szCs w:val="24"/>
              </w:rPr>
              <w:t>Të prodhohen çdo vit të paktën 5 raporte vjetore analitike mbi aktivitetet e institucionit dhe 1 revistë shkencore në vit, duke informuar të paktën 5 politika arsimore kryesore të Ministrisë brenda 2 viteve, duke kontribuar në uljen e diferencave arsimore sipas indikatorëve kombëtarë.</w:t>
            </w:r>
          </w:p>
          <w:p w14:paraId="308FF055" w14:textId="77777777" w:rsidR="003F670F" w:rsidRPr="00977A19" w:rsidRDefault="4009128F" w:rsidP="0094747A">
            <w:pPr>
              <w:pStyle w:val="pf0"/>
              <w:numPr>
                <w:ilvl w:val="0"/>
                <w:numId w:val="20"/>
              </w:numPr>
              <w:spacing w:line="276" w:lineRule="auto"/>
              <w:ind w:left="270" w:hanging="270"/>
              <w:jc w:val="both"/>
              <w:rPr>
                <w:rFonts w:asciiTheme="majorBidi" w:hAnsiTheme="majorBidi" w:cstheme="majorBidi"/>
                <w:lang w:val="sq-AL"/>
              </w:rPr>
            </w:pPr>
            <w:r w:rsidRPr="09204C2E">
              <w:rPr>
                <w:rStyle w:val="cf01"/>
                <w:rFonts w:asciiTheme="majorBidi" w:eastAsiaTheme="majorEastAsia" w:hAnsiTheme="majorBidi" w:cstheme="majorBidi"/>
                <w:sz w:val="24"/>
                <w:szCs w:val="24"/>
                <w:lang w:val="sq-AL"/>
              </w:rPr>
              <w:t xml:space="preserve">Të arrihet një përmirësim i të paktën 10% në rezultatet mesatare të nxënësve në vlerësimet kombëtare dhe një rritje me 10% në mundësitë e studentëve për </w:t>
            </w:r>
            <w:proofErr w:type="spellStart"/>
            <w:r w:rsidRPr="09204C2E">
              <w:rPr>
                <w:rStyle w:val="cf01"/>
                <w:rFonts w:asciiTheme="majorBidi" w:eastAsiaTheme="majorEastAsia" w:hAnsiTheme="majorBidi" w:cstheme="majorBidi"/>
                <w:sz w:val="24"/>
                <w:szCs w:val="24"/>
                <w:lang w:val="sq-AL"/>
              </w:rPr>
              <w:t>akses</w:t>
            </w:r>
            <w:proofErr w:type="spellEnd"/>
            <w:r w:rsidRPr="09204C2E">
              <w:rPr>
                <w:rStyle w:val="cf01"/>
                <w:rFonts w:asciiTheme="majorBidi" w:eastAsiaTheme="majorEastAsia" w:hAnsiTheme="majorBidi" w:cstheme="majorBidi"/>
                <w:sz w:val="24"/>
                <w:szCs w:val="24"/>
                <w:lang w:val="sq-AL"/>
              </w:rPr>
              <w:t xml:space="preserve"> në arsim të lartë brenda 5 vitesh, duke ndikuar në zhvillimin socio-ekonomik.</w:t>
            </w:r>
          </w:p>
          <w:p w14:paraId="1D03B0C4" w14:textId="77777777" w:rsidR="003F670F" w:rsidRDefault="4009128F" w:rsidP="0094747A">
            <w:pPr>
              <w:pStyle w:val="pf0"/>
              <w:numPr>
                <w:ilvl w:val="0"/>
                <w:numId w:val="20"/>
              </w:numPr>
              <w:spacing w:line="276" w:lineRule="auto"/>
              <w:ind w:left="270" w:hanging="270"/>
              <w:jc w:val="both"/>
              <w:rPr>
                <w:rStyle w:val="cf01"/>
                <w:rFonts w:asciiTheme="majorBidi" w:eastAsiaTheme="majorEastAsia" w:hAnsiTheme="majorBidi" w:cstheme="majorBidi"/>
                <w:sz w:val="24"/>
                <w:szCs w:val="24"/>
                <w:lang w:val="sq-AL"/>
              </w:rPr>
            </w:pPr>
            <w:r w:rsidRPr="09204C2E">
              <w:rPr>
                <w:rStyle w:val="cf01"/>
                <w:rFonts w:asciiTheme="majorBidi" w:eastAsiaTheme="majorEastAsia" w:hAnsiTheme="majorBidi" w:cstheme="majorBidi"/>
                <w:sz w:val="24"/>
                <w:szCs w:val="24"/>
                <w:lang w:val="sq-AL"/>
              </w:rPr>
              <w:t xml:space="preserve">Të rritet besimi publik në provimet e Maturës Shtetërore dhe të lirimit, i matur përmes anketave vjetore të INSTAT ose vetë Agjencisë, duke u matur si referencë që do të zhvillohet. </w:t>
            </w:r>
          </w:p>
          <w:p w14:paraId="31A11869" w14:textId="77777777" w:rsidR="003F670F" w:rsidRDefault="4009128F" w:rsidP="0094747A">
            <w:pPr>
              <w:pStyle w:val="pf0"/>
              <w:numPr>
                <w:ilvl w:val="0"/>
                <w:numId w:val="20"/>
              </w:numPr>
              <w:spacing w:line="276" w:lineRule="auto"/>
              <w:ind w:left="270" w:hanging="270"/>
              <w:jc w:val="both"/>
              <w:rPr>
                <w:rStyle w:val="cf01"/>
                <w:rFonts w:asciiTheme="majorBidi" w:eastAsiaTheme="majorEastAsia" w:hAnsiTheme="majorBidi" w:cstheme="majorBidi"/>
                <w:sz w:val="24"/>
                <w:szCs w:val="24"/>
                <w:lang w:val="sq-AL"/>
              </w:rPr>
            </w:pPr>
            <w:r w:rsidRPr="09204C2E">
              <w:rPr>
                <w:rFonts w:asciiTheme="majorBidi" w:eastAsiaTheme="majorEastAsia" w:hAnsiTheme="majorBidi" w:cstheme="majorBidi"/>
                <w:lang w:val="sq-AL"/>
              </w:rPr>
              <w:t xml:space="preserve">Të arrihet një përmirësim me të paktën 10% </w:t>
            </w:r>
            <w:r w:rsidRPr="09204C2E">
              <w:rPr>
                <w:rStyle w:val="cf01"/>
                <w:rFonts w:asciiTheme="majorBidi" w:eastAsiaTheme="majorEastAsia" w:hAnsiTheme="majorBidi" w:cstheme="majorBidi"/>
                <w:sz w:val="24"/>
                <w:szCs w:val="24"/>
                <w:lang w:val="sq-AL"/>
              </w:rPr>
              <w:t>në rezultatet mesatare të nxënësve në vlerësimet ndërkombëtare.</w:t>
            </w:r>
          </w:p>
          <w:p w14:paraId="0C323962" w14:textId="77777777" w:rsidR="003F670F" w:rsidRPr="008A216E" w:rsidRDefault="4009128F" w:rsidP="0094747A">
            <w:pPr>
              <w:pStyle w:val="pf0"/>
              <w:numPr>
                <w:ilvl w:val="0"/>
                <w:numId w:val="20"/>
              </w:numPr>
              <w:spacing w:line="276" w:lineRule="auto"/>
              <w:ind w:left="270" w:hanging="270"/>
              <w:jc w:val="both"/>
              <w:rPr>
                <w:rFonts w:ascii="Garamond" w:hAnsi="Garamond"/>
                <w:lang w:val="sq-AL"/>
              </w:rPr>
            </w:pPr>
            <w:r w:rsidRPr="09204C2E">
              <w:rPr>
                <w:lang w:val="sq-AL"/>
              </w:rPr>
              <w:t>Të synohet që 90% e procedurave të njohjes e njësimit të diplomave të huaja të kryhen në afat, brenda 6 muajve nga fillimi i zbatimit të reformës.</w:t>
            </w:r>
          </w:p>
          <w:p w14:paraId="7DD011C8" w14:textId="77777777" w:rsidR="003F670F" w:rsidRPr="00977A19" w:rsidRDefault="4009128F" w:rsidP="0094747A">
            <w:pPr>
              <w:pStyle w:val="pf0"/>
              <w:numPr>
                <w:ilvl w:val="0"/>
                <w:numId w:val="20"/>
              </w:numPr>
              <w:spacing w:line="276" w:lineRule="auto"/>
              <w:ind w:left="270" w:hanging="270"/>
              <w:jc w:val="both"/>
              <w:rPr>
                <w:rFonts w:asciiTheme="majorBidi" w:eastAsiaTheme="majorEastAsia" w:hAnsiTheme="majorBidi" w:cstheme="majorBidi"/>
                <w:lang w:val="sq-AL"/>
              </w:rPr>
            </w:pPr>
            <w:r w:rsidRPr="09204C2E">
              <w:rPr>
                <w:lang w:val="sq-AL"/>
              </w:rPr>
              <w:lastRenderedPageBreak/>
              <w:t xml:space="preserve">Të zhvillohet një platformë e kërkimit dhe analizës së të dhënave arsimore për përdorim nga studiuesit, politik bërësit dhe publiku, duke garantuar transparencë të plotë dhe </w:t>
            </w:r>
            <w:proofErr w:type="spellStart"/>
            <w:r w:rsidRPr="09204C2E">
              <w:rPr>
                <w:lang w:val="sq-AL"/>
              </w:rPr>
              <w:t>akses</w:t>
            </w:r>
            <w:proofErr w:type="spellEnd"/>
            <w:r w:rsidRPr="09204C2E">
              <w:rPr>
                <w:lang w:val="sq-AL"/>
              </w:rPr>
              <w:t xml:space="preserve"> në të dhëna.</w:t>
            </w:r>
          </w:p>
          <w:p w14:paraId="324713CD" w14:textId="77777777" w:rsidR="003F670F" w:rsidRPr="00977A19" w:rsidRDefault="4009128F" w:rsidP="0094747A">
            <w:pPr>
              <w:pStyle w:val="pf0"/>
              <w:numPr>
                <w:ilvl w:val="0"/>
                <w:numId w:val="20"/>
              </w:numPr>
              <w:spacing w:line="276" w:lineRule="auto"/>
              <w:ind w:left="270" w:hanging="270"/>
              <w:jc w:val="both"/>
              <w:rPr>
                <w:rFonts w:asciiTheme="majorBidi" w:eastAsiaTheme="majorEastAsia" w:hAnsiTheme="majorBidi" w:cstheme="majorBidi"/>
                <w:lang w:val="sq-AL"/>
              </w:rPr>
            </w:pPr>
            <w:r w:rsidRPr="09204C2E">
              <w:rPr>
                <w:lang w:val="sq-AL"/>
              </w:rPr>
              <w:t>Të përfshihen rezultatet e kërkimeve në të paktën 3 dokumente strategjike ose vendimmarrje të Ministrisë së Arsimit çdo vit.</w:t>
            </w:r>
          </w:p>
          <w:p w14:paraId="6BCF79E9" w14:textId="77777777" w:rsidR="003F670F" w:rsidRPr="00977A19" w:rsidRDefault="4009128F" w:rsidP="0094747A">
            <w:pPr>
              <w:pStyle w:val="pf0"/>
              <w:numPr>
                <w:ilvl w:val="0"/>
                <w:numId w:val="20"/>
              </w:numPr>
              <w:spacing w:line="276" w:lineRule="auto"/>
              <w:ind w:left="270" w:hanging="270"/>
              <w:jc w:val="both"/>
              <w:rPr>
                <w:rFonts w:asciiTheme="majorBidi" w:eastAsiaTheme="majorEastAsia" w:hAnsiTheme="majorBidi" w:cstheme="majorBidi"/>
                <w:lang w:val="sq-AL"/>
              </w:rPr>
            </w:pPr>
            <w:r w:rsidRPr="09204C2E">
              <w:rPr>
                <w:lang w:val="sq-AL"/>
              </w:rPr>
              <w:t xml:space="preserve">Të ndërtohet brenda 12 muajve një strukturë organizative funksionale dhe efikase, me standarde të qarta </w:t>
            </w:r>
            <w:proofErr w:type="spellStart"/>
            <w:r w:rsidRPr="09204C2E">
              <w:rPr>
                <w:lang w:val="sq-AL"/>
              </w:rPr>
              <w:t>operacionale</w:t>
            </w:r>
            <w:proofErr w:type="spellEnd"/>
            <w:r w:rsidRPr="09204C2E">
              <w:rPr>
                <w:lang w:val="sq-AL"/>
              </w:rPr>
              <w:t>, për të siguruar efektivitet dhe profesionalizëm në realizimin e vlerësimeve.</w:t>
            </w:r>
          </w:p>
          <w:p w14:paraId="1184C2B4" w14:textId="77777777" w:rsidR="003F670F" w:rsidRPr="00F025E5" w:rsidRDefault="4009128F" w:rsidP="0094747A">
            <w:pPr>
              <w:pStyle w:val="pf0"/>
              <w:numPr>
                <w:ilvl w:val="0"/>
                <w:numId w:val="20"/>
              </w:numPr>
              <w:spacing w:line="276" w:lineRule="auto"/>
              <w:ind w:left="270" w:hanging="270"/>
              <w:jc w:val="both"/>
              <w:rPr>
                <w:rStyle w:val="cf01"/>
                <w:rFonts w:asciiTheme="majorBidi" w:eastAsiaTheme="majorEastAsia" w:hAnsiTheme="majorBidi" w:cstheme="majorBidi"/>
                <w:sz w:val="24"/>
                <w:szCs w:val="24"/>
                <w:lang w:val="sq-AL"/>
              </w:rPr>
            </w:pPr>
            <w:r w:rsidRPr="09204C2E">
              <w:rPr>
                <w:lang w:val="sq-AL"/>
              </w:rPr>
              <w:t>Të përmirësohet kapaciteti profesional i stafit përmes trajnimeve periodike dhe bashkëpunimeve ndërkombëtare.</w:t>
            </w:r>
          </w:p>
          <w:p w14:paraId="1F740097" w14:textId="77777777" w:rsidR="003F670F" w:rsidRPr="00977A19" w:rsidRDefault="003F670F" w:rsidP="0013601F">
            <w:pPr>
              <w:tabs>
                <w:tab w:val="left" w:pos="567"/>
              </w:tabs>
              <w:spacing w:line="276" w:lineRule="auto"/>
              <w:jc w:val="both"/>
              <w:rPr>
                <w:rFonts w:asciiTheme="majorBidi" w:hAnsiTheme="majorBidi" w:cstheme="majorBidi"/>
                <w:sz w:val="24"/>
                <w:szCs w:val="24"/>
              </w:rPr>
            </w:pPr>
          </w:p>
          <w:p w14:paraId="41A665B0" w14:textId="050B6BC1" w:rsidR="00B355C1" w:rsidRPr="00977A19" w:rsidRDefault="4009128F" w:rsidP="09204C2E">
            <w:pPr>
              <w:pStyle w:val="ListParagraph"/>
              <w:tabs>
                <w:tab w:val="left" w:pos="567"/>
              </w:tabs>
              <w:spacing w:line="276" w:lineRule="auto"/>
              <w:ind w:left="245"/>
              <w:jc w:val="both"/>
              <w:rPr>
                <w:rFonts w:asciiTheme="majorBidi" w:hAnsiTheme="majorBidi" w:cstheme="majorBidi"/>
                <w:sz w:val="24"/>
                <w:szCs w:val="24"/>
              </w:rPr>
            </w:pPr>
            <w:r w:rsidRPr="09204C2E">
              <w:rPr>
                <w:rFonts w:asciiTheme="majorBidi" w:hAnsiTheme="majorBidi" w:cstheme="majorBidi"/>
                <w:sz w:val="24"/>
                <w:szCs w:val="24"/>
              </w:rPr>
              <w:t xml:space="preserve">Për të realizuar objektivat si më sipër, do të ndërmerren disa masa, </w:t>
            </w:r>
            <w:r w:rsidR="6CD33F95" w:rsidRPr="09204C2E">
              <w:rPr>
                <w:rFonts w:asciiTheme="majorBidi" w:hAnsiTheme="majorBidi" w:cstheme="majorBidi"/>
                <w:sz w:val="24"/>
                <w:szCs w:val="24"/>
              </w:rPr>
              <w:t>konkretisht</w:t>
            </w:r>
            <w:r w:rsidRPr="09204C2E">
              <w:rPr>
                <w:rFonts w:asciiTheme="majorBidi" w:hAnsiTheme="majorBidi" w:cstheme="majorBidi"/>
                <w:sz w:val="24"/>
                <w:szCs w:val="24"/>
              </w:rPr>
              <w:t>:</w:t>
            </w:r>
          </w:p>
          <w:p w14:paraId="032CC8EB" w14:textId="6FFD0C55" w:rsidR="00B355C1" w:rsidRPr="00977A19" w:rsidRDefault="00B355C1" w:rsidP="0094747A">
            <w:pPr>
              <w:pStyle w:val="ListParagraph"/>
              <w:numPr>
                <w:ilvl w:val="0"/>
                <w:numId w:val="20"/>
              </w:numPr>
              <w:tabs>
                <w:tab w:val="left" w:pos="567"/>
              </w:tabs>
              <w:spacing w:line="276" w:lineRule="auto"/>
              <w:ind w:left="245" w:hanging="245"/>
              <w:jc w:val="both"/>
              <w:rPr>
                <w:rFonts w:asciiTheme="majorBidi" w:hAnsiTheme="majorBidi" w:cstheme="majorBidi"/>
                <w:sz w:val="24"/>
                <w:szCs w:val="24"/>
              </w:rPr>
            </w:pPr>
            <w:r w:rsidRPr="00977A19">
              <w:rPr>
                <w:rFonts w:asciiTheme="majorBidi" w:hAnsiTheme="majorBidi" w:cstheme="majorBidi"/>
                <w:sz w:val="24"/>
                <w:szCs w:val="24"/>
              </w:rPr>
              <w:t xml:space="preserve">Krijimi i një strukture të brendshme të përputhshme, që mbështet një agjenci efektive, me </w:t>
            </w:r>
            <w:r w:rsidR="000B6A42" w:rsidRPr="00977A19">
              <w:rPr>
                <w:rFonts w:asciiTheme="majorBidi" w:hAnsiTheme="majorBidi" w:cstheme="majorBidi"/>
                <w:sz w:val="24"/>
                <w:szCs w:val="24"/>
              </w:rPr>
              <w:t xml:space="preserve">ndikim </w:t>
            </w:r>
            <w:r w:rsidRPr="00977A19">
              <w:rPr>
                <w:rFonts w:asciiTheme="majorBidi" w:hAnsiTheme="majorBidi" w:cstheme="majorBidi"/>
                <w:sz w:val="24"/>
                <w:szCs w:val="24"/>
              </w:rPr>
              <w:t>pozitiv në sistemin arsimor.</w:t>
            </w:r>
          </w:p>
          <w:p w14:paraId="2A517284" w14:textId="4C247AE8" w:rsidR="00B24204" w:rsidRPr="00977A19" w:rsidRDefault="00B24204" w:rsidP="0094747A">
            <w:pPr>
              <w:pStyle w:val="ListParagraph"/>
              <w:numPr>
                <w:ilvl w:val="0"/>
                <w:numId w:val="20"/>
              </w:numPr>
              <w:tabs>
                <w:tab w:val="left" w:pos="567"/>
              </w:tabs>
              <w:spacing w:after="120" w:line="276" w:lineRule="auto"/>
              <w:ind w:left="245" w:hanging="245"/>
              <w:jc w:val="both"/>
              <w:rPr>
                <w:rFonts w:asciiTheme="majorBidi" w:hAnsiTheme="majorBidi" w:cstheme="majorBidi"/>
                <w:sz w:val="24"/>
                <w:szCs w:val="24"/>
              </w:rPr>
            </w:pPr>
            <w:r w:rsidRPr="00977A19">
              <w:rPr>
                <w:rFonts w:asciiTheme="majorBidi" w:hAnsiTheme="majorBidi" w:cstheme="majorBidi"/>
                <w:sz w:val="24"/>
                <w:szCs w:val="24"/>
              </w:rPr>
              <w:t>Zhvillimi i analizës së të dhënave dhe kërkimeve shkencore, për të informuar politikat arsimore në mënyrë të bazuar në evidencë.</w:t>
            </w:r>
          </w:p>
          <w:p w14:paraId="11A2F6E4" w14:textId="3AE3338B" w:rsidR="00B24204" w:rsidRPr="00977A19" w:rsidRDefault="00B24204" w:rsidP="0094747A">
            <w:pPr>
              <w:pStyle w:val="ListParagraph"/>
              <w:numPr>
                <w:ilvl w:val="0"/>
                <w:numId w:val="20"/>
              </w:numPr>
              <w:tabs>
                <w:tab w:val="left" w:pos="567"/>
              </w:tabs>
              <w:spacing w:after="120" w:line="276" w:lineRule="auto"/>
              <w:ind w:left="245" w:hanging="245"/>
              <w:jc w:val="both"/>
              <w:rPr>
                <w:rFonts w:asciiTheme="majorBidi" w:hAnsiTheme="majorBidi" w:cstheme="majorBidi"/>
                <w:sz w:val="24"/>
                <w:szCs w:val="24"/>
              </w:rPr>
            </w:pPr>
            <w:r w:rsidRPr="00977A19">
              <w:rPr>
                <w:rFonts w:asciiTheme="majorBidi" w:hAnsiTheme="majorBidi" w:cstheme="majorBidi"/>
                <w:sz w:val="24"/>
                <w:szCs w:val="24"/>
              </w:rPr>
              <w:t>Ndërtimi i një strategjie të integruar të vlerësimit, që përfshin vlerësimin kombëtar, vlerësimin nga mësuesit dhe shkollat, si dhe pjesëmarrjen në vlerësime ndërkombëtare.</w:t>
            </w:r>
          </w:p>
          <w:p w14:paraId="002B358D" w14:textId="77777777" w:rsidR="00E91A38" w:rsidRPr="00977A19" w:rsidRDefault="00B24204" w:rsidP="0094747A">
            <w:pPr>
              <w:pStyle w:val="ListParagraph"/>
              <w:numPr>
                <w:ilvl w:val="0"/>
                <w:numId w:val="20"/>
              </w:numPr>
              <w:tabs>
                <w:tab w:val="left" w:pos="567"/>
              </w:tabs>
              <w:spacing w:after="120" w:line="276" w:lineRule="auto"/>
              <w:ind w:left="245" w:hanging="245"/>
              <w:jc w:val="both"/>
              <w:rPr>
                <w:rFonts w:asciiTheme="majorBidi" w:hAnsiTheme="majorBidi" w:cstheme="majorBidi"/>
                <w:sz w:val="24"/>
                <w:szCs w:val="24"/>
              </w:rPr>
            </w:pPr>
            <w:r w:rsidRPr="00977A19">
              <w:rPr>
                <w:rFonts w:asciiTheme="majorBidi" w:hAnsiTheme="majorBidi" w:cstheme="majorBidi"/>
                <w:sz w:val="24"/>
                <w:szCs w:val="24"/>
              </w:rPr>
              <w:t xml:space="preserve">Informimi dhe ndikimi në politikat arsimore, përmes përdorimit të </w:t>
            </w:r>
            <w:proofErr w:type="spellStart"/>
            <w:r w:rsidRPr="00977A19">
              <w:rPr>
                <w:rFonts w:asciiTheme="majorBidi" w:hAnsiTheme="majorBidi" w:cstheme="majorBidi"/>
                <w:sz w:val="24"/>
                <w:szCs w:val="24"/>
              </w:rPr>
              <w:t>të</w:t>
            </w:r>
            <w:proofErr w:type="spellEnd"/>
            <w:r w:rsidRPr="00977A19">
              <w:rPr>
                <w:rFonts w:asciiTheme="majorBidi" w:hAnsiTheme="majorBidi" w:cstheme="majorBidi"/>
                <w:sz w:val="24"/>
                <w:szCs w:val="24"/>
              </w:rPr>
              <w:t xml:space="preserve"> dhënave të vlerësimit si bazë për vendimmarrje.</w:t>
            </w:r>
          </w:p>
          <w:p w14:paraId="631C54D1" w14:textId="77777777" w:rsidR="00E91A38" w:rsidRPr="00977A19" w:rsidRDefault="00E91A38" w:rsidP="0094747A">
            <w:pPr>
              <w:pStyle w:val="ListParagraph"/>
              <w:numPr>
                <w:ilvl w:val="0"/>
                <w:numId w:val="20"/>
              </w:numPr>
              <w:tabs>
                <w:tab w:val="left" w:pos="567"/>
              </w:tabs>
              <w:spacing w:after="120" w:line="276" w:lineRule="auto"/>
              <w:ind w:left="245" w:hanging="245"/>
              <w:jc w:val="both"/>
              <w:rPr>
                <w:rFonts w:asciiTheme="majorBidi" w:hAnsiTheme="majorBidi" w:cstheme="majorBidi"/>
                <w:sz w:val="24"/>
                <w:szCs w:val="24"/>
              </w:rPr>
            </w:pPr>
            <w:r w:rsidRPr="00977A19">
              <w:rPr>
                <w:rFonts w:asciiTheme="majorBidi" w:hAnsiTheme="majorBidi" w:cstheme="majorBidi"/>
                <w:sz w:val="24"/>
                <w:szCs w:val="24"/>
              </w:rPr>
              <w:t>Përmirësimi i rezultateve të nxënësve dhe mundësive të studentëve, duke ndikuar pozitivisht në zhvillimin socio-ekonomik.</w:t>
            </w:r>
          </w:p>
          <w:p w14:paraId="370ACCAD" w14:textId="77777777" w:rsidR="00E91A38" w:rsidRPr="00977A19" w:rsidRDefault="00E91A38" w:rsidP="0094747A">
            <w:pPr>
              <w:pStyle w:val="ListParagraph"/>
              <w:numPr>
                <w:ilvl w:val="0"/>
                <w:numId w:val="20"/>
              </w:numPr>
              <w:tabs>
                <w:tab w:val="left" w:pos="567"/>
              </w:tabs>
              <w:spacing w:after="120" w:line="276" w:lineRule="auto"/>
              <w:ind w:left="245" w:hanging="245"/>
              <w:jc w:val="both"/>
              <w:rPr>
                <w:rFonts w:asciiTheme="majorBidi" w:hAnsiTheme="majorBidi" w:cstheme="majorBidi"/>
                <w:sz w:val="24"/>
                <w:szCs w:val="24"/>
              </w:rPr>
            </w:pPr>
            <w:r w:rsidRPr="00977A19">
              <w:rPr>
                <w:rFonts w:asciiTheme="majorBidi" w:hAnsiTheme="majorBidi" w:cstheme="majorBidi"/>
                <w:sz w:val="24"/>
                <w:szCs w:val="24"/>
              </w:rPr>
              <w:t xml:space="preserve">Realizimi i vlerësimeve në arsimin </w:t>
            </w:r>
            <w:proofErr w:type="spellStart"/>
            <w:r w:rsidRPr="00977A19">
              <w:rPr>
                <w:rFonts w:asciiTheme="majorBidi" w:hAnsiTheme="majorBidi" w:cstheme="majorBidi"/>
                <w:sz w:val="24"/>
                <w:szCs w:val="24"/>
              </w:rPr>
              <w:t>parauniversitar</w:t>
            </w:r>
            <w:proofErr w:type="spellEnd"/>
            <w:r w:rsidRPr="00977A19">
              <w:rPr>
                <w:rFonts w:asciiTheme="majorBidi" w:hAnsiTheme="majorBidi" w:cstheme="majorBidi"/>
                <w:sz w:val="24"/>
                <w:szCs w:val="24"/>
              </w:rPr>
              <w:t>, me efikasitet, efektivitet dhe profesionalizëm të lartë.</w:t>
            </w:r>
          </w:p>
          <w:p w14:paraId="583F6D4E" w14:textId="753CD6B3" w:rsidR="00E91A38" w:rsidRPr="00977A19" w:rsidRDefault="00E91A38" w:rsidP="0094747A">
            <w:pPr>
              <w:pStyle w:val="ListParagraph"/>
              <w:numPr>
                <w:ilvl w:val="0"/>
                <w:numId w:val="20"/>
              </w:numPr>
              <w:tabs>
                <w:tab w:val="left" w:pos="567"/>
              </w:tabs>
              <w:spacing w:after="120" w:line="276" w:lineRule="auto"/>
              <w:ind w:left="245" w:hanging="245"/>
              <w:jc w:val="both"/>
              <w:rPr>
                <w:rFonts w:asciiTheme="majorBidi" w:hAnsiTheme="majorBidi" w:cstheme="majorBidi"/>
                <w:sz w:val="24"/>
                <w:szCs w:val="24"/>
              </w:rPr>
            </w:pPr>
            <w:r w:rsidRPr="00977A19">
              <w:rPr>
                <w:rFonts w:asciiTheme="majorBidi" w:hAnsiTheme="majorBidi" w:cstheme="majorBidi"/>
                <w:sz w:val="24"/>
                <w:szCs w:val="24"/>
              </w:rPr>
              <w:t xml:space="preserve">Rritja e besimit publik, në proceset </w:t>
            </w:r>
            <w:r w:rsidR="00773902" w:rsidRPr="00977A19">
              <w:rPr>
                <w:rFonts w:asciiTheme="majorBidi" w:hAnsiTheme="majorBidi" w:cstheme="majorBidi"/>
                <w:sz w:val="24"/>
                <w:szCs w:val="24"/>
              </w:rPr>
              <w:t>provimeve të lirimit dhe të</w:t>
            </w:r>
            <w:r w:rsidRPr="00977A19">
              <w:rPr>
                <w:rFonts w:asciiTheme="majorBidi" w:hAnsiTheme="majorBidi" w:cstheme="majorBidi"/>
                <w:sz w:val="24"/>
                <w:szCs w:val="24"/>
              </w:rPr>
              <w:t xml:space="preserve"> provimeve të Maturës Shtetërore</w:t>
            </w:r>
            <w:r w:rsidR="00773902" w:rsidRPr="00977A19">
              <w:rPr>
                <w:rFonts w:asciiTheme="majorBidi" w:hAnsiTheme="majorBidi" w:cstheme="majorBidi"/>
                <w:sz w:val="24"/>
                <w:szCs w:val="24"/>
              </w:rPr>
              <w:t>.</w:t>
            </w:r>
          </w:p>
          <w:p w14:paraId="6F445EEF" w14:textId="40DB54FD" w:rsidR="00B24204" w:rsidRPr="00977A19" w:rsidRDefault="00E91A38" w:rsidP="0094747A">
            <w:pPr>
              <w:pStyle w:val="NoSpacing"/>
              <w:numPr>
                <w:ilvl w:val="0"/>
                <w:numId w:val="20"/>
              </w:numPr>
              <w:pBdr>
                <w:top w:val="nil"/>
                <w:left w:val="nil"/>
                <w:bottom w:val="nil"/>
                <w:right w:val="nil"/>
                <w:between w:val="nil"/>
                <w:bar w:val="nil"/>
              </w:pBdr>
              <w:tabs>
                <w:tab w:val="left" w:pos="567"/>
              </w:tabs>
              <w:spacing w:after="120" w:line="276" w:lineRule="auto"/>
              <w:ind w:left="245" w:hanging="245"/>
              <w:jc w:val="both"/>
              <w:rPr>
                <w:rFonts w:asciiTheme="majorBidi" w:hAnsiTheme="majorBidi" w:cstheme="majorBidi"/>
                <w:sz w:val="24"/>
                <w:szCs w:val="24"/>
                <w:lang w:val="sq-AL"/>
              </w:rPr>
            </w:pPr>
            <w:r w:rsidRPr="00977A19">
              <w:rPr>
                <w:rFonts w:asciiTheme="majorBidi" w:hAnsiTheme="majorBidi" w:cstheme="majorBidi"/>
                <w:sz w:val="24"/>
                <w:szCs w:val="24"/>
                <w:lang w:val="sq-AL"/>
              </w:rPr>
              <w:lastRenderedPageBreak/>
              <w:t xml:space="preserve">Mbikëqyrja dhe menaxhimi i bazës së të dhënave, për </w:t>
            </w:r>
            <w:r w:rsidR="00773902" w:rsidRPr="00977A19">
              <w:rPr>
                <w:rFonts w:asciiTheme="majorBidi" w:hAnsiTheme="majorBidi" w:cstheme="majorBidi"/>
                <w:spacing w:val="-6"/>
                <w:sz w:val="24"/>
                <w:szCs w:val="24"/>
                <w:lang w:val="sq-AL"/>
              </w:rPr>
              <w:t xml:space="preserve">arsimin </w:t>
            </w:r>
            <w:proofErr w:type="spellStart"/>
            <w:r w:rsidR="00773902" w:rsidRPr="00977A19">
              <w:rPr>
                <w:rFonts w:asciiTheme="majorBidi" w:hAnsiTheme="majorBidi" w:cstheme="majorBidi"/>
                <w:spacing w:val="-6"/>
                <w:sz w:val="24"/>
                <w:szCs w:val="24"/>
                <w:lang w:val="sq-AL"/>
              </w:rPr>
              <w:t>parauniversitar</w:t>
            </w:r>
            <w:proofErr w:type="spellEnd"/>
            <w:r w:rsidR="00773902" w:rsidRPr="00977A19">
              <w:rPr>
                <w:rFonts w:asciiTheme="majorBidi" w:hAnsiTheme="majorBidi" w:cstheme="majorBidi"/>
                <w:spacing w:val="-6"/>
                <w:sz w:val="24"/>
                <w:szCs w:val="24"/>
                <w:lang w:val="sq-AL"/>
              </w:rPr>
              <w:t>, p</w:t>
            </w:r>
            <w:r w:rsidR="007418BE" w:rsidRPr="00977A19">
              <w:rPr>
                <w:rFonts w:asciiTheme="majorBidi" w:hAnsiTheme="majorBidi" w:cstheme="majorBidi"/>
                <w:spacing w:val="-6"/>
                <w:sz w:val="24"/>
                <w:szCs w:val="24"/>
                <w:lang w:val="sq-AL"/>
              </w:rPr>
              <w:t>ë</w:t>
            </w:r>
            <w:r w:rsidR="00773902" w:rsidRPr="00977A19">
              <w:rPr>
                <w:rFonts w:asciiTheme="majorBidi" w:hAnsiTheme="majorBidi" w:cstheme="majorBidi"/>
                <w:spacing w:val="-6"/>
                <w:sz w:val="24"/>
                <w:szCs w:val="24"/>
                <w:lang w:val="sq-AL"/>
              </w:rPr>
              <w:t>r rezultatet n</w:t>
            </w:r>
            <w:r w:rsidR="007418BE" w:rsidRPr="00977A19">
              <w:rPr>
                <w:rFonts w:asciiTheme="majorBidi" w:hAnsiTheme="majorBidi" w:cstheme="majorBidi"/>
                <w:spacing w:val="-6"/>
                <w:sz w:val="24"/>
                <w:szCs w:val="24"/>
                <w:lang w:val="sq-AL"/>
              </w:rPr>
              <w:t>ë</w:t>
            </w:r>
            <w:r w:rsidR="00773902" w:rsidRPr="00977A19">
              <w:rPr>
                <w:rFonts w:asciiTheme="majorBidi" w:hAnsiTheme="majorBidi" w:cstheme="majorBidi"/>
                <w:spacing w:val="-6"/>
                <w:sz w:val="24"/>
                <w:szCs w:val="24"/>
                <w:lang w:val="sq-AL"/>
              </w:rPr>
              <w:t xml:space="preserve"> provimet kombëtare, </w:t>
            </w:r>
            <w:r w:rsidR="00773902" w:rsidRPr="00977A19">
              <w:rPr>
                <w:rFonts w:asciiTheme="majorBidi" w:hAnsiTheme="majorBidi" w:cstheme="majorBidi"/>
                <w:sz w:val="24"/>
                <w:szCs w:val="24"/>
                <w:lang w:val="sq-AL"/>
              </w:rPr>
              <w:t xml:space="preserve">për institucionet e arsimit të lartë, lidhur me programet e studimit, diplomat apo certifikatat që ato lëshojnë, </w:t>
            </w:r>
            <w:r w:rsidR="00773902" w:rsidRPr="00977A19">
              <w:rPr>
                <w:rFonts w:asciiTheme="majorBidi" w:hAnsiTheme="majorBidi" w:cstheme="majorBidi"/>
                <w:spacing w:val="-6"/>
                <w:sz w:val="24"/>
                <w:szCs w:val="24"/>
                <w:lang w:val="sq-AL"/>
              </w:rPr>
              <w:t>bazën e të dhënave kombëtare të diplomave, certifikatave, gradave dhe titujve të huaj, të njohur në Republikën e Shqipërisë</w:t>
            </w:r>
            <w:r w:rsidR="00FD40B8" w:rsidRPr="00977A19">
              <w:rPr>
                <w:rFonts w:asciiTheme="majorBidi" w:hAnsiTheme="majorBidi" w:cstheme="majorBidi"/>
                <w:spacing w:val="-6"/>
                <w:sz w:val="24"/>
                <w:szCs w:val="24"/>
                <w:lang w:val="sq-AL"/>
              </w:rPr>
              <w:t xml:space="preserve">, </w:t>
            </w:r>
            <w:r w:rsidR="00773902" w:rsidRPr="00977A19">
              <w:rPr>
                <w:rFonts w:asciiTheme="majorBidi" w:hAnsiTheme="majorBidi" w:cstheme="majorBidi"/>
                <w:spacing w:val="-6"/>
                <w:sz w:val="24"/>
                <w:szCs w:val="24"/>
                <w:lang w:val="sq-AL"/>
              </w:rPr>
              <w:t xml:space="preserve">për provimet e shtetit </w:t>
            </w:r>
            <w:r w:rsidR="00A250FA" w:rsidRPr="00977A19">
              <w:rPr>
                <w:rFonts w:asciiTheme="majorBidi" w:hAnsiTheme="majorBidi" w:cstheme="majorBidi"/>
                <w:spacing w:val="-6"/>
                <w:sz w:val="24"/>
                <w:szCs w:val="24"/>
                <w:lang w:val="sq-AL"/>
              </w:rPr>
              <w:t xml:space="preserve">për profesionet e rregulluara </w:t>
            </w:r>
            <w:r w:rsidR="00773902" w:rsidRPr="00977A19">
              <w:rPr>
                <w:rFonts w:asciiTheme="majorBidi" w:hAnsiTheme="majorBidi" w:cstheme="majorBidi"/>
                <w:spacing w:val="-6"/>
                <w:sz w:val="24"/>
                <w:szCs w:val="24"/>
                <w:lang w:val="sq-AL"/>
              </w:rPr>
              <w:t xml:space="preserve">dhe </w:t>
            </w:r>
            <w:r w:rsidR="00FD40B8" w:rsidRPr="00977A19">
              <w:rPr>
                <w:rFonts w:asciiTheme="majorBidi" w:hAnsiTheme="majorBidi" w:cstheme="majorBidi"/>
                <w:spacing w:val="-6"/>
                <w:sz w:val="24"/>
                <w:szCs w:val="24"/>
                <w:lang w:val="sq-AL"/>
              </w:rPr>
              <w:t>p</w:t>
            </w:r>
            <w:r w:rsidR="007418BE" w:rsidRPr="00977A19">
              <w:rPr>
                <w:rFonts w:asciiTheme="majorBidi" w:hAnsiTheme="majorBidi" w:cstheme="majorBidi"/>
                <w:spacing w:val="-6"/>
                <w:sz w:val="24"/>
                <w:szCs w:val="24"/>
                <w:lang w:val="sq-AL"/>
              </w:rPr>
              <w:t>ë</w:t>
            </w:r>
            <w:r w:rsidR="00FD40B8" w:rsidRPr="00977A19">
              <w:rPr>
                <w:rFonts w:asciiTheme="majorBidi" w:hAnsiTheme="majorBidi" w:cstheme="majorBidi"/>
                <w:spacing w:val="-6"/>
                <w:sz w:val="24"/>
                <w:szCs w:val="24"/>
                <w:lang w:val="sq-AL"/>
              </w:rPr>
              <w:t xml:space="preserve">r </w:t>
            </w:r>
            <w:r w:rsidR="00773902" w:rsidRPr="00977A19">
              <w:rPr>
                <w:rFonts w:asciiTheme="majorBidi" w:hAnsiTheme="majorBidi" w:cstheme="majorBidi"/>
                <w:spacing w:val="-6"/>
                <w:sz w:val="24"/>
                <w:szCs w:val="24"/>
                <w:lang w:val="sq-AL"/>
              </w:rPr>
              <w:t xml:space="preserve">provimet e tjera të </w:t>
            </w:r>
            <w:proofErr w:type="spellStart"/>
            <w:r w:rsidR="00773902" w:rsidRPr="00977A19">
              <w:rPr>
                <w:rFonts w:asciiTheme="majorBidi" w:hAnsiTheme="majorBidi" w:cstheme="majorBidi"/>
                <w:spacing w:val="-6"/>
                <w:sz w:val="24"/>
                <w:szCs w:val="24"/>
                <w:lang w:val="sq-AL"/>
              </w:rPr>
              <w:t>digjitalizuara</w:t>
            </w:r>
            <w:proofErr w:type="spellEnd"/>
            <w:r w:rsidRPr="00977A19">
              <w:rPr>
                <w:rFonts w:asciiTheme="majorBidi" w:hAnsiTheme="majorBidi" w:cstheme="majorBidi"/>
                <w:sz w:val="24"/>
                <w:szCs w:val="24"/>
                <w:lang w:val="sq-AL"/>
              </w:rPr>
              <w:t>.</w:t>
            </w:r>
          </w:p>
          <w:p w14:paraId="456D5985" w14:textId="3F7CE51B" w:rsidR="005916DE" w:rsidRPr="00977A19" w:rsidRDefault="005916DE" w:rsidP="0094747A">
            <w:pPr>
              <w:pStyle w:val="NoSpacing"/>
              <w:numPr>
                <w:ilvl w:val="0"/>
                <w:numId w:val="20"/>
              </w:numPr>
              <w:pBdr>
                <w:top w:val="nil"/>
                <w:left w:val="nil"/>
                <w:bottom w:val="nil"/>
                <w:right w:val="nil"/>
                <w:between w:val="nil"/>
                <w:bar w:val="nil"/>
              </w:pBdr>
              <w:tabs>
                <w:tab w:val="left" w:pos="567"/>
              </w:tabs>
              <w:spacing w:after="120" w:line="276" w:lineRule="auto"/>
              <w:ind w:left="245" w:hanging="245"/>
              <w:jc w:val="both"/>
              <w:rPr>
                <w:rFonts w:asciiTheme="majorBidi" w:hAnsiTheme="majorBidi" w:cstheme="majorBidi"/>
                <w:sz w:val="24"/>
                <w:szCs w:val="24"/>
                <w:lang w:val="sq-AL"/>
              </w:rPr>
            </w:pPr>
            <w:r w:rsidRPr="00977A19">
              <w:rPr>
                <w:rFonts w:asciiTheme="majorBidi" w:hAnsiTheme="majorBidi" w:cstheme="majorBidi"/>
                <w:sz w:val="24"/>
                <w:szCs w:val="24"/>
                <w:lang w:val="sq-AL"/>
              </w:rPr>
              <w:t xml:space="preserve">Shtimi i shërbimeve të ofruara: provimi i shtetit në profesionet e rregulluara të parashikuara në ligj, si Inxhinierët, Arkitektët etj., si dhe provime të tjera të </w:t>
            </w:r>
            <w:proofErr w:type="spellStart"/>
            <w:r w:rsidRPr="00977A19">
              <w:rPr>
                <w:rFonts w:asciiTheme="majorBidi" w:hAnsiTheme="majorBidi" w:cstheme="majorBidi"/>
                <w:sz w:val="24"/>
                <w:szCs w:val="24"/>
                <w:lang w:val="sq-AL"/>
              </w:rPr>
              <w:t>digjitalizuara</w:t>
            </w:r>
            <w:proofErr w:type="spellEnd"/>
            <w:r w:rsidRPr="00977A19">
              <w:rPr>
                <w:rFonts w:asciiTheme="majorBidi" w:hAnsiTheme="majorBidi" w:cstheme="majorBidi"/>
                <w:sz w:val="24"/>
                <w:szCs w:val="24"/>
                <w:lang w:val="sq-AL"/>
              </w:rPr>
              <w:t xml:space="preserve"> nga palë të interesuara.</w:t>
            </w:r>
          </w:p>
          <w:p w14:paraId="4D9DEC66" w14:textId="59FA6965" w:rsidR="007F13BB" w:rsidRPr="00977A19" w:rsidRDefault="007F13BB" w:rsidP="007F13BB">
            <w:pPr>
              <w:tabs>
                <w:tab w:val="left" w:pos="567"/>
              </w:tabs>
              <w:spacing w:after="120" w:line="276" w:lineRule="auto"/>
              <w:jc w:val="both"/>
              <w:rPr>
                <w:rFonts w:asciiTheme="majorBidi" w:hAnsiTheme="majorBidi" w:cstheme="majorBidi"/>
                <w:sz w:val="24"/>
                <w:szCs w:val="24"/>
              </w:rPr>
            </w:pPr>
          </w:p>
        </w:tc>
      </w:tr>
      <w:tr w:rsidR="001279A3" w:rsidRPr="006C23CE" w14:paraId="3D19F1FE" w14:textId="77777777" w:rsidTr="41693222">
        <w:tc>
          <w:tcPr>
            <w:tcW w:w="86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E6C3BF" w14:textId="77777777" w:rsidR="00F34E13" w:rsidRPr="00977A19" w:rsidRDefault="00F34E13" w:rsidP="00B5080B">
            <w:pPr>
              <w:spacing w:line="276" w:lineRule="auto"/>
              <w:jc w:val="both"/>
              <w:rPr>
                <w:rFonts w:asciiTheme="majorBidi" w:hAnsiTheme="majorBidi" w:cstheme="majorBidi"/>
                <w:b/>
                <w:sz w:val="24"/>
                <w:szCs w:val="24"/>
              </w:rPr>
            </w:pPr>
            <w:r w:rsidRPr="00977A19">
              <w:rPr>
                <w:rFonts w:asciiTheme="majorBidi" w:hAnsiTheme="majorBidi" w:cstheme="majorBidi"/>
                <w:b/>
                <w:sz w:val="24"/>
                <w:szCs w:val="24"/>
              </w:rPr>
              <w:lastRenderedPageBreak/>
              <w:t>OPSIONET E POLITIKAVE</w:t>
            </w:r>
          </w:p>
          <w:p w14:paraId="6FF0564B" w14:textId="77777777" w:rsidR="00F34E13" w:rsidRPr="00977A19" w:rsidRDefault="00F34E13" w:rsidP="00B5080B">
            <w:pPr>
              <w:spacing w:line="276" w:lineRule="auto"/>
              <w:jc w:val="both"/>
              <w:rPr>
                <w:rFonts w:asciiTheme="majorBidi" w:hAnsiTheme="majorBidi" w:cstheme="majorBidi"/>
                <w:i/>
                <w:sz w:val="24"/>
                <w:szCs w:val="24"/>
              </w:rPr>
            </w:pPr>
            <w:r w:rsidRPr="00977A19">
              <w:rPr>
                <w:rFonts w:asciiTheme="majorBidi" w:hAnsiTheme="majorBidi" w:cstheme="majorBidi"/>
                <w:i/>
                <w:sz w:val="24"/>
                <w:szCs w:val="24"/>
              </w:rPr>
              <w:t xml:space="preserve">Cilat janë opsionet kryesore të politikave, duke përfshirë mënyrat ndaj rregullimit? Duhet të bëni krahasimin e avantazheve/përfitimeve kryesore dhe të </w:t>
            </w:r>
            <w:proofErr w:type="spellStart"/>
            <w:r w:rsidRPr="00977A19">
              <w:rPr>
                <w:rFonts w:asciiTheme="majorBidi" w:hAnsiTheme="majorBidi" w:cstheme="majorBidi"/>
                <w:i/>
                <w:sz w:val="24"/>
                <w:szCs w:val="24"/>
              </w:rPr>
              <w:t>disavantazheve</w:t>
            </w:r>
            <w:proofErr w:type="spellEnd"/>
            <w:r w:rsidRPr="00977A19">
              <w:rPr>
                <w:rFonts w:asciiTheme="majorBidi" w:hAnsiTheme="majorBidi" w:cstheme="majorBidi"/>
                <w:i/>
                <w:sz w:val="24"/>
                <w:szCs w:val="24"/>
              </w:rPr>
              <w:t>/kostove të opsioneve të mundshme. Duhet të përcaktoni detajet në lidhje me opsionin e preferuar.</w:t>
            </w:r>
          </w:p>
          <w:p w14:paraId="722B6844" w14:textId="77777777" w:rsidR="00F34E13" w:rsidRPr="00977A19" w:rsidRDefault="00F34E13" w:rsidP="00B5080B">
            <w:pPr>
              <w:spacing w:line="276" w:lineRule="auto"/>
              <w:jc w:val="both"/>
              <w:rPr>
                <w:rFonts w:asciiTheme="majorBidi" w:hAnsiTheme="majorBidi" w:cstheme="majorBidi"/>
                <w:i/>
                <w:sz w:val="24"/>
                <w:szCs w:val="24"/>
              </w:rPr>
            </w:pPr>
          </w:p>
          <w:p w14:paraId="064BDDA3" w14:textId="77777777" w:rsidR="00F34E13" w:rsidRPr="00977A19" w:rsidRDefault="00F34E13" w:rsidP="00B5080B">
            <w:pPr>
              <w:spacing w:line="276" w:lineRule="auto"/>
              <w:jc w:val="both"/>
              <w:rPr>
                <w:rFonts w:asciiTheme="majorBidi" w:hAnsiTheme="majorBidi" w:cstheme="majorBidi"/>
                <w:sz w:val="24"/>
                <w:szCs w:val="24"/>
              </w:rPr>
            </w:pPr>
            <w:r w:rsidRPr="00977A19">
              <w:rPr>
                <w:rFonts w:asciiTheme="majorBidi" w:hAnsiTheme="majorBidi" w:cstheme="majorBidi"/>
                <w:sz w:val="24"/>
                <w:szCs w:val="24"/>
              </w:rPr>
              <w:t>Opsionet e mëposhtme janë vlerësuar në funksion të arritjes së objektivave të politikave:</w:t>
            </w:r>
          </w:p>
          <w:p w14:paraId="27825D1B" w14:textId="0B46D2D6" w:rsidR="00F34E13" w:rsidRDefault="00F34E13" w:rsidP="09204C2E">
            <w:pPr>
              <w:spacing w:line="276" w:lineRule="auto"/>
              <w:jc w:val="both"/>
              <w:rPr>
                <w:rFonts w:asciiTheme="majorBidi" w:hAnsiTheme="majorBidi" w:cstheme="majorBidi"/>
                <w:sz w:val="24"/>
                <w:szCs w:val="24"/>
              </w:rPr>
            </w:pPr>
            <w:r w:rsidRPr="09204C2E">
              <w:rPr>
                <w:rFonts w:asciiTheme="majorBidi" w:hAnsiTheme="majorBidi" w:cstheme="majorBidi"/>
                <w:sz w:val="24"/>
                <w:szCs w:val="24"/>
              </w:rPr>
              <w:t xml:space="preserve">Opsioni 0: – status </w:t>
            </w:r>
            <w:proofErr w:type="spellStart"/>
            <w:r w:rsidRPr="09204C2E">
              <w:rPr>
                <w:rFonts w:asciiTheme="majorBidi" w:hAnsiTheme="majorBidi" w:cstheme="majorBidi"/>
                <w:sz w:val="24"/>
                <w:szCs w:val="24"/>
              </w:rPr>
              <w:t>quo</w:t>
            </w:r>
            <w:proofErr w:type="spellEnd"/>
            <w:r w:rsidRPr="09204C2E">
              <w:rPr>
                <w:rFonts w:asciiTheme="majorBidi" w:hAnsiTheme="majorBidi" w:cstheme="majorBidi"/>
                <w:sz w:val="24"/>
                <w:szCs w:val="24"/>
              </w:rPr>
              <w:t>-ja</w:t>
            </w:r>
            <w:r w:rsidR="0FAA05A8" w:rsidRPr="09204C2E">
              <w:rPr>
                <w:rFonts w:asciiTheme="majorBidi" w:hAnsiTheme="majorBidi" w:cstheme="majorBidi"/>
                <w:sz w:val="24"/>
                <w:szCs w:val="24"/>
              </w:rPr>
              <w:t xml:space="preserve"> : </w:t>
            </w:r>
            <w:r w:rsidR="1112200F" w:rsidRPr="09204C2E">
              <w:rPr>
                <w:rFonts w:asciiTheme="majorBidi" w:hAnsiTheme="majorBidi" w:cstheme="majorBidi"/>
                <w:sz w:val="24"/>
                <w:szCs w:val="24"/>
              </w:rPr>
              <w:t xml:space="preserve">- </w:t>
            </w:r>
            <w:r w:rsidR="0FAA05A8" w:rsidRPr="09204C2E">
              <w:rPr>
                <w:rFonts w:asciiTheme="majorBidi" w:hAnsiTheme="majorBidi" w:cstheme="majorBidi"/>
                <w:sz w:val="24"/>
                <w:szCs w:val="24"/>
              </w:rPr>
              <w:t xml:space="preserve">Të vijohet me kuadrin ligjor ekzistues </w:t>
            </w:r>
            <w:r w:rsidR="5A005383" w:rsidRPr="09204C2E">
              <w:rPr>
                <w:rFonts w:asciiTheme="majorBidi" w:hAnsiTheme="majorBidi" w:cstheme="majorBidi"/>
                <w:sz w:val="24"/>
                <w:szCs w:val="24"/>
              </w:rPr>
              <w:t>q</w:t>
            </w:r>
            <w:r w:rsidR="27E26702" w:rsidRPr="09204C2E">
              <w:rPr>
                <w:rFonts w:asciiTheme="majorBidi" w:hAnsiTheme="majorBidi" w:cstheme="majorBidi"/>
                <w:sz w:val="24"/>
                <w:szCs w:val="24"/>
              </w:rPr>
              <w:t>ë</w:t>
            </w:r>
            <w:r w:rsidR="5A005383" w:rsidRPr="09204C2E">
              <w:rPr>
                <w:rFonts w:asciiTheme="majorBidi" w:hAnsiTheme="majorBidi" w:cstheme="majorBidi"/>
                <w:sz w:val="24"/>
                <w:szCs w:val="24"/>
              </w:rPr>
              <w:t xml:space="preserve"> rregullon m</w:t>
            </w:r>
            <w:r w:rsidR="27E26702" w:rsidRPr="09204C2E">
              <w:rPr>
                <w:rFonts w:asciiTheme="majorBidi" w:hAnsiTheme="majorBidi" w:cstheme="majorBidi"/>
                <w:sz w:val="24"/>
                <w:szCs w:val="24"/>
              </w:rPr>
              <w:t>ë</w:t>
            </w:r>
            <w:r w:rsidR="5A005383" w:rsidRPr="09204C2E">
              <w:rPr>
                <w:rFonts w:asciiTheme="majorBidi" w:hAnsiTheme="majorBidi" w:cstheme="majorBidi"/>
                <w:sz w:val="24"/>
                <w:szCs w:val="24"/>
              </w:rPr>
              <w:t>nyr</w:t>
            </w:r>
            <w:r w:rsidR="27E26702" w:rsidRPr="09204C2E">
              <w:rPr>
                <w:rFonts w:asciiTheme="majorBidi" w:hAnsiTheme="majorBidi" w:cstheme="majorBidi"/>
                <w:sz w:val="24"/>
                <w:szCs w:val="24"/>
              </w:rPr>
              <w:t>ë</w:t>
            </w:r>
            <w:r w:rsidR="5A005383" w:rsidRPr="09204C2E">
              <w:rPr>
                <w:rFonts w:asciiTheme="majorBidi" w:hAnsiTheme="majorBidi" w:cstheme="majorBidi"/>
                <w:sz w:val="24"/>
                <w:szCs w:val="24"/>
              </w:rPr>
              <w:t>n e organizimit dhe funk</w:t>
            </w:r>
            <w:r w:rsidR="3F64F58C" w:rsidRPr="09204C2E">
              <w:rPr>
                <w:rFonts w:asciiTheme="majorBidi" w:hAnsiTheme="majorBidi" w:cstheme="majorBidi"/>
                <w:sz w:val="24"/>
                <w:szCs w:val="24"/>
              </w:rPr>
              <w:t>s</w:t>
            </w:r>
            <w:r w:rsidR="5A005383" w:rsidRPr="09204C2E">
              <w:rPr>
                <w:rFonts w:asciiTheme="majorBidi" w:hAnsiTheme="majorBidi" w:cstheme="majorBidi"/>
                <w:sz w:val="24"/>
                <w:szCs w:val="24"/>
              </w:rPr>
              <w:t>ionimit t</w:t>
            </w:r>
            <w:r w:rsidR="27E26702" w:rsidRPr="09204C2E">
              <w:rPr>
                <w:rFonts w:asciiTheme="majorBidi" w:hAnsiTheme="majorBidi" w:cstheme="majorBidi"/>
                <w:sz w:val="24"/>
                <w:szCs w:val="24"/>
              </w:rPr>
              <w:t>ë</w:t>
            </w:r>
            <w:r w:rsidR="5A005383" w:rsidRPr="09204C2E">
              <w:rPr>
                <w:rFonts w:asciiTheme="majorBidi" w:hAnsiTheme="majorBidi" w:cstheme="majorBidi"/>
                <w:sz w:val="24"/>
                <w:szCs w:val="24"/>
              </w:rPr>
              <w:t xml:space="preserve"> QSHA-s</w:t>
            </w:r>
            <w:r w:rsidR="27E26702" w:rsidRPr="09204C2E">
              <w:rPr>
                <w:rFonts w:asciiTheme="majorBidi" w:hAnsiTheme="majorBidi" w:cstheme="majorBidi"/>
                <w:sz w:val="24"/>
                <w:szCs w:val="24"/>
              </w:rPr>
              <w:t>ë</w:t>
            </w:r>
            <w:r w:rsidR="5A005383" w:rsidRPr="09204C2E">
              <w:rPr>
                <w:rFonts w:asciiTheme="majorBidi" w:hAnsiTheme="majorBidi" w:cstheme="majorBidi"/>
                <w:sz w:val="24"/>
                <w:szCs w:val="24"/>
              </w:rPr>
              <w:t xml:space="preserve">. </w:t>
            </w:r>
            <w:r w:rsidR="0FAA05A8" w:rsidRPr="09204C2E">
              <w:rPr>
                <w:rFonts w:asciiTheme="majorBidi" w:hAnsiTheme="majorBidi" w:cstheme="majorBidi"/>
                <w:sz w:val="24"/>
                <w:szCs w:val="24"/>
              </w:rPr>
              <w:t xml:space="preserve">Pra ruajtja “status </w:t>
            </w:r>
            <w:proofErr w:type="spellStart"/>
            <w:r w:rsidR="0FAA05A8" w:rsidRPr="09204C2E">
              <w:rPr>
                <w:rFonts w:asciiTheme="majorBidi" w:hAnsiTheme="majorBidi" w:cstheme="majorBidi"/>
                <w:sz w:val="24"/>
                <w:szCs w:val="24"/>
              </w:rPr>
              <w:t>quo</w:t>
            </w:r>
            <w:proofErr w:type="spellEnd"/>
            <w:r w:rsidR="0FAA05A8" w:rsidRPr="09204C2E">
              <w:rPr>
                <w:rFonts w:asciiTheme="majorBidi" w:hAnsiTheme="majorBidi" w:cstheme="majorBidi"/>
                <w:sz w:val="24"/>
                <w:szCs w:val="24"/>
              </w:rPr>
              <w:t xml:space="preserve">”-së (duke </w:t>
            </w:r>
            <w:proofErr w:type="spellStart"/>
            <w:r w:rsidR="0FAA05A8" w:rsidRPr="09204C2E">
              <w:rPr>
                <w:rFonts w:asciiTheme="majorBidi" w:hAnsiTheme="majorBidi" w:cstheme="majorBidi"/>
                <w:sz w:val="24"/>
                <w:szCs w:val="24"/>
              </w:rPr>
              <w:t>mosndërhyrë</w:t>
            </w:r>
            <w:proofErr w:type="spellEnd"/>
            <w:r w:rsidR="0FAA05A8" w:rsidRPr="09204C2E">
              <w:rPr>
                <w:rFonts w:asciiTheme="majorBidi" w:hAnsiTheme="majorBidi" w:cstheme="majorBidi"/>
                <w:sz w:val="24"/>
                <w:szCs w:val="24"/>
              </w:rPr>
              <w:t xml:space="preserve"> me </w:t>
            </w:r>
            <w:proofErr w:type="spellStart"/>
            <w:r w:rsidR="0FAA05A8" w:rsidRPr="09204C2E">
              <w:rPr>
                <w:rFonts w:asciiTheme="majorBidi" w:hAnsiTheme="majorBidi" w:cstheme="majorBidi"/>
                <w:sz w:val="24"/>
                <w:szCs w:val="24"/>
              </w:rPr>
              <w:t>amendime</w:t>
            </w:r>
            <w:proofErr w:type="spellEnd"/>
            <w:r w:rsidR="0FAA05A8" w:rsidRPr="09204C2E">
              <w:rPr>
                <w:rFonts w:asciiTheme="majorBidi" w:hAnsiTheme="majorBidi" w:cstheme="majorBidi"/>
                <w:sz w:val="24"/>
                <w:szCs w:val="24"/>
              </w:rPr>
              <w:t xml:space="preserve"> të mëtejshme, në </w:t>
            </w:r>
            <w:r w:rsidR="5A005383" w:rsidRPr="09204C2E">
              <w:rPr>
                <w:rFonts w:asciiTheme="majorBidi" w:hAnsiTheme="majorBidi" w:cstheme="majorBidi"/>
                <w:sz w:val="24"/>
                <w:szCs w:val="24"/>
              </w:rPr>
              <w:t>kuadrin ligjor n</w:t>
            </w:r>
            <w:r w:rsidR="27E26702" w:rsidRPr="09204C2E">
              <w:rPr>
                <w:rFonts w:asciiTheme="majorBidi" w:hAnsiTheme="majorBidi" w:cstheme="majorBidi"/>
                <w:sz w:val="24"/>
                <w:szCs w:val="24"/>
              </w:rPr>
              <w:t>ë</w:t>
            </w:r>
            <w:r w:rsidR="5A005383" w:rsidRPr="09204C2E">
              <w:rPr>
                <w:rFonts w:asciiTheme="majorBidi" w:hAnsiTheme="majorBidi" w:cstheme="majorBidi"/>
                <w:sz w:val="24"/>
                <w:szCs w:val="24"/>
              </w:rPr>
              <w:t xml:space="preserve"> fuqi </w:t>
            </w:r>
            <w:r w:rsidR="0FAA05A8" w:rsidRPr="09204C2E">
              <w:rPr>
                <w:rFonts w:asciiTheme="majorBidi" w:hAnsiTheme="majorBidi" w:cstheme="majorBidi"/>
                <w:sz w:val="24"/>
                <w:szCs w:val="24"/>
              </w:rPr>
              <w:t>dhe duke mos hartuar një projektligj të ri).</w:t>
            </w:r>
          </w:p>
          <w:p w14:paraId="1A9DE3FB" w14:textId="77777777" w:rsidR="009766F1" w:rsidRPr="00977A19" w:rsidRDefault="07BBF1C7" w:rsidP="09204C2E">
            <w:pPr>
              <w:spacing w:line="276" w:lineRule="auto"/>
              <w:jc w:val="both"/>
              <w:rPr>
                <w:rFonts w:asciiTheme="majorBidi" w:hAnsiTheme="majorBidi" w:cstheme="majorBidi"/>
                <w:sz w:val="24"/>
                <w:szCs w:val="24"/>
              </w:rPr>
            </w:pPr>
            <w:r w:rsidRPr="09204C2E">
              <w:rPr>
                <w:rFonts w:asciiTheme="majorBidi" w:hAnsiTheme="majorBidi" w:cstheme="majorBidi"/>
                <w:sz w:val="24"/>
                <w:szCs w:val="24"/>
              </w:rPr>
              <w:t xml:space="preserve">Nëse zgjidhet ky skenar, nuk do të ketë ndryshim në strukturën juridike të institucionit, duke ruajtur varësinë nga ministria përgjegjëse për arsimin dhe duke vazhduar funksionimin sipas dispozitave ekzistuese. Status </w:t>
            </w:r>
            <w:proofErr w:type="spellStart"/>
            <w:r w:rsidRPr="09204C2E">
              <w:rPr>
                <w:rFonts w:asciiTheme="majorBidi" w:hAnsiTheme="majorBidi" w:cstheme="majorBidi"/>
                <w:sz w:val="24"/>
                <w:szCs w:val="24"/>
              </w:rPr>
              <w:t>quo</w:t>
            </w:r>
            <w:proofErr w:type="spellEnd"/>
            <w:r w:rsidRPr="09204C2E">
              <w:rPr>
                <w:rFonts w:asciiTheme="majorBidi" w:hAnsiTheme="majorBidi" w:cstheme="majorBidi"/>
                <w:sz w:val="24"/>
                <w:szCs w:val="24"/>
              </w:rPr>
              <w:t xml:space="preserve">-ja nuk adreson sfidat e identifikuara në raport me efikasitetin, cilësinë dhe autonominë institucionale, dhe nuk krijon hapësirë për zhvillim të mëtejshëm ekonomik, organizativ apo për përmirësim të </w:t>
            </w:r>
            <w:proofErr w:type="spellStart"/>
            <w:r w:rsidRPr="09204C2E">
              <w:rPr>
                <w:rFonts w:asciiTheme="majorBidi" w:hAnsiTheme="majorBidi" w:cstheme="majorBidi"/>
                <w:sz w:val="24"/>
                <w:szCs w:val="24"/>
              </w:rPr>
              <w:t>performancës</w:t>
            </w:r>
            <w:proofErr w:type="spellEnd"/>
            <w:r w:rsidRPr="09204C2E">
              <w:rPr>
                <w:rFonts w:asciiTheme="majorBidi" w:hAnsiTheme="majorBidi" w:cstheme="majorBidi"/>
                <w:sz w:val="24"/>
                <w:szCs w:val="24"/>
              </w:rPr>
              <w:t xml:space="preserve"> institucionale.</w:t>
            </w:r>
          </w:p>
          <w:p w14:paraId="55A0FD79" w14:textId="1FA91BF4" w:rsidR="00F80935" w:rsidRPr="00977A19" w:rsidRDefault="00F80935" w:rsidP="09204C2E">
            <w:pPr>
              <w:spacing w:line="276" w:lineRule="auto"/>
              <w:jc w:val="both"/>
              <w:rPr>
                <w:rFonts w:asciiTheme="majorBidi" w:hAnsiTheme="majorBidi" w:cstheme="majorBidi"/>
                <w:sz w:val="24"/>
                <w:szCs w:val="24"/>
              </w:rPr>
            </w:pPr>
          </w:p>
          <w:p w14:paraId="182C6AD2" w14:textId="6C4C5A9D" w:rsidR="002666B8" w:rsidRDefault="00F34E13" w:rsidP="09204C2E">
            <w:pPr>
              <w:spacing w:line="276" w:lineRule="auto"/>
              <w:jc w:val="both"/>
              <w:rPr>
                <w:rFonts w:asciiTheme="majorBidi" w:hAnsiTheme="majorBidi" w:cstheme="majorBidi"/>
                <w:sz w:val="24"/>
                <w:szCs w:val="24"/>
              </w:rPr>
            </w:pPr>
            <w:r w:rsidRPr="09204C2E">
              <w:rPr>
                <w:rFonts w:asciiTheme="majorBidi" w:hAnsiTheme="majorBidi" w:cstheme="majorBidi"/>
                <w:sz w:val="24"/>
                <w:szCs w:val="24"/>
              </w:rPr>
              <w:lastRenderedPageBreak/>
              <w:t xml:space="preserve">Opsioni 1: – </w:t>
            </w:r>
            <w:r w:rsidR="3F64F58C" w:rsidRPr="09204C2E">
              <w:rPr>
                <w:rFonts w:asciiTheme="majorBidi" w:hAnsiTheme="majorBidi" w:cstheme="majorBidi"/>
                <w:sz w:val="24"/>
                <w:szCs w:val="24"/>
              </w:rPr>
              <w:t>Ndryshimi i kuadrit rregullator n</w:t>
            </w:r>
            <w:r w:rsidR="27E26702" w:rsidRPr="09204C2E">
              <w:rPr>
                <w:rFonts w:asciiTheme="majorBidi" w:hAnsiTheme="majorBidi" w:cstheme="majorBidi"/>
                <w:sz w:val="24"/>
                <w:szCs w:val="24"/>
              </w:rPr>
              <w:t>ë</w:t>
            </w:r>
            <w:r w:rsidR="3F64F58C" w:rsidRPr="09204C2E">
              <w:rPr>
                <w:rFonts w:asciiTheme="majorBidi" w:hAnsiTheme="majorBidi" w:cstheme="majorBidi"/>
                <w:sz w:val="24"/>
                <w:szCs w:val="24"/>
              </w:rPr>
              <w:t xml:space="preserve"> fuqi q</w:t>
            </w:r>
            <w:r w:rsidR="27E26702" w:rsidRPr="09204C2E">
              <w:rPr>
                <w:rFonts w:asciiTheme="majorBidi" w:hAnsiTheme="majorBidi" w:cstheme="majorBidi"/>
                <w:sz w:val="24"/>
                <w:szCs w:val="24"/>
              </w:rPr>
              <w:t>ë</w:t>
            </w:r>
            <w:r w:rsidR="3F64F58C" w:rsidRPr="09204C2E">
              <w:rPr>
                <w:rFonts w:asciiTheme="majorBidi" w:hAnsiTheme="majorBidi" w:cstheme="majorBidi"/>
                <w:sz w:val="24"/>
                <w:szCs w:val="24"/>
              </w:rPr>
              <w:t xml:space="preserve"> rregullon m</w:t>
            </w:r>
            <w:r w:rsidR="27E26702" w:rsidRPr="09204C2E">
              <w:rPr>
                <w:rFonts w:asciiTheme="majorBidi" w:hAnsiTheme="majorBidi" w:cstheme="majorBidi"/>
                <w:sz w:val="24"/>
                <w:szCs w:val="24"/>
              </w:rPr>
              <w:t>ë</w:t>
            </w:r>
            <w:r w:rsidR="3F64F58C" w:rsidRPr="09204C2E">
              <w:rPr>
                <w:rFonts w:asciiTheme="majorBidi" w:hAnsiTheme="majorBidi" w:cstheme="majorBidi"/>
                <w:sz w:val="24"/>
                <w:szCs w:val="24"/>
              </w:rPr>
              <w:t>nyr</w:t>
            </w:r>
            <w:r w:rsidR="27E26702" w:rsidRPr="09204C2E">
              <w:rPr>
                <w:rFonts w:asciiTheme="majorBidi" w:hAnsiTheme="majorBidi" w:cstheme="majorBidi"/>
                <w:sz w:val="24"/>
                <w:szCs w:val="24"/>
              </w:rPr>
              <w:t>ë</w:t>
            </w:r>
            <w:r w:rsidR="3F64F58C" w:rsidRPr="09204C2E">
              <w:rPr>
                <w:rFonts w:asciiTheme="majorBidi" w:hAnsiTheme="majorBidi" w:cstheme="majorBidi"/>
                <w:sz w:val="24"/>
                <w:szCs w:val="24"/>
              </w:rPr>
              <w:t>n e or</w:t>
            </w:r>
            <w:r w:rsidR="0FFFB2D1" w:rsidRPr="09204C2E">
              <w:rPr>
                <w:rFonts w:asciiTheme="majorBidi" w:hAnsiTheme="majorBidi" w:cstheme="majorBidi"/>
                <w:sz w:val="24"/>
                <w:szCs w:val="24"/>
              </w:rPr>
              <w:t>g</w:t>
            </w:r>
            <w:r w:rsidR="3F64F58C" w:rsidRPr="09204C2E">
              <w:rPr>
                <w:rFonts w:asciiTheme="majorBidi" w:hAnsiTheme="majorBidi" w:cstheme="majorBidi"/>
                <w:sz w:val="24"/>
                <w:szCs w:val="24"/>
              </w:rPr>
              <w:t>an</w:t>
            </w:r>
            <w:r w:rsidR="0FFFB2D1" w:rsidRPr="09204C2E">
              <w:rPr>
                <w:rFonts w:asciiTheme="majorBidi" w:hAnsiTheme="majorBidi" w:cstheme="majorBidi"/>
                <w:sz w:val="24"/>
                <w:szCs w:val="24"/>
              </w:rPr>
              <w:t>i</w:t>
            </w:r>
            <w:r w:rsidR="3F64F58C" w:rsidRPr="09204C2E">
              <w:rPr>
                <w:rFonts w:asciiTheme="majorBidi" w:hAnsiTheme="majorBidi" w:cstheme="majorBidi"/>
                <w:sz w:val="24"/>
                <w:szCs w:val="24"/>
              </w:rPr>
              <w:t>zimi</w:t>
            </w:r>
            <w:r w:rsidR="0FFFB2D1" w:rsidRPr="09204C2E">
              <w:rPr>
                <w:rFonts w:asciiTheme="majorBidi" w:hAnsiTheme="majorBidi" w:cstheme="majorBidi"/>
                <w:sz w:val="24"/>
                <w:szCs w:val="24"/>
              </w:rPr>
              <w:t>t</w:t>
            </w:r>
            <w:r w:rsidR="3F64F58C" w:rsidRPr="09204C2E">
              <w:rPr>
                <w:rFonts w:asciiTheme="majorBidi" w:hAnsiTheme="majorBidi" w:cstheme="majorBidi"/>
                <w:sz w:val="24"/>
                <w:szCs w:val="24"/>
              </w:rPr>
              <w:t xml:space="preserve"> dhe fun</w:t>
            </w:r>
            <w:r w:rsidR="0FFFB2D1" w:rsidRPr="09204C2E">
              <w:rPr>
                <w:rFonts w:asciiTheme="majorBidi" w:hAnsiTheme="majorBidi" w:cstheme="majorBidi"/>
                <w:sz w:val="24"/>
                <w:szCs w:val="24"/>
              </w:rPr>
              <w:t>ks</w:t>
            </w:r>
            <w:r w:rsidR="3F64F58C" w:rsidRPr="09204C2E">
              <w:rPr>
                <w:rFonts w:asciiTheme="majorBidi" w:hAnsiTheme="majorBidi" w:cstheme="majorBidi"/>
                <w:sz w:val="24"/>
                <w:szCs w:val="24"/>
              </w:rPr>
              <w:t>ionimit t</w:t>
            </w:r>
            <w:r w:rsidR="27E26702" w:rsidRPr="09204C2E">
              <w:rPr>
                <w:rFonts w:asciiTheme="majorBidi" w:hAnsiTheme="majorBidi" w:cstheme="majorBidi"/>
                <w:sz w:val="24"/>
                <w:szCs w:val="24"/>
              </w:rPr>
              <w:t>ë</w:t>
            </w:r>
            <w:r w:rsidR="3F64F58C" w:rsidRPr="09204C2E">
              <w:rPr>
                <w:rFonts w:asciiTheme="majorBidi" w:hAnsiTheme="majorBidi" w:cstheme="majorBidi"/>
                <w:sz w:val="24"/>
                <w:szCs w:val="24"/>
              </w:rPr>
              <w:t xml:space="preserve"> QSHA-s</w:t>
            </w:r>
            <w:r w:rsidR="27E26702" w:rsidRPr="09204C2E">
              <w:rPr>
                <w:rFonts w:asciiTheme="majorBidi" w:hAnsiTheme="majorBidi" w:cstheme="majorBidi"/>
                <w:sz w:val="24"/>
                <w:szCs w:val="24"/>
              </w:rPr>
              <w:t>ë</w:t>
            </w:r>
            <w:r w:rsidR="71469BEB" w:rsidRPr="09204C2E">
              <w:rPr>
                <w:rFonts w:asciiTheme="majorBidi" w:hAnsiTheme="majorBidi" w:cstheme="majorBidi"/>
                <w:sz w:val="24"/>
                <w:szCs w:val="24"/>
              </w:rPr>
              <w:t>.</w:t>
            </w:r>
          </w:p>
          <w:p w14:paraId="69B8E197" w14:textId="2CDA0CC4" w:rsidR="009766F1" w:rsidRPr="00977A19" w:rsidRDefault="07BBF1C7" w:rsidP="09204C2E">
            <w:pPr>
              <w:pStyle w:val="Body"/>
              <w:widowControl w:val="0"/>
              <w:spacing w:after="0" w:line="276" w:lineRule="auto"/>
              <w:jc w:val="both"/>
              <w:rPr>
                <w:rFonts w:asciiTheme="majorBidi" w:hAnsiTheme="majorBidi" w:cstheme="majorBidi"/>
                <w:color w:val="auto"/>
                <w:sz w:val="24"/>
                <w:szCs w:val="24"/>
                <w:lang w:val="sq-AL"/>
              </w:rPr>
            </w:pPr>
            <w:r w:rsidRPr="09204C2E">
              <w:rPr>
                <w:rFonts w:asciiTheme="majorBidi" w:hAnsiTheme="majorBidi" w:cstheme="majorBidi"/>
                <w:color w:val="auto"/>
                <w:sz w:val="24"/>
                <w:szCs w:val="24"/>
                <w:lang w:val="sq-AL"/>
              </w:rPr>
              <w:t xml:space="preserve">Ndryshimi i kuadrit rregullator ekzistues nuk do të sillte reformimin e plotë dhe efikas që i nevojitet QSHA-së. Mënyra e saj e re </w:t>
            </w:r>
            <w:proofErr w:type="spellStart"/>
            <w:r w:rsidRPr="09204C2E">
              <w:rPr>
                <w:rFonts w:asciiTheme="majorBidi" w:hAnsiTheme="majorBidi" w:cstheme="majorBidi"/>
                <w:color w:val="auto"/>
                <w:sz w:val="24"/>
                <w:szCs w:val="24"/>
                <w:lang w:val="sq-AL"/>
              </w:rPr>
              <w:t>konceptuale</w:t>
            </w:r>
            <w:proofErr w:type="spellEnd"/>
            <w:r w:rsidRPr="09204C2E">
              <w:rPr>
                <w:rFonts w:asciiTheme="majorBidi" w:hAnsiTheme="majorBidi" w:cstheme="majorBidi"/>
                <w:color w:val="auto"/>
                <w:sz w:val="24"/>
                <w:szCs w:val="24"/>
                <w:lang w:val="sq-AL"/>
              </w:rPr>
              <w:t xml:space="preserve"> e organizimit dhe funksionimit të QSHA-së duhet të jetë e rregulluar me një ligj të posaçëm. Hartimi dhe miratimi i një ligji specifik garanton krijimin e një agjencie autonome, </w:t>
            </w:r>
            <w:r w:rsidRPr="09204C2E">
              <w:rPr>
                <w:rFonts w:asciiTheme="majorBidi" w:hAnsiTheme="majorBidi" w:cstheme="majorBidi"/>
                <w:color w:val="auto"/>
                <w:spacing w:val="-4"/>
                <w:sz w:val="24"/>
                <w:szCs w:val="24"/>
                <w:lang w:val="sq-AL"/>
              </w:rPr>
              <w:t xml:space="preserve">në funksion të ofrimit të  shërbimeve arsimore, duke siguruar cilësi, transparencë, </w:t>
            </w:r>
            <w:proofErr w:type="spellStart"/>
            <w:r w:rsidRPr="09204C2E">
              <w:rPr>
                <w:rFonts w:asciiTheme="majorBidi" w:hAnsiTheme="majorBidi" w:cstheme="majorBidi"/>
                <w:color w:val="auto"/>
                <w:spacing w:val="-4"/>
                <w:sz w:val="24"/>
                <w:szCs w:val="24"/>
                <w:lang w:val="sq-AL"/>
              </w:rPr>
              <w:t>eficencë</w:t>
            </w:r>
            <w:proofErr w:type="spellEnd"/>
            <w:r w:rsidRPr="09204C2E">
              <w:rPr>
                <w:rFonts w:asciiTheme="majorBidi" w:hAnsiTheme="majorBidi" w:cstheme="majorBidi"/>
                <w:color w:val="auto"/>
                <w:spacing w:val="-4"/>
                <w:sz w:val="24"/>
                <w:szCs w:val="24"/>
                <w:lang w:val="sq-AL"/>
              </w:rPr>
              <w:t xml:space="preserve"> dhe efikasitet të vlerësimeve në interes të publikut. </w:t>
            </w:r>
          </w:p>
          <w:p w14:paraId="4318411B" w14:textId="77777777" w:rsidR="009766F1" w:rsidRPr="00977A19" w:rsidRDefault="009766F1" w:rsidP="00B5080B">
            <w:pPr>
              <w:spacing w:line="276" w:lineRule="auto"/>
              <w:jc w:val="both"/>
              <w:rPr>
                <w:rFonts w:asciiTheme="majorBidi" w:hAnsiTheme="majorBidi" w:cstheme="majorBidi"/>
                <w:sz w:val="24"/>
                <w:szCs w:val="24"/>
              </w:rPr>
            </w:pPr>
          </w:p>
          <w:p w14:paraId="6DCD35BF" w14:textId="6B0EDA05" w:rsidR="007063D1" w:rsidRDefault="3F64F58C" w:rsidP="09204C2E">
            <w:pPr>
              <w:spacing w:line="276" w:lineRule="auto"/>
              <w:jc w:val="both"/>
              <w:rPr>
                <w:rFonts w:asciiTheme="majorBidi" w:hAnsiTheme="majorBidi" w:cstheme="majorBidi"/>
                <w:sz w:val="24"/>
                <w:szCs w:val="24"/>
              </w:rPr>
            </w:pPr>
            <w:r w:rsidRPr="09204C2E">
              <w:rPr>
                <w:rFonts w:asciiTheme="majorBidi" w:hAnsiTheme="majorBidi" w:cstheme="majorBidi"/>
                <w:sz w:val="24"/>
                <w:szCs w:val="24"/>
              </w:rPr>
              <w:t xml:space="preserve">Opsioni 2 (i preferuar): – </w:t>
            </w:r>
            <w:r w:rsidR="0365EF93" w:rsidRPr="09204C2E">
              <w:rPr>
                <w:rFonts w:asciiTheme="majorBidi" w:hAnsiTheme="majorBidi" w:cstheme="majorBidi"/>
                <w:sz w:val="24"/>
                <w:szCs w:val="24"/>
              </w:rPr>
              <w:t>Hartimi i një ligji të posaçëm për transformimin e Qendrës së Shërbimeve Arsimore në një agjenci autonome</w:t>
            </w:r>
            <w:r w:rsidR="1112200F" w:rsidRPr="09204C2E">
              <w:rPr>
                <w:rFonts w:asciiTheme="majorBidi" w:hAnsiTheme="majorBidi" w:cstheme="majorBidi"/>
                <w:sz w:val="24"/>
                <w:szCs w:val="24"/>
              </w:rPr>
              <w:t xml:space="preserve">, </w:t>
            </w:r>
            <w:r w:rsidR="1112200F" w:rsidRPr="09204C2E">
              <w:rPr>
                <w:rFonts w:asciiTheme="majorBidi" w:hAnsiTheme="majorBidi" w:cstheme="majorBidi"/>
                <w:spacing w:val="-4"/>
                <w:sz w:val="24"/>
                <w:szCs w:val="24"/>
              </w:rPr>
              <w:t>nën mbikëqyrjen e ministrit përgjegjës për arsimin,</w:t>
            </w:r>
            <w:r w:rsidR="1112200F" w:rsidRPr="09204C2E">
              <w:rPr>
                <w:rFonts w:asciiTheme="majorBidi" w:hAnsiTheme="majorBidi" w:cstheme="majorBidi"/>
                <w:sz w:val="24"/>
                <w:szCs w:val="24"/>
                <w:shd w:val="clear" w:color="auto" w:fill="FFFFFF"/>
              </w:rPr>
              <w:t xml:space="preserve"> </w:t>
            </w:r>
            <w:r w:rsidR="0365EF93" w:rsidRPr="09204C2E">
              <w:rPr>
                <w:rFonts w:asciiTheme="majorBidi" w:hAnsiTheme="majorBidi" w:cstheme="majorBidi"/>
                <w:sz w:val="24"/>
                <w:szCs w:val="24"/>
              </w:rPr>
              <w:t xml:space="preserve">duke synuar krijimin e një strukture </w:t>
            </w:r>
            <w:r w:rsidR="0FAA05A8" w:rsidRPr="09204C2E">
              <w:rPr>
                <w:rFonts w:asciiTheme="majorBidi" w:hAnsiTheme="majorBidi" w:cstheme="majorBidi"/>
                <w:sz w:val="24"/>
                <w:szCs w:val="24"/>
              </w:rPr>
              <w:t>autonome</w:t>
            </w:r>
            <w:r w:rsidR="0365EF93" w:rsidRPr="09204C2E">
              <w:rPr>
                <w:rFonts w:asciiTheme="majorBidi" w:hAnsiTheme="majorBidi" w:cstheme="majorBidi"/>
                <w:sz w:val="24"/>
                <w:szCs w:val="24"/>
              </w:rPr>
              <w:t xml:space="preserve"> dhe funksionale, e cila do të garantojë standardizim, rritje të cilësisë, efikasitet</w:t>
            </w:r>
            <w:r w:rsidR="14411B91" w:rsidRPr="09204C2E">
              <w:rPr>
                <w:rFonts w:asciiTheme="majorBidi" w:hAnsiTheme="majorBidi" w:cstheme="majorBidi"/>
                <w:sz w:val="24"/>
                <w:szCs w:val="24"/>
              </w:rPr>
              <w:t>, transparencë</w:t>
            </w:r>
            <w:r w:rsidR="0365EF93" w:rsidRPr="09204C2E">
              <w:rPr>
                <w:rFonts w:asciiTheme="majorBidi" w:hAnsiTheme="majorBidi" w:cstheme="majorBidi"/>
                <w:sz w:val="24"/>
                <w:szCs w:val="24"/>
              </w:rPr>
              <w:t xml:space="preserve"> dhe </w:t>
            </w:r>
            <w:proofErr w:type="spellStart"/>
            <w:r w:rsidR="0365EF93" w:rsidRPr="09204C2E">
              <w:rPr>
                <w:rFonts w:asciiTheme="majorBidi" w:hAnsiTheme="majorBidi" w:cstheme="majorBidi"/>
                <w:sz w:val="24"/>
                <w:szCs w:val="24"/>
              </w:rPr>
              <w:t>optimizim</w:t>
            </w:r>
            <w:proofErr w:type="spellEnd"/>
            <w:r w:rsidR="0365EF93" w:rsidRPr="09204C2E">
              <w:rPr>
                <w:rFonts w:asciiTheme="majorBidi" w:hAnsiTheme="majorBidi" w:cstheme="majorBidi"/>
                <w:sz w:val="24"/>
                <w:szCs w:val="24"/>
              </w:rPr>
              <w:t xml:space="preserve"> të kostove në organizimin dhe zhvillimin e provimeve </w:t>
            </w:r>
            <w:r w:rsidR="71469BEB" w:rsidRPr="09204C2E">
              <w:rPr>
                <w:rFonts w:asciiTheme="majorBidi" w:hAnsiTheme="majorBidi" w:cstheme="majorBidi"/>
                <w:sz w:val="24"/>
                <w:szCs w:val="24"/>
              </w:rPr>
              <w:t>të lirimit, t</w:t>
            </w:r>
            <w:r w:rsidR="27E26702" w:rsidRPr="09204C2E">
              <w:rPr>
                <w:rFonts w:asciiTheme="majorBidi" w:hAnsiTheme="majorBidi" w:cstheme="majorBidi"/>
                <w:sz w:val="24"/>
                <w:szCs w:val="24"/>
              </w:rPr>
              <w:t>ë</w:t>
            </w:r>
            <w:r w:rsidR="71469BEB" w:rsidRPr="09204C2E">
              <w:rPr>
                <w:rFonts w:asciiTheme="majorBidi" w:hAnsiTheme="majorBidi" w:cstheme="majorBidi"/>
                <w:sz w:val="24"/>
                <w:szCs w:val="24"/>
              </w:rPr>
              <w:t xml:space="preserve"> </w:t>
            </w:r>
            <w:r w:rsidR="0365EF93" w:rsidRPr="09204C2E">
              <w:rPr>
                <w:rFonts w:asciiTheme="majorBidi" w:hAnsiTheme="majorBidi" w:cstheme="majorBidi"/>
                <w:sz w:val="24"/>
                <w:szCs w:val="24"/>
              </w:rPr>
              <w:t>Maturës Shtetërore</w:t>
            </w:r>
            <w:r w:rsidR="71469BEB" w:rsidRPr="09204C2E">
              <w:rPr>
                <w:rFonts w:asciiTheme="majorBidi" w:hAnsiTheme="majorBidi" w:cstheme="majorBidi"/>
                <w:sz w:val="24"/>
                <w:szCs w:val="24"/>
              </w:rPr>
              <w:t>, t</w:t>
            </w:r>
            <w:r w:rsidR="27E26702" w:rsidRPr="09204C2E">
              <w:rPr>
                <w:rFonts w:asciiTheme="majorBidi" w:hAnsiTheme="majorBidi" w:cstheme="majorBidi"/>
                <w:sz w:val="24"/>
                <w:szCs w:val="24"/>
              </w:rPr>
              <w:t>ë</w:t>
            </w:r>
            <w:r w:rsidR="71469BEB" w:rsidRPr="09204C2E">
              <w:rPr>
                <w:rFonts w:asciiTheme="majorBidi" w:hAnsiTheme="majorBidi" w:cstheme="majorBidi"/>
                <w:sz w:val="24"/>
                <w:szCs w:val="24"/>
              </w:rPr>
              <w:t xml:space="preserve"> </w:t>
            </w:r>
            <w:r w:rsidR="71469BEB" w:rsidRPr="09204C2E">
              <w:rPr>
                <w:rFonts w:asciiTheme="majorBidi" w:hAnsiTheme="majorBidi" w:cstheme="majorBidi"/>
                <w:spacing w:val="-6"/>
                <w:sz w:val="24"/>
                <w:szCs w:val="24"/>
              </w:rPr>
              <w:t>provimeve t</w:t>
            </w:r>
            <w:r w:rsidR="27E26702" w:rsidRPr="09204C2E">
              <w:rPr>
                <w:rFonts w:asciiTheme="majorBidi" w:hAnsiTheme="majorBidi" w:cstheme="majorBidi"/>
                <w:spacing w:val="-6"/>
                <w:sz w:val="24"/>
                <w:szCs w:val="24"/>
              </w:rPr>
              <w:t>ë</w:t>
            </w:r>
            <w:r w:rsidR="71469BEB" w:rsidRPr="09204C2E">
              <w:rPr>
                <w:rFonts w:asciiTheme="majorBidi" w:hAnsiTheme="majorBidi" w:cstheme="majorBidi"/>
                <w:spacing w:val="-6"/>
                <w:sz w:val="24"/>
                <w:szCs w:val="24"/>
              </w:rPr>
              <w:t xml:space="preserve"> shtetit dhe provimeve t</w:t>
            </w:r>
            <w:r w:rsidR="27E26702" w:rsidRPr="09204C2E">
              <w:rPr>
                <w:rFonts w:asciiTheme="majorBidi" w:hAnsiTheme="majorBidi" w:cstheme="majorBidi"/>
                <w:spacing w:val="-6"/>
                <w:sz w:val="24"/>
                <w:szCs w:val="24"/>
              </w:rPr>
              <w:t>ë</w:t>
            </w:r>
            <w:r w:rsidR="71469BEB" w:rsidRPr="09204C2E">
              <w:rPr>
                <w:rFonts w:asciiTheme="majorBidi" w:hAnsiTheme="majorBidi" w:cstheme="majorBidi"/>
                <w:spacing w:val="-6"/>
                <w:sz w:val="24"/>
                <w:szCs w:val="24"/>
              </w:rPr>
              <w:t xml:space="preserve"> tjera të </w:t>
            </w:r>
            <w:proofErr w:type="spellStart"/>
            <w:r w:rsidR="71469BEB" w:rsidRPr="09204C2E">
              <w:rPr>
                <w:rFonts w:asciiTheme="majorBidi" w:hAnsiTheme="majorBidi" w:cstheme="majorBidi"/>
                <w:spacing w:val="-6"/>
                <w:sz w:val="24"/>
                <w:szCs w:val="24"/>
              </w:rPr>
              <w:t>digjitalizuara</w:t>
            </w:r>
            <w:proofErr w:type="spellEnd"/>
            <w:r w:rsidR="71469BEB" w:rsidRPr="09204C2E">
              <w:rPr>
                <w:rFonts w:asciiTheme="majorBidi" w:hAnsiTheme="majorBidi" w:cstheme="majorBidi"/>
                <w:spacing w:val="-6"/>
                <w:sz w:val="24"/>
                <w:szCs w:val="24"/>
              </w:rPr>
              <w:t xml:space="preserve">, si </w:t>
            </w:r>
            <w:r w:rsidR="0365EF93" w:rsidRPr="09204C2E">
              <w:rPr>
                <w:rFonts w:asciiTheme="majorBidi" w:hAnsiTheme="majorBidi" w:cstheme="majorBidi"/>
                <w:sz w:val="24"/>
                <w:szCs w:val="24"/>
              </w:rPr>
              <w:t>dhe pjesëmarrjen në testimet ndërkombëtare.</w:t>
            </w:r>
          </w:p>
          <w:p w14:paraId="3CA22BC6" w14:textId="77777777" w:rsidR="009766F1" w:rsidRDefault="009766F1" w:rsidP="09204C2E">
            <w:pPr>
              <w:widowControl w:val="0"/>
              <w:pBdr>
                <w:top w:val="nil"/>
                <w:left w:val="nil"/>
                <w:bottom w:val="nil"/>
                <w:right w:val="nil"/>
                <w:between w:val="nil"/>
                <w:bar w:val="nil"/>
              </w:pBdr>
              <w:spacing w:line="276" w:lineRule="auto"/>
              <w:jc w:val="both"/>
              <w:rPr>
                <w:rFonts w:asciiTheme="majorBidi" w:hAnsiTheme="majorBidi" w:cstheme="majorBidi"/>
                <w:sz w:val="24"/>
                <w:szCs w:val="24"/>
              </w:rPr>
            </w:pPr>
          </w:p>
          <w:p w14:paraId="14403B4A" w14:textId="72C9AB70" w:rsidR="009766F1" w:rsidRPr="00977A19" w:rsidRDefault="07BBF1C7" w:rsidP="09204C2E">
            <w:pPr>
              <w:widowControl w:val="0"/>
              <w:pBdr>
                <w:top w:val="nil"/>
                <w:left w:val="nil"/>
                <w:bottom w:val="nil"/>
                <w:right w:val="nil"/>
                <w:between w:val="nil"/>
                <w:bar w:val="nil"/>
              </w:pBdr>
              <w:spacing w:line="276" w:lineRule="auto"/>
              <w:jc w:val="both"/>
              <w:rPr>
                <w:rFonts w:asciiTheme="majorBidi" w:hAnsiTheme="majorBidi" w:cstheme="majorBidi"/>
                <w:sz w:val="24"/>
                <w:szCs w:val="24"/>
              </w:rPr>
            </w:pPr>
            <w:r w:rsidRPr="09204C2E">
              <w:rPr>
                <w:rFonts w:asciiTheme="majorBidi" w:hAnsiTheme="majorBidi" w:cstheme="majorBidi"/>
                <w:sz w:val="24"/>
                <w:szCs w:val="24"/>
              </w:rPr>
              <w:t xml:space="preserve">Miratimi i një ligji të posaçëm për QSHA parashikon krijimin e QSHA-së si një agjenci autonome shtetërore, me status të personit juridik publik, </w:t>
            </w:r>
            <w:r w:rsidRPr="09204C2E">
              <w:rPr>
                <w:rFonts w:asciiTheme="majorBidi" w:hAnsiTheme="majorBidi" w:cstheme="majorBidi"/>
                <w:spacing w:val="-4"/>
                <w:sz w:val="24"/>
                <w:szCs w:val="24"/>
              </w:rPr>
              <w:t xml:space="preserve">nën mbikëqyrjen e ministrit përgjegjës për arsimin, </w:t>
            </w:r>
            <w:r w:rsidRPr="09204C2E">
              <w:rPr>
                <w:rFonts w:asciiTheme="majorBidi" w:hAnsiTheme="majorBidi" w:cstheme="majorBidi"/>
                <w:sz w:val="24"/>
                <w:szCs w:val="24"/>
              </w:rPr>
              <w:t>në përputhje me parimet e ligjit nr. 90/2012 “Për organizimin dhe funksionimin e administratës shtetërore”, por me rregullime specifike që i përgjigjen kërkesave të veçanta të fushës së vlerësimit arsimor. Kjo qasje mbështetet në parimin juridik “</w:t>
            </w:r>
            <w:proofErr w:type="spellStart"/>
            <w:r w:rsidRPr="09204C2E">
              <w:rPr>
                <w:rFonts w:asciiTheme="majorBidi" w:hAnsiTheme="majorBidi" w:cstheme="majorBidi"/>
                <w:sz w:val="24"/>
                <w:szCs w:val="24"/>
              </w:rPr>
              <w:t>lex</w:t>
            </w:r>
            <w:proofErr w:type="spellEnd"/>
            <w:r w:rsidRPr="09204C2E">
              <w:rPr>
                <w:rFonts w:asciiTheme="majorBidi" w:hAnsiTheme="majorBidi" w:cstheme="majorBidi"/>
                <w:sz w:val="24"/>
                <w:szCs w:val="24"/>
              </w:rPr>
              <w:t xml:space="preserve"> </w:t>
            </w:r>
            <w:proofErr w:type="spellStart"/>
            <w:r w:rsidRPr="09204C2E">
              <w:rPr>
                <w:rFonts w:asciiTheme="majorBidi" w:hAnsiTheme="majorBidi" w:cstheme="majorBidi"/>
                <w:sz w:val="24"/>
                <w:szCs w:val="24"/>
              </w:rPr>
              <w:t>specialis</w:t>
            </w:r>
            <w:proofErr w:type="spellEnd"/>
            <w:r w:rsidRPr="09204C2E">
              <w:rPr>
                <w:rFonts w:asciiTheme="majorBidi" w:hAnsiTheme="majorBidi" w:cstheme="majorBidi"/>
                <w:sz w:val="24"/>
                <w:szCs w:val="24"/>
              </w:rPr>
              <w:t xml:space="preserve"> </w:t>
            </w:r>
            <w:proofErr w:type="spellStart"/>
            <w:r w:rsidRPr="09204C2E">
              <w:rPr>
                <w:rFonts w:asciiTheme="majorBidi" w:hAnsiTheme="majorBidi" w:cstheme="majorBidi"/>
                <w:sz w:val="24"/>
                <w:szCs w:val="24"/>
              </w:rPr>
              <w:t>derogat</w:t>
            </w:r>
            <w:proofErr w:type="spellEnd"/>
            <w:r w:rsidRPr="09204C2E">
              <w:rPr>
                <w:rFonts w:asciiTheme="majorBidi" w:hAnsiTheme="majorBidi" w:cstheme="majorBidi"/>
                <w:sz w:val="24"/>
                <w:szCs w:val="24"/>
              </w:rPr>
              <w:t xml:space="preserve"> </w:t>
            </w:r>
            <w:proofErr w:type="spellStart"/>
            <w:r w:rsidRPr="09204C2E">
              <w:rPr>
                <w:rFonts w:asciiTheme="majorBidi" w:hAnsiTheme="majorBidi" w:cstheme="majorBidi"/>
                <w:sz w:val="24"/>
                <w:szCs w:val="24"/>
              </w:rPr>
              <w:t>generali</w:t>
            </w:r>
            <w:proofErr w:type="spellEnd"/>
            <w:r w:rsidRPr="09204C2E">
              <w:rPr>
                <w:rFonts w:asciiTheme="majorBidi" w:hAnsiTheme="majorBidi" w:cstheme="majorBidi"/>
                <w:sz w:val="24"/>
                <w:szCs w:val="24"/>
              </w:rPr>
              <w:t xml:space="preserve">”, sipas të cilit rregullat e posaçme </w:t>
            </w:r>
            <w:proofErr w:type="spellStart"/>
            <w:r w:rsidRPr="09204C2E">
              <w:rPr>
                <w:rFonts w:asciiTheme="majorBidi" w:hAnsiTheme="majorBidi" w:cstheme="majorBidi"/>
                <w:sz w:val="24"/>
                <w:szCs w:val="24"/>
              </w:rPr>
              <w:t>prevalojnë</w:t>
            </w:r>
            <w:proofErr w:type="spellEnd"/>
            <w:r w:rsidRPr="09204C2E">
              <w:rPr>
                <w:rFonts w:asciiTheme="majorBidi" w:hAnsiTheme="majorBidi" w:cstheme="majorBidi"/>
                <w:sz w:val="24"/>
                <w:szCs w:val="24"/>
              </w:rPr>
              <w:t xml:space="preserve"> mbi ato të përgjithshme, siç është konfirmuar edhe nga vendimi </w:t>
            </w:r>
            <w:proofErr w:type="spellStart"/>
            <w:r w:rsidRPr="09204C2E">
              <w:rPr>
                <w:rFonts w:asciiTheme="majorBidi" w:hAnsiTheme="majorBidi" w:cstheme="majorBidi"/>
                <w:sz w:val="24"/>
                <w:szCs w:val="24"/>
              </w:rPr>
              <w:t>unifikues</w:t>
            </w:r>
            <w:proofErr w:type="spellEnd"/>
            <w:r w:rsidRPr="09204C2E">
              <w:rPr>
                <w:rFonts w:asciiTheme="majorBidi" w:hAnsiTheme="majorBidi" w:cstheme="majorBidi"/>
                <w:sz w:val="24"/>
                <w:szCs w:val="24"/>
              </w:rPr>
              <w:t xml:space="preserve"> nr. 4, datë 10.12.2013, i Gjykatës së Lartë. Miratimi i këtij ligji do të mundësojë qartësi funksionale, autonomi institucionale, rritje të cilësisë në shërbimet arsimore dhe përputhje të plotë me objektivat strategjikë të politikës arsimore kombëtare.</w:t>
            </w:r>
          </w:p>
          <w:p w14:paraId="7F2F3DA0" w14:textId="77777777" w:rsidR="009766F1" w:rsidRPr="00977A19" w:rsidRDefault="07BBF1C7" w:rsidP="09204C2E">
            <w:pPr>
              <w:pStyle w:val="Body"/>
              <w:widowControl w:val="0"/>
              <w:spacing w:line="276" w:lineRule="auto"/>
              <w:jc w:val="both"/>
              <w:rPr>
                <w:rFonts w:asciiTheme="majorBidi" w:hAnsiTheme="majorBidi" w:cstheme="majorBidi"/>
                <w:color w:val="auto"/>
                <w:spacing w:val="-4"/>
                <w:sz w:val="24"/>
                <w:szCs w:val="24"/>
                <w:lang w:val="sq-AL"/>
              </w:rPr>
            </w:pPr>
            <w:r w:rsidRPr="09204C2E">
              <w:rPr>
                <w:rFonts w:asciiTheme="majorBidi" w:hAnsiTheme="majorBidi" w:cstheme="majorBidi"/>
                <w:color w:val="auto"/>
                <w:spacing w:val="-4"/>
                <w:sz w:val="24"/>
                <w:szCs w:val="24"/>
                <w:lang w:val="sq-AL"/>
              </w:rPr>
              <w:t xml:space="preserve">Me krijimin si një Agjenci autonome do të realizohet më së miri misioni i saj që është garantimi i interesit publik në ofrimin e shërbimeve në fushën e arsimit, profesioneve të </w:t>
            </w:r>
            <w:r w:rsidRPr="09204C2E">
              <w:rPr>
                <w:rFonts w:asciiTheme="majorBidi" w:hAnsiTheme="majorBidi" w:cstheme="majorBidi"/>
                <w:color w:val="auto"/>
                <w:spacing w:val="-4"/>
                <w:sz w:val="24"/>
                <w:szCs w:val="24"/>
                <w:lang w:val="sq-AL"/>
              </w:rPr>
              <w:lastRenderedPageBreak/>
              <w:t>rregulluara, vlerësimeve kombëtare dhe ndërkombëtare, si dhe nxitjen me synimin e përmirësimit të shërbimeve arsimore dhe krijimin e kushteve të favorshme në interes të publikut duke krijuar kapacitetet e nevojshme të burimeve njerëzore dhe fizike për shtimin e shërbimeve të reja.</w:t>
            </w:r>
          </w:p>
          <w:p w14:paraId="151AB838" w14:textId="4CB82D3D" w:rsidR="00F34E13" w:rsidRPr="00977A19" w:rsidRDefault="68EC120B" w:rsidP="09204C2E">
            <w:pPr>
              <w:pStyle w:val="Body"/>
              <w:widowControl w:val="0"/>
              <w:spacing w:line="276" w:lineRule="auto"/>
              <w:jc w:val="both"/>
              <w:rPr>
                <w:rFonts w:ascii="Times New Roman" w:eastAsia="Times New Roman" w:hAnsi="Times New Roman" w:cs="Times New Roman"/>
                <w:sz w:val="24"/>
                <w:szCs w:val="24"/>
                <w:lang w:val="sq-AL"/>
              </w:rPr>
            </w:pPr>
            <w:r w:rsidRPr="09204C2E">
              <w:rPr>
                <w:rFonts w:asciiTheme="majorBidi" w:hAnsiTheme="majorBidi" w:cstheme="majorBidi"/>
                <w:color w:val="auto"/>
                <w:sz w:val="24"/>
                <w:szCs w:val="24"/>
                <w:lang w:val="sq-AL"/>
              </w:rPr>
              <w:t>Opsioni 3 (</w:t>
            </w:r>
            <w:proofErr w:type="spellStart"/>
            <w:r w:rsidRPr="09204C2E">
              <w:rPr>
                <w:rFonts w:asciiTheme="majorBidi" w:hAnsiTheme="majorBidi" w:cstheme="majorBidi"/>
                <w:color w:val="auto"/>
                <w:sz w:val="24"/>
                <w:szCs w:val="24"/>
                <w:lang w:val="sq-AL"/>
              </w:rPr>
              <w:t>jorregullator</w:t>
            </w:r>
            <w:proofErr w:type="spellEnd"/>
            <w:r w:rsidRPr="09204C2E">
              <w:rPr>
                <w:rFonts w:asciiTheme="majorBidi" w:hAnsiTheme="majorBidi" w:cstheme="majorBidi"/>
                <w:color w:val="auto"/>
                <w:sz w:val="24"/>
                <w:szCs w:val="24"/>
                <w:lang w:val="sq-AL"/>
              </w:rPr>
              <w:t xml:space="preserve">)- </w:t>
            </w:r>
            <w:r w:rsidRPr="09204C2E">
              <w:rPr>
                <w:rFonts w:ascii="Times New Roman" w:eastAsia="Times New Roman" w:hAnsi="Times New Roman" w:cs="Times New Roman"/>
                <w:sz w:val="24"/>
                <w:szCs w:val="24"/>
                <w:lang w:val="sq-AL"/>
              </w:rPr>
              <w:t xml:space="preserve">Ky opsion parashikon përmirësimin e funksionimit të QSHA-së përmes masave organizative dhe administrative, pa ndryshuar kuadrin ligjor ekzistues. Ai përfshin ristrukturim të brendshëm, trajnime të stafit, standardizim të procedurave dhe rritje të transparencës. Megjithëse ka kosto të ulët dhe mund të sjellë përmirësime afatshkurtra në efikasitetin </w:t>
            </w:r>
            <w:proofErr w:type="spellStart"/>
            <w:r w:rsidRPr="09204C2E">
              <w:rPr>
                <w:rFonts w:ascii="Times New Roman" w:eastAsia="Times New Roman" w:hAnsi="Times New Roman" w:cs="Times New Roman"/>
                <w:sz w:val="24"/>
                <w:szCs w:val="24"/>
                <w:lang w:val="sq-AL"/>
              </w:rPr>
              <w:t>operacional</w:t>
            </w:r>
            <w:proofErr w:type="spellEnd"/>
            <w:r w:rsidRPr="09204C2E">
              <w:rPr>
                <w:rFonts w:ascii="Times New Roman" w:eastAsia="Times New Roman" w:hAnsi="Times New Roman" w:cs="Times New Roman"/>
                <w:sz w:val="24"/>
                <w:szCs w:val="24"/>
                <w:lang w:val="sq-AL"/>
              </w:rPr>
              <w:t>, ky opsion nuk garanton autonomi institucionale, mbetet i varur nga ministria, dhe nuk siguron ndryshime të qëndrueshme strukturore apo financiare.</w:t>
            </w:r>
          </w:p>
        </w:tc>
      </w:tr>
      <w:tr w:rsidR="001279A3" w:rsidRPr="006C23CE" w14:paraId="54DCB27F" w14:textId="77777777" w:rsidTr="41693222">
        <w:tc>
          <w:tcPr>
            <w:tcW w:w="86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657936" w14:textId="77777777" w:rsidR="00F34E13" w:rsidRPr="00977A19" w:rsidRDefault="00F34E13" w:rsidP="00B5080B">
            <w:pPr>
              <w:spacing w:line="276" w:lineRule="auto"/>
              <w:jc w:val="both"/>
              <w:rPr>
                <w:rFonts w:asciiTheme="majorBidi" w:hAnsiTheme="majorBidi" w:cstheme="majorBidi"/>
                <w:b/>
                <w:sz w:val="24"/>
                <w:szCs w:val="24"/>
              </w:rPr>
            </w:pPr>
            <w:r w:rsidRPr="00977A19">
              <w:rPr>
                <w:rFonts w:asciiTheme="majorBidi" w:hAnsiTheme="majorBidi" w:cstheme="majorBidi"/>
                <w:b/>
                <w:sz w:val="24"/>
                <w:szCs w:val="24"/>
              </w:rPr>
              <w:lastRenderedPageBreak/>
              <w:t>ANALIZA E NDIKIMEVE</w:t>
            </w:r>
          </w:p>
          <w:p w14:paraId="7AE7E195" w14:textId="77777777" w:rsidR="00F34E13" w:rsidRDefault="00F34E13" w:rsidP="09204C2E">
            <w:pPr>
              <w:spacing w:line="276" w:lineRule="auto"/>
              <w:jc w:val="both"/>
              <w:rPr>
                <w:rFonts w:asciiTheme="majorBidi" w:hAnsiTheme="majorBidi" w:cstheme="majorBidi"/>
                <w:i/>
                <w:iCs/>
                <w:sz w:val="24"/>
                <w:szCs w:val="24"/>
              </w:rPr>
            </w:pPr>
            <w:r w:rsidRPr="09204C2E">
              <w:rPr>
                <w:rFonts w:asciiTheme="majorBidi" w:hAnsiTheme="majorBidi" w:cstheme="majorBidi"/>
                <w:i/>
                <w:iCs/>
                <w:sz w:val="24"/>
                <w:szCs w:val="24"/>
              </w:rPr>
              <w:t>Cilat janë ndikimet e opsionit të preferuar? Kjo duhet të përfshijë ndikimet me vlerë monetare të përcaktuar dhe ndikimet pa vlerë monetare të përcaktuar mbi buxhetin dhe bizneset.</w:t>
            </w:r>
          </w:p>
          <w:p w14:paraId="73A47094" w14:textId="77777777" w:rsidR="006C3A48" w:rsidRPr="00977A19" w:rsidRDefault="006C3A48" w:rsidP="00B5080B">
            <w:pPr>
              <w:spacing w:line="276" w:lineRule="auto"/>
              <w:jc w:val="both"/>
              <w:rPr>
                <w:rFonts w:asciiTheme="majorBidi" w:hAnsiTheme="majorBidi" w:cstheme="majorBidi"/>
                <w:i/>
                <w:sz w:val="24"/>
                <w:szCs w:val="24"/>
              </w:rPr>
            </w:pPr>
          </w:p>
          <w:p w14:paraId="2CC61095" w14:textId="77777777" w:rsidR="00F34E13" w:rsidRPr="00977A19" w:rsidRDefault="00F34E13" w:rsidP="00B5080B">
            <w:pPr>
              <w:spacing w:line="276" w:lineRule="auto"/>
              <w:jc w:val="both"/>
              <w:rPr>
                <w:rFonts w:asciiTheme="majorBidi" w:hAnsiTheme="majorBidi" w:cstheme="majorBidi"/>
                <w:i/>
                <w:sz w:val="24"/>
                <w:szCs w:val="24"/>
              </w:rPr>
            </w:pPr>
          </w:p>
          <w:p w14:paraId="4576FCEB" w14:textId="4625862E" w:rsidR="00F34E13" w:rsidRPr="00977A19" w:rsidRDefault="00F34E13" w:rsidP="00B5080B">
            <w:pPr>
              <w:spacing w:line="276" w:lineRule="auto"/>
              <w:jc w:val="both"/>
              <w:rPr>
                <w:rFonts w:asciiTheme="majorBidi" w:eastAsiaTheme="minorHAnsi" w:hAnsiTheme="majorBidi" w:cstheme="majorBidi"/>
                <w:b/>
                <w:sz w:val="24"/>
                <w:szCs w:val="24"/>
              </w:rPr>
            </w:pPr>
            <w:bookmarkStart w:id="1" w:name="_Hlk202276599"/>
            <w:r w:rsidRPr="00977A19">
              <w:rPr>
                <w:rFonts w:asciiTheme="majorBidi" w:eastAsiaTheme="minorHAnsi" w:hAnsiTheme="majorBidi" w:cstheme="majorBidi"/>
                <w:b/>
                <w:sz w:val="24"/>
                <w:szCs w:val="24"/>
              </w:rPr>
              <w:t>Ndikimet ekonomike</w:t>
            </w:r>
            <w:bookmarkEnd w:id="1"/>
            <w:r w:rsidRPr="00977A19">
              <w:rPr>
                <w:rFonts w:asciiTheme="majorBidi" w:eastAsiaTheme="minorHAnsi" w:hAnsiTheme="majorBidi" w:cstheme="majorBidi"/>
                <w:b/>
                <w:sz w:val="24"/>
                <w:szCs w:val="24"/>
              </w:rPr>
              <w:t xml:space="preserve">: </w:t>
            </w:r>
          </w:p>
          <w:p w14:paraId="13355401" w14:textId="77777777" w:rsidR="00222BEF" w:rsidRPr="00977A19" w:rsidRDefault="00222BEF" w:rsidP="00222BEF">
            <w:pPr>
              <w:spacing w:before="100" w:beforeAutospacing="1" w:after="100" w:afterAutospacing="1"/>
              <w:jc w:val="both"/>
              <w:rPr>
                <w:rFonts w:asciiTheme="majorBidi" w:hAnsiTheme="majorBidi" w:cstheme="majorBidi"/>
                <w:sz w:val="24"/>
                <w:szCs w:val="24"/>
              </w:rPr>
            </w:pPr>
            <w:r w:rsidRPr="00977A19">
              <w:rPr>
                <w:rFonts w:asciiTheme="majorBidi" w:hAnsiTheme="majorBidi" w:cstheme="majorBidi"/>
                <w:sz w:val="24"/>
                <w:szCs w:val="24"/>
              </w:rPr>
              <w:t xml:space="preserve">Për </w:t>
            </w:r>
            <w:r w:rsidRPr="00977A19">
              <w:rPr>
                <w:rFonts w:asciiTheme="majorBidi" w:hAnsiTheme="majorBidi" w:cstheme="majorBidi"/>
                <w:b/>
                <w:bCs/>
                <w:sz w:val="24"/>
                <w:szCs w:val="24"/>
              </w:rPr>
              <w:t>Opsionin 0</w:t>
            </w:r>
            <w:r w:rsidRPr="00977A19">
              <w:rPr>
                <w:rFonts w:asciiTheme="majorBidi" w:hAnsiTheme="majorBidi" w:cstheme="majorBidi"/>
                <w:sz w:val="24"/>
                <w:szCs w:val="24"/>
              </w:rPr>
              <w:t xml:space="preserve"> (Përfitime të zbritura 1,520.36; Kosto të zbritura 1,382.15), </w:t>
            </w:r>
          </w:p>
          <w:p w14:paraId="7FE463AE" w14:textId="77777777" w:rsidR="00222BEF" w:rsidRPr="00977A19" w:rsidRDefault="00222BEF" w:rsidP="0094747A">
            <w:pPr>
              <w:pStyle w:val="ListParagraph"/>
              <w:numPr>
                <w:ilvl w:val="0"/>
                <w:numId w:val="26"/>
              </w:numPr>
              <w:spacing w:before="100" w:beforeAutospacing="1" w:after="100" w:afterAutospacing="1"/>
              <w:jc w:val="both"/>
              <w:rPr>
                <w:rFonts w:asciiTheme="majorBidi" w:hAnsiTheme="majorBidi" w:cstheme="majorBidi"/>
                <w:sz w:val="24"/>
                <w:szCs w:val="24"/>
              </w:rPr>
            </w:pPr>
            <w:r w:rsidRPr="00977A19">
              <w:rPr>
                <w:rFonts w:asciiTheme="majorBidi" w:hAnsiTheme="majorBidi" w:cstheme="majorBidi"/>
                <w:b/>
                <w:bCs/>
                <w:sz w:val="24"/>
                <w:szCs w:val="24"/>
              </w:rPr>
              <w:t>Opsionin 1</w:t>
            </w:r>
            <w:r w:rsidRPr="00977A19">
              <w:rPr>
                <w:rFonts w:asciiTheme="majorBidi" w:hAnsiTheme="majorBidi" w:cstheme="majorBidi"/>
                <w:sz w:val="24"/>
                <w:szCs w:val="24"/>
              </w:rPr>
              <w:t xml:space="preserve"> (1,668.40; 1,516.72) dhe </w:t>
            </w:r>
          </w:p>
          <w:p w14:paraId="77D108B0" w14:textId="77777777" w:rsidR="00222BEF" w:rsidRPr="00977A19" w:rsidRDefault="00222BEF" w:rsidP="0094747A">
            <w:pPr>
              <w:pStyle w:val="ListParagraph"/>
              <w:numPr>
                <w:ilvl w:val="0"/>
                <w:numId w:val="26"/>
              </w:numPr>
              <w:spacing w:before="100" w:beforeAutospacing="1" w:after="100" w:afterAutospacing="1"/>
              <w:jc w:val="both"/>
              <w:rPr>
                <w:rFonts w:asciiTheme="majorBidi" w:hAnsiTheme="majorBidi" w:cstheme="majorBidi"/>
                <w:sz w:val="24"/>
                <w:szCs w:val="24"/>
              </w:rPr>
            </w:pPr>
            <w:r w:rsidRPr="00977A19">
              <w:rPr>
                <w:rFonts w:asciiTheme="majorBidi" w:hAnsiTheme="majorBidi" w:cstheme="majorBidi"/>
                <w:b/>
                <w:bCs/>
                <w:sz w:val="24"/>
                <w:szCs w:val="24"/>
              </w:rPr>
              <w:t>Opsionin 2</w:t>
            </w:r>
            <w:r w:rsidRPr="00977A19">
              <w:rPr>
                <w:rFonts w:asciiTheme="majorBidi" w:hAnsiTheme="majorBidi" w:cstheme="majorBidi"/>
                <w:sz w:val="24"/>
                <w:szCs w:val="24"/>
              </w:rPr>
              <w:t xml:space="preserve"> (2,148.10; 1,530.30). </w:t>
            </w:r>
          </w:p>
          <w:p w14:paraId="29473928" w14:textId="50E51D7A" w:rsidR="00222BEF" w:rsidRPr="00977A19" w:rsidRDefault="00222BEF" w:rsidP="0094747A">
            <w:pPr>
              <w:pStyle w:val="ListParagraph"/>
              <w:numPr>
                <w:ilvl w:val="0"/>
                <w:numId w:val="26"/>
              </w:numPr>
              <w:spacing w:before="100" w:beforeAutospacing="1" w:after="100" w:afterAutospacing="1"/>
              <w:jc w:val="both"/>
              <w:rPr>
                <w:rFonts w:asciiTheme="majorBidi" w:hAnsiTheme="majorBidi" w:cstheme="majorBidi"/>
                <w:sz w:val="24"/>
                <w:szCs w:val="24"/>
              </w:rPr>
            </w:pPr>
            <w:r w:rsidRPr="00977A19">
              <w:rPr>
                <w:rFonts w:asciiTheme="majorBidi" w:hAnsiTheme="majorBidi" w:cstheme="majorBidi"/>
                <w:b/>
                <w:bCs/>
                <w:sz w:val="24"/>
                <w:szCs w:val="24"/>
              </w:rPr>
              <w:t>Opsioni 2</w:t>
            </w:r>
            <w:r w:rsidRPr="00977A19">
              <w:rPr>
                <w:rFonts w:asciiTheme="majorBidi" w:hAnsiTheme="majorBidi" w:cstheme="majorBidi"/>
                <w:sz w:val="24"/>
                <w:szCs w:val="24"/>
              </w:rPr>
              <w:t xml:space="preserve"> është dukshëm më i miri ekonomikisht: ka </w:t>
            </w:r>
            <w:r w:rsidRPr="00977A19">
              <w:rPr>
                <w:rFonts w:asciiTheme="majorBidi" w:hAnsiTheme="majorBidi" w:cstheme="majorBidi"/>
                <w:b/>
                <w:bCs/>
                <w:sz w:val="24"/>
                <w:szCs w:val="24"/>
              </w:rPr>
              <w:t xml:space="preserve">VAN-in më të lartë (+617.8 </w:t>
            </w:r>
            <w:proofErr w:type="spellStart"/>
            <w:r w:rsidRPr="00977A19">
              <w:rPr>
                <w:rFonts w:asciiTheme="majorBidi" w:hAnsiTheme="majorBidi" w:cstheme="majorBidi"/>
                <w:b/>
                <w:bCs/>
                <w:sz w:val="24"/>
                <w:szCs w:val="24"/>
              </w:rPr>
              <w:t>mln</w:t>
            </w:r>
            <w:proofErr w:type="spellEnd"/>
            <w:r w:rsidRPr="00977A19">
              <w:rPr>
                <w:rFonts w:asciiTheme="majorBidi" w:hAnsiTheme="majorBidi" w:cstheme="majorBidi"/>
                <w:b/>
                <w:bCs/>
                <w:sz w:val="24"/>
                <w:szCs w:val="24"/>
              </w:rPr>
              <w:t xml:space="preserve"> ALL)</w:t>
            </w:r>
            <w:r w:rsidRPr="00977A19">
              <w:rPr>
                <w:rFonts w:asciiTheme="majorBidi" w:hAnsiTheme="majorBidi" w:cstheme="majorBidi"/>
                <w:sz w:val="24"/>
                <w:szCs w:val="24"/>
              </w:rPr>
              <w:t xml:space="preserve"> dhe </w:t>
            </w:r>
            <w:r w:rsidRPr="00977A19">
              <w:rPr>
                <w:rFonts w:asciiTheme="majorBidi" w:hAnsiTheme="majorBidi" w:cstheme="majorBidi"/>
                <w:b/>
                <w:bCs/>
                <w:sz w:val="24"/>
                <w:szCs w:val="24"/>
              </w:rPr>
              <w:t>përfitim/kosto  ≈ 1.40</w:t>
            </w:r>
            <w:r w:rsidRPr="00977A19">
              <w:rPr>
                <w:rFonts w:asciiTheme="majorBidi" w:hAnsiTheme="majorBidi" w:cstheme="majorBidi"/>
                <w:sz w:val="24"/>
                <w:szCs w:val="24"/>
              </w:rPr>
              <w:t>, pra ~40% përfitime më shumë se kostot (në termat e zbritur).</w:t>
            </w:r>
          </w:p>
          <w:p w14:paraId="2C6878B1" w14:textId="77777777" w:rsidR="00222BEF" w:rsidRPr="00977A19" w:rsidRDefault="00222BEF" w:rsidP="00222BEF">
            <w:pPr>
              <w:spacing w:before="100" w:beforeAutospacing="1" w:after="100" w:afterAutospacing="1"/>
              <w:jc w:val="both"/>
              <w:rPr>
                <w:rFonts w:asciiTheme="majorBidi" w:hAnsiTheme="majorBidi" w:cstheme="majorBidi"/>
                <w:sz w:val="24"/>
                <w:szCs w:val="24"/>
              </w:rPr>
            </w:pPr>
            <w:r w:rsidRPr="00977A19">
              <w:rPr>
                <w:rFonts w:asciiTheme="majorBidi" w:hAnsiTheme="majorBidi" w:cstheme="majorBidi"/>
                <w:b/>
                <w:bCs/>
                <w:sz w:val="24"/>
                <w:szCs w:val="24"/>
              </w:rPr>
              <w:lastRenderedPageBreak/>
              <w:t>Opsioni 1</w:t>
            </w:r>
            <w:r w:rsidRPr="00977A19">
              <w:rPr>
                <w:rFonts w:asciiTheme="majorBidi" w:hAnsiTheme="majorBidi" w:cstheme="majorBidi"/>
                <w:sz w:val="24"/>
                <w:szCs w:val="24"/>
              </w:rPr>
              <w:t xml:space="preserve"> dhe </w:t>
            </w:r>
            <w:r w:rsidRPr="00977A19">
              <w:rPr>
                <w:rFonts w:asciiTheme="majorBidi" w:hAnsiTheme="majorBidi" w:cstheme="majorBidi"/>
                <w:b/>
                <w:bCs/>
                <w:sz w:val="24"/>
                <w:szCs w:val="24"/>
              </w:rPr>
              <w:t>Opsioni 0</w:t>
            </w:r>
            <w:r w:rsidRPr="00977A19">
              <w:rPr>
                <w:rFonts w:asciiTheme="majorBidi" w:hAnsiTheme="majorBidi" w:cstheme="majorBidi"/>
                <w:sz w:val="24"/>
                <w:szCs w:val="24"/>
              </w:rPr>
              <w:t xml:space="preserve"> janë pothuajse të barabartë në efikasitet (≈ 1.10), me një epërsi të vogël të Opsionit 1 në VAN (+151.7 </w:t>
            </w:r>
            <w:proofErr w:type="spellStart"/>
            <w:r w:rsidRPr="00977A19">
              <w:rPr>
                <w:rFonts w:asciiTheme="majorBidi" w:hAnsiTheme="majorBidi" w:cstheme="majorBidi"/>
                <w:sz w:val="24"/>
                <w:szCs w:val="24"/>
              </w:rPr>
              <w:t>vs</w:t>
            </w:r>
            <w:proofErr w:type="spellEnd"/>
            <w:r w:rsidRPr="00977A19">
              <w:rPr>
                <w:rFonts w:asciiTheme="majorBidi" w:hAnsiTheme="majorBidi" w:cstheme="majorBidi"/>
                <w:sz w:val="24"/>
                <w:szCs w:val="24"/>
              </w:rPr>
              <w:t xml:space="preserve"> +138.2), por me </w:t>
            </w:r>
            <w:r w:rsidRPr="00977A19">
              <w:rPr>
                <w:rFonts w:asciiTheme="majorBidi" w:hAnsiTheme="majorBidi" w:cstheme="majorBidi"/>
                <w:b/>
                <w:bCs/>
                <w:sz w:val="24"/>
                <w:szCs w:val="24"/>
              </w:rPr>
              <w:t>kosto buxhetore dukshëm më të larta</w:t>
            </w:r>
            <w:r w:rsidRPr="00977A19">
              <w:rPr>
                <w:rFonts w:asciiTheme="majorBidi" w:hAnsiTheme="majorBidi" w:cstheme="majorBidi"/>
                <w:sz w:val="24"/>
                <w:szCs w:val="24"/>
              </w:rPr>
              <w:t xml:space="preserve"> se Opsioni 0.</w:t>
            </w:r>
          </w:p>
          <w:p w14:paraId="3EEAEAE1" w14:textId="0E646910" w:rsidR="00222BEF" w:rsidRPr="00977A19" w:rsidRDefault="00222BEF" w:rsidP="00222BEF">
            <w:pPr>
              <w:spacing w:before="100" w:beforeAutospacing="1" w:after="100" w:afterAutospacing="1"/>
              <w:jc w:val="both"/>
              <w:rPr>
                <w:rFonts w:asciiTheme="majorBidi" w:hAnsiTheme="majorBidi" w:cstheme="majorBidi"/>
                <w:sz w:val="24"/>
                <w:szCs w:val="24"/>
              </w:rPr>
            </w:pPr>
            <w:r w:rsidRPr="00977A19">
              <w:rPr>
                <w:rFonts w:asciiTheme="majorBidi" w:hAnsiTheme="majorBidi" w:cstheme="majorBidi"/>
                <w:b/>
                <w:bCs/>
                <w:sz w:val="24"/>
                <w:szCs w:val="24"/>
              </w:rPr>
              <w:t>Opsioni 2</w:t>
            </w:r>
            <w:r w:rsidRPr="00977A19">
              <w:rPr>
                <w:rFonts w:asciiTheme="majorBidi" w:hAnsiTheme="majorBidi" w:cstheme="majorBidi"/>
                <w:sz w:val="24"/>
                <w:szCs w:val="24"/>
              </w:rPr>
              <w:t xml:space="preserve"> ka </w:t>
            </w:r>
            <w:r w:rsidRPr="00977A19">
              <w:rPr>
                <w:rFonts w:asciiTheme="majorBidi" w:hAnsiTheme="majorBidi" w:cstheme="majorBidi"/>
                <w:b/>
                <w:bCs/>
                <w:sz w:val="24"/>
                <w:szCs w:val="24"/>
              </w:rPr>
              <w:t>kosto buxhetore zero</w:t>
            </w:r>
            <w:r w:rsidRPr="00977A19">
              <w:rPr>
                <w:rFonts w:asciiTheme="majorBidi" w:hAnsiTheme="majorBidi" w:cstheme="majorBidi"/>
                <w:sz w:val="24"/>
                <w:szCs w:val="24"/>
              </w:rPr>
              <w:t xml:space="preserve"> në tabelë, ndërsa ngarkesa kryesore bie mbi “biznesin”/ donatorët apo përfituesit e shërbimit te QSHA/“grupet e tjera”; kjo e bën </w:t>
            </w:r>
            <w:r w:rsidRPr="00977A19">
              <w:rPr>
                <w:rFonts w:asciiTheme="majorBidi" w:hAnsiTheme="majorBidi" w:cstheme="majorBidi"/>
                <w:b/>
                <w:bCs/>
                <w:sz w:val="24"/>
                <w:szCs w:val="24"/>
              </w:rPr>
              <w:t xml:space="preserve">shumë të favorshëm për qëndrueshmërinë buxhetore </w:t>
            </w:r>
            <w:r w:rsidRPr="00977A19">
              <w:rPr>
                <w:rFonts w:asciiTheme="majorBidi" w:hAnsiTheme="majorBidi" w:cstheme="majorBidi"/>
                <w:sz w:val="24"/>
                <w:szCs w:val="24"/>
              </w:rPr>
              <w:t xml:space="preserve">, por kërkon vlerësim të </w:t>
            </w:r>
            <w:r w:rsidRPr="00977A19">
              <w:rPr>
                <w:rFonts w:asciiTheme="majorBidi" w:hAnsiTheme="majorBidi" w:cstheme="majorBidi"/>
                <w:b/>
                <w:bCs/>
                <w:sz w:val="24"/>
                <w:szCs w:val="24"/>
              </w:rPr>
              <w:t>drejtësisë shpërndarëse</w:t>
            </w:r>
            <w:r w:rsidRPr="00977A19">
              <w:rPr>
                <w:rFonts w:asciiTheme="majorBidi" w:hAnsiTheme="majorBidi" w:cstheme="majorBidi"/>
                <w:sz w:val="24"/>
                <w:szCs w:val="24"/>
              </w:rPr>
              <w:t xml:space="preserve"> (për mos të rënduar palë të treta me tarifa të shtuara).</w:t>
            </w:r>
          </w:p>
          <w:p w14:paraId="554185A4" w14:textId="77777777" w:rsidR="00222BEF" w:rsidRPr="00977A19" w:rsidRDefault="00222BEF" w:rsidP="00222BEF">
            <w:pPr>
              <w:spacing w:before="100" w:beforeAutospacing="1" w:after="100" w:afterAutospacing="1"/>
              <w:jc w:val="both"/>
              <w:rPr>
                <w:rFonts w:asciiTheme="majorBidi" w:hAnsiTheme="majorBidi" w:cstheme="majorBidi"/>
                <w:sz w:val="24"/>
                <w:szCs w:val="24"/>
              </w:rPr>
            </w:pPr>
            <w:r w:rsidRPr="00977A19">
              <w:rPr>
                <w:rFonts w:asciiTheme="majorBidi" w:hAnsiTheme="majorBidi" w:cstheme="majorBidi"/>
                <w:sz w:val="24"/>
                <w:szCs w:val="24"/>
              </w:rPr>
              <w:t xml:space="preserve">Të tre opsionet kanë </w:t>
            </w:r>
            <w:r w:rsidRPr="00977A19">
              <w:rPr>
                <w:rFonts w:asciiTheme="majorBidi" w:hAnsiTheme="majorBidi" w:cstheme="majorBidi"/>
                <w:b/>
                <w:bCs/>
                <w:sz w:val="24"/>
                <w:szCs w:val="24"/>
              </w:rPr>
              <w:t>neto pozitive që në vitin 1</w:t>
            </w:r>
            <w:r w:rsidRPr="00977A19">
              <w:rPr>
                <w:rFonts w:asciiTheme="majorBidi" w:hAnsiTheme="majorBidi" w:cstheme="majorBidi"/>
                <w:sz w:val="24"/>
                <w:szCs w:val="24"/>
              </w:rPr>
              <w:t xml:space="preserve"> (përfitimi i zbritur i vitit 1 &gt; kosto e zbritur e vitit 1); </w:t>
            </w:r>
            <w:r w:rsidRPr="00977A19">
              <w:rPr>
                <w:rFonts w:asciiTheme="majorBidi" w:hAnsiTheme="majorBidi" w:cstheme="majorBidi"/>
                <w:b/>
                <w:bCs/>
                <w:sz w:val="24"/>
                <w:szCs w:val="24"/>
              </w:rPr>
              <w:t>Opsioni 2</w:t>
            </w:r>
            <w:r w:rsidRPr="00977A19">
              <w:rPr>
                <w:rFonts w:asciiTheme="majorBidi" w:hAnsiTheme="majorBidi" w:cstheme="majorBidi"/>
                <w:sz w:val="24"/>
                <w:szCs w:val="24"/>
              </w:rPr>
              <w:t xml:space="preserve"> ka neto vjetore më të lartë në çdo vit pothuajse. </w:t>
            </w:r>
          </w:p>
          <w:p w14:paraId="4DB0BE7E" w14:textId="77777777" w:rsidR="00222BEF" w:rsidRPr="00977A19" w:rsidRDefault="00222BEF" w:rsidP="00222BEF">
            <w:pPr>
              <w:spacing w:before="100" w:beforeAutospacing="1" w:after="100" w:afterAutospacing="1"/>
              <w:jc w:val="both"/>
              <w:rPr>
                <w:rFonts w:asciiTheme="majorBidi" w:hAnsiTheme="majorBidi" w:cstheme="majorBidi"/>
                <w:sz w:val="24"/>
                <w:szCs w:val="24"/>
              </w:rPr>
            </w:pPr>
            <w:r w:rsidRPr="00977A19">
              <w:rPr>
                <w:rFonts w:asciiTheme="majorBidi" w:hAnsiTheme="majorBidi" w:cstheme="majorBidi"/>
                <w:sz w:val="24"/>
                <w:szCs w:val="24"/>
              </w:rPr>
              <w:t xml:space="preserve">Duke konvertuar VAN-in në </w:t>
            </w:r>
            <w:r w:rsidRPr="00977A19">
              <w:rPr>
                <w:rFonts w:asciiTheme="majorBidi" w:hAnsiTheme="majorBidi" w:cstheme="majorBidi"/>
                <w:b/>
                <w:bCs/>
                <w:sz w:val="24"/>
                <w:szCs w:val="24"/>
              </w:rPr>
              <w:t>përfitim neto mesatar vjetor</w:t>
            </w:r>
            <w:r w:rsidRPr="00977A19">
              <w:rPr>
                <w:rFonts w:asciiTheme="majorBidi" w:hAnsiTheme="majorBidi" w:cstheme="majorBidi"/>
                <w:sz w:val="24"/>
                <w:szCs w:val="24"/>
              </w:rPr>
              <w:t xml:space="preserve"> për 10 vite me r=3% (faktor ~0.1173):</w:t>
            </w:r>
          </w:p>
          <w:p w14:paraId="1088C06B" w14:textId="77777777" w:rsidR="00222BEF" w:rsidRPr="00977A19" w:rsidRDefault="00222BEF" w:rsidP="0094747A">
            <w:pPr>
              <w:numPr>
                <w:ilvl w:val="0"/>
                <w:numId w:val="25"/>
              </w:numPr>
              <w:spacing w:before="100" w:beforeAutospacing="1" w:after="100" w:afterAutospacing="1"/>
              <w:jc w:val="both"/>
              <w:rPr>
                <w:rFonts w:asciiTheme="majorBidi" w:hAnsiTheme="majorBidi" w:cstheme="majorBidi"/>
                <w:sz w:val="24"/>
                <w:szCs w:val="24"/>
              </w:rPr>
            </w:pPr>
            <w:r w:rsidRPr="00977A19">
              <w:rPr>
                <w:rFonts w:asciiTheme="majorBidi" w:hAnsiTheme="majorBidi" w:cstheme="majorBidi"/>
                <w:sz w:val="24"/>
                <w:szCs w:val="24"/>
              </w:rPr>
              <w:t xml:space="preserve">Opsioni 0 ≈ </w:t>
            </w:r>
            <w:r w:rsidRPr="00977A19">
              <w:rPr>
                <w:rFonts w:asciiTheme="majorBidi" w:hAnsiTheme="majorBidi" w:cstheme="majorBidi"/>
                <w:b/>
                <w:bCs/>
                <w:sz w:val="24"/>
                <w:szCs w:val="24"/>
              </w:rPr>
              <w:t xml:space="preserve">16.2 </w:t>
            </w:r>
            <w:proofErr w:type="spellStart"/>
            <w:r w:rsidRPr="00977A19">
              <w:rPr>
                <w:rFonts w:asciiTheme="majorBidi" w:hAnsiTheme="majorBidi" w:cstheme="majorBidi"/>
                <w:b/>
                <w:bCs/>
                <w:sz w:val="24"/>
                <w:szCs w:val="24"/>
              </w:rPr>
              <w:t>mln</w:t>
            </w:r>
            <w:proofErr w:type="spellEnd"/>
            <w:r w:rsidRPr="00977A19">
              <w:rPr>
                <w:rFonts w:asciiTheme="majorBidi" w:hAnsiTheme="majorBidi" w:cstheme="majorBidi"/>
                <w:b/>
                <w:bCs/>
                <w:sz w:val="24"/>
                <w:szCs w:val="24"/>
              </w:rPr>
              <w:t xml:space="preserve"> ALL/vit</w:t>
            </w:r>
          </w:p>
          <w:p w14:paraId="694A77C6" w14:textId="77777777" w:rsidR="00222BEF" w:rsidRPr="00977A19" w:rsidRDefault="00222BEF" w:rsidP="0094747A">
            <w:pPr>
              <w:numPr>
                <w:ilvl w:val="0"/>
                <w:numId w:val="25"/>
              </w:numPr>
              <w:spacing w:before="100" w:beforeAutospacing="1" w:after="100" w:afterAutospacing="1"/>
              <w:jc w:val="both"/>
              <w:rPr>
                <w:rFonts w:asciiTheme="majorBidi" w:hAnsiTheme="majorBidi" w:cstheme="majorBidi"/>
                <w:sz w:val="24"/>
                <w:szCs w:val="24"/>
              </w:rPr>
            </w:pPr>
            <w:r w:rsidRPr="00977A19">
              <w:rPr>
                <w:rFonts w:asciiTheme="majorBidi" w:hAnsiTheme="majorBidi" w:cstheme="majorBidi"/>
                <w:sz w:val="24"/>
                <w:szCs w:val="24"/>
              </w:rPr>
              <w:t xml:space="preserve">Opsioni 1 ≈ </w:t>
            </w:r>
            <w:r w:rsidRPr="00977A19">
              <w:rPr>
                <w:rFonts w:asciiTheme="majorBidi" w:hAnsiTheme="majorBidi" w:cstheme="majorBidi"/>
                <w:b/>
                <w:bCs/>
                <w:sz w:val="24"/>
                <w:szCs w:val="24"/>
              </w:rPr>
              <w:t xml:space="preserve">17.8 </w:t>
            </w:r>
            <w:proofErr w:type="spellStart"/>
            <w:r w:rsidRPr="00977A19">
              <w:rPr>
                <w:rFonts w:asciiTheme="majorBidi" w:hAnsiTheme="majorBidi" w:cstheme="majorBidi"/>
                <w:b/>
                <w:bCs/>
                <w:sz w:val="24"/>
                <w:szCs w:val="24"/>
              </w:rPr>
              <w:t>mln</w:t>
            </w:r>
            <w:proofErr w:type="spellEnd"/>
            <w:r w:rsidRPr="00977A19">
              <w:rPr>
                <w:rFonts w:asciiTheme="majorBidi" w:hAnsiTheme="majorBidi" w:cstheme="majorBidi"/>
                <w:b/>
                <w:bCs/>
                <w:sz w:val="24"/>
                <w:szCs w:val="24"/>
              </w:rPr>
              <w:t xml:space="preserve"> ALL/vit</w:t>
            </w:r>
          </w:p>
          <w:p w14:paraId="68E1DBE4" w14:textId="37B42BBD" w:rsidR="00222BEF" w:rsidRPr="00977A19" w:rsidRDefault="00222BEF" w:rsidP="0094747A">
            <w:pPr>
              <w:numPr>
                <w:ilvl w:val="0"/>
                <w:numId w:val="25"/>
              </w:numPr>
              <w:spacing w:before="100" w:beforeAutospacing="1" w:after="100" w:afterAutospacing="1"/>
              <w:jc w:val="both"/>
              <w:rPr>
                <w:rFonts w:asciiTheme="majorBidi" w:hAnsiTheme="majorBidi" w:cstheme="majorBidi"/>
                <w:sz w:val="24"/>
                <w:szCs w:val="24"/>
              </w:rPr>
            </w:pPr>
            <w:r w:rsidRPr="00977A19">
              <w:rPr>
                <w:rFonts w:asciiTheme="majorBidi" w:hAnsiTheme="majorBidi" w:cstheme="majorBidi"/>
                <w:sz w:val="24"/>
                <w:szCs w:val="24"/>
              </w:rPr>
              <w:t xml:space="preserve">Opsioni 2 ≈ </w:t>
            </w:r>
            <w:r w:rsidRPr="00977A19">
              <w:rPr>
                <w:rFonts w:asciiTheme="majorBidi" w:hAnsiTheme="majorBidi" w:cstheme="majorBidi"/>
                <w:b/>
                <w:bCs/>
                <w:sz w:val="24"/>
                <w:szCs w:val="24"/>
              </w:rPr>
              <w:t xml:space="preserve">72.5 </w:t>
            </w:r>
            <w:proofErr w:type="spellStart"/>
            <w:r w:rsidRPr="00977A19">
              <w:rPr>
                <w:rFonts w:asciiTheme="majorBidi" w:hAnsiTheme="majorBidi" w:cstheme="majorBidi"/>
                <w:b/>
                <w:bCs/>
                <w:sz w:val="24"/>
                <w:szCs w:val="24"/>
              </w:rPr>
              <w:t>mln</w:t>
            </w:r>
            <w:proofErr w:type="spellEnd"/>
            <w:r w:rsidRPr="00977A19">
              <w:rPr>
                <w:rFonts w:asciiTheme="majorBidi" w:hAnsiTheme="majorBidi" w:cstheme="majorBidi"/>
                <w:b/>
                <w:bCs/>
                <w:sz w:val="24"/>
                <w:szCs w:val="24"/>
              </w:rPr>
              <w:t xml:space="preserve"> ALL/</w:t>
            </w:r>
            <w:proofErr w:type="spellStart"/>
            <w:r w:rsidRPr="00977A19">
              <w:rPr>
                <w:rFonts w:asciiTheme="majorBidi" w:hAnsiTheme="majorBidi" w:cstheme="majorBidi"/>
                <w:b/>
                <w:bCs/>
                <w:sz w:val="24"/>
                <w:szCs w:val="24"/>
              </w:rPr>
              <w:t>vit</w:t>
            </w:r>
            <w:r w:rsidRPr="00977A19">
              <w:rPr>
                <w:rFonts w:asciiTheme="majorBidi" w:hAnsiTheme="majorBidi" w:cstheme="majorBidi"/>
                <w:sz w:val="24"/>
                <w:szCs w:val="24"/>
              </w:rPr>
              <w:t>VAN_ligji</w:t>
            </w:r>
            <w:proofErr w:type="spellEnd"/>
            <w:r w:rsidRPr="00977A19">
              <w:rPr>
                <w:rFonts w:asciiTheme="majorBidi" w:hAnsiTheme="majorBidi" w:cstheme="majorBidi"/>
                <w:sz w:val="24"/>
                <w:szCs w:val="24"/>
              </w:rPr>
              <w:t xml:space="preserve"> </w:t>
            </w:r>
          </w:p>
          <w:p w14:paraId="00D1A695" w14:textId="3430BEA4" w:rsidR="00F34E13" w:rsidRPr="00977A19" w:rsidRDefault="00F34E13" w:rsidP="00105C74">
            <w:pPr>
              <w:spacing w:line="276" w:lineRule="auto"/>
              <w:jc w:val="both"/>
              <w:rPr>
                <w:rFonts w:asciiTheme="majorBidi" w:eastAsiaTheme="minorHAnsi" w:hAnsiTheme="majorBidi" w:cstheme="majorBidi"/>
                <w:sz w:val="24"/>
                <w:szCs w:val="24"/>
              </w:rPr>
            </w:pPr>
            <w:bookmarkStart w:id="2" w:name="_Hlk202276606"/>
            <w:r w:rsidRPr="00977A19">
              <w:rPr>
                <w:rFonts w:asciiTheme="majorBidi" w:eastAsiaTheme="minorHAnsi" w:hAnsiTheme="majorBidi" w:cstheme="majorBidi"/>
                <w:b/>
                <w:sz w:val="24"/>
                <w:szCs w:val="24"/>
              </w:rPr>
              <w:t>Ndikimet sociale</w:t>
            </w:r>
            <w:bookmarkEnd w:id="2"/>
            <w:r w:rsidRPr="00977A19">
              <w:rPr>
                <w:rFonts w:asciiTheme="majorBidi" w:eastAsiaTheme="minorHAnsi" w:hAnsiTheme="majorBidi" w:cstheme="majorBidi"/>
                <w:b/>
                <w:sz w:val="24"/>
                <w:szCs w:val="24"/>
              </w:rPr>
              <w:t xml:space="preserve">: </w:t>
            </w:r>
            <w:r w:rsidR="0002302F" w:rsidRPr="00977A19">
              <w:rPr>
                <w:rFonts w:asciiTheme="majorBidi" w:eastAsiaTheme="minorHAnsi" w:hAnsiTheme="majorBidi" w:cstheme="majorBidi"/>
                <w:sz w:val="24"/>
                <w:szCs w:val="24"/>
              </w:rPr>
              <w:t xml:space="preserve">Ndikimet sociale të këtij ligji lidhen me përmirësimin e rezultateve të nxënësve dhe zgjerimin e mundësive për studentët, duke siguruar që </w:t>
            </w:r>
            <w:r w:rsidR="00A250FA" w:rsidRPr="00977A19">
              <w:rPr>
                <w:rFonts w:asciiTheme="majorBidi" w:eastAsiaTheme="minorHAnsi" w:hAnsiTheme="majorBidi" w:cstheme="majorBidi"/>
                <w:sz w:val="24"/>
                <w:szCs w:val="24"/>
              </w:rPr>
              <w:t xml:space="preserve">veprimtaria </w:t>
            </w:r>
            <w:r w:rsidR="0002302F" w:rsidRPr="00977A19">
              <w:rPr>
                <w:rFonts w:asciiTheme="majorBidi" w:eastAsiaTheme="minorHAnsi" w:hAnsiTheme="majorBidi" w:cstheme="majorBidi"/>
                <w:sz w:val="24"/>
                <w:szCs w:val="24"/>
              </w:rPr>
              <w:t xml:space="preserve">e Agjencisë Kombëtare </w:t>
            </w:r>
            <w:r w:rsidR="00A250FA" w:rsidRPr="00977A19">
              <w:rPr>
                <w:rFonts w:asciiTheme="majorBidi" w:eastAsiaTheme="minorHAnsi" w:hAnsiTheme="majorBidi" w:cstheme="majorBidi"/>
                <w:sz w:val="24"/>
                <w:szCs w:val="24"/>
              </w:rPr>
              <w:t>t</w:t>
            </w:r>
            <w:r w:rsidR="007418BE" w:rsidRPr="00977A19">
              <w:rPr>
                <w:rFonts w:asciiTheme="majorBidi" w:eastAsiaTheme="minorHAnsi" w:hAnsiTheme="majorBidi" w:cstheme="majorBidi"/>
                <w:sz w:val="24"/>
                <w:szCs w:val="24"/>
              </w:rPr>
              <w:t>ë</w:t>
            </w:r>
            <w:r w:rsidR="00A250FA" w:rsidRPr="00977A19">
              <w:rPr>
                <w:rFonts w:asciiTheme="majorBidi" w:eastAsiaTheme="minorHAnsi" w:hAnsiTheme="majorBidi" w:cstheme="majorBidi"/>
                <w:sz w:val="24"/>
                <w:szCs w:val="24"/>
              </w:rPr>
              <w:t xml:space="preserve"> Sh</w:t>
            </w:r>
            <w:r w:rsidR="007418BE" w:rsidRPr="00977A19">
              <w:rPr>
                <w:rFonts w:asciiTheme="majorBidi" w:eastAsiaTheme="minorHAnsi" w:hAnsiTheme="majorBidi" w:cstheme="majorBidi"/>
                <w:sz w:val="24"/>
                <w:szCs w:val="24"/>
              </w:rPr>
              <w:t>ë</w:t>
            </w:r>
            <w:r w:rsidR="00A250FA" w:rsidRPr="00977A19">
              <w:rPr>
                <w:rFonts w:asciiTheme="majorBidi" w:eastAsiaTheme="minorHAnsi" w:hAnsiTheme="majorBidi" w:cstheme="majorBidi"/>
                <w:sz w:val="24"/>
                <w:szCs w:val="24"/>
              </w:rPr>
              <w:t xml:space="preserve">rbimeve Arsimore </w:t>
            </w:r>
            <w:r w:rsidR="0002302F" w:rsidRPr="00977A19">
              <w:rPr>
                <w:rFonts w:asciiTheme="majorBidi" w:eastAsiaTheme="minorHAnsi" w:hAnsiTheme="majorBidi" w:cstheme="majorBidi"/>
                <w:sz w:val="24"/>
                <w:szCs w:val="24"/>
              </w:rPr>
              <w:t xml:space="preserve">të kontribuojë drejtpërdrejt në krijimin e kushteve më të mira për zhvillimin akademik dhe profesional të tyre, me ndikime pozitive në aspektin socio-ekonomik, ndërkohë që rritja e besimit publik te rezultatet e provimeve dalëse në përfundim të çdo </w:t>
            </w:r>
            <w:r w:rsidR="00740B72" w:rsidRPr="00977A19">
              <w:rPr>
                <w:rFonts w:asciiTheme="majorBidi" w:eastAsiaTheme="minorHAnsi" w:hAnsiTheme="majorBidi" w:cstheme="majorBidi"/>
                <w:sz w:val="24"/>
                <w:szCs w:val="24"/>
              </w:rPr>
              <w:t xml:space="preserve">niveli </w:t>
            </w:r>
            <w:r w:rsidR="0002302F" w:rsidRPr="00977A19">
              <w:rPr>
                <w:rFonts w:asciiTheme="majorBidi" w:eastAsiaTheme="minorHAnsi" w:hAnsiTheme="majorBidi" w:cstheme="majorBidi"/>
                <w:sz w:val="24"/>
                <w:szCs w:val="24"/>
              </w:rPr>
              <w:t xml:space="preserve">të arsimit </w:t>
            </w:r>
            <w:proofErr w:type="spellStart"/>
            <w:r w:rsidR="0002302F" w:rsidRPr="00977A19">
              <w:rPr>
                <w:rFonts w:asciiTheme="majorBidi" w:eastAsiaTheme="minorHAnsi" w:hAnsiTheme="majorBidi" w:cstheme="majorBidi"/>
                <w:sz w:val="24"/>
                <w:szCs w:val="24"/>
              </w:rPr>
              <w:t>parauniversitar</w:t>
            </w:r>
            <w:proofErr w:type="spellEnd"/>
            <w:r w:rsidR="0002302F" w:rsidRPr="00977A19">
              <w:rPr>
                <w:rFonts w:asciiTheme="majorBidi" w:eastAsiaTheme="minorHAnsi" w:hAnsiTheme="majorBidi" w:cstheme="majorBidi"/>
                <w:sz w:val="24"/>
                <w:szCs w:val="24"/>
              </w:rPr>
              <w:t xml:space="preserve"> do të forcojë integritetin e sistemit arsimor, duke garantuar që studentët që pranohen në arsimin e lartë të vlerësohen mbi bazën e meritës dhe </w:t>
            </w:r>
            <w:proofErr w:type="spellStart"/>
            <w:r w:rsidR="0002302F" w:rsidRPr="00977A19">
              <w:rPr>
                <w:rFonts w:asciiTheme="majorBidi" w:eastAsiaTheme="minorHAnsi" w:hAnsiTheme="majorBidi" w:cstheme="majorBidi"/>
                <w:sz w:val="24"/>
                <w:szCs w:val="24"/>
              </w:rPr>
              <w:t>performancës</w:t>
            </w:r>
            <w:proofErr w:type="spellEnd"/>
            <w:r w:rsidR="0002302F" w:rsidRPr="00977A19">
              <w:rPr>
                <w:rFonts w:asciiTheme="majorBidi" w:eastAsiaTheme="minorHAnsi" w:hAnsiTheme="majorBidi" w:cstheme="majorBidi"/>
                <w:sz w:val="24"/>
                <w:szCs w:val="24"/>
              </w:rPr>
              <w:t xml:space="preserve"> reale, ndërsa vlerësimi i standardizuar do të shërbejë si mekanizëm orientues për nxënësit që përfundojnë arsimin bazë dhe të mesëm drejt arsimit profesional dhe tregut të punës, dhe vlerësimet objektive në arsimin </w:t>
            </w:r>
            <w:proofErr w:type="spellStart"/>
            <w:r w:rsidR="0002302F" w:rsidRPr="00977A19">
              <w:rPr>
                <w:rFonts w:asciiTheme="majorBidi" w:eastAsiaTheme="minorHAnsi" w:hAnsiTheme="majorBidi" w:cstheme="majorBidi"/>
                <w:sz w:val="24"/>
                <w:szCs w:val="24"/>
              </w:rPr>
              <w:t>parauniversitar</w:t>
            </w:r>
            <w:proofErr w:type="spellEnd"/>
            <w:r w:rsidR="0002302F" w:rsidRPr="00977A19">
              <w:rPr>
                <w:rFonts w:asciiTheme="majorBidi" w:eastAsiaTheme="minorHAnsi" w:hAnsiTheme="majorBidi" w:cstheme="majorBidi"/>
                <w:sz w:val="24"/>
                <w:szCs w:val="24"/>
              </w:rPr>
              <w:t xml:space="preserve"> synojnë rritjen e </w:t>
            </w:r>
            <w:proofErr w:type="spellStart"/>
            <w:r w:rsidR="0002302F" w:rsidRPr="00977A19">
              <w:rPr>
                <w:rFonts w:asciiTheme="majorBidi" w:eastAsiaTheme="minorHAnsi" w:hAnsiTheme="majorBidi" w:cstheme="majorBidi"/>
                <w:sz w:val="24"/>
                <w:szCs w:val="24"/>
              </w:rPr>
              <w:t>performancës</w:t>
            </w:r>
            <w:proofErr w:type="spellEnd"/>
            <w:r w:rsidR="0002302F" w:rsidRPr="00977A19">
              <w:rPr>
                <w:rFonts w:asciiTheme="majorBidi" w:eastAsiaTheme="minorHAnsi" w:hAnsiTheme="majorBidi" w:cstheme="majorBidi"/>
                <w:sz w:val="24"/>
                <w:szCs w:val="24"/>
              </w:rPr>
              <w:t xml:space="preserve"> së nxënësve shqiptarë në testimet ndërkombëtare.</w:t>
            </w:r>
          </w:p>
          <w:p w14:paraId="26940065" w14:textId="77777777" w:rsidR="00666A89" w:rsidRPr="00977A19" w:rsidRDefault="00666A89" w:rsidP="00105C74">
            <w:pPr>
              <w:spacing w:line="276" w:lineRule="auto"/>
              <w:jc w:val="both"/>
              <w:rPr>
                <w:rFonts w:asciiTheme="majorBidi" w:eastAsiaTheme="minorHAnsi" w:hAnsiTheme="majorBidi" w:cstheme="majorBidi"/>
                <w:sz w:val="24"/>
                <w:szCs w:val="24"/>
              </w:rPr>
            </w:pPr>
          </w:p>
          <w:p w14:paraId="05F04221" w14:textId="5A2D80BF" w:rsidR="00F34E13" w:rsidRPr="00977A19" w:rsidRDefault="00F34E13" w:rsidP="00B5080B">
            <w:pPr>
              <w:jc w:val="both"/>
              <w:rPr>
                <w:rFonts w:asciiTheme="majorBidi" w:eastAsiaTheme="minorHAnsi" w:hAnsiTheme="majorBidi" w:cstheme="majorBidi"/>
                <w:bCs/>
                <w:sz w:val="24"/>
                <w:szCs w:val="24"/>
              </w:rPr>
            </w:pPr>
            <w:r w:rsidRPr="00977A19">
              <w:rPr>
                <w:rFonts w:asciiTheme="majorBidi" w:eastAsiaTheme="minorHAnsi" w:hAnsiTheme="majorBidi" w:cstheme="majorBidi"/>
                <w:bCs/>
                <w:sz w:val="24"/>
                <w:szCs w:val="24"/>
              </w:rPr>
              <w:t xml:space="preserve">Ndikimet mjedisore: </w:t>
            </w:r>
            <w:r w:rsidR="00666A89" w:rsidRPr="00977A19">
              <w:rPr>
                <w:rFonts w:asciiTheme="majorBidi" w:eastAsiaTheme="minorHAnsi" w:hAnsiTheme="majorBidi" w:cstheme="majorBidi"/>
                <w:bCs/>
                <w:sz w:val="24"/>
                <w:szCs w:val="24"/>
              </w:rPr>
              <w:t xml:space="preserve">Opsioni i preferuar nuk krijon </w:t>
            </w:r>
            <w:proofErr w:type="spellStart"/>
            <w:r w:rsidR="00666A89" w:rsidRPr="00977A19">
              <w:rPr>
                <w:rFonts w:asciiTheme="majorBidi" w:eastAsiaTheme="minorHAnsi" w:hAnsiTheme="majorBidi" w:cstheme="majorBidi"/>
                <w:bCs/>
                <w:sz w:val="24"/>
                <w:szCs w:val="24"/>
              </w:rPr>
              <w:t>impakt</w:t>
            </w:r>
            <w:proofErr w:type="spellEnd"/>
            <w:r w:rsidR="00666A89" w:rsidRPr="00977A19">
              <w:rPr>
                <w:rFonts w:asciiTheme="majorBidi" w:eastAsiaTheme="minorHAnsi" w:hAnsiTheme="majorBidi" w:cstheme="majorBidi"/>
                <w:bCs/>
                <w:sz w:val="24"/>
                <w:szCs w:val="24"/>
              </w:rPr>
              <w:t xml:space="preserve"> </w:t>
            </w:r>
            <w:r w:rsidR="004A3D93" w:rsidRPr="00977A19">
              <w:rPr>
                <w:rFonts w:asciiTheme="majorBidi" w:eastAsiaTheme="minorHAnsi" w:hAnsiTheme="majorBidi" w:cstheme="majorBidi"/>
                <w:bCs/>
                <w:sz w:val="24"/>
                <w:szCs w:val="24"/>
              </w:rPr>
              <w:t>lidhur me</w:t>
            </w:r>
            <w:r w:rsidR="00666A89" w:rsidRPr="00977A19">
              <w:rPr>
                <w:rFonts w:asciiTheme="majorBidi" w:eastAsiaTheme="minorHAnsi" w:hAnsiTheme="majorBidi" w:cstheme="majorBidi"/>
                <w:bCs/>
                <w:sz w:val="24"/>
                <w:szCs w:val="24"/>
              </w:rPr>
              <w:t xml:space="preserve"> ndikimet mjedisore.</w:t>
            </w:r>
          </w:p>
          <w:p w14:paraId="6D258E9B" w14:textId="77777777" w:rsidR="00F34E13" w:rsidRPr="00977A19" w:rsidRDefault="00F34E13" w:rsidP="00B5080B">
            <w:pPr>
              <w:spacing w:line="276" w:lineRule="auto"/>
              <w:jc w:val="both"/>
              <w:rPr>
                <w:rFonts w:asciiTheme="majorBidi" w:hAnsiTheme="majorBidi" w:cstheme="majorBidi"/>
                <w:i/>
                <w:sz w:val="24"/>
                <w:szCs w:val="24"/>
              </w:rPr>
            </w:pPr>
          </w:p>
        </w:tc>
      </w:tr>
      <w:tr w:rsidR="001279A3" w:rsidRPr="006C23CE" w14:paraId="1F89F74C" w14:textId="77777777" w:rsidTr="41693222">
        <w:tc>
          <w:tcPr>
            <w:tcW w:w="86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8992A" w14:textId="77777777" w:rsidR="00F34E13" w:rsidRPr="00977A19" w:rsidRDefault="00F34E13" w:rsidP="00B5080B">
            <w:pPr>
              <w:spacing w:line="276" w:lineRule="auto"/>
              <w:jc w:val="both"/>
              <w:rPr>
                <w:rFonts w:asciiTheme="majorBidi" w:hAnsiTheme="majorBidi" w:cstheme="majorBidi"/>
                <w:b/>
                <w:sz w:val="24"/>
                <w:szCs w:val="24"/>
              </w:rPr>
            </w:pPr>
            <w:r w:rsidRPr="00977A19">
              <w:rPr>
                <w:rFonts w:asciiTheme="majorBidi" w:hAnsiTheme="majorBidi" w:cstheme="majorBidi"/>
                <w:b/>
                <w:sz w:val="24"/>
                <w:szCs w:val="24"/>
              </w:rPr>
              <w:lastRenderedPageBreak/>
              <w:t xml:space="preserve">ARSYETIMI I OPSIONIT TË PREFERUAR </w:t>
            </w:r>
          </w:p>
          <w:p w14:paraId="11D8B0BC" w14:textId="77777777" w:rsidR="00F34E13" w:rsidRPr="00977A19" w:rsidRDefault="00F34E13" w:rsidP="00B5080B">
            <w:pPr>
              <w:spacing w:line="276" w:lineRule="auto"/>
              <w:jc w:val="both"/>
              <w:rPr>
                <w:rFonts w:asciiTheme="majorBidi" w:hAnsiTheme="majorBidi" w:cstheme="majorBidi"/>
                <w:i/>
                <w:sz w:val="24"/>
                <w:szCs w:val="24"/>
              </w:rPr>
            </w:pPr>
            <w:r w:rsidRPr="00977A19">
              <w:rPr>
                <w:rFonts w:asciiTheme="majorBidi" w:hAnsiTheme="majorBidi" w:cstheme="majorBidi"/>
                <w:i/>
                <w:sz w:val="24"/>
                <w:szCs w:val="24"/>
              </w:rPr>
              <w:t>Shpjegoni arsyet për zgjedhjen e opsionit të preferuar. Ju lutemi jepni nëse është e mundur koston dhe përfitimin me vlerë të përcaktuar monetare.</w:t>
            </w:r>
          </w:p>
          <w:p w14:paraId="4100D2EB" w14:textId="77777777" w:rsidR="00F34E13" w:rsidRPr="00977A19" w:rsidRDefault="00F34E13" w:rsidP="00B5080B">
            <w:pPr>
              <w:spacing w:line="276" w:lineRule="auto"/>
              <w:jc w:val="both"/>
              <w:rPr>
                <w:rFonts w:asciiTheme="majorBidi" w:hAnsiTheme="majorBidi" w:cstheme="majorBidi"/>
                <w:i/>
                <w:sz w:val="24"/>
                <w:szCs w:val="24"/>
              </w:rPr>
            </w:pPr>
          </w:p>
          <w:p w14:paraId="17DAD97C" w14:textId="50272968" w:rsidR="001D7B45" w:rsidRPr="00977A19" w:rsidRDefault="00F34E13" w:rsidP="001D7B45">
            <w:pPr>
              <w:spacing w:line="276" w:lineRule="auto"/>
              <w:jc w:val="both"/>
              <w:rPr>
                <w:rFonts w:asciiTheme="majorBidi" w:eastAsiaTheme="minorHAnsi" w:hAnsiTheme="majorBidi" w:cstheme="majorBidi"/>
                <w:sz w:val="24"/>
                <w:szCs w:val="24"/>
              </w:rPr>
            </w:pPr>
            <w:r w:rsidRPr="00977A19">
              <w:rPr>
                <w:rFonts w:asciiTheme="majorBidi" w:hAnsiTheme="majorBidi" w:cstheme="majorBidi"/>
                <w:sz w:val="24"/>
                <w:szCs w:val="24"/>
              </w:rPr>
              <w:t xml:space="preserve">Opsioni i preferuar është </w:t>
            </w:r>
            <w:r w:rsidRPr="00977A19">
              <w:rPr>
                <w:rFonts w:asciiTheme="majorBidi" w:hAnsiTheme="majorBidi" w:cstheme="majorBidi"/>
                <w:b/>
                <w:sz w:val="24"/>
                <w:szCs w:val="24"/>
              </w:rPr>
              <w:t xml:space="preserve">Opsioni </w:t>
            </w:r>
            <w:r w:rsidR="001D7B45" w:rsidRPr="00977A19">
              <w:rPr>
                <w:rFonts w:asciiTheme="majorBidi" w:hAnsiTheme="majorBidi" w:cstheme="majorBidi"/>
                <w:b/>
                <w:sz w:val="24"/>
                <w:szCs w:val="24"/>
              </w:rPr>
              <w:t>2</w:t>
            </w:r>
            <w:r w:rsidRPr="00977A19">
              <w:rPr>
                <w:rFonts w:asciiTheme="majorBidi" w:hAnsiTheme="majorBidi" w:cstheme="majorBidi"/>
                <w:sz w:val="24"/>
                <w:szCs w:val="24"/>
              </w:rPr>
              <w:t xml:space="preserve">. </w:t>
            </w:r>
            <w:r w:rsidR="001D7B45" w:rsidRPr="00977A19">
              <w:rPr>
                <w:rFonts w:asciiTheme="majorBidi" w:hAnsiTheme="majorBidi" w:cstheme="majorBidi"/>
                <w:sz w:val="24"/>
                <w:szCs w:val="24"/>
              </w:rPr>
              <w:t xml:space="preserve">Hartimi i një ligji të posaçëm për transformimin e Qendrës së Shërbimeve Arsimore në një agjenci autonome, </w:t>
            </w:r>
            <w:r w:rsidR="001D7B45" w:rsidRPr="00977A19">
              <w:rPr>
                <w:rFonts w:asciiTheme="majorBidi" w:hAnsiTheme="majorBidi" w:cstheme="majorBidi"/>
                <w:spacing w:val="-4"/>
                <w:sz w:val="24"/>
                <w:szCs w:val="24"/>
              </w:rPr>
              <w:t>nën mbikëqyrjen e ministrit përgjegjës për arsimin,</w:t>
            </w:r>
            <w:r w:rsidR="001D7B45" w:rsidRPr="00977A19">
              <w:rPr>
                <w:rFonts w:asciiTheme="majorBidi" w:hAnsiTheme="majorBidi" w:cstheme="majorBidi"/>
                <w:sz w:val="24"/>
                <w:szCs w:val="24"/>
                <w:shd w:val="clear" w:color="auto" w:fill="FFFFFF"/>
              </w:rPr>
              <w:t xml:space="preserve"> </w:t>
            </w:r>
            <w:r w:rsidR="001D7B45" w:rsidRPr="00977A19">
              <w:rPr>
                <w:rFonts w:asciiTheme="majorBidi" w:hAnsiTheme="majorBidi" w:cstheme="majorBidi"/>
                <w:sz w:val="24"/>
                <w:szCs w:val="24"/>
              </w:rPr>
              <w:t xml:space="preserve">duke synuar krijimin e një strukture autonome dhe funksionale, e cila do të garantojë standardizim, rritje të cilësisë, efikasitet, transparencë dhe </w:t>
            </w:r>
            <w:proofErr w:type="spellStart"/>
            <w:r w:rsidR="001D7B45" w:rsidRPr="00977A19">
              <w:rPr>
                <w:rFonts w:asciiTheme="majorBidi" w:hAnsiTheme="majorBidi" w:cstheme="majorBidi"/>
                <w:sz w:val="24"/>
                <w:szCs w:val="24"/>
              </w:rPr>
              <w:t>optimizim</w:t>
            </w:r>
            <w:proofErr w:type="spellEnd"/>
            <w:r w:rsidR="001D7B45" w:rsidRPr="00977A19">
              <w:rPr>
                <w:rFonts w:asciiTheme="majorBidi" w:hAnsiTheme="majorBidi" w:cstheme="majorBidi"/>
                <w:sz w:val="24"/>
                <w:szCs w:val="24"/>
              </w:rPr>
              <w:t xml:space="preserve"> të kostove në organizimin dhe zhvillimin e provimeve.</w:t>
            </w:r>
          </w:p>
          <w:p w14:paraId="57A86B2B" w14:textId="4987A6FD" w:rsidR="00F34E13" w:rsidRPr="00977A19" w:rsidRDefault="001D7B45" w:rsidP="00B5080B">
            <w:pPr>
              <w:spacing w:line="276" w:lineRule="auto"/>
              <w:jc w:val="both"/>
              <w:rPr>
                <w:rFonts w:asciiTheme="majorBidi" w:hAnsiTheme="majorBidi" w:cstheme="majorBidi"/>
                <w:sz w:val="24"/>
                <w:szCs w:val="24"/>
              </w:rPr>
            </w:pPr>
            <w:r w:rsidRPr="00977A19">
              <w:rPr>
                <w:rFonts w:asciiTheme="majorBidi" w:hAnsiTheme="majorBidi" w:cstheme="majorBidi"/>
                <w:sz w:val="24"/>
                <w:szCs w:val="24"/>
              </w:rPr>
              <w:t>Ky o</w:t>
            </w:r>
            <w:r w:rsidR="00F34E13" w:rsidRPr="00977A19">
              <w:rPr>
                <w:rFonts w:asciiTheme="majorBidi" w:hAnsiTheme="majorBidi" w:cstheme="majorBidi"/>
                <w:sz w:val="24"/>
                <w:szCs w:val="24"/>
              </w:rPr>
              <w:t xml:space="preserve">psioni do të sigurojë autonomi dhe </w:t>
            </w:r>
            <w:proofErr w:type="spellStart"/>
            <w:r w:rsidR="00F34E13" w:rsidRPr="00977A19">
              <w:rPr>
                <w:rFonts w:asciiTheme="majorBidi" w:hAnsiTheme="majorBidi" w:cstheme="majorBidi"/>
                <w:sz w:val="24"/>
                <w:szCs w:val="24"/>
              </w:rPr>
              <w:t>vetrregullim</w:t>
            </w:r>
            <w:proofErr w:type="spellEnd"/>
            <w:r w:rsidR="00F34E13" w:rsidRPr="00977A19">
              <w:rPr>
                <w:rFonts w:asciiTheme="majorBidi" w:hAnsiTheme="majorBidi" w:cstheme="majorBidi"/>
                <w:sz w:val="24"/>
                <w:szCs w:val="24"/>
              </w:rPr>
              <w:t xml:space="preserve"> të brendshëm, me legjislacion dhe procedura të rregulluara dhe të përcaktuara qartë dhe qëndrueshmëri financiare.</w:t>
            </w:r>
          </w:p>
          <w:p w14:paraId="540DE0E5" w14:textId="77777777" w:rsidR="00E31E93" w:rsidRPr="00977A19" w:rsidRDefault="75A502A5" w:rsidP="09204C2E">
            <w:pPr>
              <w:pStyle w:val="NoSpacing"/>
              <w:spacing w:line="276" w:lineRule="auto"/>
              <w:jc w:val="both"/>
              <w:rPr>
                <w:rFonts w:asciiTheme="majorBidi" w:hAnsiTheme="majorBidi" w:cstheme="majorBidi"/>
                <w:sz w:val="24"/>
                <w:szCs w:val="24"/>
                <w:lang w:val="sq-AL"/>
              </w:rPr>
            </w:pPr>
            <w:r w:rsidRPr="09204C2E">
              <w:rPr>
                <w:rFonts w:asciiTheme="majorBidi" w:hAnsiTheme="majorBidi" w:cstheme="majorBidi"/>
                <w:sz w:val="24"/>
                <w:szCs w:val="24"/>
                <w:lang w:val="sq-AL"/>
              </w:rPr>
              <w:t xml:space="preserve">Në kontekstin e reformës institucionale është e nevojshme të rishikohet statusi ligjor i Qendrës së Shërbimeve Arsimore (QSHA), me qëllim transformimin e saj në një agjenci autonome shtetërore. </w:t>
            </w:r>
          </w:p>
          <w:p w14:paraId="33799213" w14:textId="77777777" w:rsidR="00E31E93" w:rsidRPr="00977A19" w:rsidRDefault="75A502A5" w:rsidP="09204C2E">
            <w:pPr>
              <w:pStyle w:val="NoSpacing"/>
              <w:spacing w:line="276" w:lineRule="auto"/>
              <w:jc w:val="both"/>
              <w:rPr>
                <w:rFonts w:asciiTheme="majorBidi" w:hAnsiTheme="majorBidi" w:cstheme="majorBidi"/>
                <w:sz w:val="24"/>
                <w:szCs w:val="24"/>
                <w:lang w:val="sq-AL"/>
              </w:rPr>
            </w:pPr>
            <w:r w:rsidRPr="09204C2E">
              <w:rPr>
                <w:rFonts w:asciiTheme="majorBidi" w:hAnsiTheme="majorBidi" w:cstheme="majorBidi"/>
                <w:sz w:val="24"/>
                <w:szCs w:val="24"/>
                <w:lang w:val="sq-AL"/>
              </w:rPr>
              <w:t xml:space="preserve">Në kontekstin politik, krijimi i një ligji të posaçëm për QSHA-në si agjenci autonome shtetërore do të mundësojë harmonizimin e kuadrit ligjor, duke përthithur funksionet e saj të shpërndara në ligje të ndryshme dhe duke i dhënë institucionit një status të qartë, autonom dhe të qëndrueshëm. Ky ligj do të rregullojë misionin, objektin dhe kompetencat e agjencisë në një fushë më të gjerë se arsimi </w:t>
            </w:r>
            <w:proofErr w:type="spellStart"/>
            <w:r w:rsidRPr="09204C2E">
              <w:rPr>
                <w:rFonts w:asciiTheme="majorBidi" w:hAnsiTheme="majorBidi" w:cstheme="majorBidi"/>
                <w:sz w:val="24"/>
                <w:szCs w:val="24"/>
                <w:lang w:val="sq-AL"/>
              </w:rPr>
              <w:t>parauniversitar</w:t>
            </w:r>
            <w:proofErr w:type="spellEnd"/>
            <w:r w:rsidRPr="09204C2E">
              <w:rPr>
                <w:rFonts w:asciiTheme="majorBidi" w:hAnsiTheme="majorBidi" w:cstheme="majorBidi"/>
                <w:sz w:val="24"/>
                <w:szCs w:val="24"/>
                <w:lang w:val="sq-AL"/>
              </w:rPr>
              <w:t xml:space="preserve"> dhe arsimi i lartë, duke e bërë të pazbatueshme dispozitën që i jep ministrisë të drejtën për të ngarkuar QSHA-në me shërbime shtesë, në përputhje me parimin juridik “</w:t>
            </w:r>
            <w:proofErr w:type="spellStart"/>
            <w:r w:rsidRPr="09204C2E">
              <w:rPr>
                <w:rFonts w:asciiTheme="majorBidi" w:hAnsiTheme="majorBidi" w:cstheme="majorBidi"/>
                <w:sz w:val="24"/>
                <w:szCs w:val="24"/>
                <w:lang w:val="sq-AL"/>
              </w:rPr>
              <w:t>lex</w:t>
            </w:r>
            <w:proofErr w:type="spellEnd"/>
            <w:r w:rsidRPr="09204C2E">
              <w:rPr>
                <w:rFonts w:asciiTheme="majorBidi" w:hAnsiTheme="majorBidi" w:cstheme="majorBidi"/>
                <w:sz w:val="24"/>
                <w:szCs w:val="24"/>
                <w:lang w:val="sq-AL"/>
              </w:rPr>
              <w:t xml:space="preserve"> </w:t>
            </w:r>
            <w:proofErr w:type="spellStart"/>
            <w:r w:rsidRPr="09204C2E">
              <w:rPr>
                <w:rFonts w:asciiTheme="majorBidi" w:hAnsiTheme="majorBidi" w:cstheme="majorBidi"/>
                <w:sz w:val="24"/>
                <w:szCs w:val="24"/>
                <w:lang w:val="sq-AL"/>
              </w:rPr>
              <w:t>specialis</w:t>
            </w:r>
            <w:proofErr w:type="spellEnd"/>
            <w:r w:rsidRPr="09204C2E">
              <w:rPr>
                <w:rFonts w:asciiTheme="majorBidi" w:hAnsiTheme="majorBidi" w:cstheme="majorBidi"/>
                <w:sz w:val="24"/>
                <w:szCs w:val="24"/>
                <w:lang w:val="sq-AL"/>
              </w:rPr>
              <w:t xml:space="preserve"> </w:t>
            </w:r>
            <w:proofErr w:type="spellStart"/>
            <w:r w:rsidRPr="09204C2E">
              <w:rPr>
                <w:rFonts w:asciiTheme="majorBidi" w:hAnsiTheme="majorBidi" w:cstheme="majorBidi"/>
                <w:sz w:val="24"/>
                <w:szCs w:val="24"/>
                <w:lang w:val="sq-AL"/>
              </w:rPr>
              <w:t>derogat</w:t>
            </w:r>
            <w:proofErr w:type="spellEnd"/>
            <w:r w:rsidRPr="09204C2E">
              <w:rPr>
                <w:rFonts w:asciiTheme="majorBidi" w:hAnsiTheme="majorBidi" w:cstheme="majorBidi"/>
                <w:sz w:val="24"/>
                <w:szCs w:val="24"/>
                <w:lang w:val="sq-AL"/>
              </w:rPr>
              <w:t xml:space="preserve"> </w:t>
            </w:r>
            <w:proofErr w:type="spellStart"/>
            <w:r w:rsidRPr="09204C2E">
              <w:rPr>
                <w:rFonts w:asciiTheme="majorBidi" w:hAnsiTheme="majorBidi" w:cstheme="majorBidi"/>
                <w:sz w:val="24"/>
                <w:szCs w:val="24"/>
                <w:lang w:val="sq-AL"/>
              </w:rPr>
              <w:t>generali</w:t>
            </w:r>
            <w:proofErr w:type="spellEnd"/>
            <w:r w:rsidRPr="09204C2E">
              <w:rPr>
                <w:rFonts w:asciiTheme="majorBidi" w:hAnsiTheme="majorBidi" w:cstheme="majorBidi"/>
                <w:sz w:val="24"/>
                <w:szCs w:val="24"/>
                <w:lang w:val="sq-AL"/>
              </w:rPr>
              <w:t xml:space="preserve">”, sipas të cilit ligji i posaçëm </w:t>
            </w:r>
            <w:proofErr w:type="spellStart"/>
            <w:r w:rsidRPr="09204C2E">
              <w:rPr>
                <w:rFonts w:asciiTheme="majorBidi" w:hAnsiTheme="majorBidi" w:cstheme="majorBidi"/>
                <w:sz w:val="24"/>
                <w:szCs w:val="24"/>
                <w:lang w:val="sq-AL"/>
              </w:rPr>
              <w:t>prevalon</w:t>
            </w:r>
            <w:proofErr w:type="spellEnd"/>
            <w:r w:rsidRPr="09204C2E">
              <w:rPr>
                <w:rFonts w:asciiTheme="majorBidi" w:hAnsiTheme="majorBidi" w:cstheme="majorBidi"/>
                <w:sz w:val="24"/>
                <w:szCs w:val="24"/>
                <w:lang w:val="sq-AL"/>
              </w:rPr>
              <w:t xml:space="preserve"> ndaj ligjit të përgjithshëm.</w:t>
            </w:r>
          </w:p>
          <w:p w14:paraId="59E5B76C" w14:textId="77777777" w:rsidR="00E31E93" w:rsidRPr="00977A19" w:rsidRDefault="00E31E93" w:rsidP="09204C2E">
            <w:pPr>
              <w:pStyle w:val="NoSpacing"/>
              <w:spacing w:line="276" w:lineRule="auto"/>
              <w:jc w:val="both"/>
              <w:rPr>
                <w:rFonts w:asciiTheme="majorBidi" w:hAnsiTheme="majorBidi" w:cstheme="majorBidi"/>
                <w:sz w:val="24"/>
                <w:szCs w:val="24"/>
                <w:lang w:val="sq-AL"/>
              </w:rPr>
            </w:pPr>
          </w:p>
          <w:p w14:paraId="5CBA7FE0" w14:textId="77777777" w:rsidR="00E31E93" w:rsidRPr="00977A19" w:rsidRDefault="75A502A5" w:rsidP="09204C2E">
            <w:pPr>
              <w:pStyle w:val="NoSpacing"/>
              <w:spacing w:line="276" w:lineRule="auto"/>
              <w:jc w:val="both"/>
              <w:rPr>
                <w:rFonts w:asciiTheme="majorBidi" w:hAnsiTheme="majorBidi" w:cstheme="majorBidi"/>
                <w:i/>
                <w:iCs/>
                <w:sz w:val="24"/>
                <w:szCs w:val="24"/>
                <w:lang w:val="sq-AL"/>
              </w:rPr>
            </w:pPr>
            <w:r w:rsidRPr="09204C2E">
              <w:rPr>
                <w:rFonts w:asciiTheme="majorBidi" w:hAnsiTheme="majorBidi" w:cstheme="majorBidi"/>
                <w:sz w:val="24"/>
                <w:szCs w:val="24"/>
                <w:lang w:val="sq-AL"/>
              </w:rPr>
              <w:t xml:space="preserve">Ky parim është i konfirmuar edhe nga vendimi </w:t>
            </w:r>
            <w:proofErr w:type="spellStart"/>
            <w:r w:rsidRPr="09204C2E">
              <w:rPr>
                <w:rFonts w:asciiTheme="majorBidi" w:hAnsiTheme="majorBidi" w:cstheme="majorBidi"/>
                <w:sz w:val="24"/>
                <w:szCs w:val="24"/>
                <w:lang w:val="sq-AL"/>
              </w:rPr>
              <w:t>unifikues</w:t>
            </w:r>
            <w:proofErr w:type="spellEnd"/>
            <w:r w:rsidRPr="09204C2E">
              <w:rPr>
                <w:rFonts w:asciiTheme="majorBidi" w:hAnsiTheme="majorBidi" w:cstheme="majorBidi"/>
                <w:sz w:val="24"/>
                <w:szCs w:val="24"/>
                <w:lang w:val="sq-AL"/>
              </w:rPr>
              <w:t xml:space="preserve"> nr. 4, datë 10.12.2013, i Gjykatës së Lartë, i cili përcakton se në rastet kur zbatohen njëkohësisht dy ligje, prioritet ka ligji i posaçëm. Prandaj, në kuadër të politikës arsimore dhe të reformës institucionale, </w:t>
            </w:r>
            <w:r w:rsidRPr="09204C2E">
              <w:rPr>
                <w:rFonts w:asciiTheme="majorBidi" w:hAnsiTheme="majorBidi" w:cstheme="majorBidi"/>
                <w:sz w:val="24"/>
                <w:szCs w:val="24"/>
                <w:lang w:val="sq-AL"/>
              </w:rPr>
              <w:lastRenderedPageBreak/>
              <w:t>ligji për krijimin e agjencisë do të jetë ligji i posaçëm që garanton koherencë ligjore, qartësi funksionale dhe efikasitet institucional. Funksionet e QSHA-së të parashikuara në legjislacionin aktual do të përfshihen në mënyrë të integruar në aktin e krijimit të agjencisë, duke i dhënë asaj një rol të konsoliduar në sistemin arsimor shqiptar.</w:t>
            </w:r>
          </w:p>
          <w:p w14:paraId="63E8A050" w14:textId="77777777" w:rsidR="001D7B45" w:rsidRPr="00977A19" w:rsidRDefault="001D7B45" w:rsidP="00B5080B">
            <w:pPr>
              <w:spacing w:line="276" w:lineRule="auto"/>
              <w:jc w:val="both"/>
              <w:rPr>
                <w:rFonts w:asciiTheme="majorBidi" w:hAnsiTheme="majorBidi" w:cstheme="majorBidi"/>
                <w:sz w:val="24"/>
                <w:szCs w:val="24"/>
              </w:rPr>
            </w:pPr>
          </w:p>
          <w:p w14:paraId="503B22FC" w14:textId="77777777" w:rsidR="00F34E13" w:rsidRDefault="00F34E13" w:rsidP="09204C2E">
            <w:pPr>
              <w:spacing w:line="276" w:lineRule="auto"/>
              <w:jc w:val="both"/>
              <w:rPr>
                <w:rFonts w:asciiTheme="majorBidi" w:hAnsiTheme="majorBidi" w:cstheme="majorBidi"/>
                <w:b/>
                <w:bCs/>
                <w:sz w:val="24"/>
                <w:szCs w:val="24"/>
              </w:rPr>
            </w:pPr>
            <w:r w:rsidRPr="09204C2E">
              <w:rPr>
                <w:rFonts w:asciiTheme="majorBidi" w:hAnsiTheme="majorBidi" w:cstheme="majorBidi"/>
                <w:b/>
                <w:bCs/>
                <w:sz w:val="24"/>
                <w:szCs w:val="24"/>
              </w:rPr>
              <w:t>Kostoja e përllogaritur në total e opsionit të preferuar mbi buxhetin e shtetit gjatë periudhës 3-vjeçare menjëherë pas miratimit të ligjit (kostoja në total në lek, çmimet aktuale, në terma nominalë):</w:t>
            </w:r>
          </w:p>
          <w:p w14:paraId="0CD48463" w14:textId="77777777" w:rsidR="00E31E93" w:rsidRPr="00977A19" w:rsidRDefault="00E31E93" w:rsidP="00B5080B">
            <w:pPr>
              <w:spacing w:line="276" w:lineRule="auto"/>
              <w:jc w:val="both"/>
              <w:rPr>
                <w:rFonts w:asciiTheme="majorBidi" w:hAnsiTheme="majorBidi" w:cstheme="majorBidi"/>
                <w:b/>
                <w:sz w:val="24"/>
                <w:szCs w:val="24"/>
              </w:rPr>
            </w:pPr>
          </w:p>
          <w:tbl>
            <w:tblPr>
              <w:tblStyle w:val="TableGrid"/>
              <w:tblW w:w="8439" w:type="dxa"/>
              <w:tblLook w:val="04A0" w:firstRow="1" w:lastRow="0" w:firstColumn="1" w:lastColumn="0" w:noHBand="0" w:noVBand="1"/>
            </w:tblPr>
            <w:tblGrid>
              <w:gridCol w:w="1874"/>
              <w:gridCol w:w="1874"/>
              <w:gridCol w:w="2763"/>
              <w:gridCol w:w="1928"/>
            </w:tblGrid>
            <w:tr w:rsidR="001279A3" w:rsidRPr="006C23CE" w14:paraId="4131F946" w14:textId="77777777" w:rsidTr="00B5080B">
              <w:trPr>
                <w:trHeight w:val="195"/>
              </w:trPr>
              <w:tc>
                <w:tcPr>
                  <w:tcW w:w="1874" w:type="dxa"/>
                  <w:shd w:val="clear" w:color="auto" w:fill="D9D9D9" w:themeFill="background1" w:themeFillShade="D9"/>
                </w:tcPr>
                <w:p w14:paraId="07B9EEFF" w14:textId="77777777" w:rsidR="00F34E13" w:rsidRPr="00977A19" w:rsidRDefault="00F34E13" w:rsidP="00B5080B">
                  <w:pPr>
                    <w:spacing w:line="276" w:lineRule="auto"/>
                    <w:jc w:val="center"/>
                    <w:rPr>
                      <w:rFonts w:asciiTheme="majorBidi" w:hAnsiTheme="majorBidi" w:cstheme="majorBidi"/>
                      <w:b/>
                      <w:sz w:val="24"/>
                      <w:szCs w:val="24"/>
                    </w:rPr>
                  </w:pPr>
                  <w:r w:rsidRPr="00977A19">
                    <w:rPr>
                      <w:rFonts w:asciiTheme="majorBidi" w:hAnsiTheme="majorBidi" w:cstheme="majorBidi"/>
                      <w:b/>
                      <w:sz w:val="24"/>
                      <w:szCs w:val="24"/>
                    </w:rPr>
                    <w:t>Financimi</w:t>
                  </w:r>
                </w:p>
              </w:tc>
              <w:tc>
                <w:tcPr>
                  <w:tcW w:w="1874" w:type="dxa"/>
                  <w:shd w:val="clear" w:color="auto" w:fill="D9D9D9" w:themeFill="background1" w:themeFillShade="D9"/>
                </w:tcPr>
                <w:p w14:paraId="03127120" w14:textId="2D8E84D3" w:rsidR="00F34E13" w:rsidRPr="00977A19" w:rsidRDefault="00F34E13" w:rsidP="00B5080B">
                  <w:pPr>
                    <w:spacing w:line="276" w:lineRule="auto"/>
                    <w:jc w:val="center"/>
                    <w:rPr>
                      <w:rFonts w:asciiTheme="majorBidi" w:hAnsiTheme="majorBidi" w:cstheme="majorBidi"/>
                      <w:b/>
                      <w:sz w:val="24"/>
                      <w:szCs w:val="24"/>
                    </w:rPr>
                  </w:pPr>
                  <w:r w:rsidRPr="00977A19">
                    <w:rPr>
                      <w:rFonts w:asciiTheme="majorBidi" w:hAnsiTheme="majorBidi" w:cstheme="majorBidi"/>
                      <w:b/>
                      <w:sz w:val="24"/>
                      <w:szCs w:val="24"/>
                    </w:rPr>
                    <w:t>Viti 1_ 20</w:t>
                  </w:r>
                  <w:r w:rsidR="001279A3" w:rsidRPr="00977A19">
                    <w:rPr>
                      <w:rFonts w:asciiTheme="majorBidi" w:hAnsiTheme="majorBidi" w:cstheme="majorBidi"/>
                      <w:b/>
                      <w:sz w:val="24"/>
                      <w:szCs w:val="24"/>
                    </w:rPr>
                    <w:t>26</w:t>
                  </w:r>
                </w:p>
              </w:tc>
              <w:tc>
                <w:tcPr>
                  <w:tcW w:w="2763" w:type="dxa"/>
                  <w:shd w:val="clear" w:color="auto" w:fill="D9D9D9" w:themeFill="background1" w:themeFillShade="D9"/>
                </w:tcPr>
                <w:p w14:paraId="758A8CD9" w14:textId="1316D7F1" w:rsidR="00F34E13" w:rsidRPr="00977A19" w:rsidRDefault="00F34E13" w:rsidP="00B5080B">
                  <w:pPr>
                    <w:spacing w:line="276" w:lineRule="auto"/>
                    <w:jc w:val="center"/>
                    <w:rPr>
                      <w:rFonts w:asciiTheme="majorBidi" w:hAnsiTheme="majorBidi" w:cstheme="majorBidi"/>
                      <w:b/>
                      <w:sz w:val="24"/>
                      <w:szCs w:val="24"/>
                    </w:rPr>
                  </w:pPr>
                  <w:r w:rsidRPr="00977A19">
                    <w:rPr>
                      <w:rFonts w:asciiTheme="majorBidi" w:hAnsiTheme="majorBidi" w:cstheme="majorBidi"/>
                      <w:b/>
                      <w:sz w:val="24"/>
                      <w:szCs w:val="24"/>
                    </w:rPr>
                    <w:t>Viti 2_ 20</w:t>
                  </w:r>
                  <w:r w:rsidR="001279A3" w:rsidRPr="00977A19">
                    <w:rPr>
                      <w:rFonts w:asciiTheme="majorBidi" w:hAnsiTheme="majorBidi" w:cstheme="majorBidi"/>
                      <w:b/>
                      <w:sz w:val="24"/>
                      <w:szCs w:val="24"/>
                    </w:rPr>
                    <w:t>27</w:t>
                  </w:r>
                </w:p>
              </w:tc>
              <w:tc>
                <w:tcPr>
                  <w:tcW w:w="1928" w:type="dxa"/>
                  <w:shd w:val="clear" w:color="auto" w:fill="D9D9D9" w:themeFill="background1" w:themeFillShade="D9"/>
                </w:tcPr>
                <w:p w14:paraId="5F4A51D3" w14:textId="7F7BEB09" w:rsidR="00F34E13" w:rsidRPr="00977A19" w:rsidRDefault="00F34E13" w:rsidP="00B5080B">
                  <w:pPr>
                    <w:spacing w:line="276" w:lineRule="auto"/>
                    <w:jc w:val="center"/>
                    <w:rPr>
                      <w:rFonts w:asciiTheme="majorBidi" w:hAnsiTheme="majorBidi" w:cstheme="majorBidi"/>
                      <w:b/>
                      <w:sz w:val="24"/>
                      <w:szCs w:val="24"/>
                    </w:rPr>
                  </w:pPr>
                  <w:r w:rsidRPr="00977A19">
                    <w:rPr>
                      <w:rFonts w:asciiTheme="majorBidi" w:hAnsiTheme="majorBidi" w:cstheme="majorBidi"/>
                      <w:b/>
                      <w:sz w:val="24"/>
                      <w:szCs w:val="24"/>
                    </w:rPr>
                    <w:t>Viti 3_20</w:t>
                  </w:r>
                  <w:r w:rsidR="001279A3" w:rsidRPr="00977A19">
                    <w:rPr>
                      <w:rFonts w:asciiTheme="majorBidi" w:hAnsiTheme="majorBidi" w:cstheme="majorBidi"/>
                      <w:b/>
                      <w:sz w:val="24"/>
                      <w:szCs w:val="24"/>
                    </w:rPr>
                    <w:t>28</w:t>
                  </w:r>
                </w:p>
              </w:tc>
            </w:tr>
            <w:tr w:rsidR="001279A3" w:rsidRPr="006C23CE" w14:paraId="002EF1F5" w14:textId="77777777" w:rsidTr="00B5080B">
              <w:trPr>
                <w:trHeight w:val="450"/>
              </w:trPr>
              <w:tc>
                <w:tcPr>
                  <w:tcW w:w="1874" w:type="dxa"/>
                </w:tcPr>
                <w:p w14:paraId="3534C24E" w14:textId="77777777" w:rsidR="00F34E13" w:rsidRPr="00977A19" w:rsidRDefault="00F34E13" w:rsidP="00B5080B">
                  <w:pPr>
                    <w:spacing w:line="276" w:lineRule="auto"/>
                    <w:jc w:val="center"/>
                    <w:rPr>
                      <w:rFonts w:asciiTheme="majorBidi" w:hAnsiTheme="majorBidi" w:cstheme="majorBidi"/>
                      <w:b/>
                      <w:sz w:val="24"/>
                      <w:szCs w:val="24"/>
                    </w:rPr>
                  </w:pPr>
                  <w:r w:rsidRPr="00977A19">
                    <w:rPr>
                      <w:rFonts w:asciiTheme="majorBidi" w:hAnsiTheme="majorBidi" w:cstheme="majorBidi"/>
                      <w:b/>
                      <w:sz w:val="24"/>
                      <w:szCs w:val="24"/>
                    </w:rPr>
                    <w:t>Total</w:t>
                  </w:r>
                </w:p>
              </w:tc>
              <w:tc>
                <w:tcPr>
                  <w:tcW w:w="1874" w:type="dxa"/>
                </w:tcPr>
                <w:p w14:paraId="440EF5F0" w14:textId="77777777" w:rsidR="00F34E13" w:rsidRPr="00977A19" w:rsidRDefault="00F34E13" w:rsidP="00B5080B">
                  <w:pPr>
                    <w:spacing w:line="276" w:lineRule="auto"/>
                    <w:jc w:val="center"/>
                    <w:rPr>
                      <w:rFonts w:asciiTheme="majorBidi" w:hAnsiTheme="majorBidi" w:cstheme="majorBidi"/>
                      <w:b/>
                      <w:sz w:val="24"/>
                      <w:szCs w:val="24"/>
                    </w:rPr>
                  </w:pPr>
                </w:p>
              </w:tc>
              <w:tc>
                <w:tcPr>
                  <w:tcW w:w="2763" w:type="dxa"/>
                </w:tcPr>
                <w:p w14:paraId="0CFDDC98" w14:textId="77777777" w:rsidR="00F34E13" w:rsidRPr="00977A19" w:rsidRDefault="00F34E13" w:rsidP="00B5080B">
                  <w:pPr>
                    <w:spacing w:line="276" w:lineRule="auto"/>
                    <w:jc w:val="center"/>
                    <w:rPr>
                      <w:rFonts w:asciiTheme="majorBidi" w:hAnsiTheme="majorBidi" w:cstheme="majorBidi"/>
                      <w:b/>
                      <w:sz w:val="24"/>
                      <w:szCs w:val="24"/>
                    </w:rPr>
                  </w:pPr>
                </w:p>
              </w:tc>
              <w:tc>
                <w:tcPr>
                  <w:tcW w:w="1928" w:type="dxa"/>
                </w:tcPr>
                <w:p w14:paraId="020475FC" w14:textId="77777777" w:rsidR="00F34E13" w:rsidRPr="00977A19" w:rsidRDefault="00F34E13" w:rsidP="00B5080B">
                  <w:pPr>
                    <w:spacing w:line="276" w:lineRule="auto"/>
                    <w:jc w:val="center"/>
                    <w:rPr>
                      <w:rFonts w:asciiTheme="majorBidi" w:hAnsiTheme="majorBidi" w:cstheme="majorBidi"/>
                      <w:b/>
                      <w:sz w:val="24"/>
                      <w:szCs w:val="24"/>
                    </w:rPr>
                  </w:pPr>
                </w:p>
              </w:tc>
            </w:tr>
            <w:tr w:rsidR="001279A3" w:rsidRPr="006C23CE" w14:paraId="26B852F7" w14:textId="77777777" w:rsidTr="00B5080B">
              <w:trPr>
                <w:trHeight w:val="450"/>
              </w:trPr>
              <w:tc>
                <w:tcPr>
                  <w:tcW w:w="1874" w:type="dxa"/>
                </w:tcPr>
                <w:p w14:paraId="2404FA55" w14:textId="77777777" w:rsidR="00F34E13" w:rsidRPr="00977A19" w:rsidRDefault="00F34E13" w:rsidP="00B5080B">
                  <w:pPr>
                    <w:spacing w:line="276" w:lineRule="auto"/>
                    <w:jc w:val="center"/>
                    <w:rPr>
                      <w:rFonts w:asciiTheme="majorBidi" w:hAnsiTheme="majorBidi" w:cstheme="majorBidi"/>
                      <w:b/>
                      <w:sz w:val="24"/>
                      <w:szCs w:val="24"/>
                    </w:rPr>
                  </w:pPr>
                  <w:r w:rsidRPr="00977A19">
                    <w:rPr>
                      <w:rFonts w:asciiTheme="majorBidi" w:hAnsiTheme="majorBidi" w:cstheme="majorBidi"/>
                      <w:b/>
                      <w:sz w:val="24"/>
                      <w:szCs w:val="24"/>
                    </w:rPr>
                    <w:t xml:space="preserve">Buxheti i shtetit </w:t>
                  </w:r>
                </w:p>
              </w:tc>
              <w:tc>
                <w:tcPr>
                  <w:tcW w:w="1874" w:type="dxa"/>
                </w:tcPr>
                <w:p w14:paraId="6E044D70" w14:textId="169C9C08" w:rsidR="00F34E13" w:rsidRPr="00977A19" w:rsidRDefault="001279A3" w:rsidP="00B5080B">
                  <w:pPr>
                    <w:spacing w:line="276" w:lineRule="auto"/>
                    <w:jc w:val="center"/>
                    <w:rPr>
                      <w:rFonts w:asciiTheme="majorBidi" w:hAnsiTheme="majorBidi" w:cstheme="majorBidi"/>
                      <w:b/>
                      <w:sz w:val="24"/>
                      <w:szCs w:val="24"/>
                    </w:rPr>
                  </w:pPr>
                  <w:r w:rsidRPr="00977A19">
                    <w:rPr>
                      <w:rFonts w:asciiTheme="majorBidi" w:hAnsiTheme="majorBidi" w:cstheme="majorBidi"/>
                      <w:b/>
                      <w:sz w:val="24"/>
                      <w:szCs w:val="24"/>
                    </w:rPr>
                    <w:t>0</w:t>
                  </w:r>
                </w:p>
              </w:tc>
              <w:tc>
                <w:tcPr>
                  <w:tcW w:w="2763" w:type="dxa"/>
                </w:tcPr>
                <w:p w14:paraId="361BA4F8" w14:textId="111AABA3" w:rsidR="00F34E13" w:rsidRPr="00977A19" w:rsidRDefault="001279A3" w:rsidP="00B5080B">
                  <w:pPr>
                    <w:spacing w:line="276" w:lineRule="auto"/>
                    <w:jc w:val="center"/>
                    <w:rPr>
                      <w:rFonts w:asciiTheme="majorBidi" w:hAnsiTheme="majorBidi" w:cstheme="majorBidi"/>
                      <w:b/>
                      <w:sz w:val="24"/>
                      <w:szCs w:val="24"/>
                    </w:rPr>
                  </w:pPr>
                  <w:r w:rsidRPr="00977A19">
                    <w:rPr>
                      <w:rFonts w:asciiTheme="majorBidi" w:hAnsiTheme="majorBidi" w:cstheme="majorBidi"/>
                      <w:b/>
                      <w:sz w:val="24"/>
                      <w:szCs w:val="24"/>
                    </w:rPr>
                    <w:t>0</w:t>
                  </w:r>
                </w:p>
              </w:tc>
              <w:tc>
                <w:tcPr>
                  <w:tcW w:w="1928" w:type="dxa"/>
                </w:tcPr>
                <w:p w14:paraId="5D948B7E" w14:textId="47373FB1" w:rsidR="00F34E13" w:rsidRPr="00977A19" w:rsidRDefault="001279A3" w:rsidP="00B5080B">
                  <w:pPr>
                    <w:spacing w:line="276" w:lineRule="auto"/>
                    <w:jc w:val="center"/>
                    <w:rPr>
                      <w:rFonts w:asciiTheme="majorBidi" w:hAnsiTheme="majorBidi" w:cstheme="majorBidi"/>
                      <w:b/>
                      <w:sz w:val="24"/>
                      <w:szCs w:val="24"/>
                    </w:rPr>
                  </w:pPr>
                  <w:r w:rsidRPr="00977A19">
                    <w:rPr>
                      <w:rFonts w:asciiTheme="majorBidi" w:hAnsiTheme="majorBidi" w:cstheme="majorBidi"/>
                      <w:b/>
                      <w:sz w:val="24"/>
                      <w:szCs w:val="24"/>
                    </w:rPr>
                    <w:t>0</w:t>
                  </w:r>
                </w:p>
              </w:tc>
            </w:tr>
            <w:tr w:rsidR="001279A3" w:rsidRPr="006C23CE" w14:paraId="1E7E74F3" w14:textId="77777777" w:rsidTr="002C538C">
              <w:trPr>
                <w:trHeight w:val="450"/>
              </w:trPr>
              <w:tc>
                <w:tcPr>
                  <w:tcW w:w="1874" w:type="dxa"/>
                </w:tcPr>
                <w:p w14:paraId="0853A0AE" w14:textId="77777777" w:rsidR="001279A3" w:rsidRPr="00977A19" w:rsidRDefault="001279A3" w:rsidP="001279A3">
                  <w:pPr>
                    <w:spacing w:line="276" w:lineRule="auto"/>
                    <w:jc w:val="center"/>
                    <w:rPr>
                      <w:rFonts w:asciiTheme="majorBidi" w:hAnsiTheme="majorBidi" w:cstheme="majorBidi"/>
                      <w:b/>
                      <w:sz w:val="24"/>
                      <w:szCs w:val="24"/>
                    </w:rPr>
                  </w:pPr>
                  <w:r w:rsidRPr="00977A19">
                    <w:rPr>
                      <w:rFonts w:asciiTheme="majorBidi" w:hAnsiTheme="majorBidi" w:cstheme="majorBidi"/>
                      <w:b/>
                      <w:sz w:val="24"/>
                      <w:szCs w:val="24"/>
                    </w:rPr>
                    <w:t>Të pambuluara</w:t>
                  </w:r>
                </w:p>
              </w:tc>
              <w:tc>
                <w:tcPr>
                  <w:tcW w:w="1874" w:type="dxa"/>
                  <w:vAlign w:val="bottom"/>
                </w:tcPr>
                <w:p w14:paraId="0B47E99D" w14:textId="26ED1088" w:rsidR="001279A3" w:rsidRPr="00977A19" w:rsidRDefault="001279A3" w:rsidP="001279A3">
                  <w:pPr>
                    <w:spacing w:line="276" w:lineRule="auto"/>
                    <w:jc w:val="center"/>
                    <w:rPr>
                      <w:rFonts w:asciiTheme="majorBidi" w:hAnsiTheme="majorBidi" w:cstheme="majorBidi"/>
                      <w:b/>
                      <w:sz w:val="24"/>
                      <w:szCs w:val="24"/>
                    </w:rPr>
                  </w:pPr>
                  <w:r w:rsidRPr="00977A19">
                    <w:rPr>
                      <w:rFonts w:asciiTheme="majorBidi" w:hAnsiTheme="majorBidi" w:cstheme="majorBidi"/>
                      <w:b/>
                      <w:bCs/>
                      <w:sz w:val="24"/>
                      <w:szCs w:val="24"/>
                    </w:rPr>
                    <w:t>200</w:t>
                  </w:r>
                </w:p>
              </w:tc>
              <w:tc>
                <w:tcPr>
                  <w:tcW w:w="2763" w:type="dxa"/>
                  <w:vAlign w:val="bottom"/>
                </w:tcPr>
                <w:p w14:paraId="60D9DA90" w14:textId="6FA005EC" w:rsidR="001279A3" w:rsidRPr="00977A19" w:rsidRDefault="001279A3" w:rsidP="001279A3">
                  <w:pPr>
                    <w:spacing w:line="276" w:lineRule="auto"/>
                    <w:jc w:val="center"/>
                    <w:rPr>
                      <w:rFonts w:asciiTheme="majorBidi" w:hAnsiTheme="majorBidi" w:cstheme="majorBidi"/>
                      <w:b/>
                      <w:sz w:val="24"/>
                      <w:szCs w:val="24"/>
                    </w:rPr>
                  </w:pPr>
                  <w:r w:rsidRPr="00977A19">
                    <w:rPr>
                      <w:rFonts w:asciiTheme="majorBidi" w:hAnsiTheme="majorBidi" w:cstheme="majorBidi"/>
                      <w:b/>
                      <w:bCs/>
                      <w:sz w:val="24"/>
                      <w:szCs w:val="24"/>
                    </w:rPr>
                    <w:t>210</w:t>
                  </w:r>
                </w:p>
              </w:tc>
              <w:tc>
                <w:tcPr>
                  <w:tcW w:w="1928" w:type="dxa"/>
                  <w:vAlign w:val="bottom"/>
                </w:tcPr>
                <w:p w14:paraId="20A2BECD" w14:textId="69102ABD" w:rsidR="001279A3" w:rsidRPr="00977A19" w:rsidRDefault="001279A3" w:rsidP="001279A3">
                  <w:pPr>
                    <w:spacing w:line="276" w:lineRule="auto"/>
                    <w:jc w:val="center"/>
                    <w:rPr>
                      <w:rFonts w:asciiTheme="majorBidi" w:hAnsiTheme="majorBidi" w:cstheme="majorBidi"/>
                      <w:b/>
                      <w:sz w:val="24"/>
                      <w:szCs w:val="24"/>
                    </w:rPr>
                  </w:pPr>
                  <w:r w:rsidRPr="00977A19">
                    <w:rPr>
                      <w:rFonts w:asciiTheme="majorBidi" w:hAnsiTheme="majorBidi" w:cstheme="majorBidi"/>
                      <w:b/>
                      <w:bCs/>
                      <w:sz w:val="24"/>
                      <w:szCs w:val="24"/>
                    </w:rPr>
                    <w:t>215</w:t>
                  </w:r>
                </w:p>
              </w:tc>
            </w:tr>
          </w:tbl>
          <w:p w14:paraId="745943C6" w14:textId="77777777" w:rsidR="00F34E13" w:rsidRPr="00977A19" w:rsidRDefault="00F34E13" w:rsidP="00B5080B">
            <w:pPr>
              <w:spacing w:line="276" w:lineRule="auto"/>
              <w:jc w:val="both"/>
              <w:rPr>
                <w:rFonts w:asciiTheme="majorBidi" w:hAnsiTheme="majorBidi" w:cstheme="majorBidi"/>
                <w:b/>
                <w:sz w:val="24"/>
                <w:szCs w:val="24"/>
              </w:rPr>
            </w:pPr>
          </w:p>
        </w:tc>
      </w:tr>
      <w:tr w:rsidR="001279A3" w:rsidRPr="006C23CE" w14:paraId="6E6CA1B6" w14:textId="77777777" w:rsidTr="41693222">
        <w:tc>
          <w:tcPr>
            <w:tcW w:w="86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E0D589" w14:textId="77777777" w:rsidR="00F34E13" w:rsidRPr="00977A19" w:rsidRDefault="00F34E13" w:rsidP="00B5080B">
            <w:pPr>
              <w:spacing w:line="276" w:lineRule="auto"/>
              <w:jc w:val="both"/>
              <w:rPr>
                <w:rFonts w:asciiTheme="majorBidi" w:hAnsiTheme="majorBidi" w:cstheme="majorBidi"/>
                <w:b/>
                <w:sz w:val="24"/>
                <w:szCs w:val="24"/>
              </w:rPr>
            </w:pPr>
          </w:p>
        </w:tc>
      </w:tr>
      <w:tr w:rsidR="001279A3" w:rsidRPr="006C23CE" w14:paraId="34F40372" w14:textId="77777777" w:rsidTr="41693222">
        <w:tc>
          <w:tcPr>
            <w:tcW w:w="86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4C51E" w14:textId="77777777" w:rsidR="00F34E13" w:rsidRPr="00977A19" w:rsidRDefault="00F34E13" w:rsidP="00B5080B">
            <w:pPr>
              <w:spacing w:line="276" w:lineRule="auto"/>
              <w:jc w:val="both"/>
              <w:rPr>
                <w:rFonts w:asciiTheme="majorBidi" w:hAnsiTheme="majorBidi" w:cstheme="majorBidi"/>
                <w:b/>
                <w:sz w:val="24"/>
                <w:szCs w:val="24"/>
              </w:rPr>
            </w:pPr>
            <w:r w:rsidRPr="00977A19">
              <w:rPr>
                <w:rFonts w:asciiTheme="majorBidi" w:hAnsiTheme="majorBidi" w:cstheme="majorBidi"/>
                <w:b/>
                <w:sz w:val="24"/>
                <w:szCs w:val="24"/>
              </w:rPr>
              <w:t>KONSULTIMI</w:t>
            </w:r>
          </w:p>
          <w:p w14:paraId="788AEF6E" w14:textId="77777777" w:rsidR="00F34E13" w:rsidRPr="00977A19" w:rsidRDefault="00F34E13" w:rsidP="00B5080B">
            <w:pPr>
              <w:spacing w:line="276" w:lineRule="auto"/>
              <w:jc w:val="both"/>
              <w:rPr>
                <w:rFonts w:asciiTheme="majorBidi" w:hAnsiTheme="majorBidi" w:cstheme="majorBidi"/>
                <w:i/>
                <w:sz w:val="24"/>
                <w:szCs w:val="24"/>
              </w:rPr>
            </w:pPr>
            <w:r w:rsidRPr="00977A19">
              <w:rPr>
                <w:rFonts w:asciiTheme="majorBidi" w:hAnsiTheme="majorBidi" w:cstheme="majorBidi"/>
                <w:i/>
                <w:sz w:val="24"/>
                <w:szCs w:val="24"/>
              </w:rPr>
              <w:t>Jepni një përmbledhje të çdo konsultimi të kryer (me kë dhe si jeni konsultuar?), çfarë pikëpamjesh janë shprehur, si janë trajtuar ato, domethënë çfarë ndryshimesh janë pranuar dhe çfarë janë refuzuar dhe arsyet pse?)</w:t>
            </w:r>
          </w:p>
          <w:p w14:paraId="06F8FC64" w14:textId="77777777" w:rsidR="007418BE" w:rsidRPr="00977A19" w:rsidRDefault="007418BE" w:rsidP="00B5080B">
            <w:pPr>
              <w:spacing w:line="276" w:lineRule="auto"/>
              <w:jc w:val="both"/>
              <w:rPr>
                <w:rFonts w:asciiTheme="majorBidi" w:hAnsiTheme="majorBidi" w:cstheme="majorBidi"/>
                <w:i/>
                <w:sz w:val="24"/>
                <w:szCs w:val="24"/>
              </w:rPr>
            </w:pPr>
          </w:p>
          <w:p w14:paraId="2152CE00" w14:textId="4E9319BF" w:rsidR="007418BE" w:rsidRPr="00977A19" w:rsidRDefault="007418BE" w:rsidP="00977A19">
            <w:pPr>
              <w:spacing w:line="276" w:lineRule="auto"/>
              <w:ind w:left="71"/>
              <w:jc w:val="both"/>
              <w:rPr>
                <w:rFonts w:asciiTheme="majorBidi" w:hAnsiTheme="majorBidi" w:cstheme="majorBidi"/>
                <w:iCs/>
                <w:sz w:val="24"/>
                <w:szCs w:val="24"/>
              </w:rPr>
            </w:pPr>
            <w:bookmarkStart w:id="3" w:name="_Hlk204796963"/>
            <w:r w:rsidRPr="00977A19">
              <w:rPr>
                <w:rFonts w:asciiTheme="majorBidi" w:hAnsiTheme="majorBidi" w:cstheme="majorBidi"/>
                <w:iCs/>
                <w:sz w:val="24"/>
                <w:szCs w:val="24"/>
              </w:rPr>
              <w:t xml:space="preserve">Konsultimi </w:t>
            </w:r>
            <w:r w:rsidRPr="00977A19">
              <w:rPr>
                <w:rFonts w:asciiTheme="majorBidi" w:hAnsiTheme="majorBidi" w:cstheme="majorBidi"/>
                <w:spacing w:val="-2"/>
                <w:sz w:val="24"/>
                <w:szCs w:val="24"/>
              </w:rPr>
              <w:t xml:space="preserve">publik për projektligjin "Për krijimin e Agjencisë së Shërbimeve Arsimore" </w:t>
            </w:r>
            <w:r w:rsidRPr="00977A19">
              <w:rPr>
                <w:rFonts w:asciiTheme="majorBidi" w:hAnsiTheme="majorBidi" w:cstheme="majorBidi"/>
                <w:iCs/>
                <w:sz w:val="24"/>
                <w:szCs w:val="24"/>
              </w:rPr>
              <w:t xml:space="preserve">u realizua në Regjistrin Elektronik të Njoftimeve dhe Konsultimeve Publike, në përputhje me përcaktimet në nenin 15 të ligjit nr. </w:t>
            </w:r>
            <w:r w:rsidRPr="00977A19">
              <w:rPr>
                <w:rFonts w:asciiTheme="majorBidi" w:hAnsiTheme="majorBidi" w:cstheme="majorBidi"/>
                <w:sz w:val="24"/>
                <w:szCs w:val="24"/>
              </w:rPr>
              <w:t>146/2014</w:t>
            </w:r>
            <w:r w:rsidRPr="00977A19">
              <w:rPr>
                <w:rFonts w:asciiTheme="majorBidi" w:hAnsiTheme="majorBidi" w:cstheme="majorBidi"/>
                <w:iCs/>
                <w:sz w:val="24"/>
                <w:szCs w:val="24"/>
              </w:rPr>
              <w:t xml:space="preserve"> “Për njoftimin dhe konsultimin publik”.</w:t>
            </w:r>
          </w:p>
          <w:p w14:paraId="517BA711" w14:textId="5FCAEE51" w:rsidR="007418BE" w:rsidRPr="00977A19" w:rsidRDefault="007418BE" w:rsidP="00B2235B">
            <w:pPr>
              <w:spacing w:line="276" w:lineRule="auto"/>
              <w:ind w:left="71"/>
              <w:jc w:val="both"/>
              <w:rPr>
                <w:rFonts w:asciiTheme="majorBidi" w:hAnsiTheme="majorBidi" w:cstheme="majorBidi"/>
                <w:iCs/>
                <w:sz w:val="24"/>
                <w:szCs w:val="24"/>
              </w:rPr>
            </w:pPr>
            <w:r w:rsidRPr="00977A19">
              <w:rPr>
                <w:rFonts w:asciiTheme="majorBidi" w:hAnsiTheme="majorBidi" w:cstheme="majorBidi"/>
                <w:iCs/>
                <w:sz w:val="24"/>
                <w:szCs w:val="24"/>
              </w:rPr>
              <w:t xml:space="preserve">Dokumenti u publikua në RENJK në adresën </w:t>
            </w:r>
            <w:hyperlink r:id="rId10" w:history="1">
              <w:r w:rsidR="00B2235B" w:rsidRPr="00B2235B">
                <w:rPr>
                  <w:rStyle w:val="Hyperlink"/>
                  <w:rFonts w:asciiTheme="majorBidi" w:hAnsiTheme="majorBidi" w:cstheme="majorBidi"/>
                  <w:iCs/>
                  <w:sz w:val="24"/>
                  <w:szCs w:val="24"/>
                </w:rPr>
                <w:t>https://konsultimipublik.gov.al/Konsultime/Detaje/844</w:t>
              </w:r>
            </w:hyperlink>
            <w:r w:rsidR="00B2235B" w:rsidRPr="00B2235B">
              <w:rPr>
                <w:rFonts w:asciiTheme="majorBidi" w:hAnsiTheme="majorBidi" w:cstheme="majorBidi"/>
                <w:iCs/>
                <w:sz w:val="24"/>
                <w:szCs w:val="24"/>
              </w:rPr>
              <w:t xml:space="preserve">, </w:t>
            </w:r>
            <w:r w:rsidRPr="00977A19">
              <w:rPr>
                <w:rFonts w:asciiTheme="majorBidi" w:hAnsiTheme="majorBidi" w:cstheme="majorBidi"/>
                <w:iCs/>
                <w:sz w:val="24"/>
                <w:szCs w:val="24"/>
              </w:rPr>
              <w:t xml:space="preserve">në datën </w:t>
            </w:r>
            <w:r w:rsidRPr="00977A19">
              <w:rPr>
                <w:rFonts w:asciiTheme="majorBidi" w:hAnsiTheme="majorBidi" w:cstheme="majorBidi"/>
                <w:spacing w:val="-2"/>
                <w:sz w:val="24"/>
                <w:szCs w:val="24"/>
              </w:rPr>
              <w:t xml:space="preserve">09.07.2025 </w:t>
            </w:r>
            <w:r w:rsidRPr="00977A19">
              <w:rPr>
                <w:rFonts w:asciiTheme="majorBidi" w:hAnsiTheme="majorBidi" w:cstheme="majorBidi"/>
                <w:iCs/>
                <w:sz w:val="24"/>
                <w:szCs w:val="24"/>
              </w:rPr>
              <w:t xml:space="preserve">për marrjen e komenteve dhe rekomandimeve nga qytetarët dhe shoqëria civile. Konsultimi publik zgjati deri në datën </w:t>
            </w:r>
            <w:r w:rsidRPr="00977A19">
              <w:rPr>
                <w:rFonts w:asciiTheme="majorBidi" w:hAnsiTheme="majorBidi" w:cstheme="majorBidi"/>
                <w:spacing w:val="-2"/>
                <w:sz w:val="24"/>
                <w:szCs w:val="24"/>
              </w:rPr>
              <w:t>06.08.2025</w:t>
            </w:r>
            <w:r w:rsidRPr="00977A19">
              <w:rPr>
                <w:rFonts w:asciiTheme="majorBidi" w:hAnsiTheme="majorBidi" w:cstheme="majorBidi"/>
                <w:iCs/>
                <w:sz w:val="24"/>
                <w:szCs w:val="24"/>
              </w:rPr>
              <w:t>, duke respektuar afatin prej 20 ditë pune.</w:t>
            </w:r>
          </w:p>
          <w:p w14:paraId="0FC51571" w14:textId="77777777" w:rsidR="007418BE" w:rsidRPr="00977A19" w:rsidRDefault="007418BE" w:rsidP="007418BE">
            <w:pPr>
              <w:jc w:val="both"/>
              <w:rPr>
                <w:rFonts w:asciiTheme="majorBidi" w:hAnsiTheme="majorBidi" w:cstheme="majorBidi"/>
                <w:iCs/>
                <w:sz w:val="24"/>
                <w:szCs w:val="24"/>
              </w:rPr>
            </w:pPr>
          </w:p>
          <w:p w14:paraId="58127ABF" w14:textId="16AA676D" w:rsidR="00F34E13" w:rsidRPr="00977A19" w:rsidRDefault="007418BE" w:rsidP="007418BE">
            <w:pPr>
              <w:spacing w:line="276" w:lineRule="auto"/>
              <w:ind w:left="71" w:hanging="450"/>
              <w:jc w:val="both"/>
              <w:rPr>
                <w:rFonts w:asciiTheme="majorBidi" w:hAnsiTheme="majorBidi" w:cstheme="majorBidi"/>
                <w:spacing w:val="-2"/>
                <w:sz w:val="24"/>
                <w:szCs w:val="24"/>
              </w:rPr>
            </w:pPr>
            <w:r w:rsidRPr="00977A19">
              <w:rPr>
                <w:rFonts w:asciiTheme="majorBidi" w:hAnsiTheme="majorBidi" w:cstheme="majorBidi"/>
                <w:spacing w:val="-2"/>
                <w:sz w:val="24"/>
                <w:szCs w:val="24"/>
              </w:rPr>
              <w:lastRenderedPageBreak/>
              <w:t xml:space="preserve">Në  </w:t>
            </w:r>
            <w:proofErr w:type="spellStart"/>
            <w:r w:rsidRPr="00977A19">
              <w:rPr>
                <w:rFonts w:asciiTheme="majorBidi" w:hAnsiTheme="majorBidi" w:cstheme="majorBidi"/>
                <w:spacing w:val="-2"/>
                <w:sz w:val="24"/>
                <w:szCs w:val="24"/>
              </w:rPr>
              <w:t>Në</w:t>
            </w:r>
            <w:proofErr w:type="spellEnd"/>
            <w:r w:rsidRPr="00977A19">
              <w:rPr>
                <w:rFonts w:asciiTheme="majorBidi" w:hAnsiTheme="majorBidi" w:cstheme="majorBidi"/>
                <w:spacing w:val="-2"/>
                <w:sz w:val="24"/>
                <w:szCs w:val="24"/>
              </w:rPr>
              <w:t xml:space="preserve"> Regjistrin Elektronik të Njoftimeve dhe Konsultimeve Publike nuk ka pa</w:t>
            </w:r>
            <w:r w:rsidR="004540B9" w:rsidRPr="00977A19">
              <w:rPr>
                <w:rFonts w:asciiTheme="majorBidi" w:hAnsiTheme="majorBidi" w:cstheme="majorBidi"/>
                <w:spacing w:val="-2"/>
                <w:sz w:val="24"/>
                <w:szCs w:val="24"/>
              </w:rPr>
              <w:t>s</w:t>
            </w:r>
            <w:r w:rsidRPr="00977A19">
              <w:rPr>
                <w:rFonts w:asciiTheme="majorBidi" w:hAnsiTheme="majorBidi" w:cstheme="majorBidi"/>
                <w:spacing w:val="-2"/>
                <w:sz w:val="24"/>
                <w:szCs w:val="24"/>
              </w:rPr>
              <w:t xml:space="preserve">ur komente </w:t>
            </w:r>
            <w:bookmarkEnd w:id="3"/>
            <w:r w:rsidRPr="00977A19">
              <w:rPr>
                <w:rFonts w:asciiTheme="majorBidi" w:hAnsiTheme="majorBidi" w:cstheme="majorBidi"/>
                <w:spacing w:val="-2"/>
                <w:sz w:val="24"/>
                <w:szCs w:val="24"/>
              </w:rPr>
              <w:t>lidhur me projektligjin.</w:t>
            </w:r>
          </w:p>
          <w:p w14:paraId="5D959859" w14:textId="722DE3EB" w:rsidR="00D04EE7" w:rsidRPr="00977A19" w:rsidRDefault="00A04A6B" w:rsidP="00604C58">
            <w:pPr>
              <w:pStyle w:val="pf0"/>
              <w:jc w:val="lowKashida"/>
              <w:rPr>
                <w:rFonts w:asciiTheme="majorBidi" w:eastAsiaTheme="majorEastAsia" w:hAnsiTheme="majorBidi" w:cstheme="majorBidi"/>
                <w:lang w:val="sq-AL"/>
              </w:rPr>
            </w:pPr>
            <w:r w:rsidRPr="00977A19">
              <w:rPr>
                <w:rFonts w:asciiTheme="majorBidi" w:eastAsiaTheme="majorEastAsia" w:hAnsiTheme="majorBidi" w:cstheme="majorBidi"/>
                <w:i/>
                <w:iCs/>
                <w:lang w:val="sq-AL"/>
              </w:rPr>
              <w:t>Krahas sa më lart, m</w:t>
            </w:r>
            <w:r w:rsidR="00D04EE7" w:rsidRPr="00977A19">
              <w:rPr>
                <w:rFonts w:asciiTheme="majorBidi" w:eastAsiaTheme="majorEastAsia" w:hAnsiTheme="majorBidi" w:cstheme="majorBidi"/>
                <w:i/>
                <w:iCs/>
                <w:lang w:val="sq-AL"/>
              </w:rPr>
              <w:t>e mbështetjen e</w:t>
            </w:r>
            <w:r w:rsidRPr="00977A19">
              <w:rPr>
                <w:rFonts w:asciiTheme="majorBidi" w:hAnsiTheme="majorBidi" w:cstheme="majorBidi"/>
                <w:b/>
                <w:lang w:val="sq-AL"/>
              </w:rPr>
              <w:t xml:space="preserve"> </w:t>
            </w:r>
            <w:proofErr w:type="spellStart"/>
            <w:r w:rsidRPr="00977A19">
              <w:rPr>
                <w:rFonts w:asciiTheme="majorBidi" w:hAnsiTheme="majorBidi" w:cstheme="majorBidi"/>
                <w:bCs/>
                <w:lang w:val="sq-AL"/>
              </w:rPr>
              <w:t>Albanian-American</w:t>
            </w:r>
            <w:proofErr w:type="spellEnd"/>
            <w:r w:rsidRPr="00977A19">
              <w:rPr>
                <w:rFonts w:asciiTheme="majorBidi" w:hAnsiTheme="majorBidi" w:cstheme="majorBidi"/>
                <w:bCs/>
                <w:lang w:val="sq-AL"/>
              </w:rPr>
              <w:t xml:space="preserve"> </w:t>
            </w:r>
            <w:proofErr w:type="spellStart"/>
            <w:r w:rsidRPr="00977A19">
              <w:rPr>
                <w:rFonts w:asciiTheme="majorBidi" w:hAnsiTheme="majorBidi" w:cstheme="majorBidi"/>
                <w:bCs/>
                <w:lang w:val="sq-AL"/>
              </w:rPr>
              <w:t>Development</w:t>
            </w:r>
            <w:proofErr w:type="spellEnd"/>
            <w:r w:rsidRPr="00977A19">
              <w:rPr>
                <w:rFonts w:asciiTheme="majorBidi" w:hAnsiTheme="majorBidi" w:cstheme="majorBidi"/>
                <w:bCs/>
                <w:lang w:val="sq-AL"/>
              </w:rPr>
              <w:t xml:space="preserve"> </w:t>
            </w:r>
            <w:proofErr w:type="spellStart"/>
            <w:r w:rsidRPr="00977A19">
              <w:rPr>
                <w:rFonts w:asciiTheme="majorBidi" w:hAnsiTheme="majorBidi" w:cstheme="majorBidi"/>
                <w:bCs/>
                <w:lang w:val="sq-AL"/>
              </w:rPr>
              <w:t>Foundation</w:t>
            </w:r>
            <w:proofErr w:type="spellEnd"/>
            <w:r w:rsidRPr="00977A19">
              <w:rPr>
                <w:rFonts w:asciiTheme="majorBidi" w:hAnsiTheme="majorBidi" w:cstheme="majorBidi"/>
                <w:bCs/>
                <w:lang w:val="sq-AL"/>
              </w:rPr>
              <w:t xml:space="preserve"> (Fondacioni Shqiptaro-Amerikan për Zhvillim</w:t>
            </w:r>
            <w:r w:rsidR="00D04EE7" w:rsidRPr="00977A19">
              <w:rPr>
                <w:rFonts w:asciiTheme="majorBidi" w:eastAsiaTheme="majorEastAsia" w:hAnsiTheme="majorBidi" w:cstheme="majorBidi"/>
                <w:i/>
                <w:iCs/>
                <w:lang w:val="sq-AL"/>
              </w:rPr>
              <w:t xml:space="preserve"> </w:t>
            </w:r>
            <w:r w:rsidRPr="00977A19">
              <w:rPr>
                <w:rFonts w:asciiTheme="majorBidi" w:eastAsiaTheme="majorEastAsia" w:hAnsiTheme="majorBidi" w:cstheme="majorBidi"/>
                <w:i/>
                <w:iCs/>
                <w:lang w:val="sq-AL"/>
              </w:rPr>
              <w:t>(</w:t>
            </w:r>
            <w:r w:rsidR="00D04EE7" w:rsidRPr="00977A19">
              <w:rPr>
                <w:rFonts w:asciiTheme="majorBidi" w:eastAsiaTheme="majorEastAsia" w:hAnsiTheme="majorBidi" w:cstheme="majorBidi"/>
                <w:i/>
                <w:iCs/>
                <w:lang w:val="sq-AL"/>
              </w:rPr>
              <w:t>AADF</w:t>
            </w:r>
            <w:r w:rsidRPr="00977A19">
              <w:rPr>
                <w:rFonts w:asciiTheme="majorBidi" w:eastAsiaTheme="majorEastAsia" w:hAnsiTheme="majorBidi" w:cstheme="majorBidi"/>
                <w:i/>
                <w:iCs/>
                <w:lang w:val="sq-AL"/>
              </w:rPr>
              <w:t>)</w:t>
            </w:r>
            <w:r w:rsidR="00D04EE7" w:rsidRPr="00977A19">
              <w:rPr>
                <w:rFonts w:asciiTheme="majorBidi" w:eastAsiaTheme="majorEastAsia" w:hAnsiTheme="majorBidi" w:cstheme="majorBidi"/>
                <w:i/>
                <w:iCs/>
                <w:lang w:val="sq-AL"/>
              </w:rPr>
              <w:t xml:space="preserve">, </w:t>
            </w:r>
            <w:r w:rsidRPr="00977A19">
              <w:rPr>
                <w:rFonts w:asciiTheme="majorBidi" w:eastAsiaTheme="majorEastAsia" w:hAnsiTheme="majorBidi" w:cstheme="majorBidi"/>
                <w:i/>
                <w:iCs/>
                <w:lang w:val="sq-AL"/>
              </w:rPr>
              <w:t xml:space="preserve">janë hartuar edhe disa </w:t>
            </w:r>
            <w:r w:rsidR="00D04EE7" w:rsidRPr="00977A19">
              <w:rPr>
                <w:rFonts w:asciiTheme="majorBidi" w:eastAsiaTheme="majorEastAsia" w:hAnsiTheme="majorBidi" w:cstheme="majorBidi"/>
                <w:i/>
                <w:iCs/>
                <w:lang w:val="sq-AL"/>
              </w:rPr>
              <w:t>raporte</w:t>
            </w:r>
            <w:r w:rsidRPr="00977A19">
              <w:rPr>
                <w:rFonts w:asciiTheme="majorBidi" w:eastAsiaTheme="majorEastAsia" w:hAnsiTheme="majorBidi" w:cstheme="majorBidi"/>
                <w:i/>
                <w:iCs/>
                <w:lang w:val="sq-AL"/>
              </w:rPr>
              <w:t xml:space="preserve"> të</w:t>
            </w:r>
            <w:r w:rsidR="00D04EE7" w:rsidRPr="00977A19">
              <w:rPr>
                <w:rFonts w:asciiTheme="majorBidi" w:eastAsiaTheme="majorEastAsia" w:hAnsiTheme="majorBidi" w:cstheme="majorBidi"/>
                <w:i/>
                <w:iCs/>
                <w:lang w:val="sq-AL"/>
              </w:rPr>
              <w:t xml:space="preserve"> ekspertëve të </w:t>
            </w:r>
            <w:proofErr w:type="spellStart"/>
            <w:r w:rsidR="00D04EE7" w:rsidRPr="00977A19">
              <w:rPr>
                <w:rFonts w:asciiTheme="majorBidi" w:eastAsiaTheme="majorEastAsia" w:hAnsiTheme="majorBidi" w:cstheme="majorBidi"/>
                <w:i/>
                <w:iCs/>
                <w:lang w:val="sq-AL"/>
              </w:rPr>
              <w:t>Cambridge</w:t>
            </w:r>
            <w:proofErr w:type="spellEnd"/>
            <w:r w:rsidRPr="00977A19">
              <w:rPr>
                <w:rFonts w:asciiTheme="majorBidi" w:eastAsiaTheme="majorEastAsia" w:hAnsiTheme="majorBidi" w:cstheme="majorBidi"/>
                <w:i/>
                <w:iCs/>
                <w:lang w:val="sq-AL"/>
              </w:rPr>
              <w:t>, pas studimit dhe analizës së gjendjes aktuale të organizimit dhe funksionimit të QSHA</w:t>
            </w:r>
            <w:r w:rsidR="00D04EE7" w:rsidRPr="00977A19">
              <w:rPr>
                <w:rFonts w:asciiTheme="majorBidi" w:eastAsiaTheme="majorEastAsia" w:hAnsiTheme="majorBidi" w:cstheme="majorBidi"/>
                <w:i/>
                <w:iCs/>
                <w:lang w:val="sq-AL"/>
              </w:rPr>
              <w:t>:</w:t>
            </w:r>
          </w:p>
          <w:p w14:paraId="4F02755C" w14:textId="77777777" w:rsidR="00D04EE7" w:rsidRPr="00977A19" w:rsidRDefault="00D04EE7" w:rsidP="00604C58">
            <w:pPr>
              <w:pStyle w:val="pf0"/>
              <w:jc w:val="lowKashida"/>
              <w:rPr>
                <w:rFonts w:asciiTheme="majorBidi" w:eastAsiaTheme="majorEastAsia" w:hAnsiTheme="majorBidi" w:cstheme="majorBidi"/>
                <w:lang w:val="sq-AL"/>
              </w:rPr>
            </w:pPr>
            <w:proofErr w:type="spellStart"/>
            <w:r w:rsidRPr="00977A19">
              <w:rPr>
                <w:rFonts w:asciiTheme="majorBidi" w:eastAsiaTheme="majorEastAsia" w:hAnsiTheme="majorBidi" w:cstheme="majorBidi"/>
                <w:lang w:val="sq-AL"/>
              </w:rPr>
              <w:t>Albanian</w:t>
            </w:r>
            <w:proofErr w:type="spellEnd"/>
            <w:r w:rsidRPr="00977A19">
              <w:rPr>
                <w:rFonts w:asciiTheme="majorBidi" w:eastAsiaTheme="majorEastAsia" w:hAnsiTheme="majorBidi" w:cstheme="majorBidi"/>
                <w:lang w:val="sq-AL"/>
              </w:rPr>
              <w:t xml:space="preserve"> </w:t>
            </w:r>
            <w:proofErr w:type="spellStart"/>
            <w:r w:rsidRPr="00977A19">
              <w:rPr>
                <w:rFonts w:asciiTheme="majorBidi" w:eastAsiaTheme="majorEastAsia" w:hAnsiTheme="majorBidi" w:cstheme="majorBidi"/>
                <w:lang w:val="sq-AL"/>
              </w:rPr>
              <w:t>National</w:t>
            </w:r>
            <w:proofErr w:type="spellEnd"/>
            <w:r w:rsidRPr="00977A19">
              <w:rPr>
                <w:rFonts w:asciiTheme="majorBidi" w:eastAsiaTheme="majorEastAsia" w:hAnsiTheme="majorBidi" w:cstheme="majorBidi"/>
                <w:lang w:val="sq-AL"/>
              </w:rPr>
              <w:t xml:space="preserve"> </w:t>
            </w:r>
            <w:proofErr w:type="spellStart"/>
            <w:r w:rsidRPr="00977A19">
              <w:rPr>
                <w:rFonts w:asciiTheme="majorBidi" w:eastAsiaTheme="majorEastAsia" w:hAnsiTheme="majorBidi" w:cstheme="majorBidi"/>
                <w:lang w:val="sq-AL"/>
              </w:rPr>
              <w:t>Assessment</w:t>
            </w:r>
            <w:proofErr w:type="spellEnd"/>
            <w:r w:rsidRPr="00977A19">
              <w:rPr>
                <w:rFonts w:asciiTheme="majorBidi" w:eastAsiaTheme="majorEastAsia" w:hAnsiTheme="majorBidi" w:cstheme="majorBidi"/>
                <w:lang w:val="sq-AL"/>
              </w:rPr>
              <w:t xml:space="preserve"> </w:t>
            </w:r>
            <w:proofErr w:type="spellStart"/>
            <w:r w:rsidRPr="00977A19">
              <w:rPr>
                <w:rFonts w:asciiTheme="majorBidi" w:eastAsiaTheme="majorEastAsia" w:hAnsiTheme="majorBidi" w:cstheme="majorBidi"/>
                <w:lang w:val="sq-AL"/>
              </w:rPr>
              <w:t>and</w:t>
            </w:r>
            <w:proofErr w:type="spellEnd"/>
            <w:r w:rsidRPr="00977A19">
              <w:rPr>
                <w:rFonts w:asciiTheme="majorBidi" w:eastAsiaTheme="majorEastAsia" w:hAnsiTheme="majorBidi" w:cstheme="majorBidi"/>
                <w:lang w:val="sq-AL"/>
              </w:rPr>
              <w:t xml:space="preserve"> </w:t>
            </w:r>
            <w:proofErr w:type="spellStart"/>
            <w:r w:rsidRPr="00977A19">
              <w:rPr>
                <w:rFonts w:asciiTheme="majorBidi" w:eastAsiaTheme="majorEastAsia" w:hAnsiTheme="majorBidi" w:cstheme="majorBidi"/>
                <w:lang w:val="sq-AL"/>
              </w:rPr>
              <w:t>Education</w:t>
            </w:r>
            <w:proofErr w:type="spellEnd"/>
            <w:r w:rsidRPr="00977A19">
              <w:rPr>
                <w:rFonts w:asciiTheme="majorBidi" w:eastAsiaTheme="majorEastAsia" w:hAnsiTheme="majorBidi" w:cstheme="majorBidi"/>
                <w:lang w:val="sq-AL"/>
              </w:rPr>
              <w:t xml:space="preserve"> </w:t>
            </w:r>
            <w:proofErr w:type="spellStart"/>
            <w:r w:rsidRPr="00977A19">
              <w:rPr>
                <w:rFonts w:asciiTheme="majorBidi" w:eastAsiaTheme="majorEastAsia" w:hAnsiTheme="majorBidi" w:cstheme="majorBidi"/>
                <w:lang w:val="sq-AL"/>
              </w:rPr>
              <w:t>Agency</w:t>
            </w:r>
            <w:proofErr w:type="spellEnd"/>
            <w:r w:rsidRPr="00977A19">
              <w:rPr>
                <w:rFonts w:asciiTheme="majorBidi" w:eastAsiaTheme="majorEastAsia" w:hAnsiTheme="majorBidi" w:cstheme="majorBidi"/>
                <w:lang w:val="sq-AL"/>
              </w:rPr>
              <w:t xml:space="preserve"> 2019 – 2024 (NAEA)</w:t>
            </w:r>
          </w:p>
          <w:p w14:paraId="2C5D1AE5" w14:textId="1588C828" w:rsidR="00D04EE7" w:rsidRPr="00977A19" w:rsidRDefault="00D04EE7" w:rsidP="00604C58">
            <w:pPr>
              <w:pStyle w:val="pf0"/>
              <w:jc w:val="lowKashida"/>
              <w:rPr>
                <w:rFonts w:asciiTheme="majorBidi" w:eastAsiaTheme="majorEastAsia" w:hAnsiTheme="majorBidi" w:cstheme="majorBidi"/>
                <w:lang w:val="sq-AL"/>
              </w:rPr>
            </w:pPr>
            <w:proofErr w:type="spellStart"/>
            <w:r w:rsidRPr="00977A19">
              <w:rPr>
                <w:rFonts w:asciiTheme="majorBidi" w:eastAsiaTheme="majorEastAsia" w:hAnsiTheme="majorBidi" w:cstheme="majorBidi"/>
                <w:lang w:val="sq-AL"/>
              </w:rPr>
              <w:t>Baseline</w:t>
            </w:r>
            <w:proofErr w:type="spellEnd"/>
            <w:r w:rsidRPr="00977A19">
              <w:rPr>
                <w:rFonts w:asciiTheme="majorBidi" w:eastAsiaTheme="majorEastAsia" w:hAnsiTheme="majorBidi" w:cstheme="majorBidi"/>
                <w:lang w:val="sq-AL"/>
              </w:rPr>
              <w:t xml:space="preserve"> </w:t>
            </w:r>
            <w:proofErr w:type="spellStart"/>
            <w:r w:rsidRPr="00977A19">
              <w:rPr>
                <w:rFonts w:asciiTheme="majorBidi" w:eastAsiaTheme="majorEastAsia" w:hAnsiTheme="majorBidi" w:cstheme="majorBidi"/>
                <w:lang w:val="sq-AL"/>
              </w:rPr>
              <w:t>Assessment</w:t>
            </w:r>
            <w:proofErr w:type="spellEnd"/>
            <w:r w:rsidRPr="00977A19">
              <w:rPr>
                <w:rFonts w:asciiTheme="majorBidi" w:eastAsiaTheme="majorEastAsia" w:hAnsiTheme="majorBidi" w:cstheme="majorBidi"/>
                <w:lang w:val="sq-AL"/>
              </w:rPr>
              <w:t xml:space="preserve"> </w:t>
            </w:r>
            <w:proofErr w:type="spellStart"/>
            <w:r w:rsidRPr="00977A19">
              <w:rPr>
                <w:rFonts w:asciiTheme="majorBidi" w:eastAsiaTheme="majorEastAsia" w:hAnsiTheme="majorBidi" w:cstheme="majorBidi"/>
                <w:lang w:val="sq-AL"/>
              </w:rPr>
              <w:t>of</w:t>
            </w:r>
            <w:proofErr w:type="spellEnd"/>
            <w:r w:rsidRPr="00977A19">
              <w:rPr>
                <w:rFonts w:asciiTheme="majorBidi" w:eastAsiaTheme="majorEastAsia" w:hAnsiTheme="majorBidi" w:cstheme="majorBidi"/>
                <w:lang w:val="sq-AL"/>
              </w:rPr>
              <w:t xml:space="preserve"> </w:t>
            </w:r>
            <w:proofErr w:type="spellStart"/>
            <w:r w:rsidRPr="00977A19">
              <w:rPr>
                <w:rFonts w:asciiTheme="majorBidi" w:eastAsiaTheme="majorEastAsia" w:hAnsiTheme="majorBidi" w:cstheme="majorBidi"/>
                <w:lang w:val="sq-AL"/>
              </w:rPr>
              <w:t>Needs</w:t>
            </w:r>
            <w:proofErr w:type="spellEnd"/>
            <w:r w:rsidRPr="00977A19">
              <w:rPr>
                <w:rFonts w:asciiTheme="majorBidi" w:eastAsiaTheme="majorEastAsia" w:hAnsiTheme="majorBidi" w:cstheme="majorBidi"/>
                <w:lang w:val="sq-AL"/>
              </w:rPr>
              <w:t xml:space="preserve"> &amp; </w:t>
            </w:r>
            <w:proofErr w:type="spellStart"/>
            <w:r w:rsidR="0051190D">
              <w:rPr>
                <w:rFonts w:asciiTheme="majorBidi" w:eastAsiaTheme="majorEastAsia" w:hAnsiTheme="majorBidi" w:cstheme="majorBidi"/>
                <w:lang w:val="sq-AL"/>
              </w:rPr>
              <w:t>W</w:t>
            </w:r>
            <w:r w:rsidRPr="00977A19">
              <w:rPr>
                <w:rFonts w:asciiTheme="majorBidi" w:eastAsiaTheme="majorEastAsia" w:hAnsiTheme="majorBidi" w:cstheme="majorBidi"/>
                <w:lang w:val="sq-AL"/>
              </w:rPr>
              <w:t>orkforce</w:t>
            </w:r>
            <w:proofErr w:type="spellEnd"/>
            <w:r w:rsidRPr="00977A19">
              <w:rPr>
                <w:rFonts w:asciiTheme="majorBidi" w:eastAsiaTheme="majorEastAsia" w:hAnsiTheme="majorBidi" w:cstheme="majorBidi"/>
                <w:lang w:val="sq-AL"/>
              </w:rPr>
              <w:t xml:space="preserve"> </w:t>
            </w:r>
            <w:proofErr w:type="spellStart"/>
            <w:r w:rsidRPr="00977A19">
              <w:rPr>
                <w:rFonts w:asciiTheme="majorBidi" w:eastAsiaTheme="majorEastAsia" w:hAnsiTheme="majorBidi" w:cstheme="majorBidi"/>
                <w:lang w:val="sq-AL"/>
              </w:rPr>
              <w:t>Planning</w:t>
            </w:r>
            <w:proofErr w:type="spellEnd"/>
            <w:r w:rsidRPr="00977A19">
              <w:rPr>
                <w:rFonts w:asciiTheme="majorBidi" w:eastAsiaTheme="majorEastAsia" w:hAnsiTheme="majorBidi" w:cstheme="majorBidi"/>
                <w:lang w:val="sq-AL"/>
              </w:rPr>
              <w:t xml:space="preserve"> </w:t>
            </w:r>
            <w:proofErr w:type="spellStart"/>
            <w:r w:rsidRPr="00977A19">
              <w:rPr>
                <w:rFonts w:asciiTheme="majorBidi" w:eastAsiaTheme="majorEastAsia" w:hAnsiTheme="majorBidi" w:cstheme="majorBidi"/>
                <w:lang w:val="sq-AL"/>
              </w:rPr>
              <w:t>Report</w:t>
            </w:r>
            <w:proofErr w:type="spellEnd"/>
            <w:r w:rsidRPr="00977A19">
              <w:rPr>
                <w:rFonts w:asciiTheme="majorBidi" w:eastAsiaTheme="majorEastAsia" w:hAnsiTheme="majorBidi" w:cstheme="majorBidi"/>
                <w:lang w:val="sq-AL"/>
              </w:rPr>
              <w:t xml:space="preserve"> 10.01.2025</w:t>
            </w:r>
          </w:p>
          <w:p w14:paraId="0ADDA02E" w14:textId="77777777" w:rsidR="00D04EE7" w:rsidRPr="00977A19" w:rsidRDefault="00D04EE7" w:rsidP="00604C58">
            <w:pPr>
              <w:pStyle w:val="pf0"/>
              <w:jc w:val="lowKashida"/>
              <w:rPr>
                <w:rFonts w:asciiTheme="majorBidi" w:eastAsiaTheme="majorEastAsia" w:hAnsiTheme="majorBidi" w:cstheme="majorBidi"/>
                <w:lang w:val="sq-AL"/>
              </w:rPr>
            </w:pPr>
            <w:proofErr w:type="spellStart"/>
            <w:r w:rsidRPr="00977A19">
              <w:rPr>
                <w:rFonts w:asciiTheme="majorBidi" w:eastAsiaTheme="majorEastAsia" w:hAnsiTheme="majorBidi" w:cstheme="majorBidi"/>
                <w:lang w:val="sq-AL"/>
              </w:rPr>
              <w:t>System</w:t>
            </w:r>
            <w:proofErr w:type="spellEnd"/>
            <w:r w:rsidRPr="00977A19">
              <w:rPr>
                <w:rFonts w:asciiTheme="majorBidi" w:eastAsiaTheme="majorEastAsia" w:hAnsiTheme="majorBidi" w:cstheme="majorBidi"/>
                <w:lang w:val="sq-AL"/>
              </w:rPr>
              <w:t xml:space="preserve"> </w:t>
            </w:r>
            <w:proofErr w:type="spellStart"/>
            <w:r w:rsidRPr="00977A19">
              <w:rPr>
                <w:rFonts w:asciiTheme="majorBidi" w:eastAsiaTheme="majorEastAsia" w:hAnsiTheme="majorBidi" w:cstheme="majorBidi"/>
                <w:lang w:val="sq-AL"/>
              </w:rPr>
              <w:t>Strengthening</w:t>
            </w:r>
            <w:proofErr w:type="spellEnd"/>
            <w:r w:rsidRPr="00977A19">
              <w:rPr>
                <w:rFonts w:asciiTheme="majorBidi" w:eastAsiaTheme="majorEastAsia" w:hAnsiTheme="majorBidi" w:cstheme="majorBidi"/>
                <w:lang w:val="sq-AL"/>
              </w:rPr>
              <w:t xml:space="preserve"> </w:t>
            </w:r>
            <w:proofErr w:type="spellStart"/>
            <w:r w:rsidRPr="00977A19">
              <w:rPr>
                <w:rFonts w:asciiTheme="majorBidi" w:eastAsiaTheme="majorEastAsia" w:hAnsiTheme="majorBidi" w:cstheme="majorBidi"/>
                <w:lang w:val="sq-AL"/>
              </w:rPr>
              <w:t>for</w:t>
            </w:r>
            <w:proofErr w:type="spellEnd"/>
            <w:r w:rsidRPr="00977A19">
              <w:rPr>
                <w:rFonts w:asciiTheme="majorBidi" w:eastAsiaTheme="majorEastAsia" w:hAnsiTheme="majorBidi" w:cstheme="majorBidi"/>
                <w:lang w:val="sq-AL"/>
              </w:rPr>
              <w:t xml:space="preserve"> </w:t>
            </w:r>
            <w:proofErr w:type="spellStart"/>
            <w:r w:rsidRPr="00977A19">
              <w:rPr>
                <w:rFonts w:asciiTheme="majorBidi" w:eastAsiaTheme="majorEastAsia" w:hAnsiTheme="majorBidi" w:cstheme="majorBidi"/>
                <w:lang w:val="sq-AL"/>
              </w:rPr>
              <w:t>Assessment</w:t>
            </w:r>
            <w:proofErr w:type="spellEnd"/>
            <w:r w:rsidRPr="00977A19">
              <w:rPr>
                <w:rFonts w:asciiTheme="majorBidi" w:eastAsiaTheme="majorEastAsia" w:hAnsiTheme="majorBidi" w:cstheme="majorBidi"/>
                <w:lang w:val="sq-AL"/>
              </w:rPr>
              <w:t xml:space="preserve"> </w:t>
            </w:r>
            <w:proofErr w:type="spellStart"/>
            <w:r w:rsidRPr="00977A19">
              <w:rPr>
                <w:rFonts w:asciiTheme="majorBidi" w:eastAsiaTheme="majorEastAsia" w:hAnsiTheme="majorBidi" w:cstheme="majorBidi"/>
                <w:lang w:val="sq-AL"/>
              </w:rPr>
              <w:t>Report</w:t>
            </w:r>
            <w:proofErr w:type="spellEnd"/>
            <w:r w:rsidRPr="00977A19">
              <w:rPr>
                <w:rFonts w:asciiTheme="majorBidi" w:eastAsiaTheme="majorEastAsia" w:hAnsiTheme="majorBidi" w:cstheme="majorBidi"/>
                <w:lang w:val="sq-AL"/>
              </w:rPr>
              <w:t xml:space="preserve"> </w:t>
            </w:r>
            <w:proofErr w:type="spellStart"/>
            <w:r w:rsidRPr="00977A19">
              <w:rPr>
                <w:rFonts w:asciiTheme="majorBidi" w:eastAsiaTheme="majorEastAsia" w:hAnsiTheme="majorBidi" w:cstheme="majorBidi"/>
                <w:lang w:val="sq-AL"/>
              </w:rPr>
              <w:t>Cambridge</w:t>
            </w:r>
            <w:proofErr w:type="spellEnd"/>
            <w:r w:rsidRPr="00977A19">
              <w:rPr>
                <w:rFonts w:asciiTheme="majorBidi" w:eastAsiaTheme="majorEastAsia" w:hAnsiTheme="majorBidi" w:cstheme="majorBidi"/>
                <w:lang w:val="sq-AL"/>
              </w:rPr>
              <w:t xml:space="preserve"> 09.05.2025</w:t>
            </w:r>
          </w:p>
          <w:p w14:paraId="274F671B" w14:textId="44280662" w:rsidR="00D04EE7" w:rsidRPr="00977A19" w:rsidRDefault="00D04EE7" w:rsidP="00604C58">
            <w:pPr>
              <w:pStyle w:val="pf0"/>
              <w:jc w:val="lowKashida"/>
              <w:rPr>
                <w:rFonts w:asciiTheme="majorBidi" w:hAnsiTheme="majorBidi" w:cstheme="majorBidi"/>
                <w:lang w:val="sq-AL"/>
              </w:rPr>
            </w:pPr>
            <w:proofErr w:type="spellStart"/>
            <w:r w:rsidRPr="00977A19">
              <w:rPr>
                <w:rStyle w:val="cf01"/>
                <w:rFonts w:asciiTheme="majorBidi" w:eastAsiaTheme="majorEastAsia" w:hAnsiTheme="majorBidi" w:cstheme="majorBidi"/>
                <w:sz w:val="24"/>
                <w:szCs w:val="24"/>
                <w:lang w:val="sq-AL"/>
              </w:rPr>
              <w:t>Supporting</w:t>
            </w:r>
            <w:proofErr w:type="spellEnd"/>
            <w:r w:rsidRPr="00977A19">
              <w:rPr>
                <w:rStyle w:val="cf01"/>
                <w:rFonts w:asciiTheme="majorBidi" w:eastAsiaTheme="majorEastAsia" w:hAnsiTheme="majorBidi" w:cstheme="majorBidi"/>
                <w:sz w:val="24"/>
                <w:szCs w:val="24"/>
                <w:lang w:val="sq-AL"/>
              </w:rPr>
              <w:t xml:space="preserve"> the </w:t>
            </w:r>
            <w:proofErr w:type="spellStart"/>
            <w:r w:rsidRPr="00977A19">
              <w:rPr>
                <w:rStyle w:val="cf01"/>
                <w:rFonts w:asciiTheme="majorBidi" w:eastAsiaTheme="majorEastAsia" w:hAnsiTheme="majorBidi" w:cstheme="majorBidi"/>
                <w:sz w:val="24"/>
                <w:szCs w:val="24"/>
                <w:lang w:val="sq-AL"/>
              </w:rPr>
              <w:t>Transformation</w:t>
            </w:r>
            <w:proofErr w:type="spellEnd"/>
            <w:r w:rsidRPr="00977A19">
              <w:rPr>
                <w:rStyle w:val="cf01"/>
                <w:rFonts w:asciiTheme="majorBidi" w:eastAsiaTheme="majorEastAsia" w:hAnsiTheme="majorBidi" w:cstheme="majorBidi"/>
                <w:sz w:val="24"/>
                <w:szCs w:val="24"/>
                <w:lang w:val="sq-AL"/>
              </w:rPr>
              <w:t xml:space="preserve"> </w:t>
            </w:r>
            <w:proofErr w:type="spellStart"/>
            <w:r w:rsidRPr="00977A19">
              <w:rPr>
                <w:rStyle w:val="cf01"/>
                <w:rFonts w:asciiTheme="majorBidi" w:eastAsiaTheme="majorEastAsia" w:hAnsiTheme="majorBidi" w:cstheme="majorBidi"/>
                <w:sz w:val="24"/>
                <w:szCs w:val="24"/>
                <w:lang w:val="sq-AL"/>
              </w:rPr>
              <w:t>of</w:t>
            </w:r>
            <w:proofErr w:type="spellEnd"/>
            <w:r w:rsidRPr="00977A19">
              <w:rPr>
                <w:rStyle w:val="cf01"/>
                <w:rFonts w:asciiTheme="majorBidi" w:eastAsiaTheme="majorEastAsia" w:hAnsiTheme="majorBidi" w:cstheme="majorBidi"/>
                <w:sz w:val="24"/>
                <w:szCs w:val="24"/>
                <w:lang w:val="sq-AL"/>
              </w:rPr>
              <w:t xml:space="preserve"> CES 01.08.2025 takim </w:t>
            </w:r>
            <w:proofErr w:type="spellStart"/>
            <w:r w:rsidRPr="00977A19">
              <w:rPr>
                <w:rStyle w:val="cf01"/>
                <w:rFonts w:asciiTheme="majorBidi" w:eastAsiaTheme="majorEastAsia" w:hAnsiTheme="majorBidi" w:cstheme="majorBidi"/>
                <w:i/>
                <w:iCs/>
                <w:sz w:val="24"/>
                <w:szCs w:val="24"/>
                <w:lang w:val="sq-AL"/>
              </w:rPr>
              <w:t>online</w:t>
            </w:r>
            <w:proofErr w:type="spellEnd"/>
            <w:r w:rsidRPr="00977A19">
              <w:rPr>
                <w:rStyle w:val="cf01"/>
                <w:rFonts w:asciiTheme="majorBidi" w:eastAsiaTheme="majorEastAsia" w:hAnsiTheme="majorBidi" w:cstheme="majorBidi"/>
                <w:sz w:val="24"/>
                <w:szCs w:val="24"/>
                <w:lang w:val="sq-AL"/>
              </w:rPr>
              <w:t xml:space="preserve"> me prezantimin e </w:t>
            </w:r>
            <w:r w:rsidRPr="00977A19">
              <w:rPr>
                <w:rStyle w:val="cf11"/>
                <w:rFonts w:asciiTheme="majorBidi" w:eastAsiaTheme="majorEastAsia" w:hAnsiTheme="majorBidi" w:cstheme="majorBidi"/>
                <w:color w:val="auto"/>
                <w:sz w:val="24"/>
                <w:szCs w:val="24"/>
                <w:lang w:val="sq-AL"/>
              </w:rPr>
              <w:t xml:space="preserve">rekomandimeve kryesore të nxjerra nga dy raportet e ekspertëve të </w:t>
            </w:r>
            <w:proofErr w:type="spellStart"/>
            <w:r w:rsidRPr="00977A19">
              <w:rPr>
                <w:rStyle w:val="cf11"/>
                <w:rFonts w:asciiTheme="majorBidi" w:eastAsiaTheme="majorEastAsia" w:hAnsiTheme="majorBidi" w:cstheme="majorBidi"/>
                <w:color w:val="auto"/>
                <w:sz w:val="24"/>
                <w:szCs w:val="24"/>
                <w:lang w:val="sq-AL"/>
              </w:rPr>
              <w:t>Cambridge</w:t>
            </w:r>
            <w:proofErr w:type="spellEnd"/>
            <w:r w:rsidRPr="00977A19">
              <w:rPr>
                <w:rStyle w:val="cf11"/>
                <w:rFonts w:asciiTheme="majorBidi" w:eastAsiaTheme="majorEastAsia" w:hAnsiTheme="majorBidi" w:cstheme="majorBidi"/>
                <w:color w:val="auto"/>
                <w:sz w:val="24"/>
                <w:szCs w:val="24"/>
                <w:lang w:val="sq-AL"/>
              </w:rPr>
              <w:t>.</w:t>
            </w:r>
          </w:p>
          <w:p w14:paraId="2C333AD8" w14:textId="53EEE949" w:rsidR="00D04EE7" w:rsidRPr="00977A19" w:rsidRDefault="0051190D" w:rsidP="00604C58">
            <w:pPr>
              <w:pStyle w:val="pf0"/>
              <w:jc w:val="lowKashida"/>
              <w:rPr>
                <w:rFonts w:asciiTheme="majorBidi" w:hAnsiTheme="majorBidi" w:cstheme="majorBidi"/>
                <w:lang w:val="sq-AL"/>
              </w:rPr>
            </w:pPr>
            <w:proofErr w:type="spellStart"/>
            <w:r>
              <w:rPr>
                <w:rStyle w:val="cf01"/>
                <w:rFonts w:asciiTheme="majorBidi" w:eastAsiaTheme="majorEastAsia" w:hAnsiTheme="majorBidi" w:cstheme="majorBidi"/>
                <w:sz w:val="24"/>
                <w:szCs w:val="24"/>
                <w:lang w:val="sq-AL"/>
              </w:rPr>
              <w:t>W</w:t>
            </w:r>
            <w:r w:rsidR="00D04EE7" w:rsidRPr="00977A19">
              <w:rPr>
                <w:rStyle w:val="cf01"/>
                <w:rFonts w:asciiTheme="majorBidi" w:eastAsiaTheme="majorEastAsia" w:hAnsiTheme="majorBidi" w:cstheme="majorBidi"/>
                <w:sz w:val="24"/>
                <w:szCs w:val="24"/>
                <w:lang w:val="sq-AL"/>
              </w:rPr>
              <w:t>orkshop</w:t>
            </w:r>
            <w:proofErr w:type="spellEnd"/>
            <w:r w:rsidR="00D04EE7" w:rsidRPr="00977A19">
              <w:rPr>
                <w:rStyle w:val="cf01"/>
                <w:rFonts w:asciiTheme="majorBidi" w:eastAsiaTheme="majorEastAsia" w:hAnsiTheme="majorBidi" w:cstheme="majorBidi"/>
                <w:sz w:val="24"/>
                <w:szCs w:val="24"/>
                <w:lang w:val="sq-AL"/>
              </w:rPr>
              <w:t xml:space="preserve">-e, takime dhe intervista të zhvilluara gjatë vitit 2024 – 2025, ku janë përfshirë të gjithë </w:t>
            </w:r>
            <w:proofErr w:type="spellStart"/>
            <w:r w:rsidR="00D04EE7" w:rsidRPr="00977A19">
              <w:rPr>
                <w:rStyle w:val="cf01"/>
                <w:rFonts w:asciiTheme="majorBidi" w:eastAsiaTheme="majorEastAsia" w:hAnsiTheme="majorBidi" w:cstheme="majorBidi"/>
                <w:sz w:val="24"/>
                <w:szCs w:val="24"/>
                <w:lang w:val="sq-AL"/>
              </w:rPr>
              <w:t>stakeholders</w:t>
            </w:r>
            <w:proofErr w:type="spellEnd"/>
            <w:r w:rsidR="00D04EE7" w:rsidRPr="00977A19">
              <w:rPr>
                <w:rStyle w:val="cf01"/>
                <w:rFonts w:asciiTheme="majorBidi" w:eastAsiaTheme="majorEastAsia" w:hAnsiTheme="majorBidi" w:cstheme="majorBidi"/>
                <w:sz w:val="24"/>
                <w:szCs w:val="24"/>
                <w:lang w:val="sq-AL"/>
              </w:rPr>
              <w:t xml:space="preserve"> që lidhen me veprimtarinë e institucionit, si dhe përfaqësues të Ministrisë.</w:t>
            </w:r>
          </w:p>
          <w:p w14:paraId="4465479C" w14:textId="0BD60AF7" w:rsidR="00D04EE7" w:rsidRPr="00977A19" w:rsidRDefault="00D04EE7" w:rsidP="00604C58">
            <w:pPr>
              <w:pStyle w:val="pf0"/>
              <w:jc w:val="lowKashida"/>
              <w:rPr>
                <w:rFonts w:asciiTheme="majorBidi" w:hAnsiTheme="majorBidi" w:cstheme="majorBidi"/>
                <w:lang w:val="sq-AL"/>
              </w:rPr>
            </w:pPr>
            <w:r w:rsidRPr="00977A19">
              <w:rPr>
                <w:rStyle w:val="cf31"/>
                <w:rFonts w:asciiTheme="majorBidi" w:hAnsiTheme="majorBidi" w:cstheme="majorBidi"/>
                <w:sz w:val="24"/>
                <w:szCs w:val="24"/>
                <w:lang w:val="sq-AL"/>
              </w:rPr>
              <w:t>Takime të grupit të punës pranë Ministrisë së Arsimit.</w:t>
            </w:r>
          </w:p>
          <w:p w14:paraId="2309A2EA" w14:textId="0F78726F" w:rsidR="007418BE" w:rsidRDefault="52A19D16" w:rsidP="09204C2E">
            <w:pPr>
              <w:pStyle w:val="pf0"/>
              <w:jc w:val="lowKashida"/>
              <w:rPr>
                <w:rStyle w:val="cf31"/>
                <w:rFonts w:asciiTheme="majorBidi" w:hAnsiTheme="majorBidi" w:cstheme="majorBidi"/>
                <w:sz w:val="24"/>
                <w:szCs w:val="24"/>
                <w:lang w:val="sq-AL"/>
              </w:rPr>
            </w:pPr>
            <w:r w:rsidRPr="09204C2E">
              <w:rPr>
                <w:rStyle w:val="cf01"/>
                <w:rFonts w:asciiTheme="majorBidi" w:eastAsiaTheme="majorEastAsia" w:hAnsiTheme="majorBidi" w:cstheme="majorBidi"/>
                <w:sz w:val="24"/>
                <w:szCs w:val="24"/>
                <w:lang w:val="sq-AL"/>
              </w:rPr>
              <w:t xml:space="preserve">Tryezë e përbashkët </w:t>
            </w:r>
            <w:r w:rsidRPr="09204C2E">
              <w:rPr>
                <w:rStyle w:val="cf31"/>
                <w:rFonts w:asciiTheme="majorBidi" w:hAnsiTheme="majorBidi" w:cstheme="majorBidi"/>
                <w:sz w:val="24"/>
                <w:szCs w:val="24"/>
                <w:lang w:val="sq-AL"/>
              </w:rPr>
              <w:t xml:space="preserve">për diskutimin e </w:t>
            </w:r>
            <w:r w:rsidR="00A04A6B" w:rsidRPr="09204C2E">
              <w:rPr>
                <w:rStyle w:val="cf31"/>
                <w:rFonts w:asciiTheme="majorBidi" w:hAnsiTheme="majorBidi" w:cstheme="majorBidi"/>
                <w:sz w:val="24"/>
                <w:szCs w:val="24"/>
                <w:lang w:val="sq-AL"/>
              </w:rPr>
              <w:t xml:space="preserve">mundësisë së </w:t>
            </w:r>
            <w:r w:rsidRPr="09204C2E">
              <w:rPr>
                <w:rStyle w:val="cf31"/>
                <w:rFonts w:asciiTheme="majorBidi" w:hAnsiTheme="majorBidi" w:cstheme="majorBidi"/>
                <w:sz w:val="24"/>
                <w:szCs w:val="24"/>
                <w:lang w:val="sq-AL"/>
              </w:rPr>
              <w:t xml:space="preserve">projektligjit të ri “Për </w:t>
            </w:r>
            <w:r w:rsidR="00201AD1" w:rsidRPr="09204C2E">
              <w:rPr>
                <w:rStyle w:val="cf31"/>
                <w:rFonts w:asciiTheme="majorBidi" w:hAnsiTheme="majorBidi" w:cstheme="majorBidi"/>
                <w:sz w:val="24"/>
                <w:szCs w:val="24"/>
                <w:lang w:val="sq-AL"/>
              </w:rPr>
              <w:t xml:space="preserve">krijimin </w:t>
            </w:r>
            <w:r w:rsidRPr="09204C2E">
              <w:rPr>
                <w:rStyle w:val="cf31"/>
                <w:rFonts w:asciiTheme="majorBidi" w:hAnsiTheme="majorBidi" w:cstheme="majorBidi"/>
                <w:sz w:val="24"/>
                <w:szCs w:val="24"/>
                <w:lang w:val="sq-AL"/>
              </w:rPr>
              <w:t xml:space="preserve">e Agjencisë së Shërbimeve Arsimore”, me praninë e ekspertëve me përvojë dhe ekspertizë në fushën e arsimit, në datë 09.09.2025. </w:t>
            </w:r>
          </w:p>
          <w:p w14:paraId="057A6BDE" w14:textId="2F9A8411" w:rsidR="00F40DAC" w:rsidRPr="00977A19" w:rsidRDefault="00F40DAC" w:rsidP="09204C2E">
            <w:pPr>
              <w:tabs>
                <w:tab w:val="left" w:pos="567"/>
              </w:tabs>
              <w:spacing w:line="276" w:lineRule="auto"/>
              <w:jc w:val="both"/>
              <w:rPr>
                <w:rFonts w:asciiTheme="majorBidi" w:hAnsiTheme="majorBidi" w:cstheme="majorBidi"/>
              </w:rPr>
            </w:pPr>
            <w:r w:rsidRPr="09204C2E">
              <w:rPr>
                <w:rFonts w:asciiTheme="majorBidi" w:hAnsiTheme="majorBidi" w:cstheme="majorBidi"/>
                <w:sz w:val="24"/>
                <w:szCs w:val="24"/>
              </w:rPr>
              <w:t xml:space="preserve">Transformimi në një agjenci autonome do të sigurojë përputhshmëri të plotë me politikat arsimore kombëtare, duke garantuar një vendimmarrje profesionale dhe të mbështetur në të dhëna të besueshme, në funksion të një sistemi arsimor më cilësor, më transparent dhe më të drejtë. Për këtë arsye janë zhvilluar takime me </w:t>
            </w:r>
            <w:proofErr w:type="spellStart"/>
            <w:r w:rsidRPr="09204C2E">
              <w:rPr>
                <w:rStyle w:val="cf01"/>
                <w:rFonts w:asciiTheme="majorBidi" w:eastAsiaTheme="majorEastAsia" w:hAnsiTheme="majorBidi" w:cstheme="majorBidi"/>
                <w:sz w:val="24"/>
                <w:szCs w:val="24"/>
              </w:rPr>
              <w:t>Albanian</w:t>
            </w:r>
            <w:proofErr w:type="spellEnd"/>
            <w:r w:rsidRPr="09204C2E">
              <w:rPr>
                <w:rStyle w:val="cf01"/>
                <w:rFonts w:asciiTheme="majorBidi" w:eastAsiaTheme="majorEastAsia" w:hAnsiTheme="majorBidi" w:cstheme="majorBidi"/>
                <w:sz w:val="24"/>
                <w:szCs w:val="24"/>
              </w:rPr>
              <w:t xml:space="preserve"> </w:t>
            </w:r>
            <w:proofErr w:type="spellStart"/>
            <w:r w:rsidRPr="09204C2E">
              <w:rPr>
                <w:rStyle w:val="cf01"/>
                <w:rFonts w:asciiTheme="majorBidi" w:eastAsiaTheme="majorEastAsia" w:hAnsiTheme="majorBidi" w:cstheme="majorBidi"/>
                <w:sz w:val="24"/>
                <w:szCs w:val="24"/>
              </w:rPr>
              <w:t>National</w:t>
            </w:r>
            <w:proofErr w:type="spellEnd"/>
            <w:r w:rsidRPr="09204C2E">
              <w:rPr>
                <w:rStyle w:val="cf01"/>
                <w:rFonts w:asciiTheme="majorBidi" w:eastAsiaTheme="majorEastAsia" w:hAnsiTheme="majorBidi" w:cstheme="majorBidi"/>
                <w:sz w:val="24"/>
                <w:szCs w:val="24"/>
              </w:rPr>
              <w:t xml:space="preserve"> </w:t>
            </w:r>
            <w:proofErr w:type="spellStart"/>
            <w:r w:rsidRPr="09204C2E">
              <w:rPr>
                <w:rStyle w:val="cf01"/>
                <w:rFonts w:asciiTheme="majorBidi" w:eastAsiaTheme="majorEastAsia" w:hAnsiTheme="majorBidi" w:cstheme="majorBidi"/>
                <w:sz w:val="24"/>
                <w:szCs w:val="24"/>
              </w:rPr>
              <w:t>Assessment</w:t>
            </w:r>
            <w:proofErr w:type="spellEnd"/>
            <w:r w:rsidRPr="09204C2E">
              <w:rPr>
                <w:rStyle w:val="cf01"/>
                <w:rFonts w:asciiTheme="majorBidi" w:eastAsiaTheme="majorEastAsia" w:hAnsiTheme="majorBidi" w:cstheme="majorBidi"/>
                <w:sz w:val="24"/>
                <w:szCs w:val="24"/>
              </w:rPr>
              <w:t xml:space="preserve"> </w:t>
            </w:r>
            <w:proofErr w:type="spellStart"/>
            <w:r w:rsidRPr="09204C2E">
              <w:rPr>
                <w:rStyle w:val="cf01"/>
                <w:rFonts w:asciiTheme="majorBidi" w:eastAsiaTheme="majorEastAsia" w:hAnsiTheme="majorBidi" w:cstheme="majorBidi"/>
                <w:sz w:val="24"/>
                <w:szCs w:val="24"/>
              </w:rPr>
              <w:t>and</w:t>
            </w:r>
            <w:proofErr w:type="spellEnd"/>
            <w:r w:rsidRPr="09204C2E">
              <w:rPr>
                <w:rStyle w:val="cf01"/>
                <w:rFonts w:asciiTheme="majorBidi" w:eastAsiaTheme="majorEastAsia" w:hAnsiTheme="majorBidi" w:cstheme="majorBidi"/>
                <w:sz w:val="24"/>
                <w:szCs w:val="24"/>
              </w:rPr>
              <w:t xml:space="preserve"> </w:t>
            </w:r>
            <w:proofErr w:type="spellStart"/>
            <w:r w:rsidRPr="09204C2E">
              <w:rPr>
                <w:rStyle w:val="cf01"/>
                <w:rFonts w:asciiTheme="majorBidi" w:eastAsiaTheme="majorEastAsia" w:hAnsiTheme="majorBidi" w:cstheme="majorBidi"/>
                <w:sz w:val="24"/>
                <w:szCs w:val="24"/>
              </w:rPr>
              <w:t>Education</w:t>
            </w:r>
            <w:proofErr w:type="spellEnd"/>
            <w:r w:rsidRPr="09204C2E">
              <w:rPr>
                <w:rStyle w:val="cf01"/>
                <w:rFonts w:asciiTheme="majorBidi" w:eastAsiaTheme="majorEastAsia" w:hAnsiTheme="majorBidi" w:cstheme="majorBidi"/>
                <w:sz w:val="24"/>
                <w:szCs w:val="24"/>
              </w:rPr>
              <w:t xml:space="preserve"> </w:t>
            </w:r>
            <w:proofErr w:type="spellStart"/>
            <w:r w:rsidRPr="09204C2E">
              <w:rPr>
                <w:rStyle w:val="cf01"/>
                <w:rFonts w:asciiTheme="majorBidi" w:eastAsiaTheme="majorEastAsia" w:hAnsiTheme="majorBidi" w:cstheme="majorBidi"/>
                <w:sz w:val="24"/>
                <w:szCs w:val="24"/>
              </w:rPr>
              <w:t>Agency</w:t>
            </w:r>
            <w:proofErr w:type="spellEnd"/>
            <w:r w:rsidRPr="09204C2E">
              <w:rPr>
                <w:rStyle w:val="cf01"/>
                <w:rFonts w:asciiTheme="majorBidi" w:eastAsiaTheme="majorEastAsia" w:hAnsiTheme="majorBidi" w:cstheme="majorBidi"/>
                <w:sz w:val="24"/>
                <w:szCs w:val="24"/>
              </w:rPr>
              <w:t xml:space="preserve"> 2019 – 2024 (NAEA); </w:t>
            </w:r>
            <w:proofErr w:type="spellStart"/>
            <w:r w:rsidRPr="09204C2E">
              <w:rPr>
                <w:rStyle w:val="cf01"/>
                <w:rFonts w:asciiTheme="majorBidi" w:eastAsiaTheme="majorEastAsia" w:hAnsiTheme="majorBidi" w:cstheme="majorBidi"/>
                <w:sz w:val="24"/>
                <w:szCs w:val="24"/>
              </w:rPr>
              <w:t>Baseline</w:t>
            </w:r>
            <w:proofErr w:type="spellEnd"/>
            <w:r w:rsidRPr="09204C2E">
              <w:rPr>
                <w:rStyle w:val="cf01"/>
                <w:rFonts w:asciiTheme="majorBidi" w:eastAsiaTheme="majorEastAsia" w:hAnsiTheme="majorBidi" w:cstheme="majorBidi"/>
                <w:sz w:val="24"/>
                <w:szCs w:val="24"/>
              </w:rPr>
              <w:t xml:space="preserve"> </w:t>
            </w:r>
            <w:proofErr w:type="spellStart"/>
            <w:r w:rsidRPr="09204C2E">
              <w:rPr>
                <w:rStyle w:val="cf01"/>
                <w:rFonts w:asciiTheme="majorBidi" w:eastAsiaTheme="majorEastAsia" w:hAnsiTheme="majorBidi" w:cstheme="majorBidi"/>
                <w:sz w:val="24"/>
                <w:szCs w:val="24"/>
              </w:rPr>
              <w:t>Assessment</w:t>
            </w:r>
            <w:proofErr w:type="spellEnd"/>
            <w:r w:rsidRPr="09204C2E">
              <w:rPr>
                <w:rStyle w:val="cf01"/>
                <w:rFonts w:asciiTheme="majorBidi" w:eastAsiaTheme="majorEastAsia" w:hAnsiTheme="majorBidi" w:cstheme="majorBidi"/>
                <w:sz w:val="24"/>
                <w:szCs w:val="24"/>
              </w:rPr>
              <w:t xml:space="preserve"> </w:t>
            </w:r>
            <w:proofErr w:type="spellStart"/>
            <w:r w:rsidRPr="09204C2E">
              <w:rPr>
                <w:rStyle w:val="cf01"/>
                <w:rFonts w:asciiTheme="majorBidi" w:eastAsiaTheme="majorEastAsia" w:hAnsiTheme="majorBidi" w:cstheme="majorBidi"/>
                <w:sz w:val="24"/>
                <w:szCs w:val="24"/>
              </w:rPr>
              <w:t>of</w:t>
            </w:r>
            <w:proofErr w:type="spellEnd"/>
            <w:r w:rsidRPr="09204C2E">
              <w:rPr>
                <w:rStyle w:val="cf01"/>
                <w:rFonts w:asciiTheme="majorBidi" w:eastAsiaTheme="majorEastAsia" w:hAnsiTheme="majorBidi" w:cstheme="majorBidi"/>
                <w:sz w:val="24"/>
                <w:szCs w:val="24"/>
              </w:rPr>
              <w:t xml:space="preserve"> </w:t>
            </w:r>
            <w:proofErr w:type="spellStart"/>
            <w:r w:rsidRPr="09204C2E">
              <w:rPr>
                <w:rStyle w:val="cf01"/>
                <w:rFonts w:asciiTheme="majorBidi" w:eastAsiaTheme="majorEastAsia" w:hAnsiTheme="majorBidi" w:cstheme="majorBidi"/>
                <w:sz w:val="24"/>
                <w:szCs w:val="24"/>
              </w:rPr>
              <w:t>Needs</w:t>
            </w:r>
            <w:proofErr w:type="spellEnd"/>
            <w:r w:rsidRPr="09204C2E">
              <w:rPr>
                <w:rStyle w:val="cf01"/>
                <w:rFonts w:asciiTheme="majorBidi" w:eastAsiaTheme="majorEastAsia" w:hAnsiTheme="majorBidi" w:cstheme="majorBidi"/>
                <w:sz w:val="24"/>
                <w:szCs w:val="24"/>
              </w:rPr>
              <w:t xml:space="preserve"> &amp; </w:t>
            </w:r>
            <w:proofErr w:type="spellStart"/>
            <w:r w:rsidRPr="09204C2E">
              <w:rPr>
                <w:rStyle w:val="cf01"/>
                <w:rFonts w:asciiTheme="majorBidi" w:eastAsiaTheme="majorEastAsia" w:hAnsiTheme="majorBidi" w:cstheme="majorBidi"/>
                <w:sz w:val="24"/>
                <w:szCs w:val="24"/>
              </w:rPr>
              <w:t>Workforce</w:t>
            </w:r>
            <w:proofErr w:type="spellEnd"/>
            <w:r w:rsidRPr="09204C2E">
              <w:rPr>
                <w:rStyle w:val="cf01"/>
                <w:rFonts w:asciiTheme="majorBidi" w:eastAsiaTheme="majorEastAsia" w:hAnsiTheme="majorBidi" w:cstheme="majorBidi"/>
                <w:sz w:val="24"/>
                <w:szCs w:val="24"/>
              </w:rPr>
              <w:t xml:space="preserve"> </w:t>
            </w:r>
            <w:proofErr w:type="spellStart"/>
            <w:r w:rsidRPr="09204C2E">
              <w:rPr>
                <w:rStyle w:val="cf01"/>
                <w:rFonts w:asciiTheme="majorBidi" w:eastAsiaTheme="majorEastAsia" w:hAnsiTheme="majorBidi" w:cstheme="majorBidi"/>
                <w:sz w:val="24"/>
                <w:szCs w:val="24"/>
              </w:rPr>
              <w:lastRenderedPageBreak/>
              <w:t>Planning</w:t>
            </w:r>
            <w:proofErr w:type="spellEnd"/>
            <w:r w:rsidRPr="09204C2E">
              <w:rPr>
                <w:rStyle w:val="cf01"/>
                <w:rFonts w:asciiTheme="majorBidi" w:eastAsiaTheme="majorEastAsia" w:hAnsiTheme="majorBidi" w:cstheme="majorBidi"/>
                <w:sz w:val="24"/>
                <w:szCs w:val="24"/>
              </w:rPr>
              <w:t xml:space="preserve"> </w:t>
            </w:r>
            <w:proofErr w:type="spellStart"/>
            <w:r w:rsidRPr="09204C2E">
              <w:rPr>
                <w:rStyle w:val="cf01"/>
                <w:rFonts w:asciiTheme="majorBidi" w:eastAsiaTheme="majorEastAsia" w:hAnsiTheme="majorBidi" w:cstheme="majorBidi"/>
                <w:sz w:val="24"/>
                <w:szCs w:val="24"/>
              </w:rPr>
              <w:t>Report</w:t>
            </w:r>
            <w:proofErr w:type="spellEnd"/>
            <w:r w:rsidRPr="09204C2E">
              <w:rPr>
                <w:rStyle w:val="cf01"/>
                <w:rFonts w:asciiTheme="majorBidi" w:eastAsiaTheme="majorEastAsia" w:hAnsiTheme="majorBidi" w:cstheme="majorBidi"/>
                <w:sz w:val="24"/>
                <w:szCs w:val="24"/>
              </w:rPr>
              <w:t xml:space="preserve"> 10.01.2025; </w:t>
            </w:r>
            <w:proofErr w:type="spellStart"/>
            <w:r w:rsidRPr="09204C2E">
              <w:rPr>
                <w:rStyle w:val="cf01"/>
                <w:rFonts w:asciiTheme="majorBidi" w:eastAsiaTheme="majorEastAsia" w:hAnsiTheme="majorBidi" w:cstheme="majorBidi"/>
                <w:sz w:val="24"/>
                <w:szCs w:val="24"/>
              </w:rPr>
              <w:t>System</w:t>
            </w:r>
            <w:proofErr w:type="spellEnd"/>
            <w:r w:rsidRPr="09204C2E">
              <w:rPr>
                <w:rStyle w:val="cf01"/>
                <w:rFonts w:asciiTheme="majorBidi" w:eastAsiaTheme="majorEastAsia" w:hAnsiTheme="majorBidi" w:cstheme="majorBidi"/>
                <w:sz w:val="24"/>
                <w:szCs w:val="24"/>
              </w:rPr>
              <w:t xml:space="preserve"> </w:t>
            </w:r>
            <w:proofErr w:type="spellStart"/>
            <w:r w:rsidRPr="09204C2E">
              <w:rPr>
                <w:rStyle w:val="cf01"/>
                <w:rFonts w:asciiTheme="majorBidi" w:eastAsiaTheme="majorEastAsia" w:hAnsiTheme="majorBidi" w:cstheme="majorBidi"/>
                <w:sz w:val="24"/>
                <w:szCs w:val="24"/>
              </w:rPr>
              <w:t>Strengthening</w:t>
            </w:r>
            <w:proofErr w:type="spellEnd"/>
            <w:r w:rsidRPr="09204C2E">
              <w:rPr>
                <w:rStyle w:val="cf01"/>
                <w:rFonts w:asciiTheme="majorBidi" w:eastAsiaTheme="majorEastAsia" w:hAnsiTheme="majorBidi" w:cstheme="majorBidi"/>
                <w:sz w:val="24"/>
                <w:szCs w:val="24"/>
              </w:rPr>
              <w:t xml:space="preserve"> </w:t>
            </w:r>
            <w:proofErr w:type="spellStart"/>
            <w:r w:rsidRPr="09204C2E">
              <w:rPr>
                <w:rStyle w:val="cf01"/>
                <w:rFonts w:asciiTheme="majorBidi" w:eastAsiaTheme="majorEastAsia" w:hAnsiTheme="majorBidi" w:cstheme="majorBidi"/>
                <w:sz w:val="24"/>
                <w:szCs w:val="24"/>
              </w:rPr>
              <w:t>for</w:t>
            </w:r>
            <w:proofErr w:type="spellEnd"/>
            <w:r w:rsidRPr="09204C2E">
              <w:rPr>
                <w:rStyle w:val="cf01"/>
                <w:rFonts w:asciiTheme="majorBidi" w:eastAsiaTheme="majorEastAsia" w:hAnsiTheme="majorBidi" w:cstheme="majorBidi"/>
                <w:sz w:val="24"/>
                <w:szCs w:val="24"/>
              </w:rPr>
              <w:t xml:space="preserve"> </w:t>
            </w:r>
            <w:proofErr w:type="spellStart"/>
            <w:r w:rsidRPr="09204C2E">
              <w:rPr>
                <w:rStyle w:val="cf01"/>
                <w:rFonts w:asciiTheme="majorBidi" w:eastAsiaTheme="majorEastAsia" w:hAnsiTheme="majorBidi" w:cstheme="majorBidi"/>
                <w:sz w:val="24"/>
                <w:szCs w:val="24"/>
              </w:rPr>
              <w:t>Assessment</w:t>
            </w:r>
            <w:proofErr w:type="spellEnd"/>
            <w:r w:rsidRPr="09204C2E">
              <w:rPr>
                <w:rStyle w:val="cf01"/>
                <w:rFonts w:asciiTheme="majorBidi" w:eastAsiaTheme="majorEastAsia" w:hAnsiTheme="majorBidi" w:cstheme="majorBidi"/>
                <w:sz w:val="24"/>
                <w:szCs w:val="24"/>
              </w:rPr>
              <w:t xml:space="preserve"> </w:t>
            </w:r>
            <w:proofErr w:type="spellStart"/>
            <w:r w:rsidRPr="09204C2E">
              <w:rPr>
                <w:rStyle w:val="cf01"/>
                <w:rFonts w:asciiTheme="majorBidi" w:eastAsiaTheme="majorEastAsia" w:hAnsiTheme="majorBidi" w:cstheme="majorBidi"/>
                <w:sz w:val="24"/>
                <w:szCs w:val="24"/>
              </w:rPr>
              <w:t>Report</w:t>
            </w:r>
            <w:proofErr w:type="spellEnd"/>
            <w:r w:rsidRPr="09204C2E">
              <w:rPr>
                <w:rStyle w:val="cf01"/>
                <w:rFonts w:asciiTheme="majorBidi" w:eastAsiaTheme="majorEastAsia" w:hAnsiTheme="majorBidi" w:cstheme="majorBidi"/>
                <w:sz w:val="24"/>
                <w:szCs w:val="24"/>
              </w:rPr>
              <w:t xml:space="preserve"> </w:t>
            </w:r>
            <w:proofErr w:type="spellStart"/>
            <w:r w:rsidRPr="09204C2E">
              <w:rPr>
                <w:rStyle w:val="cf01"/>
                <w:rFonts w:asciiTheme="majorBidi" w:eastAsiaTheme="majorEastAsia" w:hAnsiTheme="majorBidi" w:cstheme="majorBidi"/>
                <w:sz w:val="24"/>
                <w:szCs w:val="24"/>
              </w:rPr>
              <w:t>Cambridge</w:t>
            </w:r>
            <w:proofErr w:type="spellEnd"/>
            <w:r w:rsidRPr="09204C2E">
              <w:rPr>
                <w:rStyle w:val="cf01"/>
                <w:rFonts w:asciiTheme="majorBidi" w:eastAsiaTheme="majorEastAsia" w:hAnsiTheme="majorBidi" w:cstheme="majorBidi"/>
                <w:sz w:val="24"/>
                <w:szCs w:val="24"/>
              </w:rPr>
              <w:t xml:space="preserve"> 09.05.2025; </w:t>
            </w:r>
            <w:proofErr w:type="spellStart"/>
            <w:r w:rsidRPr="09204C2E">
              <w:rPr>
                <w:rStyle w:val="cf01"/>
                <w:rFonts w:asciiTheme="majorBidi" w:eastAsiaTheme="majorEastAsia" w:hAnsiTheme="majorBidi" w:cstheme="majorBidi"/>
                <w:sz w:val="24"/>
                <w:szCs w:val="24"/>
              </w:rPr>
              <w:t>Supporting</w:t>
            </w:r>
            <w:proofErr w:type="spellEnd"/>
            <w:r w:rsidRPr="09204C2E">
              <w:rPr>
                <w:rStyle w:val="cf01"/>
                <w:rFonts w:asciiTheme="majorBidi" w:eastAsiaTheme="majorEastAsia" w:hAnsiTheme="majorBidi" w:cstheme="majorBidi"/>
                <w:sz w:val="24"/>
                <w:szCs w:val="24"/>
              </w:rPr>
              <w:t xml:space="preserve"> the </w:t>
            </w:r>
            <w:proofErr w:type="spellStart"/>
            <w:r w:rsidRPr="09204C2E">
              <w:rPr>
                <w:rStyle w:val="cf01"/>
                <w:rFonts w:asciiTheme="majorBidi" w:eastAsiaTheme="majorEastAsia" w:hAnsiTheme="majorBidi" w:cstheme="majorBidi"/>
                <w:sz w:val="24"/>
                <w:szCs w:val="24"/>
              </w:rPr>
              <w:t>Transformation</w:t>
            </w:r>
            <w:proofErr w:type="spellEnd"/>
            <w:r w:rsidRPr="09204C2E">
              <w:rPr>
                <w:rStyle w:val="cf01"/>
                <w:rFonts w:asciiTheme="majorBidi" w:eastAsiaTheme="majorEastAsia" w:hAnsiTheme="majorBidi" w:cstheme="majorBidi"/>
                <w:sz w:val="24"/>
                <w:szCs w:val="24"/>
              </w:rPr>
              <w:t xml:space="preserve"> </w:t>
            </w:r>
            <w:proofErr w:type="spellStart"/>
            <w:r w:rsidRPr="09204C2E">
              <w:rPr>
                <w:rStyle w:val="cf01"/>
                <w:rFonts w:asciiTheme="majorBidi" w:eastAsiaTheme="majorEastAsia" w:hAnsiTheme="majorBidi" w:cstheme="majorBidi"/>
                <w:sz w:val="24"/>
                <w:szCs w:val="24"/>
              </w:rPr>
              <w:t>of</w:t>
            </w:r>
            <w:proofErr w:type="spellEnd"/>
            <w:r w:rsidRPr="09204C2E">
              <w:rPr>
                <w:rStyle w:val="cf01"/>
                <w:rFonts w:asciiTheme="majorBidi" w:eastAsiaTheme="majorEastAsia" w:hAnsiTheme="majorBidi" w:cstheme="majorBidi"/>
                <w:sz w:val="24"/>
                <w:szCs w:val="24"/>
              </w:rPr>
              <w:t xml:space="preserve"> CES 01.08.2025 takim </w:t>
            </w:r>
            <w:proofErr w:type="spellStart"/>
            <w:r w:rsidRPr="09204C2E">
              <w:rPr>
                <w:rStyle w:val="cf01"/>
                <w:rFonts w:asciiTheme="majorBidi" w:eastAsiaTheme="majorEastAsia" w:hAnsiTheme="majorBidi" w:cstheme="majorBidi"/>
                <w:i/>
                <w:iCs/>
                <w:sz w:val="24"/>
                <w:szCs w:val="24"/>
              </w:rPr>
              <w:t>online</w:t>
            </w:r>
            <w:proofErr w:type="spellEnd"/>
            <w:r w:rsidRPr="09204C2E">
              <w:rPr>
                <w:rStyle w:val="cf01"/>
                <w:rFonts w:asciiTheme="majorBidi" w:eastAsiaTheme="majorEastAsia" w:hAnsiTheme="majorBidi" w:cstheme="majorBidi"/>
                <w:sz w:val="24"/>
                <w:szCs w:val="24"/>
              </w:rPr>
              <w:t xml:space="preserve"> me prezantimin e </w:t>
            </w:r>
            <w:r w:rsidRPr="09204C2E">
              <w:rPr>
                <w:rStyle w:val="cf21"/>
                <w:rFonts w:asciiTheme="majorBidi" w:eastAsiaTheme="majorEastAsia" w:hAnsiTheme="majorBidi" w:cstheme="majorBidi"/>
                <w:color w:val="auto"/>
                <w:sz w:val="24"/>
                <w:szCs w:val="24"/>
              </w:rPr>
              <w:t xml:space="preserve">rekomandimeve kryesore te nxjerra nga dy raportet e ekspertëve të </w:t>
            </w:r>
            <w:proofErr w:type="spellStart"/>
            <w:r w:rsidRPr="09204C2E">
              <w:rPr>
                <w:rStyle w:val="cf21"/>
                <w:rFonts w:asciiTheme="majorBidi" w:eastAsiaTheme="majorEastAsia" w:hAnsiTheme="majorBidi" w:cstheme="majorBidi"/>
                <w:color w:val="auto"/>
                <w:sz w:val="24"/>
                <w:szCs w:val="24"/>
              </w:rPr>
              <w:t>Cambridge</w:t>
            </w:r>
            <w:proofErr w:type="spellEnd"/>
            <w:r w:rsidRPr="09204C2E">
              <w:rPr>
                <w:rStyle w:val="cf21"/>
                <w:rFonts w:asciiTheme="majorBidi" w:eastAsiaTheme="majorEastAsia" w:hAnsiTheme="majorBidi" w:cstheme="majorBidi"/>
                <w:color w:val="auto"/>
                <w:sz w:val="24"/>
                <w:szCs w:val="24"/>
              </w:rPr>
              <w:t xml:space="preserve">; </w:t>
            </w:r>
            <w:proofErr w:type="spellStart"/>
            <w:r w:rsidRPr="09204C2E">
              <w:rPr>
                <w:rStyle w:val="cf01"/>
                <w:rFonts w:asciiTheme="majorBidi" w:eastAsiaTheme="majorEastAsia" w:hAnsiTheme="majorBidi" w:cstheme="majorBidi"/>
                <w:sz w:val="24"/>
                <w:szCs w:val="24"/>
              </w:rPr>
              <w:t>Workshop</w:t>
            </w:r>
            <w:proofErr w:type="spellEnd"/>
            <w:r w:rsidRPr="09204C2E">
              <w:rPr>
                <w:rStyle w:val="cf01"/>
                <w:rFonts w:asciiTheme="majorBidi" w:eastAsiaTheme="majorEastAsia" w:hAnsiTheme="majorBidi" w:cstheme="majorBidi"/>
                <w:sz w:val="24"/>
                <w:szCs w:val="24"/>
              </w:rPr>
              <w:t xml:space="preserve">-e, takime dhe intervista të zhvilluara gjatë vitit 2024 – 2025, ku janë përfshirë të gjithë </w:t>
            </w:r>
            <w:proofErr w:type="spellStart"/>
            <w:r w:rsidRPr="09204C2E">
              <w:rPr>
                <w:rStyle w:val="cf01"/>
                <w:rFonts w:asciiTheme="majorBidi" w:eastAsiaTheme="majorEastAsia" w:hAnsiTheme="majorBidi" w:cstheme="majorBidi"/>
                <w:sz w:val="24"/>
                <w:szCs w:val="24"/>
              </w:rPr>
              <w:t>stakeholders</w:t>
            </w:r>
            <w:proofErr w:type="spellEnd"/>
            <w:r w:rsidRPr="09204C2E">
              <w:rPr>
                <w:rStyle w:val="cf01"/>
                <w:rFonts w:asciiTheme="majorBidi" w:eastAsiaTheme="majorEastAsia" w:hAnsiTheme="majorBidi" w:cstheme="majorBidi"/>
                <w:sz w:val="24"/>
                <w:szCs w:val="24"/>
              </w:rPr>
              <w:t xml:space="preserve"> që lidhen me veprimtarinë e institucionit, si dhe përfaqësues të MAS.</w:t>
            </w:r>
          </w:p>
          <w:p w14:paraId="5B610B1B" w14:textId="2B47413A" w:rsidR="007418BE" w:rsidRPr="00977A19" w:rsidRDefault="007418BE" w:rsidP="000B6A42">
            <w:pPr>
              <w:spacing w:line="276" w:lineRule="auto"/>
              <w:ind w:left="71" w:hanging="450"/>
              <w:jc w:val="both"/>
              <w:rPr>
                <w:rFonts w:asciiTheme="majorBidi" w:hAnsiTheme="majorBidi" w:cstheme="majorBidi"/>
                <w:sz w:val="24"/>
                <w:szCs w:val="24"/>
              </w:rPr>
            </w:pPr>
          </w:p>
        </w:tc>
      </w:tr>
      <w:tr w:rsidR="001279A3" w:rsidRPr="006C23CE" w14:paraId="3D389C33" w14:textId="77777777" w:rsidTr="41693222">
        <w:tc>
          <w:tcPr>
            <w:tcW w:w="86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34F0D4" w14:textId="77777777" w:rsidR="00F34E13" w:rsidRPr="00977A19" w:rsidRDefault="00F34E13" w:rsidP="00B5080B">
            <w:pPr>
              <w:spacing w:line="276" w:lineRule="auto"/>
              <w:jc w:val="both"/>
              <w:rPr>
                <w:rFonts w:asciiTheme="majorBidi" w:hAnsiTheme="majorBidi" w:cstheme="majorBidi"/>
                <w:b/>
                <w:sz w:val="24"/>
                <w:szCs w:val="24"/>
              </w:rPr>
            </w:pPr>
            <w:r w:rsidRPr="00977A19">
              <w:rPr>
                <w:rFonts w:asciiTheme="majorBidi" w:hAnsiTheme="majorBidi" w:cstheme="majorBidi"/>
                <w:b/>
                <w:sz w:val="24"/>
                <w:szCs w:val="24"/>
              </w:rPr>
              <w:lastRenderedPageBreak/>
              <w:t>ZBATIMI DHE MONITORIMI</w:t>
            </w:r>
          </w:p>
          <w:p w14:paraId="5A07A245" w14:textId="77777777" w:rsidR="00F34E13" w:rsidRDefault="00F34E13" w:rsidP="00B5080B">
            <w:pPr>
              <w:spacing w:line="276" w:lineRule="auto"/>
              <w:jc w:val="both"/>
              <w:rPr>
                <w:rFonts w:asciiTheme="majorBidi" w:hAnsiTheme="majorBidi" w:cstheme="majorBidi"/>
                <w:i/>
                <w:sz w:val="24"/>
                <w:szCs w:val="24"/>
              </w:rPr>
            </w:pPr>
            <w:r w:rsidRPr="00977A19">
              <w:rPr>
                <w:rFonts w:asciiTheme="majorBidi" w:hAnsiTheme="majorBidi" w:cstheme="majorBidi"/>
                <w:i/>
                <w:sz w:val="24"/>
                <w:szCs w:val="24"/>
              </w:rPr>
              <w:t>Si do të organizohen zbatimi dhe monitorimi?</w:t>
            </w:r>
          </w:p>
          <w:p w14:paraId="21A561B7" w14:textId="77777777" w:rsidR="00201AD1" w:rsidRPr="00977A19" w:rsidRDefault="00201AD1" w:rsidP="00B5080B">
            <w:pPr>
              <w:spacing w:line="276" w:lineRule="auto"/>
              <w:jc w:val="both"/>
              <w:rPr>
                <w:rFonts w:asciiTheme="majorBidi" w:hAnsiTheme="majorBidi" w:cstheme="majorBidi"/>
                <w:i/>
                <w:sz w:val="24"/>
                <w:szCs w:val="24"/>
              </w:rPr>
            </w:pPr>
          </w:p>
          <w:p w14:paraId="43199DE0" w14:textId="686BE455" w:rsidR="00F34E13" w:rsidRPr="00977A19" w:rsidRDefault="00985F30" w:rsidP="00B5080B">
            <w:pPr>
              <w:spacing w:line="276" w:lineRule="auto"/>
              <w:jc w:val="both"/>
              <w:rPr>
                <w:rFonts w:asciiTheme="majorBidi" w:hAnsiTheme="majorBidi" w:cstheme="majorBidi"/>
                <w:sz w:val="24"/>
                <w:szCs w:val="24"/>
              </w:rPr>
            </w:pPr>
            <w:r w:rsidRPr="00977A19">
              <w:rPr>
                <w:rFonts w:asciiTheme="majorBidi" w:hAnsiTheme="majorBidi" w:cstheme="majorBidi"/>
                <w:sz w:val="24"/>
                <w:szCs w:val="24"/>
              </w:rPr>
              <w:t xml:space="preserve">Veprimtaria e Agjencisë </w:t>
            </w:r>
            <w:r w:rsidR="006F1F95" w:rsidRPr="00977A19">
              <w:rPr>
                <w:rFonts w:asciiTheme="majorBidi" w:hAnsiTheme="majorBidi" w:cstheme="majorBidi"/>
                <w:sz w:val="24"/>
                <w:szCs w:val="24"/>
              </w:rPr>
              <w:t>Komb</w:t>
            </w:r>
            <w:r w:rsidR="008A25B8" w:rsidRPr="00977A19">
              <w:rPr>
                <w:rFonts w:asciiTheme="majorBidi" w:hAnsiTheme="majorBidi" w:cstheme="majorBidi"/>
                <w:sz w:val="24"/>
                <w:szCs w:val="24"/>
              </w:rPr>
              <w:t>ë</w:t>
            </w:r>
            <w:r w:rsidR="006F1F95" w:rsidRPr="00977A19">
              <w:rPr>
                <w:rFonts w:asciiTheme="majorBidi" w:hAnsiTheme="majorBidi" w:cstheme="majorBidi"/>
                <w:sz w:val="24"/>
                <w:szCs w:val="24"/>
              </w:rPr>
              <w:t>tare t</w:t>
            </w:r>
            <w:r w:rsidR="008A25B8" w:rsidRPr="00977A19">
              <w:rPr>
                <w:rFonts w:asciiTheme="majorBidi" w:hAnsiTheme="majorBidi" w:cstheme="majorBidi"/>
                <w:sz w:val="24"/>
                <w:szCs w:val="24"/>
              </w:rPr>
              <w:t>ë</w:t>
            </w:r>
            <w:r w:rsidR="006F1F95" w:rsidRPr="00977A19">
              <w:rPr>
                <w:rFonts w:asciiTheme="majorBidi" w:hAnsiTheme="majorBidi" w:cstheme="majorBidi"/>
                <w:sz w:val="24"/>
                <w:szCs w:val="24"/>
              </w:rPr>
              <w:t xml:space="preserve"> Sh</w:t>
            </w:r>
            <w:r w:rsidR="008A25B8" w:rsidRPr="00977A19">
              <w:rPr>
                <w:rFonts w:asciiTheme="majorBidi" w:hAnsiTheme="majorBidi" w:cstheme="majorBidi"/>
                <w:sz w:val="24"/>
                <w:szCs w:val="24"/>
              </w:rPr>
              <w:t>ë</w:t>
            </w:r>
            <w:r w:rsidR="006F1F95" w:rsidRPr="00977A19">
              <w:rPr>
                <w:rFonts w:asciiTheme="majorBidi" w:hAnsiTheme="majorBidi" w:cstheme="majorBidi"/>
                <w:sz w:val="24"/>
                <w:szCs w:val="24"/>
              </w:rPr>
              <w:t xml:space="preserve">rbimeve Arsimore </w:t>
            </w:r>
            <w:r w:rsidRPr="00977A19">
              <w:rPr>
                <w:rFonts w:asciiTheme="majorBidi" w:hAnsiTheme="majorBidi" w:cstheme="majorBidi"/>
                <w:sz w:val="24"/>
                <w:szCs w:val="24"/>
              </w:rPr>
              <w:t>do të mbikëqyret nga ministria përgjegjëse për arsimin, e cila do të ketë për detyrë të verifikojë zbatimin korrekt të politikave dhe strategjive kombëtare në fushën e arsimit. Për qëllime mbikëqyrjeje dhe kontrolli, Agjencia do të ketë për detyrim të dorëzojë raportin vjetor mbi veprimtarinë e saj pranë ministrit përgjegjës për arsimin, brenda datës 31 mars të çdo viti pasardhës. Ajo do të raportojë vullnetarisht sa herë që do ta konsiderojë të nevojshme, duke paraqitur analiza të rezultateve, problematika të evidentuara dhe çdo informacion tjetër të dobishëm për përmirësimin e shërbimeve arsimore. Gjithashtu, Agjencia do të ketë për detyrim të raportojë, kur t’i kërkohet nga ministria përgjegjëse për arsimin, për çdo çështje apo të dhënë që do të kërkohet nga kjo ministri.</w:t>
            </w:r>
          </w:p>
          <w:p w14:paraId="55EBD6E6" w14:textId="77777777" w:rsidR="00740B72" w:rsidRPr="00977A19" w:rsidRDefault="00740B72" w:rsidP="00740B72">
            <w:pPr>
              <w:pStyle w:val="Hapesira7"/>
              <w:spacing w:line="276" w:lineRule="auto"/>
              <w:ind w:firstLine="0"/>
              <w:rPr>
                <w:rFonts w:asciiTheme="majorBidi" w:hAnsiTheme="majorBidi" w:cstheme="majorBidi"/>
                <w:color w:val="auto"/>
                <w:spacing w:val="-4"/>
                <w:sz w:val="24"/>
                <w:szCs w:val="24"/>
                <w:lang w:val="sq-AL"/>
              </w:rPr>
            </w:pPr>
            <w:r w:rsidRPr="00977A19">
              <w:rPr>
                <w:rFonts w:asciiTheme="majorBidi" w:hAnsiTheme="majorBidi" w:cstheme="majorBidi"/>
                <w:color w:val="auto"/>
                <w:spacing w:val="-4"/>
                <w:sz w:val="24"/>
                <w:szCs w:val="24"/>
                <w:lang w:val="sq-AL"/>
              </w:rPr>
              <w:t>Ministria ka të drejtë të ushtrojë kontroll mbi respektimin e niveleve dhe standardeve të shërbimeve, që ofrohen Agjencia në çdo kohë. Kontrollet janë me natyrë tematike, rastësore, ligjshmërie dhe financiare. Raportet e kontrollit dhe rekomandimet e nxjerra janë të detyrueshme për tu zbatuar  nga Agjencia.</w:t>
            </w:r>
          </w:p>
          <w:p w14:paraId="611DEF7C" w14:textId="5D1172D7" w:rsidR="001B34C3" w:rsidRPr="00977A19" w:rsidRDefault="001B34C3" w:rsidP="000B6A42">
            <w:pPr>
              <w:pStyle w:val="Hapesira7"/>
              <w:spacing w:line="276" w:lineRule="auto"/>
              <w:ind w:firstLine="0"/>
              <w:rPr>
                <w:rFonts w:asciiTheme="majorBidi" w:hAnsiTheme="majorBidi" w:cstheme="majorBidi"/>
                <w:color w:val="auto"/>
                <w:spacing w:val="-4"/>
                <w:sz w:val="24"/>
                <w:szCs w:val="24"/>
                <w:lang w:val="sq-AL"/>
              </w:rPr>
            </w:pPr>
            <w:r w:rsidRPr="00977A19">
              <w:rPr>
                <w:rFonts w:asciiTheme="majorBidi" w:hAnsiTheme="majorBidi" w:cstheme="majorBidi"/>
                <w:color w:val="auto"/>
                <w:spacing w:val="-4"/>
                <w:sz w:val="24"/>
                <w:szCs w:val="24"/>
                <w:lang w:val="sq-AL"/>
              </w:rPr>
              <w:t xml:space="preserve">Për arritjen e qëllimeve dhe ushtrimin e suksesshëm të funksioneve të saj, Agjencia bashkëpunon, bashkërendon dhe i harmonizon veprimtaritë e saj me ministrinë përgjegjëse për arsimin, me institucionet publike dhe private të arsimit  si dhe me organet e institucionet e tjera shtetërore. Gjithashtu Agjencia bashkëpunon me partnerët, donatorët, organizatat homologe të huaja, me organizatat e shoqërisë civile dhe ekspertët e arsimit, për shkëmbimin </w:t>
            </w:r>
            <w:r w:rsidRPr="00977A19">
              <w:rPr>
                <w:rFonts w:asciiTheme="majorBidi" w:hAnsiTheme="majorBidi" w:cstheme="majorBidi"/>
                <w:color w:val="auto"/>
                <w:spacing w:val="-4"/>
                <w:sz w:val="24"/>
                <w:szCs w:val="24"/>
                <w:lang w:val="sq-AL"/>
              </w:rPr>
              <w:lastRenderedPageBreak/>
              <w:t>e informacionit dhe përvojave, zbatimin e modeleve të suksesshme,  për zgjerimin e veprimtarisë dhe shërbimeve të ofruara prej saj,  me synimin për të qenë një qendër reference kombëtare për administrimin e vlerësimin e provimeve dhe vlerësimeve kombëtare e ndërkombëtare.</w:t>
            </w:r>
          </w:p>
          <w:p w14:paraId="0330BE09" w14:textId="1ACAC8CB" w:rsidR="001B34C3" w:rsidRPr="00977A19" w:rsidRDefault="001B34C3" w:rsidP="001B34C3">
            <w:pPr>
              <w:pStyle w:val="Hapesira7"/>
              <w:spacing w:line="276" w:lineRule="auto"/>
              <w:ind w:firstLine="0"/>
              <w:rPr>
                <w:rFonts w:asciiTheme="majorBidi" w:eastAsia="Times New Roman" w:hAnsiTheme="majorBidi" w:cstheme="majorBidi"/>
                <w:color w:val="auto"/>
                <w:spacing w:val="-4"/>
                <w:sz w:val="24"/>
                <w:szCs w:val="24"/>
                <w:lang w:val="sq-AL"/>
              </w:rPr>
            </w:pPr>
            <w:r w:rsidRPr="00977A19">
              <w:rPr>
                <w:rFonts w:asciiTheme="majorBidi" w:hAnsiTheme="majorBidi" w:cstheme="majorBidi"/>
                <w:color w:val="auto"/>
                <w:spacing w:val="-4"/>
                <w:sz w:val="24"/>
                <w:szCs w:val="24"/>
                <w:lang w:val="sq-AL"/>
              </w:rPr>
              <w:t>Gjatë ushtrimit të veprimtarisë së saj Agjencia ka të drejtë të kërkojë nga organet e tjera shtetërore, qendrore dhe vendore, ndihmën dhe të dhënat e nevojshme për realizimin  e funksioneve të saj. Organet shtetërore janë të detyruara të bashkëpunojnë me Agjencinë, të shkëmbejnë informacion dhe të sigurojnë të gjitha lehtësitë e nevojshme, për përmbushjen e kompetencave  dhe detyrimeve të Agjencisë.</w:t>
            </w:r>
          </w:p>
          <w:p w14:paraId="2DFF7BAE" w14:textId="764DF55E" w:rsidR="00740B72" w:rsidRPr="00977A19" w:rsidRDefault="00740B72" w:rsidP="00B5080B">
            <w:pPr>
              <w:spacing w:line="276" w:lineRule="auto"/>
              <w:jc w:val="both"/>
              <w:rPr>
                <w:rFonts w:asciiTheme="majorBidi" w:hAnsiTheme="majorBidi" w:cstheme="majorBidi"/>
                <w:i/>
                <w:sz w:val="24"/>
                <w:szCs w:val="24"/>
              </w:rPr>
            </w:pPr>
          </w:p>
        </w:tc>
      </w:tr>
    </w:tbl>
    <w:p w14:paraId="3FCD3023" w14:textId="77777777" w:rsidR="00F34E13" w:rsidRPr="00977A19" w:rsidRDefault="00F34E13" w:rsidP="00F34E13">
      <w:pPr>
        <w:spacing w:line="276" w:lineRule="auto"/>
        <w:rPr>
          <w:rFonts w:asciiTheme="majorBidi" w:hAnsiTheme="majorBidi" w:cstheme="majorBidi"/>
          <w:sz w:val="24"/>
          <w:szCs w:val="24"/>
        </w:rPr>
      </w:pPr>
    </w:p>
    <w:p w14:paraId="082FCFC3" w14:textId="77777777" w:rsidR="001279A3" w:rsidRPr="00977A19" w:rsidRDefault="001279A3" w:rsidP="00F34E13">
      <w:pPr>
        <w:spacing w:line="276" w:lineRule="auto"/>
        <w:rPr>
          <w:rFonts w:asciiTheme="majorBidi" w:hAnsiTheme="majorBidi" w:cstheme="majorBidi"/>
          <w:sz w:val="24"/>
          <w:szCs w:val="24"/>
        </w:rPr>
      </w:pPr>
    </w:p>
    <w:p w14:paraId="5B0ECB3D" w14:textId="77777777" w:rsidR="001279A3" w:rsidRPr="00977A19" w:rsidRDefault="001279A3" w:rsidP="00F34E13">
      <w:pPr>
        <w:spacing w:line="276" w:lineRule="auto"/>
        <w:rPr>
          <w:rFonts w:asciiTheme="majorBidi" w:hAnsiTheme="majorBidi" w:cstheme="majorBid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2C7FCE" w:themeFill="text2" w:themeFillTint="99"/>
        <w:tblLook w:val="04A0" w:firstRow="1" w:lastRow="0" w:firstColumn="1" w:lastColumn="0" w:noHBand="0" w:noVBand="1"/>
      </w:tblPr>
      <w:tblGrid>
        <w:gridCol w:w="9242"/>
      </w:tblGrid>
      <w:tr w:rsidR="001279A3" w:rsidRPr="006C23CE" w14:paraId="03821043" w14:textId="77777777" w:rsidTr="00B5080B">
        <w:trPr>
          <w:trHeight w:val="353"/>
        </w:trPr>
        <w:tc>
          <w:tcPr>
            <w:tcW w:w="92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DBC7FDD" w14:textId="77777777" w:rsidR="00F34E13" w:rsidRPr="00977A19" w:rsidRDefault="00F34E13" w:rsidP="00B5080B">
            <w:pPr>
              <w:spacing w:line="276" w:lineRule="auto"/>
              <w:jc w:val="both"/>
              <w:rPr>
                <w:rFonts w:asciiTheme="majorBidi" w:hAnsiTheme="majorBidi" w:cstheme="majorBidi"/>
                <w:b/>
                <w:sz w:val="24"/>
                <w:szCs w:val="24"/>
              </w:rPr>
            </w:pPr>
            <w:r w:rsidRPr="00977A19">
              <w:rPr>
                <w:rFonts w:asciiTheme="majorBidi" w:hAnsiTheme="majorBidi" w:cstheme="majorBidi"/>
                <w:b/>
                <w:sz w:val="24"/>
                <w:szCs w:val="24"/>
              </w:rPr>
              <w:t xml:space="preserve">PJESA 2: BAZA KRYESORE E ANALIZËS DHE E PROVAVE </w:t>
            </w:r>
          </w:p>
        </w:tc>
      </w:tr>
    </w:tbl>
    <w:p w14:paraId="0C007EDB" w14:textId="77777777" w:rsidR="00F34E13" w:rsidRPr="00977A19" w:rsidRDefault="00F34E13" w:rsidP="00F34E13">
      <w:pPr>
        <w:pStyle w:val="Heading1"/>
        <w:spacing w:line="276" w:lineRule="auto"/>
        <w:rPr>
          <w:rFonts w:asciiTheme="majorBidi" w:hAnsiTheme="majorBidi"/>
          <w:color w:val="auto"/>
          <w:sz w:val="24"/>
          <w:szCs w:val="24"/>
        </w:rPr>
      </w:pPr>
      <w:bookmarkStart w:id="4" w:name="_Toc506919731"/>
      <w:r w:rsidRPr="00977A19">
        <w:rPr>
          <w:rFonts w:asciiTheme="majorBidi" w:hAnsiTheme="majorBidi"/>
          <w:color w:val="auto"/>
          <w:sz w:val="24"/>
          <w:szCs w:val="24"/>
        </w:rPr>
        <w:t>Historik</w:t>
      </w:r>
      <w:bookmarkEnd w:id="4"/>
    </w:p>
    <w:p w14:paraId="0A0F55D4" w14:textId="77777777" w:rsidR="00F34E13" w:rsidRPr="00977A19" w:rsidRDefault="00F34E13" w:rsidP="00F34E13">
      <w:pPr>
        <w:pStyle w:val="NoSpacing"/>
        <w:numPr>
          <w:ilvl w:val="0"/>
          <w:numId w:val="13"/>
        </w:numPr>
        <w:rPr>
          <w:rStyle w:val="Strong"/>
          <w:rFonts w:asciiTheme="majorBidi" w:hAnsiTheme="majorBidi" w:cstheme="majorBidi"/>
          <w:b w:val="0"/>
          <w:i/>
          <w:sz w:val="24"/>
          <w:szCs w:val="24"/>
          <w:lang w:val="sq-AL"/>
        </w:rPr>
      </w:pPr>
      <w:bookmarkStart w:id="5" w:name="_Toc506919732"/>
      <w:r w:rsidRPr="00977A19">
        <w:rPr>
          <w:rStyle w:val="Strong"/>
          <w:rFonts w:asciiTheme="majorBidi" w:hAnsiTheme="majorBidi" w:cstheme="majorBidi"/>
          <w:i/>
          <w:sz w:val="24"/>
          <w:szCs w:val="24"/>
          <w:lang w:val="sq-AL"/>
        </w:rPr>
        <w:t>Jepni kontekstin e politikës</w:t>
      </w:r>
      <w:bookmarkEnd w:id="5"/>
    </w:p>
    <w:p w14:paraId="3CA350A2" w14:textId="77777777" w:rsidR="00D932F6" w:rsidRPr="00977A19" w:rsidRDefault="00D932F6" w:rsidP="00D932F6">
      <w:pPr>
        <w:pStyle w:val="NoSpacing"/>
        <w:spacing w:line="276" w:lineRule="auto"/>
        <w:jc w:val="both"/>
        <w:rPr>
          <w:rFonts w:asciiTheme="majorBidi" w:hAnsiTheme="majorBidi" w:cstheme="majorBidi"/>
          <w:sz w:val="24"/>
          <w:szCs w:val="24"/>
          <w:lang w:val="sq-AL"/>
        </w:rPr>
      </w:pPr>
    </w:p>
    <w:p w14:paraId="37310279" w14:textId="04C3BEAA" w:rsidR="00A91C6B" w:rsidRPr="00977A19" w:rsidRDefault="00A91C6B" w:rsidP="00A91C6B">
      <w:pPr>
        <w:pStyle w:val="NoSpacing"/>
        <w:spacing w:line="276" w:lineRule="auto"/>
        <w:jc w:val="both"/>
        <w:rPr>
          <w:rFonts w:asciiTheme="majorBidi" w:hAnsiTheme="majorBidi" w:cstheme="majorBidi"/>
          <w:sz w:val="24"/>
          <w:szCs w:val="24"/>
          <w:lang w:val="sq-AL"/>
        </w:rPr>
      </w:pPr>
      <w:r w:rsidRPr="00977A19">
        <w:rPr>
          <w:rFonts w:asciiTheme="majorBidi" w:hAnsiTheme="majorBidi" w:cstheme="majorBidi"/>
          <w:sz w:val="24"/>
          <w:szCs w:val="24"/>
          <w:lang w:val="sq-AL"/>
        </w:rPr>
        <w:t>Qendra e Shërbimeve Arsimore (QSHA) është një institucion publik që funksionon në varësi të ministrisë përgjegjëse për arsimin, përcaktuar në nenin 9 të ligjit nr. 80/2015 “Për arsimin e lartë dhe kërkimin shkencor në institucionet e arsimit të lartë në Republikën e Shqipërisë”. Ky nen përshkruan misionin dhe objektin e veprimtarisë së QSHA-së, duke e pozicionuar atë si ofrues shërbimesh në fushën e arsimit të lartë. Në vijim, neni 10 i po këtij ligji përcakton funksionet e QSHA-së në mënyrë të drejtpërdrejtë, duke i dhënë ministrisë së arsimit të drejtën që, përtej këtyre funksioneve, ta ngarkojë QSHA-në me shërbime të tjera brenda fushës së saj të përgjegjësisë.</w:t>
      </w:r>
    </w:p>
    <w:p w14:paraId="6E38BDD0" w14:textId="77777777" w:rsidR="00A91C6B" w:rsidRPr="00977A19" w:rsidRDefault="00A91C6B" w:rsidP="00A91C6B">
      <w:pPr>
        <w:pStyle w:val="NoSpacing"/>
        <w:spacing w:line="276" w:lineRule="auto"/>
        <w:jc w:val="both"/>
        <w:rPr>
          <w:rFonts w:asciiTheme="majorBidi" w:hAnsiTheme="majorBidi" w:cstheme="majorBidi"/>
          <w:sz w:val="24"/>
          <w:szCs w:val="24"/>
          <w:lang w:val="sq-AL"/>
        </w:rPr>
      </w:pPr>
    </w:p>
    <w:p w14:paraId="19D4A348" w14:textId="532B3143" w:rsidR="0090142B" w:rsidRPr="00977A19" w:rsidRDefault="0090142B" w:rsidP="0090142B">
      <w:pPr>
        <w:pStyle w:val="NoSpacing"/>
        <w:spacing w:line="276" w:lineRule="auto"/>
        <w:jc w:val="both"/>
        <w:rPr>
          <w:rFonts w:asciiTheme="majorBidi" w:hAnsiTheme="majorBidi" w:cstheme="majorBidi"/>
          <w:sz w:val="24"/>
          <w:szCs w:val="24"/>
          <w:lang w:val="sq-AL"/>
        </w:rPr>
      </w:pPr>
      <w:r w:rsidRPr="00977A19">
        <w:rPr>
          <w:rFonts w:asciiTheme="majorBidi" w:hAnsiTheme="majorBidi" w:cstheme="majorBidi"/>
          <w:sz w:val="24"/>
          <w:szCs w:val="24"/>
          <w:lang w:val="sq-AL"/>
        </w:rPr>
        <w:t xml:space="preserve">QSHA-ja në fushën e arsimit të lartë ka këto funksione: </w:t>
      </w:r>
    </w:p>
    <w:p w14:paraId="0D88CCD7" w14:textId="77777777" w:rsidR="0090142B" w:rsidRPr="00977A19" w:rsidRDefault="0090142B" w:rsidP="0090142B">
      <w:pPr>
        <w:pStyle w:val="NoSpacing"/>
        <w:spacing w:line="276" w:lineRule="auto"/>
        <w:jc w:val="both"/>
        <w:rPr>
          <w:rFonts w:asciiTheme="majorBidi" w:hAnsiTheme="majorBidi" w:cstheme="majorBidi"/>
          <w:sz w:val="24"/>
          <w:szCs w:val="24"/>
          <w:lang w:val="sq-AL"/>
        </w:rPr>
      </w:pPr>
      <w:r w:rsidRPr="00977A19">
        <w:rPr>
          <w:rFonts w:asciiTheme="majorBidi" w:hAnsiTheme="majorBidi" w:cstheme="majorBidi"/>
          <w:sz w:val="24"/>
          <w:szCs w:val="24"/>
          <w:lang w:val="sq-AL"/>
        </w:rPr>
        <w:t xml:space="preserve">a) koordinon procesin e aplikimit në institucionet e arsimit të lartë për ndjekjen e studimeve në programet e ciklit të parë, atyre të integruara dhe programet profesionale; </w:t>
      </w:r>
    </w:p>
    <w:p w14:paraId="5427011E" w14:textId="77777777" w:rsidR="0090142B" w:rsidRPr="00977A19" w:rsidRDefault="0090142B" w:rsidP="0090142B">
      <w:pPr>
        <w:pStyle w:val="NoSpacing"/>
        <w:spacing w:line="276" w:lineRule="auto"/>
        <w:jc w:val="both"/>
        <w:rPr>
          <w:rFonts w:asciiTheme="majorBidi" w:hAnsiTheme="majorBidi" w:cstheme="majorBidi"/>
          <w:sz w:val="24"/>
          <w:szCs w:val="24"/>
          <w:lang w:val="sq-AL"/>
        </w:rPr>
      </w:pPr>
      <w:r w:rsidRPr="00977A19">
        <w:rPr>
          <w:rFonts w:asciiTheme="majorBidi" w:hAnsiTheme="majorBidi" w:cstheme="majorBidi"/>
          <w:sz w:val="24"/>
          <w:szCs w:val="24"/>
          <w:lang w:val="sq-AL"/>
        </w:rPr>
        <w:lastRenderedPageBreak/>
        <w:t xml:space="preserve">b) krijon dhe administron regjistrin kombëtar të studentëve të </w:t>
      </w:r>
      <w:proofErr w:type="spellStart"/>
      <w:r w:rsidRPr="00977A19">
        <w:rPr>
          <w:rFonts w:asciiTheme="majorBidi" w:hAnsiTheme="majorBidi" w:cstheme="majorBidi"/>
          <w:sz w:val="24"/>
          <w:szCs w:val="24"/>
          <w:lang w:val="sq-AL"/>
        </w:rPr>
        <w:t>të</w:t>
      </w:r>
      <w:proofErr w:type="spellEnd"/>
      <w:r w:rsidRPr="00977A19">
        <w:rPr>
          <w:rFonts w:asciiTheme="majorBidi" w:hAnsiTheme="majorBidi" w:cstheme="majorBidi"/>
          <w:sz w:val="24"/>
          <w:szCs w:val="24"/>
          <w:lang w:val="sq-AL"/>
        </w:rPr>
        <w:t xml:space="preserve"> gjitha cikleve dhe një bazë të dhënash për institucionet e arsimit të lartë, lidhur me programet e studimit, diplomat apo certifikatat që ato lëshojnë; </w:t>
      </w:r>
    </w:p>
    <w:p w14:paraId="7762C3F4" w14:textId="77777777" w:rsidR="0090142B" w:rsidRPr="00977A19" w:rsidRDefault="0090142B" w:rsidP="0090142B">
      <w:pPr>
        <w:pStyle w:val="NoSpacing"/>
        <w:spacing w:line="276" w:lineRule="auto"/>
        <w:jc w:val="both"/>
        <w:rPr>
          <w:rFonts w:asciiTheme="majorBidi" w:hAnsiTheme="majorBidi" w:cstheme="majorBidi"/>
          <w:sz w:val="24"/>
          <w:szCs w:val="24"/>
          <w:lang w:val="sq-AL"/>
        </w:rPr>
      </w:pPr>
      <w:r w:rsidRPr="00977A19">
        <w:rPr>
          <w:rFonts w:asciiTheme="majorBidi" w:hAnsiTheme="majorBidi" w:cstheme="majorBidi"/>
          <w:sz w:val="24"/>
          <w:szCs w:val="24"/>
          <w:lang w:val="sq-AL"/>
        </w:rPr>
        <w:t xml:space="preserve">c) pajis çdo student të regjistruar në një institucion të arsimit të lartë me një numër unik </w:t>
      </w:r>
      <w:proofErr w:type="spellStart"/>
      <w:r w:rsidRPr="00977A19">
        <w:rPr>
          <w:rFonts w:asciiTheme="majorBidi" w:hAnsiTheme="majorBidi" w:cstheme="majorBidi"/>
          <w:sz w:val="24"/>
          <w:szCs w:val="24"/>
          <w:lang w:val="sq-AL"/>
        </w:rPr>
        <w:t>matrikullimi</w:t>
      </w:r>
      <w:proofErr w:type="spellEnd"/>
      <w:r w:rsidRPr="00977A19">
        <w:rPr>
          <w:rFonts w:asciiTheme="majorBidi" w:hAnsiTheme="majorBidi" w:cstheme="majorBidi"/>
          <w:sz w:val="24"/>
          <w:szCs w:val="24"/>
          <w:lang w:val="sq-AL"/>
        </w:rPr>
        <w:t xml:space="preserve">, që e shoqëron deri në marrjen e diplomës për programin përkatës të studimit, sipas përcaktimeve të bëra me udhëzim të ministrit përgjegjës për arsimin; </w:t>
      </w:r>
    </w:p>
    <w:p w14:paraId="230454D0" w14:textId="77777777" w:rsidR="0090142B" w:rsidRPr="00977A19" w:rsidRDefault="0090142B" w:rsidP="0090142B">
      <w:pPr>
        <w:pStyle w:val="NoSpacing"/>
        <w:spacing w:line="276" w:lineRule="auto"/>
        <w:jc w:val="both"/>
        <w:rPr>
          <w:rFonts w:asciiTheme="majorBidi" w:hAnsiTheme="majorBidi" w:cstheme="majorBidi"/>
          <w:sz w:val="24"/>
          <w:szCs w:val="24"/>
          <w:lang w:val="sq-AL"/>
        </w:rPr>
      </w:pPr>
      <w:r w:rsidRPr="00977A19">
        <w:rPr>
          <w:rFonts w:asciiTheme="majorBidi" w:hAnsiTheme="majorBidi" w:cstheme="majorBidi"/>
          <w:sz w:val="24"/>
          <w:szCs w:val="24"/>
          <w:lang w:val="sq-AL"/>
        </w:rPr>
        <w:t xml:space="preserve">ç) organizon dhe administron provimin e shtetit për profesionet e rregulluara, në bashkëpunim me organet kompetente përkatëse; </w:t>
      </w:r>
    </w:p>
    <w:p w14:paraId="78367C10" w14:textId="77777777" w:rsidR="0090142B" w:rsidRPr="00977A19" w:rsidRDefault="0090142B" w:rsidP="0090142B">
      <w:pPr>
        <w:pStyle w:val="NoSpacing"/>
        <w:spacing w:line="276" w:lineRule="auto"/>
        <w:jc w:val="both"/>
        <w:rPr>
          <w:rFonts w:asciiTheme="majorBidi" w:hAnsiTheme="majorBidi" w:cstheme="majorBidi"/>
          <w:sz w:val="24"/>
          <w:szCs w:val="24"/>
          <w:lang w:val="sq-AL"/>
        </w:rPr>
      </w:pPr>
      <w:r w:rsidRPr="00977A19">
        <w:rPr>
          <w:rFonts w:asciiTheme="majorBidi" w:hAnsiTheme="majorBidi" w:cstheme="majorBidi"/>
          <w:sz w:val="24"/>
          <w:szCs w:val="24"/>
          <w:lang w:val="sq-AL"/>
        </w:rPr>
        <w:t xml:space="preserve">d) ofron çdo shërbim tjetër të ngarkuar nga ministri përgjegjës për arsimin. </w:t>
      </w:r>
    </w:p>
    <w:p w14:paraId="265DBB83" w14:textId="7F4AD74D" w:rsidR="0090142B" w:rsidRPr="00977A19" w:rsidRDefault="00201AD1" w:rsidP="0090142B">
      <w:pPr>
        <w:pStyle w:val="NoSpacing"/>
        <w:spacing w:line="276" w:lineRule="auto"/>
        <w:jc w:val="both"/>
        <w:rPr>
          <w:rFonts w:asciiTheme="majorBidi" w:hAnsiTheme="majorBidi" w:cstheme="majorBidi"/>
          <w:sz w:val="24"/>
          <w:szCs w:val="24"/>
          <w:lang w:val="sq-AL"/>
        </w:rPr>
      </w:pPr>
      <w:r>
        <w:rPr>
          <w:rFonts w:asciiTheme="majorBidi" w:hAnsiTheme="majorBidi" w:cstheme="majorBidi"/>
          <w:sz w:val="24"/>
          <w:szCs w:val="24"/>
          <w:lang w:val="sq-AL"/>
        </w:rPr>
        <w:t xml:space="preserve">dh) </w:t>
      </w:r>
      <w:r w:rsidR="0090142B" w:rsidRPr="00977A19">
        <w:rPr>
          <w:rFonts w:asciiTheme="majorBidi" w:hAnsiTheme="majorBidi" w:cstheme="majorBidi"/>
          <w:sz w:val="24"/>
          <w:szCs w:val="24"/>
          <w:lang w:val="sq-AL"/>
        </w:rPr>
        <w:t xml:space="preserve">QSHA mbledh nga çdo institucion i arsimit të lartë raportimet për të gjithë </w:t>
      </w:r>
      <w:proofErr w:type="spellStart"/>
      <w:r w:rsidR="0090142B" w:rsidRPr="00977A19">
        <w:rPr>
          <w:rFonts w:asciiTheme="majorBidi" w:hAnsiTheme="majorBidi" w:cstheme="majorBidi"/>
          <w:sz w:val="24"/>
          <w:szCs w:val="24"/>
          <w:lang w:val="sq-AL"/>
        </w:rPr>
        <w:t>aplikantët</w:t>
      </w:r>
      <w:proofErr w:type="spellEnd"/>
      <w:r w:rsidR="0090142B" w:rsidRPr="00977A19">
        <w:rPr>
          <w:rFonts w:asciiTheme="majorBidi" w:hAnsiTheme="majorBidi" w:cstheme="majorBidi"/>
          <w:sz w:val="24"/>
          <w:szCs w:val="24"/>
          <w:lang w:val="sq-AL"/>
        </w:rPr>
        <w:t xml:space="preserve"> e regjistruar në ciklin e dytë dhe të tretë të studimeve të larta, si dhe për listën e të diplomuarve, sipas cikleve, brenda afateve të përcaktuara nga ministria përgjegjëse për arsimin.</w:t>
      </w:r>
    </w:p>
    <w:p w14:paraId="15438460" w14:textId="77777777" w:rsidR="0090142B" w:rsidRPr="00977A19" w:rsidRDefault="0090142B" w:rsidP="0090142B">
      <w:pPr>
        <w:pStyle w:val="NoSpacing"/>
        <w:spacing w:line="276" w:lineRule="auto"/>
        <w:jc w:val="both"/>
        <w:rPr>
          <w:rFonts w:asciiTheme="majorBidi" w:hAnsiTheme="majorBidi" w:cstheme="majorBidi"/>
          <w:sz w:val="24"/>
          <w:szCs w:val="24"/>
          <w:lang w:val="sq-AL"/>
        </w:rPr>
      </w:pPr>
    </w:p>
    <w:p w14:paraId="11D6B6F2" w14:textId="2BAB4CFB" w:rsidR="00A91C6B" w:rsidRPr="00977A19" w:rsidRDefault="00A91C6B" w:rsidP="00A91C6B">
      <w:pPr>
        <w:pStyle w:val="NoSpacing"/>
        <w:spacing w:line="276" w:lineRule="auto"/>
        <w:jc w:val="both"/>
        <w:rPr>
          <w:rFonts w:asciiTheme="majorBidi" w:hAnsiTheme="majorBidi" w:cstheme="majorBidi"/>
          <w:sz w:val="24"/>
          <w:szCs w:val="24"/>
          <w:lang w:val="sq-AL"/>
        </w:rPr>
      </w:pPr>
      <w:r w:rsidRPr="00977A19">
        <w:rPr>
          <w:rFonts w:asciiTheme="majorBidi" w:hAnsiTheme="majorBidi" w:cstheme="majorBidi"/>
          <w:sz w:val="24"/>
          <w:szCs w:val="24"/>
          <w:lang w:val="sq-AL"/>
        </w:rPr>
        <w:t xml:space="preserve">Një </w:t>
      </w:r>
      <w:r w:rsidR="0090142B" w:rsidRPr="00977A19">
        <w:rPr>
          <w:rFonts w:asciiTheme="majorBidi" w:hAnsiTheme="majorBidi" w:cstheme="majorBidi"/>
          <w:sz w:val="24"/>
          <w:szCs w:val="24"/>
          <w:lang w:val="sq-AL"/>
        </w:rPr>
        <w:t xml:space="preserve">ndër </w:t>
      </w:r>
      <w:r w:rsidRPr="00977A19">
        <w:rPr>
          <w:rFonts w:asciiTheme="majorBidi" w:hAnsiTheme="majorBidi" w:cstheme="majorBidi"/>
          <w:sz w:val="24"/>
          <w:szCs w:val="24"/>
          <w:lang w:val="sq-AL"/>
        </w:rPr>
        <w:t xml:space="preserve">nga funksionet kryesore të QSHA-së është </w:t>
      </w:r>
      <w:r w:rsidR="0090142B" w:rsidRPr="00977A19">
        <w:rPr>
          <w:rFonts w:asciiTheme="majorBidi" w:hAnsiTheme="majorBidi" w:cstheme="majorBidi"/>
          <w:sz w:val="24"/>
          <w:szCs w:val="24"/>
          <w:lang w:val="sq-AL"/>
        </w:rPr>
        <w:t xml:space="preserve">edhe </w:t>
      </w:r>
      <w:r w:rsidRPr="00977A19">
        <w:rPr>
          <w:rFonts w:asciiTheme="majorBidi" w:hAnsiTheme="majorBidi" w:cstheme="majorBidi"/>
          <w:sz w:val="24"/>
          <w:szCs w:val="24"/>
          <w:lang w:val="sq-AL"/>
        </w:rPr>
        <w:t>organizimi dhe administrimi i provimit të shtetit për profesionet e rregulluara, në bashkëpunim me autoritetet kompetente, siç parashikohet në nenin 10 të ligjit nr. 80/2015 dhe në ligjin nr. 10171/2009 “Për profesionet e rregulluara</w:t>
      </w:r>
      <w:r w:rsidR="0090142B" w:rsidRPr="00977A19">
        <w:rPr>
          <w:rFonts w:asciiTheme="majorBidi" w:hAnsiTheme="majorBidi" w:cstheme="majorBidi"/>
          <w:sz w:val="24"/>
          <w:szCs w:val="24"/>
          <w:lang w:val="sq-AL"/>
        </w:rPr>
        <w:t xml:space="preserve"> në Republikën e Shqipërisë</w:t>
      </w:r>
      <w:r w:rsidRPr="00977A19">
        <w:rPr>
          <w:rFonts w:asciiTheme="majorBidi" w:hAnsiTheme="majorBidi" w:cstheme="majorBidi"/>
          <w:sz w:val="24"/>
          <w:szCs w:val="24"/>
          <w:lang w:val="sq-AL"/>
        </w:rPr>
        <w:t>”</w:t>
      </w:r>
      <w:r w:rsidR="0090142B" w:rsidRPr="00977A19">
        <w:rPr>
          <w:rFonts w:asciiTheme="majorBidi" w:hAnsiTheme="majorBidi" w:cstheme="majorBidi"/>
          <w:sz w:val="24"/>
          <w:szCs w:val="24"/>
          <w:lang w:val="sq-AL"/>
        </w:rPr>
        <w:t>, i ndryshuar</w:t>
      </w:r>
      <w:r w:rsidRPr="00977A19">
        <w:rPr>
          <w:rFonts w:asciiTheme="majorBidi" w:hAnsiTheme="majorBidi" w:cstheme="majorBidi"/>
          <w:sz w:val="24"/>
          <w:szCs w:val="24"/>
          <w:lang w:val="sq-AL"/>
        </w:rPr>
        <w:t xml:space="preserve">. Ky bashkëpunim është i domosdoshëm për përmbushjen e detyrimeve ligjore që lidhen me zhvillimin e provimeve të shtetit, të cilat sipas ligjit organizohen nga </w:t>
      </w:r>
      <w:r w:rsidR="0064066D" w:rsidRPr="00977A19">
        <w:rPr>
          <w:rFonts w:asciiTheme="majorBidi" w:hAnsiTheme="majorBidi" w:cstheme="majorBidi"/>
          <w:sz w:val="24"/>
          <w:szCs w:val="24"/>
          <w:lang w:val="sq-AL"/>
        </w:rPr>
        <w:t>M</w:t>
      </w:r>
      <w:r w:rsidRPr="00977A19">
        <w:rPr>
          <w:rFonts w:asciiTheme="majorBidi" w:hAnsiTheme="majorBidi" w:cstheme="majorBidi"/>
          <w:sz w:val="24"/>
          <w:szCs w:val="24"/>
          <w:lang w:val="sq-AL"/>
        </w:rPr>
        <w:t xml:space="preserve">inistria e </w:t>
      </w:r>
      <w:r w:rsidR="0064066D" w:rsidRPr="00977A19">
        <w:rPr>
          <w:rFonts w:asciiTheme="majorBidi" w:hAnsiTheme="majorBidi" w:cstheme="majorBidi"/>
          <w:sz w:val="24"/>
          <w:szCs w:val="24"/>
          <w:lang w:val="sq-AL"/>
        </w:rPr>
        <w:t>A</w:t>
      </w:r>
      <w:r w:rsidRPr="00977A19">
        <w:rPr>
          <w:rFonts w:asciiTheme="majorBidi" w:hAnsiTheme="majorBidi" w:cstheme="majorBidi"/>
          <w:sz w:val="24"/>
          <w:szCs w:val="24"/>
          <w:lang w:val="sq-AL"/>
        </w:rPr>
        <w:t>rsimit në bashkëpunim me autoritetet përkatëse.</w:t>
      </w:r>
    </w:p>
    <w:p w14:paraId="7535286B" w14:textId="77777777" w:rsidR="00A91C6B" w:rsidRPr="00977A19" w:rsidRDefault="00A91C6B" w:rsidP="00A91C6B">
      <w:pPr>
        <w:pStyle w:val="NoSpacing"/>
        <w:spacing w:line="276" w:lineRule="auto"/>
        <w:jc w:val="both"/>
        <w:rPr>
          <w:rFonts w:asciiTheme="majorBidi" w:hAnsiTheme="majorBidi" w:cstheme="majorBidi"/>
          <w:sz w:val="24"/>
          <w:szCs w:val="24"/>
          <w:lang w:val="sq-AL"/>
        </w:rPr>
      </w:pPr>
    </w:p>
    <w:p w14:paraId="135C8E27" w14:textId="5009B422" w:rsidR="00A91C6B" w:rsidRPr="00977A19" w:rsidRDefault="00A91C6B" w:rsidP="00A91C6B">
      <w:pPr>
        <w:pStyle w:val="NoSpacing"/>
        <w:spacing w:line="276" w:lineRule="auto"/>
        <w:jc w:val="both"/>
        <w:rPr>
          <w:rFonts w:asciiTheme="majorBidi" w:hAnsiTheme="majorBidi" w:cstheme="majorBidi"/>
          <w:sz w:val="24"/>
          <w:szCs w:val="24"/>
          <w:lang w:val="sq-AL"/>
        </w:rPr>
      </w:pPr>
      <w:r w:rsidRPr="00977A19">
        <w:rPr>
          <w:rFonts w:asciiTheme="majorBidi" w:hAnsiTheme="majorBidi" w:cstheme="majorBidi"/>
          <w:sz w:val="24"/>
          <w:szCs w:val="24"/>
          <w:lang w:val="sq-AL"/>
        </w:rPr>
        <w:t xml:space="preserve">Në fushën e arsimit </w:t>
      </w:r>
      <w:proofErr w:type="spellStart"/>
      <w:r w:rsidRPr="00977A19">
        <w:rPr>
          <w:rFonts w:asciiTheme="majorBidi" w:hAnsiTheme="majorBidi" w:cstheme="majorBidi"/>
          <w:sz w:val="24"/>
          <w:szCs w:val="24"/>
          <w:lang w:val="sq-AL"/>
        </w:rPr>
        <w:t>parauniversitar</w:t>
      </w:r>
      <w:proofErr w:type="spellEnd"/>
      <w:r w:rsidRPr="00977A19">
        <w:rPr>
          <w:rFonts w:asciiTheme="majorBidi" w:hAnsiTheme="majorBidi" w:cstheme="majorBidi"/>
          <w:sz w:val="24"/>
          <w:szCs w:val="24"/>
          <w:lang w:val="sq-AL"/>
        </w:rPr>
        <w:t>, ligji nr. 69/2012</w:t>
      </w:r>
      <w:r w:rsidR="00895FD4" w:rsidRPr="00977A19">
        <w:rPr>
          <w:rFonts w:asciiTheme="majorBidi" w:hAnsiTheme="majorBidi" w:cstheme="majorBidi"/>
          <w:sz w:val="24"/>
          <w:szCs w:val="24"/>
          <w:lang w:val="sq-AL"/>
        </w:rPr>
        <w:t>, i ndryshuar</w:t>
      </w:r>
      <w:r w:rsidRPr="00977A19">
        <w:rPr>
          <w:rFonts w:asciiTheme="majorBidi" w:hAnsiTheme="majorBidi" w:cstheme="majorBidi"/>
          <w:sz w:val="24"/>
          <w:szCs w:val="24"/>
          <w:lang w:val="sq-AL"/>
        </w:rPr>
        <w:t xml:space="preserve"> përcakton rolin e ministrit në organizimin e provimeve kombëtare dhe në lëshimin e dokumenteve përfundimtare të arsimit bazë dhe të mesëm të lartë. QSHA, si institucion përgjegjës për shërbimet arsimore, është ngarkuar me zbatimin e këtyre proceseve, përfshirë edhe lëshimin e diplomave dhe dëftesave për nxënësit që përfundojnë ciklet përkatëse të arsimit.</w:t>
      </w:r>
    </w:p>
    <w:p w14:paraId="60C63C9E" w14:textId="77777777" w:rsidR="00A91C6B" w:rsidRPr="00977A19" w:rsidRDefault="00A91C6B" w:rsidP="00A91C6B">
      <w:pPr>
        <w:pStyle w:val="NoSpacing"/>
        <w:spacing w:line="276" w:lineRule="auto"/>
        <w:jc w:val="both"/>
        <w:rPr>
          <w:rFonts w:asciiTheme="majorBidi" w:hAnsiTheme="majorBidi" w:cstheme="majorBidi"/>
          <w:sz w:val="24"/>
          <w:szCs w:val="24"/>
          <w:lang w:val="sq-AL"/>
        </w:rPr>
      </w:pPr>
    </w:p>
    <w:p w14:paraId="57CE7D73" w14:textId="2A6CCFEE" w:rsidR="00A91C6B" w:rsidRPr="00977A19" w:rsidRDefault="00A91C6B" w:rsidP="00A91C6B">
      <w:pPr>
        <w:pStyle w:val="NoSpacing"/>
        <w:spacing w:line="276" w:lineRule="auto"/>
        <w:jc w:val="both"/>
        <w:rPr>
          <w:rFonts w:asciiTheme="majorBidi" w:hAnsiTheme="majorBidi" w:cstheme="majorBidi"/>
          <w:sz w:val="24"/>
          <w:szCs w:val="24"/>
          <w:lang w:val="sq-AL"/>
        </w:rPr>
      </w:pPr>
      <w:r w:rsidRPr="00977A19">
        <w:rPr>
          <w:rFonts w:asciiTheme="majorBidi" w:hAnsiTheme="majorBidi" w:cstheme="majorBidi"/>
          <w:sz w:val="24"/>
          <w:szCs w:val="24"/>
          <w:lang w:val="sq-AL"/>
        </w:rPr>
        <w:t xml:space="preserve">Gjithashtu, ligji nr. 10 247/2010 “Për </w:t>
      </w:r>
      <w:r w:rsidR="000619C9" w:rsidRPr="00977A19">
        <w:rPr>
          <w:rFonts w:asciiTheme="majorBidi" w:hAnsiTheme="majorBidi" w:cstheme="majorBidi"/>
          <w:sz w:val="24"/>
          <w:szCs w:val="24"/>
          <w:lang w:val="sq-AL"/>
        </w:rPr>
        <w:t>K</w:t>
      </w:r>
      <w:r w:rsidRPr="00977A19">
        <w:rPr>
          <w:rFonts w:asciiTheme="majorBidi" w:hAnsiTheme="majorBidi" w:cstheme="majorBidi"/>
          <w:sz w:val="24"/>
          <w:szCs w:val="24"/>
          <w:lang w:val="sq-AL"/>
        </w:rPr>
        <w:t xml:space="preserve">ornizën </w:t>
      </w:r>
      <w:r w:rsidR="000619C9" w:rsidRPr="00977A19">
        <w:rPr>
          <w:rFonts w:asciiTheme="majorBidi" w:hAnsiTheme="majorBidi" w:cstheme="majorBidi"/>
          <w:sz w:val="24"/>
          <w:szCs w:val="24"/>
          <w:lang w:val="sq-AL"/>
        </w:rPr>
        <w:t>S</w:t>
      </w:r>
      <w:r w:rsidRPr="00977A19">
        <w:rPr>
          <w:rFonts w:asciiTheme="majorBidi" w:hAnsiTheme="majorBidi" w:cstheme="majorBidi"/>
          <w:sz w:val="24"/>
          <w:szCs w:val="24"/>
          <w:lang w:val="sq-AL"/>
        </w:rPr>
        <w:t xml:space="preserve">hqiptare të </w:t>
      </w:r>
      <w:r w:rsidR="000619C9" w:rsidRPr="00977A19">
        <w:rPr>
          <w:rFonts w:asciiTheme="majorBidi" w:hAnsiTheme="majorBidi" w:cstheme="majorBidi"/>
          <w:sz w:val="24"/>
          <w:szCs w:val="24"/>
          <w:lang w:val="sq-AL"/>
        </w:rPr>
        <w:t>K</w:t>
      </w:r>
      <w:r w:rsidRPr="00977A19">
        <w:rPr>
          <w:rFonts w:asciiTheme="majorBidi" w:hAnsiTheme="majorBidi" w:cstheme="majorBidi"/>
          <w:sz w:val="24"/>
          <w:szCs w:val="24"/>
          <w:lang w:val="sq-AL"/>
        </w:rPr>
        <w:t>ualifikimeve</w:t>
      </w:r>
      <w:r w:rsidR="000619C9" w:rsidRPr="00977A19">
        <w:rPr>
          <w:rFonts w:asciiTheme="majorBidi" w:hAnsiTheme="majorBidi" w:cstheme="majorBidi"/>
          <w:sz w:val="24"/>
          <w:szCs w:val="24"/>
          <w:lang w:val="sq-AL"/>
        </w:rPr>
        <w:t xml:space="preserve"> në Republikën e Shqipërisë</w:t>
      </w:r>
      <w:r w:rsidRPr="00977A19">
        <w:rPr>
          <w:rFonts w:asciiTheme="majorBidi" w:hAnsiTheme="majorBidi" w:cstheme="majorBidi"/>
          <w:sz w:val="24"/>
          <w:szCs w:val="24"/>
          <w:lang w:val="sq-AL"/>
        </w:rPr>
        <w:t>”</w:t>
      </w:r>
      <w:r w:rsidR="000619C9" w:rsidRPr="00977A19">
        <w:rPr>
          <w:rFonts w:asciiTheme="majorBidi" w:hAnsiTheme="majorBidi" w:cstheme="majorBidi"/>
          <w:sz w:val="24"/>
          <w:szCs w:val="24"/>
          <w:lang w:val="sq-AL"/>
        </w:rPr>
        <w:t>, i ndryshuar</w:t>
      </w:r>
      <w:r w:rsidRPr="00977A19">
        <w:rPr>
          <w:rFonts w:asciiTheme="majorBidi" w:hAnsiTheme="majorBidi" w:cstheme="majorBidi"/>
          <w:sz w:val="24"/>
          <w:szCs w:val="24"/>
          <w:lang w:val="sq-AL"/>
        </w:rPr>
        <w:t xml:space="preserve"> dhe neni 92 i ligjit për arsimin e lartë i japin ministrisë së arsimit kompetenca për njohjen e diplomave të fituara jashtë vendit, të cilat me udhëzim janë deleguar QSHA-së. Kjo tregon se, pavarësisht varësisë institucionale, QSHA ka funksione të përcaktuara qartësisht dhe të pavarura në disa fusha kyçe të sistemit arsimor.</w:t>
      </w:r>
    </w:p>
    <w:p w14:paraId="20A37AD9" w14:textId="77777777" w:rsidR="0064066D" w:rsidRPr="00977A19" w:rsidRDefault="0064066D" w:rsidP="00A91C6B">
      <w:pPr>
        <w:pStyle w:val="NoSpacing"/>
        <w:spacing w:line="276" w:lineRule="auto"/>
        <w:jc w:val="both"/>
        <w:rPr>
          <w:rFonts w:asciiTheme="majorBidi" w:hAnsiTheme="majorBidi" w:cstheme="majorBidi"/>
          <w:color w:val="196B24" w:themeColor="accent3"/>
          <w:sz w:val="24"/>
          <w:szCs w:val="24"/>
          <w:lang w:val="sq-AL"/>
        </w:rPr>
      </w:pPr>
    </w:p>
    <w:p w14:paraId="1953D11D" w14:textId="7F13CF11" w:rsidR="004540B9" w:rsidRPr="00977A19" w:rsidRDefault="004540B9" w:rsidP="004540B9">
      <w:pPr>
        <w:spacing w:line="276" w:lineRule="auto"/>
        <w:jc w:val="both"/>
        <w:rPr>
          <w:rFonts w:asciiTheme="majorBidi" w:hAnsiTheme="majorBidi" w:cstheme="majorBidi"/>
          <w:sz w:val="24"/>
          <w:szCs w:val="24"/>
        </w:rPr>
      </w:pPr>
      <w:r w:rsidRPr="00977A19">
        <w:rPr>
          <w:rFonts w:asciiTheme="majorBidi" w:hAnsiTheme="majorBidi" w:cstheme="majorBidi"/>
          <w:sz w:val="24"/>
          <w:szCs w:val="24"/>
        </w:rPr>
        <w:t xml:space="preserve">QSHA-ja e ushtron veprimtarinë e saj në zbatim të </w:t>
      </w:r>
      <w:r w:rsidR="000677B6" w:rsidRPr="00977A19">
        <w:rPr>
          <w:rFonts w:asciiTheme="majorBidi" w:hAnsiTheme="majorBidi" w:cstheme="majorBidi"/>
          <w:sz w:val="24"/>
          <w:szCs w:val="24"/>
        </w:rPr>
        <w:t>v</w:t>
      </w:r>
      <w:r w:rsidRPr="00977A19">
        <w:rPr>
          <w:rFonts w:asciiTheme="majorBidi" w:hAnsiTheme="majorBidi" w:cstheme="majorBidi"/>
          <w:sz w:val="24"/>
          <w:szCs w:val="24"/>
        </w:rPr>
        <w:t>endimit nr. 1013, datë 10.12.2010</w:t>
      </w:r>
      <w:r w:rsidR="000677B6" w:rsidRPr="00977A19">
        <w:rPr>
          <w:rFonts w:asciiTheme="majorBidi" w:hAnsiTheme="majorBidi" w:cstheme="majorBidi"/>
          <w:sz w:val="24"/>
          <w:szCs w:val="24"/>
        </w:rPr>
        <w:t xml:space="preserve"> të Këshillit të Ministrave</w:t>
      </w:r>
      <w:r w:rsidRPr="00977A19">
        <w:rPr>
          <w:rFonts w:asciiTheme="majorBidi" w:hAnsiTheme="majorBidi" w:cstheme="majorBidi"/>
          <w:sz w:val="24"/>
          <w:szCs w:val="24"/>
        </w:rPr>
        <w:t xml:space="preserve">, "Për krijimin e Agjencisë Kombëtare të Provimeve", i ndryshuar, dhe të </w:t>
      </w:r>
      <w:r w:rsidR="000677B6" w:rsidRPr="00977A19">
        <w:rPr>
          <w:rFonts w:asciiTheme="majorBidi" w:hAnsiTheme="majorBidi" w:cstheme="majorBidi"/>
          <w:sz w:val="24"/>
          <w:szCs w:val="24"/>
        </w:rPr>
        <w:t>u</w:t>
      </w:r>
      <w:r w:rsidRPr="00977A19">
        <w:rPr>
          <w:rFonts w:asciiTheme="majorBidi" w:hAnsiTheme="majorBidi" w:cstheme="majorBidi"/>
          <w:sz w:val="24"/>
          <w:szCs w:val="24"/>
        </w:rPr>
        <w:t>dhëzimit nr.8, datë 13.03.2017, “Për organizimin dhe funksionimin e Qendrës së Shërbimeve Arsimore”, i ndryshuar.</w:t>
      </w:r>
    </w:p>
    <w:p w14:paraId="3F89F2F1" w14:textId="77777777" w:rsidR="004540B9" w:rsidRPr="00977A19" w:rsidRDefault="004540B9" w:rsidP="004540B9">
      <w:pPr>
        <w:spacing w:line="276" w:lineRule="auto"/>
        <w:jc w:val="both"/>
        <w:rPr>
          <w:rFonts w:asciiTheme="majorBidi" w:hAnsiTheme="majorBidi" w:cstheme="majorBidi"/>
          <w:sz w:val="24"/>
          <w:szCs w:val="24"/>
        </w:rPr>
      </w:pPr>
    </w:p>
    <w:p w14:paraId="2A39E43D" w14:textId="77777777" w:rsidR="004540B9" w:rsidRPr="00977A19" w:rsidRDefault="004540B9" w:rsidP="004540B9">
      <w:pPr>
        <w:spacing w:line="276" w:lineRule="auto"/>
        <w:jc w:val="both"/>
        <w:rPr>
          <w:rFonts w:asciiTheme="majorBidi" w:hAnsiTheme="majorBidi" w:cstheme="majorBidi"/>
          <w:sz w:val="24"/>
          <w:szCs w:val="24"/>
        </w:rPr>
      </w:pPr>
      <w:r w:rsidRPr="00977A19">
        <w:rPr>
          <w:rFonts w:asciiTheme="majorBidi" w:hAnsiTheme="majorBidi" w:cstheme="majorBidi"/>
          <w:sz w:val="24"/>
          <w:szCs w:val="24"/>
        </w:rPr>
        <w:lastRenderedPageBreak/>
        <w:t>Në bazë të VKM-së nr.1013/2010, i ndryshuar, disa nga funksionet kryesore të QSHA-së janë:</w:t>
      </w:r>
    </w:p>
    <w:p w14:paraId="09F5C617" w14:textId="0F1365BB" w:rsidR="004540B9" w:rsidRPr="00977A19" w:rsidRDefault="004540B9" w:rsidP="0094747A">
      <w:pPr>
        <w:pStyle w:val="ListParagraph"/>
        <w:numPr>
          <w:ilvl w:val="0"/>
          <w:numId w:val="28"/>
        </w:numPr>
        <w:spacing w:line="276" w:lineRule="auto"/>
        <w:jc w:val="both"/>
        <w:rPr>
          <w:rFonts w:asciiTheme="majorBidi" w:hAnsiTheme="majorBidi" w:cstheme="majorBidi"/>
          <w:sz w:val="24"/>
          <w:szCs w:val="24"/>
        </w:rPr>
      </w:pPr>
      <w:r w:rsidRPr="00977A19">
        <w:rPr>
          <w:rFonts w:asciiTheme="majorBidi" w:hAnsiTheme="majorBidi" w:cstheme="majorBidi"/>
          <w:sz w:val="24"/>
          <w:szCs w:val="24"/>
        </w:rPr>
        <w:t xml:space="preserve">Zhvillon provimet kombëtare, kryen procesin e vlerësimit të arritjes së nxënësve dhe administron bazën e të dhënave të këtyre rezultateve. </w:t>
      </w:r>
    </w:p>
    <w:p w14:paraId="34BD103C" w14:textId="77777777" w:rsidR="004540B9" w:rsidRPr="00977A19" w:rsidRDefault="004540B9" w:rsidP="0094747A">
      <w:pPr>
        <w:pStyle w:val="ListParagraph"/>
        <w:numPr>
          <w:ilvl w:val="0"/>
          <w:numId w:val="28"/>
        </w:numPr>
        <w:spacing w:line="276" w:lineRule="auto"/>
        <w:jc w:val="both"/>
        <w:rPr>
          <w:rFonts w:asciiTheme="majorBidi" w:hAnsiTheme="majorBidi" w:cstheme="majorBidi"/>
          <w:sz w:val="24"/>
          <w:szCs w:val="24"/>
        </w:rPr>
      </w:pPr>
      <w:r w:rsidRPr="00977A19">
        <w:rPr>
          <w:rFonts w:asciiTheme="majorBidi" w:hAnsiTheme="majorBidi" w:cstheme="majorBidi"/>
          <w:sz w:val="24"/>
          <w:szCs w:val="24"/>
        </w:rPr>
        <w:t xml:space="preserve">Kryen dhe administron vlerësime të jashtme kombëtare dhe ndërkombëtare dhe/ose me </w:t>
      </w:r>
      <w:proofErr w:type="spellStart"/>
      <w:r w:rsidRPr="00977A19">
        <w:rPr>
          <w:rFonts w:asciiTheme="majorBidi" w:hAnsiTheme="majorBidi" w:cstheme="majorBidi"/>
          <w:sz w:val="24"/>
          <w:szCs w:val="24"/>
        </w:rPr>
        <w:t>kampionim</w:t>
      </w:r>
      <w:proofErr w:type="spellEnd"/>
      <w:r w:rsidRPr="00977A19">
        <w:rPr>
          <w:rFonts w:asciiTheme="majorBidi" w:hAnsiTheme="majorBidi" w:cstheme="majorBidi"/>
          <w:sz w:val="24"/>
          <w:szCs w:val="24"/>
        </w:rPr>
        <w:t xml:space="preserve"> për arritjet e nxënësve të sistemit arsimor </w:t>
      </w:r>
      <w:proofErr w:type="spellStart"/>
      <w:r w:rsidRPr="00977A19">
        <w:rPr>
          <w:rFonts w:asciiTheme="majorBidi" w:hAnsiTheme="majorBidi" w:cstheme="majorBidi"/>
          <w:sz w:val="24"/>
          <w:szCs w:val="24"/>
        </w:rPr>
        <w:t>parauniversitar</w:t>
      </w:r>
      <w:proofErr w:type="spellEnd"/>
      <w:r w:rsidRPr="00977A19">
        <w:rPr>
          <w:rFonts w:asciiTheme="majorBidi" w:hAnsiTheme="majorBidi" w:cstheme="majorBidi"/>
          <w:sz w:val="24"/>
          <w:szCs w:val="24"/>
        </w:rPr>
        <w:t xml:space="preserve">. </w:t>
      </w:r>
    </w:p>
    <w:p w14:paraId="5424AA42" w14:textId="77777777" w:rsidR="004540B9" w:rsidRPr="00977A19" w:rsidRDefault="004540B9" w:rsidP="0094747A">
      <w:pPr>
        <w:pStyle w:val="ListParagraph"/>
        <w:numPr>
          <w:ilvl w:val="0"/>
          <w:numId w:val="28"/>
        </w:numPr>
        <w:spacing w:line="276" w:lineRule="auto"/>
        <w:jc w:val="both"/>
        <w:rPr>
          <w:rFonts w:asciiTheme="majorBidi" w:hAnsiTheme="majorBidi" w:cstheme="majorBidi"/>
          <w:sz w:val="24"/>
          <w:szCs w:val="24"/>
        </w:rPr>
      </w:pPr>
      <w:r w:rsidRPr="00977A19">
        <w:rPr>
          <w:rFonts w:asciiTheme="majorBidi" w:hAnsiTheme="majorBidi" w:cstheme="majorBidi"/>
          <w:sz w:val="24"/>
          <w:szCs w:val="24"/>
        </w:rPr>
        <w:t>Ofron kontribut në hartimin e politikave arsimore e të strategjive dhe në zbatimin e tyre.</w:t>
      </w:r>
    </w:p>
    <w:p w14:paraId="1DA4855D" w14:textId="77777777" w:rsidR="004540B9" w:rsidRPr="00977A19" w:rsidRDefault="004540B9" w:rsidP="0094747A">
      <w:pPr>
        <w:pStyle w:val="ListParagraph"/>
        <w:numPr>
          <w:ilvl w:val="0"/>
          <w:numId w:val="28"/>
        </w:numPr>
        <w:spacing w:line="276" w:lineRule="auto"/>
        <w:jc w:val="both"/>
        <w:rPr>
          <w:rFonts w:asciiTheme="majorBidi" w:hAnsiTheme="majorBidi" w:cstheme="majorBidi"/>
          <w:sz w:val="24"/>
          <w:szCs w:val="24"/>
        </w:rPr>
      </w:pPr>
      <w:r w:rsidRPr="00977A19">
        <w:rPr>
          <w:rFonts w:asciiTheme="majorBidi" w:hAnsiTheme="majorBidi" w:cstheme="majorBidi"/>
          <w:sz w:val="24"/>
          <w:szCs w:val="24"/>
        </w:rPr>
        <w:t>Përpunon dhe analizon rezultatet e provimeve kombëtare, të vlerësimeve, të provimeve të shtetit, sipas standardeve bashkëkohore, dhe raportet vjetore të cilat i publikon.</w:t>
      </w:r>
    </w:p>
    <w:p w14:paraId="4B9CFD07" w14:textId="77777777" w:rsidR="004540B9" w:rsidRPr="00977A19" w:rsidRDefault="004540B9" w:rsidP="0094747A">
      <w:pPr>
        <w:pStyle w:val="ListParagraph"/>
        <w:numPr>
          <w:ilvl w:val="0"/>
          <w:numId w:val="28"/>
        </w:numPr>
        <w:spacing w:line="276" w:lineRule="auto"/>
        <w:jc w:val="both"/>
        <w:rPr>
          <w:rFonts w:asciiTheme="majorBidi" w:hAnsiTheme="majorBidi" w:cstheme="majorBidi"/>
          <w:sz w:val="24"/>
          <w:szCs w:val="24"/>
        </w:rPr>
      </w:pPr>
      <w:r w:rsidRPr="00977A19">
        <w:rPr>
          <w:rFonts w:asciiTheme="majorBidi" w:hAnsiTheme="majorBidi" w:cstheme="majorBidi"/>
          <w:sz w:val="24"/>
          <w:szCs w:val="24"/>
        </w:rPr>
        <w:t xml:space="preserve">Organizon dhe administron Provimin e Shtetit, që zhvillohet përmes teknologjisë digjitale, duke bashkëpunuar me autoritetet kompetente përkatëse, sipas ligjit për profesionet e rregulluara. </w:t>
      </w:r>
    </w:p>
    <w:p w14:paraId="60A3D0E1" w14:textId="77777777" w:rsidR="004540B9" w:rsidRPr="00977A19" w:rsidRDefault="004540B9" w:rsidP="0094747A">
      <w:pPr>
        <w:pStyle w:val="ListParagraph"/>
        <w:numPr>
          <w:ilvl w:val="0"/>
          <w:numId w:val="28"/>
        </w:numPr>
        <w:spacing w:line="276" w:lineRule="auto"/>
        <w:jc w:val="both"/>
        <w:rPr>
          <w:rFonts w:asciiTheme="majorBidi" w:hAnsiTheme="majorBidi" w:cstheme="majorBidi"/>
          <w:sz w:val="24"/>
          <w:szCs w:val="24"/>
        </w:rPr>
      </w:pPr>
      <w:r w:rsidRPr="00977A19">
        <w:rPr>
          <w:rFonts w:asciiTheme="majorBidi" w:hAnsiTheme="majorBidi" w:cstheme="majorBidi"/>
          <w:sz w:val="24"/>
          <w:szCs w:val="24"/>
        </w:rPr>
        <w:t xml:space="preserve">Krijon bazën shtetërore të </w:t>
      </w:r>
      <w:proofErr w:type="spellStart"/>
      <w:r w:rsidRPr="00977A19">
        <w:rPr>
          <w:rFonts w:asciiTheme="majorBidi" w:hAnsiTheme="majorBidi" w:cstheme="majorBidi"/>
          <w:sz w:val="24"/>
          <w:szCs w:val="24"/>
        </w:rPr>
        <w:t>të</w:t>
      </w:r>
      <w:proofErr w:type="spellEnd"/>
      <w:r w:rsidRPr="00977A19">
        <w:rPr>
          <w:rFonts w:asciiTheme="majorBidi" w:hAnsiTheme="majorBidi" w:cstheme="majorBidi"/>
          <w:sz w:val="24"/>
          <w:szCs w:val="24"/>
        </w:rPr>
        <w:t xml:space="preserve"> dhënave për kandidatët e regjistruar në Provimin e Shtetit. e) Digjitalizon fondet e pyetjeve të miratuara nga komisionet e Provimit të Shtetit dhe e zhvillon këtë provim, përmes teknologjisë digjitale. </w:t>
      </w:r>
    </w:p>
    <w:p w14:paraId="079131B1" w14:textId="77777777" w:rsidR="004540B9" w:rsidRPr="00977A19" w:rsidRDefault="004540B9" w:rsidP="0094747A">
      <w:pPr>
        <w:pStyle w:val="ListParagraph"/>
        <w:numPr>
          <w:ilvl w:val="0"/>
          <w:numId w:val="28"/>
        </w:numPr>
        <w:spacing w:line="276" w:lineRule="auto"/>
        <w:jc w:val="both"/>
        <w:rPr>
          <w:rFonts w:asciiTheme="majorBidi" w:hAnsiTheme="majorBidi" w:cstheme="majorBidi"/>
          <w:sz w:val="24"/>
          <w:szCs w:val="24"/>
        </w:rPr>
      </w:pPr>
      <w:r w:rsidRPr="00977A19">
        <w:rPr>
          <w:rFonts w:asciiTheme="majorBidi" w:hAnsiTheme="majorBidi" w:cstheme="majorBidi"/>
          <w:sz w:val="24"/>
          <w:szCs w:val="24"/>
        </w:rPr>
        <w:t xml:space="preserve">Trajnon periodikisht personelin organizues dhe mbikëqyrës të Provimit të Shtetit dhe të provimeve kombëtare. </w:t>
      </w:r>
    </w:p>
    <w:p w14:paraId="682C00A1" w14:textId="77777777" w:rsidR="004540B9" w:rsidRPr="00977A19" w:rsidRDefault="004540B9" w:rsidP="0094747A">
      <w:pPr>
        <w:pStyle w:val="ListParagraph"/>
        <w:numPr>
          <w:ilvl w:val="0"/>
          <w:numId w:val="28"/>
        </w:numPr>
        <w:spacing w:line="276" w:lineRule="auto"/>
        <w:jc w:val="both"/>
        <w:rPr>
          <w:rFonts w:asciiTheme="majorBidi" w:hAnsiTheme="majorBidi" w:cstheme="majorBidi"/>
          <w:sz w:val="24"/>
          <w:szCs w:val="24"/>
        </w:rPr>
      </w:pPr>
      <w:r w:rsidRPr="00977A19">
        <w:rPr>
          <w:rFonts w:asciiTheme="majorBidi" w:hAnsiTheme="majorBidi" w:cstheme="majorBidi"/>
          <w:sz w:val="24"/>
          <w:szCs w:val="24"/>
        </w:rPr>
        <w:t xml:space="preserve">Publikon </w:t>
      </w:r>
      <w:proofErr w:type="spellStart"/>
      <w:r w:rsidRPr="00977A19">
        <w:rPr>
          <w:rFonts w:asciiTheme="majorBidi" w:hAnsiTheme="majorBidi" w:cstheme="majorBidi"/>
          <w:sz w:val="24"/>
          <w:szCs w:val="24"/>
        </w:rPr>
        <w:t>on-line</w:t>
      </w:r>
      <w:proofErr w:type="spellEnd"/>
      <w:r w:rsidRPr="00977A19">
        <w:rPr>
          <w:rFonts w:asciiTheme="majorBidi" w:hAnsiTheme="majorBidi" w:cstheme="majorBidi"/>
          <w:sz w:val="24"/>
          <w:szCs w:val="24"/>
        </w:rPr>
        <w:t xml:space="preserve"> programin orientues të këtij provimi dhe fondet e pyetjeve për çdo profesion të rregulluar. </w:t>
      </w:r>
    </w:p>
    <w:p w14:paraId="7B211C91" w14:textId="77777777" w:rsidR="004540B9" w:rsidRPr="00977A19" w:rsidRDefault="004540B9" w:rsidP="0094747A">
      <w:pPr>
        <w:pStyle w:val="ListParagraph"/>
        <w:numPr>
          <w:ilvl w:val="0"/>
          <w:numId w:val="28"/>
        </w:numPr>
        <w:spacing w:line="276" w:lineRule="auto"/>
        <w:jc w:val="both"/>
        <w:rPr>
          <w:rFonts w:asciiTheme="majorBidi" w:hAnsiTheme="majorBidi" w:cstheme="majorBidi"/>
          <w:sz w:val="24"/>
          <w:szCs w:val="24"/>
        </w:rPr>
      </w:pPr>
      <w:r w:rsidRPr="00977A19">
        <w:rPr>
          <w:rFonts w:asciiTheme="majorBidi" w:hAnsiTheme="majorBidi" w:cstheme="majorBidi"/>
          <w:sz w:val="24"/>
          <w:szCs w:val="24"/>
        </w:rPr>
        <w:t xml:space="preserve">Administron bazën e të dhënave për arsimin </w:t>
      </w:r>
      <w:proofErr w:type="spellStart"/>
      <w:r w:rsidRPr="00977A19">
        <w:rPr>
          <w:rFonts w:asciiTheme="majorBidi" w:hAnsiTheme="majorBidi" w:cstheme="majorBidi"/>
          <w:sz w:val="24"/>
          <w:szCs w:val="24"/>
        </w:rPr>
        <w:t>parauniversitar</w:t>
      </w:r>
      <w:proofErr w:type="spellEnd"/>
      <w:r w:rsidRPr="00977A19">
        <w:rPr>
          <w:rFonts w:asciiTheme="majorBidi" w:hAnsiTheme="majorBidi" w:cstheme="majorBidi"/>
          <w:sz w:val="24"/>
          <w:szCs w:val="24"/>
        </w:rPr>
        <w:t>.</w:t>
      </w:r>
    </w:p>
    <w:p w14:paraId="4051DF16" w14:textId="77777777" w:rsidR="004540B9" w:rsidRPr="00977A19" w:rsidRDefault="004540B9" w:rsidP="004540B9">
      <w:pPr>
        <w:rPr>
          <w:rFonts w:asciiTheme="majorBidi" w:hAnsiTheme="majorBidi" w:cstheme="majorBidi"/>
          <w:sz w:val="24"/>
          <w:szCs w:val="24"/>
        </w:rPr>
      </w:pPr>
    </w:p>
    <w:p w14:paraId="1FE824F0" w14:textId="77777777" w:rsidR="004540B9" w:rsidRPr="00977A19" w:rsidRDefault="004540B9" w:rsidP="004540B9">
      <w:pPr>
        <w:spacing w:line="276" w:lineRule="auto"/>
        <w:jc w:val="both"/>
        <w:rPr>
          <w:rFonts w:asciiTheme="majorBidi" w:hAnsiTheme="majorBidi" w:cstheme="majorBidi"/>
          <w:sz w:val="24"/>
          <w:szCs w:val="24"/>
        </w:rPr>
      </w:pPr>
      <w:r w:rsidRPr="00977A19">
        <w:rPr>
          <w:rFonts w:asciiTheme="majorBidi" w:hAnsiTheme="majorBidi" w:cstheme="majorBidi"/>
          <w:sz w:val="24"/>
          <w:szCs w:val="24"/>
        </w:rPr>
        <w:t>Në bazë të Udhëzimit nr.8/2017,  i ndryshuar, disa nga funksionet kryesore të QSHA-së janë:</w:t>
      </w:r>
    </w:p>
    <w:p w14:paraId="27DDCBC7" w14:textId="77777777" w:rsidR="004540B9" w:rsidRPr="00977A19" w:rsidRDefault="004540B9" w:rsidP="004540B9">
      <w:pPr>
        <w:spacing w:line="276" w:lineRule="auto"/>
        <w:jc w:val="both"/>
        <w:rPr>
          <w:rFonts w:asciiTheme="majorBidi" w:hAnsiTheme="majorBidi" w:cstheme="majorBidi"/>
          <w:sz w:val="24"/>
          <w:szCs w:val="24"/>
        </w:rPr>
      </w:pPr>
    </w:p>
    <w:p w14:paraId="02DF5ACD" w14:textId="517408B2" w:rsidR="004540B9" w:rsidRPr="00977A19" w:rsidRDefault="004540B9" w:rsidP="0094747A">
      <w:pPr>
        <w:pStyle w:val="ListParagraph"/>
        <w:numPr>
          <w:ilvl w:val="0"/>
          <w:numId w:val="29"/>
        </w:numPr>
        <w:spacing w:line="276" w:lineRule="auto"/>
        <w:jc w:val="both"/>
        <w:rPr>
          <w:rFonts w:asciiTheme="majorBidi" w:hAnsiTheme="majorBidi" w:cstheme="majorBidi"/>
          <w:sz w:val="24"/>
          <w:szCs w:val="24"/>
        </w:rPr>
      </w:pPr>
      <w:r w:rsidRPr="00977A19">
        <w:rPr>
          <w:rFonts w:asciiTheme="majorBidi" w:hAnsiTheme="majorBidi" w:cstheme="majorBidi"/>
          <w:sz w:val="24"/>
          <w:szCs w:val="24"/>
        </w:rPr>
        <w:t>Koordinon procesin e aplikimit në institucionet e arsimit të lartë, për ndjekjen e studimeve në programet e ciklit të parë, atyre të integruara dhe programet profesionale;</w:t>
      </w:r>
    </w:p>
    <w:p w14:paraId="4DAB2537" w14:textId="77777777" w:rsidR="004540B9" w:rsidRPr="00977A19" w:rsidRDefault="004540B9" w:rsidP="0094747A">
      <w:pPr>
        <w:pStyle w:val="ListParagraph"/>
        <w:numPr>
          <w:ilvl w:val="0"/>
          <w:numId w:val="29"/>
        </w:numPr>
        <w:spacing w:line="276" w:lineRule="auto"/>
        <w:jc w:val="both"/>
        <w:rPr>
          <w:rFonts w:asciiTheme="majorBidi" w:hAnsiTheme="majorBidi" w:cstheme="majorBidi"/>
          <w:sz w:val="24"/>
          <w:szCs w:val="24"/>
        </w:rPr>
      </w:pPr>
      <w:r w:rsidRPr="00977A19">
        <w:rPr>
          <w:rFonts w:asciiTheme="majorBidi" w:hAnsiTheme="majorBidi" w:cstheme="majorBidi"/>
          <w:sz w:val="24"/>
          <w:szCs w:val="24"/>
        </w:rPr>
        <w:t xml:space="preserve">Pranon aplikimet dhe bën njohjen dhe njësimin e diplomave të arsimit të mesëm të lartë, të nxënësve të ardhur nga jashtë vendit, sipas përcaktimeve në udhëzimin përkatës në fuqi. QSHA-ja administron dokumentacionin e këtij procesi në bazë të përcaktimeve të kuadrit ligjor në fuqi. </w:t>
      </w:r>
    </w:p>
    <w:p w14:paraId="39BF9868" w14:textId="77777777" w:rsidR="004540B9" w:rsidRPr="00977A19" w:rsidRDefault="004540B9" w:rsidP="0094747A">
      <w:pPr>
        <w:pStyle w:val="ListParagraph"/>
        <w:numPr>
          <w:ilvl w:val="0"/>
          <w:numId w:val="29"/>
        </w:numPr>
        <w:spacing w:line="276" w:lineRule="auto"/>
        <w:jc w:val="both"/>
        <w:rPr>
          <w:rFonts w:asciiTheme="majorBidi" w:hAnsiTheme="majorBidi" w:cstheme="majorBidi"/>
          <w:sz w:val="24"/>
          <w:szCs w:val="24"/>
        </w:rPr>
      </w:pPr>
      <w:r w:rsidRPr="00977A19">
        <w:rPr>
          <w:rFonts w:asciiTheme="majorBidi" w:hAnsiTheme="majorBidi" w:cstheme="majorBidi"/>
          <w:sz w:val="24"/>
          <w:szCs w:val="24"/>
        </w:rPr>
        <w:t xml:space="preserve">Pranon aplikimet dhe bën njohjen dhe njësimin e diplomave dhe certifikatave të fituara në përfundim të studimeve të kryera jashtë vendit, si dhe pranon aplikimet dhe koordinon procesin e shqyrtimit, lidhur me procedurat e njohjes së gradave dhe titujve akademikë të lëshuar nga institucione të huaja të arsimit të lartë dhe institucione të tjera të autorizuara jashtë vendit. QSHA-ja administron dokumentacionin e këtij procesi, sipas përcaktimeve të kuadrit ligjor në fuqi. </w:t>
      </w:r>
    </w:p>
    <w:p w14:paraId="0646AE11" w14:textId="77777777" w:rsidR="004540B9" w:rsidRPr="00977A19" w:rsidRDefault="004540B9" w:rsidP="0094747A">
      <w:pPr>
        <w:pStyle w:val="ListParagraph"/>
        <w:numPr>
          <w:ilvl w:val="0"/>
          <w:numId w:val="29"/>
        </w:numPr>
        <w:spacing w:line="276" w:lineRule="auto"/>
        <w:jc w:val="both"/>
        <w:rPr>
          <w:rFonts w:asciiTheme="majorBidi" w:hAnsiTheme="majorBidi" w:cstheme="majorBidi"/>
          <w:sz w:val="24"/>
          <w:szCs w:val="24"/>
        </w:rPr>
      </w:pPr>
      <w:r w:rsidRPr="00977A19">
        <w:rPr>
          <w:rFonts w:asciiTheme="majorBidi" w:hAnsiTheme="majorBidi" w:cstheme="majorBidi"/>
          <w:sz w:val="24"/>
          <w:szCs w:val="24"/>
        </w:rPr>
        <w:t xml:space="preserve">Përcjell rezultatet e provimit të shtetit në ministritë e linjës, urdhrat profesionalë dhe njësitë arsimore vendore. </w:t>
      </w:r>
    </w:p>
    <w:p w14:paraId="6090854F" w14:textId="77777777" w:rsidR="004540B9" w:rsidRPr="00977A19" w:rsidRDefault="004540B9" w:rsidP="0094747A">
      <w:pPr>
        <w:pStyle w:val="ListParagraph"/>
        <w:numPr>
          <w:ilvl w:val="0"/>
          <w:numId w:val="29"/>
        </w:numPr>
        <w:spacing w:line="276" w:lineRule="auto"/>
        <w:jc w:val="both"/>
        <w:rPr>
          <w:rFonts w:asciiTheme="majorBidi" w:hAnsiTheme="majorBidi" w:cstheme="majorBidi"/>
          <w:sz w:val="24"/>
          <w:szCs w:val="24"/>
        </w:rPr>
      </w:pPr>
      <w:r w:rsidRPr="00977A19">
        <w:rPr>
          <w:rFonts w:asciiTheme="majorBidi" w:hAnsiTheme="majorBidi" w:cstheme="majorBidi"/>
          <w:sz w:val="24"/>
          <w:szCs w:val="24"/>
        </w:rPr>
        <w:lastRenderedPageBreak/>
        <w:t xml:space="preserve">Krijon dhe administron regjistrin kombëtar të studentëve të </w:t>
      </w:r>
      <w:proofErr w:type="spellStart"/>
      <w:r w:rsidRPr="00977A19">
        <w:rPr>
          <w:rFonts w:asciiTheme="majorBidi" w:hAnsiTheme="majorBidi" w:cstheme="majorBidi"/>
          <w:sz w:val="24"/>
          <w:szCs w:val="24"/>
        </w:rPr>
        <w:t>të</w:t>
      </w:r>
      <w:proofErr w:type="spellEnd"/>
      <w:r w:rsidRPr="00977A19">
        <w:rPr>
          <w:rFonts w:asciiTheme="majorBidi" w:hAnsiTheme="majorBidi" w:cstheme="majorBidi"/>
          <w:sz w:val="24"/>
          <w:szCs w:val="24"/>
        </w:rPr>
        <w:t xml:space="preserve"> gjitha cikleve dhe një bazë të dhënash për institucionet e arsimit të lartë, lidhur me programet e studimit, diplomat apo certifikatat që ato lëshojnë. </w:t>
      </w:r>
    </w:p>
    <w:p w14:paraId="23571E50" w14:textId="77777777" w:rsidR="004540B9" w:rsidRPr="00977A19" w:rsidRDefault="004540B9" w:rsidP="0094747A">
      <w:pPr>
        <w:pStyle w:val="ListParagraph"/>
        <w:numPr>
          <w:ilvl w:val="0"/>
          <w:numId w:val="29"/>
        </w:numPr>
        <w:spacing w:line="276" w:lineRule="auto"/>
        <w:jc w:val="both"/>
        <w:rPr>
          <w:rFonts w:asciiTheme="majorBidi" w:hAnsiTheme="majorBidi" w:cstheme="majorBidi"/>
          <w:sz w:val="24"/>
          <w:szCs w:val="24"/>
        </w:rPr>
      </w:pPr>
      <w:r w:rsidRPr="00977A19">
        <w:rPr>
          <w:rFonts w:asciiTheme="majorBidi" w:hAnsiTheme="majorBidi" w:cstheme="majorBidi"/>
          <w:sz w:val="24"/>
          <w:szCs w:val="24"/>
        </w:rPr>
        <w:t xml:space="preserve">Pajis çdo student, në regjistrimin fillestar në një institucion të arsimit të lartë me një numër unik </w:t>
      </w:r>
      <w:proofErr w:type="spellStart"/>
      <w:r w:rsidRPr="00977A19">
        <w:rPr>
          <w:rFonts w:asciiTheme="majorBidi" w:hAnsiTheme="majorBidi" w:cstheme="majorBidi"/>
          <w:sz w:val="24"/>
          <w:szCs w:val="24"/>
        </w:rPr>
        <w:t>matrikullimi</w:t>
      </w:r>
      <w:proofErr w:type="spellEnd"/>
      <w:r w:rsidRPr="00977A19">
        <w:rPr>
          <w:rFonts w:asciiTheme="majorBidi" w:hAnsiTheme="majorBidi" w:cstheme="majorBidi"/>
          <w:sz w:val="24"/>
          <w:szCs w:val="24"/>
        </w:rPr>
        <w:t xml:space="preserve">, për çdo cikël studimi. Ky numër e shoqëron studentin deri në marrjen e diplomës ose certifikatës për ciklin përkatës të studimit, sipas përcaktimeve të bëra me udhëzim të ministrit përgjegjës për arsimin. </w:t>
      </w:r>
    </w:p>
    <w:p w14:paraId="6032AB24" w14:textId="77777777" w:rsidR="004540B9" w:rsidRPr="00977A19" w:rsidRDefault="004540B9" w:rsidP="0094747A">
      <w:pPr>
        <w:pStyle w:val="ListParagraph"/>
        <w:numPr>
          <w:ilvl w:val="0"/>
          <w:numId w:val="29"/>
        </w:numPr>
        <w:spacing w:line="276" w:lineRule="auto"/>
        <w:jc w:val="both"/>
        <w:rPr>
          <w:rFonts w:asciiTheme="majorBidi" w:hAnsiTheme="majorBidi" w:cstheme="majorBidi"/>
          <w:sz w:val="24"/>
          <w:szCs w:val="24"/>
        </w:rPr>
      </w:pPr>
      <w:r w:rsidRPr="00977A19">
        <w:rPr>
          <w:rFonts w:asciiTheme="majorBidi" w:hAnsiTheme="majorBidi" w:cstheme="majorBidi"/>
          <w:sz w:val="24"/>
          <w:szCs w:val="24"/>
        </w:rPr>
        <w:t xml:space="preserve">Realizon studime që lidhen me provimet kombëtare dhe provimet e shtetit. </w:t>
      </w:r>
    </w:p>
    <w:p w14:paraId="12DC7A3E" w14:textId="77777777" w:rsidR="004540B9" w:rsidRPr="00977A19" w:rsidRDefault="004540B9" w:rsidP="0094747A">
      <w:pPr>
        <w:pStyle w:val="ListParagraph"/>
        <w:numPr>
          <w:ilvl w:val="0"/>
          <w:numId w:val="29"/>
        </w:numPr>
        <w:spacing w:line="276" w:lineRule="auto"/>
        <w:jc w:val="both"/>
        <w:rPr>
          <w:rFonts w:asciiTheme="majorBidi" w:hAnsiTheme="majorBidi" w:cstheme="majorBidi"/>
          <w:sz w:val="24"/>
          <w:szCs w:val="24"/>
        </w:rPr>
      </w:pPr>
      <w:r w:rsidRPr="00977A19">
        <w:rPr>
          <w:rFonts w:asciiTheme="majorBidi" w:hAnsiTheme="majorBidi" w:cstheme="majorBidi"/>
          <w:sz w:val="24"/>
          <w:szCs w:val="24"/>
        </w:rPr>
        <w:t xml:space="preserve">Merr masa për sigurinë e bazave të </w:t>
      </w:r>
      <w:proofErr w:type="spellStart"/>
      <w:r w:rsidRPr="00977A19">
        <w:rPr>
          <w:rFonts w:asciiTheme="majorBidi" w:hAnsiTheme="majorBidi" w:cstheme="majorBidi"/>
          <w:sz w:val="24"/>
          <w:szCs w:val="24"/>
        </w:rPr>
        <w:t>të</w:t>
      </w:r>
      <w:proofErr w:type="spellEnd"/>
      <w:r w:rsidRPr="00977A19">
        <w:rPr>
          <w:rFonts w:asciiTheme="majorBidi" w:hAnsiTheme="majorBidi" w:cstheme="majorBidi"/>
          <w:sz w:val="24"/>
          <w:szCs w:val="24"/>
        </w:rPr>
        <w:t xml:space="preserve"> dhënave që administron. </w:t>
      </w:r>
    </w:p>
    <w:p w14:paraId="2F4A6129" w14:textId="77777777" w:rsidR="004540B9" w:rsidRPr="00977A19" w:rsidRDefault="004540B9" w:rsidP="0094747A">
      <w:pPr>
        <w:pStyle w:val="ListParagraph"/>
        <w:numPr>
          <w:ilvl w:val="0"/>
          <w:numId w:val="29"/>
        </w:numPr>
        <w:spacing w:line="276" w:lineRule="auto"/>
        <w:jc w:val="both"/>
        <w:rPr>
          <w:rFonts w:asciiTheme="majorBidi" w:hAnsiTheme="majorBidi" w:cstheme="majorBidi"/>
          <w:sz w:val="24"/>
          <w:szCs w:val="24"/>
        </w:rPr>
      </w:pPr>
      <w:r w:rsidRPr="00977A19">
        <w:rPr>
          <w:rFonts w:asciiTheme="majorBidi" w:hAnsiTheme="majorBidi" w:cstheme="majorBidi"/>
          <w:sz w:val="24"/>
          <w:szCs w:val="24"/>
        </w:rPr>
        <w:t>Ofron çdo shërbim tjetër, të lidhur me objektin e veprimtarisë së saj, sipas akteve ligjore dhe nënligjore në fuqi, si dhe shërbime të tjera të miratuara nga Ministri përgjegjës për arsimin.</w:t>
      </w:r>
    </w:p>
    <w:p w14:paraId="1B448899" w14:textId="77777777" w:rsidR="004540B9" w:rsidRPr="00977A19" w:rsidRDefault="004540B9" w:rsidP="00A91C6B">
      <w:pPr>
        <w:pStyle w:val="NoSpacing"/>
        <w:spacing w:line="276" w:lineRule="auto"/>
        <w:jc w:val="both"/>
        <w:rPr>
          <w:rFonts w:asciiTheme="majorBidi" w:hAnsiTheme="majorBidi" w:cstheme="majorBidi"/>
          <w:color w:val="196B24" w:themeColor="accent3"/>
          <w:sz w:val="24"/>
          <w:szCs w:val="24"/>
          <w:lang w:val="sq-AL"/>
        </w:rPr>
      </w:pPr>
    </w:p>
    <w:p w14:paraId="761A552E" w14:textId="67BE9A33" w:rsidR="00F34E13" w:rsidRPr="00977A19" w:rsidRDefault="00F34E13" w:rsidP="09204C2E">
      <w:pPr>
        <w:pStyle w:val="Heading1"/>
        <w:spacing w:line="276" w:lineRule="auto"/>
        <w:jc w:val="both"/>
        <w:rPr>
          <w:rFonts w:asciiTheme="majorBidi" w:hAnsiTheme="majorBidi"/>
          <w:color w:val="auto"/>
          <w:sz w:val="24"/>
          <w:szCs w:val="24"/>
        </w:rPr>
      </w:pPr>
      <w:r w:rsidRPr="09204C2E">
        <w:rPr>
          <w:rFonts w:asciiTheme="majorBidi" w:hAnsiTheme="majorBidi"/>
          <w:color w:val="auto"/>
          <w:sz w:val="24"/>
          <w:szCs w:val="24"/>
        </w:rPr>
        <w:t>Problemi në shqyrtim</w:t>
      </w:r>
    </w:p>
    <w:p w14:paraId="6B42AADD" w14:textId="77777777" w:rsidR="00F34E13" w:rsidRPr="00977A19" w:rsidRDefault="00F34E13" w:rsidP="00F34E13">
      <w:pPr>
        <w:pStyle w:val="NoSpacing"/>
        <w:numPr>
          <w:ilvl w:val="0"/>
          <w:numId w:val="13"/>
        </w:numPr>
        <w:rPr>
          <w:rStyle w:val="Strong"/>
          <w:rFonts w:asciiTheme="majorBidi" w:hAnsiTheme="majorBidi" w:cstheme="majorBidi"/>
          <w:b w:val="0"/>
          <w:i/>
          <w:sz w:val="24"/>
          <w:szCs w:val="24"/>
          <w:lang w:val="sq-AL"/>
        </w:rPr>
      </w:pPr>
      <w:r w:rsidRPr="00977A19">
        <w:rPr>
          <w:rStyle w:val="Strong"/>
          <w:rFonts w:asciiTheme="majorBidi" w:hAnsiTheme="majorBidi" w:cstheme="majorBidi"/>
          <w:i/>
          <w:sz w:val="24"/>
          <w:szCs w:val="24"/>
          <w:lang w:val="sq-AL"/>
        </w:rPr>
        <w:t>Përshkruani natyrën e problemit.</w:t>
      </w:r>
    </w:p>
    <w:p w14:paraId="77A1C283" w14:textId="77777777" w:rsidR="00F34E13" w:rsidRPr="00977A19" w:rsidRDefault="00F34E13" w:rsidP="00F34E13">
      <w:pPr>
        <w:pStyle w:val="NoSpacing"/>
        <w:numPr>
          <w:ilvl w:val="0"/>
          <w:numId w:val="13"/>
        </w:numPr>
        <w:rPr>
          <w:rStyle w:val="Strong"/>
          <w:rFonts w:asciiTheme="majorBidi" w:hAnsiTheme="majorBidi" w:cstheme="majorBidi"/>
          <w:b w:val="0"/>
          <w:i/>
          <w:sz w:val="24"/>
          <w:szCs w:val="24"/>
          <w:lang w:val="sq-AL"/>
        </w:rPr>
      </w:pPr>
      <w:r w:rsidRPr="00977A19">
        <w:rPr>
          <w:rStyle w:val="Strong"/>
          <w:rFonts w:asciiTheme="majorBidi" w:hAnsiTheme="majorBidi" w:cstheme="majorBidi"/>
          <w:i/>
          <w:sz w:val="24"/>
          <w:szCs w:val="24"/>
          <w:lang w:val="sq-AL"/>
        </w:rPr>
        <w:t>Identifikoni shkaqet e problemit.</w:t>
      </w:r>
    </w:p>
    <w:p w14:paraId="13B020E4" w14:textId="77777777" w:rsidR="00F34E13" w:rsidRPr="00977A19" w:rsidRDefault="00F34E13" w:rsidP="00F34E13">
      <w:pPr>
        <w:pStyle w:val="NoSpacing"/>
        <w:numPr>
          <w:ilvl w:val="0"/>
          <w:numId w:val="13"/>
        </w:numPr>
        <w:rPr>
          <w:rStyle w:val="Strong"/>
          <w:rFonts w:asciiTheme="majorBidi" w:hAnsiTheme="majorBidi" w:cstheme="majorBidi"/>
          <w:b w:val="0"/>
          <w:i/>
          <w:sz w:val="24"/>
          <w:szCs w:val="24"/>
          <w:lang w:val="sq-AL"/>
        </w:rPr>
      </w:pPr>
      <w:r w:rsidRPr="00977A19">
        <w:rPr>
          <w:rStyle w:val="Strong"/>
          <w:rFonts w:asciiTheme="majorBidi" w:hAnsiTheme="majorBidi" w:cstheme="majorBidi"/>
          <w:i/>
          <w:sz w:val="24"/>
          <w:szCs w:val="24"/>
          <w:lang w:val="sq-AL"/>
        </w:rPr>
        <w:t>Përshkruani shtrirjen e problemit.</w:t>
      </w:r>
    </w:p>
    <w:p w14:paraId="66EA83B2" w14:textId="77777777" w:rsidR="00F34E13" w:rsidRPr="00977A19" w:rsidRDefault="00F34E13" w:rsidP="00F34E13">
      <w:pPr>
        <w:pStyle w:val="NoSpacing"/>
        <w:numPr>
          <w:ilvl w:val="0"/>
          <w:numId w:val="13"/>
        </w:numPr>
        <w:rPr>
          <w:rStyle w:val="Strong"/>
          <w:rFonts w:asciiTheme="majorBidi" w:hAnsiTheme="majorBidi" w:cstheme="majorBidi"/>
          <w:b w:val="0"/>
          <w:i/>
          <w:sz w:val="24"/>
          <w:szCs w:val="24"/>
          <w:lang w:val="sq-AL"/>
        </w:rPr>
      </w:pPr>
      <w:r w:rsidRPr="00977A19">
        <w:rPr>
          <w:rStyle w:val="Strong"/>
          <w:rFonts w:asciiTheme="majorBidi" w:hAnsiTheme="majorBidi" w:cstheme="majorBidi"/>
          <w:i/>
          <w:sz w:val="24"/>
          <w:szCs w:val="24"/>
          <w:lang w:val="sq-AL"/>
        </w:rPr>
        <w:t>Identifikoni grupet e prekura nga ky problem - qeveria / biznesi / shoqëria civile / qytetarët.</w:t>
      </w:r>
    </w:p>
    <w:p w14:paraId="3C754278" w14:textId="77777777" w:rsidR="00117B11" w:rsidRPr="00977A19" w:rsidRDefault="00F34E13" w:rsidP="00117B11">
      <w:pPr>
        <w:pStyle w:val="NoSpacing"/>
        <w:numPr>
          <w:ilvl w:val="0"/>
          <w:numId w:val="13"/>
        </w:numPr>
        <w:rPr>
          <w:rStyle w:val="Strong"/>
          <w:rFonts w:asciiTheme="majorBidi" w:hAnsiTheme="majorBidi" w:cstheme="majorBidi"/>
          <w:b w:val="0"/>
          <w:i/>
          <w:sz w:val="24"/>
          <w:szCs w:val="24"/>
          <w:lang w:val="sq-AL"/>
        </w:rPr>
      </w:pPr>
      <w:r w:rsidRPr="00977A19">
        <w:rPr>
          <w:rStyle w:val="Strong"/>
          <w:rFonts w:asciiTheme="majorBidi" w:hAnsiTheme="majorBidi" w:cstheme="majorBidi"/>
          <w:i/>
          <w:sz w:val="24"/>
          <w:szCs w:val="24"/>
          <w:lang w:val="sq-AL"/>
        </w:rPr>
        <w:t>Vlerësoni nëse problemi mund të trajtohet ose jo përmes një ndryshimi të politikave</w:t>
      </w:r>
      <w:bookmarkStart w:id="6" w:name="_Toc506919734"/>
    </w:p>
    <w:p w14:paraId="4DD1287E" w14:textId="77777777" w:rsidR="00117B11" w:rsidRPr="00977A19" w:rsidRDefault="00117B11" w:rsidP="00117B11">
      <w:pPr>
        <w:pStyle w:val="NoSpacing"/>
        <w:rPr>
          <w:rStyle w:val="Strong"/>
          <w:rFonts w:asciiTheme="majorBidi" w:hAnsiTheme="majorBidi" w:cstheme="majorBidi"/>
          <w:i/>
          <w:sz w:val="24"/>
          <w:szCs w:val="24"/>
          <w:lang w:val="sq-AL"/>
        </w:rPr>
      </w:pPr>
    </w:p>
    <w:p w14:paraId="5F66294E" w14:textId="77777777" w:rsidR="009800C6" w:rsidRPr="00977A19" w:rsidRDefault="009800C6" w:rsidP="00A76D7D">
      <w:pPr>
        <w:pStyle w:val="NoSpacing"/>
        <w:spacing w:line="276" w:lineRule="auto"/>
        <w:jc w:val="both"/>
        <w:rPr>
          <w:rStyle w:val="Strong"/>
          <w:rFonts w:asciiTheme="majorBidi" w:hAnsiTheme="majorBidi" w:cstheme="majorBidi"/>
          <w:iCs/>
          <w:sz w:val="24"/>
          <w:szCs w:val="24"/>
          <w:lang w:val="sq-AL"/>
        </w:rPr>
      </w:pPr>
      <w:r w:rsidRPr="00977A19">
        <w:rPr>
          <w:rStyle w:val="Strong"/>
          <w:rFonts w:asciiTheme="majorBidi" w:hAnsiTheme="majorBidi" w:cstheme="majorBidi"/>
          <w:iCs/>
          <w:sz w:val="24"/>
          <w:szCs w:val="24"/>
          <w:lang w:val="sq-AL"/>
        </w:rPr>
        <w:t>Natyra e problemit, shkaqet e problemit dhe shtrirja e tij.</w:t>
      </w:r>
    </w:p>
    <w:p w14:paraId="02D3933C" w14:textId="77777777" w:rsidR="00826835" w:rsidRPr="00977A19" w:rsidRDefault="00826835" w:rsidP="00A76D7D">
      <w:pPr>
        <w:pStyle w:val="NoSpacing"/>
        <w:spacing w:line="276" w:lineRule="auto"/>
        <w:jc w:val="both"/>
        <w:rPr>
          <w:rStyle w:val="Strong"/>
          <w:rFonts w:asciiTheme="majorBidi" w:hAnsiTheme="majorBidi" w:cstheme="majorBidi"/>
          <w:iCs/>
          <w:sz w:val="24"/>
          <w:szCs w:val="24"/>
          <w:lang w:val="sq-AL"/>
        </w:rPr>
      </w:pPr>
    </w:p>
    <w:p w14:paraId="2242A51C" w14:textId="360374DD" w:rsidR="00026087" w:rsidRPr="00977A19" w:rsidRDefault="001A44C2" w:rsidP="001A44C2">
      <w:pPr>
        <w:pStyle w:val="NoSpacing"/>
        <w:spacing w:line="276" w:lineRule="auto"/>
        <w:jc w:val="both"/>
        <w:rPr>
          <w:rFonts w:asciiTheme="majorBidi" w:hAnsiTheme="majorBidi" w:cstheme="majorBidi"/>
          <w:sz w:val="24"/>
          <w:szCs w:val="24"/>
          <w:lang w:val="sq-AL"/>
        </w:rPr>
      </w:pPr>
      <w:r w:rsidRPr="00977A19">
        <w:rPr>
          <w:rFonts w:asciiTheme="majorBidi" w:hAnsiTheme="majorBidi" w:cstheme="majorBidi"/>
          <w:sz w:val="24"/>
          <w:szCs w:val="24"/>
          <w:lang w:val="sq-AL"/>
        </w:rPr>
        <w:t xml:space="preserve">Problemet që mund të evidentohen, </w:t>
      </w:r>
      <w:r w:rsidR="00CC2E10" w:rsidRPr="00977A19">
        <w:rPr>
          <w:rFonts w:asciiTheme="majorBidi" w:hAnsiTheme="majorBidi" w:cstheme="majorBidi"/>
          <w:sz w:val="24"/>
          <w:szCs w:val="24"/>
          <w:lang w:val="sq-AL"/>
        </w:rPr>
        <w:t xml:space="preserve">nga funksioni </w:t>
      </w:r>
      <w:r w:rsidR="00026087" w:rsidRPr="00977A19">
        <w:rPr>
          <w:rFonts w:asciiTheme="majorBidi" w:hAnsiTheme="majorBidi" w:cstheme="majorBidi"/>
          <w:sz w:val="24"/>
          <w:szCs w:val="24"/>
          <w:lang w:val="sq-AL"/>
        </w:rPr>
        <w:t xml:space="preserve">aktual i </w:t>
      </w:r>
      <w:r w:rsidR="0099314D" w:rsidRPr="00977A19">
        <w:rPr>
          <w:rFonts w:asciiTheme="majorBidi" w:hAnsiTheme="majorBidi" w:cstheme="majorBidi"/>
          <w:sz w:val="24"/>
          <w:szCs w:val="24"/>
          <w:lang w:val="sq-AL"/>
        </w:rPr>
        <w:t>Qendrës</w:t>
      </w:r>
      <w:r w:rsidR="00026087" w:rsidRPr="00977A19">
        <w:rPr>
          <w:rFonts w:asciiTheme="majorBidi" w:hAnsiTheme="majorBidi" w:cstheme="majorBidi"/>
          <w:sz w:val="24"/>
          <w:szCs w:val="24"/>
          <w:lang w:val="sq-AL"/>
        </w:rPr>
        <w:t xml:space="preserve"> s</w:t>
      </w:r>
      <w:r w:rsidR="0099314D" w:rsidRPr="00977A19">
        <w:rPr>
          <w:rFonts w:asciiTheme="majorBidi" w:hAnsiTheme="majorBidi" w:cstheme="majorBidi"/>
          <w:sz w:val="24"/>
          <w:szCs w:val="24"/>
          <w:lang w:val="sq-AL"/>
        </w:rPr>
        <w:t>ë</w:t>
      </w:r>
      <w:r w:rsidR="00026087" w:rsidRPr="00977A19">
        <w:rPr>
          <w:rFonts w:asciiTheme="majorBidi" w:hAnsiTheme="majorBidi" w:cstheme="majorBidi"/>
          <w:sz w:val="24"/>
          <w:szCs w:val="24"/>
          <w:lang w:val="sq-AL"/>
        </w:rPr>
        <w:t xml:space="preserve"> </w:t>
      </w:r>
      <w:r w:rsidR="0099314D" w:rsidRPr="00977A19">
        <w:rPr>
          <w:rFonts w:asciiTheme="majorBidi" w:hAnsiTheme="majorBidi" w:cstheme="majorBidi"/>
          <w:sz w:val="24"/>
          <w:szCs w:val="24"/>
          <w:lang w:val="sq-AL"/>
        </w:rPr>
        <w:t>Shërbimeve</w:t>
      </w:r>
      <w:r w:rsidR="00026087" w:rsidRPr="00977A19">
        <w:rPr>
          <w:rFonts w:asciiTheme="majorBidi" w:hAnsiTheme="majorBidi" w:cstheme="majorBidi"/>
          <w:sz w:val="24"/>
          <w:szCs w:val="24"/>
          <w:lang w:val="sq-AL"/>
        </w:rPr>
        <w:t xml:space="preserve"> Arsimore janë:</w:t>
      </w:r>
    </w:p>
    <w:p w14:paraId="19FC1E48" w14:textId="6108FAD5" w:rsidR="001A44C2" w:rsidRPr="00977A19" w:rsidRDefault="001A44C2" w:rsidP="0094747A">
      <w:pPr>
        <w:pStyle w:val="NoSpacing"/>
        <w:numPr>
          <w:ilvl w:val="1"/>
          <w:numId w:val="18"/>
        </w:numPr>
        <w:spacing w:line="276" w:lineRule="auto"/>
        <w:ind w:left="450" w:hanging="270"/>
        <w:jc w:val="both"/>
        <w:rPr>
          <w:rFonts w:asciiTheme="majorBidi" w:hAnsiTheme="majorBidi" w:cstheme="majorBidi"/>
          <w:sz w:val="24"/>
          <w:szCs w:val="24"/>
          <w:lang w:val="sq-AL"/>
        </w:rPr>
      </w:pPr>
      <w:r w:rsidRPr="00977A19">
        <w:rPr>
          <w:rFonts w:asciiTheme="majorBidi" w:hAnsiTheme="majorBidi" w:cstheme="majorBidi"/>
          <w:sz w:val="24"/>
          <w:szCs w:val="24"/>
          <w:lang w:val="sq-AL"/>
        </w:rPr>
        <w:t>Mbivendosje e kompetencave në organizimin e provimeve shtetërore për profesionet e rregulluara</w:t>
      </w:r>
      <w:r w:rsidR="00026087" w:rsidRPr="00977A19">
        <w:rPr>
          <w:rFonts w:asciiTheme="majorBidi" w:hAnsiTheme="majorBidi" w:cstheme="majorBidi"/>
          <w:sz w:val="24"/>
          <w:szCs w:val="24"/>
          <w:lang w:val="sq-AL"/>
        </w:rPr>
        <w:t>.</w:t>
      </w:r>
    </w:p>
    <w:p w14:paraId="5BC21F19" w14:textId="5CCC55AC" w:rsidR="001A44C2" w:rsidRPr="00977A19" w:rsidRDefault="001A44C2" w:rsidP="0094747A">
      <w:pPr>
        <w:pStyle w:val="NoSpacing"/>
        <w:numPr>
          <w:ilvl w:val="1"/>
          <w:numId w:val="18"/>
        </w:numPr>
        <w:spacing w:line="276" w:lineRule="auto"/>
        <w:ind w:left="450" w:hanging="270"/>
        <w:jc w:val="both"/>
        <w:rPr>
          <w:rFonts w:asciiTheme="majorBidi" w:hAnsiTheme="majorBidi" w:cstheme="majorBidi"/>
          <w:sz w:val="24"/>
          <w:szCs w:val="24"/>
          <w:lang w:val="sq-AL"/>
        </w:rPr>
      </w:pPr>
      <w:r w:rsidRPr="00977A19">
        <w:rPr>
          <w:rFonts w:asciiTheme="majorBidi" w:hAnsiTheme="majorBidi" w:cstheme="majorBidi"/>
          <w:sz w:val="24"/>
          <w:szCs w:val="24"/>
          <w:lang w:val="sq-AL"/>
        </w:rPr>
        <w:t>Paqartësi në delegimin e funksioneve shtesë</w:t>
      </w:r>
      <w:r w:rsidR="00026087" w:rsidRPr="00977A19">
        <w:rPr>
          <w:rFonts w:asciiTheme="majorBidi" w:hAnsiTheme="majorBidi" w:cstheme="majorBidi"/>
          <w:sz w:val="24"/>
          <w:szCs w:val="24"/>
          <w:lang w:val="sq-AL"/>
        </w:rPr>
        <w:t>.</w:t>
      </w:r>
    </w:p>
    <w:p w14:paraId="412FE942" w14:textId="25FF9BC6" w:rsidR="001A44C2" w:rsidRPr="00977A19" w:rsidRDefault="0099314D" w:rsidP="0094747A">
      <w:pPr>
        <w:pStyle w:val="NoSpacing"/>
        <w:numPr>
          <w:ilvl w:val="1"/>
          <w:numId w:val="18"/>
        </w:numPr>
        <w:tabs>
          <w:tab w:val="left" w:pos="450"/>
        </w:tabs>
        <w:spacing w:line="276" w:lineRule="auto"/>
        <w:ind w:left="450" w:hanging="270"/>
        <w:jc w:val="both"/>
        <w:rPr>
          <w:rFonts w:asciiTheme="majorBidi" w:hAnsiTheme="majorBidi" w:cstheme="majorBidi"/>
          <w:sz w:val="24"/>
          <w:szCs w:val="24"/>
          <w:lang w:val="sq-AL"/>
        </w:rPr>
      </w:pPr>
      <w:r w:rsidRPr="00977A19">
        <w:rPr>
          <w:rFonts w:asciiTheme="majorBidi" w:hAnsiTheme="majorBidi" w:cstheme="majorBidi"/>
          <w:sz w:val="24"/>
          <w:szCs w:val="24"/>
          <w:lang w:val="sq-AL"/>
        </w:rPr>
        <w:t xml:space="preserve">Besueshmëri e ulët </w:t>
      </w:r>
      <w:r w:rsidR="001A44C2" w:rsidRPr="00977A19">
        <w:rPr>
          <w:rFonts w:asciiTheme="majorBidi" w:hAnsiTheme="majorBidi" w:cstheme="majorBidi"/>
          <w:sz w:val="24"/>
          <w:szCs w:val="24"/>
          <w:lang w:val="sq-AL"/>
        </w:rPr>
        <w:t>e publikut n</w:t>
      </w:r>
      <w:r w:rsidRPr="00977A19">
        <w:rPr>
          <w:rFonts w:asciiTheme="majorBidi" w:hAnsiTheme="majorBidi" w:cstheme="majorBidi"/>
          <w:sz w:val="24"/>
          <w:szCs w:val="24"/>
          <w:lang w:val="sq-AL"/>
        </w:rPr>
        <w:t>ë</w:t>
      </w:r>
      <w:r w:rsidR="001A44C2" w:rsidRPr="00977A19">
        <w:rPr>
          <w:rFonts w:asciiTheme="majorBidi" w:hAnsiTheme="majorBidi" w:cstheme="majorBidi"/>
          <w:sz w:val="24"/>
          <w:szCs w:val="24"/>
          <w:lang w:val="sq-AL"/>
        </w:rPr>
        <w:t xml:space="preserve"> institucionet arsimore dhe n</w:t>
      </w:r>
      <w:r w:rsidRPr="00977A19">
        <w:rPr>
          <w:rFonts w:asciiTheme="majorBidi" w:hAnsiTheme="majorBidi" w:cstheme="majorBidi"/>
          <w:sz w:val="24"/>
          <w:szCs w:val="24"/>
          <w:lang w:val="sq-AL"/>
        </w:rPr>
        <w:t>ë</w:t>
      </w:r>
      <w:r w:rsidR="001A44C2" w:rsidRPr="00977A19">
        <w:rPr>
          <w:rFonts w:asciiTheme="majorBidi" w:hAnsiTheme="majorBidi" w:cstheme="majorBidi"/>
          <w:sz w:val="24"/>
          <w:szCs w:val="24"/>
          <w:lang w:val="sq-AL"/>
        </w:rPr>
        <w:t xml:space="preserve"> proceset arsimore e </w:t>
      </w:r>
      <w:r w:rsidR="00CF3982" w:rsidRPr="00977A19">
        <w:rPr>
          <w:rFonts w:asciiTheme="majorBidi" w:hAnsiTheme="majorBidi" w:cstheme="majorBidi"/>
          <w:sz w:val="24"/>
          <w:szCs w:val="24"/>
          <w:lang w:val="sq-AL"/>
        </w:rPr>
        <w:t>vlerësuese</w:t>
      </w:r>
      <w:r w:rsidR="001A44C2" w:rsidRPr="00977A19">
        <w:rPr>
          <w:rFonts w:asciiTheme="majorBidi" w:hAnsiTheme="majorBidi" w:cstheme="majorBidi"/>
          <w:sz w:val="24"/>
          <w:szCs w:val="24"/>
          <w:lang w:val="sq-AL"/>
        </w:rPr>
        <w:t xml:space="preserve"> q</w:t>
      </w:r>
      <w:r w:rsidR="00CF3982" w:rsidRPr="00977A19">
        <w:rPr>
          <w:rFonts w:asciiTheme="majorBidi" w:hAnsiTheme="majorBidi" w:cstheme="majorBidi"/>
          <w:sz w:val="24"/>
          <w:szCs w:val="24"/>
          <w:lang w:val="sq-AL"/>
        </w:rPr>
        <w:t>ë</w:t>
      </w:r>
      <w:r w:rsidR="001A44C2" w:rsidRPr="00977A19">
        <w:rPr>
          <w:rFonts w:asciiTheme="majorBidi" w:hAnsiTheme="majorBidi" w:cstheme="majorBidi"/>
          <w:sz w:val="24"/>
          <w:szCs w:val="24"/>
          <w:lang w:val="sq-AL"/>
        </w:rPr>
        <w:t xml:space="preserve"> zhvillohen (si </w:t>
      </w:r>
      <w:proofErr w:type="spellStart"/>
      <w:r w:rsidR="001A44C2" w:rsidRPr="00977A19">
        <w:rPr>
          <w:rFonts w:asciiTheme="majorBidi" w:hAnsiTheme="majorBidi" w:cstheme="majorBidi"/>
          <w:sz w:val="24"/>
          <w:szCs w:val="24"/>
          <w:lang w:val="sq-AL"/>
        </w:rPr>
        <w:t>psh</w:t>
      </w:r>
      <w:proofErr w:type="spellEnd"/>
      <w:r w:rsidRPr="00977A19">
        <w:rPr>
          <w:rFonts w:asciiTheme="majorBidi" w:hAnsiTheme="majorBidi" w:cstheme="majorBidi"/>
          <w:sz w:val="24"/>
          <w:szCs w:val="24"/>
          <w:lang w:val="sq-AL"/>
        </w:rPr>
        <w:t>.</w:t>
      </w:r>
      <w:r w:rsidR="001A44C2" w:rsidRPr="00977A19">
        <w:rPr>
          <w:rFonts w:asciiTheme="majorBidi" w:hAnsiTheme="majorBidi" w:cstheme="majorBidi"/>
          <w:sz w:val="24"/>
          <w:szCs w:val="24"/>
          <w:lang w:val="sq-AL"/>
        </w:rPr>
        <w:t xml:space="preserve"> Matura </w:t>
      </w:r>
      <w:r w:rsidRPr="00977A19">
        <w:rPr>
          <w:rFonts w:asciiTheme="majorBidi" w:hAnsiTheme="majorBidi" w:cstheme="majorBidi"/>
          <w:sz w:val="24"/>
          <w:szCs w:val="24"/>
          <w:lang w:val="sq-AL"/>
        </w:rPr>
        <w:t>shtetërore</w:t>
      </w:r>
      <w:r w:rsidR="001A44C2" w:rsidRPr="00977A19">
        <w:rPr>
          <w:rFonts w:asciiTheme="majorBidi" w:hAnsiTheme="majorBidi" w:cstheme="majorBidi"/>
          <w:sz w:val="24"/>
          <w:szCs w:val="24"/>
          <w:lang w:val="sq-AL"/>
        </w:rPr>
        <w:t xml:space="preserve">). </w:t>
      </w:r>
    </w:p>
    <w:p w14:paraId="66146762" w14:textId="0DF9F518" w:rsidR="001A44C2" w:rsidRPr="00977A19" w:rsidRDefault="001A44C2" w:rsidP="0094747A">
      <w:pPr>
        <w:pStyle w:val="NoSpacing"/>
        <w:numPr>
          <w:ilvl w:val="1"/>
          <w:numId w:val="18"/>
        </w:numPr>
        <w:spacing w:line="276" w:lineRule="auto"/>
        <w:ind w:left="450" w:hanging="270"/>
        <w:jc w:val="both"/>
        <w:rPr>
          <w:rFonts w:asciiTheme="majorBidi" w:hAnsiTheme="majorBidi" w:cstheme="majorBidi"/>
          <w:sz w:val="24"/>
          <w:szCs w:val="24"/>
          <w:lang w:val="sq-AL"/>
        </w:rPr>
      </w:pPr>
      <w:r w:rsidRPr="00977A19">
        <w:rPr>
          <w:rFonts w:asciiTheme="majorBidi" w:hAnsiTheme="majorBidi" w:cstheme="majorBidi"/>
          <w:sz w:val="24"/>
          <w:szCs w:val="24"/>
          <w:lang w:val="sq-AL"/>
        </w:rPr>
        <w:t>Probleme n</w:t>
      </w:r>
      <w:r w:rsidR="00DB082C">
        <w:rPr>
          <w:rFonts w:asciiTheme="majorBidi" w:hAnsiTheme="majorBidi" w:cstheme="majorBidi"/>
          <w:sz w:val="24"/>
          <w:szCs w:val="24"/>
          <w:lang w:val="sq-AL"/>
        </w:rPr>
        <w:t>ë</w:t>
      </w:r>
      <w:r w:rsidRPr="00977A19">
        <w:rPr>
          <w:rFonts w:asciiTheme="majorBidi" w:hAnsiTheme="majorBidi" w:cstheme="majorBidi"/>
          <w:sz w:val="24"/>
          <w:szCs w:val="24"/>
          <w:lang w:val="sq-AL"/>
        </w:rPr>
        <w:t xml:space="preserve"> menaxhimin dhe </w:t>
      </w:r>
      <w:r w:rsidR="0099314D" w:rsidRPr="00977A19">
        <w:rPr>
          <w:rFonts w:asciiTheme="majorBidi" w:hAnsiTheme="majorBidi" w:cstheme="majorBidi"/>
          <w:sz w:val="24"/>
          <w:szCs w:val="24"/>
          <w:lang w:val="sq-AL"/>
        </w:rPr>
        <w:t>analizën</w:t>
      </w:r>
      <w:r w:rsidRPr="00977A19">
        <w:rPr>
          <w:rFonts w:asciiTheme="majorBidi" w:hAnsiTheme="majorBidi" w:cstheme="majorBidi"/>
          <w:sz w:val="24"/>
          <w:szCs w:val="24"/>
          <w:lang w:val="sq-AL"/>
        </w:rPr>
        <w:t xml:space="preserve"> e t</w:t>
      </w:r>
      <w:r w:rsidR="00DB082C">
        <w:rPr>
          <w:rFonts w:asciiTheme="majorBidi" w:hAnsiTheme="majorBidi" w:cstheme="majorBidi"/>
          <w:sz w:val="24"/>
          <w:szCs w:val="24"/>
          <w:lang w:val="sq-AL"/>
        </w:rPr>
        <w:t>ë</w:t>
      </w:r>
      <w:r w:rsidR="001C0F67" w:rsidRPr="00977A19">
        <w:rPr>
          <w:rFonts w:asciiTheme="majorBidi" w:hAnsiTheme="majorBidi" w:cstheme="majorBidi"/>
          <w:sz w:val="24"/>
          <w:szCs w:val="24"/>
          <w:lang w:val="sq-AL"/>
        </w:rPr>
        <w:t xml:space="preserve"> </w:t>
      </w:r>
      <w:r w:rsidR="0099314D" w:rsidRPr="00977A19">
        <w:rPr>
          <w:rFonts w:asciiTheme="majorBidi" w:hAnsiTheme="majorBidi" w:cstheme="majorBidi"/>
          <w:sz w:val="24"/>
          <w:szCs w:val="24"/>
          <w:lang w:val="sq-AL"/>
        </w:rPr>
        <w:t>dhënave</w:t>
      </w:r>
      <w:r w:rsidRPr="00977A19">
        <w:rPr>
          <w:rFonts w:asciiTheme="majorBidi" w:hAnsiTheme="majorBidi" w:cstheme="majorBidi"/>
          <w:sz w:val="24"/>
          <w:szCs w:val="24"/>
          <w:lang w:val="sq-AL"/>
        </w:rPr>
        <w:t xml:space="preserve"> arsimore. </w:t>
      </w:r>
    </w:p>
    <w:p w14:paraId="7C687052" w14:textId="3A5251FA" w:rsidR="001C0F67" w:rsidRPr="00977A19" w:rsidRDefault="001A44C2" w:rsidP="0094747A">
      <w:pPr>
        <w:pStyle w:val="NoSpacing"/>
        <w:numPr>
          <w:ilvl w:val="1"/>
          <w:numId w:val="18"/>
        </w:numPr>
        <w:spacing w:line="276" w:lineRule="auto"/>
        <w:ind w:left="450" w:hanging="270"/>
        <w:jc w:val="both"/>
        <w:rPr>
          <w:rFonts w:asciiTheme="majorBidi" w:hAnsiTheme="majorBidi" w:cstheme="majorBidi"/>
          <w:sz w:val="24"/>
          <w:szCs w:val="24"/>
          <w:lang w:val="sq-AL"/>
        </w:rPr>
      </w:pPr>
      <w:r w:rsidRPr="00977A19">
        <w:rPr>
          <w:rFonts w:asciiTheme="majorBidi" w:hAnsiTheme="majorBidi" w:cstheme="majorBidi"/>
          <w:sz w:val="24"/>
          <w:szCs w:val="24"/>
          <w:lang w:val="sq-AL"/>
        </w:rPr>
        <w:t xml:space="preserve">Efikasitet jo </w:t>
      </w:r>
      <w:r w:rsidR="0099314D" w:rsidRPr="00977A19">
        <w:rPr>
          <w:rFonts w:asciiTheme="majorBidi" w:hAnsiTheme="majorBidi" w:cstheme="majorBidi"/>
          <w:sz w:val="24"/>
          <w:szCs w:val="24"/>
          <w:lang w:val="sq-AL"/>
        </w:rPr>
        <w:t>i</w:t>
      </w:r>
      <w:r w:rsidRPr="00977A19">
        <w:rPr>
          <w:rFonts w:asciiTheme="majorBidi" w:hAnsiTheme="majorBidi" w:cstheme="majorBidi"/>
          <w:sz w:val="24"/>
          <w:szCs w:val="24"/>
          <w:lang w:val="sq-AL"/>
        </w:rPr>
        <w:t xml:space="preserve"> lart</w:t>
      </w:r>
      <w:r w:rsidR="00DB082C">
        <w:rPr>
          <w:rFonts w:asciiTheme="majorBidi" w:hAnsiTheme="majorBidi" w:cstheme="majorBidi"/>
          <w:sz w:val="24"/>
          <w:szCs w:val="24"/>
          <w:lang w:val="sq-AL"/>
        </w:rPr>
        <w:t>ë</w:t>
      </w:r>
      <w:r w:rsidRPr="00977A19">
        <w:rPr>
          <w:rFonts w:asciiTheme="majorBidi" w:hAnsiTheme="majorBidi" w:cstheme="majorBidi"/>
          <w:sz w:val="24"/>
          <w:szCs w:val="24"/>
          <w:lang w:val="sq-AL"/>
        </w:rPr>
        <w:t xml:space="preserve"> n</w:t>
      </w:r>
      <w:r w:rsidR="00DB082C">
        <w:rPr>
          <w:rFonts w:asciiTheme="majorBidi" w:hAnsiTheme="majorBidi" w:cstheme="majorBidi"/>
          <w:sz w:val="24"/>
          <w:szCs w:val="24"/>
          <w:lang w:val="sq-AL"/>
        </w:rPr>
        <w:t>ë</w:t>
      </w:r>
      <w:r w:rsidRPr="00977A19">
        <w:rPr>
          <w:rFonts w:asciiTheme="majorBidi" w:hAnsiTheme="majorBidi" w:cstheme="majorBidi"/>
          <w:sz w:val="24"/>
          <w:szCs w:val="24"/>
          <w:lang w:val="sq-AL"/>
        </w:rPr>
        <w:t xml:space="preserve"> organizimin e </w:t>
      </w:r>
      <w:r w:rsidR="0099314D" w:rsidRPr="00977A19">
        <w:rPr>
          <w:rFonts w:asciiTheme="majorBidi" w:hAnsiTheme="majorBidi" w:cstheme="majorBidi"/>
          <w:sz w:val="24"/>
          <w:szCs w:val="24"/>
          <w:lang w:val="sq-AL"/>
        </w:rPr>
        <w:t>vlerësimeve</w:t>
      </w:r>
      <w:r w:rsidRPr="00977A19">
        <w:rPr>
          <w:rFonts w:asciiTheme="majorBidi" w:hAnsiTheme="majorBidi" w:cstheme="majorBidi"/>
          <w:sz w:val="24"/>
          <w:szCs w:val="24"/>
          <w:lang w:val="sq-AL"/>
        </w:rPr>
        <w:t xml:space="preserve"> dhe provimeve profesionale.</w:t>
      </w:r>
    </w:p>
    <w:p w14:paraId="00EB67DE" w14:textId="7692B8AC" w:rsidR="001C0F67" w:rsidRPr="00977A19" w:rsidRDefault="001C0F67" w:rsidP="0094747A">
      <w:pPr>
        <w:pStyle w:val="NoSpacing"/>
        <w:numPr>
          <w:ilvl w:val="1"/>
          <w:numId w:val="18"/>
        </w:numPr>
        <w:spacing w:line="276" w:lineRule="auto"/>
        <w:ind w:left="450" w:hanging="270"/>
        <w:jc w:val="both"/>
        <w:rPr>
          <w:rFonts w:asciiTheme="majorBidi" w:hAnsiTheme="majorBidi" w:cstheme="majorBidi"/>
          <w:sz w:val="24"/>
          <w:szCs w:val="24"/>
          <w:lang w:val="sq-AL"/>
        </w:rPr>
      </w:pPr>
      <w:r w:rsidRPr="00977A19">
        <w:rPr>
          <w:rFonts w:asciiTheme="majorBidi" w:hAnsiTheme="majorBidi" w:cstheme="majorBidi"/>
          <w:sz w:val="24"/>
          <w:szCs w:val="24"/>
          <w:lang w:val="sq-AL"/>
        </w:rPr>
        <w:t>Nevoja p</w:t>
      </w:r>
      <w:r w:rsidR="00DB082C">
        <w:rPr>
          <w:rFonts w:asciiTheme="majorBidi" w:hAnsiTheme="majorBidi" w:cstheme="majorBidi"/>
          <w:sz w:val="24"/>
          <w:szCs w:val="24"/>
          <w:lang w:val="sq-AL"/>
        </w:rPr>
        <w:t>ë</w:t>
      </w:r>
      <w:r w:rsidRPr="00977A19">
        <w:rPr>
          <w:rFonts w:asciiTheme="majorBidi" w:hAnsiTheme="majorBidi" w:cstheme="majorBidi"/>
          <w:sz w:val="24"/>
          <w:szCs w:val="24"/>
          <w:lang w:val="sq-AL"/>
        </w:rPr>
        <w:t>r bashkëpunim ndërinstitucional më efikas, p</w:t>
      </w:r>
      <w:r w:rsidR="00DB082C">
        <w:rPr>
          <w:rFonts w:asciiTheme="majorBidi" w:hAnsiTheme="majorBidi" w:cstheme="majorBidi"/>
          <w:sz w:val="24"/>
          <w:szCs w:val="24"/>
          <w:lang w:val="sq-AL"/>
        </w:rPr>
        <w:t>ë</w:t>
      </w:r>
      <w:r w:rsidRPr="00977A19">
        <w:rPr>
          <w:rFonts w:asciiTheme="majorBidi" w:hAnsiTheme="majorBidi" w:cstheme="majorBidi"/>
          <w:sz w:val="24"/>
          <w:szCs w:val="24"/>
          <w:lang w:val="sq-AL"/>
        </w:rPr>
        <w:t>r p</w:t>
      </w:r>
      <w:r w:rsidR="00DB082C">
        <w:rPr>
          <w:rFonts w:asciiTheme="majorBidi" w:hAnsiTheme="majorBidi" w:cstheme="majorBidi"/>
          <w:sz w:val="24"/>
          <w:szCs w:val="24"/>
          <w:lang w:val="sq-AL"/>
        </w:rPr>
        <w:t>ë</w:t>
      </w:r>
      <w:r w:rsidRPr="00977A19">
        <w:rPr>
          <w:rFonts w:asciiTheme="majorBidi" w:hAnsiTheme="majorBidi" w:cstheme="majorBidi"/>
          <w:sz w:val="24"/>
          <w:szCs w:val="24"/>
          <w:lang w:val="sq-AL"/>
        </w:rPr>
        <w:t>rmbushjen</w:t>
      </w:r>
      <w:r w:rsidR="007776DB" w:rsidRPr="00977A19">
        <w:rPr>
          <w:rFonts w:asciiTheme="majorBidi" w:hAnsiTheme="majorBidi" w:cstheme="majorBidi"/>
          <w:sz w:val="24"/>
          <w:szCs w:val="24"/>
          <w:lang w:val="sq-AL"/>
        </w:rPr>
        <w:t xml:space="preserve"> </w:t>
      </w:r>
      <w:r w:rsidRPr="00977A19">
        <w:rPr>
          <w:rFonts w:asciiTheme="majorBidi" w:hAnsiTheme="majorBidi" w:cstheme="majorBidi"/>
          <w:sz w:val="24"/>
          <w:szCs w:val="24"/>
          <w:lang w:val="sq-AL"/>
        </w:rPr>
        <w:t>e misionit si institucion p</w:t>
      </w:r>
      <w:r w:rsidR="00DB082C">
        <w:rPr>
          <w:rFonts w:asciiTheme="majorBidi" w:hAnsiTheme="majorBidi" w:cstheme="majorBidi"/>
          <w:sz w:val="24"/>
          <w:szCs w:val="24"/>
          <w:lang w:val="sq-AL"/>
        </w:rPr>
        <w:t>ë</w:t>
      </w:r>
      <w:r w:rsidRPr="00977A19">
        <w:rPr>
          <w:rFonts w:asciiTheme="majorBidi" w:hAnsiTheme="majorBidi" w:cstheme="majorBidi"/>
          <w:sz w:val="24"/>
          <w:szCs w:val="24"/>
          <w:lang w:val="sq-AL"/>
        </w:rPr>
        <w:t>rgjegj</w:t>
      </w:r>
      <w:r w:rsidR="00DB082C">
        <w:rPr>
          <w:rFonts w:asciiTheme="majorBidi" w:hAnsiTheme="majorBidi" w:cstheme="majorBidi"/>
          <w:sz w:val="24"/>
          <w:szCs w:val="24"/>
          <w:lang w:val="sq-AL"/>
        </w:rPr>
        <w:t>ë</w:t>
      </w:r>
      <w:r w:rsidRPr="00977A19">
        <w:rPr>
          <w:rFonts w:asciiTheme="majorBidi" w:hAnsiTheme="majorBidi" w:cstheme="majorBidi"/>
          <w:sz w:val="24"/>
          <w:szCs w:val="24"/>
          <w:lang w:val="sq-AL"/>
        </w:rPr>
        <w:t>s p</w:t>
      </w:r>
      <w:r w:rsidR="00DB082C">
        <w:rPr>
          <w:rFonts w:asciiTheme="majorBidi" w:hAnsiTheme="majorBidi" w:cstheme="majorBidi"/>
          <w:sz w:val="24"/>
          <w:szCs w:val="24"/>
          <w:lang w:val="sq-AL"/>
        </w:rPr>
        <w:t>ë</w:t>
      </w:r>
      <w:r w:rsidRPr="00977A19">
        <w:rPr>
          <w:rFonts w:asciiTheme="majorBidi" w:hAnsiTheme="majorBidi" w:cstheme="majorBidi"/>
          <w:sz w:val="24"/>
          <w:szCs w:val="24"/>
          <w:lang w:val="sq-AL"/>
        </w:rPr>
        <w:t>r kryerjen e sh</w:t>
      </w:r>
      <w:r w:rsidR="00DB082C">
        <w:rPr>
          <w:rFonts w:asciiTheme="majorBidi" w:hAnsiTheme="majorBidi" w:cstheme="majorBidi"/>
          <w:sz w:val="24"/>
          <w:szCs w:val="24"/>
          <w:lang w:val="sq-AL"/>
        </w:rPr>
        <w:t>ë</w:t>
      </w:r>
      <w:r w:rsidRPr="00977A19">
        <w:rPr>
          <w:rFonts w:asciiTheme="majorBidi" w:hAnsiTheme="majorBidi" w:cstheme="majorBidi"/>
          <w:sz w:val="24"/>
          <w:szCs w:val="24"/>
          <w:lang w:val="sq-AL"/>
        </w:rPr>
        <w:t>rbimeve arsimore.</w:t>
      </w:r>
    </w:p>
    <w:p w14:paraId="2B216707" w14:textId="77777777" w:rsidR="001C0F67" w:rsidRPr="00977A19" w:rsidRDefault="001C0F67" w:rsidP="00977A19">
      <w:pPr>
        <w:pStyle w:val="NoSpacing"/>
        <w:spacing w:line="276" w:lineRule="auto"/>
        <w:ind w:left="720"/>
        <w:jc w:val="both"/>
        <w:rPr>
          <w:rFonts w:asciiTheme="majorBidi" w:hAnsiTheme="majorBidi" w:cstheme="majorBidi"/>
          <w:sz w:val="24"/>
          <w:szCs w:val="24"/>
          <w:lang w:val="sq-AL"/>
        </w:rPr>
      </w:pPr>
    </w:p>
    <w:p w14:paraId="556C1D5F" w14:textId="77777777" w:rsidR="009800C6" w:rsidRPr="00977A19" w:rsidRDefault="009800C6" w:rsidP="009800C6">
      <w:pPr>
        <w:pStyle w:val="NoSpacing"/>
        <w:rPr>
          <w:rStyle w:val="Strong"/>
          <w:rFonts w:asciiTheme="majorBidi" w:hAnsiTheme="majorBidi" w:cstheme="majorBidi"/>
          <w:i/>
          <w:sz w:val="24"/>
          <w:szCs w:val="24"/>
          <w:lang w:val="sq-AL"/>
        </w:rPr>
      </w:pPr>
    </w:p>
    <w:p w14:paraId="382569D6" w14:textId="00C8C2A1" w:rsidR="009800C6" w:rsidRPr="00977A19" w:rsidRDefault="009800C6" w:rsidP="009800C6">
      <w:pPr>
        <w:pStyle w:val="NoSpacing"/>
        <w:rPr>
          <w:rStyle w:val="Strong"/>
          <w:rFonts w:asciiTheme="majorBidi" w:hAnsiTheme="majorBidi" w:cstheme="majorBidi"/>
          <w:iCs/>
          <w:sz w:val="24"/>
          <w:szCs w:val="24"/>
          <w:lang w:val="sq-AL"/>
        </w:rPr>
      </w:pPr>
      <w:r w:rsidRPr="00977A19">
        <w:rPr>
          <w:rStyle w:val="Strong"/>
          <w:rFonts w:asciiTheme="majorBidi" w:hAnsiTheme="majorBidi" w:cstheme="majorBidi"/>
          <w:iCs/>
          <w:sz w:val="24"/>
          <w:szCs w:val="24"/>
          <w:lang w:val="sq-AL"/>
        </w:rPr>
        <w:t>Grupet e prekura nga ky problem - qeveria / biznesi / shoqëria civile / qytetarët.</w:t>
      </w:r>
    </w:p>
    <w:p w14:paraId="42BC57B1" w14:textId="77777777" w:rsidR="00287141" w:rsidRPr="00977A19" w:rsidRDefault="00287141" w:rsidP="009800C6">
      <w:pPr>
        <w:pStyle w:val="NoSpacing"/>
        <w:rPr>
          <w:rStyle w:val="Strong"/>
          <w:rFonts w:asciiTheme="majorBidi" w:hAnsiTheme="majorBidi" w:cstheme="majorBidi"/>
          <w:iCs/>
          <w:sz w:val="24"/>
          <w:szCs w:val="24"/>
          <w:lang w:val="sq-AL"/>
        </w:rPr>
      </w:pPr>
    </w:p>
    <w:p w14:paraId="0FAF54E5" w14:textId="7DAE9845" w:rsidR="0020753E" w:rsidRPr="00977A19" w:rsidRDefault="0053687B" w:rsidP="0020753E">
      <w:pPr>
        <w:pStyle w:val="NoSpacing"/>
        <w:spacing w:line="276" w:lineRule="auto"/>
        <w:jc w:val="both"/>
        <w:rPr>
          <w:rFonts w:asciiTheme="majorBidi" w:hAnsiTheme="majorBidi" w:cstheme="majorBidi"/>
          <w:sz w:val="24"/>
          <w:szCs w:val="24"/>
          <w:lang w:val="sq-AL"/>
        </w:rPr>
      </w:pPr>
      <w:r w:rsidRPr="00977A19">
        <w:rPr>
          <w:rFonts w:asciiTheme="majorBidi" w:hAnsiTheme="majorBidi" w:cstheme="majorBidi"/>
          <w:sz w:val="24"/>
          <w:szCs w:val="24"/>
          <w:u w:val="single"/>
          <w:lang w:val="sq-AL"/>
        </w:rPr>
        <w:t>Qeveria:</w:t>
      </w:r>
      <w:r w:rsidRPr="00977A19">
        <w:rPr>
          <w:rFonts w:asciiTheme="majorBidi" w:hAnsiTheme="majorBidi" w:cstheme="majorBidi"/>
          <w:sz w:val="24"/>
          <w:szCs w:val="24"/>
          <w:lang w:val="sq-AL"/>
        </w:rPr>
        <w:t xml:space="preserve"> </w:t>
      </w:r>
      <w:r w:rsidR="0026291B" w:rsidRPr="00977A19">
        <w:rPr>
          <w:rFonts w:asciiTheme="majorBidi" w:hAnsiTheme="majorBidi" w:cstheme="majorBidi"/>
          <w:sz w:val="24"/>
          <w:szCs w:val="24"/>
          <w:lang w:val="sq-AL"/>
        </w:rPr>
        <w:t xml:space="preserve"> </w:t>
      </w:r>
      <w:r w:rsidR="00322A59" w:rsidRPr="00977A19">
        <w:rPr>
          <w:rFonts w:asciiTheme="majorBidi" w:hAnsiTheme="majorBidi" w:cstheme="majorBidi"/>
          <w:sz w:val="24"/>
          <w:szCs w:val="24"/>
          <w:lang w:val="sq-AL"/>
        </w:rPr>
        <w:t>Mosfunksionimi i</w:t>
      </w:r>
      <w:r w:rsidR="0026291B" w:rsidRPr="00977A19">
        <w:rPr>
          <w:rFonts w:asciiTheme="majorBidi" w:hAnsiTheme="majorBidi" w:cstheme="majorBidi"/>
          <w:sz w:val="24"/>
          <w:szCs w:val="24"/>
          <w:lang w:val="sq-AL"/>
        </w:rPr>
        <w:t xml:space="preserve"> Qendrës së Shërbimeve Arsimore (QSHA) cenon zbatimin efektiv të politikave arsimore të qeverisë, dëmton besueshmërinë institucionale dhe krijon pasiguri në ofrimin e shërbimeve publike, duke ndikuar negativisht në </w:t>
      </w:r>
      <w:proofErr w:type="spellStart"/>
      <w:r w:rsidR="0026291B" w:rsidRPr="00977A19">
        <w:rPr>
          <w:rFonts w:asciiTheme="majorBidi" w:hAnsiTheme="majorBidi" w:cstheme="majorBidi"/>
          <w:sz w:val="24"/>
          <w:szCs w:val="24"/>
          <w:lang w:val="sq-AL"/>
        </w:rPr>
        <w:t>performancën</w:t>
      </w:r>
      <w:proofErr w:type="spellEnd"/>
      <w:r w:rsidR="0026291B" w:rsidRPr="00977A19">
        <w:rPr>
          <w:rFonts w:asciiTheme="majorBidi" w:hAnsiTheme="majorBidi" w:cstheme="majorBidi"/>
          <w:sz w:val="24"/>
          <w:szCs w:val="24"/>
          <w:lang w:val="sq-AL"/>
        </w:rPr>
        <w:t xml:space="preserve"> e administratës dhe në perceptimin qytetar ndaj shtetit.</w:t>
      </w:r>
    </w:p>
    <w:p w14:paraId="21CF3E44" w14:textId="2E148E5F" w:rsidR="001853E8" w:rsidRPr="00977A19" w:rsidRDefault="001853E8" w:rsidP="001853E8">
      <w:pPr>
        <w:pStyle w:val="NoSpacing"/>
        <w:spacing w:line="276" w:lineRule="auto"/>
        <w:jc w:val="both"/>
        <w:rPr>
          <w:rFonts w:asciiTheme="majorBidi" w:hAnsiTheme="majorBidi" w:cstheme="majorBidi"/>
          <w:sz w:val="24"/>
          <w:szCs w:val="24"/>
          <w:lang w:val="sq-AL"/>
        </w:rPr>
      </w:pPr>
      <w:r w:rsidRPr="00977A19">
        <w:rPr>
          <w:rFonts w:asciiTheme="majorBidi" w:hAnsiTheme="majorBidi" w:cstheme="majorBidi"/>
          <w:sz w:val="24"/>
          <w:szCs w:val="24"/>
          <w:u w:val="single"/>
          <w:lang w:val="sq-AL"/>
        </w:rPr>
        <w:t>Shoqëria civile:</w:t>
      </w:r>
      <w:r w:rsidRPr="00977A19">
        <w:rPr>
          <w:rFonts w:asciiTheme="majorBidi" w:hAnsiTheme="majorBidi" w:cstheme="majorBidi"/>
          <w:sz w:val="24"/>
          <w:szCs w:val="24"/>
          <w:lang w:val="sq-AL"/>
        </w:rPr>
        <w:t xml:space="preserve"> </w:t>
      </w:r>
      <w:r w:rsidR="00C07842" w:rsidRPr="00977A19">
        <w:rPr>
          <w:rFonts w:asciiTheme="majorBidi" w:hAnsiTheme="majorBidi" w:cstheme="majorBidi"/>
          <w:sz w:val="24"/>
          <w:szCs w:val="24"/>
          <w:lang w:val="sq-AL"/>
        </w:rPr>
        <w:t xml:space="preserve">Shoqëria civile luan rol kyç në monitorimin e institucioneve publike. Aktualisht është i vështirë </w:t>
      </w:r>
      <w:proofErr w:type="spellStart"/>
      <w:r w:rsidR="00C07842" w:rsidRPr="00977A19">
        <w:rPr>
          <w:rFonts w:asciiTheme="majorBidi" w:hAnsiTheme="majorBidi" w:cstheme="majorBidi"/>
          <w:sz w:val="24"/>
          <w:szCs w:val="24"/>
          <w:lang w:val="sq-AL"/>
        </w:rPr>
        <w:t>aksesimi</w:t>
      </w:r>
      <w:proofErr w:type="spellEnd"/>
      <w:r w:rsidR="00C07842" w:rsidRPr="00977A19">
        <w:rPr>
          <w:rFonts w:asciiTheme="majorBidi" w:hAnsiTheme="majorBidi" w:cstheme="majorBidi"/>
          <w:sz w:val="24"/>
          <w:szCs w:val="24"/>
          <w:lang w:val="sq-AL"/>
        </w:rPr>
        <w:t xml:space="preserve"> i të dhënave arsimore, statistikave dhe dokumenteve zyrtare</w:t>
      </w:r>
      <w:r w:rsidR="007510FA" w:rsidRPr="00977A19">
        <w:rPr>
          <w:rFonts w:asciiTheme="majorBidi" w:hAnsiTheme="majorBidi" w:cstheme="majorBidi"/>
          <w:sz w:val="24"/>
          <w:szCs w:val="24"/>
          <w:lang w:val="sq-AL"/>
        </w:rPr>
        <w:t xml:space="preserve">. Kjo pengon organizatat që të analizojnë, raportojnë dhe të bëjnë </w:t>
      </w:r>
      <w:proofErr w:type="spellStart"/>
      <w:r w:rsidR="007510FA" w:rsidRPr="00977A19">
        <w:rPr>
          <w:rFonts w:asciiTheme="majorBidi" w:hAnsiTheme="majorBidi" w:cstheme="majorBidi"/>
          <w:sz w:val="24"/>
          <w:szCs w:val="24"/>
          <w:lang w:val="sq-AL"/>
        </w:rPr>
        <w:t>advokim</w:t>
      </w:r>
      <w:proofErr w:type="spellEnd"/>
      <w:r w:rsidR="007510FA" w:rsidRPr="00977A19">
        <w:rPr>
          <w:rFonts w:asciiTheme="majorBidi" w:hAnsiTheme="majorBidi" w:cstheme="majorBidi"/>
          <w:sz w:val="24"/>
          <w:szCs w:val="24"/>
          <w:lang w:val="sq-AL"/>
        </w:rPr>
        <w:t xml:space="preserve"> të informuar për përmirësimin e sistemit arsimor. </w:t>
      </w:r>
    </w:p>
    <w:p w14:paraId="72EE3C6E" w14:textId="2756F861" w:rsidR="005F2358" w:rsidRPr="00977A19" w:rsidRDefault="001853E8" w:rsidP="005F2358">
      <w:pPr>
        <w:pStyle w:val="NoSpacing"/>
        <w:spacing w:line="276" w:lineRule="auto"/>
        <w:jc w:val="both"/>
        <w:rPr>
          <w:rFonts w:asciiTheme="majorBidi" w:hAnsiTheme="majorBidi" w:cstheme="majorBidi"/>
          <w:sz w:val="24"/>
          <w:szCs w:val="24"/>
          <w:lang w:val="sq-AL"/>
        </w:rPr>
      </w:pPr>
      <w:r w:rsidRPr="00977A19">
        <w:rPr>
          <w:rFonts w:asciiTheme="majorBidi" w:hAnsiTheme="majorBidi" w:cstheme="majorBidi"/>
          <w:sz w:val="24"/>
          <w:szCs w:val="24"/>
          <w:u w:val="single"/>
          <w:lang w:val="sq-AL"/>
        </w:rPr>
        <w:t>Qytetarët:</w:t>
      </w:r>
      <w:r w:rsidRPr="00977A19">
        <w:rPr>
          <w:rFonts w:asciiTheme="majorBidi" w:hAnsiTheme="majorBidi" w:cstheme="majorBidi"/>
          <w:sz w:val="24"/>
          <w:szCs w:val="24"/>
          <w:lang w:val="sq-AL"/>
        </w:rPr>
        <w:t xml:space="preserve"> </w:t>
      </w:r>
      <w:r w:rsidR="005F2358" w:rsidRPr="00977A19">
        <w:rPr>
          <w:rFonts w:asciiTheme="majorBidi" w:hAnsiTheme="majorBidi" w:cstheme="majorBidi"/>
          <w:sz w:val="24"/>
          <w:szCs w:val="24"/>
          <w:u w:val="single"/>
          <w:lang w:val="sq-AL"/>
        </w:rPr>
        <w:t>Nxënësit</w:t>
      </w:r>
      <w:r w:rsidR="006B42CC" w:rsidRPr="00977A19">
        <w:rPr>
          <w:rFonts w:asciiTheme="majorBidi" w:hAnsiTheme="majorBidi" w:cstheme="majorBidi"/>
          <w:sz w:val="24"/>
          <w:szCs w:val="24"/>
          <w:u w:val="single"/>
          <w:lang w:val="sq-AL"/>
        </w:rPr>
        <w:t>,</w:t>
      </w:r>
      <w:r w:rsidR="005F2358" w:rsidRPr="00977A19">
        <w:rPr>
          <w:rFonts w:asciiTheme="majorBidi" w:hAnsiTheme="majorBidi" w:cstheme="majorBidi"/>
          <w:sz w:val="24"/>
          <w:szCs w:val="24"/>
          <w:u w:val="single"/>
          <w:lang w:val="sq-AL"/>
        </w:rPr>
        <w:t xml:space="preserve"> studentët</w:t>
      </w:r>
      <w:r w:rsidR="006B42CC" w:rsidRPr="00977A19">
        <w:rPr>
          <w:rFonts w:asciiTheme="majorBidi" w:hAnsiTheme="majorBidi" w:cstheme="majorBidi"/>
          <w:sz w:val="24"/>
          <w:szCs w:val="24"/>
          <w:u w:val="single"/>
          <w:lang w:val="sq-AL"/>
        </w:rPr>
        <w:t>, t</w:t>
      </w:r>
      <w:r w:rsidR="00DB082C">
        <w:rPr>
          <w:rFonts w:asciiTheme="majorBidi" w:hAnsiTheme="majorBidi" w:cstheme="majorBidi"/>
          <w:sz w:val="24"/>
          <w:szCs w:val="24"/>
          <w:u w:val="single"/>
          <w:lang w:val="sq-AL"/>
        </w:rPr>
        <w:t>ë</w:t>
      </w:r>
      <w:r w:rsidR="006B42CC" w:rsidRPr="00977A19">
        <w:rPr>
          <w:rFonts w:asciiTheme="majorBidi" w:hAnsiTheme="majorBidi" w:cstheme="majorBidi"/>
          <w:sz w:val="24"/>
          <w:szCs w:val="24"/>
          <w:u w:val="single"/>
          <w:lang w:val="sq-AL"/>
        </w:rPr>
        <w:t xml:space="preserve"> diplomuarit dhe familjet e tyre</w:t>
      </w:r>
      <w:r w:rsidR="005F2358" w:rsidRPr="00977A19">
        <w:rPr>
          <w:rFonts w:asciiTheme="majorBidi" w:hAnsiTheme="majorBidi" w:cstheme="majorBidi"/>
          <w:sz w:val="24"/>
          <w:szCs w:val="24"/>
          <w:u w:val="single"/>
          <w:lang w:val="sq-AL"/>
        </w:rPr>
        <w:t xml:space="preserve"> janë </w:t>
      </w:r>
      <w:r w:rsidR="00D65584" w:rsidRPr="00977A19">
        <w:rPr>
          <w:rFonts w:asciiTheme="majorBidi" w:hAnsiTheme="majorBidi" w:cstheme="majorBidi"/>
          <w:sz w:val="24"/>
          <w:szCs w:val="24"/>
          <w:u w:val="single"/>
          <w:lang w:val="sq-AL"/>
        </w:rPr>
        <w:t>ndër grupet kryesore që preken.</w:t>
      </w:r>
      <w:r w:rsidR="005F2358" w:rsidRPr="00977A19">
        <w:rPr>
          <w:rFonts w:asciiTheme="majorBidi" w:hAnsiTheme="majorBidi" w:cstheme="majorBidi"/>
          <w:sz w:val="24"/>
          <w:szCs w:val="24"/>
          <w:lang w:val="sq-AL"/>
        </w:rPr>
        <w:t xml:space="preserve"> </w:t>
      </w:r>
      <w:r w:rsidR="00D65584" w:rsidRPr="00977A19">
        <w:rPr>
          <w:rFonts w:asciiTheme="majorBidi" w:hAnsiTheme="majorBidi" w:cstheme="majorBidi"/>
          <w:sz w:val="24"/>
          <w:szCs w:val="24"/>
          <w:lang w:val="sq-AL"/>
        </w:rPr>
        <w:t xml:space="preserve">Funksioni </w:t>
      </w:r>
      <w:r w:rsidR="00FB4060" w:rsidRPr="00977A19">
        <w:rPr>
          <w:rFonts w:asciiTheme="majorBidi" w:hAnsiTheme="majorBidi" w:cstheme="majorBidi"/>
          <w:sz w:val="24"/>
          <w:szCs w:val="24"/>
          <w:lang w:val="sq-AL"/>
        </w:rPr>
        <w:t>aktual i Qendrës së Shërbimeve Arsimore shkakton v</w:t>
      </w:r>
      <w:r w:rsidR="005F2358" w:rsidRPr="00977A19">
        <w:rPr>
          <w:rFonts w:asciiTheme="majorBidi" w:hAnsiTheme="majorBidi" w:cstheme="majorBidi"/>
          <w:sz w:val="24"/>
          <w:szCs w:val="24"/>
          <w:lang w:val="sq-AL"/>
        </w:rPr>
        <w:t xml:space="preserve">onesa </w:t>
      </w:r>
      <w:r w:rsidR="00901735" w:rsidRPr="00977A19">
        <w:rPr>
          <w:rFonts w:asciiTheme="majorBidi" w:hAnsiTheme="majorBidi" w:cstheme="majorBidi"/>
          <w:sz w:val="24"/>
          <w:szCs w:val="24"/>
          <w:lang w:val="sq-AL"/>
        </w:rPr>
        <w:t xml:space="preserve">për </w:t>
      </w:r>
      <w:r w:rsidR="006B42CC" w:rsidRPr="00977A19">
        <w:rPr>
          <w:rFonts w:asciiTheme="majorBidi" w:hAnsiTheme="majorBidi" w:cstheme="majorBidi"/>
          <w:sz w:val="24"/>
          <w:szCs w:val="24"/>
          <w:lang w:val="sq-AL"/>
        </w:rPr>
        <w:t>nx</w:t>
      </w:r>
      <w:r w:rsidR="00DB082C">
        <w:rPr>
          <w:rFonts w:asciiTheme="majorBidi" w:hAnsiTheme="majorBidi" w:cstheme="majorBidi"/>
          <w:sz w:val="24"/>
          <w:szCs w:val="24"/>
          <w:lang w:val="sq-AL"/>
        </w:rPr>
        <w:t>ë</w:t>
      </w:r>
      <w:r w:rsidR="006B42CC" w:rsidRPr="00977A19">
        <w:rPr>
          <w:rFonts w:asciiTheme="majorBidi" w:hAnsiTheme="majorBidi" w:cstheme="majorBidi"/>
          <w:sz w:val="24"/>
          <w:szCs w:val="24"/>
          <w:lang w:val="sq-AL"/>
        </w:rPr>
        <w:t>n</w:t>
      </w:r>
      <w:r w:rsidR="00DB082C">
        <w:rPr>
          <w:rFonts w:asciiTheme="majorBidi" w:hAnsiTheme="majorBidi" w:cstheme="majorBidi"/>
          <w:sz w:val="24"/>
          <w:szCs w:val="24"/>
          <w:lang w:val="sq-AL"/>
        </w:rPr>
        <w:t>ë</w:t>
      </w:r>
      <w:r w:rsidR="006B42CC" w:rsidRPr="00977A19">
        <w:rPr>
          <w:rFonts w:asciiTheme="majorBidi" w:hAnsiTheme="majorBidi" w:cstheme="majorBidi"/>
          <w:sz w:val="24"/>
          <w:szCs w:val="24"/>
          <w:lang w:val="sq-AL"/>
        </w:rPr>
        <w:t xml:space="preserve">sit </w:t>
      </w:r>
      <w:r w:rsidR="005F2358" w:rsidRPr="00977A19">
        <w:rPr>
          <w:rFonts w:asciiTheme="majorBidi" w:hAnsiTheme="majorBidi" w:cstheme="majorBidi"/>
          <w:sz w:val="24"/>
          <w:szCs w:val="24"/>
          <w:lang w:val="sq-AL"/>
        </w:rPr>
        <w:t xml:space="preserve">në lëshimin e dokumenteve përfundimtare të arsimit bazë, të mesëm dhe </w:t>
      </w:r>
      <w:r w:rsidR="006B42CC" w:rsidRPr="00977A19">
        <w:rPr>
          <w:rFonts w:asciiTheme="majorBidi" w:hAnsiTheme="majorBidi" w:cstheme="majorBidi"/>
          <w:sz w:val="24"/>
          <w:szCs w:val="24"/>
          <w:lang w:val="sq-AL"/>
        </w:rPr>
        <w:t>te student</w:t>
      </w:r>
      <w:r w:rsidR="00DB082C">
        <w:rPr>
          <w:rFonts w:asciiTheme="majorBidi" w:hAnsiTheme="majorBidi" w:cstheme="majorBidi"/>
          <w:sz w:val="24"/>
          <w:szCs w:val="24"/>
          <w:lang w:val="sq-AL"/>
        </w:rPr>
        <w:t>ë</w:t>
      </w:r>
      <w:r w:rsidR="006B42CC" w:rsidRPr="00977A19">
        <w:rPr>
          <w:rFonts w:asciiTheme="majorBidi" w:hAnsiTheme="majorBidi" w:cstheme="majorBidi"/>
          <w:sz w:val="24"/>
          <w:szCs w:val="24"/>
          <w:lang w:val="sq-AL"/>
        </w:rPr>
        <w:t xml:space="preserve">t në lëshimin e dokumenteve përfundimtare të arsimit </w:t>
      </w:r>
      <w:r w:rsidR="005F2358" w:rsidRPr="00977A19">
        <w:rPr>
          <w:rFonts w:asciiTheme="majorBidi" w:hAnsiTheme="majorBidi" w:cstheme="majorBidi"/>
          <w:sz w:val="24"/>
          <w:szCs w:val="24"/>
          <w:lang w:val="sq-AL"/>
        </w:rPr>
        <w:t>të lartë</w:t>
      </w:r>
      <w:r w:rsidR="00901735" w:rsidRPr="00977A19">
        <w:rPr>
          <w:rFonts w:asciiTheme="majorBidi" w:hAnsiTheme="majorBidi" w:cstheme="majorBidi"/>
          <w:sz w:val="24"/>
          <w:szCs w:val="24"/>
          <w:lang w:val="sq-AL"/>
        </w:rPr>
        <w:t>, ndërsa</w:t>
      </w:r>
      <w:r w:rsidR="005F2358" w:rsidRPr="00977A19">
        <w:rPr>
          <w:rFonts w:asciiTheme="majorBidi" w:hAnsiTheme="majorBidi" w:cstheme="majorBidi"/>
          <w:sz w:val="24"/>
          <w:szCs w:val="24"/>
          <w:lang w:val="sq-AL"/>
        </w:rPr>
        <w:t xml:space="preserve"> studentët që kanë studiuar jashtë mund të përballen me vonesa në </w:t>
      </w:r>
      <w:r w:rsidR="006B42CC" w:rsidRPr="00977A19">
        <w:rPr>
          <w:rFonts w:asciiTheme="majorBidi" w:hAnsiTheme="majorBidi" w:cstheme="majorBidi"/>
          <w:sz w:val="24"/>
          <w:szCs w:val="24"/>
          <w:lang w:val="sq-AL"/>
        </w:rPr>
        <w:t xml:space="preserve">procesin e </w:t>
      </w:r>
      <w:r w:rsidR="005F2358" w:rsidRPr="00977A19">
        <w:rPr>
          <w:rFonts w:asciiTheme="majorBidi" w:hAnsiTheme="majorBidi" w:cstheme="majorBidi"/>
          <w:sz w:val="24"/>
          <w:szCs w:val="24"/>
          <w:lang w:val="sq-AL"/>
        </w:rPr>
        <w:t>njohje</w:t>
      </w:r>
      <w:r w:rsidR="006B42CC" w:rsidRPr="00977A19">
        <w:rPr>
          <w:rFonts w:asciiTheme="majorBidi" w:hAnsiTheme="majorBidi" w:cstheme="majorBidi"/>
          <w:sz w:val="24"/>
          <w:szCs w:val="24"/>
          <w:lang w:val="sq-AL"/>
        </w:rPr>
        <w:t>s</w:t>
      </w:r>
      <w:r w:rsidR="005F2358" w:rsidRPr="00977A19">
        <w:rPr>
          <w:rFonts w:asciiTheme="majorBidi" w:hAnsiTheme="majorBidi" w:cstheme="majorBidi"/>
          <w:sz w:val="24"/>
          <w:szCs w:val="24"/>
          <w:lang w:val="sq-AL"/>
        </w:rPr>
        <w:t xml:space="preserve"> </w:t>
      </w:r>
      <w:r w:rsidR="006B42CC" w:rsidRPr="00977A19">
        <w:rPr>
          <w:rFonts w:asciiTheme="majorBidi" w:hAnsiTheme="majorBidi" w:cstheme="majorBidi"/>
          <w:sz w:val="24"/>
          <w:szCs w:val="24"/>
          <w:lang w:val="sq-AL"/>
        </w:rPr>
        <w:t>dhe nj</w:t>
      </w:r>
      <w:r w:rsidR="00DB082C">
        <w:rPr>
          <w:rFonts w:asciiTheme="majorBidi" w:hAnsiTheme="majorBidi" w:cstheme="majorBidi"/>
          <w:sz w:val="24"/>
          <w:szCs w:val="24"/>
          <w:lang w:val="sq-AL"/>
        </w:rPr>
        <w:t>ë</w:t>
      </w:r>
      <w:r w:rsidR="006B42CC" w:rsidRPr="00977A19">
        <w:rPr>
          <w:rFonts w:asciiTheme="majorBidi" w:hAnsiTheme="majorBidi" w:cstheme="majorBidi"/>
          <w:sz w:val="24"/>
          <w:szCs w:val="24"/>
          <w:lang w:val="sq-AL"/>
        </w:rPr>
        <w:t>simit t</w:t>
      </w:r>
      <w:r w:rsidR="00DB082C">
        <w:rPr>
          <w:rFonts w:asciiTheme="majorBidi" w:hAnsiTheme="majorBidi" w:cstheme="majorBidi"/>
          <w:sz w:val="24"/>
          <w:szCs w:val="24"/>
          <w:lang w:val="sq-AL"/>
        </w:rPr>
        <w:t>ë</w:t>
      </w:r>
      <w:r w:rsidR="005F2358" w:rsidRPr="00977A19">
        <w:rPr>
          <w:rFonts w:asciiTheme="majorBidi" w:hAnsiTheme="majorBidi" w:cstheme="majorBidi"/>
          <w:sz w:val="24"/>
          <w:szCs w:val="24"/>
          <w:lang w:val="sq-AL"/>
        </w:rPr>
        <w:t xml:space="preserve"> diplomave</w:t>
      </w:r>
      <w:r w:rsidR="006B42CC" w:rsidRPr="00977A19">
        <w:rPr>
          <w:rFonts w:asciiTheme="majorBidi" w:hAnsiTheme="majorBidi" w:cstheme="majorBidi"/>
          <w:sz w:val="24"/>
          <w:szCs w:val="24"/>
          <w:lang w:val="sq-AL"/>
        </w:rPr>
        <w:t xml:space="preserve"> ose certifikatave</w:t>
      </w:r>
      <w:r w:rsidR="005F2358" w:rsidRPr="00977A19">
        <w:rPr>
          <w:rFonts w:asciiTheme="majorBidi" w:hAnsiTheme="majorBidi" w:cstheme="majorBidi"/>
          <w:sz w:val="24"/>
          <w:szCs w:val="24"/>
          <w:lang w:val="sq-AL"/>
        </w:rPr>
        <w:t xml:space="preserve">, duke penguar punësimin ose vazhdimin e </w:t>
      </w:r>
      <w:r w:rsidR="00901735" w:rsidRPr="00977A19">
        <w:rPr>
          <w:rFonts w:asciiTheme="majorBidi" w:hAnsiTheme="majorBidi" w:cstheme="majorBidi"/>
          <w:sz w:val="24"/>
          <w:szCs w:val="24"/>
          <w:lang w:val="sq-AL"/>
        </w:rPr>
        <w:t xml:space="preserve">mëtejshëm të </w:t>
      </w:r>
      <w:r w:rsidR="005F2358" w:rsidRPr="00977A19">
        <w:rPr>
          <w:rFonts w:asciiTheme="majorBidi" w:hAnsiTheme="majorBidi" w:cstheme="majorBidi"/>
          <w:sz w:val="24"/>
          <w:szCs w:val="24"/>
          <w:lang w:val="sq-AL"/>
        </w:rPr>
        <w:t>studimeve.</w:t>
      </w:r>
      <w:r w:rsidR="006B42CC" w:rsidRPr="00977A19">
        <w:rPr>
          <w:rFonts w:asciiTheme="majorBidi" w:hAnsiTheme="majorBidi" w:cstheme="majorBidi"/>
          <w:sz w:val="24"/>
          <w:szCs w:val="24"/>
          <w:lang w:val="sq-AL"/>
        </w:rPr>
        <w:t xml:space="preserve"> Profesionist</w:t>
      </w:r>
      <w:r w:rsidR="00DB082C">
        <w:rPr>
          <w:rFonts w:asciiTheme="majorBidi" w:hAnsiTheme="majorBidi" w:cstheme="majorBidi"/>
          <w:sz w:val="24"/>
          <w:szCs w:val="24"/>
          <w:lang w:val="sq-AL"/>
        </w:rPr>
        <w:t>ë</w:t>
      </w:r>
      <w:r w:rsidR="006B42CC" w:rsidRPr="00977A19">
        <w:rPr>
          <w:rFonts w:asciiTheme="majorBidi" w:hAnsiTheme="majorBidi" w:cstheme="majorBidi"/>
          <w:sz w:val="24"/>
          <w:szCs w:val="24"/>
          <w:lang w:val="sq-AL"/>
        </w:rPr>
        <w:t>t q</w:t>
      </w:r>
      <w:r w:rsidR="00DB082C">
        <w:rPr>
          <w:rFonts w:asciiTheme="majorBidi" w:hAnsiTheme="majorBidi" w:cstheme="majorBidi"/>
          <w:sz w:val="24"/>
          <w:szCs w:val="24"/>
          <w:lang w:val="sq-AL"/>
        </w:rPr>
        <w:t>ë</w:t>
      </w:r>
      <w:r w:rsidR="006B42CC" w:rsidRPr="00977A19">
        <w:rPr>
          <w:rFonts w:asciiTheme="majorBidi" w:hAnsiTheme="majorBidi" w:cstheme="majorBidi"/>
          <w:sz w:val="24"/>
          <w:szCs w:val="24"/>
          <w:lang w:val="sq-AL"/>
        </w:rPr>
        <w:t xml:space="preserve"> zot</w:t>
      </w:r>
      <w:r w:rsidR="00DB082C">
        <w:rPr>
          <w:rFonts w:asciiTheme="majorBidi" w:hAnsiTheme="majorBidi" w:cstheme="majorBidi"/>
          <w:sz w:val="24"/>
          <w:szCs w:val="24"/>
          <w:lang w:val="sq-AL"/>
        </w:rPr>
        <w:t>ë</w:t>
      </w:r>
      <w:r w:rsidR="006B42CC" w:rsidRPr="00977A19">
        <w:rPr>
          <w:rFonts w:asciiTheme="majorBidi" w:hAnsiTheme="majorBidi" w:cstheme="majorBidi"/>
          <w:sz w:val="24"/>
          <w:szCs w:val="24"/>
          <w:lang w:val="sq-AL"/>
        </w:rPr>
        <w:t>rojn</w:t>
      </w:r>
      <w:r w:rsidR="00DB082C">
        <w:rPr>
          <w:rFonts w:asciiTheme="majorBidi" w:hAnsiTheme="majorBidi" w:cstheme="majorBidi"/>
          <w:sz w:val="24"/>
          <w:szCs w:val="24"/>
          <w:lang w:val="sq-AL"/>
        </w:rPr>
        <w:t>ë</w:t>
      </w:r>
      <w:r w:rsidR="006B42CC" w:rsidRPr="00977A19">
        <w:rPr>
          <w:rFonts w:asciiTheme="majorBidi" w:hAnsiTheme="majorBidi" w:cstheme="majorBidi"/>
          <w:sz w:val="24"/>
          <w:szCs w:val="24"/>
          <w:lang w:val="sq-AL"/>
        </w:rPr>
        <w:t xml:space="preserve"> tituj akademik</w:t>
      </w:r>
      <w:r w:rsidR="00DB082C">
        <w:rPr>
          <w:rFonts w:asciiTheme="majorBidi" w:hAnsiTheme="majorBidi" w:cstheme="majorBidi"/>
          <w:sz w:val="24"/>
          <w:szCs w:val="24"/>
          <w:lang w:val="sq-AL"/>
        </w:rPr>
        <w:t>ë</w:t>
      </w:r>
      <w:r w:rsidR="006B42CC" w:rsidRPr="00977A19">
        <w:rPr>
          <w:rFonts w:asciiTheme="majorBidi" w:hAnsiTheme="majorBidi" w:cstheme="majorBidi"/>
          <w:sz w:val="24"/>
          <w:szCs w:val="24"/>
          <w:lang w:val="sq-AL"/>
        </w:rPr>
        <w:t xml:space="preserve"> t</w:t>
      </w:r>
      <w:r w:rsidR="00DB082C">
        <w:rPr>
          <w:rFonts w:asciiTheme="majorBidi" w:hAnsiTheme="majorBidi" w:cstheme="majorBidi"/>
          <w:sz w:val="24"/>
          <w:szCs w:val="24"/>
          <w:lang w:val="sq-AL"/>
        </w:rPr>
        <w:t>ë</w:t>
      </w:r>
      <w:r w:rsidR="006B42CC" w:rsidRPr="00977A19">
        <w:rPr>
          <w:rFonts w:asciiTheme="majorBidi" w:hAnsiTheme="majorBidi" w:cstheme="majorBidi"/>
          <w:sz w:val="24"/>
          <w:szCs w:val="24"/>
          <w:lang w:val="sq-AL"/>
        </w:rPr>
        <w:t xml:space="preserve"> fituar jasht</w:t>
      </w:r>
      <w:r w:rsidR="00DB082C">
        <w:rPr>
          <w:rFonts w:asciiTheme="majorBidi" w:hAnsiTheme="majorBidi" w:cstheme="majorBidi"/>
          <w:sz w:val="24"/>
          <w:szCs w:val="24"/>
          <w:lang w:val="sq-AL"/>
        </w:rPr>
        <w:t>ë</w:t>
      </w:r>
      <w:r w:rsidR="006B42CC" w:rsidRPr="00977A19">
        <w:rPr>
          <w:rFonts w:asciiTheme="majorBidi" w:hAnsiTheme="majorBidi" w:cstheme="majorBidi"/>
          <w:sz w:val="24"/>
          <w:szCs w:val="24"/>
          <w:lang w:val="sq-AL"/>
        </w:rPr>
        <w:t xml:space="preserve"> vendit mund të përballen me vonesa në procesin e nj</w:t>
      </w:r>
      <w:r w:rsidR="00DB082C">
        <w:rPr>
          <w:rFonts w:asciiTheme="majorBidi" w:hAnsiTheme="majorBidi" w:cstheme="majorBidi"/>
          <w:sz w:val="24"/>
          <w:szCs w:val="24"/>
          <w:lang w:val="sq-AL"/>
        </w:rPr>
        <w:t>ë</w:t>
      </w:r>
      <w:r w:rsidR="006B42CC" w:rsidRPr="00977A19">
        <w:rPr>
          <w:rFonts w:asciiTheme="majorBidi" w:hAnsiTheme="majorBidi" w:cstheme="majorBidi"/>
          <w:sz w:val="24"/>
          <w:szCs w:val="24"/>
          <w:lang w:val="sq-AL"/>
        </w:rPr>
        <w:t>simit t</w:t>
      </w:r>
      <w:r w:rsidR="00DB082C">
        <w:rPr>
          <w:rFonts w:asciiTheme="majorBidi" w:hAnsiTheme="majorBidi" w:cstheme="majorBidi"/>
          <w:sz w:val="24"/>
          <w:szCs w:val="24"/>
          <w:lang w:val="sq-AL"/>
        </w:rPr>
        <w:t>ë</w:t>
      </w:r>
      <w:r w:rsidR="006B42CC" w:rsidRPr="00977A19">
        <w:rPr>
          <w:rFonts w:asciiTheme="majorBidi" w:hAnsiTheme="majorBidi" w:cstheme="majorBidi"/>
          <w:sz w:val="24"/>
          <w:szCs w:val="24"/>
          <w:lang w:val="sq-AL"/>
        </w:rPr>
        <w:t xml:space="preserve"> titullit akademik t</w:t>
      </w:r>
      <w:r w:rsidR="00DB082C">
        <w:rPr>
          <w:rFonts w:asciiTheme="majorBidi" w:hAnsiTheme="majorBidi" w:cstheme="majorBidi"/>
          <w:sz w:val="24"/>
          <w:szCs w:val="24"/>
          <w:lang w:val="sq-AL"/>
        </w:rPr>
        <w:t>ë</w:t>
      </w:r>
      <w:r w:rsidR="006B42CC" w:rsidRPr="00977A19">
        <w:rPr>
          <w:rFonts w:asciiTheme="majorBidi" w:hAnsiTheme="majorBidi" w:cstheme="majorBidi"/>
          <w:sz w:val="24"/>
          <w:szCs w:val="24"/>
          <w:lang w:val="sq-AL"/>
        </w:rPr>
        <w:t xml:space="preserve"> fituar jasht</w:t>
      </w:r>
      <w:r w:rsidR="00DB082C">
        <w:rPr>
          <w:rFonts w:asciiTheme="majorBidi" w:hAnsiTheme="majorBidi" w:cstheme="majorBidi"/>
          <w:sz w:val="24"/>
          <w:szCs w:val="24"/>
          <w:lang w:val="sq-AL"/>
        </w:rPr>
        <w:t>ë</w:t>
      </w:r>
      <w:r w:rsidR="006B42CC" w:rsidRPr="00977A19">
        <w:rPr>
          <w:rFonts w:asciiTheme="majorBidi" w:hAnsiTheme="majorBidi" w:cstheme="majorBidi"/>
          <w:sz w:val="24"/>
          <w:szCs w:val="24"/>
          <w:lang w:val="sq-AL"/>
        </w:rPr>
        <w:t xml:space="preserve"> vendit, faktor q</w:t>
      </w:r>
      <w:r w:rsidR="00DB082C">
        <w:rPr>
          <w:rFonts w:asciiTheme="majorBidi" w:hAnsiTheme="majorBidi" w:cstheme="majorBidi"/>
          <w:sz w:val="24"/>
          <w:szCs w:val="24"/>
          <w:lang w:val="sq-AL"/>
        </w:rPr>
        <w:t>ë</w:t>
      </w:r>
      <w:r w:rsidR="006B42CC" w:rsidRPr="00977A19">
        <w:rPr>
          <w:rFonts w:asciiTheme="majorBidi" w:hAnsiTheme="majorBidi" w:cstheme="majorBidi"/>
          <w:sz w:val="24"/>
          <w:szCs w:val="24"/>
          <w:lang w:val="sq-AL"/>
        </w:rPr>
        <w:t xml:space="preserve"> ndikon n</w:t>
      </w:r>
      <w:r w:rsidR="00DB082C">
        <w:rPr>
          <w:rFonts w:asciiTheme="majorBidi" w:hAnsiTheme="majorBidi" w:cstheme="majorBidi"/>
          <w:sz w:val="24"/>
          <w:szCs w:val="24"/>
          <w:lang w:val="sq-AL"/>
        </w:rPr>
        <w:t>ë</w:t>
      </w:r>
      <w:r w:rsidR="006B42CC" w:rsidRPr="00977A19">
        <w:rPr>
          <w:rFonts w:asciiTheme="majorBidi" w:hAnsiTheme="majorBidi" w:cstheme="majorBidi"/>
          <w:sz w:val="24"/>
          <w:szCs w:val="24"/>
          <w:lang w:val="sq-AL"/>
        </w:rPr>
        <w:t xml:space="preserve"> penges</w:t>
      </w:r>
      <w:r w:rsidR="00DB082C">
        <w:rPr>
          <w:rFonts w:asciiTheme="majorBidi" w:hAnsiTheme="majorBidi" w:cstheme="majorBidi"/>
          <w:sz w:val="24"/>
          <w:szCs w:val="24"/>
          <w:lang w:val="sq-AL"/>
        </w:rPr>
        <w:t>ë</w:t>
      </w:r>
      <w:r w:rsidR="006B42CC" w:rsidRPr="00977A19">
        <w:rPr>
          <w:rFonts w:asciiTheme="majorBidi" w:hAnsiTheme="majorBidi" w:cstheme="majorBidi"/>
          <w:sz w:val="24"/>
          <w:szCs w:val="24"/>
          <w:lang w:val="sq-AL"/>
        </w:rPr>
        <w:t>n e punësimit t</w:t>
      </w:r>
      <w:r w:rsidR="00DB082C">
        <w:rPr>
          <w:rFonts w:asciiTheme="majorBidi" w:hAnsiTheme="majorBidi" w:cstheme="majorBidi"/>
          <w:sz w:val="24"/>
          <w:szCs w:val="24"/>
          <w:lang w:val="sq-AL"/>
        </w:rPr>
        <w:t>ë</w:t>
      </w:r>
      <w:r w:rsidR="006B42CC" w:rsidRPr="00977A19">
        <w:rPr>
          <w:rFonts w:asciiTheme="majorBidi" w:hAnsiTheme="majorBidi" w:cstheme="majorBidi"/>
          <w:sz w:val="24"/>
          <w:szCs w:val="24"/>
          <w:lang w:val="sq-AL"/>
        </w:rPr>
        <w:t xml:space="preserve"> tyre n</w:t>
      </w:r>
      <w:r w:rsidR="00DB082C">
        <w:rPr>
          <w:rFonts w:asciiTheme="majorBidi" w:hAnsiTheme="majorBidi" w:cstheme="majorBidi"/>
          <w:sz w:val="24"/>
          <w:szCs w:val="24"/>
          <w:lang w:val="sq-AL"/>
        </w:rPr>
        <w:t>ë</w:t>
      </w:r>
      <w:r w:rsidR="006B42CC" w:rsidRPr="00977A19">
        <w:rPr>
          <w:rFonts w:asciiTheme="majorBidi" w:hAnsiTheme="majorBidi" w:cstheme="majorBidi"/>
          <w:sz w:val="24"/>
          <w:szCs w:val="24"/>
          <w:lang w:val="sq-AL"/>
        </w:rPr>
        <w:t xml:space="preserve"> institucione ku k</w:t>
      </w:r>
      <w:r w:rsidR="00DB082C">
        <w:rPr>
          <w:rFonts w:asciiTheme="majorBidi" w:hAnsiTheme="majorBidi" w:cstheme="majorBidi"/>
          <w:sz w:val="24"/>
          <w:szCs w:val="24"/>
          <w:lang w:val="sq-AL"/>
        </w:rPr>
        <w:t>ë</w:t>
      </w:r>
      <w:r w:rsidR="006B42CC" w:rsidRPr="00977A19">
        <w:rPr>
          <w:rFonts w:asciiTheme="majorBidi" w:hAnsiTheme="majorBidi" w:cstheme="majorBidi"/>
          <w:sz w:val="24"/>
          <w:szCs w:val="24"/>
          <w:lang w:val="sq-AL"/>
        </w:rPr>
        <w:t xml:space="preserve">rkohet </w:t>
      </w:r>
      <w:r w:rsidR="005A7375" w:rsidRPr="00977A19">
        <w:rPr>
          <w:rFonts w:asciiTheme="majorBidi" w:hAnsiTheme="majorBidi" w:cstheme="majorBidi"/>
          <w:sz w:val="24"/>
          <w:szCs w:val="24"/>
          <w:lang w:val="sq-AL"/>
        </w:rPr>
        <w:t>kriter p</w:t>
      </w:r>
      <w:r w:rsidR="00DB082C">
        <w:rPr>
          <w:rFonts w:asciiTheme="majorBidi" w:hAnsiTheme="majorBidi" w:cstheme="majorBidi"/>
          <w:sz w:val="24"/>
          <w:szCs w:val="24"/>
          <w:lang w:val="sq-AL"/>
        </w:rPr>
        <w:t>ë</w:t>
      </w:r>
      <w:r w:rsidR="005A7375" w:rsidRPr="00977A19">
        <w:rPr>
          <w:rFonts w:asciiTheme="majorBidi" w:hAnsiTheme="majorBidi" w:cstheme="majorBidi"/>
          <w:sz w:val="24"/>
          <w:szCs w:val="24"/>
          <w:lang w:val="sq-AL"/>
        </w:rPr>
        <w:t>r pun</w:t>
      </w:r>
      <w:r w:rsidR="00DB082C">
        <w:rPr>
          <w:rFonts w:asciiTheme="majorBidi" w:hAnsiTheme="majorBidi" w:cstheme="majorBidi"/>
          <w:sz w:val="24"/>
          <w:szCs w:val="24"/>
          <w:lang w:val="sq-AL"/>
        </w:rPr>
        <w:t>ë</w:t>
      </w:r>
      <w:r w:rsidR="005A7375" w:rsidRPr="00977A19">
        <w:rPr>
          <w:rFonts w:asciiTheme="majorBidi" w:hAnsiTheme="majorBidi" w:cstheme="majorBidi"/>
          <w:sz w:val="24"/>
          <w:szCs w:val="24"/>
          <w:lang w:val="sq-AL"/>
        </w:rPr>
        <w:t>sim t</w:t>
      </w:r>
      <w:r w:rsidR="00DB082C">
        <w:rPr>
          <w:rFonts w:asciiTheme="majorBidi" w:hAnsiTheme="majorBidi" w:cstheme="majorBidi"/>
          <w:sz w:val="24"/>
          <w:szCs w:val="24"/>
          <w:lang w:val="sq-AL"/>
        </w:rPr>
        <w:t>ë</w:t>
      </w:r>
      <w:r w:rsidR="005A7375" w:rsidRPr="00977A19">
        <w:rPr>
          <w:rFonts w:asciiTheme="majorBidi" w:hAnsiTheme="majorBidi" w:cstheme="majorBidi"/>
          <w:sz w:val="24"/>
          <w:szCs w:val="24"/>
          <w:lang w:val="sq-AL"/>
        </w:rPr>
        <w:t xml:space="preserve"> </w:t>
      </w:r>
      <w:proofErr w:type="spellStart"/>
      <w:r w:rsidR="005A7375" w:rsidRPr="00977A19">
        <w:rPr>
          <w:rFonts w:asciiTheme="majorBidi" w:hAnsiTheme="majorBidi" w:cstheme="majorBidi"/>
          <w:sz w:val="24"/>
          <w:szCs w:val="24"/>
          <w:lang w:val="sq-AL"/>
        </w:rPr>
        <w:t>paturit</w:t>
      </w:r>
      <w:proofErr w:type="spellEnd"/>
      <w:r w:rsidR="005A7375" w:rsidRPr="00977A19">
        <w:rPr>
          <w:rFonts w:asciiTheme="majorBidi" w:hAnsiTheme="majorBidi" w:cstheme="majorBidi"/>
          <w:sz w:val="24"/>
          <w:szCs w:val="24"/>
          <w:lang w:val="sq-AL"/>
        </w:rPr>
        <w:t xml:space="preserve"> e titullit akademik.</w:t>
      </w:r>
    </w:p>
    <w:p w14:paraId="64C482C3" w14:textId="787C2D89" w:rsidR="00EF3F48" w:rsidRPr="00977A19" w:rsidRDefault="005A7375" w:rsidP="001853E8">
      <w:pPr>
        <w:pStyle w:val="NoSpacing"/>
        <w:spacing w:line="276" w:lineRule="auto"/>
        <w:jc w:val="both"/>
        <w:rPr>
          <w:rFonts w:asciiTheme="majorBidi" w:hAnsiTheme="majorBidi" w:cstheme="majorBidi"/>
          <w:sz w:val="24"/>
          <w:szCs w:val="24"/>
          <w:lang w:val="sq-AL"/>
        </w:rPr>
      </w:pPr>
      <w:r w:rsidRPr="00977A19">
        <w:rPr>
          <w:rFonts w:asciiTheme="majorBidi" w:hAnsiTheme="majorBidi" w:cstheme="majorBidi"/>
          <w:sz w:val="24"/>
          <w:szCs w:val="24"/>
          <w:lang w:val="sq-AL"/>
        </w:rPr>
        <w:t xml:space="preserve">Normalisht edhe </w:t>
      </w:r>
      <w:r w:rsidRPr="00977A19">
        <w:rPr>
          <w:rFonts w:asciiTheme="majorBidi" w:hAnsiTheme="majorBidi" w:cstheme="majorBidi"/>
          <w:sz w:val="24"/>
          <w:szCs w:val="24"/>
          <w:u w:val="single"/>
          <w:lang w:val="sq-AL"/>
        </w:rPr>
        <w:t>familjet e nx</w:t>
      </w:r>
      <w:r w:rsidR="00DB082C" w:rsidRPr="00977A19">
        <w:rPr>
          <w:rFonts w:asciiTheme="majorBidi" w:hAnsiTheme="majorBidi" w:cstheme="majorBidi"/>
          <w:sz w:val="24"/>
          <w:szCs w:val="24"/>
          <w:u w:val="single"/>
          <w:lang w:val="sq-AL"/>
        </w:rPr>
        <w:t>ë</w:t>
      </w:r>
      <w:r w:rsidRPr="00977A19">
        <w:rPr>
          <w:rFonts w:asciiTheme="majorBidi" w:hAnsiTheme="majorBidi" w:cstheme="majorBidi"/>
          <w:sz w:val="24"/>
          <w:szCs w:val="24"/>
          <w:u w:val="single"/>
          <w:lang w:val="sq-AL"/>
        </w:rPr>
        <w:t>n</w:t>
      </w:r>
      <w:r w:rsidR="00DB082C" w:rsidRPr="00977A19">
        <w:rPr>
          <w:rFonts w:asciiTheme="majorBidi" w:hAnsiTheme="majorBidi" w:cstheme="majorBidi"/>
          <w:sz w:val="24"/>
          <w:szCs w:val="24"/>
          <w:u w:val="single"/>
          <w:lang w:val="sq-AL"/>
        </w:rPr>
        <w:t>ë</w:t>
      </w:r>
      <w:r w:rsidRPr="00977A19">
        <w:rPr>
          <w:rFonts w:asciiTheme="majorBidi" w:hAnsiTheme="majorBidi" w:cstheme="majorBidi"/>
          <w:sz w:val="24"/>
          <w:szCs w:val="24"/>
          <w:u w:val="single"/>
          <w:lang w:val="sq-AL"/>
        </w:rPr>
        <w:t>sve</w:t>
      </w:r>
      <w:r w:rsidRPr="00977A19">
        <w:rPr>
          <w:rFonts w:asciiTheme="majorBidi" w:hAnsiTheme="majorBidi" w:cstheme="majorBidi"/>
          <w:sz w:val="24"/>
          <w:szCs w:val="24"/>
          <w:lang w:val="sq-AL"/>
        </w:rPr>
        <w:t>, student</w:t>
      </w:r>
      <w:r w:rsidR="00DB082C">
        <w:rPr>
          <w:rFonts w:asciiTheme="majorBidi" w:hAnsiTheme="majorBidi" w:cstheme="majorBidi"/>
          <w:sz w:val="24"/>
          <w:szCs w:val="24"/>
          <w:lang w:val="sq-AL"/>
        </w:rPr>
        <w:t>ë</w:t>
      </w:r>
      <w:r w:rsidRPr="00977A19">
        <w:rPr>
          <w:rFonts w:asciiTheme="majorBidi" w:hAnsiTheme="majorBidi" w:cstheme="majorBidi"/>
          <w:sz w:val="24"/>
          <w:szCs w:val="24"/>
          <w:lang w:val="sq-AL"/>
        </w:rPr>
        <w:t>ve dhe t</w:t>
      </w:r>
      <w:r w:rsidR="00DB082C">
        <w:rPr>
          <w:rFonts w:asciiTheme="majorBidi" w:hAnsiTheme="majorBidi" w:cstheme="majorBidi"/>
          <w:sz w:val="24"/>
          <w:szCs w:val="24"/>
          <w:lang w:val="sq-AL"/>
        </w:rPr>
        <w:t>ë</w:t>
      </w:r>
      <w:r w:rsidRPr="00977A19">
        <w:rPr>
          <w:rFonts w:asciiTheme="majorBidi" w:hAnsiTheme="majorBidi" w:cstheme="majorBidi"/>
          <w:sz w:val="24"/>
          <w:szCs w:val="24"/>
          <w:lang w:val="sq-AL"/>
        </w:rPr>
        <w:t xml:space="preserve"> diplomuarve p</w:t>
      </w:r>
      <w:r w:rsidR="00DB082C">
        <w:rPr>
          <w:rFonts w:asciiTheme="majorBidi" w:hAnsiTheme="majorBidi" w:cstheme="majorBidi"/>
          <w:sz w:val="24"/>
          <w:szCs w:val="24"/>
          <w:lang w:val="sq-AL"/>
        </w:rPr>
        <w:t>ë</w:t>
      </w:r>
      <w:r w:rsidRPr="00977A19">
        <w:rPr>
          <w:rFonts w:asciiTheme="majorBidi" w:hAnsiTheme="majorBidi" w:cstheme="majorBidi"/>
          <w:sz w:val="24"/>
          <w:szCs w:val="24"/>
          <w:lang w:val="sq-AL"/>
        </w:rPr>
        <w:t>rballen me stresin e shqet</w:t>
      </w:r>
      <w:r w:rsidR="00DB082C">
        <w:rPr>
          <w:rFonts w:asciiTheme="majorBidi" w:hAnsiTheme="majorBidi" w:cstheme="majorBidi"/>
          <w:sz w:val="24"/>
          <w:szCs w:val="24"/>
          <w:lang w:val="sq-AL"/>
        </w:rPr>
        <w:t>ë</w:t>
      </w:r>
      <w:r w:rsidRPr="00977A19">
        <w:rPr>
          <w:rFonts w:asciiTheme="majorBidi" w:hAnsiTheme="majorBidi" w:cstheme="majorBidi"/>
          <w:sz w:val="24"/>
          <w:szCs w:val="24"/>
          <w:lang w:val="sq-AL"/>
        </w:rPr>
        <w:t>simit t</w:t>
      </w:r>
      <w:r w:rsidR="00DB082C">
        <w:rPr>
          <w:rFonts w:asciiTheme="majorBidi" w:hAnsiTheme="majorBidi" w:cstheme="majorBidi"/>
          <w:sz w:val="24"/>
          <w:szCs w:val="24"/>
          <w:lang w:val="sq-AL"/>
        </w:rPr>
        <w:t>ë</w:t>
      </w:r>
      <w:r w:rsidRPr="00977A19">
        <w:rPr>
          <w:rFonts w:asciiTheme="majorBidi" w:hAnsiTheme="majorBidi" w:cstheme="majorBidi"/>
          <w:sz w:val="24"/>
          <w:szCs w:val="24"/>
          <w:lang w:val="sq-AL"/>
        </w:rPr>
        <w:t xml:space="preserve"> f</w:t>
      </w:r>
      <w:r w:rsidR="00DB082C">
        <w:rPr>
          <w:rFonts w:asciiTheme="majorBidi" w:hAnsiTheme="majorBidi" w:cstheme="majorBidi"/>
          <w:sz w:val="24"/>
          <w:szCs w:val="24"/>
          <w:lang w:val="sq-AL"/>
        </w:rPr>
        <w:t>ë</w:t>
      </w:r>
      <w:r w:rsidRPr="00977A19">
        <w:rPr>
          <w:rFonts w:asciiTheme="majorBidi" w:hAnsiTheme="majorBidi" w:cstheme="majorBidi"/>
          <w:sz w:val="24"/>
          <w:szCs w:val="24"/>
          <w:lang w:val="sq-AL"/>
        </w:rPr>
        <w:t>mij</w:t>
      </w:r>
      <w:r w:rsidR="00DB082C">
        <w:rPr>
          <w:rFonts w:asciiTheme="majorBidi" w:hAnsiTheme="majorBidi" w:cstheme="majorBidi"/>
          <w:sz w:val="24"/>
          <w:szCs w:val="24"/>
          <w:lang w:val="sq-AL"/>
        </w:rPr>
        <w:t>ë</w:t>
      </w:r>
      <w:r w:rsidRPr="00977A19">
        <w:rPr>
          <w:rFonts w:asciiTheme="majorBidi" w:hAnsiTheme="majorBidi" w:cstheme="majorBidi"/>
          <w:sz w:val="24"/>
          <w:szCs w:val="24"/>
          <w:lang w:val="sq-AL"/>
        </w:rPr>
        <w:t>ve t</w:t>
      </w:r>
      <w:r w:rsidR="00DB082C">
        <w:rPr>
          <w:rFonts w:asciiTheme="majorBidi" w:hAnsiTheme="majorBidi" w:cstheme="majorBidi"/>
          <w:sz w:val="24"/>
          <w:szCs w:val="24"/>
          <w:lang w:val="sq-AL"/>
        </w:rPr>
        <w:t>ë</w:t>
      </w:r>
      <w:r w:rsidRPr="00977A19">
        <w:rPr>
          <w:rFonts w:asciiTheme="majorBidi" w:hAnsiTheme="majorBidi" w:cstheme="majorBidi"/>
          <w:sz w:val="24"/>
          <w:szCs w:val="24"/>
          <w:lang w:val="sq-AL"/>
        </w:rPr>
        <w:t xml:space="preserve"> tyre q</w:t>
      </w:r>
      <w:r w:rsidR="00DB082C">
        <w:rPr>
          <w:rFonts w:asciiTheme="majorBidi" w:hAnsiTheme="majorBidi" w:cstheme="majorBidi"/>
          <w:sz w:val="24"/>
          <w:szCs w:val="24"/>
          <w:lang w:val="sq-AL"/>
        </w:rPr>
        <w:t>ë</w:t>
      </w:r>
      <w:r w:rsidRPr="00977A19">
        <w:rPr>
          <w:rFonts w:asciiTheme="majorBidi" w:hAnsiTheme="majorBidi" w:cstheme="majorBidi"/>
          <w:sz w:val="24"/>
          <w:szCs w:val="24"/>
          <w:lang w:val="sq-AL"/>
        </w:rPr>
        <w:t xml:space="preserve"> p</w:t>
      </w:r>
      <w:r w:rsidR="00DB082C">
        <w:rPr>
          <w:rFonts w:asciiTheme="majorBidi" w:hAnsiTheme="majorBidi" w:cstheme="majorBidi"/>
          <w:sz w:val="24"/>
          <w:szCs w:val="24"/>
          <w:lang w:val="sq-AL"/>
        </w:rPr>
        <w:t>ë</w:t>
      </w:r>
      <w:r w:rsidRPr="00977A19">
        <w:rPr>
          <w:rFonts w:asciiTheme="majorBidi" w:hAnsiTheme="majorBidi" w:cstheme="majorBidi"/>
          <w:sz w:val="24"/>
          <w:szCs w:val="24"/>
          <w:lang w:val="sq-AL"/>
        </w:rPr>
        <w:t>r shkak t</w:t>
      </w:r>
      <w:r w:rsidR="00DB082C">
        <w:rPr>
          <w:rFonts w:asciiTheme="majorBidi" w:hAnsiTheme="majorBidi" w:cstheme="majorBidi"/>
          <w:sz w:val="24"/>
          <w:szCs w:val="24"/>
          <w:lang w:val="sq-AL"/>
        </w:rPr>
        <w:t>ë</w:t>
      </w:r>
      <w:r w:rsidRPr="00977A19">
        <w:rPr>
          <w:rFonts w:asciiTheme="majorBidi" w:hAnsiTheme="majorBidi" w:cstheme="majorBidi"/>
          <w:sz w:val="24"/>
          <w:szCs w:val="24"/>
          <w:lang w:val="sq-AL"/>
        </w:rPr>
        <w:t xml:space="preserve"> vonesave n</w:t>
      </w:r>
      <w:r w:rsidR="00DB082C">
        <w:rPr>
          <w:rFonts w:asciiTheme="majorBidi" w:hAnsiTheme="majorBidi" w:cstheme="majorBidi"/>
          <w:sz w:val="24"/>
          <w:szCs w:val="24"/>
          <w:lang w:val="sq-AL"/>
        </w:rPr>
        <w:t>ë</w:t>
      </w:r>
      <w:r w:rsidRPr="00977A19">
        <w:rPr>
          <w:rFonts w:asciiTheme="majorBidi" w:hAnsiTheme="majorBidi" w:cstheme="majorBidi"/>
          <w:sz w:val="24"/>
          <w:szCs w:val="24"/>
          <w:lang w:val="sq-AL"/>
        </w:rPr>
        <w:t xml:space="preserve"> ofrimin e shërbimeve nga QSHA apo t</w:t>
      </w:r>
      <w:r w:rsidR="00DB082C">
        <w:rPr>
          <w:rFonts w:asciiTheme="majorBidi" w:hAnsiTheme="majorBidi" w:cstheme="majorBidi"/>
          <w:sz w:val="24"/>
          <w:szCs w:val="24"/>
          <w:lang w:val="sq-AL"/>
        </w:rPr>
        <w:t>ë</w:t>
      </w:r>
      <w:r w:rsidRPr="00977A19">
        <w:rPr>
          <w:rFonts w:asciiTheme="majorBidi" w:hAnsiTheme="majorBidi" w:cstheme="majorBidi"/>
          <w:sz w:val="24"/>
          <w:szCs w:val="24"/>
          <w:lang w:val="sq-AL"/>
        </w:rPr>
        <w:t xml:space="preserve"> cil</w:t>
      </w:r>
      <w:r w:rsidR="00DB082C">
        <w:rPr>
          <w:rFonts w:asciiTheme="majorBidi" w:hAnsiTheme="majorBidi" w:cstheme="majorBidi"/>
          <w:sz w:val="24"/>
          <w:szCs w:val="24"/>
          <w:lang w:val="sq-AL"/>
        </w:rPr>
        <w:t>ë</w:t>
      </w:r>
      <w:r w:rsidRPr="00977A19">
        <w:rPr>
          <w:rFonts w:asciiTheme="majorBidi" w:hAnsiTheme="majorBidi" w:cstheme="majorBidi"/>
          <w:sz w:val="24"/>
          <w:szCs w:val="24"/>
          <w:lang w:val="sq-AL"/>
        </w:rPr>
        <w:t>sis</w:t>
      </w:r>
      <w:r w:rsidR="00DB082C">
        <w:rPr>
          <w:rFonts w:asciiTheme="majorBidi" w:hAnsiTheme="majorBidi" w:cstheme="majorBidi"/>
          <w:sz w:val="24"/>
          <w:szCs w:val="24"/>
          <w:lang w:val="sq-AL"/>
        </w:rPr>
        <w:t>ë</w:t>
      </w:r>
      <w:r w:rsidRPr="00977A19">
        <w:rPr>
          <w:rFonts w:asciiTheme="majorBidi" w:hAnsiTheme="majorBidi" w:cstheme="majorBidi"/>
          <w:sz w:val="24"/>
          <w:szCs w:val="24"/>
          <w:lang w:val="sq-AL"/>
        </w:rPr>
        <w:t xml:space="preserve"> jo t</w:t>
      </w:r>
      <w:r w:rsidR="00DB082C">
        <w:rPr>
          <w:rFonts w:asciiTheme="majorBidi" w:hAnsiTheme="majorBidi" w:cstheme="majorBidi"/>
          <w:sz w:val="24"/>
          <w:szCs w:val="24"/>
          <w:lang w:val="sq-AL"/>
        </w:rPr>
        <w:t>ë</w:t>
      </w:r>
      <w:r w:rsidRPr="00977A19">
        <w:rPr>
          <w:rFonts w:asciiTheme="majorBidi" w:hAnsiTheme="majorBidi" w:cstheme="majorBidi"/>
          <w:sz w:val="24"/>
          <w:szCs w:val="24"/>
          <w:lang w:val="sq-AL"/>
        </w:rPr>
        <w:t xml:space="preserve"> duhur n</w:t>
      </w:r>
      <w:r w:rsidR="00DB082C">
        <w:rPr>
          <w:rFonts w:asciiTheme="majorBidi" w:hAnsiTheme="majorBidi" w:cstheme="majorBidi"/>
          <w:sz w:val="24"/>
          <w:szCs w:val="24"/>
          <w:lang w:val="sq-AL"/>
        </w:rPr>
        <w:t>ë</w:t>
      </w:r>
      <w:r w:rsidRPr="00977A19">
        <w:rPr>
          <w:rFonts w:asciiTheme="majorBidi" w:hAnsiTheme="majorBidi" w:cstheme="majorBidi"/>
          <w:sz w:val="24"/>
          <w:szCs w:val="24"/>
          <w:lang w:val="sq-AL"/>
        </w:rPr>
        <w:t xml:space="preserve"> ofrimin e k</w:t>
      </w:r>
      <w:r w:rsidR="00DB082C">
        <w:rPr>
          <w:rFonts w:asciiTheme="majorBidi" w:hAnsiTheme="majorBidi" w:cstheme="majorBidi"/>
          <w:sz w:val="24"/>
          <w:szCs w:val="24"/>
          <w:lang w:val="sq-AL"/>
        </w:rPr>
        <w:t>ë</w:t>
      </w:r>
      <w:r w:rsidRPr="00977A19">
        <w:rPr>
          <w:rFonts w:asciiTheme="majorBidi" w:hAnsiTheme="majorBidi" w:cstheme="majorBidi"/>
          <w:sz w:val="24"/>
          <w:szCs w:val="24"/>
          <w:lang w:val="sq-AL"/>
        </w:rPr>
        <w:t>tyre sh</w:t>
      </w:r>
      <w:r w:rsidR="00DB082C">
        <w:rPr>
          <w:rFonts w:asciiTheme="majorBidi" w:hAnsiTheme="majorBidi" w:cstheme="majorBidi"/>
          <w:sz w:val="24"/>
          <w:szCs w:val="24"/>
          <w:lang w:val="sq-AL"/>
        </w:rPr>
        <w:t>ë</w:t>
      </w:r>
      <w:r w:rsidRPr="00977A19">
        <w:rPr>
          <w:rFonts w:asciiTheme="majorBidi" w:hAnsiTheme="majorBidi" w:cstheme="majorBidi"/>
          <w:sz w:val="24"/>
          <w:szCs w:val="24"/>
          <w:lang w:val="sq-AL"/>
        </w:rPr>
        <w:t>rbimeve, f</w:t>
      </w:r>
      <w:r w:rsidR="00DB082C">
        <w:rPr>
          <w:rFonts w:asciiTheme="majorBidi" w:hAnsiTheme="majorBidi" w:cstheme="majorBidi"/>
          <w:sz w:val="24"/>
          <w:szCs w:val="24"/>
          <w:lang w:val="sq-AL"/>
        </w:rPr>
        <w:t>ë</w:t>
      </w:r>
      <w:r w:rsidRPr="00977A19">
        <w:rPr>
          <w:rFonts w:asciiTheme="majorBidi" w:hAnsiTheme="majorBidi" w:cstheme="majorBidi"/>
          <w:sz w:val="24"/>
          <w:szCs w:val="24"/>
          <w:lang w:val="sq-AL"/>
        </w:rPr>
        <w:t>mij</w:t>
      </w:r>
      <w:r w:rsidR="00DB082C">
        <w:rPr>
          <w:rFonts w:asciiTheme="majorBidi" w:hAnsiTheme="majorBidi" w:cstheme="majorBidi"/>
          <w:sz w:val="24"/>
          <w:szCs w:val="24"/>
          <w:lang w:val="sq-AL"/>
        </w:rPr>
        <w:t>ë</w:t>
      </w:r>
      <w:r w:rsidRPr="00977A19">
        <w:rPr>
          <w:rFonts w:asciiTheme="majorBidi" w:hAnsiTheme="majorBidi" w:cstheme="majorBidi"/>
          <w:sz w:val="24"/>
          <w:szCs w:val="24"/>
          <w:lang w:val="sq-AL"/>
        </w:rPr>
        <w:t>ve t</w:t>
      </w:r>
      <w:r w:rsidR="00DB082C">
        <w:rPr>
          <w:rFonts w:asciiTheme="majorBidi" w:hAnsiTheme="majorBidi" w:cstheme="majorBidi"/>
          <w:sz w:val="24"/>
          <w:szCs w:val="24"/>
          <w:lang w:val="sq-AL"/>
        </w:rPr>
        <w:t>ë</w:t>
      </w:r>
      <w:r w:rsidRPr="00977A19">
        <w:rPr>
          <w:rFonts w:asciiTheme="majorBidi" w:hAnsiTheme="majorBidi" w:cstheme="majorBidi"/>
          <w:sz w:val="24"/>
          <w:szCs w:val="24"/>
          <w:lang w:val="sq-AL"/>
        </w:rPr>
        <w:t xml:space="preserve"> tyre mund tu rrezikohet e drejta p</w:t>
      </w:r>
      <w:r w:rsidR="00DB082C">
        <w:rPr>
          <w:rFonts w:asciiTheme="majorBidi" w:hAnsiTheme="majorBidi" w:cstheme="majorBidi"/>
          <w:sz w:val="24"/>
          <w:szCs w:val="24"/>
          <w:lang w:val="sq-AL"/>
        </w:rPr>
        <w:t>ë</w:t>
      </w:r>
      <w:r w:rsidRPr="00977A19">
        <w:rPr>
          <w:rFonts w:asciiTheme="majorBidi" w:hAnsiTheme="majorBidi" w:cstheme="majorBidi"/>
          <w:sz w:val="24"/>
          <w:szCs w:val="24"/>
          <w:lang w:val="sq-AL"/>
        </w:rPr>
        <w:t>r arsim t</w:t>
      </w:r>
      <w:r w:rsidR="00DB082C">
        <w:rPr>
          <w:rFonts w:asciiTheme="majorBidi" w:hAnsiTheme="majorBidi" w:cstheme="majorBidi"/>
          <w:sz w:val="24"/>
          <w:szCs w:val="24"/>
          <w:lang w:val="sq-AL"/>
        </w:rPr>
        <w:t>ë</w:t>
      </w:r>
      <w:r w:rsidRPr="00977A19">
        <w:rPr>
          <w:rFonts w:asciiTheme="majorBidi" w:hAnsiTheme="majorBidi" w:cstheme="majorBidi"/>
          <w:sz w:val="24"/>
          <w:szCs w:val="24"/>
          <w:lang w:val="sq-AL"/>
        </w:rPr>
        <w:t xml:space="preserve"> m</w:t>
      </w:r>
      <w:r w:rsidR="00DB082C">
        <w:rPr>
          <w:rFonts w:asciiTheme="majorBidi" w:hAnsiTheme="majorBidi" w:cstheme="majorBidi"/>
          <w:sz w:val="24"/>
          <w:szCs w:val="24"/>
          <w:lang w:val="sq-AL"/>
        </w:rPr>
        <w:t>ë</w:t>
      </w:r>
      <w:r w:rsidRPr="00977A19">
        <w:rPr>
          <w:rFonts w:asciiTheme="majorBidi" w:hAnsiTheme="majorBidi" w:cstheme="majorBidi"/>
          <w:sz w:val="24"/>
          <w:szCs w:val="24"/>
          <w:lang w:val="sq-AL"/>
        </w:rPr>
        <w:t>tejsh</w:t>
      </w:r>
      <w:r w:rsidR="00DB082C">
        <w:rPr>
          <w:rFonts w:asciiTheme="majorBidi" w:hAnsiTheme="majorBidi" w:cstheme="majorBidi"/>
          <w:sz w:val="24"/>
          <w:szCs w:val="24"/>
          <w:lang w:val="sq-AL"/>
        </w:rPr>
        <w:t>ë</w:t>
      </w:r>
      <w:r w:rsidRPr="00977A19">
        <w:rPr>
          <w:rFonts w:asciiTheme="majorBidi" w:hAnsiTheme="majorBidi" w:cstheme="majorBidi"/>
          <w:sz w:val="24"/>
          <w:szCs w:val="24"/>
          <w:lang w:val="sq-AL"/>
        </w:rPr>
        <w:t>m, vazhdimin e studimeve apo t</w:t>
      </w:r>
      <w:r w:rsidR="00DB082C">
        <w:rPr>
          <w:rFonts w:asciiTheme="majorBidi" w:hAnsiTheme="majorBidi" w:cstheme="majorBidi"/>
          <w:sz w:val="24"/>
          <w:szCs w:val="24"/>
          <w:lang w:val="sq-AL"/>
        </w:rPr>
        <w:t>ë</w:t>
      </w:r>
      <w:r w:rsidRPr="00977A19">
        <w:rPr>
          <w:rFonts w:asciiTheme="majorBidi" w:hAnsiTheme="majorBidi" w:cstheme="majorBidi"/>
          <w:sz w:val="24"/>
          <w:szCs w:val="24"/>
          <w:lang w:val="sq-AL"/>
        </w:rPr>
        <w:t xml:space="preserve"> pun</w:t>
      </w:r>
      <w:r w:rsidR="00DB082C">
        <w:rPr>
          <w:rFonts w:asciiTheme="majorBidi" w:hAnsiTheme="majorBidi" w:cstheme="majorBidi"/>
          <w:sz w:val="24"/>
          <w:szCs w:val="24"/>
          <w:lang w:val="sq-AL"/>
        </w:rPr>
        <w:t>ë</w:t>
      </w:r>
      <w:r w:rsidRPr="00977A19">
        <w:rPr>
          <w:rFonts w:asciiTheme="majorBidi" w:hAnsiTheme="majorBidi" w:cstheme="majorBidi"/>
          <w:sz w:val="24"/>
          <w:szCs w:val="24"/>
          <w:lang w:val="sq-AL"/>
        </w:rPr>
        <w:t>simit p</w:t>
      </w:r>
      <w:r w:rsidR="00DB082C">
        <w:rPr>
          <w:rFonts w:asciiTheme="majorBidi" w:hAnsiTheme="majorBidi" w:cstheme="majorBidi"/>
          <w:sz w:val="24"/>
          <w:szCs w:val="24"/>
          <w:lang w:val="sq-AL"/>
        </w:rPr>
        <w:t>ë</w:t>
      </w:r>
      <w:r w:rsidR="00842A97">
        <w:rPr>
          <w:rFonts w:asciiTheme="majorBidi" w:hAnsiTheme="majorBidi" w:cstheme="majorBidi"/>
          <w:sz w:val="24"/>
          <w:szCs w:val="24"/>
          <w:lang w:val="sq-AL"/>
        </w:rPr>
        <w:t>r</w:t>
      </w:r>
      <w:r w:rsidRPr="00977A19">
        <w:rPr>
          <w:rFonts w:asciiTheme="majorBidi" w:hAnsiTheme="majorBidi" w:cstheme="majorBidi"/>
          <w:sz w:val="24"/>
          <w:szCs w:val="24"/>
          <w:lang w:val="sq-AL"/>
        </w:rPr>
        <w:t xml:space="preserve"> t</w:t>
      </w:r>
      <w:r w:rsidR="00DB082C">
        <w:rPr>
          <w:rFonts w:asciiTheme="majorBidi" w:hAnsiTheme="majorBidi" w:cstheme="majorBidi"/>
          <w:sz w:val="24"/>
          <w:szCs w:val="24"/>
          <w:lang w:val="sq-AL"/>
        </w:rPr>
        <w:t>ë</w:t>
      </w:r>
      <w:r w:rsidRPr="00977A19">
        <w:rPr>
          <w:rFonts w:asciiTheme="majorBidi" w:hAnsiTheme="majorBidi" w:cstheme="majorBidi"/>
          <w:sz w:val="24"/>
          <w:szCs w:val="24"/>
          <w:lang w:val="sq-AL"/>
        </w:rPr>
        <w:t xml:space="preserve"> diplomuarit.</w:t>
      </w:r>
    </w:p>
    <w:p w14:paraId="71BC0BA3" w14:textId="77777777" w:rsidR="005A7375" w:rsidRPr="00977A19" w:rsidRDefault="005A7375" w:rsidP="001853E8">
      <w:pPr>
        <w:pStyle w:val="NoSpacing"/>
        <w:spacing w:line="276" w:lineRule="auto"/>
        <w:jc w:val="both"/>
        <w:rPr>
          <w:rFonts w:asciiTheme="majorBidi" w:hAnsiTheme="majorBidi" w:cstheme="majorBidi"/>
          <w:sz w:val="24"/>
          <w:szCs w:val="24"/>
          <w:lang w:val="sq-AL"/>
        </w:rPr>
      </w:pPr>
    </w:p>
    <w:p w14:paraId="1479DA88" w14:textId="77777777" w:rsidR="005A7375" w:rsidRPr="00977A19" w:rsidRDefault="001853E8" w:rsidP="004E5424">
      <w:pPr>
        <w:pStyle w:val="NoSpacing"/>
        <w:spacing w:line="276" w:lineRule="auto"/>
        <w:jc w:val="both"/>
        <w:rPr>
          <w:rFonts w:asciiTheme="majorBidi" w:hAnsiTheme="majorBidi" w:cstheme="majorBidi"/>
          <w:sz w:val="24"/>
          <w:szCs w:val="24"/>
          <w:lang w:val="sq-AL"/>
        </w:rPr>
      </w:pPr>
      <w:r w:rsidRPr="00977A19">
        <w:rPr>
          <w:rFonts w:asciiTheme="majorBidi" w:hAnsiTheme="majorBidi" w:cstheme="majorBidi"/>
          <w:sz w:val="24"/>
          <w:szCs w:val="24"/>
          <w:u w:val="single"/>
          <w:lang w:val="sq-AL"/>
        </w:rPr>
        <w:t>Biznesi:</w:t>
      </w:r>
      <w:r w:rsidRPr="00977A19">
        <w:rPr>
          <w:rFonts w:asciiTheme="majorBidi" w:hAnsiTheme="majorBidi" w:cstheme="majorBidi"/>
          <w:sz w:val="24"/>
          <w:szCs w:val="24"/>
          <w:lang w:val="sq-AL"/>
        </w:rPr>
        <w:t xml:space="preserve"> Sektori privat, veçanërisht punëdhënësit dhe institucionet e arsimit profesional, </w:t>
      </w:r>
      <w:r w:rsidR="00E6455F" w:rsidRPr="00977A19">
        <w:rPr>
          <w:rFonts w:asciiTheme="majorBidi" w:hAnsiTheme="majorBidi" w:cstheme="majorBidi"/>
          <w:sz w:val="24"/>
          <w:szCs w:val="24"/>
          <w:lang w:val="sq-AL"/>
        </w:rPr>
        <w:t xml:space="preserve">përballen me </w:t>
      </w:r>
      <w:r w:rsidR="00D66597" w:rsidRPr="00977A19">
        <w:rPr>
          <w:rFonts w:asciiTheme="majorBidi" w:hAnsiTheme="majorBidi" w:cstheme="majorBidi"/>
          <w:sz w:val="24"/>
          <w:szCs w:val="24"/>
          <w:lang w:val="sq-AL"/>
        </w:rPr>
        <w:t xml:space="preserve">pengesa </w:t>
      </w:r>
      <w:r w:rsidR="007C13D7" w:rsidRPr="00977A19">
        <w:rPr>
          <w:rFonts w:asciiTheme="majorBidi" w:hAnsiTheme="majorBidi" w:cstheme="majorBidi"/>
          <w:sz w:val="24"/>
          <w:szCs w:val="24"/>
          <w:lang w:val="sq-AL"/>
        </w:rPr>
        <w:t xml:space="preserve">për hyrjen </w:t>
      </w:r>
      <w:r w:rsidR="00622CB8" w:rsidRPr="00977A19">
        <w:rPr>
          <w:rFonts w:asciiTheme="majorBidi" w:hAnsiTheme="majorBidi" w:cstheme="majorBidi"/>
          <w:sz w:val="24"/>
          <w:szCs w:val="24"/>
          <w:lang w:val="sq-AL"/>
        </w:rPr>
        <w:t xml:space="preserve">në tregun e punës të </w:t>
      </w:r>
      <w:r w:rsidR="007C13D7" w:rsidRPr="00977A19">
        <w:rPr>
          <w:rFonts w:asciiTheme="majorBidi" w:hAnsiTheme="majorBidi" w:cstheme="majorBidi"/>
          <w:sz w:val="24"/>
          <w:szCs w:val="24"/>
          <w:lang w:val="sq-AL"/>
        </w:rPr>
        <w:t>mjekëve, farmacistë apo të profesionistëve të tjerë që i nënshtrohen procesit të</w:t>
      </w:r>
      <w:r w:rsidR="00A431AF" w:rsidRPr="00977A19">
        <w:rPr>
          <w:rFonts w:asciiTheme="majorBidi" w:hAnsiTheme="majorBidi" w:cstheme="majorBidi"/>
          <w:sz w:val="24"/>
          <w:szCs w:val="24"/>
          <w:lang w:val="sq-AL"/>
        </w:rPr>
        <w:t xml:space="preserve"> </w:t>
      </w:r>
      <w:r w:rsidR="00D6520D" w:rsidRPr="00977A19">
        <w:rPr>
          <w:rFonts w:asciiTheme="majorBidi" w:hAnsiTheme="majorBidi" w:cstheme="majorBidi"/>
          <w:sz w:val="24"/>
          <w:szCs w:val="24"/>
          <w:lang w:val="sq-AL"/>
        </w:rPr>
        <w:t>licencimit, duke krijuar kështu mungesë të stafit të kualifikuar për bizneset.</w:t>
      </w:r>
      <w:r w:rsidR="00622CB8" w:rsidRPr="00977A19" w:rsidDel="00622CB8">
        <w:rPr>
          <w:rFonts w:asciiTheme="majorBidi" w:hAnsiTheme="majorBidi" w:cstheme="majorBidi"/>
          <w:sz w:val="24"/>
          <w:szCs w:val="24"/>
          <w:lang w:val="sq-AL"/>
        </w:rPr>
        <w:t xml:space="preserve"> </w:t>
      </w:r>
      <w:r w:rsidR="00345CE9" w:rsidRPr="00977A19">
        <w:rPr>
          <w:rFonts w:asciiTheme="majorBidi" w:hAnsiTheme="majorBidi" w:cstheme="majorBidi"/>
          <w:sz w:val="24"/>
          <w:szCs w:val="24"/>
          <w:lang w:val="sq-AL"/>
        </w:rPr>
        <w:t>Bizneset që punësojnë individë të diplomuar jashtë vendit përballen me vonesa në njohjen e diplomave. Kjo ndikon në procesin e rekrutimit dhe në integrimin e talenteve ndërkombëtare në tregun shqiptar.</w:t>
      </w:r>
      <w:r w:rsidR="00345CE9" w:rsidRPr="00977A19" w:rsidDel="00622CB8">
        <w:rPr>
          <w:rFonts w:asciiTheme="majorBidi" w:hAnsiTheme="majorBidi" w:cstheme="majorBidi"/>
          <w:sz w:val="24"/>
          <w:szCs w:val="24"/>
          <w:lang w:val="sq-AL"/>
        </w:rPr>
        <w:t xml:space="preserve"> </w:t>
      </w:r>
    </w:p>
    <w:p w14:paraId="6173D0B4" w14:textId="77777777" w:rsidR="005A7375" w:rsidRPr="00977A19" w:rsidRDefault="005A7375" w:rsidP="004E5424">
      <w:pPr>
        <w:pStyle w:val="NoSpacing"/>
        <w:spacing w:line="276" w:lineRule="auto"/>
        <w:jc w:val="both"/>
        <w:rPr>
          <w:rFonts w:asciiTheme="majorBidi" w:hAnsiTheme="majorBidi" w:cstheme="majorBidi"/>
          <w:sz w:val="24"/>
          <w:szCs w:val="24"/>
          <w:lang w:val="sq-AL"/>
        </w:rPr>
      </w:pPr>
    </w:p>
    <w:p w14:paraId="6AC93FD4" w14:textId="77777777" w:rsidR="00F34E13" w:rsidRPr="00977A19" w:rsidRDefault="00F34E13" w:rsidP="004E5424">
      <w:pPr>
        <w:pStyle w:val="NoSpacing"/>
        <w:spacing w:line="276" w:lineRule="auto"/>
        <w:jc w:val="both"/>
        <w:rPr>
          <w:rFonts w:asciiTheme="majorBidi" w:hAnsiTheme="majorBidi" w:cstheme="majorBidi"/>
          <w:sz w:val="24"/>
          <w:szCs w:val="24"/>
          <w:lang w:val="sq-AL"/>
        </w:rPr>
      </w:pPr>
      <w:r w:rsidRPr="00977A19">
        <w:rPr>
          <w:rFonts w:asciiTheme="majorBidi" w:hAnsiTheme="majorBidi" w:cstheme="majorBidi"/>
          <w:sz w:val="24"/>
          <w:szCs w:val="24"/>
          <w:lang w:val="sq-AL"/>
        </w:rPr>
        <w:t xml:space="preserve">Arsyeja e ndërhyrjes </w:t>
      </w:r>
      <w:bookmarkEnd w:id="6"/>
    </w:p>
    <w:p w14:paraId="45A2A8E4" w14:textId="77777777" w:rsidR="00F34E13" w:rsidRPr="00977A19" w:rsidRDefault="00F34E13" w:rsidP="00F34E13">
      <w:pPr>
        <w:pStyle w:val="ListParagraph"/>
        <w:numPr>
          <w:ilvl w:val="0"/>
          <w:numId w:val="14"/>
        </w:numPr>
        <w:tabs>
          <w:tab w:val="left" w:pos="567"/>
        </w:tabs>
        <w:contextualSpacing w:val="0"/>
        <w:jc w:val="both"/>
        <w:rPr>
          <w:rFonts w:asciiTheme="majorBidi" w:eastAsiaTheme="majorEastAsia" w:hAnsiTheme="majorBidi" w:cstheme="majorBidi"/>
          <w:i/>
          <w:sz w:val="24"/>
          <w:szCs w:val="24"/>
        </w:rPr>
      </w:pPr>
      <w:r w:rsidRPr="00977A19">
        <w:rPr>
          <w:rFonts w:asciiTheme="majorBidi" w:eastAsiaTheme="majorEastAsia" w:hAnsiTheme="majorBidi" w:cstheme="majorBidi"/>
          <w:i/>
          <w:sz w:val="24"/>
          <w:szCs w:val="24"/>
        </w:rPr>
        <w:t>Shpjegoni pse qeveria planifikon të ndërhyjë dhe pse është e nevojshme.</w:t>
      </w:r>
    </w:p>
    <w:p w14:paraId="0C361CDB" w14:textId="77777777" w:rsidR="00F34E13" w:rsidRPr="00977A19" w:rsidRDefault="00F34E13" w:rsidP="00F34E13">
      <w:pPr>
        <w:pStyle w:val="ListParagraph"/>
        <w:numPr>
          <w:ilvl w:val="0"/>
          <w:numId w:val="14"/>
        </w:numPr>
        <w:tabs>
          <w:tab w:val="left" w:pos="567"/>
        </w:tabs>
        <w:contextualSpacing w:val="0"/>
        <w:jc w:val="both"/>
        <w:rPr>
          <w:rFonts w:asciiTheme="majorBidi" w:eastAsiaTheme="majorEastAsia" w:hAnsiTheme="majorBidi" w:cstheme="majorBidi"/>
          <w:i/>
          <w:sz w:val="24"/>
          <w:szCs w:val="24"/>
        </w:rPr>
      </w:pPr>
      <w:r w:rsidRPr="00977A19">
        <w:rPr>
          <w:rFonts w:asciiTheme="majorBidi" w:eastAsiaTheme="majorEastAsia" w:hAnsiTheme="majorBidi" w:cstheme="majorBidi"/>
          <w:i/>
          <w:sz w:val="24"/>
          <w:szCs w:val="24"/>
        </w:rPr>
        <w:t>Shpjegoni se çfarë shpreson të trajtojë qeveria nëpërmjet kësaj ndërhyrjeje.</w:t>
      </w:r>
    </w:p>
    <w:p w14:paraId="12FDB1DD" w14:textId="77777777" w:rsidR="00F34E13" w:rsidRPr="00977A19" w:rsidRDefault="00F34E13" w:rsidP="00F34E13">
      <w:pPr>
        <w:pStyle w:val="ListParagraph"/>
        <w:numPr>
          <w:ilvl w:val="0"/>
          <w:numId w:val="14"/>
        </w:numPr>
        <w:tabs>
          <w:tab w:val="left" w:pos="567"/>
        </w:tabs>
        <w:contextualSpacing w:val="0"/>
        <w:jc w:val="both"/>
        <w:rPr>
          <w:rFonts w:asciiTheme="majorBidi" w:eastAsiaTheme="majorEastAsia" w:hAnsiTheme="majorBidi" w:cstheme="majorBidi"/>
          <w:i/>
          <w:sz w:val="24"/>
          <w:szCs w:val="24"/>
        </w:rPr>
      </w:pPr>
      <w:r w:rsidRPr="00977A19">
        <w:rPr>
          <w:rFonts w:asciiTheme="majorBidi" w:eastAsiaTheme="majorEastAsia" w:hAnsiTheme="majorBidi" w:cstheme="majorBidi"/>
          <w:i/>
          <w:sz w:val="24"/>
          <w:szCs w:val="24"/>
        </w:rPr>
        <w:t>Identifikoni shkallën e ndërhyrjes së qeverisë që nevojitet për të trajtuar problemin.</w:t>
      </w:r>
    </w:p>
    <w:p w14:paraId="299D1685" w14:textId="77777777" w:rsidR="00F34E13" w:rsidRPr="00977A19" w:rsidRDefault="00F34E13" w:rsidP="00F34E13">
      <w:pPr>
        <w:pStyle w:val="ListParagraph"/>
        <w:numPr>
          <w:ilvl w:val="0"/>
          <w:numId w:val="14"/>
        </w:numPr>
        <w:tabs>
          <w:tab w:val="left" w:pos="567"/>
        </w:tabs>
        <w:contextualSpacing w:val="0"/>
        <w:jc w:val="both"/>
        <w:rPr>
          <w:rFonts w:asciiTheme="majorBidi" w:eastAsiaTheme="majorEastAsia" w:hAnsiTheme="majorBidi" w:cstheme="majorBidi"/>
          <w:i/>
          <w:sz w:val="24"/>
          <w:szCs w:val="24"/>
        </w:rPr>
      </w:pPr>
      <w:r w:rsidRPr="00977A19">
        <w:rPr>
          <w:rFonts w:asciiTheme="majorBidi" w:eastAsiaTheme="majorEastAsia" w:hAnsiTheme="majorBidi" w:cstheme="majorBidi"/>
          <w:i/>
          <w:sz w:val="24"/>
          <w:szCs w:val="24"/>
        </w:rPr>
        <w:lastRenderedPageBreak/>
        <w:t>Shpjegoni se si i mbështet kjo ndërhyrje objektivat e nivelit të lartë të qeverisë.</w:t>
      </w:r>
    </w:p>
    <w:p w14:paraId="7A17B1DD" w14:textId="77777777" w:rsidR="004A4277" w:rsidRPr="00977A19" w:rsidRDefault="00F34E13" w:rsidP="004A4277">
      <w:pPr>
        <w:pStyle w:val="ListParagraph"/>
        <w:numPr>
          <w:ilvl w:val="0"/>
          <w:numId w:val="14"/>
        </w:numPr>
        <w:tabs>
          <w:tab w:val="left" w:pos="567"/>
        </w:tabs>
        <w:contextualSpacing w:val="0"/>
        <w:jc w:val="both"/>
        <w:rPr>
          <w:rFonts w:asciiTheme="majorBidi" w:eastAsiaTheme="majorEastAsia" w:hAnsiTheme="majorBidi" w:cstheme="majorBidi"/>
          <w:i/>
          <w:sz w:val="24"/>
          <w:szCs w:val="24"/>
        </w:rPr>
      </w:pPr>
      <w:r w:rsidRPr="00977A19">
        <w:rPr>
          <w:rFonts w:asciiTheme="majorBidi" w:eastAsiaTheme="majorEastAsia" w:hAnsiTheme="majorBidi" w:cstheme="majorBidi"/>
          <w:i/>
          <w:sz w:val="24"/>
          <w:szCs w:val="24"/>
        </w:rPr>
        <w:t>Rendisni punën ekzistuese që është realizuar tashmë</w:t>
      </w:r>
      <w:bookmarkStart w:id="7" w:name="_Toc506919735"/>
    </w:p>
    <w:p w14:paraId="65A406EB" w14:textId="77777777" w:rsidR="004A4277" w:rsidRPr="00977A19" w:rsidRDefault="004A4277" w:rsidP="004A4277">
      <w:pPr>
        <w:tabs>
          <w:tab w:val="left" w:pos="567"/>
        </w:tabs>
        <w:jc w:val="both"/>
        <w:rPr>
          <w:rFonts w:asciiTheme="majorBidi" w:hAnsiTheme="majorBidi" w:cstheme="majorBidi"/>
          <w:sz w:val="24"/>
          <w:szCs w:val="24"/>
        </w:rPr>
      </w:pPr>
    </w:p>
    <w:p w14:paraId="46E33F6F" w14:textId="11EAF7F9" w:rsidR="000A41DD" w:rsidRPr="00977A19" w:rsidRDefault="000A41DD" w:rsidP="00977A19">
      <w:pPr>
        <w:tabs>
          <w:tab w:val="left" w:pos="567"/>
        </w:tabs>
        <w:spacing w:line="276" w:lineRule="auto"/>
        <w:jc w:val="both"/>
        <w:rPr>
          <w:rFonts w:asciiTheme="majorBidi" w:hAnsiTheme="majorBidi" w:cstheme="majorBidi"/>
          <w:color w:val="000000"/>
          <w:sz w:val="24"/>
          <w:szCs w:val="24"/>
        </w:rPr>
      </w:pPr>
      <w:r w:rsidRPr="006C23CE">
        <w:rPr>
          <w:rFonts w:asciiTheme="majorBidi" w:hAnsiTheme="majorBidi" w:cstheme="majorBidi"/>
          <w:color w:val="000000"/>
          <w:sz w:val="24"/>
          <w:szCs w:val="24"/>
        </w:rPr>
        <w:t>N</w:t>
      </w:r>
      <w:r w:rsidR="00DB082C">
        <w:rPr>
          <w:rFonts w:asciiTheme="majorBidi" w:hAnsiTheme="majorBidi" w:cstheme="majorBidi"/>
          <w:color w:val="000000"/>
          <w:sz w:val="24"/>
          <w:szCs w:val="24"/>
        </w:rPr>
        <w:t>ë</w:t>
      </w:r>
      <w:r w:rsidRPr="006C23CE">
        <w:rPr>
          <w:rFonts w:asciiTheme="majorBidi" w:hAnsiTheme="majorBidi" w:cstheme="majorBidi"/>
          <w:color w:val="000000"/>
          <w:sz w:val="24"/>
          <w:szCs w:val="24"/>
        </w:rPr>
        <w:t xml:space="preserve"> Strategjinë Kombëtare të Arsimit, 2021-2026, të miratuar me vendimin nr. 621, datë 22.10.2021 të Këshillit të Ministrave “Për miratimin e Strategjisë Kombëtare të Arsimit, 2021-2026 dhe  të  planit  të veprimit për zbatimin e saj” (SKA 2021-2026) p</w:t>
      </w:r>
      <w:r w:rsidR="00DB082C">
        <w:rPr>
          <w:rFonts w:asciiTheme="majorBidi" w:hAnsiTheme="majorBidi" w:cstheme="majorBidi"/>
          <w:color w:val="000000"/>
          <w:sz w:val="24"/>
          <w:szCs w:val="24"/>
        </w:rPr>
        <w:t>ë</w:t>
      </w:r>
      <w:r w:rsidRPr="006C23CE">
        <w:rPr>
          <w:rFonts w:asciiTheme="majorBidi" w:hAnsiTheme="majorBidi" w:cstheme="majorBidi"/>
          <w:color w:val="000000"/>
          <w:sz w:val="24"/>
          <w:szCs w:val="24"/>
        </w:rPr>
        <w:t>rcaktohet v</w:t>
      </w:r>
      <w:r w:rsidRPr="00977A19">
        <w:rPr>
          <w:rFonts w:asciiTheme="majorBidi" w:hAnsiTheme="majorBidi" w:cstheme="majorBidi"/>
          <w:color w:val="000000"/>
          <w:sz w:val="24"/>
          <w:szCs w:val="24"/>
        </w:rPr>
        <w:t>izioni i saj q</w:t>
      </w:r>
      <w:r w:rsidR="00DB082C">
        <w:rPr>
          <w:rFonts w:asciiTheme="majorBidi" w:hAnsiTheme="majorBidi" w:cstheme="majorBidi"/>
          <w:color w:val="000000"/>
          <w:sz w:val="24"/>
          <w:szCs w:val="24"/>
        </w:rPr>
        <w:t>ë</w:t>
      </w:r>
      <w:r w:rsidRPr="00977A19">
        <w:rPr>
          <w:rFonts w:asciiTheme="majorBidi" w:hAnsiTheme="majorBidi" w:cstheme="majorBidi"/>
          <w:color w:val="000000"/>
          <w:sz w:val="24"/>
          <w:szCs w:val="24"/>
        </w:rPr>
        <w:t xml:space="preserve"> është ndërtimi i një sistemi arsimor cilësor i bazuar në parimet e </w:t>
      </w:r>
      <w:proofErr w:type="spellStart"/>
      <w:r w:rsidRPr="00977A19">
        <w:rPr>
          <w:rFonts w:asciiTheme="majorBidi" w:hAnsiTheme="majorBidi" w:cstheme="majorBidi"/>
          <w:color w:val="000000"/>
          <w:sz w:val="24"/>
          <w:szCs w:val="24"/>
        </w:rPr>
        <w:t>gjithëpërfshirjes</w:t>
      </w:r>
      <w:proofErr w:type="spellEnd"/>
      <w:r w:rsidRPr="00977A19">
        <w:rPr>
          <w:rFonts w:asciiTheme="majorBidi" w:hAnsiTheme="majorBidi" w:cstheme="majorBidi"/>
          <w:color w:val="000000"/>
          <w:sz w:val="24"/>
          <w:szCs w:val="24"/>
        </w:rPr>
        <w:t xml:space="preserve"> dhe të </w:t>
      </w:r>
      <w:proofErr w:type="spellStart"/>
      <w:r w:rsidRPr="00977A19">
        <w:rPr>
          <w:rFonts w:asciiTheme="majorBidi" w:hAnsiTheme="majorBidi" w:cstheme="majorBidi"/>
          <w:color w:val="000000"/>
          <w:sz w:val="24"/>
          <w:szCs w:val="24"/>
        </w:rPr>
        <w:t>të</w:t>
      </w:r>
      <w:proofErr w:type="spellEnd"/>
      <w:r w:rsidRPr="00977A19">
        <w:rPr>
          <w:rFonts w:asciiTheme="majorBidi" w:hAnsiTheme="majorBidi" w:cstheme="majorBidi"/>
          <w:color w:val="000000"/>
          <w:sz w:val="24"/>
          <w:szCs w:val="24"/>
        </w:rPr>
        <w:t xml:space="preserve"> mësuarit gjatë të gjithë jetës, që mundëson zhvillimin e potencialit të individit, duke kontribuar në mirëqenien personale të tij, si dhe në forcimin e demokracisë dhe integrimin e vendit në Bashkimin Evropian.</w:t>
      </w:r>
    </w:p>
    <w:p w14:paraId="170558CC" w14:textId="0628B99E" w:rsidR="000A41DD" w:rsidRPr="00977A19" w:rsidRDefault="000A41DD" w:rsidP="000A41DD">
      <w:pPr>
        <w:jc w:val="both"/>
        <w:rPr>
          <w:rFonts w:asciiTheme="majorBidi" w:hAnsiTheme="majorBidi" w:cstheme="majorBidi"/>
          <w:color w:val="000000"/>
          <w:sz w:val="24"/>
          <w:szCs w:val="24"/>
        </w:rPr>
      </w:pPr>
      <w:r w:rsidRPr="00977A19">
        <w:rPr>
          <w:rFonts w:asciiTheme="majorBidi" w:hAnsiTheme="majorBidi" w:cstheme="majorBidi"/>
          <w:color w:val="000000"/>
          <w:sz w:val="24"/>
          <w:szCs w:val="24"/>
        </w:rPr>
        <w:t xml:space="preserve">Ky </w:t>
      </w:r>
      <w:r w:rsidR="00842A97" w:rsidRPr="00842A97">
        <w:rPr>
          <w:rFonts w:asciiTheme="majorBidi" w:hAnsiTheme="majorBidi" w:cstheme="majorBidi"/>
          <w:color w:val="000000"/>
          <w:sz w:val="24"/>
          <w:szCs w:val="24"/>
        </w:rPr>
        <w:t>vizion</w:t>
      </w:r>
      <w:r w:rsidRPr="00977A19">
        <w:rPr>
          <w:rFonts w:asciiTheme="majorBidi" w:hAnsiTheme="majorBidi" w:cstheme="majorBidi"/>
          <w:color w:val="000000"/>
          <w:sz w:val="24"/>
          <w:szCs w:val="24"/>
        </w:rPr>
        <w:t xml:space="preserve"> është zbërthyer në tri qëllime të politikave, si më poshtë:</w:t>
      </w:r>
    </w:p>
    <w:p w14:paraId="432C4AEC" w14:textId="77777777" w:rsidR="000A41DD" w:rsidRPr="00977A19" w:rsidRDefault="000A41DD" w:rsidP="000A41DD">
      <w:pPr>
        <w:jc w:val="both"/>
        <w:rPr>
          <w:rFonts w:asciiTheme="majorBidi" w:hAnsiTheme="majorBidi" w:cstheme="majorBidi"/>
          <w:color w:val="000000"/>
          <w:sz w:val="24"/>
          <w:szCs w:val="24"/>
        </w:rPr>
      </w:pPr>
    </w:p>
    <w:p w14:paraId="4AE8462F" w14:textId="32EFBC58" w:rsidR="000A41DD" w:rsidRPr="00977A19" w:rsidRDefault="000A41DD" w:rsidP="000A41DD">
      <w:pPr>
        <w:jc w:val="both"/>
        <w:rPr>
          <w:rFonts w:asciiTheme="majorBidi" w:hAnsiTheme="majorBidi" w:cstheme="majorBidi"/>
          <w:color w:val="000000"/>
          <w:sz w:val="24"/>
          <w:szCs w:val="24"/>
        </w:rPr>
      </w:pPr>
      <w:r w:rsidRPr="00977A19">
        <w:rPr>
          <w:rFonts w:asciiTheme="majorBidi" w:hAnsiTheme="majorBidi" w:cstheme="majorBidi"/>
          <w:b/>
          <w:bCs/>
          <w:color w:val="000000"/>
          <w:sz w:val="24"/>
          <w:szCs w:val="24"/>
        </w:rPr>
        <w:t>Qëllimi i politikës A</w:t>
      </w:r>
      <w:r w:rsidRPr="00977A19">
        <w:rPr>
          <w:rFonts w:asciiTheme="majorBidi" w:hAnsiTheme="majorBidi" w:cstheme="majorBidi"/>
          <w:color w:val="000000"/>
          <w:sz w:val="24"/>
          <w:szCs w:val="24"/>
        </w:rPr>
        <w:t xml:space="preserve">: Arsim </w:t>
      </w:r>
      <w:proofErr w:type="spellStart"/>
      <w:r w:rsidRPr="00977A19">
        <w:rPr>
          <w:rFonts w:asciiTheme="majorBidi" w:hAnsiTheme="majorBidi" w:cstheme="majorBidi"/>
          <w:color w:val="000000"/>
          <w:sz w:val="24"/>
          <w:szCs w:val="24"/>
        </w:rPr>
        <w:t>parauniversitar</w:t>
      </w:r>
      <w:proofErr w:type="spellEnd"/>
      <w:r w:rsidRPr="00977A19">
        <w:rPr>
          <w:rFonts w:asciiTheme="majorBidi" w:hAnsiTheme="majorBidi" w:cstheme="majorBidi"/>
          <w:color w:val="000000"/>
          <w:sz w:val="24"/>
          <w:szCs w:val="24"/>
        </w:rPr>
        <w:t xml:space="preserve"> cilësor, gjithëpërfshirës dhe i barabartë që krijon kushte që të gjithë nxënësit, pa asnjë dallim, të zhvillojnë njohuri, shkathtësi, qëndrime dhe vlera në pajtim me kërkesat e shoqërisë demokratike,</w:t>
      </w:r>
      <w:r w:rsidRPr="00977A19">
        <w:rPr>
          <w:rFonts w:asciiTheme="majorBidi" w:hAnsiTheme="majorBidi" w:cstheme="majorBidi"/>
          <w:b/>
          <w:bCs/>
          <w:color w:val="000000"/>
          <w:sz w:val="24"/>
          <w:szCs w:val="24"/>
        </w:rPr>
        <w:t xml:space="preserve"> </w:t>
      </w:r>
      <w:r w:rsidRPr="00977A19">
        <w:rPr>
          <w:rFonts w:asciiTheme="majorBidi" w:hAnsiTheme="majorBidi" w:cstheme="majorBidi"/>
          <w:color w:val="000000"/>
          <w:sz w:val="24"/>
          <w:szCs w:val="24"/>
        </w:rPr>
        <w:t>të përballen në mënyrë konstruktive me sfidat e jetës, si dhe të kontribuojnë në ndërtimin e mirëqenies vetjake dhe të shoqërisë.</w:t>
      </w:r>
    </w:p>
    <w:p w14:paraId="4BD9639F" w14:textId="77777777" w:rsidR="000A41DD" w:rsidRPr="00977A19" w:rsidRDefault="000A41DD" w:rsidP="000A41DD">
      <w:pPr>
        <w:jc w:val="both"/>
        <w:rPr>
          <w:rFonts w:asciiTheme="majorBidi" w:hAnsiTheme="majorBidi" w:cstheme="majorBidi"/>
          <w:color w:val="000000"/>
          <w:sz w:val="24"/>
          <w:szCs w:val="24"/>
        </w:rPr>
      </w:pPr>
    </w:p>
    <w:p w14:paraId="6DCFAFD6" w14:textId="77777777" w:rsidR="000A41DD" w:rsidRPr="00977A19" w:rsidRDefault="000A41DD" w:rsidP="000A41DD">
      <w:pPr>
        <w:jc w:val="both"/>
        <w:rPr>
          <w:rFonts w:asciiTheme="majorBidi" w:hAnsiTheme="majorBidi" w:cstheme="majorBidi"/>
          <w:color w:val="000000"/>
          <w:sz w:val="24"/>
          <w:szCs w:val="24"/>
        </w:rPr>
      </w:pPr>
      <w:r w:rsidRPr="00977A19">
        <w:rPr>
          <w:rFonts w:asciiTheme="majorBidi" w:hAnsiTheme="majorBidi" w:cstheme="majorBidi"/>
          <w:b/>
          <w:bCs/>
          <w:color w:val="000000"/>
          <w:sz w:val="24"/>
          <w:szCs w:val="24"/>
        </w:rPr>
        <w:t>Qëllimi i politikës B:</w:t>
      </w:r>
      <w:r w:rsidRPr="00977A19">
        <w:rPr>
          <w:rFonts w:asciiTheme="majorBidi" w:hAnsiTheme="majorBidi" w:cstheme="majorBidi"/>
          <w:color w:val="000000"/>
          <w:sz w:val="24"/>
          <w:szCs w:val="24"/>
        </w:rPr>
        <w:t xml:space="preserve"> Menaxhim efektiv dhe efecient i sistemit të arsimit në të gjitha nivelet, i bazuar në mekanizma funksionale për sigurimin e cilësisë, transparencës dhe llogaridhënies.</w:t>
      </w:r>
    </w:p>
    <w:p w14:paraId="5399A638" w14:textId="77777777" w:rsidR="000A41DD" w:rsidRPr="00977A19" w:rsidRDefault="000A41DD" w:rsidP="000A41DD">
      <w:pPr>
        <w:jc w:val="both"/>
        <w:rPr>
          <w:rFonts w:asciiTheme="majorBidi" w:hAnsiTheme="majorBidi" w:cstheme="majorBidi"/>
          <w:color w:val="000000"/>
          <w:sz w:val="24"/>
          <w:szCs w:val="24"/>
        </w:rPr>
      </w:pPr>
    </w:p>
    <w:p w14:paraId="488A8763" w14:textId="77777777" w:rsidR="000A41DD" w:rsidRPr="00977A19" w:rsidRDefault="000A41DD" w:rsidP="000A41DD">
      <w:pPr>
        <w:jc w:val="both"/>
        <w:rPr>
          <w:rFonts w:asciiTheme="majorBidi" w:hAnsiTheme="majorBidi" w:cstheme="majorBidi"/>
          <w:color w:val="000000"/>
          <w:sz w:val="24"/>
          <w:szCs w:val="24"/>
        </w:rPr>
      </w:pPr>
      <w:r w:rsidRPr="00977A19">
        <w:rPr>
          <w:rFonts w:asciiTheme="majorBidi" w:hAnsiTheme="majorBidi" w:cstheme="majorBidi"/>
          <w:b/>
          <w:bCs/>
          <w:color w:val="000000"/>
          <w:sz w:val="24"/>
          <w:szCs w:val="24"/>
        </w:rPr>
        <w:t xml:space="preserve">Qëllimi i politikës C: </w:t>
      </w:r>
      <w:r w:rsidRPr="00977A19">
        <w:rPr>
          <w:rFonts w:asciiTheme="majorBidi" w:hAnsiTheme="majorBidi" w:cstheme="majorBidi"/>
          <w:color w:val="000000"/>
          <w:sz w:val="24"/>
          <w:szCs w:val="24"/>
        </w:rPr>
        <w:t>Arsim i lartë gjithëpërfshirës që plotëson standardet ndërkombëtare të cilësisë, integritetit akademik e transparencës dhe është promotor i zhvillimit ekonomik dhe shoqëror të vendit.</w:t>
      </w:r>
    </w:p>
    <w:p w14:paraId="25C7B330" w14:textId="77777777" w:rsidR="000A41DD" w:rsidRPr="006C23CE" w:rsidRDefault="000A41DD" w:rsidP="004A4277">
      <w:pPr>
        <w:tabs>
          <w:tab w:val="left" w:pos="567"/>
        </w:tabs>
        <w:spacing w:line="276" w:lineRule="auto"/>
        <w:jc w:val="both"/>
        <w:rPr>
          <w:rFonts w:asciiTheme="majorBidi" w:hAnsiTheme="majorBidi" w:cstheme="majorBidi"/>
          <w:color w:val="000000"/>
          <w:sz w:val="24"/>
          <w:szCs w:val="24"/>
        </w:rPr>
      </w:pPr>
    </w:p>
    <w:p w14:paraId="257A11C6" w14:textId="3461E65E" w:rsidR="000A41DD" w:rsidRPr="006C23CE" w:rsidRDefault="000A41DD" w:rsidP="000A41DD">
      <w:pPr>
        <w:tabs>
          <w:tab w:val="left" w:pos="567"/>
        </w:tabs>
        <w:spacing w:line="276" w:lineRule="auto"/>
        <w:jc w:val="both"/>
        <w:rPr>
          <w:rFonts w:asciiTheme="majorBidi" w:hAnsiTheme="majorBidi" w:cstheme="majorBidi"/>
          <w:color w:val="000000"/>
          <w:sz w:val="24"/>
          <w:szCs w:val="24"/>
        </w:rPr>
      </w:pPr>
      <w:r w:rsidRPr="006C23CE">
        <w:rPr>
          <w:rFonts w:asciiTheme="majorBidi" w:hAnsiTheme="majorBidi" w:cstheme="majorBidi"/>
          <w:color w:val="000000"/>
          <w:sz w:val="24"/>
          <w:szCs w:val="24"/>
        </w:rPr>
        <w:t>N</w:t>
      </w:r>
      <w:r w:rsidR="00DB082C">
        <w:rPr>
          <w:rFonts w:asciiTheme="majorBidi" w:hAnsiTheme="majorBidi" w:cstheme="majorBidi"/>
          <w:color w:val="000000"/>
          <w:sz w:val="24"/>
          <w:szCs w:val="24"/>
        </w:rPr>
        <w:t>ë</w:t>
      </w:r>
      <w:r w:rsidRPr="006C23CE">
        <w:rPr>
          <w:rFonts w:asciiTheme="majorBidi" w:hAnsiTheme="majorBidi" w:cstheme="majorBidi"/>
          <w:color w:val="000000"/>
          <w:sz w:val="24"/>
          <w:szCs w:val="24"/>
        </w:rPr>
        <w:t xml:space="preserve"> zb</w:t>
      </w:r>
      <w:r w:rsidR="00DB082C">
        <w:rPr>
          <w:rFonts w:asciiTheme="majorBidi" w:hAnsiTheme="majorBidi" w:cstheme="majorBidi"/>
          <w:color w:val="000000"/>
          <w:sz w:val="24"/>
          <w:szCs w:val="24"/>
        </w:rPr>
        <w:t>ë</w:t>
      </w:r>
      <w:r w:rsidRPr="006C23CE">
        <w:rPr>
          <w:rFonts w:asciiTheme="majorBidi" w:hAnsiTheme="majorBidi" w:cstheme="majorBidi"/>
          <w:color w:val="000000"/>
          <w:sz w:val="24"/>
          <w:szCs w:val="24"/>
        </w:rPr>
        <w:t>rthimin e q</w:t>
      </w:r>
      <w:r w:rsidR="00DB082C">
        <w:rPr>
          <w:rFonts w:asciiTheme="majorBidi" w:hAnsiTheme="majorBidi" w:cstheme="majorBidi"/>
          <w:color w:val="000000"/>
          <w:sz w:val="24"/>
          <w:szCs w:val="24"/>
        </w:rPr>
        <w:t>ë</w:t>
      </w:r>
      <w:r w:rsidRPr="006C23CE">
        <w:rPr>
          <w:rFonts w:asciiTheme="majorBidi" w:hAnsiTheme="majorBidi" w:cstheme="majorBidi"/>
          <w:color w:val="000000"/>
          <w:sz w:val="24"/>
          <w:szCs w:val="24"/>
        </w:rPr>
        <w:t>llimit t</w:t>
      </w:r>
      <w:r w:rsidR="00DB082C">
        <w:rPr>
          <w:rFonts w:asciiTheme="majorBidi" w:hAnsiTheme="majorBidi" w:cstheme="majorBidi"/>
          <w:color w:val="000000"/>
          <w:sz w:val="24"/>
          <w:szCs w:val="24"/>
        </w:rPr>
        <w:t>ë</w:t>
      </w:r>
      <w:r w:rsidRPr="006C23CE">
        <w:rPr>
          <w:rFonts w:asciiTheme="majorBidi" w:hAnsiTheme="majorBidi" w:cstheme="majorBidi"/>
          <w:color w:val="000000"/>
          <w:sz w:val="24"/>
          <w:szCs w:val="24"/>
        </w:rPr>
        <w:t xml:space="preserve"> politik</w:t>
      </w:r>
      <w:r w:rsidR="00DB082C">
        <w:rPr>
          <w:rFonts w:asciiTheme="majorBidi" w:hAnsiTheme="majorBidi" w:cstheme="majorBidi"/>
          <w:color w:val="000000"/>
          <w:sz w:val="24"/>
          <w:szCs w:val="24"/>
        </w:rPr>
        <w:t>ë</w:t>
      </w:r>
      <w:r w:rsidRPr="006C23CE">
        <w:rPr>
          <w:rFonts w:asciiTheme="majorBidi" w:hAnsiTheme="majorBidi" w:cstheme="majorBidi"/>
          <w:color w:val="000000"/>
          <w:sz w:val="24"/>
          <w:szCs w:val="24"/>
        </w:rPr>
        <w:t>s A</w:t>
      </w:r>
      <w:r w:rsidR="006F3D65" w:rsidRPr="006C23CE">
        <w:rPr>
          <w:rFonts w:asciiTheme="majorBidi" w:hAnsiTheme="majorBidi" w:cstheme="majorBidi"/>
          <w:color w:val="000000"/>
          <w:sz w:val="24"/>
          <w:szCs w:val="24"/>
        </w:rPr>
        <w:t>, q</w:t>
      </w:r>
      <w:r w:rsidR="00DB082C">
        <w:rPr>
          <w:rFonts w:asciiTheme="majorBidi" w:hAnsiTheme="majorBidi" w:cstheme="majorBidi"/>
          <w:color w:val="000000"/>
          <w:sz w:val="24"/>
          <w:szCs w:val="24"/>
        </w:rPr>
        <w:t>ë</w:t>
      </w:r>
      <w:r w:rsidR="006F3D65" w:rsidRPr="006C23CE">
        <w:rPr>
          <w:rFonts w:asciiTheme="majorBidi" w:hAnsiTheme="majorBidi" w:cstheme="majorBidi"/>
          <w:color w:val="000000"/>
          <w:sz w:val="24"/>
          <w:szCs w:val="24"/>
        </w:rPr>
        <w:t xml:space="preserve">  ka si q</w:t>
      </w:r>
      <w:r w:rsidR="00DB082C">
        <w:rPr>
          <w:rFonts w:asciiTheme="majorBidi" w:hAnsiTheme="majorBidi" w:cstheme="majorBidi"/>
          <w:color w:val="000000"/>
          <w:sz w:val="24"/>
          <w:szCs w:val="24"/>
        </w:rPr>
        <w:t>ë</w:t>
      </w:r>
      <w:r w:rsidR="006F3D65" w:rsidRPr="006C23CE">
        <w:rPr>
          <w:rFonts w:asciiTheme="majorBidi" w:hAnsiTheme="majorBidi" w:cstheme="majorBidi"/>
          <w:color w:val="000000"/>
          <w:sz w:val="24"/>
          <w:szCs w:val="24"/>
        </w:rPr>
        <w:t>llim strategjik ngritjen e nj</w:t>
      </w:r>
      <w:r w:rsidR="00DB082C">
        <w:rPr>
          <w:rFonts w:asciiTheme="majorBidi" w:hAnsiTheme="majorBidi" w:cstheme="majorBidi"/>
          <w:color w:val="000000"/>
          <w:sz w:val="24"/>
          <w:szCs w:val="24"/>
        </w:rPr>
        <w:t>ë</w:t>
      </w:r>
      <w:r w:rsidR="006F3D65" w:rsidRPr="006C23CE">
        <w:rPr>
          <w:rFonts w:asciiTheme="majorBidi" w:hAnsiTheme="majorBidi" w:cstheme="majorBidi"/>
          <w:color w:val="000000"/>
          <w:sz w:val="24"/>
          <w:szCs w:val="24"/>
        </w:rPr>
        <w:t xml:space="preserve"> s</w:t>
      </w:r>
      <w:r w:rsidR="006F3D65" w:rsidRPr="00977A19">
        <w:rPr>
          <w:rFonts w:asciiTheme="majorBidi" w:hAnsiTheme="majorBidi" w:cstheme="majorBidi"/>
          <w:sz w:val="24"/>
          <w:szCs w:val="24"/>
        </w:rPr>
        <w:t>istemi arsimor cilësor dhe t</w:t>
      </w:r>
      <w:r w:rsidR="00DB082C">
        <w:rPr>
          <w:rFonts w:asciiTheme="majorBidi" w:hAnsiTheme="majorBidi" w:cstheme="majorBidi"/>
          <w:sz w:val="24"/>
          <w:szCs w:val="24"/>
        </w:rPr>
        <w:t>ë</w:t>
      </w:r>
      <w:r w:rsidR="006F3D65" w:rsidRPr="00977A19">
        <w:rPr>
          <w:rFonts w:asciiTheme="majorBidi" w:hAnsiTheme="majorBidi" w:cstheme="majorBidi"/>
          <w:sz w:val="24"/>
          <w:szCs w:val="24"/>
        </w:rPr>
        <w:t xml:space="preserve"> bazuar në parimet e </w:t>
      </w:r>
      <w:proofErr w:type="spellStart"/>
      <w:r w:rsidR="006F3D65" w:rsidRPr="00977A19">
        <w:rPr>
          <w:rFonts w:asciiTheme="majorBidi" w:hAnsiTheme="majorBidi" w:cstheme="majorBidi"/>
          <w:sz w:val="24"/>
          <w:szCs w:val="24"/>
        </w:rPr>
        <w:t>gjithëpërfshirjes</w:t>
      </w:r>
      <w:proofErr w:type="spellEnd"/>
      <w:r w:rsidR="006F3D65" w:rsidRPr="00977A19">
        <w:rPr>
          <w:rFonts w:asciiTheme="majorBidi" w:hAnsiTheme="majorBidi" w:cstheme="majorBidi"/>
          <w:sz w:val="24"/>
          <w:szCs w:val="24"/>
        </w:rPr>
        <w:t xml:space="preserve"> dhe mësimit gjatë të gjithë jetës, që mundëson zhvillimin e të gjithë individëve deri në kufijtë e potencialit të plotë të tyre, duke kontribuar në mirëqenien personale të tyre, si dhe në forcimin e demokracisë dhe integrimin e vendit në Bashkimin Evropian.</w:t>
      </w:r>
      <w:r w:rsidRPr="006C23CE">
        <w:rPr>
          <w:rFonts w:asciiTheme="majorBidi" w:hAnsiTheme="majorBidi" w:cstheme="majorBidi"/>
          <w:color w:val="000000"/>
          <w:sz w:val="24"/>
          <w:szCs w:val="24"/>
        </w:rPr>
        <w:t xml:space="preserve"> p</w:t>
      </w:r>
      <w:r w:rsidR="00DB082C">
        <w:rPr>
          <w:rFonts w:asciiTheme="majorBidi" w:hAnsiTheme="majorBidi" w:cstheme="majorBidi"/>
          <w:color w:val="000000"/>
          <w:sz w:val="24"/>
          <w:szCs w:val="24"/>
        </w:rPr>
        <w:t>ë</w:t>
      </w:r>
      <w:r w:rsidRPr="006C23CE">
        <w:rPr>
          <w:rFonts w:asciiTheme="majorBidi" w:hAnsiTheme="majorBidi" w:cstheme="majorBidi"/>
          <w:color w:val="000000"/>
          <w:sz w:val="24"/>
          <w:szCs w:val="24"/>
        </w:rPr>
        <w:t>rcaktohen objektivat q</w:t>
      </w:r>
      <w:r w:rsidR="00DB082C">
        <w:rPr>
          <w:rFonts w:asciiTheme="majorBidi" w:hAnsiTheme="majorBidi" w:cstheme="majorBidi"/>
          <w:color w:val="000000"/>
          <w:sz w:val="24"/>
          <w:szCs w:val="24"/>
        </w:rPr>
        <w:t>ë</w:t>
      </w:r>
      <w:r w:rsidRPr="006C23CE">
        <w:rPr>
          <w:rFonts w:asciiTheme="majorBidi" w:hAnsiTheme="majorBidi" w:cstheme="majorBidi"/>
          <w:color w:val="000000"/>
          <w:sz w:val="24"/>
          <w:szCs w:val="24"/>
        </w:rPr>
        <w:t xml:space="preserve"> duhet t</w:t>
      </w:r>
      <w:r w:rsidR="00DB082C">
        <w:rPr>
          <w:rFonts w:asciiTheme="majorBidi" w:hAnsiTheme="majorBidi" w:cstheme="majorBidi"/>
          <w:color w:val="000000"/>
          <w:sz w:val="24"/>
          <w:szCs w:val="24"/>
        </w:rPr>
        <w:t>ë</w:t>
      </w:r>
      <w:r w:rsidRPr="006C23CE">
        <w:rPr>
          <w:rFonts w:asciiTheme="majorBidi" w:hAnsiTheme="majorBidi" w:cstheme="majorBidi"/>
          <w:color w:val="000000"/>
          <w:sz w:val="24"/>
          <w:szCs w:val="24"/>
        </w:rPr>
        <w:t xml:space="preserve"> p</w:t>
      </w:r>
      <w:r w:rsidR="00DB082C">
        <w:rPr>
          <w:rFonts w:asciiTheme="majorBidi" w:hAnsiTheme="majorBidi" w:cstheme="majorBidi"/>
          <w:color w:val="000000"/>
          <w:sz w:val="24"/>
          <w:szCs w:val="24"/>
        </w:rPr>
        <w:t>ë</w:t>
      </w:r>
      <w:r w:rsidRPr="006C23CE">
        <w:rPr>
          <w:rFonts w:asciiTheme="majorBidi" w:hAnsiTheme="majorBidi" w:cstheme="majorBidi"/>
          <w:color w:val="000000"/>
          <w:sz w:val="24"/>
          <w:szCs w:val="24"/>
        </w:rPr>
        <w:t>rmbush</w:t>
      </w:r>
      <w:r w:rsidR="00DB082C">
        <w:rPr>
          <w:rFonts w:asciiTheme="majorBidi" w:hAnsiTheme="majorBidi" w:cstheme="majorBidi"/>
          <w:color w:val="000000"/>
          <w:sz w:val="24"/>
          <w:szCs w:val="24"/>
        </w:rPr>
        <w:t>ë</w:t>
      </w:r>
      <w:r w:rsidRPr="006C23CE">
        <w:rPr>
          <w:rFonts w:asciiTheme="majorBidi" w:hAnsiTheme="majorBidi" w:cstheme="majorBidi"/>
          <w:color w:val="000000"/>
          <w:sz w:val="24"/>
          <w:szCs w:val="24"/>
        </w:rPr>
        <w:t xml:space="preserve"> QSHA si</w:t>
      </w:r>
      <w:r w:rsidR="006F3D65" w:rsidRPr="006C23CE">
        <w:rPr>
          <w:rFonts w:asciiTheme="majorBidi" w:hAnsiTheme="majorBidi" w:cstheme="majorBidi"/>
          <w:color w:val="000000"/>
          <w:sz w:val="24"/>
          <w:szCs w:val="24"/>
        </w:rPr>
        <w:t xml:space="preserve"> vijon</w:t>
      </w:r>
      <w:r w:rsidRPr="006C23CE">
        <w:rPr>
          <w:rFonts w:asciiTheme="majorBidi" w:hAnsiTheme="majorBidi" w:cstheme="majorBidi"/>
          <w:color w:val="000000"/>
          <w:sz w:val="24"/>
          <w:szCs w:val="24"/>
        </w:rPr>
        <w:t>:</w:t>
      </w:r>
    </w:p>
    <w:p w14:paraId="53D7E0E0" w14:textId="77777777" w:rsidR="000A41DD" w:rsidRPr="006C23CE" w:rsidRDefault="000A41DD" w:rsidP="000A41DD">
      <w:pPr>
        <w:tabs>
          <w:tab w:val="left" w:pos="567"/>
        </w:tabs>
        <w:spacing w:line="276" w:lineRule="auto"/>
        <w:jc w:val="both"/>
        <w:rPr>
          <w:rFonts w:asciiTheme="majorBidi" w:hAnsiTheme="majorBidi" w:cstheme="majorBidi"/>
          <w:color w:val="000000"/>
          <w:sz w:val="24"/>
          <w:szCs w:val="24"/>
        </w:rPr>
      </w:pPr>
    </w:p>
    <w:p w14:paraId="09001CB7" w14:textId="77777777" w:rsidR="000A41DD" w:rsidRPr="00977A19" w:rsidRDefault="000A41DD" w:rsidP="00977A19">
      <w:pPr>
        <w:pStyle w:val="AATEXXXXX"/>
        <w:spacing w:line="276" w:lineRule="auto"/>
        <w:rPr>
          <w:rFonts w:asciiTheme="majorBidi" w:hAnsiTheme="majorBidi" w:cstheme="majorBidi"/>
          <w:noProof w:val="0"/>
        </w:rPr>
      </w:pPr>
      <w:r w:rsidRPr="00977A19">
        <w:rPr>
          <w:rFonts w:asciiTheme="majorBidi" w:hAnsiTheme="majorBidi" w:cstheme="majorBidi"/>
          <w:noProof w:val="0"/>
          <w:u w:val="single"/>
        </w:rPr>
        <w:t>Produkti A.4.4</w:t>
      </w:r>
      <w:r w:rsidRPr="00977A19">
        <w:rPr>
          <w:rFonts w:asciiTheme="majorBidi" w:hAnsiTheme="majorBidi" w:cstheme="majorBidi"/>
          <w:noProof w:val="0"/>
        </w:rPr>
        <w:t xml:space="preserve"> Sigurimi i besueshmërisë së provimeve/vlerësimeve kombëtare (Matura shtetërore, provimet kombëtare të arsimit bazë dhe vlerësimi i arritjeve të nxënësve të arsimit fillor.)</w:t>
      </w:r>
    </w:p>
    <w:p w14:paraId="645A3D91" w14:textId="77777777" w:rsidR="000A41DD" w:rsidRPr="00977A19" w:rsidRDefault="000A41DD" w:rsidP="00977A19">
      <w:pPr>
        <w:pStyle w:val="AATEXXXXX"/>
        <w:spacing w:line="276" w:lineRule="auto"/>
        <w:rPr>
          <w:rFonts w:asciiTheme="majorBidi" w:hAnsiTheme="majorBidi" w:cstheme="majorBidi"/>
          <w:noProof w:val="0"/>
        </w:rPr>
      </w:pPr>
      <w:r w:rsidRPr="00977A19">
        <w:rPr>
          <w:rFonts w:asciiTheme="majorBidi" w:hAnsiTheme="majorBidi" w:cstheme="majorBidi"/>
          <w:noProof w:val="0"/>
        </w:rPr>
        <w:t>A.4.4.1 P</w:t>
      </w:r>
      <w:r w:rsidRPr="00977A19">
        <w:rPr>
          <w:rFonts w:asciiTheme="majorBidi" w:eastAsia="Times New Roman" w:hAnsiTheme="majorBidi" w:cstheme="majorBidi"/>
          <w:noProof w:val="0"/>
        </w:rPr>
        <w:t>ë</w:t>
      </w:r>
      <w:r w:rsidRPr="00977A19">
        <w:rPr>
          <w:rFonts w:asciiTheme="majorBidi" w:hAnsiTheme="majorBidi" w:cstheme="majorBidi"/>
          <w:noProof w:val="0"/>
        </w:rPr>
        <w:t xml:space="preserve">rmirësimi i administrimit dhe cilësisë së provimeve/vlerësimeve kombëtare bazuar në kompetenca. Analizë e detajuar e provimeve/vlerësimeve kombëtare ndër vite me qëllim identifikimin e problematikave dhe rishikimin e plotë të </w:t>
      </w:r>
      <w:proofErr w:type="spellStart"/>
      <w:r w:rsidRPr="00977A19">
        <w:rPr>
          <w:rFonts w:asciiTheme="majorBidi" w:hAnsiTheme="majorBidi" w:cstheme="majorBidi"/>
          <w:noProof w:val="0"/>
        </w:rPr>
        <w:t>të</w:t>
      </w:r>
      <w:proofErr w:type="spellEnd"/>
      <w:r w:rsidRPr="00977A19">
        <w:rPr>
          <w:rFonts w:asciiTheme="majorBidi" w:hAnsiTheme="majorBidi" w:cstheme="majorBidi"/>
          <w:noProof w:val="0"/>
        </w:rPr>
        <w:t xml:space="preserve"> gjithë procesit të provimeve/ vlerësimeve kombëtare, akteve </w:t>
      </w:r>
      <w:proofErr w:type="spellStart"/>
      <w:r w:rsidRPr="00977A19">
        <w:rPr>
          <w:rFonts w:asciiTheme="majorBidi" w:hAnsiTheme="majorBidi" w:cstheme="majorBidi"/>
          <w:noProof w:val="0"/>
        </w:rPr>
        <w:t>rregullatore</w:t>
      </w:r>
      <w:proofErr w:type="spellEnd"/>
      <w:r w:rsidRPr="00977A19">
        <w:rPr>
          <w:rFonts w:asciiTheme="majorBidi" w:hAnsiTheme="majorBidi" w:cstheme="majorBidi"/>
          <w:noProof w:val="0"/>
        </w:rPr>
        <w:t xml:space="preserve"> dhe administrimin e tyre. </w:t>
      </w:r>
    </w:p>
    <w:p w14:paraId="74F8E081" w14:textId="77777777" w:rsidR="000A41DD" w:rsidRPr="00977A19" w:rsidRDefault="000A41DD" w:rsidP="00977A19">
      <w:pPr>
        <w:pStyle w:val="AATEXXXXX"/>
        <w:spacing w:line="276" w:lineRule="auto"/>
        <w:rPr>
          <w:rFonts w:asciiTheme="majorBidi" w:hAnsiTheme="majorBidi" w:cstheme="majorBidi"/>
          <w:noProof w:val="0"/>
        </w:rPr>
      </w:pPr>
      <w:r w:rsidRPr="00977A19">
        <w:rPr>
          <w:rFonts w:asciiTheme="majorBidi" w:hAnsiTheme="majorBidi" w:cstheme="majorBidi"/>
          <w:noProof w:val="0"/>
        </w:rPr>
        <w:lastRenderedPageBreak/>
        <w:t>A.4.4.2 Përgatitja e nxënësve për provimet e Maturës Shtetërore dhe për provimet kombëtare të arsimit bazë. (Krijimi i një banke pyetjesh, materialeve ndihmëse me modele të llojeve të pyetjeve, me modele pyetjesh që matin njohuri dhe aftësi të ndryshme dhe me modele testesh për të gjitha lëndët që janë provim.)</w:t>
      </w:r>
    </w:p>
    <w:p w14:paraId="13E54B4E" w14:textId="77777777" w:rsidR="000A41DD" w:rsidRPr="00977A19" w:rsidRDefault="000A41DD" w:rsidP="000A41DD">
      <w:pPr>
        <w:tabs>
          <w:tab w:val="left" w:pos="567"/>
        </w:tabs>
        <w:spacing w:line="276" w:lineRule="auto"/>
        <w:jc w:val="both"/>
        <w:rPr>
          <w:rFonts w:asciiTheme="majorBidi" w:hAnsiTheme="majorBidi" w:cstheme="majorBidi"/>
          <w:sz w:val="24"/>
          <w:szCs w:val="24"/>
        </w:rPr>
      </w:pPr>
    </w:p>
    <w:p w14:paraId="7F447687" w14:textId="6BE1B9D1" w:rsidR="00F278B5" w:rsidRPr="006C23CE" w:rsidRDefault="000A41DD" w:rsidP="00F278B5">
      <w:pPr>
        <w:tabs>
          <w:tab w:val="left" w:pos="567"/>
        </w:tabs>
        <w:spacing w:line="276" w:lineRule="auto"/>
        <w:jc w:val="both"/>
        <w:rPr>
          <w:rFonts w:asciiTheme="majorBidi" w:hAnsiTheme="majorBidi" w:cstheme="majorBidi"/>
          <w:sz w:val="24"/>
          <w:szCs w:val="24"/>
        </w:rPr>
      </w:pPr>
      <w:r w:rsidRPr="00977A19">
        <w:rPr>
          <w:rFonts w:asciiTheme="majorBidi" w:hAnsiTheme="majorBidi" w:cstheme="majorBidi"/>
          <w:sz w:val="24"/>
          <w:szCs w:val="24"/>
        </w:rPr>
        <w:t>P</w:t>
      </w:r>
      <w:r w:rsidR="00DB082C">
        <w:rPr>
          <w:rFonts w:asciiTheme="majorBidi" w:hAnsiTheme="majorBidi" w:cstheme="majorBidi"/>
          <w:sz w:val="24"/>
          <w:szCs w:val="24"/>
        </w:rPr>
        <w:t>ë</w:t>
      </w:r>
      <w:r w:rsidRPr="00977A19">
        <w:rPr>
          <w:rFonts w:asciiTheme="majorBidi" w:hAnsiTheme="majorBidi" w:cstheme="majorBidi"/>
          <w:sz w:val="24"/>
          <w:szCs w:val="24"/>
        </w:rPr>
        <w:t>r t</w:t>
      </w:r>
      <w:r w:rsidR="00DB082C">
        <w:rPr>
          <w:rFonts w:asciiTheme="majorBidi" w:hAnsiTheme="majorBidi" w:cstheme="majorBidi"/>
          <w:sz w:val="24"/>
          <w:szCs w:val="24"/>
        </w:rPr>
        <w:t>ë</w:t>
      </w:r>
      <w:r w:rsidRPr="00977A19">
        <w:rPr>
          <w:rFonts w:asciiTheme="majorBidi" w:hAnsiTheme="majorBidi" w:cstheme="majorBidi"/>
          <w:sz w:val="24"/>
          <w:szCs w:val="24"/>
        </w:rPr>
        <w:t xml:space="preserve"> dy produktet si m</w:t>
      </w:r>
      <w:r w:rsidR="00DB082C">
        <w:rPr>
          <w:rFonts w:asciiTheme="majorBidi" w:hAnsiTheme="majorBidi" w:cstheme="majorBidi"/>
          <w:sz w:val="24"/>
          <w:szCs w:val="24"/>
        </w:rPr>
        <w:t>ë</w:t>
      </w:r>
      <w:r w:rsidRPr="00977A19">
        <w:rPr>
          <w:rFonts w:asciiTheme="majorBidi" w:hAnsiTheme="majorBidi" w:cstheme="majorBidi"/>
          <w:sz w:val="24"/>
          <w:szCs w:val="24"/>
        </w:rPr>
        <w:t xml:space="preserve"> lart, n</w:t>
      </w:r>
      <w:r w:rsidR="00DB082C">
        <w:rPr>
          <w:rFonts w:asciiTheme="majorBidi" w:hAnsiTheme="majorBidi" w:cstheme="majorBidi"/>
          <w:sz w:val="24"/>
          <w:szCs w:val="24"/>
        </w:rPr>
        <w:t>ë</w:t>
      </w:r>
      <w:r w:rsidRPr="00977A19">
        <w:rPr>
          <w:rFonts w:asciiTheme="majorBidi" w:hAnsiTheme="majorBidi" w:cstheme="majorBidi"/>
          <w:sz w:val="24"/>
          <w:szCs w:val="24"/>
        </w:rPr>
        <w:t xml:space="preserve"> Planin e </w:t>
      </w:r>
      <w:r w:rsidRPr="006C23CE">
        <w:rPr>
          <w:rFonts w:asciiTheme="majorBidi" w:hAnsiTheme="majorBidi" w:cstheme="majorBidi"/>
          <w:sz w:val="24"/>
          <w:szCs w:val="24"/>
        </w:rPr>
        <w:t>Veprimit</w:t>
      </w:r>
      <w:r w:rsidRPr="00977A19">
        <w:rPr>
          <w:rFonts w:asciiTheme="majorBidi" w:hAnsiTheme="majorBidi" w:cstheme="majorBidi"/>
          <w:sz w:val="24"/>
          <w:szCs w:val="24"/>
        </w:rPr>
        <w:t xml:space="preserve"> t</w:t>
      </w:r>
      <w:r w:rsidR="00DB082C">
        <w:rPr>
          <w:rFonts w:asciiTheme="majorBidi" w:hAnsiTheme="majorBidi" w:cstheme="majorBidi"/>
          <w:sz w:val="24"/>
          <w:szCs w:val="24"/>
        </w:rPr>
        <w:t>ë</w:t>
      </w:r>
      <w:r w:rsidRPr="00977A19">
        <w:rPr>
          <w:rFonts w:asciiTheme="majorBidi" w:hAnsiTheme="majorBidi" w:cstheme="majorBidi"/>
          <w:sz w:val="24"/>
          <w:szCs w:val="24"/>
        </w:rPr>
        <w:t xml:space="preserve"> Strategjis</w:t>
      </w:r>
      <w:r w:rsidR="00DB082C">
        <w:rPr>
          <w:rFonts w:asciiTheme="majorBidi" w:hAnsiTheme="majorBidi" w:cstheme="majorBidi"/>
          <w:sz w:val="24"/>
          <w:szCs w:val="24"/>
        </w:rPr>
        <w:t>ë</w:t>
      </w:r>
      <w:r w:rsidRPr="006C23CE">
        <w:rPr>
          <w:rFonts w:asciiTheme="majorBidi" w:hAnsiTheme="majorBidi" w:cstheme="majorBidi"/>
          <w:sz w:val="24"/>
          <w:szCs w:val="24"/>
        </w:rPr>
        <w:t>, p</w:t>
      </w:r>
      <w:r w:rsidR="00DB082C">
        <w:rPr>
          <w:rFonts w:asciiTheme="majorBidi" w:hAnsiTheme="majorBidi" w:cstheme="majorBidi"/>
          <w:sz w:val="24"/>
          <w:szCs w:val="24"/>
        </w:rPr>
        <w:t>ë</w:t>
      </w:r>
      <w:r w:rsidRPr="006C23CE">
        <w:rPr>
          <w:rFonts w:asciiTheme="majorBidi" w:hAnsiTheme="majorBidi" w:cstheme="majorBidi"/>
          <w:sz w:val="24"/>
          <w:szCs w:val="24"/>
        </w:rPr>
        <w:t>rcaktohet QSHA, si institucioni p</w:t>
      </w:r>
      <w:r w:rsidR="00DB082C">
        <w:rPr>
          <w:rFonts w:asciiTheme="majorBidi" w:hAnsiTheme="majorBidi" w:cstheme="majorBidi"/>
          <w:sz w:val="24"/>
          <w:szCs w:val="24"/>
        </w:rPr>
        <w:t>ë</w:t>
      </w:r>
      <w:r w:rsidRPr="006C23CE">
        <w:rPr>
          <w:rFonts w:asciiTheme="majorBidi" w:hAnsiTheme="majorBidi" w:cstheme="majorBidi"/>
          <w:sz w:val="24"/>
          <w:szCs w:val="24"/>
        </w:rPr>
        <w:t>rgjegj</w:t>
      </w:r>
      <w:r w:rsidR="00DB082C">
        <w:rPr>
          <w:rFonts w:asciiTheme="majorBidi" w:hAnsiTheme="majorBidi" w:cstheme="majorBidi"/>
          <w:sz w:val="24"/>
          <w:szCs w:val="24"/>
        </w:rPr>
        <w:t>ë</w:t>
      </w:r>
      <w:r w:rsidRPr="006C23CE">
        <w:rPr>
          <w:rFonts w:asciiTheme="majorBidi" w:hAnsiTheme="majorBidi" w:cstheme="majorBidi"/>
          <w:sz w:val="24"/>
          <w:szCs w:val="24"/>
        </w:rPr>
        <w:t>s p</w:t>
      </w:r>
      <w:r w:rsidR="00DB082C">
        <w:rPr>
          <w:rFonts w:asciiTheme="majorBidi" w:hAnsiTheme="majorBidi" w:cstheme="majorBidi"/>
          <w:sz w:val="24"/>
          <w:szCs w:val="24"/>
        </w:rPr>
        <w:t>ë</w:t>
      </w:r>
      <w:r w:rsidRPr="006C23CE">
        <w:rPr>
          <w:rFonts w:asciiTheme="majorBidi" w:hAnsiTheme="majorBidi" w:cstheme="majorBidi"/>
          <w:sz w:val="24"/>
          <w:szCs w:val="24"/>
        </w:rPr>
        <w:t>r s</w:t>
      </w:r>
      <w:r w:rsidRPr="00977A19">
        <w:rPr>
          <w:rFonts w:asciiTheme="majorBidi" w:hAnsiTheme="majorBidi" w:cstheme="majorBidi"/>
          <w:sz w:val="24"/>
          <w:szCs w:val="24"/>
        </w:rPr>
        <w:t>igurimi</w:t>
      </w:r>
      <w:r w:rsidRPr="006C23CE">
        <w:rPr>
          <w:rFonts w:asciiTheme="majorBidi" w:hAnsiTheme="majorBidi" w:cstheme="majorBidi"/>
          <w:sz w:val="24"/>
          <w:szCs w:val="24"/>
        </w:rPr>
        <w:t>n</w:t>
      </w:r>
      <w:r w:rsidRPr="00977A19">
        <w:rPr>
          <w:rFonts w:asciiTheme="majorBidi" w:hAnsiTheme="majorBidi" w:cstheme="majorBidi"/>
          <w:sz w:val="24"/>
          <w:szCs w:val="24"/>
        </w:rPr>
        <w:t xml:space="preserve"> </w:t>
      </w:r>
      <w:r w:rsidRPr="006C23CE">
        <w:rPr>
          <w:rFonts w:asciiTheme="majorBidi" w:hAnsiTheme="majorBidi" w:cstheme="majorBidi"/>
          <w:sz w:val="24"/>
          <w:szCs w:val="24"/>
        </w:rPr>
        <w:t>e</w:t>
      </w:r>
      <w:r w:rsidRPr="00977A19">
        <w:rPr>
          <w:rFonts w:asciiTheme="majorBidi" w:hAnsiTheme="majorBidi" w:cstheme="majorBidi"/>
          <w:sz w:val="24"/>
          <w:szCs w:val="24"/>
        </w:rPr>
        <w:t xml:space="preserve"> besueshmërisë së vlerësimeve kombëtare</w:t>
      </w:r>
      <w:r w:rsidR="00F278B5" w:rsidRPr="006C23CE">
        <w:rPr>
          <w:rFonts w:asciiTheme="majorBidi" w:hAnsiTheme="majorBidi" w:cstheme="majorBidi"/>
          <w:sz w:val="24"/>
          <w:szCs w:val="24"/>
        </w:rPr>
        <w:t>; p</w:t>
      </w:r>
      <w:r w:rsidR="00DB082C">
        <w:rPr>
          <w:rFonts w:asciiTheme="majorBidi" w:hAnsiTheme="majorBidi" w:cstheme="majorBidi"/>
          <w:sz w:val="24"/>
          <w:szCs w:val="24"/>
        </w:rPr>
        <w:t>ë</w:t>
      </w:r>
      <w:r w:rsidR="00F278B5" w:rsidRPr="006C23CE">
        <w:rPr>
          <w:rFonts w:asciiTheme="majorBidi" w:hAnsiTheme="majorBidi" w:cstheme="majorBidi"/>
          <w:sz w:val="24"/>
          <w:szCs w:val="24"/>
        </w:rPr>
        <w:t>r p</w:t>
      </w:r>
      <w:r w:rsidR="00F278B5" w:rsidRPr="00977A19">
        <w:rPr>
          <w:rFonts w:asciiTheme="majorBidi" w:hAnsiTheme="majorBidi" w:cstheme="majorBidi"/>
          <w:sz w:val="24"/>
          <w:szCs w:val="24"/>
        </w:rPr>
        <w:t>ërmirësimin e administrimit dhe cilësisë së provimeve bazuar në kompetenca</w:t>
      </w:r>
      <w:r w:rsidR="00F278B5" w:rsidRPr="006C23CE">
        <w:rPr>
          <w:rFonts w:asciiTheme="majorBidi" w:hAnsiTheme="majorBidi" w:cstheme="majorBidi"/>
          <w:sz w:val="24"/>
          <w:szCs w:val="24"/>
        </w:rPr>
        <w:t>; p</w:t>
      </w:r>
      <w:r w:rsidR="00DB082C">
        <w:rPr>
          <w:rFonts w:asciiTheme="majorBidi" w:hAnsiTheme="majorBidi" w:cstheme="majorBidi"/>
          <w:sz w:val="24"/>
          <w:szCs w:val="24"/>
        </w:rPr>
        <w:t>ë</w:t>
      </w:r>
      <w:r w:rsidR="00F278B5" w:rsidRPr="006C23CE">
        <w:rPr>
          <w:rFonts w:asciiTheme="majorBidi" w:hAnsiTheme="majorBidi" w:cstheme="majorBidi"/>
          <w:sz w:val="24"/>
          <w:szCs w:val="24"/>
        </w:rPr>
        <w:t>r p</w:t>
      </w:r>
      <w:r w:rsidR="00F278B5" w:rsidRPr="00977A19">
        <w:rPr>
          <w:rFonts w:asciiTheme="majorBidi" w:hAnsiTheme="majorBidi" w:cstheme="majorBidi"/>
          <w:sz w:val="24"/>
          <w:szCs w:val="24"/>
        </w:rPr>
        <w:t>ërgatitj</w:t>
      </w:r>
      <w:r w:rsidR="00F278B5" w:rsidRPr="006C23CE">
        <w:rPr>
          <w:rFonts w:asciiTheme="majorBidi" w:hAnsiTheme="majorBidi" w:cstheme="majorBidi"/>
          <w:sz w:val="24"/>
          <w:szCs w:val="24"/>
        </w:rPr>
        <w:t>en</w:t>
      </w:r>
      <w:r w:rsidR="00F278B5" w:rsidRPr="00977A19">
        <w:rPr>
          <w:rFonts w:asciiTheme="majorBidi" w:hAnsiTheme="majorBidi" w:cstheme="majorBidi"/>
          <w:sz w:val="24"/>
          <w:szCs w:val="24"/>
        </w:rPr>
        <w:t xml:space="preserve"> e nxënësve për provimet e Maturës Shtetërore dhe për provimet kombëtare të arsimit bazë.</w:t>
      </w:r>
    </w:p>
    <w:p w14:paraId="260A4CE7" w14:textId="77777777" w:rsidR="00F278B5" w:rsidRPr="006C23CE" w:rsidRDefault="00F278B5" w:rsidP="00F278B5">
      <w:pPr>
        <w:tabs>
          <w:tab w:val="left" w:pos="567"/>
        </w:tabs>
        <w:spacing w:line="276" w:lineRule="auto"/>
        <w:jc w:val="both"/>
        <w:rPr>
          <w:rFonts w:asciiTheme="majorBidi" w:hAnsiTheme="majorBidi" w:cstheme="majorBidi"/>
          <w:sz w:val="24"/>
          <w:szCs w:val="24"/>
        </w:rPr>
      </w:pPr>
    </w:p>
    <w:p w14:paraId="0237D137" w14:textId="0376C1AA" w:rsidR="00825FBD" w:rsidRPr="006C23CE" w:rsidRDefault="00F278B5" w:rsidP="00F278B5">
      <w:pPr>
        <w:tabs>
          <w:tab w:val="left" w:pos="567"/>
        </w:tabs>
        <w:spacing w:line="276" w:lineRule="auto"/>
        <w:jc w:val="both"/>
        <w:rPr>
          <w:rFonts w:asciiTheme="majorBidi" w:hAnsiTheme="majorBidi" w:cstheme="majorBidi"/>
          <w:color w:val="000000"/>
          <w:sz w:val="24"/>
          <w:szCs w:val="24"/>
        </w:rPr>
      </w:pPr>
      <w:r w:rsidRPr="006C23CE">
        <w:rPr>
          <w:rFonts w:asciiTheme="majorBidi" w:hAnsiTheme="majorBidi" w:cstheme="majorBidi"/>
          <w:color w:val="000000"/>
          <w:sz w:val="24"/>
          <w:szCs w:val="24"/>
        </w:rPr>
        <w:t>N</w:t>
      </w:r>
      <w:r w:rsidR="00DB082C">
        <w:rPr>
          <w:rFonts w:asciiTheme="majorBidi" w:hAnsiTheme="majorBidi" w:cstheme="majorBidi"/>
          <w:color w:val="000000"/>
          <w:sz w:val="24"/>
          <w:szCs w:val="24"/>
        </w:rPr>
        <w:t>ë</w:t>
      </w:r>
      <w:r w:rsidRPr="006C23CE">
        <w:rPr>
          <w:rFonts w:asciiTheme="majorBidi" w:hAnsiTheme="majorBidi" w:cstheme="majorBidi"/>
          <w:color w:val="000000"/>
          <w:sz w:val="24"/>
          <w:szCs w:val="24"/>
        </w:rPr>
        <w:t xml:space="preserve"> zb</w:t>
      </w:r>
      <w:r w:rsidR="00DB082C">
        <w:rPr>
          <w:rFonts w:asciiTheme="majorBidi" w:hAnsiTheme="majorBidi" w:cstheme="majorBidi"/>
          <w:color w:val="000000"/>
          <w:sz w:val="24"/>
          <w:szCs w:val="24"/>
        </w:rPr>
        <w:t>ë</w:t>
      </w:r>
      <w:r w:rsidRPr="006C23CE">
        <w:rPr>
          <w:rFonts w:asciiTheme="majorBidi" w:hAnsiTheme="majorBidi" w:cstheme="majorBidi"/>
          <w:color w:val="000000"/>
          <w:sz w:val="24"/>
          <w:szCs w:val="24"/>
        </w:rPr>
        <w:t>rthimin e q</w:t>
      </w:r>
      <w:r w:rsidR="00DB082C">
        <w:rPr>
          <w:rFonts w:asciiTheme="majorBidi" w:hAnsiTheme="majorBidi" w:cstheme="majorBidi"/>
          <w:color w:val="000000"/>
          <w:sz w:val="24"/>
          <w:szCs w:val="24"/>
        </w:rPr>
        <w:t>ë</w:t>
      </w:r>
      <w:r w:rsidRPr="006C23CE">
        <w:rPr>
          <w:rFonts w:asciiTheme="majorBidi" w:hAnsiTheme="majorBidi" w:cstheme="majorBidi"/>
          <w:color w:val="000000"/>
          <w:sz w:val="24"/>
          <w:szCs w:val="24"/>
        </w:rPr>
        <w:t>llimit t</w:t>
      </w:r>
      <w:r w:rsidR="00DB082C">
        <w:rPr>
          <w:rFonts w:asciiTheme="majorBidi" w:hAnsiTheme="majorBidi" w:cstheme="majorBidi"/>
          <w:color w:val="000000"/>
          <w:sz w:val="24"/>
          <w:szCs w:val="24"/>
        </w:rPr>
        <w:t>ë</w:t>
      </w:r>
      <w:r w:rsidRPr="006C23CE">
        <w:rPr>
          <w:rFonts w:asciiTheme="majorBidi" w:hAnsiTheme="majorBidi" w:cstheme="majorBidi"/>
          <w:color w:val="000000"/>
          <w:sz w:val="24"/>
          <w:szCs w:val="24"/>
        </w:rPr>
        <w:t xml:space="preserve"> politik</w:t>
      </w:r>
      <w:r w:rsidR="00DB082C">
        <w:rPr>
          <w:rFonts w:asciiTheme="majorBidi" w:hAnsiTheme="majorBidi" w:cstheme="majorBidi"/>
          <w:color w:val="000000"/>
          <w:sz w:val="24"/>
          <w:szCs w:val="24"/>
        </w:rPr>
        <w:t>ë</w:t>
      </w:r>
      <w:r w:rsidRPr="006C23CE">
        <w:rPr>
          <w:rFonts w:asciiTheme="majorBidi" w:hAnsiTheme="majorBidi" w:cstheme="majorBidi"/>
          <w:color w:val="000000"/>
          <w:sz w:val="24"/>
          <w:szCs w:val="24"/>
        </w:rPr>
        <w:t>s B,</w:t>
      </w:r>
      <w:r w:rsidR="004A0527" w:rsidRPr="006C23CE">
        <w:rPr>
          <w:rFonts w:asciiTheme="majorBidi" w:hAnsiTheme="majorBidi" w:cstheme="majorBidi"/>
          <w:color w:val="000000"/>
          <w:sz w:val="24"/>
          <w:szCs w:val="24"/>
        </w:rPr>
        <w:t xml:space="preserve"> n</w:t>
      </w:r>
      <w:r w:rsidR="00DB082C">
        <w:rPr>
          <w:rFonts w:asciiTheme="majorBidi" w:hAnsiTheme="majorBidi" w:cstheme="majorBidi"/>
          <w:color w:val="000000"/>
          <w:sz w:val="24"/>
          <w:szCs w:val="24"/>
        </w:rPr>
        <w:t>ë</w:t>
      </w:r>
      <w:r w:rsidR="004A0527" w:rsidRPr="006C23CE">
        <w:rPr>
          <w:rFonts w:asciiTheme="majorBidi" w:hAnsiTheme="majorBidi" w:cstheme="majorBidi"/>
          <w:color w:val="000000"/>
          <w:sz w:val="24"/>
          <w:szCs w:val="24"/>
        </w:rPr>
        <w:t xml:space="preserve"> p</w:t>
      </w:r>
      <w:r w:rsidR="00DB082C">
        <w:rPr>
          <w:rFonts w:asciiTheme="majorBidi" w:hAnsiTheme="majorBidi" w:cstheme="majorBidi"/>
          <w:color w:val="000000"/>
          <w:sz w:val="24"/>
          <w:szCs w:val="24"/>
        </w:rPr>
        <w:t>ë</w:t>
      </w:r>
      <w:r w:rsidR="004A0527" w:rsidRPr="006C23CE">
        <w:rPr>
          <w:rFonts w:asciiTheme="majorBidi" w:hAnsiTheme="majorBidi" w:cstheme="majorBidi"/>
          <w:color w:val="000000"/>
          <w:sz w:val="24"/>
          <w:szCs w:val="24"/>
        </w:rPr>
        <w:t>rmbushje t</w:t>
      </w:r>
      <w:r w:rsidR="00DB082C">
        <w:rPr>
          <w:rFonts w:asciiTheme="majorBidi" w:hAnsiTheme="majorBidi" w:cstheme="majorBidi"/>
          <w:color w:val="000000"/>
          <w:sz w:val="24"/>
          <w:szCs w:val="24"/>
        </w:rPr>
        <w:t>ë</w:t>
      </w:r>
      <w:r w:rsidR="004A0527" w:rsidRPr="006C23CE">
        <w:rPr>
          <w:rFonts w:asciiTheme="majorBidi" w:hAnsiTheme="majorBidi" w:cstheme="majorBidi"/>
          <w:color w:val="000000"/>
          <w:sz w:val="24"/>
          <w:szCs w:val="24"/>
        </w:rPr>
        <w:t xml:space="preserve"> q</w:t>
      </w:r>
      <w:r w:rsidR="00DB082C">
        <w:rPr>
          <w:rFonts w:asciiTheme="majorBidi" w:hAnsiTheme="majorBidi" w:cstheme="majorBidi"/>
          <w:color w:val="000000"/>
          <w:sz w:val="24"/>
          <w:szCs w:val="24"/>
        </w:rPr>
        <w:t>ë</w:t>
      </w:r>
      <w:r w:rsidR="004A0527" w:rsidRPr="006C23CE">
        <w:rPr>
          <w:rFonts w:asciiTheme="majorBidi" w:hAnsiTheme="majorBidi" w:cstheme="majorBidi"/>
          <w:color w:val="000000"/>
          <w:sz w:val="24"/>
          <w:szCs w:val="24"/>
        </w:rPr>
        <w:t>llimit strategjik,</w:t>
      </w:r>
      <w:r w:rsidRPr="006C23CE">
        <w:rPr>
          <w:rFonts w:asciiTheme="majorBidi" w:hAnsiTheme="majorBidi" w:cstheme="majorBidi"/>
          <w:color w:val="000000"/>
          <w:sz w:val="24"/>
          <w:szCs w:val="24"/>
        </w:rPr>
        <w:t xml:space="preserve"> p</w:t>
      </w:r>
      <w:r w:rsidR="00DB082C">
        <w:rPr>
          <w:rFonts w:asciiTheme="majorBidi" w:hAnsiTheme="majorBidi" w:cstheme="majorBidi"/>
          <w:color w:val="000000"/>
          <w:sz w:val="24"/>
          <w:szCs w:val="24"/>
        </w:rPr>
        <w:t>ë</w:t>
      </w:r>
      <w:r w:rsidRPr="006C23CE">
        <w:rPr>
          <w:rFonts w:asciiTheme="majorBidi" w:hAnsiTheme="majorBidi" w:cstheme="majorBidi"/>
          <w:color w:val="000000"/>
          <w:sz w:val="24"/>
          <w:szCs w:val="24"/>
        </w:rPr>
        <w:t>rcaktohen objektivat q</w:t>
      </w:r>
      <w:r w:rsidR="00DB082C">
        <w:rPr>
          <w:rFonts w:asciiTheme="majorBidi" w:hAnsiTheme="majorBidi" w:cstheme="majorBidi"/>
          <w:color w:val="000000"/>
          <w:sz w:val="24"/>
          <w:szCs w:val="24"/>
        </w:rPr>
        <w:t>ë</w:t>
      </w:r>
      <w:r w:rsidRPr="006C23CE">
        <w:rPr>
          <w:rFonts w:asciiTheme="majorBidi" w:hAnsiTheme="majorBidi" w:cstheme="majorBidi"/>
          <w:color w:val="000000"/>
          <w:sz w:val="24"/>
          <w:szCs w:val="24"/>
        </w:rPr>
        <w:t xml:space="preserve"> duhet t</w:t>
      </w:r>
      <w:r w:rsidR="00DB082C">
        <w:rPr>
          <w:rFonts w:asciiTheme="majorBidi" w:hAnsiTheme="majorBidi" w:cstheme="majorBidi"/>
          <w:color w:val="000000"/>
          <w:sz w:val="24"/>
          <w:szCs w:val="24"/>
        </w:rPr>
        <w:t>ë</w:t>
      </w:r>
      <w:r w:rsidRPr="006C23CE">
        <w:rPr>
          <w:rFonts w:asciiTheme="majorBidi" w:hAnsiTheme="majorBidi" w:cstheme="majorBidi"/>
          <w:color w:val="000000"/>
          <w:sz w:val="24"/>
          <w:szCs w:val="24"/>
        </w:rPr>
        <w:t xml:space="preserve"> p</w:t>
      </w:r>
      <w:r w:rsidR="00DB082C">
        <w:rPr>
          <w:rFonts w:asciiTheme="majorBidi" w:hAnsiTheme="majorBidi" w:cstheme="majorBidi"/>
          <w:color w:val="000000"/>
          <w:sz w:val="24"/>
          <w:szCs w:val="24"/>
        </w:rPr>
        <w:t>ë</w:t>
      </w:r>
      <w:r w:rsidRPr="006C23CE">
        <w:rPr>
          <w:rFonts w:asciiTheme="majorBidi" w:hAnsiTheme="majorBidi" w:cstheme="majorBidi"/>
          <w:color w:val="000000"/>
          <w:sz w:val="24"/>
          <w:szCs w:val="24"/>
        </w:rPr>
        <w:t>rmbush</w:t>
      </w:r>
      <w:r w:rsidR="00DB082C">
        <w:rPr>
          <w:rFonts w:asciiTheme="majorBidi" w:hAnsiTheme="majorBidi" w:cstheme="majorBidi"/>
          <w:color w:val="000000"/>
          <w:sz w:val="24"/>
          <w:szCs w:val="24"/>
        </w:rPr>
        <w:t>ë</w:t>
      </w:r>
      <w:r w:rsidRPr="006C23CE">
        <w:rPr>
          <w:rFonts w:asciiTheme="majorBidi" w:hAnsiTheme="majorBidi" w:cstheme="majorBidi"/>
          <w:color w:val="000000"/>
          <w:sz w:val="24"/>
          <w:szCs w:val="24"/>
        </w:rPr>
        <w:t xml:space="preserve"> QSHA si</w:t>
      </w:r>
      <w:r w:rsidR="001B5AD2" w:rsidRPr="006C23CE">
        <w:rPr>
          <w:rFonts w:asciiTheme="majorBidi" w:hAnsiTheme="majorBidi" w:cstheme="majorBidi"/>
          <w:color w:val="000000"/>
          <w:sz w:val="24"/>
          <w:szCs w:val="24"/>
        </w:rPr>
        <w:t xml:space="preserve"> m</w:t>
      </w:r>
      <w:r w:rsidR="00DB082C">
        <w:rPr>
          <w:rFonts w:asciiTheme="majorBidi" w:hAnsiTheme="majorBidi" w:cstheme="majorBidi"/>
          <w:color w:val="000000"/>
          <w:sz w:val="24"/>
          <w:szCs w:val="24"/>
        </w:rPr>
        <w:t>ë</w:t>
      </w:r>
      <w:r w:rsidR="001B5AD2" w:rsidRPr="006C23CE">
        <w:rPr>
          <w:rFonts w:asciiTheme="majorBidi" w:hAnsiTheme="majorBidi" w:cstheme="majorBidi"/>
          <w:color w:val="000000"/>
          <w:sz w:val="24"/>
          <w:szCs w:val="24"/>
        </w:rPr>
        <w:t xml:space="preserve"> posht</w:t>
      </w:r>
      <w:r w:rsidR="00DB082C">
        <w:rPr>
          <w:rFonts w:asciiTheme="majorBidi" w:hAnsiTheme="majorBidi" w:cstheme="majorBidi"/>
          <w:color w:val="000000"/>
          <w:sz w:val="24"/>
          <w:szCs w:val="24"/>
        </w:rPr>
        <w:t>ë</w:t>
      </w:r>
      <w:r w:rsidRPr="006C23CE">
        <w:rPr>
          <w:rFonts w:asciiTheme="majorBidi" w:hAnsiTheme="majorBidi" w:cstheme="majorBidi"/>
          <w:color w:val="000000"/>
          <w:sz w:val="24"/>
          <w:szCs w:val="24"/>
        </w:rPr>
        <w:t>:</w:t>
      </w:r>
    </w:p>
    <w:p w14:paraId="5F7008AE" w14:textId="2954F3F6" w:rsidR="00F278B5" w:rsidRPr="00977A19" w:rsidRDefault="006F3D65" w:rsidP="00977A19">
      <w:pPr>
        <w:tabs>
          <w:tab w:val="left" w:pos="567"/>
        </w:tabs>
        <w:spacing w:line="276" w:lineRule="auto"/>
        <w:jc w:val="both"/>
        <w:rPr>
          <w:rFonts w:asciiTheme="majorBidi" w:hAnsiTheme="majorBidi" w:cstheme="majorBidi"/>
          <w:sz w:val="24"/>
          <w:szCs w:val="24"/>
        </w:rPr>
      </w:pPr>
      <w:r w:rsidRPr="006C23CE">
        <w:rPr>
          <w:rFonts w:asciiTheme="majorBidi" w:hAnsiTheme="majorBidi" w:cstheme="majorBidi"/>
          <w:sz w:val="24"/>
          <w:szCs w:val="24"/>
        </w:rPr>
        <w:t xml:space="preserve">B.2 </w:t>
      </w:r>
      <w:r w:rsidR="00F278B5" w:rsidRPr="00977A19">
        <w:rPr>
          <w:rFonts w:asciiTheme="majorBidi" w:hAnsiTheme="majorBidi" w:cstheme="majorBidi"/>
          <w:sz w:val="24"/>
          <w:szCs w:val="24"/>
        </w:rPr>
        <w:t xml:space="preserve">Garantimi i </w:t>
      </w:r>
      <w:proofErr w:type="spellStart"/>
      <w:r w:rsidR="00F278B5" w:rsidRPr="00977A19">
        <w:rPr>
          <w:rFonts w:asciiTheme="majorBidi" w:hAnsiTheme="majorBidi" w:cstheme="majorBidi"/>
          <w:sz w:val="24"/>
          <w:szCs w:val="24"/>
        </w:rPr>
        <w:t>performancës</w:t>
      </w:r>
      <w:proofErr w:type="spellEnd"/>
      <w:r w:rsidR="00F278B5" w:rsidRPr="00977A19">
        <w:rPr>
          <w:rFonts w:asciiTheme="majorBidi" w:hAnsiTheme="majorBidi" w:cstheme="majorBidi"/>
          <w:sz w:val="24"/>
          <w:szCs w:val="24"/>
        </w:rPr>
        <w:t xml:space="preserve"> së sistemit të arsimit përmes ndërtimit të një kornize gjithëpërfshirëse të vlerësimit dhe kapaciteteve për zbatimin e saj.</w:t>
      </w:r>
    </w:p>
    <w:p w14:paraId="1261A1AD" w14:textId="1933D2F4" w:rsidR="00F278B5" w:rsidRPr="00977A19" w:rsidRDefault="006F3D65" w:rsidP="00977A19">
      <w:pPr>
        <w:tabs>
          <w:tab w:val="left" w:pos="567"/>
        </w:tabs>
        <w:spacing w:line="276" w:lineRule="auto"/>
        <w:jc w:val="both"/>
        <w:rPr>
          <w:rFonts w:asciiTheme="majorBidi" w:hAnsiTheme="majorBidi" w:cstheme="majorBidi"/>
          <w:sz w:val="24"/>
          <w:szCs w:val="24"/>
        </w:rPr>
      </w:pPr>
      <w:r w:rsidRPr="00977A19">
        <w:rPr>
          <w:rFonts w:asciiTheme="majorBidi" w:hAnsiTheme="majorBidi" w:cstheme="majorBidi"/>
          <w:sz w:val="24"/>
          <w:szCs w:val="24"/>
        </w:rPr>
        <w:t xml:space="preserve">B.2.1 Funksionalizimi i plotë i Sistemit të Menaxhimit të Informacionit </w:t>
      </w:r>
      <w:proofErr w:type="spellStart"/>
      <w:r w:rsidRPr="00977A19">
        <w:rPr>
          <w:rFonts w:asciiTheme="majorBidi" w:hAnsiTheme="majorBidi" w:cstheme="majorBidi"/>
          <w:sz w:val="24"/>
          <w:szCs w:val="24"/>
        </w:rPr>
        <w:t>Parauniversitar</w:t>
      </w:r>
      <w:proofErr w:type="spellEnd"/>
      <w:r w:rsidRPr="00977A19">
        <w:rPr>
          <w:rFonts w:asciiTheme="majorBidi" w:hAnsiTheme="majorBidi" w:cstheme="majorBidi"/>
          <w:sz w:val="24"/>
          <w:szCs w:val="24"/>
        </w:rPr>
        <w:t xml:space="preserve"> (SMIP).</w:t>
      </w:r>
    </w:p>
    <w:p w14:paraId="1A027DE6" w14:textId="4C13AF5B" w:rsidR="00F278B5" w:rsidRPr="00977A19" w:rsidRDefault="006F3D65" w:rsidP="000A41DD">
      <w:pPr>
        <w:tabs>
          <w:tab w:val="left" w:pos="567"/>
        </w:tabs>
        <w:spacing w:line="276" w:lineRule="auto"/>
        <w:jc w:val="both"/>
        <w:rPr>
          <w:rFonts w:asciiTheme="majorBidi" w:hAnsiTheme="majorBidi" w:cstheme="majorBidi"/>
          <w:sz w:val="24"/>
          <w:szCs w:val="24"/>
        </w:rPr>
      </w:pPr>
      <w:r w:rsidRPr="00977A19">
        <w:rPr>
          <w:rFonts w:asciiTheme="majorBidi" w:hAnsiTheme="majorBidi" w:cstheme="majorBidi"/>
          <w:sz w:val="24"/>
          <w:szCs w:val="24"/>
        </w:rPr>
        <w:t>B.2.1.1 Konsolidimi i SMIP për ofrimin e të dhënave të nevojshme për vendimmarrje;</w:t>
      </w:r>
    </w:p>
    <w:p w14:paraId="65E68B35" w14:textId="6088B310" w:rsidR="006F3D65" w:rsidRPr="00977A19" w:rsidRDefault="006F3D65" w:rsidP="000A41DD">
      <w:pPr>
        <w:tabs>
          <w:tab w:val="left" w:pos="567"/>
        </w:tabs>
        <w:spacing w:line="276" w:lineRule="auto"/>
        <w:jc w:val="both"/>
        <w:rPr>
          <w:rFonts w:asciiTheme="majorBidi" w:hAnsiTheme="majorBidi" w:cstheme="majorBidi"/>
          <w:sz w:val="24"/>
          <w:szCs w:val="24"/>
        </w:rPr>
      </w:pPr>
      <w:r w:rsidRPr="00977A19">
        <w:rPr>
          <w:rFonts w:asciiTheme="majorBidi" w:hAnsiTheme="majorBidi" w:cstheme="majorBidi"/>
          <w:sz w:val="24"/>
          <w:szCs w:val="24"/>
        </w:rPr>
        <w:t>B.2.2 Funksionalizimi i plotë i Sistemit për Menaxhimin e Informacionit në Arsimin e Lartë (SMIAL).</w:t>
      </w:r>
    </w:p>
    <w:p w14:paraId="79F0D94C" w14:textId="2A852AF2" w:rsidR="006F3D65" w:rsidRPr="00977A19" w:rsidRDefault="006F3D65" w:rsidP="000A41DD">
      <w:pPr>
        <w:tabs>
          <w:tab w:val="left" w:pos="567"/>
        </w:tabs>
        <w:spacing w:line="276" w:lineRule="auto"/>
        <w:jc w:val="both"/>
        <w:rPr>
          <w:rFonts w:asciiTheme="majorBidi" w:hAnsiTheme="majorBidi" w:cstheme="majorBidi"/>
          <w:b/>
          <w:bCs/>
          <w:color w:val="000000"/>
          <w:sz w:val="24"/>
          <w:szCs w:val="24"/>
        </w:rPr>
      </w:pPr>
      <w:r w:rsidRPr="00977A19">
        <w:rPr>
          <w:rFonts w:asciiTheme="majorBidi" w:hAnsiTheme="majorBidi" w:cstheme="majorBidi"/>
          <w:sz w:val="24"/>
          <w:szCs w:val="24"/>
        </w:rPr>
        <w:t>B.2.2.1 Përmirësimi dhe zbatimi i SMIAL-së.</w:t>
      </w:r>
    </w:p>
    <w:p w14:paraId="6FD61A1A" w14:textId="77777777" w:rsidR="000A41DD" w:rsidRPr="006C23CE" w:rsidRDefault="000A41DD" w:rsidP="004A4277">
      <w:pPr>
        <w:tabs>
          <w:tab w:val="left" w:pos="567"/>
        </w:tabs>
        <w:spacing w:line="276" w:lineRule="auto"/>
        <w:jc w:val="both"/>
        <w:rPr>
          <w:rFonts w:asciiTheme="majorBidi" w:hAnsiTheme="majorBidi" w:cstheme="majorBidi"/>
          <w:color w:val="000000"/>
          <w:sz w:val="24"/>
          <w:szCs w:val="24"/>
        </w:rPr>
      </w:pPr>
    </w:p>
    <w:p w14:paraId="6302570E" w14:textId="26ADAD17" w:rsidR="004A4277" w:rsidRPr="00977A19" w:rsidRDefault="004A4277" w:rsidP="004A4277">
      <w:pPr>
        <w:tabs>
          <w:tab w:val="left" w:pos="567"/>
        </w:tabs>
        <w:spacing w:line="276" w:lineRule="auto"/>
        <w:jc w:val="both"/>
        <w:rPr>
          <w:rFonts w:asciiTheme="majorBidi" w:hAnsiTheme="majorBidi" w:cstheme="majorBidi"/>
          <w:sz w:val="24"/>
          <w:szCs w:val="24"/>
        </w:rPr>
      </w:pPr>
      <w:r w:rsidRPr="00977A19">
        <w:rPr>
          <w:rFonts w:asciiTheme="majorBidi" w:hAnsiTheme="majorBidi" w:cstheme="majorBidi"/>
          <w:sz w:val="24"/>
          <w:szCs w:val="24"/>
        </w:rPr>
        <w:t xml:space="preserve">Arsyet e ndërhyrjes lidhen me nevojën për transformimin institucional të Qendrës së Shërbimeve Arsimore, në kuadër të një reforme të thelluar të sistemit të vlerësimit arsimor në Shqipëri. Në zbatim të Memorandumit të Mirëkuptimit, Fondacioni Shqiptaro-Amerikan për Zhvillim (AADF), ka angazhuar ekspertë ndërkombëtarë nga </w:t>
      </w:r>
      <w:proofErr w:type="spellStart"/>
      <w:r w:rsidRPr="00977A19">
        <w:rPr>
          <w:rFonts w:asciiTheme="majorBidi" w:hAnsiTheme="majorBidi" w:cstheme="majorBidi"/>
          <w:sz w:val="24"/>
          <w:szCs w:val="24"/>
        </w:rPr>
        <w:t>Cambridge</w:t>
      </w:r>
      <w:proofErr w:type="spellEnd"/>
      <w:r w:rsidRPr="00977A19">
        <w:rPr>
          <w:rFonts w:asciiTheme="majorBidi" w:hAnsiTheme="majorBidi" w:cstheme="majorBidi"/>
          <w:sz w:val="24"/>
          <w:szCs w:val="24"/>
        </w:rPr>
        <w:t xml:space="preserve"> </w:t>
      </w:r>
      <w:proofErr w:type="spellStart"/>
      <w:r w:rsidRPr="00977A19">
        <w:rPr>
          <w:rFonts w:asciiTheme="majorBidi" w:hAnsiTheme="majorBidi" w:cstheme="majorBidi"/>
          <w:sz w:val="24"/>
          <w:szCs w:val="24"/>
        </w:rPr>
        <w:t>Assessment</w:t>
      </w:r>
      <w:proofErr w:type="spellEnd"/>
      <w:r w:rsidRPr="00977A19">
        <w:rPr>
          <w:rFonts w:asciiTheme="majorBidi" w:hAnsiTheme="majorBidi" w:cstheme="majorBidi"/>
          <w:sz w:val="24"/>
          <w:szCs w:val="24"/>
        </w:rPr>
        <w:t xml:space="preserve"> </w:t>
      </w:r>
      <w:proofErr w:type="spellStart"/>
      <w:r w:rsidRPr="00977A19">
        <w:rPr>
          <w:rFonts w:asciiTheme="majorBidi" w:hAnsiTheme="majorBidi" w:cstheme="majorBidi"/>
          <w:sz w:val="24"/>
          <w:szCs w:val="24"/>
        </w:rPr>
        <w:t>International</w:t>
      </w:r>
      <w:proofErr w:type="spellEnd"/>
      <w:r w:rsidRPr="00977A19">
        <w:rPr>
          <w:rFonts w:asciiTheme="majorBidi" w:hAnsiTheme="majorBidi" w:cstheme="majorBidi"/>
          <w:sz w:val="24"/>
          <w:szCs w:val="24"/>
        </w:rPr>
        <w:t xml:space="preserve"> </w:t>
      </w:r>
      <w:proofErr w:type="spellStart"/>
      <w:r w:rsidRPr="00977A19">
        <w:rPr>
          <w:rFonts w:asciiTheme="majorBidi" w:hAnsiTheme="majorBidi" w:cstheme="majorBidi"/>
          <w:sz w:val="24"/>
          <w:szCs w:val="24"/>
        </w:rPr>
        <w:t>Education</w:t>
      </w:r>
      <w:proofErr w:type="spellEnd"/>
      <w:r w:rsidRPr="00977A19">
        <w:rPr>
          <w:rFonts w:asciiTheme="majorBidi" w:hAnsiTheme="majorBidi" w:cstheme="majorBidi"/>
          <w:sz w:val="24"/>
          <w:szCs w:val="24"/>
        </w:rPr>
        <w:t>, të cilët pas një studimi të detajuar në terren, kanë rekomanduar krijimin e një Agjencie Autonome Kombëtare të Arsimit dhe Vlerësimit, si formë e avancuar për rritjen e cilësisë dhe efikasitetit institucional.</w:t>
      </w:r>
    </w:p>
    <w:p w14:paraId="2D55A97B" w14:textId="12689840" w:rsidR="009265F7" w:rsidRPr="00977A19" w:rsidRDefault="004A4277" w:rsidP="009265F7">
      <w:pPr>
        <w:tabs>
          <w:tab w:val="left" w:pos="567"/>
        </w:tabs>
        <w:spacing w:line="276" w:lineRule="auto"/>
        <w:jc w:val="both"/>
        <w:rPr>
          <w:rFonts w:asciiTheme="majorBidi" w:hAnsiTheme="majorBidi" w:cstheme="majorBidi"/>
          <w:sz w:val="24"/>
          <w:szCs w:val="24"/>
        </w:rPr>
      </w:pPr>
      <w:r w:rsidRPr="00977A19">
        <w:rPr>
          <w:rFonts w:asciiTheme="majorBidi" w:hAnsiTheme="majorBidi" w:cstheme="majorBidi"/>
          <w:sz w:val="24"/>
          <w:szCs w:val="24"/>
        </w:rPr>
        <w:t xml:space="preserve">Ky projekt synon që QSHA të shndërrohet në një nga institucionet më të mira në rajon dhe më gjerë, duke ndjekur standardet ndërkombëtare të cilësisë dhe duke synuar marrjen e certifikatës ISO9001 brenda pak vitesh. Sipas gjetjeve të ekspertëve, autonomia institucionale do të mundësojë përmirësimin e cilësisë së vlerësimeve, rritjen e efikasitetit të proceseve dhe forcimin e mekanizmave të llogaridhënies. Kjo autonomi do t’i japë QSHA-së kapacitetin për të funksionuar </w:t>
      </w:r>
      <w:r w:rsidR="00270E63" w:rsidRPr="00977A19">
        <w:rPr>
          <w:rFonts w:asciiTheme="majorBidi" w:hAnsiTheme="majorBidi" w:cstheme="majorBidi"/>
          <w:sz w:val="24"/>
          <w:szCs w:val="24"/>
        </w:rPr>
        <w:t>sa m</w:t>
      </w:r>
      <w:r w:rsidR="00A04A6B" w:rsidRPr="00977A19">
        <w:rPr>
          <w:rFonts w:asciiTheme="majorBidi" w:hAnsiTheme="majorBidi" w:cstheme="majorBidi"/>
          <w:sz w:val="24"/>
          <w:szCs w:val="24"/>
        </w:rPr>
        <w:t>ë</w:t>
      </w:r>
      <w:r w:rsidR="00270E63" w:rsidRPr="00977A19">
        <w:rPr>
          <w:rFonts w:asciiTheme="majorBidi" w:hAnsiTheme="majorBidi" w:cstheme="majorBidi"/>
          <w:sz w:val="24"/>
          <w:szCs w:val="24"/>
        </w:rPr>
        <w:t xml:space="preserve"> mir</w:t>
      </w:r>
      <w:r w:rsidR="00A04A6B" w:rsidRPr="00977A19">
        <w:rPr>
          <w:rFonts w:asciiTheme="majorBidi" w:hAnsiTheme="majorBidi" w:cstheme="majorBidi"/>
          <w:sz w:val="24"/>
          <w:szCs w:val="24"/>
        </w:rPr>
        <w:t>ë</w:t>
      </w:r>
      <w:r w:rsidR="00270E63" w:rsidRPr="00977A19">
        <w:rPr>
          <w:rFonts w:asciiTheme="majorBidi" w:hAnsiTheme="majorBidi" w:cstheme="majorBidi"/>
          <w:sz w:val="24"/>
          <w:szCs w:val="24"/>
        </w:rPr>
        <w:t>, p</w:t>
      </w:r>
      <w:r w:rsidR="00A04A6B" w:rsidRPr="00977A19">
        <w:rPr>
          <w:rFonts w:asciiTheme="majorBidi" w:hAnsiTheme="majorBidi" w:cstheme="majorBidi"/>
          <w:sz w:val="24"/>
          <w:szCs w:val="24"/>
        </w:rPr>
        <w:t>ë</w:t>
      </w:r>
      <w:r w:rsidR="00270E63" w:rsidRPr="00977A19">
        <w:rPr>
          <w:rFonts w:asciiTheme="majorBidi" w:hAnsiTheme="majorBidi" w:cstheme="majorBidi"/>
          <w:sz w:val="24"/>
          <w:szCs w:val="24"/>
        </w:rPr>
        <w:t xml:space="preserve">r </w:t>
      </w:r>
      <w:r w:rsidRPr="00977A19">
        <w:rPr>
          <w:rFonts w:asciiTheme="majorBidi" w:hAnsiTheme="majorBidi" w:cstheme="majorBidi"/>
          <w:sz w:val="24"/>
          <w:szCs w:val="24"/>
        </w:rPr>
        <w:t xml:space="preserve">të modernizuar Maturën Shtetërore dhe vlerësimet e tjera, për të përmirësuar menaxhimin e të dhënave, si dhe për të lehtësuar proceset e njohjes së diplomave të huaja dhe </w:t>
      </w:r>
      <w:proofErr w:type="spellStart"/>
      <w:r w:rsidRPr="00977A19">
        <w:rPr>
          <w:rFonts w:asciiTheme="majorBidi" w:hAnsiTheme="majorBidi" w:cstheme="majorBidi"/>
          <w:sz w:val="24"/>
          <w:szCs w:val="24"/>
        </w:rPr>
        <w:t>matrikullimit</w:t>
      </w:r>
      <w:proofErr w:type="spellEnd"/>
      <w:r w:rsidRPr="00977A19">
        <w:rPr>
          <w:rFonts w:asciiTheme="majorBidi" w:hAnsiTheme="majorBidi" w:cstheme="majorBidi"/>
          <w:sz w:val="24"/>
          <w:szCs w:val="24"/>
        </w:rPr>
        <w:t xml:space="preserve"> të studentëve, të cilat aktualisht pengohen nga burokracia</w:t>
      </w:r>
      <w:r w:rsidR="009265F7" w:rsidRPr="00977A19">
        <w:rPr>
          <w:rFonts w:asciiTheme="majorBidi" w:hAnsiTheme="majorBidi" w:cstheme="majorBidi"/>
          <w:sz w:val="24"/>
          <w:szCs w:val="24"/>
        </w:rPr>
        <w:t>.</w:t>
      </w:r>
    </w:p>
    <w:p w14:paraId="4367EB5E" w14:textId="6E482BCC" w:rsidR="008F62DE" w:rsidRPr="00977A19" w:rsidRDefault="008F62DE" w:rsidP="008F62DE">
      <w:pPr>
        <w:tabs>
          <w:tab w:val="left" w:pos="567"/>
        </w:tabs>
        <w:spacing w:line="276" w:lineRule="auto"/>
        <w:jc w:val="both"/>
        <w:rPr>
          <w:rFonts w:asciiTheme="majorBidi" w:hAnsiTheme="majorBidi" w:cstheme="majorBidi"/>
          <w:sz w:val="24"/>
          <w:szCs w:val="24"/>
        </w:rPr>
      </w:pPr>
      <w:r w:rsidRPr="00977A19">
        <w:rPr>
          <w:rFonts w:asciiTheme="majorBidi" w:hAnsiTheme="majorBidi" w:cstheme="majorBidi"/>
          <w:sz w:val="24"/>
          <w:szCs w:val="24"/>
        </w:rPr>
        <w:lastRenderedPageBreak/>
        <w:t>P</w:t>
      </w:r>
      <w:r w:rsidR="00A04A6B" w:rsidRPr="00977A19">
        <w:rPr>
          <w:rFonts w:asciiTheme="majorBidi" w:hAnsiTheme="majorBidi" w:cstheme="majorBidi"/>
          <w:sz w:val="24"/>
          <w:szCs w:val="24"/>
        </w:rPr>
        <w:t>ë</w:t>
      </w:r>
      <w:r w:rsidRPr="00977A19">
        <w:rPr>
          <w:rFonts w:asciiTheme="majorBidi" w:hAnsiTheme="majorBidi" w:cstheme="majorBidi"/>
          <w:sz w:val="24"/>
          <w:szCs w:val="24"/>
        </w:rPr>
        <w:t>r m</w:t>
      </w:r>
      <w:r w:rsidR="00A04A6B" w:rsidRPr="00977A19">
        <w:rPr>
          <w:rFonts w:asciiTheme="majorBidi" w:hAnsiTheme="majorBidi" w:cstheme="majorBidi"/>
          <w:sz w:val="24"/>
          <w:szCs w:val="24"/>
        </w:rPr>
        <w:t>ë</w:t>
      </w:r>
      <w:r w:rsidRPr="00977A19">
        <w:rPr>
          <w:rFonts w:asciiTheme="majorBidi" w:hAnsiTheme="majorBidi" w:cstheme="majorBidi"/>
          <w:sz w:val="24"/>
          <w:szCs w:val="24"/>
        </w:rPr>
        <w:t xml:space="preserve"> tep</w:t>
      </w:r>
      <w:r w:rsidR="00A04A6B" w:rsidRPr="00977A19">
        <w:rPr>
          <w:rFonts w:asciiTheme="majorBidi" w:hAnsiTheme="majorBidi" w:cstheme="majorBidi"/>
          <w:sz w:val="24"/>
          <w:szCs w:val="24"/>
        </w:rPr>
        <w:t>ë</w:t>
      </w:r>
      <w:r w:rsidRPr="00977A19">
        <w:rPr>
          <w:rFonts w:asciiTheme="majorBidi" w:hAnsiTheme="majorBidi" w:cstheme="majorBidi"/>
          <w:sz w:val="24"/>
          <w:szCs w:val="24"/>
        </w:rPr>
        <w:t>r duke marr</w:t>
      </w:r>
      <w:r w:rsidR="00A04A6B" w:rsidRPr="00977A19">
        <w:rPr>
          <w:rFonts w:asciiTheme="majorBidi" w:hAnsiTheme="majorBidi" w:cstheme="majorBidi"/>
          <w:sz w:val="24"/>
          <w:szCs w:val="24"/>
        </w:rPr>
        <w:t>ë</w:t>
      </w:r>
      <w:r w:rsidRPr="00977A19">
        <w:rPr>
          <w:rFonts w:asciiTheme="majorBidi" w:hAnsiTheme="majorBidi" w:cstheme="majorBidi"/>
          <w:sz w:val="24"/>
          <w:szCs w:val="24"/>
        </w:rPr>
        <w:t xml:space="preserve"> n</w:t>
      </w:r>
      <w:r w:rsidR="00A04A6B" w:rsidRPr="00977A19">
        <w:rPr>
          <w:rFonts w:asciiTheme="majorBidi" w:hAnsiTheme="majorBidi" w:cstheme="majorBidi"/>
          <w:sz w:val="24"/>
          <w:szCs w:val="24"/>
        </w:rPr>
        <w:t>ë</w:t>
      </w:r>
      <w:r w:rsidRPr="00977A19">
        <w:rPr>
          <w:rFonts w:asciiTheme="majorBidi" w:hAnsiTheme="majorBidi" w:cstheme="majorBidi"/>
          <w:sz w:val="24"/>
          <w:szCs w:val="24"/>
        </w:rPr>
        <w:t xml:space="preserve"> konsiderat</w:t>
      </w:r>
      <w:r w:rsidR="00A04A6B" w:rsidRPr="00977A19">
        <w:rPr>
          <w:rFonts w:asciiTheme="majorBidi" w:hAnsiTheme="majorBidi" w:cstheme="majorBidi"/>
          <w:sz w:val="24"/>
          <w:szCs w:val="24"/>
        </w:rPr>
        <w:t>ë</w:t>
      </w:r>
      <w:r w:rsidRPr="00977A19">
        <w:rPr>
          <w:rFonts w:asciiTheme="majorBidi" w:hAnsiTheme="majorBidi" w:cstheme="majorBidi"/>
          <w:sz w:val="24"/>
          <w:szCs w:val="24"/>
        </w:rPr>
        <w:t xml:space="preserve"> edhe parashikimin për shtimin e shërbimeve, si provimeve të shtetit në profesionet e rregulluara të parashikuara në ligj, si dhe provime të tjera të </w:t>
      </w:r>
      <w:proofErr w:type="spellStart"/>
      <w:r w:rsidRPr="00977A19">
        <w:rPr>
          <w:rFonts w:asciiTheme="majorBidi" w:hAnsiTheme="majorBidi" w:cstheme="majorBidi"/>
          <w:sz w:val="24"/>
          <w:szCs w:val="24"/>
        </w:rPr>
        <w:t>digjitalizuara</w:t>
      </w:r>
      <w:proofErr w:type="spellEnd"/>
      <w:r w:rsidRPr="00977A19">
        <w:rPr>
          <w:rFonts w:asciiTheme="majorBidi" w:hAnsiTheme="majorBidi" w:cstheme="majorBidi"/>
          <w:sz w:val="24"/>
          <w:szCs w:val="24"/>
        </w:rPr>
        <w:t xml:space="preserve"> nga palë të interesuara</w:t>
      </w:r>
    </w:p>
    <w:p w14:paraId="6D03095D" w14:textId="0F850861" w:rsidR="001279A3" w:rsidRPr="00977A19" w:rsidRDefault="004A4277" w:rsidP="09204C2E">
      <w:pPr>
        <w:tabs>
          <w:tab w:val="left" w:pos="567"/>
        </w:tabs>
        <w:spacing w:line="276" w:lineRule="auto"/>
        <w:jc w:val="both"/>
        <w:rPr>
          <w:rFonts w:asciiTheme="majorBidi" w:hAnsiTheme="majorBidi" w:cstheme="majorBidi"/>
          <w:sz w:val="24"/>
          <w:szCs w:val="24"/>
        </w:rPr>
      </w:pPr>
      <w:r w:rsidRPr="09204C2E">
        <w:rPr>
          <w:rFonts w:asciiTheme="majorBidi" w:hAnsiTheme="majorBidi" w:cstheme="majorBidi"/>
          <w:sz w:val="24"/>
          <w:szCs w:val="24"/>
        </w:rPr>
        <w:t>Transformimi në një agjenci autonome do të sigurojë përputhshmëri të plotë me politikat arsimore kombëtare, duke garantuar një vendimmarrje profesionale</w:t>
      </w:r>
      <w:r w:rsidR="009D783C" w:rsidRPr="09204C2E">
        <w:rPr>
          <w:rFonts w:asciiTheme="majorBidi" w:hAnsiTheme="majorBidi" w:cstheme="majorBidi"/>
          <w:sz w:val="24"/>
          <w:szCs w:val="24"/>
        </w:rPr>
        <w:t xml:space="preserve"> </w:t>
      </w:r>
      <w:r w:rsidRPr="09204C2E">
        <w:rPr>
          <w:rFonts w:asciiTheme="majorBidi" w:hAnsiTheme="majorBidi" w:cstheme="majorBidi"/>
          <w:sz w:val="24"/>
          <w:szCs w:val="24"/>
        </w:rPr>
        <w:t>dhe të mbështetur në të dhëna të besueshme, në funksion të një sistemi arsimor më cilësor, më transparent dhe më të drejtë.</w:t>
      </w:r>
      <w:r w:rsidR="001279A3" w:rsidRPr="09204C2E">
        <w:rPr>
          <w:rFonts w:asciiTheme="majorBidi" w:hAnsiTheme="majorBidi" w:cstheme="majorBidi"/>
          <w:sz w:val="24"/>
          <w:szCs w:val="24"/>
        </w:rPr>
        <w:t xml:space="preserve"> P</w:t>
      </w:r>
      <w:r w:rsidR="00DD6680" w:rsidRPr="09204C2E">
        <w:rPr>
          <w:rFonts w:asciiTheme="majorBidi" w:hAnsiTheme="majorBidi" w:cstheme="majorBidi"/>
          <w:sz w:val="24"/>
          <w:szCs w:val="24"/>
        </w:rPr>
        <w:t>ë</w:t>
      </w:r>
      <w:r w:rsidR="001279A3" w:rsidRPr="09204C2E">
        <w:rPr>
          <w:rFonts w:asciiTheme="majorBidi" w:hAnsiTheme="majorBidi" w:cstheme="majorBidi"/>
          <w:sz w:val="24"/>
          <w:szCs w:val="24"/>
        </w:rPr>
        <w:t>r k</w:t>
      </w:r>
      <w:r w:rsidR="00DD6680" w:rsidRPr="09204C2E">
        <w:rPr>
          <w:rFonts w:asciiTheme="majorBidi" w:hAnsiTheme="majorBidi" w:cstheme="majorBidi"/>
          <w:sz w:val="24"/>
          <w:szCs w:val="24"/>
        </w:rPr>
        <w:t>ë</w:t>
      </w:r>
      <w:r w:rsidR="001279A3" w:rsidRPr="09204C2E">
        <w:rPr>
          <w:rFonts w:asciiTheme="majorBidi" w:hAnsiTheme="majorBidi" w:cstheme="majorBidi"/>
          <w:sz w:val="24"/>
          <w:szCs w:val="24"/>
        </w:rPr>
        <w:t>t</w:t>
      </w:r>
      <w:r w:rsidR="00DD6680" w:rsidRPr="09204C2E">
        <w:rPr>
          <w:rFonts w:asciiTheme="majorBidi" w:hAnsiTheme="majorBidi" w:cstheme="majorBidi"/>
          <w:sz w:val="24"/>
          <w:szCs w:val="24"/>
        </w:rPr>
        <w:t>ë</w:t>
      </w:r>
      <w:r w:rsidR="001279A3" w:rsidRPr="09204C2E">
        <w:rPr>
          <w:rFonts w:asciiTheme="majorBidi" w:hAnsiTheme="majorBidi" w:cstheme="majorBidi"/>
          <w:sz w:val="24"/>
          <w:szCs w:val="24"/>
        </w:rPr>
        <w:t xml:space="preserve"> arsye </w:t>
      </w:r>
      <w:r w:rsidR="004F169E" w:rsidRPr="09204C2E">
        <w:rPr>
          <w:rFonts w:asciiTheme="majorBidi" w:hAnsiTheme="majorBidi" w:cstheme="majorBidi"/>
          <w:sz w:val="24"/>
          <w:szCs w:val="24"/>
        </w:rPr>
        <w:t>janë</w:t>
      </w:r>
      <w:r w:rsidR="001279A3" w:rsidRPr="09204C2E">
        <w:rPr>
          <w:rFonts w:asciiTheme="majorBidi" w:hAnsiTheme="majorBidi" w:cstheme="majorBidi"/>
          <w:sz w:val="24"/>
          <w:szCs w:val="24"/>
        </w:rPr>
        <w:t xml:space="preserve"> zhvilluar takime me </w:t>
      </w:r>
      <w:proofErr w:type="spellStart"/>
      <w:r w:rsidR="001279A3" w:rsidRPr="09204C2E">
        <w:rPr>
          <w:rStyle w:val="cf01"/>
          <w:rFonts w:asciiTheme="majorBidi" w:eastAsiaTheme="majorEastAsia" w:hAnsiTheme="majorBidi" w:cstheme="majorBidi"/>
          <w:sz w:val="24"/>
          <w:szCs w:val="24"/>
        </w:rPr>
        <w:t>Albanian</w:t>
      </w:r>
      <w:proofErr w:type="spellEnd"/>
      <w:r w:rsidR="001279A3" w:rsidRPr="09204C2E">
        <w:rPr>
          <w:rStyle w:val="cf01"/>
          <w:rFonts w:asciiTheme="majorBidi" w:eastAsiaTheme="majorEastAsia" w:hAnsiTheme="majorBidi" w:cstheme="majorBidi"/>
          <w:sz w:val="24"/>
          <w:szCs w:val="24"/>
        </w:rPr>
        <w:t xml:space="preserve"> </w:t>
      </w:r>
      <w:proofErr w:type="spellStart"/>
      <w:r w:rsidR="001279A3" w:rsidRPr="09204C2E">
        <w:rPr>
          <w:rStyle w:val="cf01"/>
          <w:rFonts w:asciiTheme="majorBidi" w:eastAsiaTheme="majorEastAsia" w:hAnsiTheme="majorBidi" w:cstheme="majorBidi"/>
          <w:sz w:val="24"/>
          <w:szCs w:val="24"/>
        </w:rPr>
        <w:t>National</w:t>
      </w:r>
      <w:proofErr w:type="spellEnd"/>
      <w:r w:rsidR="001279A3" w:rsidRPr="09204C2E">
        <w:rPr>
          <w:rStyle w:val="cf01"/>
          <w:rFonts w:asciiTheme="majorBidi" w:eastAsiaTheme="majorEastAsia" w:hAnsiTheme="majorBidi" w:cstheme="majorBidi"/>
          <w:sz w:val="24"/>
          <w:szCs w:val="24"/>
        </w:rPr>
        <w:t xml:space="preserve"> </w:t>
      </w:r>
      <w:proofErr w:type="spellStart"/>
      <w:r w:rsidR="001279A3" w:rsidRPr="09204C2E">
        <w:rPr>
          <w:rStyle w:val="cf01"/>
          <w:rFonts w:asciiTheme="majorBidi" w:eastAsiaTheme="majorEastAsia" w:hAnsiTheme="majorBidi" w:cstheme="majorBidi"/>
          <w:sz w:val="24"/>
          <w:szCs w:val="24"/>
        </w:rPr>
        <w:t>Assessment</w:t>
      </w:r>
      <w:proofErr w:type="spellEnd"/>
      <w:r w:rsidR="001279A3" w:rsidRPr="09204C2E">
        <w:rPr>
          <w:rStyle w:val="cf01"/>
          <w:rFonts w:asciiTheme="majorBidi" w:eastAsiaTheme="majorEastAsia" w:hAnsiTheme="majorBidi" w:cstheme="majorBidi"/>
          <w:sz w:val="24"/>
          <w:szCs w:val="24"/>
        </w:rPr>
        <w:t xml:space="preserve"> </w:t>
      </w:r>
      <w:proofErr w:type="spellStart"/>
      <w:r w:rsidR="001279A3" w:rsidRPr="09204C2E">
        <w:rPr>
          <w:rStyle w:val="cf01"/>
          <w:rFonts w:asciiTheme="majorBidi" w:eastAsiaTheme="majorEastAsia" w:hAnsiTheme="majorBidi" w:cstheme="majorBidi"/>
          <w:sz w:val="24"/>
          <w:szCs w:val="24"/>
        </w:rPr>
        <w:t>and</w:t>
      </w:r>
      <w:proofErr w:type="spellEnd"/>
      <w:r w:rsidR="001279A3" w:rsidRPr="09204C2E">
        <w:rPr>
          <w:rStyle w:val="cf01"/>
          <w:rFonts w:asciiTheme="majorBidi" w:eastAsiaTheme="majorEastAsia" w:hAnsiTheme="majorBidi" w:cstheme="majorBidi"/>
          <w:sz w:val="24"/>
          <w:szCs w:val="24"/>
        </w:rPr>
        <w:t xml:space="preserve"> </w:t>
      </w:r>
      <w:proofErr w:type="spellStart"/>
      <w:r w:rsidR="001279A3" w:rsidRPr="09204C2E">
        <w:rPr>
          <w:rStyle w:val="cf01"/>
          <w:rFonts w:asciiTheme="majorBidi" w:eastAsiaTheme="majorEastAsia" w:hAnsiTheme="majorBidi" w:cstheme="majorBidi"/>
          <w:sz w:val="24"/>
          <w:szCs w:val="24"/>
        </w:rPr>
        <w:t>Education</w:t>
      </w:r>
      <w:proofErr w:type="spellEnd"/>
      <w:r w:rsidR="001279A3" w:rsidRPr="09204C2E">
        <w:rPr>
          <w:rStyle w:val="cf01"/>
          <w:rFonts w:asciiTheme="majorBidi" w:eastAsiaTheme="majorEastAsia" w:hAnsiTheme="majorBidi" w:cstheme="majorBidi"/>
          <w:sz w:val="24"/>
          <w:szCs w:val="24"/>
        </w:rPr>
        <w:t xml:space="preserve"> </w:t>
      </w:r>
      <w:proofErr w:type="spellStart"/>
      <w:r w:rsidR="001279A3" w:rsidRPr="09204C2E">
        <w:rPr>
          <w:rStyle w:val="cf01"/>
          <w:rFonts w:asciiTheme="majorBidi" w:eastAsiaTheme="majorEastAsia" w:hAnsiTheme="majorBidi" w:cstheme="majorBidi"/>
          <w:sz w:val="24"/>
          <w:szCs w:val="24"/>
        </w:rPr>
        <w:t>Agency</w:t>
      </w:r>
      <w:proofErr w:type="spellEnd"/>
      <w:r w:rsidR="001279A3" w:rsidRPr="09204C2E">
        <w:rPr>
          <w:rStyle w:val="cf01"/>
          <w:rFonts w:asciiTheme="majorBidi" w:eastAsiaTheme="majorEastAsia" w:hAnsiTheme="majorBidi" w:cstheme="majorBidi"/>
          <w:sz w:val="24"/>
          <w:szCs w:val="24"/>
        </w:rPr>
        <w:t xml:space="preserve"> 2019 – 2024 (NAEA); </w:t>
      </w:r>
      <w:proofErr w:type="spellStart"/>
      <w:r w:rsidR="001279A3" w:rsidRPr="09204C2E">
        <w:rPr>
          <w:rStyle w:val="cf01"/>
          <w:rFonts w:asciiTheme="majorBidi" w:eastAsiaTheme="majorEastAsia" w:hAnsiTheme="majorBidi" w:cstheme="majorBidi"/>
          <w:sz w:val="24"/>
          <w:szCs w:val="24"/>
        </w:rPr>
        <w:t>Baseline</w:t>
      </w:r>
      <w:proofErr w:type="spellEnd"/>
      <w:r w:rsidR="001279A3" w:rsidRPr="09204C2E">
        <w:rPr>
          <w:rStyle w:val="cf01"/>
          <w:rFonts w:asciiTheme="majorBidi" w:eastAsiaTheme="majorEastAsia" w:hAnsiTheme="majorBidi" w:cstheme="majorBidi"/>
          <w:sz w:val="24"/>
          <w:szCs w:val="24"/>
        </w:rPr>
        <w:t xml:space="preserve"> </w:t>
      </w:r>
      <w:proofErr w:type="spellStart"/>
      <w:r w:rsidR="001279A3" w:rsidRPr="09204C2E">
        <w:rPr>
          <w:rStyle w:val="cf01"/>
          <w:rFonts w:asciiTheme="majorBidi" w:eastAsiaTheme="majorEastAsia" w:hAnsiTheme="majorBidi" w:cstheme="majorBidi"/>
          <w:sz w:val="24"/>
          <w:szCs w:val="24"/>
        </w:rPr>
        <w:t>Assessment</w:t>
      </w:r>
      <w:proofErr w:type="spellEnd"/>
      <w:r w:rsidR="001279A3" w:rsidRPr="09204C2E">
        <w:rPr>
          <w:rStyle w:val="cf01"/>
          <w:rFonts w:asciiTheme="majorBidi" w:eastAsiaTheme="majorEastAsia" w:hAnsiTheme="majorBidi" w:cstheme="majorBidi"/>
          <w:sz w:val="24"/>
          <w:szCs w:val="24"/>
        </w:rPr>
        <w:t xml:space="preserve"> </w:t>
      </w:r>
      <w:proofErr w:type="spellStart"/>
      <w:r w:rsidR="001279A3" w:rsidRPr="09204C2E">
        <w:rPr>
          <w:rStyle w:val="cf01"/>
          <w:rFonts w:asciiTheme="majorBidi" w:eastAsiaTheme="majorEastAsia" w:hAnsiTheme="majorBidi" w:cstheme="majorBidi"/>
          <w:sz w:val="24"/>
          <w:szCs w:val="24"/>
        </w:rPr>
        <w:t>of</w:t>
      </w:r>
      <w:proofErr w:type="spellEnd"/>
      <w:r w:rsidR="001279A3" w:rsidRPr="09204C2E">
        <w:rPr>
          <w:rStyle w:val="cf01"/>
          <w:rFonts w:asciiTheme="majorBidi" w:eastAsiaTheme="majorEastAsia" w:hAnsiTheme="majorBidi" w:cstheme="majorBidi"/>
          <w:sz w:val="24"/>
          <w:szCs w:val="24"/>
        </w:rPr>
        <w:t xml:space="preserve"> </w:t>
      </w:r>
      <w:proofErr w:type="spellStart"/>
      <w:r w:rsidR="001279A3" w:rsidRPr="09204C2E">
        <w:rPr>
          <w:rStyle w:val="cf01"/>
          <w:rFonts w:asciiTheme="majorBidi" w:eastAsiaTheme="majorEastAsia" w:hAnsiTheme="majorBidi" w:cstheme="majorBidi"/>
          <w:sz w:val="24"/>
          <w:szCs w:val="24"/>
        </w:rPr>
        <w:t>Needs</w:t>
      </w:r>
      <w:proofErr w:type="spellEnd"/>
      <w:r w:rsidR="001279A3" w:rsidRPr="09204C2E">
        <w:rPr>
          <w:rStyle w:val="cf01"/>
          <w:rFonts w:asciiTheme="majorBidi" w:eastAsiaTheme="majorEastAsia" w:hAnsiTheme="majorBidi" w:cstheme="majorBidi"/>
          <w:sz w:val="24"/>
          <w:szCs w:val="24"/>
        </w:rPr>
        <w:t xml:space="preserve"> &amp; </w:t>
      </w:r>
      <w:proofErr w:type="spellStart"/>
      <w:r w:rsidR="00A8475F" w:rsidRPr="09204C2E">
        <w:rPr>
          <w:rStyle w:val="cf01"/>
          <w:rFonts w:asciiTheme="majorBidi" w:eastAsiaTheme="majorEastAsia" w:hAnsiTheme="majorBidi" w:cstheme="majorBidi"/>
          <w:sz w:val="24"/>
          <w:szCs w:val="24"/>
        </w:rPr>
        <w:t>W</w:t>
      </w:r>
      <w:r w:rsidR="001279A3" w:rsidRPr="09204C2E">
        <w:rPr>
          <w:rStyle w:val="cf01"/>
          <w:rFonts w:asciiTheme="majorBidi" w:eastAsiaTheme="majorEastAsia" w:hAnsiTheme="majorBidi" w:cstheme="majorBidi"/>
          <w:sz w:val="24"/>
          <w:szCs w:val="24"/>
        </w:rPr>
        <w:t>orkforce</w:t>
      </w:r>
      <w:proofErr w:type="spellEnd"/>
      <w:r w:rsidR="001279A3" w:rsidRPr="09204C2E">
        <w:rPr>
          <w:rStyle w:val="cf01"/>
          <w:rFonts w:asciiTheme="majorBidi" w:eastAsiaTheme="majorEastAsia" w:hAnsiTheme="majorBidi" w:cstheme="majorBidi"/>
          <w:sz w:val="24"/>
          <w:szCs w:val="24"/>
        </w:rPr>
        <w:t xml:space="preserve"> </w:t>
      </w:r>
      <w:proofErr w:type="spellStart"/>
      <w:r w:rsidR="001279A3" w:rsidRPr="09204C2E">
        <w:rPr>
          <w:rStyle w:val="cf01"/>
          <w:rFonts w:asciiTheme="majorBidi" w:eastAsiaTheme="majorEastAsia" w:hAnsiTheme="majorBidi" w:cstheme="majorBidi"/>
          <w:sz w:val="24"/>
          <w:szCs w:val="24"/>
        </w:rPr>
        <w:t>Planning</w:t>
      </w:r>
      <w:proofErr w:type="spellEnd"/>
      <w:r w:rsidR="001279A3" w:rsidRPr="09204C2E">
        <w:rPr>
          <w:rStyle w:val="cf01"/>
          <w:rFonts w:asciiTheme="majorBidi" w:eastAsiaTheme="majorEastAsia" w:hAnsiTheme="majorBidi" w:cstheme="majorBidi"/>
          <w:sz w:val="24"/>
          <w:szCs w:val="24"/>
        </w:rPr>
        <w:t xml:space="preserve"> </w:t>
      </w:r>
      <w:proofErr w:type="spellStart"/>
      <w:r w:rsidR="001279A3" w:rsidRPr="09204C2E">
        <w:rPr>
          <w:rStyle w:val="cf01"/>
          <w:rFonts w:asciiTheme="majorBidi" w:eastAsiaTheme="majorEastAsia" w:hAnsiTheme="majorBidi" w:cstheme="majorBidi"/>
          <w:sz w:val="24"/>
          <w:szCs w:val="24"/>
        </w:rPr>
        <w:t>Report</w:t>
      </w:r>
      <w:proofErr w:type="spellEnd"/>
      <w:r w:rsidR="001279A3" w:rsidRPr="09204C2E">
        <w:rPr>
          <w:rStyle w:val="cf01"/>
          <w:rFonts w:asciiTheme="majorBidi" w:eastAsiaTheme="majorEastAsia" w:hAnsiTheme="majorBidi" w:cstheme="majorBidi"/>
          <w:sz w:val="24"/>
          <w:szCs w:val="24"/>
        </w:rPr>
        <w:t xml:space="preserve"> 10.01.2025; </w:t>
      </w:r>
      <w:proofErr w:type="spellStart"/>
      <w:r w:rsidR="001279A3" w:rsidRPr="09204C2E">
        <w:rPr>
          <w:rStyle w:val="cf01"/>
          <w:rFonts w:asciiTheme="majorBidi" w:eastAsiaTheme="majorEastAsia" w:hAnsiTheme="majorBidi" w:cstheme="majorBidi"/>
          <w:sz w:val="24"/>
          <w:szCs w:val="24"/>
        </w:rPr>
        <w:t>System</w:t>
      </w:r>
      <w:proofErr w:type="spellEnd"/>
      <w:r w:rsidR="001279A3" w:rsidRPr="09204C2E">
        <w:rPr>
          <w:rStyle w:val="cf01"/>
          <w:rFonts w:asciiTheme="majorBidi" w:eastAsiaTheme="majorEastAsia" w:hAnsiTheme="majorBidi" w:cstheme="majorBidi"/>
          <w:sz w:val="24"/>
          <w:szCs w:val="24"/>
        </w:rPr>
        <w:t xml:space="preserve"> </w:t>
      </w:r>
      <w:proofErr w:type="spellStart"/>
      <w:r w:rsidR="001279A3" w:rsidRPr="09204C2E">
        <w:rPr>
          <w:rStyle w:val="cf01"/>
          <w:rFonts w:asciiTheme="majorBidi" w:eastAsiaTheme="majorEastAsia" w:hAnsiTheme="majorBidi" w:cstheme="majorBidi"/>
          <w:sz w:val="24"/>
          <w:szCs w:val="24"/>
        </w:rPr>
        <w:t>Strengthening</w:t>
      </w:r>
      <w:proofErr w:type="spellEnd"/>
      <w:r w:rsidR="001279A3" w:rsidRPr="09204C2E">
        <w:rPr>
          <w:rStyle w:val="cf01"/>
          <w:rFonts w:asciiTheme="majorBidi" w:eastAsiaTheme="majorEastAsia" w:hAnsiTheme="majorBidi" w:cstheme="majorBidi"/>
          <w:sz w:val="24"/>
          <w:szCs w:val="24"/>
        </w:rPr>
        <w:t xml:space="preserve"> </w:t>
      </w:r>
      <w:proofErr w:type="spellStart"/>
      <w:r w:rsidR="001279A3" w:rsidRPr="09204C2E">
        <w:rPr>
          <w:rStyle w:val="cf01"/>
          <w:rFonts w:asciiTheme="majorBidi" w:eastAsiaTheme="majorEastAsia" w:hAnsiTheme="majorBidi" w:cstheme="majorBidi"/>
          <w:sz w:val="24"/>
          <w:szCs w:val="24"/>
        </w:rPr>
        <w:t>for</w:t>
      </w:r>
      <w:proofErr w:type="spellEnd"/>
      <w:r w:rsidR="001279A3" w:rsidRPr="09204C2E">
        <w:rPr>
          <w:rStyle w:val="cf01"/>
          <w:rFonts w:asciiTheme="majorBidi" w:eastAsiaTheme="majorEastAsia" w:hAnsiTheme="majorBidi" w:cstheme="majorBidi"/>
          <w:sz w:val="24"/>
          <w:szCs w:val="24"/>
        </w:rPr>
        <w:t xml:space="preserve"> </w:t>
      </w:r>
      <w:proofErr w:type="spellStart"/>
      <w:r w:rsidR="001279A3" w:rsidRPr="09204C2E">
        <w:rPr>
          <w:rStyle w:val="cf01"/>
          <w:rFonts w:asciiTheme="majorBidi" w:eastAsiaTheme="majorEastAsia" w:hAnsiTheme="majorBidi" w:cstheme="majorBidi"/>
          <w:sz w:val="24"/>
          <w:szCs w:val="24"/>
        </w:rPr>
        <w:t>Assessment</w:t>
      </w:r>
      <w:proofErr w:type="spellEnd"/>
      <w:r w:rsidR="001279A3" w:rsidRPr="09204C2E">
        <w:rPr>
          <w:rStyle w:val="cf01"/>
          <w:rFonts w:asciiTheme="majorBidi" w:eastAsiaTheme="majorEastAsia" w:hAnsiTheme="majorBidi" w:cstheme="majorBidi"/>
          <w:sz w:val="24"/>
          <w:szCs w:val="24"/>
        </w:rPr>
        <w:t xml:space="preserve"> </w:t>
      </w:r>
      <w:proofErr w:type="spellStart"/>
      <w:r w:rsidR="001279A3" w:rsidRPr="09204C2E">
        <w:rPr>
          <w:rStyle w:val="cf01"/>
          <w:rFonts w:asciiTheme="majorBidi" w:eastAsiaTheme="majorEastAsia" w:hAnsiTheme="majorBidi" w:cstheme="majorBidi"/>
          <w:sz w:val="24"/>
          <w:szCs w:val="24"/>
        </w:rPr>
        <w:t>Report</w:t>
      </w:r>
      <w:proofErr w:type="spellEnd"/>
      <w:r w:rsidR="001279A3" w:rsidRPr="09204C2E">
        <w:rPr>
          <w:rStyle w:val="cf01"/>
          <w:rFonts w:asciiTheme="majorBidi" w:eastAsiaTheme="majorEastAsia" w:hAnsiTheme="majorBidi" w:cstheme="majorBidi"/>
          <w:sz w:val="24"/>
          <w:szCs w:val="24"/>
        </w:rPr>
        <w:t xml:space="preserve"> </w:t>
      </w:r>
      <w:proofErr w:type="spellStart"/>
      <w:r w:rsidR="001279A3" w:rsidRPr="09204C2E">
        <w:rPr>
          <w:rStyle w:val="cf01"/>
          <w:rFonts w:asciiTheme="majorBidi" w:eastAsiaTheme="majorEastAsia" w:hAnsiTheme="majorBidi" w:cstheme="majorBidi"/>
          <w:sz w:val="24"/>
          <w:szCs w:val="24"/>
        </w:rPr>
        <w:t>Cambridge</w:t>
      </w:r>
      <w:proofErr w:type="spellEnd"/>
      <w:r w:rsidR="001279A3" w:rsidRPr="09204C2E">
        <w:rPr>
          <w:rStyle w:val="cf01"/>
          <w:rFonts w:asciiTheme="majorBidi" w:eastAsiaTheme="majorEastAsia" w:hAnsiTheme="majorBidi" w:cstheme="majorBidi"/>
          <w:sz w:val="24"/>
          <w:szCs w:val="24"/>
        </w:rPr>
        <w:t xml:space="preserve"> 09.05.2025; </w:t>
      </w:r>
      <w:proofErr w:type="spellStart"/>
      <w:r w:rsidR="001279A3" w:rsidRPr="09204C2E">
        <w:rPr>
          <w:rStyle w:val="cf01"/>
          <w:rFonts w:asciiTheme="majorBidi" w:eastAsiaTheme="majorEastAsia" w:hAnsiTheme="majorBidi" w:cstheme="majorBidi"/>
          <w:sz w:val="24"/>
          <w:szCs w:val="24"/>
        </w:rPr>
        <w:t>Supporting</w:t>
      </w:r>
      <w:proofErr w:type="spellEnd"/>
      <w:r w:rsidR="001279A3" w:rsidRPr="09204C2E">
        <w:rPr>
          <w:rStyle w:val="cf01"/>
          <w:rFonts w:asciiTheme="majorBidi" w:eastAsiaTheme="majorEastAsia" w:hAnsiTheme="majorBidi" w:cstheme="majorBidi"/>
          <w:sz w:val="24"/>
          <w:szCs w:val="24"/>
        </w:rPr>
        <w:t xml:space="preserve"> the </w:t>
      </w:r>
      <w:proofErr w:type="spellStart"/>
      <w:r w:rsidR="001279A3" w:rsidRPr="09204C2E">
        <w:rPr>
          <w:rStyle w:val="cf01"/>
          <w:rFonts w:asciiTheme="majorBidi" w:eastAsiaTheme="majorEastAsia" w:hAnsiTheme="majorBidi" w:cstheme="majorBidi"/>
          <w:sz w:val="24"/>
          <w:szCs w:val="24"/>
        </w:rPr>
        <w:t>Transformation</w:t>
      </w:r>
      <w:proofErr w:type="spellEnd"/>
      <w:r w:rsidR="001279A3" w:rsidRPr="09204C2E">
        <w:rPr>
          <w:rStyle w:val="cf01"/>
          <w:rFonts w:asciiTheme="majorBidi" w:eastAsiaTheme="majorEastAsia" w:hAnsiTheme="majorBidi" w:cstheme="majorBidi"/>
          <w:sz w:val="24"/>
          <w:szCs w:val="24"/>
        </w:rPr>
        <w:t xml:space="preserve"> </w:t>
      </w:r>
      <w:proofErr w:type="spellStart"/>
      <w:r w:rsidR="001279A3" w:rsidRPr="09204C2E">
        <w:rPr>
          <w:rStyle w:val="cf01"/>
          <w:rFonts w:asciiTheme="majorBidi" w:eastAsiaTheme="majorEastAsia" w:hAnsiTheme="majorBidi" w:cstheme="majorBidi"/>
          <w:sz w:val="24"/>
          <w:szCs w:val="24"/>
        </w:rPr>
        <w:t>of</w:t>
      </w:r>
      <w:proofErr w:type="spellEnd"/>
      <w:r w:rsidR="001279A3" w:rsidRPr="09204C2E">
        <w:rPr>
          <w:rStyle w:val="cf01"/>
          <w:rFonts w:asciiTheme="majorBidi" w:eastAsiaTheme="majorEastAsia" w:hAnsiTheme="majorBidi" w:cstheme="majorBidi"/>
          <w:sz w:val="24"/>
          <w:szCs w:val="24"/>
        </w:rPr>
        <w:t xml:space="preserve"> CES 01.08.2025 takim </w:t>
      </w:r>
      <w:proofErr w:type="spellStart"/>
      <w:r w:rsidR="001279A3" w:rsidRPr="09204C2E">
        <w:rPr>
          <w:rStyle w:val="cf01"/>
          <w:rFonts w:asciiTheme="majorBidi" w:eastAsiaTheme="majorEastAsia" w:hAnsiTheme="majorBidi" w:cstheme="majorBidi"/>
          <w:i/>
          <w:iCs/>
          <w:sz w:val="24"/>
          <w:szCs w:val="24"/>
        </w:rPr>
        <w:t>online</w:t>
      </w:r>
      <w:proofErr w:type="spellEnd"/>
      <w:r w:rsidR="001279A3" w:rsidRPr="09204C2E">
        <w:rPr>
          <w:rStyle w:val="cf01"/>
          <w:rFonts w:asciiTheme="majorBidi" w:eastAsiaTheme="majorEastAsia" w:hAnsiTheme="majorBidi" w:cstheme="majorBidi"/>
          <w:sz w:val="24"/>
          <w:szCs w:val="24"/>
        </w:rPr>
        <w:t xml:space="preserve"> me prezantimin e </w:t>
      </w:r>
      <w:r w:rsidR="001279A3" w:rsidRPr="09204C2E">
        <w:rPr>
          <w:rStyle w:val="cf21"/>
          <w:rFonts w:asciiTheme="majorBidi" w:eastAsiaTheme="majorEastAsia" w:hAnsiTheme="majorBidi" w:cstheme="majorBidi"/>
          <w:color w:val="auto"/>
          <w:sz w:val="24"/>
          <w:szCs w:val="24"/>
        </w:rPr>
        <w:t xml:space="preserve">rekomandimeve kryesore te nxjerra nga dy raportet e ekspertëve të </w:t>
      </w:r>
      <w:proofErr w:type="spellStart"/>
      <w:r w:rsidR="001279A3" w:rsidRPr="09204C2E">
        <w:rPr>
          <w:rStyle w:val="cf21"/>
          <w:rFonts w:asciiTheme="majorBidi" w:eastAsiaTheme="majorEastAsia" w:hAnsiTheme="majorBidi" w:cstheme="majorBidi"/>
          <w:color w:val="auto"/>
          <w:sz w:val="24"/>
          <w:szCs w:val="24"/>
        </w:rPr>
        <w:t>Cambridge</w:t>
      </w:r>
      <w:proofErr w:type="spellEnd"/>
      <w:r w:rsidR="001279A3" w:rsidRPr="09204C2E">
        <w:rPr>
          <w:rStyle w:val="cf21"/>
          <w:rFonts w:asciiTheme="majorBidi" w:eastAsiaTheme="majorEastAsia" w:hAnsiTheme="majorBidi" w:cstheme="majorBidi"/>
          <w:color w:val="auto"/>
          <w:sz w:val="24"/>
          <w:szCs w:val="24"/>
        </w:rPr>
        <w:t xml:space="preserve">; </w:t>
      </w:r>
      <w:proofErr w:type="spellStart"/>
      <w:r w:rsidR="00A8475F" w:rsidRPr="09204C2E">
        <w:rPr>
          <w:rStyle w:val="cf01"/>
          <w:rFonts w:asciiTheme="majorBidi" w:eastAsiaTheme="majorEastAsia" w:hAnsiTheme="majorBidi" w:cstheme="majorBidi"/>
          <w:sz w:val="24"/>
          <w:szCs w:val="24"/>
        </w:rPr>
        <w:t>W</w:t>
      </w:r>
      <w:r w:rsidR="001279A3" w:rsidRPr="09204C2E">
        <w:rPr>
          <w:rStyle w:val="cf01"/>
          <w:rFonts w:asciiTheme="majorBidi" w:eastAsiaTheme="majorEastAsia" w:hAnsiTheme="majorBidi" w:cstheme="majorBidi"/>
          <w:sz w:val="24"/>
          <w:szCs w:val="24"/>
        </w:rPr>
        <w:t>orkshop</w:t>
      </w:r>
      <w:proofErr w:type="spellEnd"/>
      <w:r w:rsidR="001279A3" w:rsidRPr="09204C2E">
        <w:rPr>
          <w:rStyle w:val="cf01"/>
          <w:rFonts w:asciiTheme="majorBidi" w:eastAsiaTheme="majorEastAsia" w:hAnsiTheme="majorBidi" w:cstheme="majorBidi"/>
          <w:sz w:val="24"/>
          <w:szCs w:val="24"/>
        </w:rPr>
        <w:t xml:space="preserve">-e, takime dhe intervista të zhvilluara gjatë vitit 2024 – 2025, ku janë përfshirë të gjithë </w:t>
      </w:r>
      <w:proofErr w:type="spellStart"/>
      <w:r w:rsidR="001279A3" w:rsidRPr="09204C2E">
        <w:rPr>
          <w:rStyle w:val="cf01"/>
          <w:rFonts w:asciiTheme="majorBidi" w:eastAsiaTheme="majorEastAsia" w:hAnsiTheme="majorBidi" w:cstheme="majorBidi"/>
          <w:sz w:val="24"/>
          <w:szCs w:val="24"/>
        </w:rPr>
        <w:t>stakeholders</w:t>
      </w:r>
      <w:proofErr w:type="spellEnd"/>
      <w:r w:rsidR="001279A3" w:rsidRPr="09204C2E">
        <w:rPr>
          <w:rStyle w:val="cf01"/>
          <w:rFonts w:asciiTheme="majorBidi" w:eastAsiaTheme="majorEastAsia" w:hAnsiTheme="majorBidi" w:cstheme="majorBidi"/>
          <w:sz w:val="24"/>
          <w:szCs w:val="24"/>
        </w:rPr>
        <w:t xml:space="preserve"> që lidhen me veprimtarinë e institucionit, si dhe përfaqësues të MAS; Tryezë e përbashkët </w:t>
      </w:r>
      <w:r w:rsidR="001279A3" w:rsidRPr="09204C2E">
        <w:rPr>
          <w:rStyle w:val="cf31"/>
          <w:rFonts w:asciiTheme="majorBidi" w:eastAsiaTheme="majorEastAsia" w:hAnsiTheme="majorBidi" w:cstheme="majorBidi"/>
          <w:sz w:val="24"/>
          <w:szCs w:val="24"/>
        </w:rPr>
        <w:t xml:space="preserve">për diskutimin e projektligjit të ri “Për </w:t>
      </w:r>
      <w:r w:rsidR="00F40DAC" w:rsidRPr="09204C2E">
        <w:rPr>
          <w:rStyle w:val="cf31"/>
          <w:rFonts w:asciiTheme="majorBidi" w:eastAsiaTheme="majorEastAsia" w:hAnsiTheme="majorBidi" w:cstheme="majorBidi"/>
          <w:sz w:val="24"/>
          <w:szCs w:val="24"/>
        </w:rPr>
        <w:t>k</w:t>
      </w:r>
      <w:r w:rsidR="001279A3" w:rsidRPr="09204C2E">
        <w:rPr>
          <w:rStyle w:val="cf31"/>
          <w:rFonts w:asciiTheme="majorBidi" w:eastAsiaTheme="majorEastAsia" w:hAnsiTheme="majorBidi" w:cstheme="majorBidi"/>
          <w:sz w:val="24"/>
          <w:szCs w:val="24"/>
        </w:rPr>
        <w:t>rijimin e Agjencisë së Shërbimeve Arsimore”, me praninë e ekspertëve me përvojë dhe ekspertizë në fushën e arsimit, në datë 09.09.2025.</w:t>
      </w:r>
    </w:p>
    <w:p w14:paraId="208BAE4F" w14:textId="77777777" w:rsidR="001279A3" w:rsidRPr="00977A19" w:rsidRDefault="001279A3" w:rsidP="009265F7">
      <w:pPr>
        <w:tabs>
          <w:tab w:val="left" w:pos="567"/>
        </w:tabs>
        <w:spacing w:line="276" w:lineRule="auto"/>
        <w:jc w:val="both"/>
        <w:rPr>
          <w:rFonts w:asciiTheme="majorBidi" w:eastAsiaTheme="majorEastAsia" w:hAnsiTheme="majorBidi" w:cstheme="majorBidi"/>
          <w:i/>
          <w:sz w:val="24"/>
          <w:szCs w:val="24"/>
        </w:rPr>
      </w:pPr>
    </w:p>
    <w:p w14:paraId="7442A164" w14:textId="77777777" w:rsidR="00F34E13" w:rsidRPr="00977A19" w:rsidRDefault="00F34E13" w:rsidP="00F34E13">
      <w:pPr>
        <w:pStyle w:val="Heading1"/>
        <w:spacing w:line="276" w:lineRule="auto"/>
        <w:rPr>
          <w:rFonts w:asciiTheme="majorBidi" w:hAnsiTheme="majorBidi"/>
          <w:color w:val="auto"/>
          <w:sz w:val="24"/>
          <w:szCs w:val="24"/>
        </w:rPr>
      </w:pPr>
      <w:r w:rsidRPr="00977A19">
        <w:rPr>
          <w:rFonts w:asciiTheme="majorBidi" w:hAnsiTheme="majorBidi"/>
          <w:color w:val="auto"/>
          <w:sz w:val="24"/>
          <w:szCs w:val="24"/>
        </w:rPr>
        <w:t>Objektivi i politikës</w:t>
      </w:r>
      <w:bookmarkEnd w:id="7"/>
    </w:p>
    <w:p w14:paraId="3B366D2B" w14:textId="77777777" w:rsidR="00F34E13" w:rsidRPr="00977A19" w:rsidRDefault="00F34E13" w:rsidP="00F34E13">
      <w:pPr>
        <w:pStyle w:val="ListParagraph"/>
        <w:numPr>
          <w:ilvl w:val="0"/>
          <w:numId w:val="17"/>
        </w:numPr>
        <w:tabs>
          <w:tab w:val="left" w:pos="567"/>
        </w:tabs>
        <w:contextualSpacing w:val="0"/>
        <w:rPr>
          <w:rFonts w:asciiTheme="majorBidi" w:hAnsiTheme="majorBidi" w:cstheme="majorBidi"/>
          <w:i/>
          <w:sz w:val="24"/>
          <w:szCs w:val="24"/>
        </w:rPr>
      </w:pPr>
      <w:r w:rsidRPr="00977A19">
        <w:rPr>
          <w:rFonts w:asciiTheme="majorBidi" w:hAnsiTheme="majorBidi" w:cstheme="majorBidi"/>
          <w:i/>
          <w:sz w:val="24"/>
          <w:szCs w:val="24"/>
        </w:rPr>
        <w:t>Vendosni objektiva që korrespondojnë me problemin dhe shkaqet e tij.</w:t>
      </w:r>
    </w:p>
    <w:p w14:paraId="3206DD91" w14:textId="77777777" w:rsidR="00F34E13" w:rsidRPr="00977A19" w:rsidRDefault="00F34E13" w:rsidP="00F34E13">
      <w:pPr>
        <w:pStyle w:val="ListParagraph"/>
        <w:numPr>
          <w:ilvl w:val="0"/>
          <w:numId w:val="17"/>
        </w:numPr>
        <w:tabs>
          <w:tab w:val="left" w:pos="567"/>
        </w:tabs>
        <w:contextualSpacing w:val="0"/>
        <w:rPr>
          <w:rFonts w:asciiTheme="majorBidi" w:hAnsiTheme="majorBidi" w:cstheme="majorBidi"/>
          <w:i/>
          <w:sz w:val="24"/>
          <w:szCs w:val="24"/>
        </w:rPr>
      </w:pPr>
      <w:r w:rsidRPr="00977A19">
        <w:rPr>
          <w:rFonts w:asciiTheme="majorBidi" w:hAnsiTheme="majorBidi" w:cstheme="majorBidi"/>
          <w:i/>
          <w:sz w:val="24"/>
          <w:szCs w:val="24"/>
        </w:rPr>
        <w:t>Sigurohuni që objektivat janë specifikë, të matshëm, të arritshëm, realë dhe në kohë</w:t>
      </w:r>
    </w:p>
    <w:p w14:paraId="4C6EE070" w14:textId="77777777" w:rsidR="00F34E13" w:rsidRPr="00977A19" w:rsidRDefault="00F34E13" w:rsidP="00F34E13">
      <w:pPr>
        <w:pStyle w:val="Style1-BodyText"/>
        <w:spacing w:after="0" w:line="276" w:lineRule="auto"/>
        <w:rPr>
          <w:rFonts w:asciiTheme="majorBidi" w:hAnsiTheme="majorBidi" w:cstheme="majorBidi"/>
          <w:sz w:val="24"/>
        </w:rPr>
      </w:pPr>
    </w:p>
    <w:p w14:paraId="0E8F066F" w14:textId="07795EDA" w:rsidR="003044ED" w:rsidRPr="006C23CE" w:rsidRDefault="003044ED" w:rsidP="003044ED">
      <w:pPr>
        <w:tabs>
          <w:tab w:val="left" w:pos="567"/>
        </w:tabs>
        <w:spacing w:line="276" w:lineRule="auto"/>
        <w:jc w:val="both"/>
        <w:rPr>
          <w:rFonts w:asciiTheme="majorBidi" w:hAnsiTheme="majorBidi" w:cstheme="majorBidi"/>
          <w:sz w:val="24"/>
          <w:szCs w:val="24"/>
        </w:rPr>
      </w:pPr>
      <w:r w:rsidRPr="00977A19">
        <w:rPr>
          <w:rFonts w:asciiTheme="majorBidi" w:hAnsiTheme="majorBidi" w:cstheme="majorBidi"/>
          <w:sz w:val="24"/>
          <w:szCs w:val="24"/>
        </w:rPr>
        <w:t xml:space="preserve">Ky propozim synon të krijojë një Agjenci </w:t>
      </w:r>
      <w:r w:rsidR="002E26BE">
        <w:rPr>
          <w:rFonts w:asciiTheme="majorBidi" w:hAnsiTheme="majorBidi" w:cstheme="majorBidi"/>
          <w:sz w:val="24"/>
          <w:szCs w:val="24"/>
        </w:rPr>
        <w:t xml:space="preserve">Kombëtare </w:t>
      </w:r>
      <w:r w:rsidR="002A645E">
        <w:rPr>
          <w:rFonts w:asciiTheme="majorBidi" w:hAnsiTheme="majorBidi" w:cstheme="majorBidi"/>
          <w:sz w:val="24"/>
          <w:szCs w:val="24"/>
        </w:rPr>
        <w:t>t</w:t>
      </w:r>
      <w:r w:rsidR="00200FD0">
        <w:rPr>
          <w:rFonts w:asciiTheme="majorBidi" w:hAnsiTheme="majorBidi" w:cstheme="majorBidi"/>
          <w:sz w:val="24"/>
          <w:szCs w:val="24"/>
        </w:rPr>
        <w:t>ë</w:t>
      </w:r>
      <w:r w:rsidR="002A645E">
        <w:rPr>
          <w:rFonts w:asciiTheme="majorBidi" w:hAnsiTheme="majorBidi" w:cstheme="majorBidi"/>
          <w:sz w:val="24"/>
          <w:szCs w:val="24"/>
        </w:rPr>
        <w:t xml:space="preserve"> Sh</w:t>
      </w:r>
      <w:r w:rsidR="00200FD0">
        <w:rPr>
          <w:rFonts w:asciiTheme="majorBidi" w:hAnsiTheme="majorBidi" w:cstheme="majorBidi"/>
          <w:sz w:val="24"/>
          <w:szCs w:val="24"/>
        </w:rPr>
        <w:t>ë</w:t>
      </w:r>
      <w:r w:rsidR="002A645E">
        <w:rPr>
          <w:rFonts w:asciiTheme="majorBidi" w:hAnsiTheme="majorBidi" w:cstheme="majorBidi"/>
          <w:sz w:val="24"/>
          <w:szCs w:val="24"/>
        </w:rPr>
        <w:t>rbimeve Arsimore</w:t>
      </w:r>
      <w:r w:rsidRPr="00977A19">
        <w:rPr>
          <w:rFonts w:asciiTheme="majorBidi" w:hAnsiTheme="majorBidi" w:cstheme="majorBidi"/>
          <w:sz w:val="24"/>
          <w:szCs w:val="24"/>
        </w:rPr>
        <w:t>, e cila do të jetë një institucion strategjik për zhvillimin dhe garantimin e cilësisë në arsimin shqiptar. Objektivat e tij kryesorë janë:</w:t>
      </w:r>
    </w:p>
    <w:p w14:paraId="1874BEFC" w14:textId="77777777" w:rsidR="006C23CE" w:rsidRPr="00977A19" w:rsidRDefault="006C23CE" w:rsidP="003044ED">
      <w:pPr>
        <w:tabs>
          <w:tab w:val="left" w:pos="567"/>
        </w:tabs>
        <w:spacing w:line="276" w:lineRule="auto"/>
        <w:jc w:val="both"/>
        <w:rPr>
          <w:rFonts w:asciiTheme="majorBidi" w:hAnsiTheme="majorBidi" w:cstheme="majorBidi"/>
          <w:sz w:val="24"/>
          <w:szCs w:val="24"/>
        </w:rPr>
      </w:pPr>
    </w:p>
    <w:p w14:paraId="6C1C8096" w14:textId="5C33B796" w:rsidR="006C23CE" w:rsidRPr="00977A19" w:rsidRDefault="006C23CE" w:rsidP="0094747A">
      <w:pPr>
        <w:pStyle w:val="ListParagraph"/>
        <w:numPr>
          <w:ilvl w:val="0"/>
          <w:numId w:val="20"/>
        </w:numPr>
        <w:tabs>
          <w:tab w:val="left" w:pos="567"/>
        </w:tabs>
        <w:spacing w:after="120" w:line="276" w:lineRule="auto"/>
        <w:ind w:left="245" w:hanging="245"/>
        <w:jc w:val="both"/>
        <w:rPr>
          <w:rFonts w:asciiTheme="majorBidi" w:hAnsiTheme="majorBidi" w:cstheme="majorBidi"/>
          <w:sz w:val="24"/>
          <w:szCs w:val="24"/>
        </w:rPr>
      </w:pPr>
      <w:r w:rsidRPr="09204C2E">
        <w:rPr>
          <w:rStyle w:val="cf01"/>
          <w:rFonts w:asciiTheme="majorBidi" w:eastAsiaTheme="majorEastAsia" w:hAnsiTheme="majorBidi" w:cstheme="majorBidi"/>
          <w:sz w:val="24"/>
          <w:szCs w:val="24"/>
        </w:rPr>
        <w:t xml:space="preserve">Të zhvillohet dhe miratohet një strategji kombëtare afatgjatë për vlerësimin arsimor, e bazuar në të paktën 5 praktika më të mira ndërkombëtare, brenda </w:t>
      </w:r>
      <w:r w:rsidR="00F025E5" w:rsidRPr="09204C2E">
        <w:rPr>
          <w:rStyle w:val="cf01"/>
          <w:rFonts w:asciiTheme="majorBidi" w:eastAsiaTheme="majorEastAsia" w:hAnsiTheme="majorBidi" w:cstheme="majorBidi"/>
          <w:sz w:val="24"/>
          <w:szCs w:val="24"/>
        </w:rPr>
        <w:t>24</w:t>
      </w:r>
      <w:r w:rsidRPr="09204C2E">
        <w:rPr>
          <w:rStyle w:val="cf01"/>
          <w:rFonts w:asciiTheme="majorBidi" w:eastAsiaTheme="majorEastAsia" w:hAnsiTheme="majorBidi" w:cstheme="majorBidi"/>
          <w:sz w:val="24"/>
          <w:szCs w:val="24"/>
        </w:rPr>
        <w:t xml:space="preserve"> muajve të parë të krijimit të agjencisë, duke siguruar integrim me politikat aktuale të MA për të arritur një rritje me </w:t>
      </w:r>
      <w:r w:rsidR="0024052E" w:rsidRPr="09204C2E">
        <w:rPr>
          <w:rStyle w:val="cf01"/>
          <w:rFonts w:asciiTheme="majorBidi" w:eastAsiaTheme="majorEastAsia" w:hAnsiTheme="majorBidi" w:cstheme="majorBidi"/>
          <w:sz w:val="24"/>
          <w:szCs w:val="24"/>
        </w:rPr>
        <w:t xml:space="preserve">të paktën </w:t>
      </w:r>
      <w:r w:rsidR="00F025E5" w:rsidRPr="09204C2E">
        <w:rPr>
          <w:rStyle w:val="cf01"/>
          <w:rFonts w:asciiTheme="majorBidi" w:eastAsiaTheme="majorEastAsia" w:hAnsiTheme="majorBidi" w:cstheme="majorBidi"/>
          <w:sz w:val="24"/>
          <w:szCs w:val="24"/>
        </w:rPr>
        <w:t>10</w:t>
      </w:r>
      <w:r w:rsidR="002B5833" w:rsidRPr="09204C2E">
        <w:rPr>
          <w:rStyle w:val="cf01"/>
          <w:rFonts w:asciiTheme="majorBidi" w:eastAsiaTheme="majorEastAsia" w:hAnsiTheme="majorBidi" w:cstheme="majorBidi"/>
          <w:sz w:val="24"/>
          <w:szCs w:val="24"/>
        </w:rPr>
        <w:t>-20</w:t>
      </w:r>
      <w:r w:rsidR="00F025E5" w:rsidRPr="09204C2E">
        <w:rPr>
          <w:rStyle w:val="cf01"/>
          <w:rFonts w:asciiTheme="majorBidi" w:eastAsiaTheme="majorEastAsia" w:hAnsiTheme="majorBidi" w:cstheme="majorBidi"/>
          <w:sz w:val="24"/>
          <w:szCs w:val="24"/>
        </w:rPr>
        <w:t xml:space="preserve"> </w:t>
      </w:r>
      <w:r w:rsidRPr="09204C2E">
        <w:rPr>
          <w:rStyle w:val="cf01"/>
          <w:rFonts w:asciiTheme="majorBidi" w:eastAsiaTheme="majorEastAsia" w:hAnsiTheme="majorBidi" w:cstheme="majorBidi"/>
          <w:sz w:val="24"/>
          <w:szCs w:val="24"/>
        </w:rPr>
        <w:t>% në efikasitetin institucional të vlerësimeve.</w:t>
      </w:r>
      <w:r w:rsidRPr="09204C2E">
        <w:rPr>
          <w:rFonts w:asciiTheme="majorBidi" w:hAnsiTheme="majorBidi" w:cstheme="majorBidi"/>
          <w:sz w:val="24"/>
          <w:szCs w:val="24"/>
        </w:rPr>
        <w:t xml:space="preserve"> </w:t>
      </w:r>
    </w:p>
    <w:p w14:paraId="2B29E9A0" w14:textId="6572A9C6" w:rsidR="006C23CE" w:rsidRPr="00977A19" w:rsidRDefault="006C23CE" w:rsidP="0094747A">
      <w:pPr>
        <w:pStyle w:val="ListParagraph"/>
        <w:numPr>
          <w:ilvl w:val="0"/>
          <w:numId w:val="20"/>
        </w:numPr>
        <w:tabs>
          <w:tab w:val="left" w:pos="567"/>
        </w:tabs>
        <w:spacing w:after="120" w:line="276" w:lineRule="auto"/>
        <w:ind w:left="245" w:hanging="245"/>
        <w:jc w:val="both"/>
        <w:rPr>
          <w:rFonts w:asciiTheme="majorBidi" w:hAnsiTheme="majorBidi" w:cstheme="majorBidi"/>
          <w:sz w:val="24"/>
          <w:szCs w:val="24"/>
        </w:rPr>
      </w:pPr>
      <w:r w:rsidRPr="00977A19">
        <w:rPr>
          <w:rFonts w:asciiTheme="majorBidi" w:hAnsiTheme="majorBidi" w:cstheme="majorBidi"/>
          <w:sz w:val="24"/>
          <w:szCs w:val="24"/>
        </w:rPr>
        <w:t>T</w:t>
      </w:r>
      <w:r w:rsidR="00DB082C">
        <w:rPr>
          <w:rFonts w:asciiTheme="majorBidi" w:hAnsiTheme="majorBidi" w:cstheme="majorBidi"/>
          <w:sz w:val="24"/>
          <w:szCs w:val="24"/>
        </w:rPr>
        <w:t>ë</w:t>
      </w:r>
      <w:r w:rsidRPr="00977A19">
        <w:rPr>
          <w:rFonts w:asciiTheme="majorBidi" w:hAnsiTheme="majorBidi" w:cstheme="majorBidi"/>
          <w:sz w:val="24"/>
          <w:szCs w:val="24"/>
        </w:rPr>
        <w:t xml:space="preserve"> hartohet, miratohet dhe </w:t>
      </w:r>
      <w:proofErr w:type="spellStart"/>
      <w:r w:rsidRPr="00977A19">
        <w:rPr>
          <w:rFonts w:asciiTheme="majorBidi" w:hAnsiTheme="majorBidi" w:cstheme="majorBidi"/>
          <w:sz w:val="24"/>
          <w:szCs w:val="24"/>
        </w:rPr>
        <w:t>implementohet</w:t>
      </w:r>
      <w:proofErr w:type="spellEnd"/>
      <w:r w:rsidRPr="00977A19">
        <w:rPr>
          <w:rFonts w:asciiTheme="majorBidi" w:hAnsiTheme="majorBidi" w:cstheme="majorBidi"/>
          <w:sz w:val="24"/>
          <w:szCs w:val="24"/>
        </w:rPr>
        <w:t xml:space="preserve"> një strategji e integruar e vlerësimit, që përfshin vlerësimin kombëtar, vlerësimin nga mësuesit dhe shkollat, si dhe pjesëmarrjen në vlerësime ndërkombëtare, brenda 5 viteve.</w:t>
      </w:r>
    </w:p>
    <w:p w14:paraId="72686B53" w14:textId="7521A3A3" w:rsidR="006C23CE" w:rsidRPr="00977A19" w:rsidRDefault="006C23CE" w:rsidP="0094747A">
      <w:pPr>
        <w:pStyle w:val="ListParagraph"/>
        <w:numPr>
          <w:ilvl w:val="0"/>
          <w:numId w:val="20"/>
        </w:numPr>
        <w:spacing w:before="100" w:beforeAutospacing="1" w:after="100" w:afterAutospacing="1" w:line="276" w:lineRule="auto"/>
        <w:ind w:left="270" w:hanging="270"/>
        <w:jc w:val="both"/>
        <w:rPr>
          <w:rFonts w:asciiTheme="majorBidi" w:hAnsiTheme="majorBidi" w:cstheme="majorBidi"/>
          <w:sz w:val="24"/>
          <w:szCs w:val="24"/>
        </w:rPr>
      </w:pPr>
      <w:r w:rsidRPr="00977A19">
        <w:rPr>
          <w:rFonts w:asciiTheme="majorBidi" w:hAnsiTheme="majorBidi" w:cstheme="majorBidi"/>
          <w:sz w:val="24"/>
          <w:szCs w:val="24"/>
        </w:rPr>
        <w:t xml:space="preserve">Të prodhohen </w:t>
      </w:r>
      <w:r w:rsidR="002B5833">
        <w:rPr>
          <w:rFonts w:asciiTheme="majorBidi" w:hAnsiTheme="majorBidi" w:cstheme="majorBidi"/>
          <w:sz w:val="24"/>
          <w:szCs w:val="24"/>
        </w:rPr>
        <w:t xml:space="preserve">çdo vit </w:t>
      </w:r>
      <w:r w:rsidRPr="00977A19">
        <w:rPr>
          <w:rFonts w:asciiTheme="majorBidi" w:hAnsiTheme="majorBidi" w:cstheme="majorBidi"/>
          <w:sz w:val="24"/>
          <w:szCs w:val="24"/>
        </w:rPr>
        <w:t xml:space="preserve">të paktën </w:t>
      </w:r>
      <w:r w:rsidRPr="006C23CE">
        <w:rPr>
          <w:rFonts w:asciiTheme="majorBidi" w:hAnsiTheme="majorBidi" w:cstheme="majorBidi"/>
          <w:sz w:val="24"/>
          <w:szCs w:val="24"/>
        </w:rPr>
        <w:t>5</w:t>
      </w:r>
      <w:r w:rsidRPr="00977A19">
        <w:rPr>
          <w:rFonts w:asciiTheme="majorBidi" w:hAnsiTheme="majorBidi" w:cstheme="majorBidi"/>
          <w:sz w:val="24"/>
          <w:szCs w:val="24"/>
        </w:rPr>
        <w:t xml:space="preserve"> raporte vjetore analitike </w:t>
      </w:r>
      <w:r w:rsidR="002B5833">
        <w:rPr>
          <w:rFonts w:asciiTheme="majorBidi" w:hAnsiTheme="majorBidi" w:cstheme="majorBidi"/>
          <w:sz w:val="24"/>
          <w:szCs w:val="24"/>
        </w:rPr>
        <w:t xml:space="preserve">mbi aktivitetet e institucionit </w:t>
      </w:r>
      <w:r w:rsidRPr="00977A19">
        <w:rPr>
          <w:rFonts w:asciiTheme="majorBidi" w:hAnsiTheme="majorBidi" w:cstheme="majorBidi"/>
          <w:sz w:val="24"/>
          <w:szCs w:val="24"/>
        </w:rPr>
        <w:t>dhe</w:t>
      </w:r>
      <w:r w:rsidR="00F025E5">
        <w:rPr>
          <w:rFonts w:asciiTheme="majorBidi" w:hAnsiTheme="majorBidi" w:cstheme="majorBidi"/>
          <w:sz w:val="24"/>
          <w:szCs w:val="24"/>
        </w:rPr>
        <w:t xml:space="preserve"> 1 revist</w:t>
      </w:r>
      <w:r w:rsidR="00200FD0">
        <w:rPr>
          <w:rFonts w:asciiTheme="majorBidi" w:hAnsiTheme="majorBidi" w:cstheme="majorBidi"/>
          <w:sz w:val="24"/>
          <w:szCs w:val="24"/>
        </w:rPr>
        <w:t>ë</w:t>
      </w:r>
      <w:r w:rsidR="00F025E5">
        <w:rPr>
          <w:rFonts w:asciiTheme="majorBidi" w:hAnsiTheme="majorBidi" w:cstheme="majorBidi"/>
          <w:sz w:val="24"/>
          <w:szCs w:val="24"/>
        </w:rPr>
        <w:t xml:space="preserve"> shkencore n</w:t>
      </w:r>
      <w:r w:rsidR="00200FD0">
        <w:rPr>
          <w:rFonts w:asciiTheme="majorBidi" w:hAnsiTheme="majorBidi" w:cstheme="majorBidi"/>
          <w:sz w:val="24"/>
          <w:szCs w:val="24"/>
        </w:rPr>
        <w:t>ë</w:t>
      </w:r>
      <w:r w:rsidR="00F025E5">
        <w:rPr>
          <w:rFonts w:asciiTheme="majorBidi" w:hAnsiTheme="majorBidi" w:cstheme="majorBidi"/>
          <w:sz w:val="24"/>
          <w:szCs w:val="24"/>
        </w:rPr>
        <w:t xml:space="preserve"> vit</w:t>
      </w:r>
      <w:r w:rsidR="002B5833">
        <w:rPr>
          <w:rFonts w:asciiTheme="majorBidi" w:hAnsiTheme="majorBidi" w:cstheme="majorBidi"/>
          <w:sz w:val="24"/>
          <w:szCs w:val="24"/>
        </w:rPr>
        <w:t xml:space="preserve">, </w:t>
      </w:r>
      <w:r w:rsidRPr="00977A19">
        <w:rPr>
          <w:rFonts w:asciiTheme="majorBidi" w:hAnsiTheme="majorBidi" w:cstheme="majorBidi"/>
          <w:sz w:val="24"/>
          <w:szCs w:val="24"/>
        </w:rPr>
        <w:t xml:space="preserve">duke informuar të paktën </w:t>
      </w:r>
      <w:r w:rsidRPr="002B5833">
        <w:rPr>
          <w:rFonts w:asciiTheme="majorBidi" w:hAnsiTheme="majorBidi" w:cstheme="majorBidi"/>
          <w:sz w:val="24"/>
          <w:szCs w:val="24"/>
        </w:rPr>
        <w:t>5</w:t>
      </w:r>
      <w:r w:rsidRPr="00977A19">
        <w:rPr>
          <w:rFonts w:asciiTheme="majorBidi" w:hAnsiTheme="majorBidi" w:cstheme="majorBidi"/>
          <w:sz w:val="24"/>
          <w:szCs w:val="24"/>
        </w:rPr>
        <w:t xml:space="preserve"> politika arsimore kryesore të </w:t>
      </w:r>
      <w:r w:rsidRPr="002B5833">
        <w:rPr>
          <w:rFonts w:asciiTheme="majorBidi" w:hAnsiTheme="majorBidi" w:cstheme="majorBidi"/>
          <w:sz w:val="24"/>
          <w:szCs w:val="24"/>
        </w:rPr>
        <w:t>Mini</w:t>
      </w:r>
      <w:r w:rsidR="000929F4" w:rsidRPr="002B5833">
        <w:rPr>
          <w:rFonts w:asciiTheme="majorBidi" w:hAnsiTheme="majorBidi" w:cstheme="majorBidi"/>
          <w:sz w:val="24"/>
          <w:szCs w:val="24"/>
        </w:rPr>
        <w:t>s</w:t>
      </w:r>
      <w:r w:rsidRPr="002B5833">
        <w:rPr>
          <w:rFonts w:asciiTheme="majorBidi" w:hAnsiTheme="majorBidi" w:cstheme="majorBidi"/>
          <w:sz w:val="24"/>
          <w:szCs w:val="24"/>
        </w:rPr>
        <w:t>tris</w:t>
      </w:r>
      <w:r w:rsidR="00DB082C" w:rsidRPr="002B5833">
        <w:rPr>
          <w:rFonts w:asciiTheme="majorBidi" w:hAnsiTheme="majorBidi" w:cstheme="majorBidi"/>
          <w:sz w:val="24"/>
          <w:szCs w:val="24"/>
        </w:rPr>
        <w:t>ë</w:t>
      </w:r>
      <w:r w:rsidRPr="00977A19">
        <w:rPr>
          <w:rFonts w:asciiTheme="majorBidi" w:hAnsiTheme="majorBidi" w:cstheme="majorBidi"/>
          <w:sz w:val="24"/>
          <w:szCs w:val="24"/>
        </w:rPr>
        <w:t xml:space="preserve"> brenda </w:t>
      </w:r>
      <w:r w:rsidRPr="002B5833">
        <w:rPr>
          <w:rFonts w:asciiTheme="majorBidi" w:hAnsiTheme="majorBidi" w:cstheme="majorBidi"/>
          <w:sz w:val="24"/>
          <w:szCs w:val="24"/>
        </w:rPr>
        <w:t>2 viteve</w:t>
      </w:r>
      <w:r w:rsidRPr="00977A19">
        <w:rPr>
          <w:rFonts w:asciiTheme="majorBidi" w:hAnsiTheme="majorBidi" w:cstheme="majorBidi"/>
          <w:sz w:val="24"/>
          <w:szCs w:val="24"/>
        </w:rPr>
        <w:t>, duke kontribuar në uljen e diferencave arsimore sipas indikatorëve kombëtarë.</w:t>
      </w:r>
    </w:p>
    <w:p w14:paraId="25918E1D" w14:textId="6C75F529" w:rsidR="006C23CE" w:rsidRPr="00977A19" w:rsidRDefault="006C23CE" w:rsidP="0094747A">
      <w:pPr>
        <w:pStyle w:val="pf0"/>
        <w:numPr>
          <w:ilvl w:val="0"/>
          <w:numId w:val="20"/>
        </w:numPr>
        <w:spacing w:line="276" w:lineRule="auto"/>
        <w:ind w:left="270" w:hanging="270"/>
        <w:jc w:val="both"/>
        <w:rPr>
          <w:rFonts w:asciiTheme="majorBidi" w:hAnsiTheme="majorBidi" w:cstheme="majorBidi"/>
          <w:lang w:val="sq-AL"/>
        </w:rPr>
      </w:pPr>
      <w:r w:rsidRPr="00977A19">
        <w:rPr>
          <w:rStyle w:val="cf01"/>
          <w:rFonts w:asciiTheme="majorBidi" w:eastAsiaTheme="majorEastAsia" w:hAnsiTheme="majorBidi" w:cstheme="majorBidi"/>
          <w:sz w:val="24"/>
          <w:szCs w:val="24"/>
          <w:lang w:val="sq-AL"/>
        </w:rPr>
        <w:lastRenderedPageBreak/>
        <w:t xml:space="preserve">Të arrihet një përmirësim i </w:t>
      </w:r>
      <w:r w:rsidR="00F86C71" w:rsidRPr="00F86C71">
        <w:rPr>
          <w:rStyle w:val="cf01"/>
          <w:rFonts w:asciiTheme="majorBidi" w:eastAsiaTheme="majorEastAsia" w:hAnsiTheme="majorBidi" w:cstheme="majorBidi"/>
          <w:sz w:val="24"/>
          <w:szCs w:val="24"/>
          <w:lang w:val="sq-AL"/>
        </w:rPr>
        <w:t xml:space="preserve">të </w:t>
      </w:r>
      <w:r w:rsidRPr="00977A19">
        <w:rPr>
          <w:rStyle w:val="cf01"/>
          <w:rFonts w:asciiTheme="majorBidi" w:eastAsiaTheme="majorEastAsia" w:hAnsiTheme="majorBidi" w:cstheme="majorBidi"/>
          <w:sz w:val="24"/>
          <w:szCs w:val="24"/>
          <w:lang w:val="sq-AL"/>
        </w:rPr>
        <w:t xml:space="preserve">paktën </w:t>
      </w:r>
      <w:r w:rsidR="00F025E5" w:rsidRPr="00977A19">
        <w:rPr>
          <w:rStyle w:val="cf01"/>
          <w:rFonts w:asciiTheme="majorBidi" w:eastAsiaTheme="majorEastAsia" w:hAnsiTheme="majorBidi" w:cstheme="majorBidi"/>
          <w:sz w:val="24"/>
          <w:szCs w:val="24"/>
          <w:lang w:val="sq-AL"/>
        </w:rPr>
        <w:t>10</w:t>
      </w:r>
      <w:r w:rsidRPr="00977A19">
        <w:rPr>
          <w:rStyle w:val="cf01"/>
          <w:rFonts w:asciiTheme="majorBidi" w:eastAsiaTheme="majorEastAsia" w:hAnsiTheme="majorBidi" w:cstheme="majorBidi"/>
          <w:sz w:val="24"/>
          <w:szCs w:val="24"/>
          <w:lang w:val="sq-AL"/>
        </w:rPr>
        <w:t xml:space="preserve">% në rezultatet mesatare të nxënësve në vlerësimet kombëtare dhe një rritje me </w:t>
      </w:r>
      <w:r w:rsidR="00F025E5" w:rsidRPr="00977A19">
        <w:rPr>
          <w:rStyle w:val="cf01"/>
          <w:rFonts w:asciiTheme="majorBidi" w:eastAsiaTheme="majorEastAsia" w:hAnsiTheme="majorBidi" w:cstheme="majorBidi"/>
          <w:sz w:val="24"/>
          <w:szCs w:val="24"/>
          <w:lang w:val="sq-AL"/>
        </w:rPr>
        <w:t>10</w:t>
      </w:r>
      <w:r w:rsidRPr="00977A19">
        <w:rPr>
          <w:rStyle w:val="cf01"/>
          <w:rFonts w:asciiTheme="majorBidi" w:eastAsiaTheme="majorEastAsia" w:hAnsiTheme="majorBidi" w:cstheme="majorBidi"/>
          <w:sz w:val="24"/>
          <w:szCs w:val="24"/>
          <w:lang w:val="sq-AL"/>
        </w:rPr>
        <w:t xml:space="preserve">% në mundësitë e studentëve për </w:t>
      </w:r>
      <w:proofErr w:type="spellStart"/>
      <w:r w:rsidRPr="00977A19">
        <w:rPr>
          <w:rStyle w:val="cf01"/>
          <w:rFonts w:asciiTheme="majorBidi" w:eastAsiaTheme="majorEastAsia" w:hAnsiTheme="majorBidi" w:cstheme="majorBidi"/>
          <w:sz w:val="24"/>
          <w:szCs w:val="24"/>
          <w:lang w:val="sq-AL"/>
        </w:rPr>
        <w:t>akses</w:t>
      </w:r>
      <w:proofErr w:type="spellEnd"/>
      <w:r w:rsidRPr="00977A19">
        <w:rPr>
          <w:rStyle w:val="cf01"/>
          <w:rFonts w:asciiTheme="majorBidi" w:eastAsiaTheme="majorEastAsia" w:hAnsiTheme="majorBidi" w:cstheme="majorBidi"/>
          <w:sz w:val="24"/>
          <w:szCs w:val="24"/>
          <w:lang w:val="sq-AL"/>
        </w:rPr>
        <w:t xml:space="preserve"> në arsim të lartë brenda </w:t>
      </w:r>
      <w:r w:rsidR="00F025E5" w:rsidRPr="00977A19">
        <w:rPr>
          <w:rStyle w:val="cf01"/>
          <w:rFonts w:asciiTheme="majorBidi" w:eastAsiaTheme="majorEastAsia" w:hAnsiTheme="majorBidi" w:cstheme="majorBidi"/>
          <w:sz w:val="24"/>
          <w:szCs w:val="24"/>
          <w:lang w:val="sq-AL"/>
        </w:rPr>
        <w:t>5</w:t>
      </w:r>
      <w:r w:rsidRPr="00977A19">
        <w:rPr>
          <w:rStyle w:val="cf01"/>
          <w:rFonts w:asciiTheme="majorBidi" w:eastAsiaTheme="majorEastAsia" w:hAnsiTheme="majorBidi" w:cstheme="majorBidi"/>
          <w:sz w:val="24"/>
          <w:szCs w:val="24"/>
          <w:lang w:val="sq-AL"/>
        </w:rPr>
        <w:t xml:space="preserve"> vitesh, duke ndikuar në zhvillimin socio-ekonomik</w:t>
      </w:r>
      <w:r w:rsidR="000929F4" w:rsidRPr="00F86C71">
        <w:rPr>
          <w:rStyle w:val="cf01"/>
          <w:rFonts w:asciiTheme="majorBidi" w:eastAsiaTheme="majorEastAsia" w:hAnsiTheme="majorBidi" w:cstheme="majorBidi"/>
          <w:sz w:val="24"/>
          <w:szCs w:val="24"/>
          <w:lang w:val="sq-AL"/>
        </w:rPr>
        <w:t>.</w:t>
      </w:r>
    </w:p>
    <w:p w14:paraId="07718A39" w14:textId="20D5263C" w:rsidR="000929F4" w:rsidRDefault="000929F4" w:rsidP="0094747A">
      <w:pPr>
        <w:pStyle w:val="pf0"/>
        <w:numPr>
          <w:ilvl w:val="0"/>
          <w:numId w:val="20"/>
        </w:numPr>
        <w:spacing w:line="276" w:lineRule="auto"/>
        <w:ind w:left="270" w:hanging="270"/>
        <w:jc w:val="both"/>
        <w:rPr>
          <w:rStyle w:val="cf01"/>
          <w:rFonts w:asciiTheme="majorBidi" w:eastAsiaTheme="majorEastAsia" w:hAnsiTheme="majorBidi" w:cstheme="majorBidi"/>
          <w:sz w:val="24"/>
          <w:szCs w:val="24"/>
          <w:lang w:val="sq-AL"/>
        </w:rPr>
      </w:pPr>
      <w:r w:rsidRPr="00977A19">
        <w:rPr>
          <w:rStyle w:val="cf01"/>
          <w:rFonts w:asciiTheme="majorBidi" w:eastAsiaTheme="majorEastAsia" w:hAnsiTheme="majorBidi" w:cstheme="majorBidi"/>
          <w:sz w:val="24"/>
          <w:szCs w:val="24"/>
          <w:lang w:val="sq-AL"/>
        </w:rPr>
        <w:t>Të rritet besimi publik në provimet e Maturës Shtet</w:t>
      </w:r>
      <w:r w:rsidR="00DB082C">
        <w:rPr>
          <w:rStyle w:val="cf01"/>
          <w:rFonts w:asciiTheme="majorBidi" w:eastAsiaTheme="majorEastAsia" w:hAnsiTheme="majorBidi" w:cstheme="majorBidi"/>
          <w:sz w:val="24"/>
          <w:szCs w:val="24"/>
          <w:lang w:val="sq-AL"/>
        </w:rPr>
        <w:t>ë</w:t>
      </w:r>
      <w:r w:rsidRPr="00977A19">
        <w:rPr>
          <w:rStyle w:val="cf01"/>
          <w:rFonts w:asciiTheme="majorBidi" w:eastAsiaTheme="majorEastAsia" w:hAnsiTheme="majorBidi" w:cstheme="majorBidi"/>
          <w:sz w:val="24"/>
          <w:szCs w:val="24"/>
          <w:lang w:val="sq-AL"/>
        </w:rPr>
        <w:t>rore dhe t</w:t>
      </w:r>
      <w:r w:rsidR="00DB082C">
        <w:rPr>
          <w:rStyle w:val="cf01"/>
          <w:rFonts w:asciiTheme="majorBidi" w:eastAsiaTheme="majorEastAsia" w:hAnsiTheme="majorBidi" w:cstheme="majorBidi"/>
          <w:sz w:val="24"/>
          <w:szCs w:val="24"/>
          <w:lang w:val="sq-AL"/>
        </w:rPr>
        <w:t>ë</w:t>
      </w:r>
      <w:r w:rsidRPr="00977A19">
        <w:rPr>
          <w:rStyle w:val="cf01"/>
          <w:rFonts w:asciiTheme="majorBidi" w:eastAsiaTheme="majorEastAsia" w:hAnsiTheme="majorBidi" w:cstheme="majorBidi"/>
          <w:sz w:val="24"/>
          <w:szCs w:val="24"/>
          <w:lang w:val="sq-AL"/>
        </w:rPr>
        <w:t xml:space="preserve"> lirimit</w:t>
      </w:r>
      <w:r w:rsidR="00F025E5">
        <w:rPr>
          <w:rStyle w:val="cf01"/>
          <w:rFonts w:asciiTheme="majorBidi" w:eastAsiaTheme="majorEastAsia" w:hAnsiTheme="majorBidi" w:cstheme="majorBidi"/>
          <w:sz w:val="24"/>
          <w:szCs w:val="24"/>
          <w:lang w:val="sq-AL"/>
        </w:rPr>
        <w:t>, i matur p</w:t>
      </w:r>
      <w:r w:rsidR="00200FD0">
        <w:rPr>
          <w:rStyle w:val="cf01"/>
          <w:rFonts w:asciiTheme="majorBidi" w:eastAsiaTheme="majorEastAsia" w:hAnsiTheme="majorBidi" w:cstheme="majorBidi"/>
          <w:sz w:val="24"/>
          <w:szCs w:val="24"/>
          <w:lang w:val="sq-AL"/>
        </w:rPr>
        <w:t>ë</w:t>
      </w:r>
      <w:r w:rsidR="00F025E5">
        <w:rPr>
          <w:rStyle w:val="cf01"/>
          <w:rFonts w:asciiTheme="majorBidi" w:eastAsiaTheme="majorEastAsia" w:hAnsiTheme="majorBidi" w:cstheme="majorBidi"/>
          <w:sz w:val="24"/>
          <w:szCs w:val="24"/>
          <w:lang w:val="sq-AL"/>
        </w:rPr>
        <w:t>rmes anketave</w:t>
      </w:r>
      <w:r w:rsidRPr="00977A19">
        <w:rPr>
          <w:rStyle w:val="cf01"/>
          <w:rFonts w:asciiTheme="majorBidi" w:eastAsiaTheme="majorEastAsia" w:hAnsiTheme="majorBidi" w:cstheme="majorBidi"/>
          <w:sz w:val="24"/>
          <w:szCs w:val="24"/>
          <w:lang w:val="sq-AL"/>
        </w:rPr>
        <w:t xml:space="preserve"> vjetore të INSTAT ose</w:t>
      </w:r>
      <w:r w:rsidR="00F025E5">
        <w:rPr>
          <w:rStyle w:val="cf01"/>
          <w:rFonts w:asciiTheme="majorBidi" w:eastAsiaTheme="majorEastAsia" w:hAnsiTheme="majorBidi" w:cstheme="majorBidi"/>
          <w:sz w:val="24"/>
          <w:szCs w:val="24"/>
          <w:lang w:val="sq-AL"/>
        </w:rPr>
        <w:t xml:space="preserve"> vet</w:t>
      </w:r>
      <w:r w:rsidR="00200FD0">
        <w:rPr>
          <w:rStyle w:val="cf01"/>
          <w:rFonts w:asciiTheme="majorBidi" w:eastAsiaTheme="majorEastAsia" w:hAnsiTheme="majorBidi" w:cstheme="majorBidi"/>
          <w:sz w:val="24"/>
          <w:szCs w:val="24"/>
          <w:lang w:val="sq-AL"/>
        </w:rPr>
        <w:t>ë</w:t>
      </w:r>
      <w:r w:rsidR="00034E1C">
        <w:rPr>
          <w:rStyle w:val="cf01"/>
          <w:rFonts w:asciiTheme="majorBidi" w:eastAsiaTheme="majorEastAsia" w:hAnsiTheme="majorBidi" w:cstheme="majorBidi"/>
          <w:sz w:val="24"/>
          <w:szCs w:val="24"/>
          <w:lang w:val="sq-AL"/>
        </w:rPr>
        <w:t xml:space="preserve"> </w:t>
      </w:r>
      <w:r w:rsidR="00F025E5">
        <w:rPr>
          <w:rStyle w:val="cf01"/>
          <w:rFonts w:asciiTheme="majorBidi" w:eastAsiaTheme="majorEastAsia" w:hAnsiTheme="majorBidi" w:cstheme="majorBidi"/>
          <w:sz w:val="24"/>
          <w:szCs w:val="24"/>
          <w:lang w:val="sq-AL"/>
        </w:rPr>
        <w:t>A</w:t>
      </w:r>
      <w:r w:rsidRPr="00977A19">
        <w:rPr>
          <w:rStyle w:val="cf01"/>
          <w:rFonts w:asciiTheme="majorBidi" w:eastAsiaTheme="majorEastAsia" w:hAnsiTheme="majorBidi" w:cstheme="majorBidi"/>
          <w:sz w:val="24"/>
          <w:szCs w:val="24"/>
          <w:lang w:val="sq-AL"/>
        </w:rPr>
        <w:t>gjencisë</w:t>
      </w:r>
      <w:r w:rsidR="00F025E5">
        <w:rPr>
          <w:rStyle w:val="cf01"/>
          <w:rFonts w:asciiTheme="majorBidi" w:eastAsiaTheme="majorEastAsia" w:hAnsiTheme="majorBidi" w:cstheme="majorBidi"/>
          <w:sz w:val="24"/>
          <w:szCs w:val="24"/>
          <w:lang w:val="sq-AL"/>
        </w:rPr>
        <w:t>, duke u matur si referenc</w:t>
      </w:r>
      <w:r w:rsidR="00200FD0">
        <w:rPr>
          <w:rStyle w:val="cf01"/>
          <w:rFonts w:asciiTheme="majorBidi" w:eastAsiaTheme="majorEastAsia" w:hAnsiTheme="majorBidi" w:cstheme="majorBidi"/>
          <w:sz w:val="24"/>
          <w:szCs w:val="24"/>
          <w:lang w:val="sq-AL"/>
        </w:rPr>
        <w:t>ë</w:t>
      </w:r>
      <w:r w:rsidR="00F025E5">
        <w:rPr>
          <w:rStyle w:val="cf01"/>
          <w:rFonts w:asciiTheme="majorBidi" w:eastAsiaTheme="majorEastAsia" w:hAnsiTheme="majorBidi" w:cstheme="majorBidi"/>
          <w:sz w:val="24"/>
          <w:szCs w:val="24"/>
          <w:lang w:val="sq-AL"/>
        </w:rPr>
        <w:t xml:space="preserve"> q</w:t>
      </w:r>
      <w:r w:rsidR="00200FD0">
        <w:rPr>
          <w:rStyle w:val="cf01"/>
          <w:rFonts w:asciiTheme="majorBidi" w:eastAsiaTheme="majorEastAsia" w:hAnsiTheme="majorBidi" w:cstheme="majorBidi"/>
          <w:sz w:val="24"/>
          <w:szCs w:val="24"/>
          <w:lang w:val="sq-AL"/>
        </w:rPr>
        <w:t>ë</w:t>
      </w:r>
      <w:r w:rsidR="00F025E5">
        <w:rPr>
          <w:rStyle w:val="cf01"/>
          <w:rFonts w:asciiTheme="majorBidi" w:eastAsiaTheme="majorEastAsia" w:hAnsiTheme="majorBidi" w:cstheme="majorBidi"/>
          <w:sz w:val="24"/>
          <w:szCs w:val="24"/>
          <w:lang w:val="sq-AL"/>
        </w:rPr>
        <w:t xml:space="preserve"> do t</w:t>
      </w:r>
      <w:r w:rsidR="00200FD0">
        <w:rPr>
          <w:rStyle w:val="cf01"/>
          <w:rFonts w:asciiTheme="majorBidi" w:eastAsiaTheme="majorEastAsia" w:hAnsiTheme="majorBidi" w:cstheme="majorBidi"/>
          <w:sz w:val="24"/>
          <w:szCs w:val="24"/>
          <w:lang w:val="sq-AL"/>
        </w:rPr>
        <w:t>ë</w:t>
      </w:r>
      <w:r w:rsidR="00F025E5">
        <w:rPr>
          <w:rStyle w:val="cf01"/>
          <w:rFonts w:asciiTheme="majorBidi" w:eastAsiaTheme="majorEastAsia" w:hAnsiTheme="majorBidi" w:cstheme="majorBidi"/>
          <w:sz w:val="24"/>
          <w:szCs w:val="24"/>
          <w:lang w:val="sq-AL"/>
        </w:rPr>
        <w:t xml:space="preserve"> zhvillohet.</w:t>
      </w:r>
      <w:r w:rsidRPr="00977A19">
        <w:rPr>
          <w:rStyle w:val="cf01"/>
          <w:rFonts w:asciiTheme="majorBidi" w:eastAsiaTheme="majorEastAsia" w:hAnsiTheme="majorBidi" w:cstheme="majorBidi"/>
          <w:sz w:val="24"/>
          <w:szCs w:val="24"/>
          <w:lang w:val="sq-AL"/>
        </w:rPr>
        <w:t xml:space="preserve"> </w:t>
      </w:r>
    </w:p>
    <w:p w14:paraId="64A0AEBB" w14:textId="2C289F45" w:rsidR="00B2457B" w:rsidRDefault="00B2457B" w:rsidP="0094747A">
      <w:pPr>
        <w:pStyle w:val="pf0"/>
        <w:numPr>
          <w:ilvl w:val="0"/>
          <w:numId w:val="20"/>
        </w:numPr>
        <w:spacing w:line="276" w:lineRule="auto"/>
        <w:ind w:left="270" w:hanging="270"/>
        <w:jc w:val="both"/>
        <w:rPr>
          <w:rStyle w:val="cf01"/>
          <w:rFonts w:asciiTheme="majorBidi" w:eastAsiaTheme="majorEastAsia" w:hAnsiTheme="majorBidi" w:cstheme="majorBidi"/>
          <w:sz w:val="24"/>
          <w:szCs w:val="24"/>
          <w:lang w:val="sq-AL"/>
        </w:rPr>
      </w:pPr>
      <w:r w:rsidRPr="00B2457B">
        <w:rPr>
          <w:rFonts w:asciiTheme="majorBidi" w:eastAsiaTheme="majorEastAsia" w:hAnsiTheme="majorBidi" w:cstheme="majorBidi"/>
          <w:lang w:val="sq-AL"/>
        </w:rPr>
        <w:t xml:space="preserve">Të </w:t>
      </w:r>
      <w:r>
        <w:rPr>
          <w:rFonts w:asciiTheme="majorBidi" w:eastAsiaTheme="majorEastAsia" w:hAnsiTheme="majorBidi" w:cstheme="majorBidi"/>
          <w:lang w:val="sq-AL"/>
        </w:rPr>
        <w:t>a</w:t>
      </w:r>
      <w:r w:rsidRPr="00B2457B">
        <w:rPr>
          <w:rFonts w:asciiTheme="majorBidi" w:eastAsiaTheme="majorEastAsia" w:hAnsiTheme="majorBidi" w:cstheme="majorBidi"/>
          <w:lang w:val="sq-AL"/>
        </w:rPr>
        <w:t>rri</w:t>
      </w:r>
      <w:r>
        <w:rPr>
          <w:rFonts w:asciiTheme="majorBidi" w:eastAsiaTheme="majorEastAsia" w:hAnsiTheme="majorBidi" w:cstheme="majorBidi"/>
          <w:lang w:val="sq-AL"/>
        </w:rPr>
        <w:t>h</w:t>
      </w:r>
      <w:r w:rsidRPr="00B2457B">
        <w:rPr>
          <w:rFonts w:asciiTheme="majorBidi" w:eastAsiaTheme="majorEastAsia" w:hAnsiTheme="majorBidi" w:cstheme="majorBidi"/>
          <w:lang w:val="sq-AL"/>
        </w:rPr>
        <w:t xml:space="preserve">et </w:t>
      </w:r>
      <w:r>
        <w:rPr>
          <w:rFonts w:asciiTheme="majorBidi" w:eastAsiaTheme="majorEastAsia" w:hAnsiTheme="majorBidi" w:cstheme="majorBidi"/>
          <w:lang w:val="sq-AL"/>
        </w:rPr>
        <w:t>nj</w:t>
      </w:r>
      <w:r w:rsidR="00DB082C">
        <w:rPr>
          <w:rFonts w:asciiTheme="majorBidi" w:eastAsiaTheme="majorEastAsia" w:hAnsiTheme="majorBidi" w:cstheme="majorBidi"/>
          <w:lang w:val="sq-AL"/>
        </w:rPr>
        <w:t>ë</w:t>
      </w:r>
      <w:r>
        <w:rPr>
          <w:rFonts w:asciiTheme="majorBidi" w:eastAsiaTheme="majorEastAsia" w:hAnsiTheme="majorBidi" w:cstheme="majorBidi"/>
          <w:lang w:val="sq-AL"/>
        </w:rPr>
        <w:t xml:space="preserve"> p</w:t>
      </w:r>
      <w:r w:rsidR="00DB082C">
        <w:rPr>
          <w:rFonts w:asciiTheme="majorBidi" w:eastAsiaTheme="majorEastAsia" w:hAnsiTheme="majorBidi" w:cstheme="majorBidi"/>
          <w:lang w:val="sq-AL"/>
        </w:rPr>
        <w:t>ë</w:t>
      </w:r>
      <w:r>
        <w:rPr>
          <w:rFonts w:asciiTheme="majorBidi" w:eastAsiaTheme="majorEastAsia" w:hAnsiTheme="majorBidi" w:cstheme="majorBidi"/>
          <w:lang w:val="sq-AL"/>
        </w:rPr>
        <w:t>rmir</w:t>
      </w:r>
      <w:r w:rsidR="00DB082C">
        <w:rPr>
          <w:rFonts w:asciiTheme="majorBidi" w:eastAsiaTheme="majorEastAsia" w:hAnsiTheme="majorBidi" w:cstheme="majorBidi"/>
          <w:lang w:val="sq-AL"/>
        </w:rPr>
        <w:t>ë</w:t>
      </w:r>
      <w:r>
        <w:rPr>
          <w:rFonts w:asciiTheme="majorBidi" w:eastAsiaTheme="majorEastAsia" w:hAnsiTheme="majorBidi" w:cstheme="majorBidi"/>
          <w:lang w:val="sq-AL"/>
        </w:rPr>
        <w:t>sim me t</w:t>
      </w:r>
      <w:r w:rsidR="00DB082C">
        <w:rPr>
          <w:rFonts w:asciiTheme="majorBidi" w:eastAsiaTheme="majorEastAsia" w:hAnsiTheme="majorBidi" w:cstheme="majorBidi"/>
          <w:lang w:val="sq-AL"/>
        </w:rPr>
        <w:t>ë</w:t>
      </w:r>
      <w:r>
        <w:rPr>
          <w:rFonts w:asciiTheme="majorBidi" w:eastAsiaTheme="majorEastAsia" w:hAnsiTheme="majorBidi" w:cstheme="majorBidi"/>
          <w:lang w:val="sq-AL"/>
        </w:rPr>
        <w:t xml:space="preserve"> pakt</w:t>
      </w:r>
      <w:r w:rsidR="00DB082C">
        <w:rPr>
          <w:rFonts w:asciiTheme="majorBidi" w:eastAsiaTheme="majorEastAsia" w:hAnsiTheme="majorBidi" w:cstheme="majorBidi"/>
          <w:lang w:val="sq-AL"/>
        </w:rPr>
        <w:t>ë</w:t>
      </w:r>
      <w:r>
        <w:rPr>
          <w:rFonts w:asciiTheme="majorBidi" w:eastAsiaTheme="majorEastAsia" w:hAnsiTheme="majorBidi" w:cstheme="majorBidi"/>
          <w:lang w:val="sq-AL"/>
        </w:rPr>
        <w:t xml:space="preserve">n </w:t>
      </w:r>
      <w:r w:rsidR="00F025E5">
        <w:rPr>
          <w:rFonts w:asciiTheme="majorBidi" w:eastAsiaTheme="majorEastAsia" w:hAnsiTheme="majorBidi" w:cstheme="majorBidi"/>
          <w:lang w:val="sq-AL"/>
        </w:rPr>
        <w:t>1</w:t>
      </w:r>
      <w:r>
        <w:rPr>
          <w:rFonts w:asciiTheme="majorBidi" w:eastAsiaTheme="majorEastAsia" w:hAnsiTheme="majorBidi" w:cstheme="majorBidi"/>
          <w:lang w:val="sq-AL"/>
        </w:rPr>
        <w:t xml:space="preserve">0% </w:t>
      </w:r>
      <w:r w:rsidRPr="00C8507B">
        <w:rPr>
          <w:rStyle w:val="cf01"/>
          <w:rFonts w:asciiTheme="majorBidi" w:eastAsiaTheme="majorEastAsia" w:hAnsiTheme="majorBidi" w:cstheme="majorBidi"/>
          <w:sz w:val="24"/>
          <w:szCs w:val="24"/>
          <w:lang w:val="sq-AL"/>
        </w:rPr>
        <w:t xml:space="preserve">në rezultatet mesatare të nxënësve në vlerësimet </w:t>
      </w:r>
      <w:r>
        <w:rPr>
          <w:rStyle w:val="cf01"/>
          <w:rFonts w:asciiTheme="majorBidi" w:eastAsiaTheme="majorEastAsia" w:hAnsiTheme="majorBidi" w:cstheme="majorBidi"/>
          <w:sz w:val="24"/>
          <w:szCs w:val="24"/>
          <w:lang w:val="sq-AL"/>
        </w:rPr>
        <w:t>nd</w:t>
      </w:r>
      <w:r w:rsidR="00DB082C">
        <w:rPr>
          <w:rStyle w:val="cf01"/>
          <w:rFonts w:asciiTheme="majorBidi" w:eastAsiaTheme="majorEastAsia" w:hAnsiTheme="majorBidi" w:cstheme="majorBidi"/>
          <w:sz w:val="24"/>
          <w:szCs w:val="24"/>
          <w:lang w:val="sq-AL"/>
        </w:rPr>
        <w:t>ë</w:t>
      </w:r>
      <w:r>
        <w:rPr>
          <w:rStyle w:val="cf01"/>
          <w:rFonts w:asciiTheme="majorBidi" w:eastAsiaTheme="majorEastAsia" w:hAnsiTheme="majorBidi" w:cstheme="majorBidi"/>
          <w:sz w:val="24"/>
          <w:szCs w:val="24"/>
          <w:lang w:val="sq-AL"/>
        </w:rPr>
        <w:t>r</w:t>
      </w:r>
      <w:r w:rsidRPr="00C8507B">
        <w:rPr>
          <w:rStyle w:val="cf01"/>
          <w:rFonts w:asciiTheme="majorBidi" w:eastAsiaTheme="majorEastAsia" w:hAnsiTheme="majorBidi" w:cstheme="majorBidi"/>
          <w:sz w:val="24"/>
          <w:szCs w:val="24"/>
          <w:lang w:val="sq-AL"/>
        </w:rPr>
        <w:t>kombëtare</w:t>
      </w:r>
      <w:r>
        <w:rPr>
          <w:rStyle w:val="cf01"/>
          <w:rFonts w:asciiTheme="majorBidi" w:eastAsiaTheme="majorEastAsia" w:hAnsiTheme="majorBidi" w:cstheme="majorBidi"/>
          <w:sz w:val="24"/>
          <w:szCs w:val="24"/>
          <w:lang w:val="sq-AL"/>
        </w:rPr>
        <w:t>.</w:t>
      </w:r>
    </w:p>
    <w:p w14:paraId="53BCC42C" w14:textId="77777777" w:rsidR="00F025E5" w:rsidRPr="008A216E" w:rsidRDefault="00F025E5" w:rsidP="0094747A">
      <w:pPr>
        <w:pStyle w:val="pf0"/>
        <w:numPr>
          <w:ilvl w:val="0"/>
          <w:numId w:val="20"/>
        </w:numPr>
        <w:spacing w:line="276" w:lineRule="auto"/>
        <w:ind w:left="270" w:hanging="270"/>
        <w:jc w:val="both"/>
        <w:rPr>
          <w:rFonts w:ascii="Garamond" w:hAnsi="Garamond"/>
          <w:lang w:val="sq-AL"/>
        </w:rPr>
      </w:pPr>
      <w:r w:rsidRPr="008A216E">
        <w:rPr>
          <w:lang w:val="sq-AL"/>
        </w:rPr>
        <w:t>Të synohet që 90% e procedurave të njohjes e njësimit të diplomave të huaja të kryhen në afat, brenda 6 muajve nga fillimi i zbatimit të reformës.</w:t>
      </w:r>
    </w:p>
    <w:p w14:paraId="30231130" w14:textId="77777777" w:rsidR="00F025E5" w:rsidRPr="00977A19" w:rsidRDefault="00F025E5" w:rsidP="0094747A">
      <w:pPr>
        <w:pStyle w:val="pf0"/>
        <w:numPr>
          <w:ilvl w:val="0"/>
          <w:numId w:val="20"/>
        </w:numPr>
        <w:spacing w:line="276" w:lineRule="auto"/>
        <w:ind w:left="270" w:hanging="270"/>
        <w:jc w:val="both"/>
        <w:rPr>
          <w:rFonts w:asciiTheme="majorBidi" w:eastAsiaTheme="majorEastAsia" w:hAnsiTheme="majorBidi" w:cstheme="majorBidi"/>
          <w:lang w:val="sq-AL"/>
        </w:rPr>
      </w:pPr>
      <w:r w:rsidRPr="00977A19">
        <w:rPr>
          <w:lang w:val="sq-AL"/>
        </w:rPr>
        <w:t xml:space="preserve">Të zhvillohet një platformë e kërkimit dhe analizës së të dhënave arsimore për përdorim nga studiuesit, politik bërësit dhe publiku, duke garantuar transparencë të plotë dhe </w:t>
      </w:r>
      <w:proofErr w:type="spellStart"/>
      <w:r w:rsidRPr="00977A19">
        <w:rPr>
          <w:lang w:val="sq-AL"/>
        </w:rPr>
        <w:t>akses</w:t>
      </w:r>
      <w:proofErr w:type="spellEnd"/>
      <w:r w:rsidRPr="00977A19">
        <w:rPr>
          <w:lang w:val="sq-AL"/>
        </w:rPr>
        <w:t xml:space="preserve"> në të dhëna.</w:t>
      </w:r>
    </w:p>
    <w:p w14:paraId="4C5731AF" w14:textId="77777777" w:rsidR="00F025E5" w:rsidRPr="00977A19" w:rsidRDefault="00F025E5" w:rsidP="0094747A">
      <w:pPr>
        <w:pStyle w:val="pf0"/>
        <w:numPr>
          <w:ilvl w:val="0"/>
          <w:numId w:val="20"/>
        </w:numPr>
        <w:spacing w:line="276" w:lineRule="auto"/>
        <w:ind w:left="270" w:hanging="270"/>
        <w:jc w:val="both"/>
        <w:rPr>
          <w:rFonts w:asciiTheme="majorBidi" w:eastAsiaTheme="majorEastAsia" w:hAnsiTheme="majorBidi" w:cstheme="majorBidi"/>
          <w:lang w:val="sq-AL"/>
        </w:rPr>
      </w:pPr>
      <w:r w:rsidRPr="00977A19">
        <w:rPr>
          <w:lang w:val="sq-AL"/>
        </w:rPr>
        <w:t>Të përfshihen rezultatet e kërkimeve në të paktën 3 dokumente strategjike ose vendimmarrje të Ministrisë së Arsimit çdo vit.</w:t>
      </w:r>
    </w:p>
    <w:p w14:paraId="6A2CE5D5" w14:textId="77777777" w:rsidR="00F025E5" w:rsidRPr="00977A19" w:rsidRDefault="00F025E5" w:rsidP="0094747A">
      <w:pPr>
        <w:pStyle w:val="pf0"/>
        <w:numPr>
          <w:ilvl w:val="0"/>
          <w:numId w:val="20"/>
        </w:numPr>
        <w:spacing w:line="276" w:lineRule="auto"/>
        <w:ind w:left="270" w:hanging="270"/>
        <w:jc w:val="both"/>
        <w:rPr>
          <w:rFonts w:asciiTheme="majorBidi" w:eastAsiaTheme="majorEastAsia" w:hAnsiTheme="majorBidi" w:cstheme="majorBidi"/>
          <w:lang w:val="sq-AL"/>
        </w:rPr>
      </w:pPr>
      <w:r w:rsidRPr="00977A19">
        <w:rPr>
          <w:lang w:val="sq-AL"/>
        </w:rPr>
        <w:t xml:space="preserve">Të ndërtohet brenda 12 muajve një strukturë organizative funksionale dhe efikase, me standarde të qarta </w:t>
      </w:r>
      <w:proofErr w:type="spellStart"/>
      <w:r w:rsidRPr="00977A19">
        <w:rPr>
          <w:lang w:val="sq-AL"/>
        </w:rPr>
        <w:t>operacionale</w:t>
      </w:r>
      <w:proofErr w:type="spellEnd"/>
      <w:r w:rsidRPr="00977A19">
        <w:rPr>
          <w:lang w:val="sq-AL"/>
        </w:rPr>
        <w:t>, për të siguruar efektivitet dhe profesionalizëm në realizimin e vlerësimeve.</w:t>
      </w:r>
    </w:p>
    <w:p w14:paraId="72D50EFB" w14:textId="4F03A2B9" w:rsidR="00F025E5" w:rsidRPr="00F025E5" w:rsidRDefault="00F025E5" w:rsidP="0094747A">
      <w:pPr>
        <w:pStyle w:val="pf0"/>
        <w:numPr>
          <w:ilvl w:val="0"/>
          <w:numId w:val="20"/>
        </w:numPr>
        <w:spacing w:line="276" w:lineRule="auto"/>
        <w:ind w:left="270" w:hanging="270"/>
        <w:jc w:val="both"/>
        <w:rPr>
          <w:rStyle w:val="cf01"/>
          <w:rFonts w:asciiTheme="majorBidi" w:eastAsiaTheme="majorEastAsia" w:hAnsiTheme="majorBidi" w:cstheme="majorBidi"/>
          <w:sz w:val="24"/>
          <w:szCs w:val="24"/>
          <w:lang w:val="sq-AL"/>
        </w:rPr>
      </w:pPr>
      <w:r w:rsidRPr="09204C2E">
        <w:rPr>
          <w:lang w:val="sq-AL"/>
        </w:rPr>
        <w:t>Të përmirësohet kapaciteti profesional i stafit përmes trajnimeve periodike dhe bashkëpunimeve ndërkombëtare.</w:t>
      </w:r>
    </w:p>
    <w:p w14:paraId="48B8742D" w14:textId="2ED080D7" w:rsidR="09204C2E" w:rsidRPr="0094747A" w:rsidRDefault="09204C2E" w:rsidP="09204C2E">
      <w:pPr>
        <w:pStyle w:val="pf0"/>
        <w:rPr>
          <w:rFonts w:asciiTheme="majorBidi" w:hAnsiTheme="majorBidi" w:cstheme="majorBidi"/>
          <w:lang w:val="sq-AL"/>
        </w:rPr>
      </w:pPr>
    </w:p>
    <w:p w14:paraId="68624270" w14:textId="77777777" w:rsidR="00F34E13" w:rsidRPr="00977A19" w:rsidRDefault="00F34E13" w:rsidP="00977A19">
      <w:pPr>
        <w:pStyle w:val="pf0"/>
        <w:rPr>
          <w:rFonts w:asciiTheme="majorBidi" w:hAnsiTheme="majorBidi" w:cstheme="majorBidi"/>
        </w:rPr>
      </w:pPr>
      <w:proofErr w:type="spellStart"/>
      <w:r w:rsidRPr="00977A19">
        <w:rPr>
          <w:rFonts w:asciiTheme="majorBidi" w:hAnsiTheme="majorBidi" w:cstheme="majorBidi"/>
        </w:rPr>
        <w:t>Përshkrimi</w:t>
      </w:r>
      <w:proofErr w:type="spellEnd"/>
      <w:r w:rsidRPr="00977A19">
        <w:rPr>
          <w:rFonts w:asciiTheme="majorBidi" w:hAnsiTheme="majorBidi" w:cstheme="majorBidi"/>
        </w:rPr>
        <w:t xml:space="preserve"> </w:t>
      </w:r>
      <w:proofErr w:type="spellStart"/>
      <w:r w:rsidRPr="00977A19">
        <w:rPr>
          <w:rFonts w:asciiTheme="majorBidi" w:hAnsiTheme="majorBidi" w:cstheme="majorBidi"/>
        </w:rPr>
        <w:t>i</w:t>
      </w:r>
      <w:proofErr w:type="spellEnd"/>
      <w:r w:rsidRPr="00977A19">
        <w:rPr>
          <w:rFonts w:asciiTheme="majorBidi" w:hAnsiTheme="majorBidi" w:cstheme="majorBidi"/>
        </w:rPr>
        <w:t xml:space="preserve"> </w:t>
      </w:r>
      <w:proofErr w:type="spellStart"/>
      <w:r w:rsidRPr="00977A19">
        <w:rPr>
          <w:rFonts w:asciiTheme="majorBidi" w:hAnsiTheme="majorBidi" w:cstheme="majorBidi"/>
        </w:rPr>
        <w:t>opsioneve</w:t>
      </w:r>
      <w:proofErr w:type="spellEnd"/>
      <w:r w:rsidRPr="00977A19">
        <w:rPr>
          <w:rFonts w:asciiTheme="majorBidi" w:hAnsiTheme="majorBidi" w:cstheme="majorBidi"/>
        </w:rPr>
        <w:t xml:space="preserve"> </w:t>
      </w:r>
      <w:proofErr w:type="spellStart"/>
      <w:r w:rsidRPr="00977A19">
        <w:rPr>
          <w:rFonts w:asciiTheme="majorBidi" w:hAnsiTheme="majorBidi" w:cstheme="majorBidi"/>
        </w:rPr>
        <w:t>të</w:t>
      </w:r>
      <w:proofErr w:type="spellEnd"/>
      <w:r w:rsidRPr="00977A19">
        <w:rPr>
          <w:rFonts w:asciiTheme="majorBidi" w:hAnsiTheme="majorBidi" w:cstheme="majorBidi"/>
        </w:rPr>
        <w:t xml:space="preserve"> </w:t>
      </w:r>
      <w:proofErr w:type="spellStart"/>
      <w:r w:rsidRPr="00977A19">
        <w:rPr>
          <w:rFonts w:asciiTheme="majorBidi" w:hAnsiTheme="majorBidi" w:cstheme="majorBidi"/>
        </w:rPr>
        <w:t>shqyrtuara</w:t>
      </w:r>
      <w:proofErr w:type="spellEnd"/>
    </w:p>
    <w:p w14:paraId="1C9BAA2A" w14:textId="77777777" w:rsidR="00F34E13" w:rsidRPr="00977A19" w:rsidRDefault="00F34E13" w:rsidP="00F34E13">
      <w:pPr>
        <w:pStyle w:val="ListParagraph"/>
        <w:numPr>
          <w:ilvl w:val="0"/>
          <w:numId w:val="15"/>
        </w:numPr>
        <w:tabs>
          <w:tab w:val="left" w:pos="567"/>
        </w:tabs>
        <w:contextualSpacing w:val="0"/>
        <w:jc w:val="both"/>
        <w:rPr>
          <w:rFonts w:asciiTheme="majorBidi" w:hAnsiTheme="majorBidi" w:cstheme="majorBidi"/>
          <w:i/>
          <w:sz w:val="24"/>
          <w:szCs w:val="24"/>
        </w:rPr>
      </w:pPr>
      <w:r w:rsidRPr="00977A19">
        <w:rPr>
          <w:rFonts w:asciiTheme="majorBidi" w:hAnsiTheme="majorBidi" w:cstheme="majorBidi"/>
          <w:i/>
          <w:sz w:val="24"/>
          <w:szCs w:val="24"/>
        </w:rPr>
        <w:t xml:space="preserve">Përshkruani opsionin e status </w:t>
      </w:r>
      <w:proofErr w:type="spellStart"/>
      <w:r w:rsidRPr="00977A19">
        <w:rPr>
          <w:rFonts w:asciiTheme="majorBidi" w:hAnsiTheme="majorBidi" w:cstheme="majorBidi"/>
          <w:i/>
          <w:sz w:val="24"/>
          <w:szCs w:val="24"/>
        </w:rPr>
        <w:t>quo</w:t>
      </w:r>
      <w:proofErr w:type="spellEnd"/>
      <w:r w:rsidRPr="00977A19">
        <w:rPr>
          <w:rFonts w:asciiTheme="majorBidi" w:hAnsiTheme="majorBidi" w:cstheme="majorBidi"/>
          <w:i/>
          <w:sz w:val="24"/>
          <w:szCs w:val="24"/>
        </w:rPr>
        <w:t xml:space="preserve">-së. </w:t>
      </w:r>
    </w:p>
    <w:p w14:paraId="1ADBE12E" w14:textId="77777777" w:rsidR="00F34E13" w:rsidRPr="00977A19" w:rsidRDefault="00F34E13" w:rsidP="00F34E13">
      <w:pPr>
        <w:pStyle w:val="ListParagraph"/>
        <w:numPr>
          <w:ilvl w:val="0"/>
          <w:numId w:val="15"/>
        </w:numPr>
        <w:tabs>
          <w:tab w:val="left" w:pos="567"/>
        </w:tabs>
        <w:contextualSpacing w:val="0"/>
        <w:jc w:val="both"/>
        <w:rPr>
          <w:rFonts w:asciiTheme="majorBidi" w:hAnsiTheme="majorBidi" w:cstheme="majorBidi"/>
          <w:i/>
          <w:sz w:val="24"/>
          <w:szCs w:val="24"/>
        </w:rPr>
      </w:pPr>
      <w:r w:rsidRPr="00977A19">
        <w:rPr>
          <w:rFonts w:asciiTheme="majorBidi" w:hAnsiTheme="majorBidi" w:cstheme="majorBidi"/>
          <w:i/>
          <w:sz w:val="24"/>
          <w:szCs w:val="24"/>
        </w:rPr>
        <w:t>Identifikoni dhe përshkruani të gjitha opsionet e politikave që keni marrë parasysh.</w:t>
      </w:r>
    </w:p>
    <w:p w14:paraId="005A65FA" w14:textId="77777777" w:rsidR="00F34E13" w:rsidRPr="00977A19" w:rsidRDefault="00F34E13" w:rsidP="00F34E13">
      <w:pPr>
        <w:pStyle w:val="ListParagraph"/>
        <w:numPr>
          <w:ilvl w:val="0"/>
          <w:numId w:val="15"/>
        </w:numPr>
        <w:tabs>
          <w:tab w:val="left" w:pos="567"/>
        </w:tabs>
        <w:contextualSpacing w:val="0"/>
        <w:jc w:val="both"/>
        <w:rPr>
          <w:rFonts w:asciiTheme="majorBidi" w:hAnsiTheme="majorBidi" w:cstheme="majorBidi"/>
          <w:i/>
          <w:sz w:val="24"/>
          <w:szCs w:val="24"/>
        </w:rPr>
      </w:pPr>
      <w:r w:rsidRPr="00977A19">
        <w:rPr>
          <w:rFonts w:asciiTheme="majorBidi" w:hAnsiTheme="majorBidi" w:cstheme="majorBidi"/>
          <w:i/>
          <w:sz w:val="24"/>
          <w:szCs w:val="24"/>
        </w:rPr>
        <w:t>Shpjegoni se si janë zgjedhur opsionet e renditura</w:t>
      </w:r>
    </w:p>
    <w:p w14:paraId="2706C724" w14:textId="77777777" w:rsidR="00F34E13" w:rsidRPr="00977A19" w:rsidRDefault="00F34E13" w:rsidP="00F34E13">
      <w:pPr>
        <w:spacing w:line="276" w:lineRule="auto"/>
        <w:rPr>
          <w:rFonts w:asciiTheme="majorBidi" w:hAnsiTheme="majorBidi" w:cstheme="majorBidi"/>
          <w:sz w:val="24"/>
          <w:szCs w:val="24"/>
        </w:rPr>
      </w:pPr>
    </w:p>
    <w:p w14:paraId="7B4F32C1" w14:textId="32560ECA" w:rsidR="005C2CE1" w:rsidRPr="00977A19" w:rsidRDefault="00F34E13" w:rsidP="09204C2E">
      <w:pPr>
        <w:spacing w:line="276" w:lineRule="auto"/>
        <w:jc w:val="both"/>
        <w:rPr>
          <w:rFonts w:asciiTheme="majorBidi" w:hAnsiTheme="majorBidi" w:cstheme="majorBidi"/>
          <w:sz w:val="24"/>
          <w:szCs w:val="24"/>
        </w:rPr>
      </w:pPr>
      <w:r w:rsidRPr="09204C2E">
        <w:rPr>
          <w:rFonts w:asciiTheme="majorBidi" w:hAnsiTheme="majorBidi" w:cstheme="majorBidi"/>
          <w:b/>
          <w:bCs/>
          <w:sz w:val="24"/>
          <w:szCs w:val="24"/>
        </w:rPr>
        <w:t xml:space="preserve">Opsioni 0: </w:t>
      </w:r>
      <w:r w:rsidRPr="09204C2E">
        <w:rPr>
          <w:rFonts w:asciiTheme="majorBidi" w:hAnsiTheme="majorBidi" w:cstheme="majorBidi"/>
          <w:sz w:val="24"/>
          <w:szCs w:val="24"/>
        </w:rPr>
        <w:t xml:space="preserve">– status </w:t>
      </w:r>
      <w:proofErr w:type="spellStart"/>
      <w:r w:rsidRPr="09204C2E">
        <w:rPr>
          <w:rFonts w:asciiTheme="majorBidi" w:hAnsiTheme="majorBidi" w:cstheme="majorBidi"/>
          <w:sz w:val="24"/>
          <w:szCs w:val="24"/>
        </w:rPr>
        <w:t>quo</w:t>
      </w:r>
      <w:proofErr w:type="spellEnd"/>
      <w:r w:rsidRPr="09204C2E">
        <w:rPr>
          <w:rFonts w:asciiTheme="majorBidi" w:hAnsiTheme="majorBidi" w:cstheme="majorBidi"/>
          <w:sz w:val="24"/>
          <w:szCs w:val="24"/>
        </w:rPr>
        <w:t xml:space="preserve">-ja. </w:t>
      </w:r>
      <w:r w:rsidR="005C2CE1" w:rsidRPr="09204C2E">
        <w:rPr>
          <w:rFonts w:asciiTheme="majorBidi" w:hAnsiTheme="majorBidi" w:cstheme="majorBidi"/>
          <w:sz w:val="24"/>
          <w:szCs w:val="24"/>
        </w:rPr>
        <w:t xml:space="preserve">Ky opsion </w:t>
      </w:r>
      <w:r w:rsidR="001D0DB4" w:rsidRPr="09204C2E">
        <w:rPr>
          <w:rFonts w:asciiTheme="majorBidi" w:hAnsiTheme="majorBidi" w:cstheme="majorBidi"/>
          <w:sz w:val="24"/>
          <w:szCs w:val="24"/>
        </w:rPr>
        <w:t xml:space="preserve">nënkupton </w:t>
      </w:r>
      <w:r w:rsidR="005C2CE1" w:rsidRPr="09204C2E">
        <w:rPr>
          <w:rFonts w:asciiTheme="majorBidi" w:hAnsiTheme="majorBidi" w:cstheme="majorBidi"/>
          <w:sz w:val="24"/>
          <w:szCs w:val="24"/>
        </w:rPr>
        <w:t xml:space="preserve">ruajtjen e gjendjes aktuale pa ndërhyrje në aspektin ligjor dhe organizativ të QSHA-së. Nëse zgjidhet ky skenar, nuk do të ketë ndryshim në strukturën juridike të institucionit, duke ruajtur varësinë nga ministria përgjegjëse për arsimin dhe duke vazhduar funksionimin sipas dispozitave ekzistuese. Status </w:t>
      </w:r>
      <w:proofErr w:type="spellStart"/>
      <w:r w:rsidR="005C2CE1" w:rsidRPr="09204C2E">
        <w:rPr>
          <w:rFonts w:asciiTheme="majorBidi" w:hAnsiTheme="majorBidi" w:cstheme="majorBidi"/>
          <w:sz w:val="24"/>
          <w:szCs w:val="24"/>
        </w:rPr>
        <w:t>quo</w:t>
      </w:r>
      <w:proofErr w:type="spellEnd"/>
      <w:r w:rsidR="005C2CE1" w:rsidRPr="09204C2E">
        <w:rPr>
          <w:rFonts w:asciiTheme="majorBidi" w:hAnsiTheme="majorBidi" w:cstheme="majorBidi"/>
          <w:sz w:val="24"/>
          <w:szCs w:val="24"/>
        </w:rPr>
        <w:t xml:space="preserve">-ja nuk adreson sfidat e identifikuara në raport me efikasitetin, cilësinë dhe </w:t>
      </w:r>
      <w:r w:rsidR="0084360E" w:rsidRPr="09204C2E">
        <w:rPr>
          <w:rFonts w:asciiTheme="majorBidi" w:hAnsiTheme="majorBidi" w:cstheme="majorBidi"/>
          <w:sz w:val="24"/>
          <w:szCs w:val="24"/>
        </w:rPr>
        <w:t xml:space="preserve">autonominë </w:t>
      </w:r>
      <w:r w:rsidR="005C2CE1" w:rsidRPr="09204C2E">
        <w:rPr>
          <w:rFonts w:asciiTheme="majorBidi" w:hAnsiTheme="majorBidi" w:cstheme="majorBidi"/>
          <w:sz w:val="24"/>
          <w:szCs w:val="24"/>
        </w:rPr>
        <w:t xml:space="preserve">institucionale, dhe nuk krijon hapësirë për zhvillim të mëtejshëm ekonomik, organizativ apo për përmirësim të </w:t>
      </w:r>
      <w:proofErr w:type="spellStart"/>
      <w:r w:rsidR="005C2CE1" w:rsidRPr="09204C2E">
        <w:rPr>
          <w:rFonts w:asciiTheme="majorBidi" w:hAnsiTheme="majorBidi" w:cstheme="majorBidi"/>
          <w:sz w:val="24"/>
          <w:szCs w:val="24"/>
        </w:rPr>
        <w:t>performancës</w:t>
      </w:r>
      <w:proofErr w:type="spellEnd"/>
      <w:r w:rsidR="005C2CE1" w:rsidRPr="09204C2E">
        <w:rPr>
          <w:rFonts w:asciiTheme="majorBidi" w:hAnsiTheme="majorBidi" w:cstheme="majorBidi"/>
          <w:sz w:val="24"/>
          <w:szCs w:val="24"/>
        </w:rPr>
        <w:t xml:space="preserve"> institucionale.</w:t>
      </w:r>
    </w:p>
    <w:p w14:paraId="32F603A9" w14:textId="1AF3B9A1" w:rsidR="09204C2E" w:rsidRDefault="09204C2E" w:rsidP="09204C2E">
      <w:pPr>
        <w:spacing w:line="276" w:lineRule="auto"/>
        <w:jc w:val="both"/>
        <w:rPr>
          <w:rFonts w:asciiTheme="majorBidi" w:hAnsiTheme="majorBidi" w:cstheme="majorBidi"/>
          <w:sz w:val="24"/>
          <w:szCs w:val="24"/>
        </w:rPr>
      </w:pPr>
    </w:p>
    <w:p w14:paraId="6708B5BC" w14:textId="359F6C1D" w:rsidR="1E336393" w:rsidRDefault="1E336393" w:rsidP="09204C2E">
      <w:pPr>
        <w:spacing w:after="160" w:line="276" w:lineRule="auto"/>
        <w:jc w:val="both"/>
        <w:rPr>
          <w:rFonts w:ascii="Times New Roman" w:hAnsi="Times New Roman"/>
          <w:b/>
          <w:bCs/>
          <w:sz w:val="24"/>
          <w:szCs w:val="24"/>
        </w:rPr>
      </w:pPr>
      <w:r w:rsidRPr="09204C2E">
        <w:rPr>
          <w:rFonts w:ascii="Times New Roman" w:hAnsi="Times New Roman"/>
          <w:b/>
          <w:bCs/>
          <w:sz w:val="24"/>
          <w:szCs w:val="24"/>
        </w:rPr>
        <w:t>Avantazhet e Opsionit 0:</w:t>
      </w:r>
    </w:p>
    <w:p w14:paraId="73594E4E" w14:textId="7673EB64" w:rsidR="1E336393" w:rsidRDefault="1E336393" w:rsidP="09204C2E">
      <w:pPr>
        <w:pStyle w:val="ListParagraph"/>
        <w:numPr>
          <w:ilvl w:val="0"/>
          <w:numId w:val="2"/>
        </w:numPr>
        <w:spacing w:line="276" w:lineRule="auto"/>
        <w:jc w:val="both"/>
        <w:rPr>
          <w:rFonts w:ascii="Times New Roman" w:hAnsi="Times New Roman"/>
          <w:sz w:val="24"/>
          <w:szCs w:val="24"/>
        </w:rPr>
      </w:pPr>
      <w:r w:rsidRPr="09204C2E">
        <w:rPr>
          <w:rFonts w:ascii="Times New Roman" w:hAnsi="Times New Roman"/>
          <w:sz w:val="24"/>
          <w:szCs w:val="24"/>
        </w:rPr>
        <w:lastRenderedPageBreak/>
        <w:t>Nuk kërkon ndryshime ligjore apo kosto shtesë financiare për zbatim;</w:t>
      </w:r>
    </w:p>
    <w:p w14:paraId="65800983" w14:textId="6FD2A6A4" w:rsidR="1E336393" w:rsidRDefault="1E336393" w:rsidP="09204C2E">
      <w:pPr>
        <w:pStyle w:val="ListParagraph"/>
        <w:numPr>
          <w:ilvl w:val="0"/>
          <w:numId w:val="2"/>
        </w:numPr>
        <w:spacing w:line="276" w:lineRule="auto"/>
        <w:jc w:val="both"/>
        <w:rPr>
          <w:rFonts w:ascii="Times New Roman" w:hAnsi="Times New Roman"/>
          <w:sz w:val="24"/>
          <w:szCs w:val="24"/>
          <w:lang w:val="it-IT"/>
        </w:rPr>
      </w:pPr>
      <w:r w:rsidRPr="09204C2E">
        <w:rPr>
          <w:rFonts w:ascii="Times New Roman" w:hAnsi="Times New Roman"/>
          <w:sz w:val="24"/>
          <w:szCs w:val="24"/>
          <w:lang w:val="it-IT"/>
        </w:rPr>
        <w:t>Siguron stabilitet afatshkurtër institucional, pasi struktura aktuale mbetet e pandryshuar;</w:t>
      </w:r>
    </w:p>
    <w:p w14:paraId="3AEBF17B" w14:textId="536BA91A" w:rsidR="1E336393" w:rsidRDefault="1E336393" w:rsidP="09204C2E">
      <w:pPr>
        <w:pStyle w:val="ListParagraph"/>
        <w:numPr>
          <w:ilvl w:val="0"/>
          <w:numId w:val="2"/>
        </w:numPr>
        <w:spacing w:line="276" w:lineRule="auto"/>
        <w:jc w:val="both"/>
        <w:rPr>
          <w:rFonts w:ascii="Times New Roman" w:hAnsi="Times New Roman"/>
          <w:b/>
          <w:bCs/>
          <w:sz w:val="24"/>
          <w:szCs w:val="24"/>
        </w:rPr>
      </w:pPr>
      <w:r w:rsidRPr="09204C2E">
        <w:rPr>
          <w:rFonts w:ascii="Times New Roman" w:hAnsi="Times New Roman"/>
          <w:sz w:val="24"/>
          <w:szCs w:val="24"/>
          <w:lang w:val="it-IT"/>
        </w:rPr>
        <w:t>Lehtëson vazhdimësinë e punës dhe shmang ndërprerjet administrative gjatë periudhës së tranzicionit.</w:t>
      </w:r>
    </w:p>
    <w:p w14:paraId="148A81F7" w14:textId="61C522E0" w:rsidR="09204C2E" w:rsidRDefault="09204C2E" w:rsidP="09204C2E">
      <w:pPr>
        <w:spacing w:line="276" w:lineRule="auto"/>
        <w:jc w:val="both"/>
        <w:rPr>
          <w:rFonts w:ascii="Times New Roman" w:hAnsi="Times New Roman"/>
          <w:b/>
          <w:bCs/>
          <w:sz w:val="24"/>
          <w:szCs w:val="24"/>
        </w:rPr>
      </w:pPr>
    </w:p>
    <w:p w14:paraId="513B1B65" w14:textId="65605B55" w:rsidR="1E336393" w:rsidRDefault="1E336393" w:rsidP="09204C2E">
      <w:pPr>
        <w:spacing w:line="276" w:lineRule="auto"/>
        <w:jc w:val="both"/>
        <w:rPr>
          <w:rFonts w:ascii="Times New Roman" w:hAnsi="Times New Roman"/>
          <w:b/>
          <w:bCs/>
          <w:sz w:val="24"/>
          <w:szCs w:val="24"/>
        </w:rPr>
      </w:pPr>
      <w:proofErr w:type="spellStart"/>
      <w:r w:rsidRPr="09204C2E">
        <w:rPr>
          <w:rFonts w:ascii="Times New Roman" w:hAnsi="Times New Roman"/>
          <w:b/>
          <w:bCs/>
          <w:sz w:val="24"/>
          <w:szCs w:val="24"/>
        </w:rPr>
        <w:t>Disavantazhet</w:t>
      </w:r>
      <w:proofErr w:type="spellEnd"/>
      <w:r w:rsidRPr="09204C2E">
        <w:rPr>
          <w:rFonts w:ascii="Times New Roman" w:hAnsi="Times New Roman"/>
          <w:b/>
          <w:bCs/>
          <w:sz w:val="24"/>
          <w:szCs w:val="24"/>
        </w:rPr>
        <w:t>:</w:t>
      </w:r>
    </w:p>
    <w:p w14:paraId="387DEF28" w14:textId="79A18C91" w:rsidR="1E336393" w:rsidRDefault="1E336393" w:rsidP="09204C2E">
      <w:pPr>
        <w:pStyle w:val="ListParagraph"/>
        <w:numPr>
          <w:ilvl w:val="0"/>
          <w:numId w:val="1"/>
        </w:numPr>
        <w:spacing w:line="276" w:lineRule="auto"/>
        <w:jc w:val="both"/>
        <w:rPr>
          <w:rFonts w:ascii="Times New Roman" w:hAnsi="Times New Roman"/>
          <w:sz w:val="24"/>
          <w:szCs w:val="24"/>
        </w:rPr>
      </w:pPr>
      <w:r w:rsidRPr="09204C2E">
        <w:rPr>
          <w:rFonts w:ascii="Times New Roman" w:hAnsi="Times New Roman"/>
          <w:sz w:val="24"/>
          <w:szCs w:val="24"/>
        </w:rPr>
        <w:t>Nuk adreson mangësitë ekzistuese në lidhje me efikasitetin, cilësinë dhe autonominë institucionale të QSHA-së;</w:t>
      </w:r>
    </w:p>
    <w:p w14:paraId="2DE8841A" w14:textId="32E54E46" w:rsidR="1E336393" w:rsidRDefault="1E336393" w:rsidP="09204C2E">
      <w:pPr>
        <w:pStyle w:val="ListParagraph"/>
        <w:numPr>
          <w:ilvl w:val="0"/>
          <w:numId w:val="1"/>
        </w:numPr>
        <w:spacing w:line="276" w:lineRule="auto"/>
        <w:jc w:val="both"/>
        <w:rPr>
          <w:rFonts w:ascii="Times New Roman" w:hAnsi="Times New Roman"/>
          <w:sz w:val="24"/>
          <w:szCs w:val="24"/>
        </w:rPr>
      </w:pPr>
      <w:r w:rsidRPr="09204C2E">
        <w:rPr>
          <w:rFonts w:ascii="Times New Roman" w:hAnsi="Times New Roman"/>
          <w:sz w:val="24"/>
          <w:szCs w:val="24"/>
        </w:rPr>
        <w:t>Mban të pandryshuar varësinë administrative nga ministria përkatëse, duke kufizuar pavarësinë funksionale;</w:t>
      </w:r>
    </w:p>
    <w:p w14:paraId="60581CAB" w14:textId="1BCBB770" w:rsidR="1E336393" w:rsidRDefault="1E336393" w:rsidP="09204C2E">
      <w:pPr>
        <w:pStyle w:val="ListParagraph"/>
        <w:numPr>
          <w:ilvl w:val="0"/>
          <w:numId w:val="1"/>
        </w:numPr>
        <w:spacing w:line="276" w:lineRule="auto"/>
        <w:jc w:val="both"/>
        <w:rPr>
          <w:rFonts w:ascii="Times New Roman" w:hAnsi="Times New Roman"/>
          <w:sz w:val="24"/>
          <w:szCs w:val="24"/>
          <w:lang w:val="it-IT"/>
        </w:rPr>
      </w:pPr>
      <w:r w:rsidRPr="09204C2E">
        <w:rPr>
          <w:rFonts w:ascii="Times New Roman" w:hAnsi="Times New Roman"/>
          <w:sz w:val="24"/>
          <w:szCs w:val="24"/>
          <w:lang w:val="it-IT"/>
        </w:rPr>
        <w:t>Pengon zhvillimin e mëtejshëm organizativ dhe profesional, pasi mungon fleksibiliteti në menaxhim dhe burime;</w:t>
      </w:r>
    </w:p>
    <w:p w14:paraId="2A332778" w14:textId="1777DD90" w:rsidR="1E336393" w:rsidRDefault="1E336393" w:rsidP="09204C2E">
      <w:pPr>
        <w:pStyle w:val="ListParagraph"/>
        <w:numPr>
          <w:ilvl w:val="0"/>
          <w:numId w:val="1"/>
        </w:numPr>
        <w:spacing w:line="276" w:lineRule="auto"/>
        <w:jc w:val="both"/>
        <w:rPr>
          <w:rFonts w:ascii="Times New Roman" w:hAnsi="Times New Roman"/>
          <w:sz w:val="24"/>
          <w:szCs w:val="24"/>
          <w:lang w:val="it-IT"/>
        </w:rPr>
      </w:pPr>
      <w:r w:rsidRPr="09204C2E">
        <w:rPr>
          <w:rFonts w:ascii="Times New Roman" w:hAnsi="Times New Roman"/>
          <w:sz w:val="24"/>
          <w:szCs w:val="24"/>
          <w:lang w:val="it-IT"/>
        </w:rPr>
        <w:t>Nuk krijon mundësi për përmirësim të performancës, transparencës dhe llogaridhënies institucionale;</w:t>
      </w:r>
    </w:p>
    <w:p w14:paraId="61DCCF89" w14:textId="70BDA034" w:rsidR="1E336393" w:rsidRDefault="1E336393" w:rsidP="09204C2E">
      <w:pPr>
        <w:pStyle w:val="ListParagraph"/>
        <w:numPr>
          <w:ilvl w:val="0"/>
          <w:numId w:val="1"/>
        </w:numPr>
        <w:spacing w:line="276" w:lineRule="auto"/>
        <w:jc w:val="both"/>
        <w:rPr>
          <w:rFonts w:ascii="Times New Roman" w:hAnsi="Times New Roman"/>
          <w:sz w:val="24"/>
          <w:szCs w:val="24"/>
          <w:lang w:val="it-IT"/>
        </w:rPr>
      </w:pPr>
      <w:r w:rsidRPr="09204C2E">
        <w:rPr>
          <w:rFonts w:ascii="Times New Roman" w:hAnsi="Times New Roman"/>
          <w:sz w:val="24"/>
          <w:szCs w:val="24"/>
          <w:lang w:val="it-IT"/>
        </w:rPr>
        <w:t>Në afatgjatë, mund të çojë në stagnim institucional dhe ulje të besueshmërisë në sistemin e vlerësimit arsimor.</w:t>
      </w:r>
    </w:p>
    <w:p w14:paraId="7AEDEF45" w14:textId="0B4FF885" w:rsidR="1E336393" w:rsidRDefault="1E336393" w:rsidP="09204C2E">
      <w:pPr>
        <w:spacing w:line="276" w:lineRule="auto"/>
        <w:jc w:val="both"/>
        <w:rPr>
          <w:rFonts w:ascii="Times New Roman" w:hAnsi="Times New Roman"/>
          <w:sz w:val="24"/>
          <w:szCs w:val="24"/>
          <w:lang w:val="it-IT"/>
        </w:rPr>
      </w:pPr>
      <w:r w:rsidRPr="09204C2E">
        <w:rPr>
          <w:rFonts w:ascii="Times New Roman" w:hAnsi="Times New Roman"/>
          <w:sz w:val="24"/>
          <w:szCs w:val="24"/>
          <w:lang w:val="it-IT"/>
        </w:rPr>
        <w:t>Ky opsion nuk sjell asnjë reformë apo përmirësim thelbësor në funksionimin e QSHA-së dhe nuk përputhet me objektivat strategjikë të reformës arsimore për rritjen e cilësisë, transparencës dhe autonomisë institucionale. Për këtë arsye, opsioni 2 (miratimi i një ligji të posaçëm) konsiderohet alternativa më efektive dhe e qëndrueshme për realizimin e qëllimeve të politikës publike.</w:t>
      </w:r>
    </w:p>
    <w:p w14:paraId="2FA0522D" w14:textId="463A9608" w:rsidR="09204C2E" w:rsidRDefault="09204C2E" w:rsidP="09204C2E">
      <w:pPr>
        <w:spacing w:line="276" w:lineRule="auto"/>
        <w:jc w:val="both"/>
        <w:rPr>
          <w:rFonts w:asciiTheme="majorBidi" w:hAnsiTheme="majorBidi" w:cstheme="majorBidi"/>
          <w:sz w:val="24"/>
          <w:szCs w:val="24"/>
        </w:rPr>
      </w:pPr>
    </w:p>
    <w:p w14:paraId="33152D66" w14:textId="3BC7354C" w:rsidR="09204C2E" w:rsidRDefault="09204C2E" w:rsidP="09204C2E">
      <w:pPr>
        <w:pStyle w:val="Body"/>
        <w:widowControl w:val="0"/>
        <w:spacing w:after="0" w:line="276" w:lineRule="auto"/>
        <w:jc w:val="both"/>
        <w:rPr>
          <w:rFonts w:asciiTheme="majorBidi" w:hAnsiTheme="majorBidi" w:cstheme="majorBidi"/>
          <w:color w:val="auto"/>
          <w:sz w:val="24"/>
          <w:szCs w:val="24"/>
          <w:lang w:val="sq-AL"/>
        </w:rPr>
      </w:pPr>
    </w:p>
    <w:p w14:paraId="5E3AAC08" w14:textId="79CFD48F" w:rsidR="00EE3757" w:rsidRPr="00977A19" w:rsidRDefault="00EE3757" w:rsidP="09204C2E">
      <w:pPr>
        <w:pStyle w:val="Body"/>
        <w:widowControl w:val="0"/>
        <w:spacing w:after="0" w:line="276" w:lineRule="auto"/>
        <w:jc w:val="both"/>
        <w:rPr>
          <w:rFonts w:asciiTheme="majorBidi" w:hAnsiTheme="majorBidi" w:cstheme="majorBidi"/>
          <w:color w:val="auto"/>
          <w:sz w:val="24"/>
          <w:szCs w:val="24"/>
          <w:lang w:val="sq-AL"/>
        </w:rPr>
      </w:pPr>
      <w:r w:rsidRPr="09204C2E">
        <w:rPr>
          <w:rFonts w:asciiTheme="majorBidi" w:hAnsiTheme="majorBidi" w:cstheme="majorBidi"/>
          <w:b/>
          <w:bCs/>
          <w:color w:val="auto"/>
          <w:sz w:val="24"/>
          <w:szCs w:val="24"/>
          <w:lang w:val="sq-AL"/>
        </w:rPr>
        <w:t>Opsioni 1: –</w:t>
      </w:r>
      <w:r w:rsidRPr="09204C2E">
        <w:rPr>
          <w:rFonts w:asciiTheme="majorBidi" w:hAnsiTheme="majorBidi" w:cstheme="majorBidi"/>
          <w:color w:val="auto"/>
          <w:sz w:val="24"/>
          <w:szCs w:val="24"/>
          <w:lang w:val="sq-AL"/>
        </w:rPr>
        <w:t xml:space="preserve"> Ndryshimi i kuadrit rregullator në fuqi që rregullon mënyrën e organizimit dhe funksionimit të QSHA-së, nuk zgjidhet si opsion i preferuar, pasi ndryshimi i kuadrit rregullator ekzistues nuk do t</w:t>
      </w:r>
      <w:r w:rsidR="008A25B8" w:rsidRPr="09204C2E">
        <w:rPr>
          <w:rFonts w:asciiTheme="majorBidi" w:hAnsiTheme="majorBidi" w:cstheme="majorBidi"/>
          <w:color w:val="auto"/>
          <w:sz w:val="24"/>
          <w:szCs w:val="24"/>
          <w:lang w:val="sq-AL"/>
        </w:rPr>
        <w:t>ë</w:t>
      </w:r>
      <w:r w:rsidRPr="09204C2E">
        <w:rPr>
          <w:rFonts w:asciiTheme="majorBidi" w:hAnsiTheme="majorBidi" w:cstheme="majorBidi"/>
          <w:color w:val="auto"/>
          <w:sz w:val="24"/>
          <w:szCs w:val="24"/>
          <w:lang w:val="sq-AL"/>
        </w:rPr>
        <w:t xml:space="preserve"> sillte reformimin e plot</w:t>
      </w:r>
      <w:r w:rsidR="008A25B8" w:rsidRPr="09204C2E">
        <w:rPr>
          <w:rFonts w:asciiTheme="majorBidi" w:hAnsiTheme="majorBidi" w:cstheme="majorBidi"/>
          <w:color w:val="auto"/>
          <w:sz w:val="24"/>
          <w:szCs w:val="24"/>
          <w:lang w:val="sq-AL"/>
        </w:rPr>
        <w:t>ë</w:t>
      </w:r>
      <w:r w:rsidRPr="09204C2E">
        <w:rPr>
          <w:rFonts w:asciiTheme="majorBidi" w:hAnsiTheme="majorBidi" w:cstheme="majorBidi"/>
          <w:color w:val="auto"/>
          <w:sz w:val="24"/>
          <w:szCs w:val="24"/>
          <w:lang w:val="sq-AL"/>
        </w:rPr>
        <w:t xml:space="preserve"> dhe efikas q</w:t>
      </w:r>
      <w:r w:rsidR="008A25B8" w:rsidRPr="09204C2E">
        <w:rPr>
          <w:rFonts w:asciiTheme="majorBidi" w:hAnsiTheme="majorBidi" w:cstheme="majorBidi"/>
          <w:color w:val="auto"/>
          <w:sz w:val="24"/>
          <w:szCs w:val="24"/>
          <w:lang w:val="sq-AL"/>
        </w:rPr>
        <w:t>ë</w:t>
      </w:r>
      <w:r w:rsidRPr="09204C2E">
        <w:rPr>
          <w:rFonts w:asciiTheme="majorBidi" w:hAnsiTheme="majorBidi" w:cstheme="majorBidi"/>
          <w:color w:val="auto"/>
          <w:sz w:val="24"/>
          <w:szCs w:val="24"/>
          <w:lang w:val="sq-AL"/>
        </w:rPr>
        <w:t xml:space="preserve"> i nevojitet QSHA-s</w:t>
      </w:r>
      <w:r w:rsidR="008A25B8" w:rsidRPr="09204C2E">
        <w:rPr>
          <w:rFonts w:asciiTheme="majorBidi" w:hAnsiTheme="majorBidi" w:cstheme="majorBidi"/>
          <w:color w:val="auto"/>
          <w:sz w:val="24"/>
          <w:szCs w:val="24"/>
          <w:lang w:val="sq-AL"/>
        </w:rPr>
        <w:t>ë</w:t>
      </w:r>
      <w:r w:rsidR="00BB44FF" w:rsidRPr="09204C2E">
        <w:rPr>
          <w:rFonts w:asciiTheme="majorBidi" w:hAnsiTheme="majorBidi" w:cstheme="majorBidi"/>
          <w:color w:val="auto"/>
          <w:sz w:val="24"/>
          <w:szCs w:val="24"/>
          <w:lang w:val="sq-AL"/>
        </w:rPr>
        <w:t>.</w:t>
      </w:r>
      <w:r w:rsidRPr="09204C2E">
        <w:rPr>
          <w:rFonts w:asciiTheme="majorBidi" w:hAnsiTheme="majorBidi" w:cstheme="majorBidi"/>
          <w:color w:val="auto"/>
          <w:sz w:val="24"/>
          <w:szCs w:val="24"/>
          <w:lang w:val="sq-AL"/>
        </w:rPr>
        <w:t xml:space="preserve"> </w:t>
      </w:r>
      <w:r w:rsidR="00BB44FF" w:rsidRPr="09204C2E">
        <w:rPr>
          <w:rFonts w:asciiTheme="majorBidi" w:hAnsiTheme="majorBidi" w:cstheme="majorBidi"/>
          <w:color w:val="auto"/>
          <w:sz w:val="24"/>
          <w:szCs w:val="24"/>
          <w:lang w:val="sq-AL"/>
        </w:rPr>
        <w:t>M</w:t>
      </w:r>
      <w:r w:rsidR="008A25B8" w:rsidRPr="09204C2E">
        <w:rPr>
          <w:rFonts w:asciiTheme="majorBidi" w:hAnsiTheme="majorBidi" w:cstheme="majorBidi"/>
          <w:color w:val="auto"/>
          <w:sz w:val="24"/>
          <w:szCs w:val="24"/>
          <w:lang w:val="sq-AL"/>
        </w:rPr>
        <w:t>ë</w:t>
      </w:r>
      <w:r w:rsidRPr="09204C2E">
        <w:rPr>
          <w:rFonts w:asciiTheme="majorBidi" w:hAnsiTheme="majorBidi" w:cstheme="majorBidi"/>
          <w:color w:val="auto"/>
          <w:sz w:val="24"/>
          <w:szCs w:val="24"/>
          <w:lang w:val="sq-AL"/>
        </w:rPr>
        <w:t xml:space="preserve">nyra e saj e re </w:t>
      </w:r>
      <w:proofErr w:type="spellStart"/>
      <w:r w:rsidRPr="09204C2E">
        <w:rPr>
          <w:rFonts w:asciiTheme="majorBidi" w:hAnsiTheme="majorBidi" w:cstheme="majorBidi"/>
          <w:color w:val="auto"/>
          <w:sz w:val="24"/>
          <w:szCs w:val="24"/>
          <w:lang w:val="sq-AL"/>
        </w:rPr>
        <w:t>konceptuale</w:t>
      </w:r>
      <w:proofErr w:type="spellEnd"/>
      <w:r w:rsidRPr="09204C2E">
        <w:rPr>
          <w:rFonts w:asciiTheme="majorBidi" w:hAnsiTheme="majorBidi" w:cstheme="majorBidi"/>
          <w:color w:val="auto"/>
          <w:sz w:val="24"/>
          <w:szCs w:val="24"/>
          <w:lang w:val="sq-AL"/>
        </w:rPr>
        <w:t xml:space="preserve"> e organizimit dhe funksionimit </w:t>
      </w:r>
      <w:r w:rsidR="00BB44FF" w:rsidRPr="09204C2E">
        <w:rPr>
          <w:rFonts w:asciiTheme="majorBidi" w:hAnsiTheme="majorBidi" w:cstheme="majorBidi"/>
          <w:color w:val="auto"/>
          <w:sz w:val="24"/>
          <w:szCs w:val="24"/>
          <w:lang w:val="sq-AL"/>
        </w:rPr>
        <w:t>t</w:t>
      </w:r>
      <w:r w:rsidR="00DB082C" w:rsidRPr="09204C2E">
        <w:rPr>
          <w:rFonts w:asciiTheme="majorBidi" w:hAnsiTheme="majorBidi" w:cstheme="majorBidi"/>
          <w:color w:val="auto"/>
          <w:sz w:val="24"/>
          <w:szCs w:val="24"/>
          <w:lang w:val="sq-AL"/>
        </w:rPr>
        <w:t>ë</w:t>
      </w:r>
      <w:r w:rsidR="00BB44FF" w:rsidRPr="09204C2E">
        <w:rPr>
          <w:rFonts w:asciiTheme="majorBidi" w:hAnsiTheme="majorBidi" w:cstheme="majorBidi"/>
          <w:color w:val="auto"/>
          <w:sz w:val="24"/>
          <w:szCs w:val="24"/>
          <w:lang w:val="sq-AL"/>
        </w:rPr>
        <w:t xml:space="preserve"> QSHA-s</w:t>
      </w:r>
      <w:r w:rsidR="00DB082C" w:rsidRPr="09204C2E">
        <w:rPr>
          <w:rFonts w:asciiTheme="majorBidi" w:hAnsiTheme="majorBidi" w:cstheme="majorBidi"/>
          <w:color w:val="auto"/>
          <w:sz w:val="24"/>
          <w:szCs w:val="24"/>
          <w:lang w:val="sq-AL"/>
        </w:rPr>
        <w:t>ë</w:t>
      </w:r>
      <w:r w:rsidR="00BB44FF" w:rsidRPr="09204C2E">
        <w:rPr>
          <w:rFonts w:asciiTheme="majorBidi" w:hAnsiTheme="majorBidi" w:cstheme="majorBidi"/>
          <w:color w:val="auto"/>
          <w:sz w:val="24"/>
          <w:szCs w:val="24"/>
          <w:lang w:val="sq-AL"/>
        </w:rPr>
        <w:t xml:space="preserve"> </w:t>
      </w:r>
      <w:r w:rsidRPr="09204C2E">
        <w:rPr>
          <w:rFonts w:asciiTheme="majorBidi" w:hAnsiTheme="majorBidi" w:cstheme="majorBidi"/>
          <w:color w:val="auto"/>
          <w:sz w:val="24"/>
          <w:szCs w:val="24"/>
          <w:lang w:val="sq-AL"/>
        </w:rPr>
        <w:t>duhet t</w:t>
      </w:r>
      <w:r w:rsidR="008A25B8" w:rsidRPr="09204C2E">
        <w:rPr>
          <w:rFonts w:asciiTheme="majorBidi" w:hAnsiTheme="majorBidi" w:cstheme="majorBidi"/>
          <w:color w:val="auto"/>
          <w:sz w:val="24"/>
          <w:szCs w:val="24"/>
          <w:lang w:val="sq-AL"/>
        </w:rPr>
        <w:t>ë</w:t>
      </w:r>
      <w:r w:rsidRPr="09204C2E">
        <w:rPr>
          <w:rFonts w:asciiTheme="majorBidi" w:hAnsiTheme="majorBidi" w:cstheme="majorBidi"/>
          <w:color w:val="auto"/>
          <w:sz w:val="24"/>
          <w:szCs w:val="24"/>
          <w:lang w:val="sq-AL"/>
        </w:rPr>
        <w:t xml:space="preserve"> jet</w:t>
      </w:r>
      <w:r w:rsidR="008A25B8" w:rsidRPr="09204C2E">
        <w:rPr>
          <w:rFonts w:asciiTheme="majorBidi" w:hAnsiTheme="majorBidi" w:cstheme="majorBidi"/>
          <w:color w:val="auto"/>
          <w:sz w:val="24"/>
          <w:szCs w:val="24"/>
          <w:lang w:val="sq-AL"/>
        </w:rPr>
        <w:t>ë</w:t>
      </w:r>
      <w:r w:rsidRPr="09204C2E">
        <w:rPr>
          <w:rFonts w:asciiTheme="majorBidi" w:hAnsiTheme="majorBidi" w:cstheme="majorBidi"/>
          <w:color w:val="auto"/>
          <w:sz w:val="24"/>
          <w:szCs w:val="24"/>
          <w:lang w:val="sq-AL"/>
        </w:rPr>
        <w:t xml:space="preserve"> e rregulluar me nj</w:t>
      </w:r>
      <w:r w:rsidR="008A25B8" w:rsidRPr="09204C2E">
        <w:rPr>
          <w:rFonts w:asciiTheme="majorBidi" w:hAnsiTheme="majorBidi" w:cstheme="majorBidi"/>
          <w:color w:val="auto"/>
          <w:sz w:val="24"/>
          <w:szCs w:val="24"/>
          <w:lang w:val="sq-AL"/>
        </w:rPr>
        <w:t>ë</w:t>
      </w:r>
      <w:r w:rsidRPr="09204C2E">
        <w:rPr>
          <w:rFonts w:asciiTheme="majorBidi" w:hAnsiTheme="majorBidi" w:cstheme="majorBidi"/>
          <w:color w:val="auto"/>
          <w:sz w:val="24"/>
          <w:szCs w:val="24"/>
          <w:lang w:val="sq-AL"/>
        </w:rPr>
        <w:t xml:space="preserve"> ligj t</w:t>
      </w:r>
      <w:r w:rsidR="008A25B8" w:rsidRPr="09204C2E">
        <w:rPr>
          <w:rFonts w:asciiTheme="majorBidi" w:hAnsiTheme="majorBidi" w:cstheme="majorBidi"/>
          <w:color w:val="auto"/>
          <w:sz w:val="24"/>
          <w:szCs w:val="24"/>
          <w:lang w:val="sq-AL"/>
        </w:rPr>
        <w:t>ë</w:t>
      </w:r>
      <w:r w:rsidRPr="09204C2E">
        <w:rPr>
          <w:rFonts w:asciiTheme="majorBidi" w:hAnsiTheme="majorBidi" w:cstheme="majorBidi"/>
          <w:color w:val="auto"/>
          <w:sz w:val="24"/>
          <w:szCs w:val="24"/>
          <w:lang w:val="sq-AL"/>
        </w:rPr>
        <w:t xml:space="preserve"> posaç</w:t>
      </w:r>
      <w:r w:rsidR="008A25B8" w:rsidRPr="09204C2E">
        <w:rPr>
          <w:rFonts w:asciiTheme="majorBidi" w:hAnsiTheme="majorBidi" w:cstheme="majorBidi"/>
          <w:color w:val="auto"/>
          <w:sz w:val="24"/>
          <w:szCs w:val="24"/>
          <w:lang w:val="sq-AL"/>
        </w:rPr>
        <w:t>ë</w:t>
      </w:r>
      <w:r w:rsidRPr="09204C2E">
        <w:rPr>
          <w:rFonts w:asciiTheme="majorBidi" w:hAnsiTheme="majorBidi" w:cstheme="majorBidi"/>
          <w:color w:val="auto"/>
          <w:sz w:val="24"/>
          <w:szCs w:val="24"/>
          <w:lang w:val="sq-AL"/>
        </w:rPr>
        <w:t>m</w:t>
      </w:r>
      <w:r w:rsidR="00BB44FF" w:rsidRPr="09204C2E">
        <w:rPr>
          <w:rFonts w:asciiTheme="majorBidi" w:hAnsiTheme="majorBidi" w:cstheme="majorBidi"/>
          <w:color w:val="auto"/>
          <w:sz w:val="24"/>
          <w:szCs w:val="24"/>
          <w:lang w:val="sq-AL"/>
        </w:rPr>
        <w:t>. Hartimi dhe miratimi i nj</w:t>
      </w:r>
      <w:r w:rsidR="00DB082C" w:rsidRPr="09204C2E">
        <w:rPr>
          <w:rFonts w:asciiTheme="majorBidi" w:hAnsiTheme="majorBidi" w:cstheme="majorBidi"/>
          <w:color w:val="auto"/>
          <w:sz w:val="24"/>
          <w:szCs w:val="24"/>
          <w:lang w:val="sq-AL"/>
        </w:rPr>
        <w:t>ë</w:t>
      </w:r>
      <w:r w:rsidR="00BB44FF" w:rsidRPr="09204C2E">
        <w:rPr>
          <w:rFonts w:asciiTheme="majorBidi" w:hAnsiTheme="majorBidi" w:cstheme="majorBidi"/>
          <w:color w:val="auto"/>
          <w:sz w:val="24"/>
          <w:szCs w:val="24"/>
          <w:lang w:val="sq-AL"/>
        </w:rPr>
        <w:t xml:space="preserve"> ligji specifik</w:t>
      </w:r>
      <w:r w:rsidRPr="09204C2E">
        <w:rPr>
          <w:rFonts w:asciiTheme="majorBidi" w:hAnsiTheme="majorBidi" w:cstheme="majorBidi"/>
          <w:color w:val="auto"/>
          <w:sz w:val="24"/>
          <w:szCs w:val="24"/>
          <w:lang w:val="sq-AL"/>
        </w:rPr>
        <w:t xml:space="preserve"> garant</w:t>
      </w:r>
      <w:r w:rsidR="00BB44FF" w:rsidRPr="09204C2E">
        <w:rPr>
          <w:rFonts w:asciiTheme="majorBidi" w:hAnsiTheme="majorBidi" w:cstheme="majorBidi"/>
          <w:color w:val="auto"/>
          <w:sz w:val="24"/>
          <w:szCs w:val="24"/>
          <w:lang w:val="sq-AL"/>
        </w:rPr>
        <w:t>on</w:t>
      </w:r>
      <w:r w:rsidRPr="09204C2E">
        <w:rPr>
          <w:rFonts w:asciiTheme="majorBidi" w:hAnsiTheme="majorBidi" w:cstheme="majorBidi"/>
          <w:color w:val="auto"/>
          <w:sz w:val="24"/>
          <w:szCs w:val="24"/>
          <w:lang w:val="sq-AL"/>
        </w:rPr>
        <w:t xml:space="preserve"> krijimin e nj</w:t>
      </w:r>
      <w:r w:rsidR="008A25B8" w:rsidRPr="09204C2E">
        <w:rPr>
          <w:rFonts w:asciiTheme="majorBidi" w:hAnsiTheme="majorBidi" w:cstheme="majorBidi"/>
          <w:color w:val="auto"/>
          <w:sz w:val="24"/>
          <w:szCs w:val="24"/>
          <w:lang w:val="sq-AL"/>
        </w:rPr>
        <w:t>ë</w:t>
      </w:r>
      <w:r w:rsidRPr="09204C2E">
        <w:rPr>
          <w:rFonts w:asciiTheme="majorBidi" w:hAnsiTheme="majorBidi" w:cstheme="majorBidi"/>
          <w:color w:val="auto"/>
          <w:sz w:val="24"/>
          <w:szCs w:val="24"/>
          <w:lang w:val="sq-AL"/>
        </w:rPr>
        <w:t xml:space="preserve"> agjencie autonome, </w:t>
      </w:r>
      <w:r w:rsidRPr="09204C2E">
        <w:rPr>
          <w:rFonts w:asciiTheme="majorBidi" w:hAnsiTheme="majorBidi" w:cstheme="majorBidi"/>
          <w:color w:val="auto"/>
          <w:spacing w:val="-4"/>
          <w:sz w:val="24"/>
          <w:szCs w:val="24"/>
          <w:lang w:val="sq-AL"/>
        </w:rPr>
        <w:t xml:space="preserve">në funksion të ofrimit të  shërbimeve arsimore, duke siguruar cilësi, transparencë, </w:t>
      </w:r>
      <w:proofErr w:type="spellStart"/>
      <w:r w:rsidRPr="09204C2E">
        <w:rPr>
          <w:rFonts w:asciiTheme="majorBidi" w:hAnsiTheme="majorBidi" w:cstheme="majorBidi"/>
          <w:color w:val="auto"/>
          <w:spacing w:val="-4"/>
          <w:sz w:val="24"/>
          <w:szCs w:val="24"/>
          <w:lang w:val="sq-AL"/>
        </w:rPr>
        <w:t>eficencë</w:t>
      </w:r>
      <w:proofErr w:type="spellEnd"/>
      <w:r w:rsidRPr="09204C2E">
        <w:rPr>
          <w:rFonts w:asciiTheme="majorBidi" w:hAnsiTheme="majorBidi" w:cstheme="majorBidi"/>
          <w:color w:val="auto"/>
          <w:spacing w:val="-4"/>
          <w:sz w:val="24"/>
          <w:szCs w:val="24"/>
          <w:lang w:val="sq-AL"/>
        </w:rPr>
        <w:t xml:space="preserve"> dhe efikasitet të vlerësimeve në interes të publikut. </w:t>
      </w:r>
    </w:p>
    <w:p w14:paraId="4C436F25" w14:textId="79CD34AC" w:rsidR="00EE3757" w:rsidRPr="00977A19" w:rsidRDefault="00EE3757" w:rsidP="00EE3757">
      <w:pPr>
        <w:spacing w:line="276" w:lineRule="auto"/>
        <w:jc w:val="both"/>
        <w:rPr>
          <w:rFonts w:asciiTheme="majorBidi" w:hAnsiTheme="majorBidi" w:cstheme="majorBidi"/>
          <w:sz w:val="24"/>
          <w:szCs w:val="24"/>
        </w:rPr>
      </w:pPr>
      <w:r w:rsidRPr="00977A19">
        <w:rPr>
          <w:rFonts w:asciiTheme="majorBidi" w:hAnsiTheme="majorBidi" w:cstheme="majorBidi"/>
          <w:sz w:val="24"/>
          <w:szCs w:val="24"/>
        </w:rPr>
        <w:t>Siç p</w:t>
      </w:r>
      <w:r w:rsidR="008A25B8" w:rsidRPr="00977A19">
        <w:rPr>
          <w:rFonts w:asciiTheme="majorBidi" w:hAnsiTheme="majorBidi" w:cstheme="majorBidi"/>
          <w:sz w:val="24"/>
          <w:szCs w:val="24"/>
        </w:rPr>
        <w:t>ë</w:t>
      </w:r>
      <w:r w:rsidRPr="00977A19">
        <w:rPr>
          <w:rFonts w:asciiTheme="majorBidi" w:hAnsiTheme="majorBidi" w:cstheme="majorBidi"/>
          <w:sz w:val="24"/>
          <w:szCs w:val="24"/>
        </w:rPr>
        <w:t>rcaktohet n</w:t>
      </w:r>
      <w:r w:rsidR="008A25B8" w:rsidRPr="00977A19">
        <w:rPr>
          <w:rFonts w:asciiTheme="majorBidi" w:hAnsiTheme="majorBidi" w:cstheme="majorBidi"/>
          <w:sz w:val="24"/>
          <w:szCs w:val="24"/>
        </w:rPr>
        <w:t>ë</w:t>
      </w:r>
      <w:r w:rsidRPr="00977A19">
        <w:rPr>
          <w:rFonts w:asciiTheme="majorBidi" w:hAnsiTheme="majorBidi" w:cstheme="majorBidi"/>
          <w:sz w:val="24"/>
          <w:szCs w:val="24"/>
        </w:rPr>
        <w:t xml:space="preserve"> nenin 10 t</w:t>
      </w:r>
      <w:r w:rsidR="008A25B8" w:rsidRPr="00977A19">
        <w:rPr>
          <w:rFonts w:asciiTheme="majorBidi" w:hAnsiTheme="majorBidi" w:cstheme="majorBidi"/>
          <w:sz w:val="24"/>
          <w:szCs w:val="24"/>
        </w:rPr>
        <w:t>ë</w:t>
      </w:r>
      <w:r w:rsidRPr="00977A19">
        <w:rPr>
          <w:rFonts w:asciiTheme="majorBidi" w:hAnsiTheme="majorBidi" w:cstheme="majorBidi"/>
          <w:sz w:val="24"/>
          <w:szCs w:val="24"/>
        </w:rPr>
        <w:t xml:space="preserve"> ligjit nr. 90/2012 “P</w:t>
      </w:r>
      <w:r w:rsidR="008A25B8" w:rsidRPr="00977A19">
        <w:rPr>
          <w:rFonts w:asciiTheme="majorBidi" w:hAnsiTheme="majorBidi" w:cstheme="majorBidi"/>
          <w:sz w:val="24"/>
          <w:szCs w:val="24"/>
        </w:rPr>
        <w:t>ë</w:t>
      </w:r>
      <w:r w:rsidRPr="00977A19">
        <w:rPr>
          <w:rFonts w:asciiTheme="majorBidi" w:hAnsiTheme="majorBidi" w:cstheme="majorBidi"/>
          <w:sz w:val="24"/>
          <w:szCs w:val="24"/>
        </w:rPr>
        <w:t>r organizimin dhe funksionimin e administrat</w:t>
      </w:r>
      <w:r w:rsidR="008A25B8" w:rsidRPr="00977A19">
        <w:rPr>
          <w:rFonts w:asciiTheme="majorBidi" w:hAnsiTheme="majorBidi" w:cstheme="majorBidi"/>
          <w:sz w:val="24"/>
          <w:szCs w:val="24"/>
        </w:rPr>
        <w:t>ë</w:t>
      </w:r>
      <w:r w:rsidRPr="00977A19">
        <w:rPr>
          <w:rFonts w:asciiTheme="majorBidi" w:hAnsiTheme="majorBidi" w:cstheme="majorBidi"/>
          <w:sz w:val="24"/>
          <w:szCs w:val="24"/>
        </w:rPr>
        <w:t>s shtet</w:t>
      </w:r>
      <w:r w:rsidR="008A25B8" w:rsidRPr="00977A19">
        <w:rPr>
          <w:rFonts w:asciiTheme="majorBidi" w:hAnsiTheme="majorBidi" w:cstheme="majorBidi"/>
          <w:sz w:val="24"/>
          <w:szCs w:val="24"/>
        </w:rPr>
        <w:t>ë</w:t>
      </w:r>
      <w:r w:rsidRPr="00977A19">
        <w:rPr>
          <w:rFonts w:asciiTheme="majorBidi" w:hAnsiTheme="majorBidi" w:cstheme="majorBidi"/>
          <w:sz w:val="24"/>
          <w:szCs w:val="24"/>
        </w:rPr>
        <w:t>rore”, krijimi i agjencive autonome realizohet vet</w:t>
      </w:r>
      <w:r w:rsidR="008A25B8" w:rsidRPr="00977A19">
        <w:rPr>
          <w:rFonts w:asciiTheme="majorBidi" w:hAnsiTheme="majorBidi" w:cstheme="majorBidi"/>
          <w:sz w:val="24"/>
          <w:szCs w:val="24"/>
        </w:rPr>
        <w:t>ë</w:t>
      </w:r>
      <w:r w:rsidRPr="00977A19">
        <w:rPr>
          <w:rFonts w:asciiTheme="majorBidi" w:hAnsiTheme="majorBidi" w:cstheme="majorBidi"/>
          <w:sz w:val="24"/>
          <w:szCs w:val="24"/>
        </w:rPr>
        <w:t>m me ligj.</w:t>
      </w:r>
    </w:p>
    <w:p w14:paraId="4A071325" w14:textId="77777777" w:rsidR="00EE3757" w:rsidRPr="00977A19" w:rsidRDefault="00EE3757" w:rsidP="00EE3757">
      <w:pPr>
        <w:spacing w:line="276" w:lineRule="auto"/>
        <w:jc w:val="both"/>
        <w:rPr>
          <w:rFonts w:asciiTheme="majorBidi" w:hAnsiTheme="majorBidi" w:cstheme="majorBidi"/>
          <w:sz w:val="24"/>
          <w:szCs w:val="24"/>
        </w:rPr>
      </w:pPr>
    </w:p>
    <w:p w14:paraId="5BD18509" w14:textId="77777777" w:rsidR="00EE3757" w:rsidRPr="00977A19" w:rsidRDefault="00EE3757" w:rsidP="00EE3757">
      <w:pPr>
        <w:spacing w:line="276" w:lineRule="auto"/>
        <w:jc w:val="both"/>
        <w:rPr>
          <w:rFonts w:asciiTheme="majorBidi" w:hAnsiTheme="majorBidi" w:cstheme="majorBidi"/>
          <w:i/>
          <w:iCs/>
          <w:sz w:val="24"/>
          <w:szCs w:val="24"/>
        </w:rPr>
      </w:pPr>
      <w:r w:rsidRPr="00977A19">
        <w:rPr>
          <w:rFonts w:asciiTheme="majorBidi" w:hAnsiTheme="majorBidi" w:cstheme="majorBidi"/>
          <w:i/>
          <w:iCs/>
          <w:sz w:val="24"/>
          <w:szCs w:val="24"/>
        </w:rPr>
        <w:t xml:space="preserve">“Agjencitë autonome </w:t>
      </w:r>
    </w:p>
    <w:p w14:paraId="322DBFC0" w14:textId="77777777" w:rsidR="00EE3757" w:rsidRPr="00977A19" w:rsidRDefault="00EE3757" w:rsidP="00EE3757">
      <w:pPr>
        <w:spacing w:line="276" w:lineRule="auto"/>
        <w:jc w:val="both"/>
        <w:rPr>
          <w:rFonts w:asciiTheme="majorBidi" w:hAnsiTheme="majorBidi" w:cstheme="majorBidi"/>
          <w:i/>
          <w:iCs/>
          <w:sz w:val="24"/>
          <w:szCs w:val="24"/>
        </w:rPr>
      </w:pPr>
      <w:r w:rsidRPr="00977A19">
        <w:rPr>
          <w:rFonts w:asciiTheme="majorBidi" w:hAnsiTheme="majorBidi" w:cstheme="majorBidi"/>
          <w:i/>
          <w:iCs/>
          <w:sz w:val="24"/>
          <w:szCs w:val="24"/>
        </w:rPr>
        <w:t xml:space="preserve">1. Agjencitë autonome krijohen dhe mbyllen me ligj. Ato gëzojnë personalitet juridik, publik, në marrëdhëniet me të tretët në realizimin e funksioneve të caktuara me ligj. </w:t>
      </w:r>
    </w:p>
    <w:p w14:paraId="2DF1D2D3" w14:textId="77777777" w:rsidR="00EE3757" w:rsidRPr="00977A19" w:rsidRDefault="00EE3757" w:rsidP="00EE3757">
      <w:pPr>
        <w:spacing w:line="276" w:lineRule="auto"/>
        <w:jc w:val="both"/>
        <w:rPr>
          <w:rFonts w:asciiTheme="majorBidi" w:hAnsiTheme="majorBidi" w:cstheme="majorBidi"/>
          <w:i/>
          <w:iCs/>
          <w:sz w:val="24"/>
          <w:szCs w:val="24"/>
        </w:rPr>
      </w:pPr>
      <w:r w:rsidRPr="00977A19">
        <w:rPr>
          <w:rFonts w:asciiTheme="majorBidi" w:hAnsiTheme="majorBidi" w:cstheme="majorBidi"/>
          <w:i/>
          <w:iCs/>
          <w:sz w:val="24"/>
          <w:szCs w:val="24"/>
        </w:rPr>
        <w:t xml:space="preserve">2. Agjencia autonome kryen funksione administrative të përcaktuara, kryerja e të cilave plotëson së bashku këto kritere: </w:t>
      </w:r>
    </w:p>
    <w:p w14:paraId="068BBBBA" w14:textId="77777777" w:rsidR="00EE3757" w:rsidRPr="00977A19" w:rsidRDefault="00EE3757" w:rsidP="000B6A42">
      <w:pPr>
        <w:spacing w:line="276" w:lineRule="auto"/>
        <w:ind w:left="270"/>
        <w:jc w:val="both"/>
        <w:rPr>
          <w:rFonts w:asciiTheme="majorBidi" w:hAnsiTheme="majorBidi" w:cstheme="majorBidi"/>
          <w:i/>
          <w:iCs/>
          <w:sz w:val="24"/>
          <w:szCs w:val="24"/>
        </w:rPr>
      </w:pPr>
      <w:r w:rsidRPr="00977A19">
        <w:rPr>
          <w:rFonts w:asciiTheme="majorBidi" w:hAnsiTheme="majorBidi" w:cstheme="majorBidi"/>
          <w:i/>
          <w:iCs/>
          <w:sz w:val="24"/>
          <w:szCs w:val="24"/>
        </w:rPr>
        <w:t xml:space="preserve">a) nuk ka nevojë për drejtim dhe mbikëqyrje të përhershme e të drejtpërdrejtë nga Kryeministri apo një ministër; </w:t>
      </w:r>
    </w:p>
    <w:p w14:paraId="1F2A548D" w14:textId="77777777" w:rsidR="00EE3757" w:rsidRPr="00977A19" w:rsidRDefault="00EE3757" w:rsidP="000B6A42">
      <w:pPr>
        <w:spacing w:line="276" w:lineRule="auto"/>
        <w:ind w:left="270"/>
        <w:jc w:val="both"/>
        <w:rPr>
          <w:rFonts w:asciiTheme="majorBidi" w:hAnsiTheme="majorBidi" w:cstheme="majorBidi"/>
          <w:i/>
          <w:iCs/>
          <w:sz w:val="24"/>
          <w:szCs w:val="24"/>
        </w:rPr>
      </w:pPr>
      <w:r w:rsidRPr="00977A19">
        <w:rPr>
          <w:rFonts w:asciiTheme="majorBidi" w:hAnsiTheme="majorBidi" w:cstheme="majorBidi"/>
          <w:i/>
          <w:iCs/>
          <w:sz w:val="24"/>
          <w:szCs w:val="24"/>
        </w:rPr>
        <w:t xml:space="preserve">b) kërkon specializim të thellë në menaxhim; </w:t>
      </w:r>
    </w:p>
    <w:p w14:paraId="089CD0C4" w14:textId="7AC10E0D" w:rsidR="00EE3757" w:rsidRPr="00977A19" w:rsidRDefault="00EE3757" w:rsidP="000B6A42">
      <w:pPr>
        <w:spacing w:line="276" w:lineRule="auto"/>
        <w:ind w:left="270"/>
        <w:jc w:val="both"/>
        <w:rPr>
          <w:rFonts w:asciiTheme="majorBidi" w:hAnsiTheme="majorBidi" w:cstheme="majorBidi"/>
          <w:i/>
          <w:iCs/>
          <w:sz w:val="24"/>
          <w:szCs w:val="24"/>
        </w:rPr>
      </w:pPr>
      <w:r w:rsidRPr="09204C2E">
        <w:rPr>
          <w:rFonts w:asciiTheme="majorBidi" w:hAnsiTheme="majorBidi" w:cstheme="majorBidi"/>
          <w:i/>
          <w:iCs/>
          <w:sz w:val="24"/>
          <w:szCs w:val="24"/>
        </w:rPr>
        <w:lastRenderedPageBreak/>
        <w:t>c) financohet pjesërisht ose krejtësisht nga mjete të tjera të ligjshme, por të ndryshme nga ato të Buxhetit të përgjithshëm të Shtetit.”</w:t>
      </w:r>
    </w:p>
    <w:p w14:paraId="014FBA81" w14:textId="6358183C" w:rsidR="00EE3757" w:rsidRPr="00977A19" w:rsidRDefault="00EE3757" w:rsidP="09204C2E">
      <w:pPr>
        <w:spacing w:after="160" w:line="276" w:lineRule="auto"/>
        <w:jc w:val="both"/>
        <w:rPr>
          <w:rFonts w:ascii="Times New Roman" w:hAnsi="Times New Roman"/>
          <w:b/>
          <w:bCs/>
          <w:sz w:val="24"/>
          <w:szCs w:val="24"/>
        </w:rPr>
      </w:pPr>
    </w:p>
    <w:p w14:paraId="244C36ED" w14:textId="0E8B64DF" w:rsidR="00EE3757" w:rsidRPr="00977A19" w:rsidRDefault="42C8EF91" w:rsidP="09204C2E">
      <w:pPr>
        <w:spacing w:after="160" w:line="276" w:lineRule="auto"/>
        <w:jc w:val="both"/>
        <w:rPr>
          <w:rFonts w:ascii="Times New Roman" w:hAnsi="Times New Roman"/>
          <w:b/>
          <w:bCs/>
          <w:sz w:val="24"/>
          <w:szCs w:val="24"/>
        </w:rPr>
      </w:pPr>
      <w:r w:rsidRPr="09204C2E">
        <w:rPr>
          <w:rFonts w:ascii="Times New Roman" w:hAnsi="Times New Roman"/>
          <w:b/>
          <w:bCs/>
          <w:sz w:val="24"/>
          <w:szCs w:val="24"/>
        </w:rPr>
        <w:t>Avantazhet e Opsionit 1:</w:t>
      </w:r>
    </w:p>
    <w:p w14:paraId="46B0DF61" w14:textId="540F992A" w:rsidR="00EE3757" w:rsidRPr="00977A19" w:rsidRDefault="42C8EF91" w:rsidP="09204C2E">
      <w:pPr>
        <w:pStyle w:val="ListParagraph"/>
        <w:numPr>
          <w:ilvl w:val="0"/>
          <w:numId w:val="4"/>
        </w:numPr>
        <w:spacing w:line="276" w:lineRule="auto"/>
        <w:jc w:val="both"/>
        <w:rPr>
          <w:rFonts w:ascii="Times New Roman" w:hAnsi="Times New Roman"/>
          <w:sz w:val="24"/>
          <w:szCs w:val="24"/>
        </w:rPr>
      </w:pPr>
      <w:r w:rsidRPr="09204C2E">
        <w:rPr>
          <w:rFonts w:ascii="Times New Roman" w:hAnsi="Times New Roman"/>
          <w:sz w:val="24"/>
          <w:szCs w:val="24"/>
        </w:rPr>
        <w:t>Mund të zbatohet më shpejt dhe me procedura më të thjeshta administrative, pa kaluar në procesin e plotë të miratimit të një ligji të ri;</w:t>
      </w:r>
    </w:p>
    <w:p w14:paraId="5489CBDC" w14:textId="0C847873" w:rsidR="00EE3757" w:rsidRPr="00977A19" w:rsidRDefault="42C8EF91" w:rsidP="09204C2E">
      <w:pPr>
        <w:pStyle w:val="ListParagraph"/>
        <w:numPr>
          <w:ilvl w:val="0"/>
          <w:numId w:val="4"/>
        </w:numPr>
        <w:spacing w:line="276" w:lineRule="auto"/>
        <w:jc w:val="both"/>
        <w:rPr>
          <w:rFonts w:ascii="Times New Roman" w:hAnsi="Times New Roman"/>
          <w:sz w:val="24"/>
          <w:szCs w:val="24"/>
        </w:rPr>
      </w:pPr>
      <w:r w:rsidRPr="09204C2E">
        <w:rPr>
          <w:rFonts w:ascii="Times New Roman" w:hAnsi="Times New Roman"/>
          <w:sz w:val="24"/>
          <w:szCs w:val="24"/>
        </w:rPr>
        <w:t>Ka kosto më të ulët ligjore dhe institucionale, pasi ndryshimet bëhen brenda kuadrit aktual normativ;</w:t>
      </w:r>
    </w:p>
    <w:p w14:paraId="21FFB2A0" w14:textId="0CFC66D9" w:rsidR="00EE3757" w:rsidRPr="00977A19" w:rsidRDefault="42C8EF91" w:rsidP="09204C2E">
      <w:pPr>
        <w:pStyle w:val="ListParagraph"/>
        <w:numPr>
          <w:ilvl w:val="0"/>
          <w:numId w:val="4"/>
        </w:numPr>
        <w:spacing w:line="276" w:lineRule="auto"/>
        <w:jc w:val="both"/>
        <w:rPr>
          <w:rFonts w:ascii="Times New Roman" w:hAnsi="Times New Roman"/>
          <w:b/>
          <w:bCs/>
          <w:sz w:val="24"/>
          <w:szCs w:val="24"/>
        </w:rPr>
      </w:pPr>
      <w:r w:rsidRPr="09204C2E">
        <w:rPr>
          <w:rFonts w:ascii="Times New Roman" w:hAnsi="Times New Roman"/>
          <w:sz w:val="24"/>
          <w:szCs w:val="24"/>
        </w:rPr>
        <w:t>Lejon përshtatje të pjesshme të strukturës dhe funksioneve të QSHA-së për të adresuar disa mangësi të evidentuara në praktikë.</w:t>
      </w:r>
    </w:p>
    <w:p w14:paraId="4BAB0BD6" w14:textId="3CD436B3" w:rsidR="00EE3757" w:rsidRPr="00977A19" w:rsidRDefault="00EE3757" w:rsidP="09204C2E">
      <w:pPr>
        <w:spacing w:line="276" w:lineRule="auto"/>
        <w:jc w:val="both"/>
        <w:rPr>
          <w:rFonts w:ascii="Times New Roman" w:hAnsi="Times New Roman"/>
          <w:b/>
          <w:bCs/>
          <w:sz w:val="24"/>
          <w:szCs w:val="24"/>
        </w:rPr>
      </w:pPr>
    </w:p>
    <w:p w14:paraId="25717856" w14:textId="4179D949" w:rsidR="00EE3757" w:rsidRPr="00977A19" w:rsidRDefault="42C8EF91" w:rsidP="09204C2E">
      <w:pPr>
        <w:spacing w:line="276" w:lineRule="auto"/>
        <w:jc w:val="both"/>
        <w:rPr>
          <w:rFonts w:ascii="Times New Roman" w:hAnsi="Times New Roman"/>
          <w:b/>
          <w:bCs/>
          <w:sz w:val="24"/>
          <w:szCs w:val="24"/>
        </w:rPr>
      </w:pPr>
      <w:proofErr w:type="spellStart"/>
      <w:r w:rsidRPr="09204C2E">
        <w:rPr>
          <w:rFonts w:ascii="Times New Roman" w:hAnsi="Times New Roman"/>
          <w:b/>
          <w:bCs/>
          <w:sz w:val="24"/>
          <w:szCs w:val="24"/>
        </w:rPr>
        <w:t>Disavantazhet</w:t>
      </w:r>
      <w:proofErr w:type="spellEnd"/>
      <w:r w:rsidRPr="09204C2E">
        <w:rPr>
          <w:rFonts w:ascii="Times New Roman" w:hAnsi="Times New Roman"/>
          <w:b/>
          <w:bCs/>
          <w:sz w:val="24"/>
          <w:szCs w:val="24"/>
        </w:rPr>
        <w:t>:</w:t>
      </w:r>
    </w:p>
    <w:p w14:paraId="4823662B" w14:textId="7579AA4B" w:rsidR="00EE3757" w:rsidRPr="00977A19" w:rsidRDefault="42C8EF91" w:rsidP="09204C2E">
      <w:pPr>
        <w:pStyle w:val="ListParagraph"/>
        <w:numPr>
          <w:ilvl w:val="0"/>
          <w:numId w:val="3"/>
        </w:numPr>
        <w:spacing w:line="276" w:lineRule="auto"/>
        <w:jc w:val="both"/>
        <w:rPr>
          <w:rFonts w:ascii="Times New Roman" w:hAnsi="Times New Roman"/>
          <w:sz w:val="24"/>
          <w:szCs w:val="24"/>
        </w:rPr>
      </w:pPr>
      <w:r w:rsidRPr="09204C2E">
        <w:rPr>
          <w:rFonts w:ascii="Times New Roman" w:hAnsi="Times New Roman"/>
          <w:sz w:val="24"/>
          <w:szCs w:val="24"/>
        </w:rPr>
        <w:t>Ndryshimet në aktet ekzistuese nuk garantojnë reformë të plotë institucionale, pasi QSHA do të vazhdojë të funksionojë nën të njëjtën varësi administrative dhe juridike;</w:t>
      </w:r>
    </w:p>
    <w:p w14:paraId="3BF081D6" w14:textId="1F7EC170" w:rsidR="00EE3757" w:rsidRPr="00977A19" w:rsidRDefault="42C8EF91" w:rsidP="09204C2E">
      <w:pPr>
        <w:pStyle w:val="ListParagraph"/>
        <w:numPr>
          <w:ilvl w:val="0"/>
          <w:numId w:val="3"/>
        </w:numPr>
        <w:spacing w:line="276" w:lineRule="auto"/>
        <w:jc w:val="both"/>
        <w:rPr>
          <w:rFonts w:ascii="Times New Roman" w:hAnsi="Times New Roman"/>
          <w:sz w:val="24"/>
          <w:szCs w:val="24"/>
        </w:rPr>
      </w:pPr>
      <w:r w:rsidRPr="09204C2E">
        <w:rPr>
          <w:rFonts w:ascii="Times New Roman" w:hAnsi="Times New Roman"/>
          <w:sz w:val="24"/>
          <w:szCs w:val="24"/>
        </w:rPr>
        <w:t>Nuk krijon autonomi të vërtetë për QSHA-në, pasi sipas nenit 10 të ligjit nr. 90/2012, agjencitë autonome mund të krijohen vetëm me ligj;</w:t>
      </w:r>
    </w:p>
    <w:p w14:paraId="1D113AB5" w14:textId="116740B2" w:rsidR="00EE3757" w:rsidRPr="00977A19" w:rsidRDefault="42C8EF91" w:rsidP="09204C2E">
      <w:pPr>
        <w:pStyle w:val="ListParagraph"/>
        <w:numPr>
          <w:ilvl w:val="0"/>
          <w:numId w:val="3"/>
        </w:numPr>
        <w:spacing w:line="276" w:lineRule="auto"/>
        <w:jc w:val="both"/>
        <w:rPr>
          <w:rFonts w:ascii="Times New Roman" w:hAnsi="Times New Roman"/>
          <w:sz w:val="24"/>
          <w:szCs w:val="24"/>
        </w:rPr>
      </w:pPr>
      <w:r w:rsidRPr="09204C2E">
        <w:rPr>
          <w:rFonts w:ascii="Times New Roman" w:hAnsi="Times New Roman"/>
          <w:sz w:val="24"/>
          <w:szCs w:val="24"/>
        </w:rPr>
        <w:t>Mund të sjellë pasiguri ligjore dhe mbivendosje kompetencash, në mungesë të një baze të qartë ligjore që përcakton statusin e ri të institucionit;</w:t>
      </w:r>
    </w:p>
    <w:p w14:paraId="44523540" w14:textId="3F37E150" w:rsidR="00EE3757" w:rsidRPr="00977A19" w:rsidRDefault="42C8EF91" w:rsidP="09204C2E">
      <w:pPr>
        <w:pStyle w:val="ListParagraph"/>
        <w:numPr>
          <w:ilvl w:val="0"/>
          <w:numId w:val="3"/>
        </w:numPr>
        <w:spacing w:line="276" w:lineRule="auto"/>
        <w:jc w:val="both"/>
        <w:rPr>
          <w:rFonts w:ascii="Times New Roman" w:hAnsi="Times New Roman"/>
          <w:sz w:val="24"/>
          <w:szCs w:val="24"/>
        </w:rPr>
      </w:pPr>
      <w:r w:rsidRPr="09204C2E">
        <w:rPr>
          <w:rFonts w:ascii="Times New Roman" w:hAnsi="Times New Roman"/>
          <w:sz w:val="24"/>
          <w:szCs w:val="24"/>
        </w:rPr>
        <w:t>Ka efekt të kufizuar në rritjen e transparencës, efikasitetit dhe llogaridhënies, pasi struktura e përgjithshme e mbikëqyrjes mbetet e pandryshuar;</w:t>
      </w:r>
    </w:p>
    <w:p w14:paraId="3966D9E4" w14:textId="794AD963" w:rsidR="00EE3757" w:rsidRPr="00977A19" w:rsidRDefault="42C8EF91" w:rsidP="09204C2E">
      <w:pPr>
        <w:pStyle w:val="ListParagraph"/>
        <w:numPr>
          <w:ilvl w:val="0"/>
          <w:numId w:val="3"/>
        </w:numPr>
        <w:spacing w:line="276" w:lineRule="auto"/>
        <w:jc w:val="both"/>
        <w:rPr>
          <w:rFonts w:ascii="Times New Roman" w:hAnsi="Times New Roman"/>
          <w:sz w:val="24"/>
          <w:szCs w:val="24"/>
        </w:rPr>
      </w:pPr>
      <w:r w:rsidRPr="09204C2E">
        <w:rPr>
          <w:rFonts w:ascii="Times New Roman" w:hAnsi="Times New Roman"/>
          <w:sz w:val="24"/>
          <w:szCs w:val="24"/>
        </w:rPr>
        <w:t>Nuk përputhet plotësisht me praktikat më të mira të administratës publike, të cilat kërkojnë bazë të veçantë ligjore për krijimin e agjencive të specializuara.</w:t>
      </w:r>
    </w:p>
    <w:p w14:paraId="01F25E71" w14:textId="425D88BF" w:rsidR="00EE3757" w:rsidRPr="00977A19" w:rsidRDefault="00EE3757" w:rsidP="09204C2E">
      <w:pPr>
        <w:pStyle w:val="ListParagraph"/>
        <w:spacing w:line="276" w:lineRule="auto"/>
        <w:jc w:val="both"/>
        <w:rPr>
          <w:rFonts w:ascii="Times New Roman" w:hAnsi="Times New Roman"/>
          <w:sz w:val="24"/>
          <w:szCs w:val="24"/>
        </w:rPr>
      </w:pPr>
    </w:p>
    <w:p w14:paraId="7717D78D" w14:textId="77777777" w:rsidR="001817A0" w:rsidRDefault="42C8EF91" w:rsidP="09204C2E">
      <w:pPr>
        <w:spacing w:after="160" w:line="276" w:lineRule="auto"/>
        <w:jc w:val="both"/>
        <w:rPr>
          <w:rFonts w:ascii="Times New Roman" w:hAnsi="Times New Roman"/>
          <w:sz w:val="24"/>
          <w:szCs w:val="24"/>
        </w:rPr>
      </w:pPr>
      <w:r w:rsidRPr="09204C2E">
        <w:rPr>
          <w:rFonts w:ascii="Times New Roman" w:hAnsi="Times New Roman"/>
          <w:sz w:val="24"/>
          <w:szCs w:val="24"/>
        </w:rPr>
        <w:t>Ky opsion nuk e realizon qëllimin kryesor të reformës, që është krijimi i një agjencie autonome shtetërore me status të veçantë juridik, e aftë të ofrojë shërbime cilësore dhe të pavarura në fushën e vlerësimit arsimor.</w:t>
      </w:r>
    </w:p>
    <w:p w14:paraId="4FA53D1E" w14:textId="62A1425C" w:rsidR="00EE3757" w:rsidRPr="00977A19" w:rsidRDefault="00EE3757" w:rsidP="09204C2E">
      <w:pPr>
        <w:spacing w:after="160" w:line="276" w:lineRule="auto"/>
        <w:jc w:val="both"/>
        <w:rPr>
          <w:rFonts w:ascii="Times New Roman" w:hAnsi="Times New Roman"/>
          <w:sz w:val="24"/>
          <w:szCs w:val="24"/>
        </w:rPr>
      </w:pPr>
    </w:p>
    <w:p w14:paraId="7561FFAE" w14:textId="48FE6527" w:rsidR="00EE3757" w:rsidRPr="00977A19" w:rsidRDefault="42C8EF91" w:rsidP="09204C2E">
      <w:pPr>
        <w:spacing w:after="160" w:line="276" w:lineRule="auto"/>
        <w:jc w:val="both"/>
        <w:rPr>
          <w:rFonts w:ascii="Times New Roman" w:hAnsi="Times New Roman"/>
          <w:sz w:val="24"/>
          <w:szCs w:val="24"/>
        </w:rPr>
      </w:pPr>
      <w:r w:rsidRPr="09204C2E">
        <w:rPr>
          <w:rFonts w:ascii="Times New Roman" w:hAnsi="Times New Roman"/>
          <w:sz w:val="24"/>
          <w:szCs w:val="24"/>
        </w:rPr>
        <w:t>Ndërhyrjet vetëm në kuadrin ekzistues rregullator do të sillnin përmirësime të pjesshme, por jo transformim të plotë institucional. Për këtë arsye, opsioni i miratimit të një ligji të posaçëm (Opsioni 2) është zgjedhur si më efektiv dhe i qëndrueshëm, duke siguruar bazën e nevojshme ligjore për autonominë, transparencën dhe zhvillimin afatgjatë të QSHA-së.</w:t>
      </w:r>
    </w:p>
    <w:p w14:paraId="59F28109" w14:textId="1548757D" w:rsidR="00EE3757" w:rsidRPr="00977A19" w:rsidRDefault="00EE3757" w:rsidP="09204C2E">
      <w:pPr>
        <w:spacing w:after="160" w:line="276" w:lineRule="auto"/>
        <w:jc w:val="both"/>
        <w:rPr>
          <w:rFonts w:ascii="Times New Roman" w:hAnsi="Times New Roman"/>
          <w:sz w:val="24"/>
          <w:szCs w:val="24"/>
          <w:lang w:val="sq"/>
        </w:rPr>
      </w:pPr>
    </w:p>
    <w:p w14:paraId="0B0219BF" w14:textId="29757DBD" w:rsidR="00EE3757" w:rsidRPr="00977A19" w:rsidRDefault="00EE3757" w:rsidP="09204C2E">
      <w:pPr>
        <w:spacing w:line="276" w:lineRule="auto"/>
        <w:jc w:val="both"/>
        <w:rPr>
          <w:rFonts w:asciiTheme="majorBidi" w:hAnsiTheme="majorBidi" w:cstheme="majorBidi"/>
          <w:i/>
          <w:iCs/>
          <w:sz w:val="24"/>
          <w:szCs w:val="24"/>
        </w:rPr>
      </w:pPr>
    </w:p>
    <w:p w14:paraId="4ED59D78" w14:textId="21E6D1DA" w:rsidR="002054D2" w:rsidRPr="00977A19" w:rsidRDefault="00F34E13" w:rsidP="00EE3757">
      <w:pPr>
        <w:widowControl w:val="0"/>
        <w:pBdr>
          <w:top w:val="nil"/>
          <w:left w:val="nil"/>
          <w:bottom w:val="nil"/>
          <w:right w:val="nil"/>
          <w:between w:val="nil"/>
          <w:bar w:val="nil"/>
        </w:pBdr>
        <w:spacing w:line="276" w:lineRule="auto"/>
        <w:jc w:val="both"/>
        <w:rPr>
          <w:rFonts w:asciiTheme="majorBidi" w:hAnsiTheme="majorBidi" w:cstheme="majorBidi"/>
          <w:sz w:val="24"/>
          <w:szCs w:val="24"/>
        </w:rPr>
      </w:pPr>
      <w:r w:rsidRPr="00977A19">
        <w:rPr>
          <w:rFonts w:asciiTheme="majorBidi" w:hAnsiTheme="majorBidi" w:cstheme="majorBidi"/>
          <w:sz w:val="24"/>
          <w:szCs w:val="24"/>
        </w:rPr>
        <w:t xml:space="preserve">Opsioni </w:t>
      </w:r>
      <w:r w:rsidR="00EE3757" w:rsidRPr="00977A19">
        <w:rPr>
          <w:rFonts w:asciiTheme="majorBidi" w:hAnsiTheme="majorBidi" w:cstheme="majorBidi"/>
          <w:sz w:val="24"/>
          <w:szCs w:val="24"/>
        </w:rPr>
        <w:t>2</w:t>
      </w:r>
      <w:r w:rsidRPr="00977A19">
        <w:rPr>
          <w:rFonts w:asciiTheme="majorBidi" w:hAnsiTheme="majorBidi" w:cstheme="majorBidi"/>
          <w:sz w:val="24"/>
          <w:szCs w:val="24"/>
        </w:rPr>
        <w:t xml:space="preserve"> (i preferuar): – miratimi i një ligji të posaçëm për QSHA. </w:t>
      </w:r>
      <w:r w:rsidR="002054D2" w:rsidRPr="00977A19">
        <w:rPr>
          <w:rFonts w:asciiTheme="majorBidi" w:hAnsiTheme="majorBidi" w:cstheme="majorBidi"/>
          <w:sz w:val="24"/>
          <w:szCs w:val="24"/>
        </w:rPr>
        <w:t xml:space="preserve">Ky opsion parashikon krijimin e QSHA-së si një agjenci autonome shtetërore, me status të personit juridik publik, </w:t>
      </w:r>
      <w:r w:rsidR="00EE3757" w:rsidRPr="00977A19">
        <w:rPr>
          <w:rFonts w:asciiTheme="majorBidi" w:hAnsiTheme="majorBidi" w:cstheme="majorBidi"/>
          <w:spacing w:val="-4"/>
          <w:sz w:val="24"/>
          <w:szCs w:val="24"/>
        </w:rPr>
        <w:t xml:space="preserve">nën mbikëqyrjen e ministrit përgjegjës për arsimin, </w:t>
      </w:r>
      <w:r w:rsidR="002054D2" w:rsidRPr="00977A19">
        <w:rPr>
          <w:rFonts w:asciiTheme="majorBidi" w:hAnsiTheme="majorBidi" w:cstheme="majorBidi"/>
          <w:sz w:val="24"/>
          <w:szCs w:val="24"/>
        </w:rPr>
        <w:t>në përputhje me parimet e ligjit nr. 90/2012 “Për organizimin dhe funksionimin e administratës shtetërore”, por me rregullime specifike që i përgjigjen kërkesave të veçanta të fushës së vlerësimit arsimor. Kjo qasje mbështetet në parimin juridik “</w:t>
      </w:r>
      <w:proofErr w:type="spellStart"/>
      <w:r w:rsidR="002054D2" w:rsidRPr="00977A19">
        <w:rPr>
          <w:rFonts w:asciiTheme="majorBidi" w:hAnsiTheme="majorBidi" w:cstheme="majorBidi"/>
          <w:sz w:val="24"/>
          <w:szCs w:val="24"/>
        </w:rPr>
        <w:t>lex</w:t>
      </w:r>
      <w:proofErr w:type="spellEnd"/>
      <w:r w:rsidR="002054D2" w:rsidRPr="00977A19">
        <w:rPr>
          <w:rFonts w:asciiTheme="majorBidi" w:hAnsiTheme="majorBidi" w:cstheme="majorBidi"/>
          <w:sz w:val="24"/>
          <w:szCs w:val="24"/>
        </w:rPr>
        <w:t xml:space="preserve"> </w:t>
      </w:r>
      <w:proofErr w:type="spellStart"/>
      <w:r w:rsidR="002054D2" w:rsidRPr="00977A19">
        <w:rPr>
          <w:rFonts w:asciiTheme="majorBidi" w:hAnsiTheme="majorBidi" w:cstheme="majorBidi"/>
          <w:sz w:val="24"/>
          <w:szCs w:val="24"/>
        </w:rPr>
        <w:t>specialis</w:t>
      </w:r>
      <w:proofErr w:type="spellEnd"/>
      <w:r w:rsidR="002054D2" w:rsidRPr="00977A19">
        <w:rPr>
          <w:rFonts w:asciiTheme="majorBidi" w:hAnsiTheme="majorBidi" w:cstheme="majorBidi"/>
          <w:sz w:val="24"/>
          <w:szCs w:val="24"/>
        </w:rPr>
        <w:t xml:space="preserve"> </w:t>
      </w:r>
      <w:proofErr w:type="spellStart"/>
      <w:r w:rsidR="002054D2" w:rsidRPr="00977A19">
        <w:rPr>
          <w:rFonts w:asciiTheme="majorBidi" w:hAnsiTheme="majorBidi" w:cstheme="majorBidi"/>
          <w:sz w:val="24"/>
          <w:szCs w:val="24"/>
        </w:rPr>
        <w:t>derogat</w:t>
      </w:r>
      <w:proofErr w:type="spellEnd"/>
      <w:r w:rsidR="002054D2" w:rsidRPr="00977A19">
        <w:rPr>
          <w:rFonts w:asciiTheme="majorBidi" w:hAnsiTheme="majorBidi" w:cstheme="majorBidi"/>
          <w:sz w:val="24"/>
          <w:szCs w:val="24"/>
        </w:rPr>
        <w:t xml:space="preserve"> </w:t>
      </w:r>
      <w:proofErr w:type="spellStart"/>
      <w:r w:rsidR="002054D2" w:rsidRPr="00977A19">
        <w:rPr>
          <w:rFonts w:asciiTheme="majorBidi" w:hAnsiTheme="majorBidi" w:cstheme="majorBidi"/>
          <w:sz w:val="24"/>
          <w:szCs w:val="24"/>
        </w:rPr>
        <w:t>generali</w:t>
      </w:r>
      <w:proofErr w:type="spellEnd"/>
      <w:r w:rsidR="002054D2" w:rsidRPr="00977A19">
        <w:rPr>
          <w:rFonts w:asciiTheme="majorBidi" w:hAnsiTheme="majorBidi" w:cstheme="majorBidi"/>
          <w:sz w:val="24"/>
          <w:szCs w:val="24"/>
        </w:rPr>
        <w:t xml:space="preserve">”, sipas të cilit rregullat e posaçme </w:t>
      </w:r>
      <w:proofErr w:type="spellStart"/>
      <w:r w:rsidR="002054D2" w:rsidRPr="00977A19">
        <w:rPr>
          <w:rFonts w:asciiTheme="majorBidi" w:hAnsiTheme="majorBidi" w:cstheme="majorBidi"/>
          <w:sz w:val="24"/>
          <w:szCs w:val="24"/>
        </w:rPr>
        <w:t>prevalojnë</w:t>
      </w:r>
      <w:proofErr w:type="spellEnd"/>
      <w:r w:rsidR="002054D2" w:rsidRPr="00977A19">
        <w:rPr>
          <w:rFonts w:asciiTheme="majorBidi" w:hAnsiTheme="majorBidi" w:cstheme="majorBidi"/>
          <w:sz w:val="24"/>
          <w:szCs w:val="24"/>
        </w:rPr>
        <w:t xml:space="preserve"> mbi ato të përgjithshme, siç është konfirmuar edhe nga vendimi </w:t>
      </w:r>
      <w:proofErr w:type="spellStart"/>
      <w:r w:rsidR="002054D2" w:rsidRPr="00977A19">
        <w:rPr>
          <w:rFonts w:asciiTheme="majorBidi" w:hAnsiTheme="majorBidi" w:cstheme="majorBidi"/>
          <w:sz w:val="24"/>
          <w:szCs w:val="24"/>
        </w:rPr>
        <w:t>unifikues</w:t>
      </w:r>
      <w:proofErr w:type="spellEnd"/>
      <w:r w:rsidR="002054D2" w:rsidRPr="00977A19">
        <w:rPr>
          <w:rFonts w:asciiTheme="majorBidi" w:hAnsiTheme="majorBidi" w:cstheme="majorBidi"/>
          <w:sz w:val="24"/>
          <w:szCs w:val="24"/>
        </w:rPr>
        <w:t xml:space="preserve"> nr. 4, datë 10.12.2013, i Gjykatës së Lartë. Miratimi i këtij ligji do të mundësojë qartësi funksionale, </w:t>
      </w:r>
      <w:r w:rsidR="0058221D" w:rsidRPr="00977A19">
        <w:rPr>
          <w:rFonts w:asciiTheme="majorBidi" w:hAnsiTheme="majorBidi" w:cstheme="majorBidi"/>
          <w:sz w:val="24"/>
          <w:szCs w:val="24"/>
        </w:rPr>
        <w:t xml:space="preserve">autonomi </w:t>
      </w:r>
      <w:r w:rsidR="002054D2" w:rsidRPr="00977A19">
        <w:rPr>
          <w:rFonts w:asciiTheme="majorBidi" w:hAnsiTheme="majorBidi" w:cstheme="majorBidi"/>
          <w:sz w:val="24"/>
          <w:szCs w:val="24"/>
        </w:rPr>
        <w:t>institucionale, rritje të cilësisë në shërbimet arsimore dhe përputhje të plotë me objektivat strategjikë të politikës arsimore kombëtare.</w:t>
      </w:r>
    </w:p>
    <w:p w14:paraId="57FAEBA1" w14:textId="58285D24" w:rsidR="0022270F" w:rsidRPr="00977A19" w:rsidRDefault="00597B49" w:rsidP="0022270F">
      <w:pPr>
        <w:pStyle w:val="Body"/>
        <w:widowControl w:val="0"/>
        <w:spacing w:line="276" w:lineRule="auto"/>
        <w:jc w:val="both"/>
        <w:rPr>
          <w:rFonts w:asciiTheme="majorBidi" w:hAnsiTheme="majorBidi" w:cstheme="majorBidi"/>
          <w:color w:val="auto"/>
          <w:spacing w:val="-4"/>
          <w:sz w:val="24"/>
          <w:szCs w:val="24"/>
          <w:lang w:val="sq-AL"/>
        </w:rPr>
      </w:pPr>
      <w:r w:rsidRPr="09204C2E">
        <w:rPr>
          <w:rFonts w:asciiTheme="majorBidi" w:hAnsiTheme="majorBidi" w:cstheme="majorBidi"/>
          <w:color w:val="auto"/>
          <w:spacing w:val="-4"/>
          <w:sz w:val="24"/>
          <w:szCs w:val="24"/>
          <w:lang w:val="sq-AL"/>
        </w:rPr>
        <w:t>Me krijimin si nj</w:t>
      </w:r>
      <w:r w:rsidR="008A25B8" w:rsidRPr="09204C2E">
        <w:rPr>
          <w:rFonts w:asciiTheme="majorBidi" w:hAnsiTheme="majorBidi" w:cstheme="majorBidi"/>
          <w:color w:val="auto"/>
          <w:spacing w:val="-4"/>
          <w:sz w:val="24"/>
          <w:szCs w:val="24"/>
          <w:lang w:val="sq-AL"/>
        </w:rPr>
        <w:t>ë</w:t>
      </w:r>
      <w:r w:rsidRPr="09204C2E">
        <w:rPr>
          <w:rFonts w:asciiTheme="majorBidi" w:hAnsiTheme="majorBidi" w:cstheme="majorBidi"/>
          <w:color w:val="auto"/>
          <w:spacing w:val="-4"/>
          <w:sz w:val="24"/>
          <w:szCs w:val="24"/>
          <w:lang w:val="sq-AL"/>
        </w:rPr>
        <w:t xml:space="preserve"> Agjenci autonome do t</w:t>
      </w:r>
      <w:r w:rsidR="008A25B8" w:rsidRPr="09204C2E">
        <w:rPr>
          <w:rFonts w:asciiTheme="majorBidi" w:hAnsiTheme="majorBidi" w:cstheme="majorBidi"/>
          <w:color w:val="auto"/>
          <w:spacing w:val="-4"/>
          <w:sz w:val="24"/>
          <w:szCs w:val="24"/>
          <w:lang w:val="sq-AL"/>
        </w:rPr>
        <w:t>ë</w:t>
      </w:r>
      <w:r w:rsidRPr="09204C2E">
        <w:rPr>
          <w:rFonts w:asciiTheme="majorBidi" w:hAnsiTheme="majorBidi" w:cstheme="majorBidi"/>
          <w:color w:val="auto"/>
          <w:spacing w:val="-4"/>
          <w:sz w:val="24"/>
          <w:szCs w:val="24"/>
          <w:lang w:val="sq-AL"/>
        </w:rPr>
        <w:t xml:space="preserve"> realizohet m</w:t>
      </w:r>
      <w:r w:rsidR="008A25B8" w:rsidRPr="09204C2E">
        <w:rPr>
          <w:rFonts w:asciiTheme="majorBidi" w:hAnsiTheme="majorBidi" w:cstheme="majorBidi"/>
          <w:color w:val="auto"/>
          <w:spacing w:val="-4"/>
          <w:sz w:val="24"/>
          <w:szCs w:val="24"/>
          <w:lang w:val="sq-AL"/>
        </w:rPr>
        <w:t>ë</w:t>
      </w:r>
      <w:r w:rsidRPr="09204C2E">
        <w:rPr>
          <w:rFonts w:asciiTheme="majorBidi" w:hAnsiTheme="majorBidi" w:cstheme="majorBidi"/>
          <w:color w:val="auto"/>
          <w:spacing w:val="-4"/>
          <w:sz w:val="24"/>
          <w:szCs w:val="24"/>
          <w:lang w:val="sq-AL"/>
        </w:rPr>
        <w:t xml:space="preserve"> s</w:t>
      </w:r>
      <w:r w:rsidR="008A25B8" w:rsidRPr="09204C2E">
        <w:rPr>
          <w:rFonts w:asciiTheme="majorBidi" w:hAnsiTheme="majorBidi" w:cstheme="majorBidi"/>
          <w:color w:val="auto"/>
          <w:spacing w:val="-4"/>
          <w:sz w:val="24"/>
          <w:szCs w:val="24"/>
          <w:lang w:val="sq-AL"/>
        </w:rPr>
        <w:t>ë</w:t>
      </w:r>
      <w:r w:rsidRPr="09204C2E">
        <w:rPr>
          <w:rFonts w:asciiTheme="majorBidi" w:hAnsiTheme="majorBidi" w:cstheme="majorBidi"/>
          <w:color w:val="auto"/>
          <w:spacing w:val="-4"/>
          <w:sz w:val="24"/>
          <w:szCs w:val="24"/>
          <w:lang w:val="sq-AL"/>
        </w:rPr>
        <w:t xml:space="preserve"> mir</w:t>
      </w:r>
      <w:bookmarkStart w:id="8" w:name="_Hlk192367200"/>
      <w:r w:rsidRPr="09204C2E">
        <w:rPr>
          <w:rFonts w:asciiTheme="majorBidi" w:hAnsiTheme="majorBidi" w:cstheme="majorBidi"/>
          <w:color w:val="auto"/>
          <w:spacing w:val="-4"/>
          <w:sz w:val="24"/>
          <w:szCs w:val="24"/>
          <w:lang w:val="sq-AL"/>
        </w:rPr>
        <w:t>i misioni i saj q</w:t>
      </w:r>
      <w:r w:rsidR="008A25B8" w:rsidRPr="09204C2E">
        <w:rPr>
          <w:rFonts w:asciiTheme="majorBidi" w:hAnsiTheme="majorBidi" w:cstheme="majorBidi"/>
          <w:color w:val="auto"/>
          <w:spacing w:val="-4"/>
          <w:sz w:val="24"/>
          <w:szCs w:val="24"/>
          <w:lang w:val="sq-AL"/>
        </w:rPr>
        <w:t>ë</w:t>
      </w:r>
      <w:r w:rsidRPr="09204C2E">
        <w:rPr>
          <w:rFonts w:asciiTheme="majorBidi" w:hAnsiTheme="majorBidi" w:cstheme="majorBidi"/>
          <w:color w:val="auto"/>
          <w:spacing w:val="-4"/>
          <w:sz w:val="24"/>
          <w:szCs w:val="24"/>
          <w:lang w:val="sq-AL"/>
        </w:rPr>
        <w:t xml:space="preserve"> </w:t>
      </w:r>
      <w:r w:rsidR="008A25B8" w:rsidRPr="09204C2E">
        <w:rPr>
          <w:rFonts w:asciiTheme="majorBidi" w:hAnsiTheme="majorBidi" w:cstheme="majorBidi"/>
          <w:color w:val="auto"/>
          <w:spacing w:val="-4"/>
          <w:sz w:val="24"/>
          <w:szCs w:val="24"/>
          <w:lang w:val="sq-AL"/>
        </w:rPr>
        <w:t>ë</w:t>
      </w:r>
      <w:r w:rsidRPr="09204C2E">
        <w:rPr>
          <w:rFonts w:asciiTheme="majorBidi" w:hAnsiTheme="majorBidi" w:cstheme="majorBidi"/>
          <w:color w:val="auto"/>
          <w:spacing w:val="-4"/>
          <w:sz w:val="24"/>
          <w:szCs w:val="24"/>
          <w:lang w:val="sq-AL"/>
        </w:rPr>
        <w:t>sht</w:t>
      </w:r>
      <w:r w:rsidR="008A25B8" w:rsidRPr="09204C2E">
        <w:rPr>
          <w:rFonts w:asciiTheme="majorBidi" w:hAnsiTheme="majorBidi" w:cstheme="majorBidi"/>
          <w:color w:val="auto"/>
          <w:spacing w:val="-4"/>
          <w:sz w:val="24"/>
          <w:szCs w:val="24"/>
          <w:lang w:val="sq-AL"/>
        </w:rPr>
        <w:t>ë</w:t>
      </w:r>
      <w:r w:rsidRPr="09204C2E">
        <w:rPr>
          <w:rFonts w:asciiTheme="majorBidi" w:hAnsiTheme="majorBidi" w:cstheme="majorBidi"/>
          <w:color w:val="auto"/>
          <w:spacing w:val="-4"/>
          <w:sz w:val="24"/>
          <w:szCs w:val="24"/>
          <w:lang w:val="sq-AL"/>
        </w:rPr>
        <w:t xml:space="preserve"> garantimi i interesit publik në ofrimin e shërbimeve në fushën e arsimit, profesioneve të rregulluara, vlerësimeve kombëtare dhe ndërkombëtare, si dhe nxitjen me synimin e përmirësimit të shërbimeve arsimore dhe krijimin e kushteve të favorshme në interes të publikut</w:t>
      </w:r>
      <w:r w:rsidR="0022270F" w:rsidRPr="09204C2E">
        <w:rPr>
          <w:rFonts w:asciiTheme="majorBidi" w:hAnsiTheme="majorBidi" w:cstheme="majorBidi"/>
          <w:color w:val="auto"/>
          <w:spacing w:val="-4"/>
          <w:sz w:val="24"/>
          <w:szCs w:val="24"/>
          <w:lang w:val="sq-AL"/>
        </w:rPr>
        <w:t xml:space="preserve"> duke krijuar kapacitetet e nevojshme t</w:t>
      </w:r>
      <w:r w:rsidR="00A04A6B" w:rsidRPr="09204C2E">
        <w:rPr>
          <w:rFonts w:asciiTheme="majorBidi" w:hAnsiTheme="majorBidi" w:cstheme="majorBidi"/>
          <w:color w:val="auto"/>
          <w:spacing w:val="-4"/>
          <w:sz w:val="24"/>
          <w:szCs w:val="24"/>
          <w:lang w:val="sq-AL"/>
        </w:rPr>
        <w:t>ë</w:t>
      </w:r>
      <w:r w:rsidR="0022270F" w:rsidRPr="09204C2E">
        <w:rPr>
          <w:rFonts w:asciiTheme="majorBidi" w:hAnsiTheme="majorBidi" w:cstheme="majorBidi"/>
          <w:color w:val="auto"/>
          <w:spacing w:val="-4"/>
          <w:sz w:val="24"/>
          <w:szCs w:val="24"/>
          <w:lang w:val="sq-AL"/>
        </w:rPr>
        <w:t xml:space="preserve"> burimeve njer</w:t>
      </w:r>
      <w:r w:rsidR="00A04A6B" w:rsidRPr="09204C2E">
        <w:rPr>
          <w:rFonts w:asciiTheme="majorBidi" w:hAnsiTheme="majorBidi" w:cstheme="majorBidi"/>
          <w:color w:val="auto"/>
          <w:spacing w:val="-4"/>
          <w:sz w:val="24"/>
          <w:szCs w:val="24"/>
          <w:lang w:val="sq-AL"/>
        </w:rPr>
        <w:t>ë</w:t>
      </w:r>
      <w:r w:rsidR="0022270F" w:rsidRPr="09204C2E">
        <w:rPr>
          <w:rFonts w:asciiTheme="majorBidi" w:hAnsiTheme="majorBidi" w:cstheme="majorBidi"/>
          <w:color w:val="auto"/>
          <w:spacing w:val="-4"/>
          <w:sz w:val="24"/>
          <w:szCs w:val="24"/>
          <w:lang w:val="sq-AL"/>
        </w:rPr>
        <w:t>zore dhe fizike për shtimin e shërbimeve të reja.</w:t>
      </w:r>
    </w:p>
    <w:bookmarkEnd w:id="8"/>
    <w:p w14:paraId="2A1A0A68" w14:textId="25562B6C" w:rsidR="00597B49" w:rsidRPr="00977A19" w:rsidRDefault="54D8D16C" w:rsidP="09204C2E">
      <w:pPr>
        <w:widowControl w:val="0"/>
        <w:spacing w:after="160" w:line="276" w:lineRule="auto"/>
        <w:jc w:val="both"/>
        <w:rPr>
          <w:rFonts w:ascii="Times New Roman" w:hAnsi="Times New Roman"/>
          <w:b/>
          <w:bCs/>
          <w:sz w:val="24"/>
          <w:szCs w:val="24"/>
        </w:rPr>
      </w:pPr>
      <w:r w:rsidRPr="09204C2E">
        <w:rPr>
          <w:rFonts w:ascii="Times New Roman" w:hAnsi="Times New Roman"/>
          <w:b/>
          <w:bCs/>
          <w:sz w:val="24"/>
          <w:szCs w:val="24"/>
        </w:rPr>
        <w:t>Avantazhet:</w:t>
      </w:r>
    </w:p>
    <w:p w14:paraId="7B1E9C07" w14:textId="097ED60E" w:rsidR="00597B49" w:rsidRPr="00977A19" w:rsidRDefault="54D8D16C" w:rsidP="09204C2E">
      <w:pPr>
        <w:pStyle w:val="ListParagraph"/>
        <w:widowControl w:val="0"/>
        <w:numPr>
          <w:ilvl w:val="0"/>
          <w:numId w:val="7"/>
        </w:numPr>
        <w:spacing w:line="276" w:lineRule="auto"/>
        <w:jc w:val="both"/>
        <w:rPr>
          <w:rFonts w:ascii="Times New Roman" w:hAnsi="Times New Roman"/>
          <w:sz w:val="24"/>
          <w:szCs w:val="24"/>
        </w:rPr>
      </w:pPr>
      <w:r w:rsidRPr="09204C2E">
        <w:rPr>
          <w:rFonts w:ascii="Times New Roman" w:hAnsi="Times New Roman"/>
          <w:sz w:val="24"/>
          <w:szCs w:val="24"/>
        </w:rPr>
        <w:t>Siguron autonomi institucionale dhe juridike të QSHA-së, duke e bërë atë më të pavarur në vendimmarrje dhe menaxhim.</w:t>
      </w:r>
    </w:p>
    <w:p w14:paraId="0F1F53CD" w14:textId="0DD161C9" w:rsidR="00597B49" w:rsidRPr="00977A19" w:rsidRDefault="54D8D16C" w:rsidP="09204C2E">
      <w:pPr>
        <w:pStyle w:val="ListParagraph"/>
        <w:widowControl w:val="0"/>
        <w:numPr>
          <w:ilvl w:val="0"/>
          <w:numId w:val="7"/>
        </w:numPr>
        <w:spacing w:line="276" w:lineRule="auto"/>
        <w:jc w:val="both"/>
        <w:rPr>
          <w:rFonts w:ascii="Times New Roman" w:hAnsi="Times New Roman"/>
          <w:sz w:val="24"/>
          <w:szCs w:val="24"/>
        </w:rPr>
      </w:pPr>
      <w:r w:rsidRPr="09204C2E">
        <w:rPr>
          <w:rFonts w:ascii="Times New Roman" w:hAnsi="Times New Roman"/>
          <w:sz w:val="24"/>
          <w:szCs w:val="24"/>
        </w:rPr>
        <w:t>Krijon qartësi funksionale dhe strukturore, duke përcaktuar qartë rolin, përgjegjësitë dhe kompetencat e institucionit.</w:t>
      </w:r>
    </w:p>
    <w:p w14:paraId="0BA3C8AA" w14:textId="3AA4FB21" w:rsidR="00597B49" w:rsidRPr="00977A19" w:rsidRDefault="54D8D16C" w:rsidP="09204C2E">
      <w:pPr>
        <w:pStyle w:val="ListParagraph"/>
        <w:widowControl w:val="0"/>
        <w:numPr>
          <w:ilvl w:val="0"/>
          <w:numId w:val="7"/>
        </w:numPr>
        <w:spacing w:line="276" w:lineRule="auto"/>
        <w:jc w:val="both"/>
        <w:rPr>
          <w:rFonts w:ascii="Times New Roman" w:hAnsi="Times New Roman"/>
          <w:sz w:val="24"/>
          <w:szCs w:val="24"/>
        </w:rPr>
      </w:pPr>
      <w:r w:rsidRPr="09204C2E">
        <w:rPr>
          <w:rFonts w:ascii="Times New Roman" w:hAnsi="Times New Roman"/>
          <w:sz w:val="24"/>
          <w:szCs w:val="24"/>
        </w:rPr>
        <w:t>Mundëson rritjen e cilësisë dhe efikasitetit në shërbimet e vlerësimit arsimor, përmes procedurave të standardizuara dhe profesionalizmit të lartë.</w:t>
      </w:r>
    </w:p>
    <w:p w14:paraId="0840F31A" w14:textId="7BBB7521" w:rsidR="00597B49" w:rsidRPr="00977A19" w:rsidRDefault="54D8D16C" w:rsidP="09204C2E">
      <w:pPr>
        <w:pStyle w:val="ListParagraph"/>
        <w:widowControl w:val="0"/>
        <w:numPr>
          <w:ilvl w:val="0"/>
          <w:numId w:val="7"/>
        </w:numPr>
        <w:spacing w:line="276" w:lineRule="auto"/>
        <w:jc w:val="both"/>
        <w:rPr>
          <w:rFonts w:ascii="Times New Roman" w:hAnsi="Times New Roman"/>
          <w:sz w:val="24"/>
          <w:szCs w:val="24"/>
        </w:rPr>
      </w:pPr>
      <w:r w:rsidRPr="09204C2E">
        <w:rPr>
          <w:rFonts w:ascii="Times New Roman" w:hAnsi="Times New Roman"/>
          <w:sz w:val="24"/>
          <w:szCs w:val="24"/>
        </w:rPr>
        <w:t>Përshtatet me praktikat më të mira ndërkombëtare, duke forcuar besueshmërinë e vlerësimeve kombëtare dhe ndërkombëtare.</w:t>
      </w:r>
    </w:p>
    <w:p w14:paraId="0EEB82E9" w14:textId="5FC78FB4" w:rsidR="00597B49" w:rsidRPr="00977A19" w:rsidRDefault="54D8D16C" w:rsidP="09204C2E">
      <w:pPr>
        <w:pStyle w:val="ListParagraph"/>
        <w:widowControl w:val="0"/>
        <w:numPr>
          <w:ilvl w:val="0"/>
          <w:numId w:val="7"/>
        </w:numPr>
        <w:spacing w:line="276" w:lineRule="auto"/>
        <w:jc w:val="both"/>
        <w:rPr>
          <w:rFonts w:ascii="Times New Roman" w:hAnsi="Times New Roman"/>
          <w:sz w:val="24"/>
          <w:szCs w:val="24"/>
        </w:rPr>
      </w:pPr>
      <w:r w:rsidRPr="09204C2E">
        <w:rPr>
          <w:rFonts w:ascii="Times New Roman" w:hAnsi="Times New Roman"/>
          <w:sz w:val="24"/>
          <w:szCs w:val="24"/>
        </w:rPr>
        <w:t xml:space="preserve">Ofron fleksibilitet financiar dhe </w:t>
      </w:r>
      <w:proofErr w:type="spellStart"/>
      <w:r w:rsidRPr="09204C2E">
        <w:rPr>
          <w:rFonts w:ascii="Times New Roman" w:hAnsi="Times New Roman"/>
          <w:sz w:val="24"/>
          <w:szCs w:val="24"/>
        </w:rPr>
        <w:t>menaxherial</w:t>
      </w:r>
      <w:proofErr w:type="spellEnd"/>
      <w:r w:rsidRPr="09204C2E">
        <w:rPr>
          <w:rFonts w:ascii="Times New Roman" w:hAnsi="Times New Roman"/>
          <w:sz w:val="24"/>
          <w:szCs w:val="24"/>
        </w:rPr>
        <w:t>, duke lejuar përdorimin më efektiv të burimeve njerëzore dhe materiale.</w:t>
      </w:r>
    </w:p>
    <w:p w14:paraId="03B82167" w14:textId="36A40C00" w:rsidR="00597B49" w:rsidRPr="00977A19" w:rsidRDefault="54D8D16C" w:rsidP="09204C2E">
      <w:pPr>
        <w:pStyle w:val="ListParagraph"/>
        <w:widowControl w:val="0"/>
        <w:numPr>
          <w:ilvl w:val="0"/>
          <w:numId w:val="7"/>
        </w:numPr>
        <w:spacing w:line="276" w:lineRule="auto"/>
        <w:jc w:val="both"/>
        <w:rPr>
          <w:rFonts w:ascii="Times New Roman" w:hAnsi="Times New Roman"/>
          <w:b/>
          <w:bCs/>
          <w:sz w:val="24"/>
          <w:szCs w:val="24"/>
        </w:rPr>
      </w:pPr>
      <w:r w:rsidRPr="09204C2E">
        <w:rPr>
          <w:rFonts w:ascii="Times New Roman" w:hAnsi="Times New Roman"/>
          <w:sz w:val="24"/>
          <w:szCs w:val="24"/>
        </w:rPr>
        <w:t>Forcon llogaridhënien dhe transparencën, për shkak të strukturës së qartë ligjore dhe mbikëqyrjes nga ministri përgjegjës.</w:t>
      </w:r>
    </w:p>
    <w:p w14:paraId="09218A6E" w14:textId="2004033B" w:rsidR="00597B49" w:rsidRPr="00977A19" w:rsidRDefault="00597B49" w:rsidP="09204C2E">
      <w:pPr>
        <w:pStyle w:val="ListParagraph"/>
        <w:widowControl w:val="0"/>
        <w:spacing w:line="276" w:lineRule="auto"/>
        <w:jc w:val="both"/>
        <w:rPr>
          <w:rFonts w:ascii="Times New Roman" w:hAnsi="Times New Roman"/>
          <w:b/>
          <w:bCs/>
          <w:sz w:val="24"/>
          <w:szCs w:val="24"/>
        </w:rPr>
      </w:pPr>
    </w:p>
    <w:p w14:paraId="5E07752F" w14:textId="4AD9A653" w:rsidR="00597B49" w:rsidRPr="00977A19" w:rsidRDefault="54D8D16C" w:rsidP="09204C2E">
      <w:pPr>
        <w:widowControl w:val="0"/>
        <w:spacing w:line="276" w:lineRule="auto"/>
        <w:jc w:val="both"/>
        <w:rPr>
          <w:rFonts w:ascii="Times New Roman" w:hAnsi="Times New Roman"/>
          <w:b/>
          <w:bCs/>
          <w:sz w:val="24"/>
          <w:szCs w:val="24"/>
        </w:rPr>
      </w:pPr>
      <w:proofErr w:type="spellStart"/>
      <w:r w:rsidRPr="09204C2E">
        <w:rPr>
          <w:rFonts w:ascii="Times New Roman" w:hAnsi="Times New Roman"/>
          <w:b/>
          <w:bCs/>
          <w:sz w:val="24"/>
          <w:szCs w:val="24"/>
        </w:rPr>
        <w:t>Disavantazhet</w:t>
      </w:r>
      <w:proofErr w:type="spellEnd"/>
      <w:r w:rsidRPr="09204C2E">
        <w:rPr>
          <w:rFonts w:ascii="Times New Roman" w:hAnsi="Times New Roman"/>
          <w:b/>
          <w:bCs/>
          <w:sz w:val="24"/>
          <w:szCs w:val="24"/>
        </w:rPr>
        <w:t>:</w:t>
      </w:r>
    </w:p>
    <w:p w14:paraId="7CADA367" w14:textId="7A3CDD29" w:rsidR="00597B49" w:rsidRPr="00977A19" w:rsidRDefault="54D8D16C" w:rsidP="09204C2E">
      <w:pPr>
        <w:pStyle w:val="ListParagraph"/>
        <w:widowControl w:val="0"/>
        <w:numPr>
          <w:ilvl w:val="0"/>
          <w:numId w:val="6"/>
        </w:numPr>
        <w:spacing w:line="276" w:lineRule="auto"/>
        <w:jc w:val="both"/>
        <w:rPr>
          <w:rFonts w:ascii="Times New Roman" w:hAnsi="Times New Roman"/>
          <w:sz w:val="24"/>
          <w:szCs w:val="24"/>
        </w:rPr>
      </w:pPr>
      <w:r w:rsidRPr="09204C2E">
        <w:rPr>
          <w:rFonts w:ascii="Times New Roman" w:hAnsi="Times New Roman"/>
          <w:sz w:val="24"/>
          <w:szCs w:val="24"/>
        </w:rPr>
        <w:t>Kërkon kohë dhe burime për hartimin, miratimin dhe zbatimin e ligjit të ri.</w:t>
      </w:r>
    </w:p>
    <w:p w14:paraId="356226CC" w14:textId="57031416" w:rsidR="00597B49" w:rsidRPr="00977A19" w:rsidRDefault="54D8D16C" w:rsidP="09204C2E">
      <w:pPr>
        <w:pStyle w:val="ListParagraph"/>
        <w:widowControl w:val="0"/>
        <w:numPr>
          <w:ilvl w:val="0"/>
          <w:numId w:val="6"/>
        </w:numPr>
        <w:spacing w:line="276" w:lineRule="auto"/>
        <w:jc w:val="both"/>
        <w:rPr>
          <w:rFonts w:ascii="Times New Roman" w:hAnsi="Times New Roman"/>
          <w:sz w:val="24"/>
          <w:szCs w:val="24"/>
        </w:rPr>
      </w:pPr>
      <w:r w:rsidRPr="09204C2E">
        <w:rPr>
          <w:rFonts w:ascii="Times New Roman" w:hAnsi="Times New Roman"/>
          <w:sz w:val="24"/>
          <w:szCs w:val="24"/>
        </w:rPr>
        <w:t>Mund të ketë kosto fillestare shtesë për ngritjen e strukturave të reja dhe përshtatjen organizative.</w:t>
      </w:r>
    </w:p>
    <w:p w14:paraId="09CCD892" w14:textId="70CF55E3" w:rsidR="00597B49" w:rsidRPr="00977A19" w:rsidRDefault="54D8D16C" w:rsidP="09204C2E">
      <w:pPr>
        <w:pStyle w:val="ListParagraph"/>
        <w:widowControl w:val="0"/>
        <w:numPr>
          <w:ilvl w:val="0"/>
          <w:numId w:val="6"/>
        </w:numPr>
        <w:spacing w:line="276" w:lineRule="auto"/>
        <w:jc w:val="both"/>
        <w:rPr>
          <w:rFonts w:ascii="Times New Roman" w:hAnsi="Times New Roman"/>
          <w:b/>
          <w:bCs/>
          <w:sz w:val="24"/>
          <w:szCs w:val="24"/>
        </w:rPr>
      </w:pPr>
      <w:r w:rsidRPr="09204C2E">
        <w:rPr>
          <w:rFonts w:ascii="Times New Roman" w:hAnsi="Times New Roman"/>
          <w:sz w:val="24"/>
          <w:szCs w:val="24"/>
        </w:rPr>
        <w:t xml:space="preserve">Procesi i </w:t>
      </w:r>
      <w:proofErr w:type="spellStart"/>
      <w:r w:rsidRPr="09204C2E">
        <w:rPr>
          <w:rFonts w:ascii="Times New Roman" w:hAnsi="Times New Roman"/>
          <w:sz w:val="24"/>
          <w:szCs w:val="24"/>
        </w:rPr>
        <w:t>tranzicionit</w:t>
      </w:r>
      <w:proofErr w:type="spellEnd"/>
      <w:r w:rsidRPr="09204C2E">
        <w:rPr>
          <w:rFonts w:ascii="Times New Roman" w:hAnsi="Times New Roman"/>
          <w:sz w:val="24"/>
          <w:szCs w:val="24"/>
        </w:rPr>
        <w:t xml:space="preserve"> nga struktura ekzistuese në një agjenci autonome mund të shoqërohet me sfida administrative dhe nevojë për riorganizim të stafit.</w:t>
      </w:r>
    </w:p>
    <w:p w14:paraId="6D033FED" w14:textId="521BDBC7" w:rsidR="00597B49" w:rsidRPr="00977A19" w:rsidRDefault="00597B49" w:rsidP="09204C2E">
      <w:pPr>
        <w:widowControl w:val="0"/>
        <w:spacing w:line="276" w:lineRule="auto"/>
        <w:jc w:val="both"/>
        <w:rPr>
          <w:rFonts w:ascii="Times New Roman" w:hAnsi="Times New Roman"/>
          <w:b/>
          <w:bCs/>
          <w:sz w:val="24"/>
          <w:szCs w:val="24"/>
        </w:rPr>
      </w:pPr>
    </w:p>
    <w:p w14:paraId="48A27310" w14:textId="08E3A72A" w:rsidR="00597B49" w:rsidRPr="00977A19" w:rsidRDefault="54D8D16C" w:rsidP="09204C2E">
      <w:pPr>
        <w:widowControl w:val="0"/>
        <w:spacing w:line="276" w:lineRule="auto"/>
        <w:jc w:val="both"/>
        <w:rPr>
          <w:rFonts w:ascii="Times New Roman" w:hAnsi="Times New Roman"/>
          <w:b/>
          <w:bCs/>
          <w:sz w:val="24"/>
          <w:szCs w:val="24"/>
        </w:rPr>
      </w:pPr>
      <w:r w:rsidRPr="09204C2E">
        <w:rPr>
          <w:rFonts w:ascii="Times New Roman" w:hAnsi="Times New Roman"/>
          <w:b/>
          <w:bCs/>
          <w:sz w:val="24"/>
          <w:szCs w:val="24"/>
        </w:rPr>
        <w:t>Ky opsion është i preferuar kundrejt opsioneve të tjera për arsyet si më poshtë vijon:</w:t>
      </w:r>
    </w:p>
    <w:p w14:paraId="55081528" w14:textId="60273DA7" w:rsidR="00597B49" w:rsidRPr="00977A19" w:rsidRDefault="54D8D16C" w:rsidP="09204C2E">
      <w:pPr>
        <w:pStyle w:val="ListParagraph"/>
        <w:widowControl w:val="0"/>
        <w:numPr>
          <w:ilvl w:val="0"/>
          <w:numId w:val="5"/>
        </w:numPr>
        <w:spacing w:line="276" w:lineRule="auto"/>
        <w:jc w:val="both"/>
        <w:rPr>
          <w:rFonts w:ascii="Times New Roman" w:hAnsi="Times New Roman"/>
          <w:sz w:val="24"/>
          <w:szCs w:val="24"/>
        </w:rPr>
      </w:pPr>
      <w:r w:rsidRPr="09204C2E">
        <w:rPr>
          <w:rFonts w:ascii="Times New Roman" w:hAnsi="Times New Roman"/>
          <w:sz w:val="24"/>
          <w:szCs w:val="24"/>
        </w:rPr>
        <w:t xml:space="preserve">Në ndryshim nga opsioni 0 (status </w:t>
      </w:r>
      <w:proofErr w:type="spellStart"/>
      <w:r w:rsidRPr="09204C2E">
        <w:rPr>
          <w:rFonts w:ascii="Times New Roman" w:hAnsi="Times New Roman"/>
          <w:sz w:val="24"/>
          <w:szCs w:val="24"/>
        </w:rPr>
        <w:t>quo</w:t>
      </w:r>
      <w:proofErr w:type="spellEnd"/>
      <w:r w:rsidRPr="09204C2E">
        <w:rPr>
          <w:rFonts w:ascii="Times New Roman" w:hAnsi="Times New Roman"/>
          <w:sz w:val="24"/>
          <w:szCs w:val="24"/>
        </w:rPr>
        <w:t>-ja), ky opsion adreson drejtpërdrejt mangësitë ekzistuese të QSHA-së lidhur me mungesën e autonomisë, efikasitetit dhe cilësisë së shërbimeve.</w:t>
      </w:r>
    </w:p>
    <w:p w14:paraId="005B6793" w14:textId="0A89B822" w:rsidR="00597B49" w:rsidRPr="00977A19" w:rsidRDefault="54D8D16C" w:rsidP="09204C2E">
      <w:pPr>
        <w:pStyle w:val="ListParagraph"/>
        <w:widowControl w:val="0"/>
        <w:numPr>
          <w:ilvl w:val="0"/>
          <w:numId w:val="5"/>
        </w:numPr>
        <w:spacing w:line="276" w:lineRule="auto"/>
        <w:jc w:val="both"/>
        <w:rPr>
          <w:rFonts w:ascii="Times New Roman" w:hAnsi="Times New Roman"/>
          <w:sz w:val="24"/>
          <w:szCs w:val="24"/>
        </w:rPr>
      </w:pPr>
      <w:r w:rsidRPr="09204C2E">
        <w:rPr>
          <w:rFonts w:ascii="Times New Roman" w:hAnsi="Times New Roman"/>
          <w:sz w:val="24"/>
          <w:szCs w:val="24"/>
        </w:rPr>
        <w:t>Në krahasim me opsionin 1 (ndryshimi i kuadrit ekzistues), ky opsion garanton një reformë të plotë dhe të qëndrueshme, duke krijuar një bazë të re ligjore që reflekton specifikat e fushës së vlerësimit arsimor.</w:t>
      </w:r>
    </w:p>
    <w:p w14:paraId="1A74B004" w14:textId="5B52AA6E" w:rsidR="00597B49" w:rsidRPr="00977A19" w:rsidRDefault="54D8D16C" w:rsidP="09204C2E">
      <w:pPr>
        <w:pStyle w:val="ListParagraph"/>
        <w:widowControl w:val="0"/>
        <w:numPr>
          <w:ilvl w:val="0"/>
          <w:numId w:val="5"/>
        </w:numPr>
        <w:spacing w:line="276" w:lineRule="auto"/>
        <w:jc w:val="both"/>
        <w:rPr>
          <w:rFonts w:ascii="Times New Roman" w:hAnsi="Times New Roman"/>
          <w:sz w:val="24"/>
          <w:szCs w:val="24"/>
        </w:rPr>
      </w:pPr>
      <w:r w:rsidRPr="09204C2E">
        <w:rPr>
          <w:rFonts w:ascii="Times New Roman" w:hAnsi="Times New Roman"/>
          <w:sz w:val="24"/>
          <w:szCs w:val="24"/>
        </w:rPr>
        <w:t>Krahasuar me opsionin 3 (</w:t>
      </w:r>
      <w:proofErr w:type="spellStart"/>
      <w:r w:rsidRPr="09204C2E">
        <w:rPr>
          <w:rFonts w:ascii="Times New Roman" w:hAnsi="Times New Roman"/>
          <w:sz w:val="24"/>
          <w:szCs w:val="24"/>
        </w:rPr>
        <w:t>jorregullatorin</w:t>
      </w:r>
      <w:proofErr w:type="spellEnd"/>
      <w:r w:rsidRPr="09204C2E">
        <w:rPr>
          <w:rFonts w:ascii="Times New Roman" w:hAnsi="Times New Roman"/>
          <w:sz w:val="24"/>
          <w:szCs w:val="24"/>
        </w:rPr>
        <w:t>), ky opsion ofron zgjidhje afatgjata dhe strukturore, jo thjesht përmirësime procedurale apo administrative.</w:t>
      </w:r>
    </w:p>
    <w:p w14:paraId="5918AAE4" w14:textId="62869F48" w:rsidR="00597B49" w:rsidRPr="00977A19" w:rsidRDefault="54D8D16C" w:rsidP="09204C2E">
      <w:pPr>
        <w:pStyle w:val="ListParagraph"/>
        <w:widowControl w:val="0"/>
        <w:numPr>
          <w:ilvl w:val="0"/>
          <w:numId w:val="5"/>
        </w:numPr>
        <w:spacing w:line="276" w:lineRule="auto"/>
        <w:jc w:val="both"/>
        <w:rPr>
          <w:rFonts w:ascii="Times New Roman" w:hAnsi="Times New Roman"/>
          <w:sz w:val="24"/>
          <w:szCs w:val="24"/>
        </w:rPr>
      </w:pPr>
      <w:r w:rsidRPr="09204C2E">
        <w:rPr>
          <w:rFonts w:ascii="Times New Roman" w:hAnsi="Times New Roman"/>
          <w:sz w:val="24"/>
          <w:szCs w:val="24"/>
        </w:rPr>
        <w:t>Kështu, miratimi i ligjit të posaçëm është alternativa më e efektshme për të përmbushur objektivat strategjikë të reformës arsimore dhe për të garantuar zhvillim institucional të qëndrueshëm në funksion të interesit publik</w:t>
      </w:r>
      <w:r w:rsidR="7474F182" w:rsidRPr="09204C2E">
        <w:rPr>
          <w:rFonts w:ascii="Times New Roman" w:hAnsi="Times New Roman"/>
          <w:sz w:val="24"/>
          <w:szCs w:val="24"/>
        </w:rPr>
        <w:t>.</w:t>
      </w:r>
    </w:p>
    <w:p w14:paraId="3E92CBEB" w14:textId="3E74F2F2" w:rsidR="00597B49" w:rsidRPr="00977A19" w:rsidRDefault="00597B49" w:rsidP="09204C2E">
      <w:pPr>
        <w:pStyle w:val="Body"/>
        <w:widowControl w:val="0"/>
        <w:spacing w:after="0" w:line="276" w:lineRule="auto"/>
        <w:jc w:val="both"/>
        <w:rPr>
          <w:rFonts w:asciiTheme="majorBidi" w:eastAsia="Times New Roman" w:hAnsiTheme="majorBidi" w:cstheme="majorBidi"/>
          <w:color w:val="auto"/>
          <w:spacing w:val="-4"/>
          <w:sz w:val="24"/>
          <w:szCs w:val="24"/>
          <w:lang w:val="sq-AL"/>
        </w:rPr>
      </w:pPr>
    </w:p>
    <w:p w14:paraId="30A9D030" w14:textId="1C4B4E77" w:rsidR="00597B49" w:rsidRPr="00977A19" w:rsidRDefault="001817A0" w:rsidP="09204C2E">
      <w:pPr>
        <w:pStyle w:val="Body"/>
        <w:widowControl w:val="0"/>
        <w:spacing w:after="0" w:line="276" w:lineRule="auto"/>
        <w:jc w:val="both"/>
        <w:rPr>
          <w:rFonts w:asciiTheme="majorBidi" w:eastAsia="Times New Roman" w:hAnsiTheme="majorBidi" w:cstheme="majorBidi"/>
          <w:color w:val="auto"/>
          <w:spacing w:val="-4"/>
          <w:sz w:val="24"/>
          <w:szCs w:val="24"/>
          <w:lang w:val="sq-AL"/>
        </w:rPr>
      </w:pPr>
      <w:bookmarkStart w:id="9" w:name="_Hlk192367326"/>
      <w:r w:rsidRPr="09204C2E">
        <w:rPr>
          <w:rFonts w:asciiTheme="majorBidi" w:hAnsiTheme="majorBidi" w:cstheme="majorBidi"/>
          <w:color w:val="auto"/>
          <w:spacing w:val="-4"/>
          <w:sz w:val="24"/>
          <w:szCs w:val="24"/>
          <w:lang w:val="sq-AL"/>
        </w:rPr>
        <w:t>Nëpërmjet</w:t>
      </w:r>
      <w:r w:rsidR="067D5DC9" w:rsidRPr="09204C2E">
        <w:rPr>
          <w:rFonts w:asciiTheme="majorBidi" w:hAnsiTheme="majorBidi" w:cstheme="majorBidi"/>
          <w:color w:val="auto"/>
          <w:spacing w:val="-4"/>
          <w:sz w:val="24"/>
          <w:szCs w:val="24"/>
          <w:lang w:val="sq-AL"/>
        </w:rPr>
        <w:t xml:space="preserve"> </w:t>
      </w:r>
      <w:r w:rsidRPr="09204C2E">
        <w:rPr>
          <w:rFonts w:asciiTheme="majorBidi" w:hAnsiTheme="majorBidi" w:cstheme="majorBidi"/>
          <w:color w:val="auto"/>
          <w:spacing w:val="-4"/>
          <w:sz w:val="24"/>
          <w:szCs w:val="24"/>
          <w:lang w:val="sq-AL"/>
        </w:rPr>
        <w:t>këtij</w:t>
      </w:r>
      <w:r w:rsidR="067D5DC9" w:rsidRPr="09204C2E">
        <w:rPr>
          <w:rFonts w:asciiTheme="majorBidi" w:hAnsiTheme="majorBidi" w:cstheme="majorBidi"/>
          <w:color w:val="auto"/>
          <w:spacing w:val="-4"/>
          <w:sz w:val="24"/>
          <w:szCs w:val="24"/>
          <w:lang w:val="sq-AL"/>
        </w:rPr>
        <w:t xml:space="preserve"> opsioni, QSHA</w:t>
      </w:r>
      <w:r w:rsidR="00597B49" w:rsidRPr="09204C2E">
        <w:rPr>
          <w:rFonts w:asciiTheme="majorBidi" w:hAnsiTheme="majorBidi" w:cstheme="majorBidi"/>
          <w:color w:val="auto"/>
          <w:spacing w:val="-4"/>
          <w:sz w:val="24"/>
          <w:szCs w:val="24"/>
          <w:lang w:val="sq-AL"/>
        </w:rPr>
        <w:t xml:space="preserve"> do t</w:t>
      </w:r>
      <w:r w:rsidR="008A25B8" w:rsidRPr="09204C2E">
        <w:rPr>
          <w:rFonts w:asciiTheme="majorBidi" w:hAnsiTheme="majorBidi" w:cstheme="majorBidi"/>
          <w:color w:val="auto"/>
          <w:spacing w:val="-4"/>
          <w:sz w:val="24"/>
          <w:szCs w:val="24"/>
          <w:lang w:val="sq-AL"/>
        </w:rPr>
        <w:t>ë</w:t>
      </w:r>
      <w:r w:rsidR="00597B49" w:rsidRPr="09204C2E">
        <w:rPr>
          <w:rFonts w:asciiTheme="majorBidi" w:hAnsiTheme="majorBidi" w:cstheme="majorBidi"/>
          <w:color w:val="auto"/>
          <w:spacing w:val="-4"/>
          <w:sz w:val="24"/>
          <w:szCs w:val="24"/>
          <w:lang w:val="sq-AL"/>
        </w:rPr>
        <w:t xml:space="preserve"> ushtroj</w:t>
      </w:r>
      <w:r w:rsidR="008A25B8" w:rsidRPr="09204C2E">
        <w:rPr>
          <w:rFonts w:asciiTheme="majorBidi" w:hAnsiTheme="majorBidi" w:cstheme="majorBidi"/>
          <w:color w:val="auto"/>
          <w:spacing w:val="-4"/>
          <w:sz w:val="24"/>
          <w:szCs w:val="24"/>
          <w:lang w:val="sq-AL"/>
        </w:rPr>
        <w:t>ë</w:t>
      </w:r>
      <w:r w:rsidR="00597B49" w:rsidRPr="09204C2E">
        <w:rPr>
          <w:rFonts w:asciiTheme="majorBidi" w:hAnsiTheme="majorBidi" w:cstheme="majorBidi"/>
          <w:color w:val="auto"/>
          <w:spacing w:val="-4"/>
          <w:sz w:val="24"/>
          <w:szCs w:val="24"/>
          <w:lang w:val="sq-AL"/>
        </w:rPr>
        <w:t xml:space="preserve"> funksion teknik, profesional, mbështetës dhe rekomandues të politikave arsimore, duke zbatuar standardet më të larta kombëtare dhe ndërkombëtare. </w:t>
      </w:r>
    </w:p>
    <w:bookmarkEnd w:id="9"/>
    <w:p w14:paraId="70D0935D" w14:textId="6BA7BEC6" w:rsidR="09204C2E" w:rsidRDefault="09204C2E" w:rsidP="09204C2E">
      <w:pPr>
        <w:pStyle w:val="Body"/>
        <w:widowControl w:val="0"/>
        <w:spacing w:after="0" w:line="276" w:lineRule="auto"/>
        <w:jc w:val="both"/>
        <w:rPr>
          <w:rFonts w:asciiTheme="majorBidi" w:hAnsiTheme="majorBidi" w:cstheme="majorBidi"/>
          <w:color w:val="auto"/>
          <w:sz w:val="24"/>
          <w:szCs w:val="24"/>
          <w:lang w:val="sq-AL"/>
        </w:rPr>
      </w:pPr>
    </w:p>
    <w:p w14:paraId="11CC211A" w14:textId="796DDD8F" w:rsidR="09204C2E" w:rsidRDefault="09204C2E" w:rsidP="09204C2E">
      <w:pPr>
        <w:pStyle w:val="Body"/>
        <w:widowControl w:val="0"/>
        <w:spacing w:after="0" w:line="276" w:lineRule="auto"/>
        <w:jc w:val="both"/>
        <w:rPr>
          <w:rFonts w:asciiTheme="majorBidi" w:hAnsiTheme="majorBidi" w:cstheme="majorBidi"/>
          <w:color w:val="auto"/>
          <w:sz w:val="24"/>
          <w:szCs w:val="24"/>
          <w:lang w:val="sq-AL"/>
        </w:rPr>
      </w:pPr>
    </w:p>
    <w:p w14:paraId="6425A5E9" w14:textId="519F328F" w:rsidR="302B7AF2" w:rsidRDefault="302B7AF2" w:rsidP="09204C2E">
      <w:pPr>
        <w:spacing w:after="160" w:line="276" w:lineRule="auto"/>
        <w:rPr>
          <w:rFonts w:ascii="Times New Roman" w:hAnsi="Times New Roman"/>
          <w:b/>
          <w:bCs/>
          <w:sz w:val="24"/>
          <w:szCs w:val="24"/>
        </w:rPr>
      </w:pPr>
      <w:r w:rsidRPr="09204C2E">
        <w:rPr>
          <w:rFonts w:ascii="Times New Roman" w:hAnsi="Times New Roman"/>
          <w:b/>
          <w:bCs/>
          <w:sz w:val="24"/>
          <w:szCs w:val="24"/>
        </w:rPr>
        <w:t>Opsioni 3 (</w:t>
      </w:r>
      <w:proofErr w:type="spellStart"/>
      <w:r w:rsidRPr="09204C2E">
        <w:rPr>
          <w:rFonts w:ascii="Times New Roman" w:hAnsi="Times New Roman"/>
          <w:b/>
          <w:bCs/>
          <w:sz w:val="24"/>
          <w:szCs w:val="24"/>
        </w:rPr>
        <w:t>jorregullator</w:t>
      </w:r>
      <w:proofErr w:type="spellEnd"/>
      <w:r w:rsidRPr="09204C2E">
        <w:rPr>
          <w:rFonts w:ascii="Times New Roman" w:hAnsi="Times New Roman"/>
          <w:b/>
          <w:bCs/>
          <w:sz w:val="24"/>
          <w:szCs w:val="24"/>
        </w:rPr>
        <w:t xml:space="preserve">) – Zbatimi i një zgjidhjeje </w:t>
      </w:r>
      <w:proofErr w:type="spellStart"/>
      <w:r w:rsidRPr="09204C2E">
        <w:rPr>
          <w:rFonts w:ascii="Times New Roman" w:hAnsi="Times New Roman"/>
          <w:b/>
          <w:bCs/>
          <w:sz w:val="24"/>
          <w:szCs w:val="24"/>
        </w:rPr>
        <w:t>jorregullatore</w:t>
      </w:r>
      <w:proofErr w:type="spellEnd"/>
      <w:r w:rsidRPr="09204C2E">
        <w:rPr>
          <w:rFonts w:ascii="Times New Roman" w:hAnsi="Times New Roman"/>
          <w:b/>
          <w:bCs/>
          <w:sz w:val="24"/>
          <w:szCs w:val="24"/>
        </w:rPr>
        <w:t xml:space="preserve"> përmes përmirësimit të menaxhimit të brendshëm dhe marrëveshjeve administrative</w:t>
      </w:r>
    </w:p>
    <w:p w14:paraId="09F11878" w14:textId="62503D1C" w:rsidR="302B7AF2" w:rsidRDefault="302B7AF2" w:rsidP="09204C2E">
      <w:pPr>
        <w:spacing w:after="160" w:line="276" w:lineRule="auto"/>
        <w:jc w:val="both"/>
        <w:rPr>
          <w:rFonts w:ascii="Times New Roman" w:hAnsi="Times New Roman"/>
          <w:sz w:val="24"/>
          <w:szCs w:val="24"/>
        </w:rPr>
      </w:pPr>
      <w:r w:rsidRPr="09204C2E">
        <w:rPr>
          <w:rFonts w:ascii="Times New Roman" w:hAnsi="Times New Roman"/>
          <w:sz w:val="24"/>
          <w:szCs w:val="24"/>
        </w:rPr>
        <w:t xml:space="preserve">Ky opsion parashikon </w:t>
      </w:r>
      <w:proofErr w:type="spellStart"/>
      <w:r w:rsidRPr="09204C2E">
        <w:rPr>
          <w:rFonts w:ascii="Times New Roman" w:hAnsi="Times New Roman"/>
          <w:sz w:val="24"/>
          <w:szCs w:val="24"/>
        </w:rPr>
        <w:t>mosndryshimin</w:t>
      </w:r>
      <w:proofErr w:type="spellEnd"/>
      <w:r w:rsidRPr="09204C2E">
        <w:rPr>
          <w:rFonts w:ascii="Times New Roman" w:hAnsi="Times New Roman"/>
          <w:sz w:val="24"/>
          <w:szCs w:val="24"/>
        </w:rPr>
        <w:t xml:space="preserve"> e kuadrit ligjor ekzistues, por përmirësimin e funksionimit të QSHA-së përmes masave organizative dhe administrative që mund të zbatohen brenda kornizës aktuale ligjore. Zgjidhjet do të fokusoheshin në:</w:t>
      </w:r>
    </w:p>
    <w:p w14:paraId="0C7C975D" w14:textId="0D5EA8FD" w:rsidR="302B7AF2" w:rsidRDefault="302B7AF2" w:rsidP="09204C2E">
      <w:pPr>
        <w:pStyle w:val="ListParagraph"/>
        <w:numPr>
          <w:ilvl w:val="0"/>
          <w:numId w:val="10"/>
        </w:numPr>
        <w:spacing w:line="276" w:lineRule="auto"/>
        <w:jc w:val="both"/>
        <w:rPr>
          <w:rFonts w:ascii="Times New Roman" w:hAnsi="Times New Roman"/>
          <w:sz w:val="24"/>
          <w:szCs w:val="24"/>
        </w:rPr>
      </w:pPr>
      <w:r w:rsidRPr="09204C2E">
        <w:rPr>
          <w:rFonts w:ascii="Times New Roman" w:hAnsi="Times New Roman"/>
          <w:sz w:val="24"/>
          <w:szCs w:val="24"/>
        </w:rPr>
        <w:t>ristrukturimin e brendshëm të QSHA-së për një shpërndarje më efikase të funksioneve, përgjegjësive dhe burimeve ekzistuese;</w:t>
      </w:r>
    </w:p>
    <w:p w14:paraId="548D84A2" w14:textId="239E4C69" w:rsidR="302B7AF2" w:rsidRDefault="302B7AF2" w:rsidP="09204C2E">
      <w:pPr>
        <w:pStyle w:val="ListParagraph"/>
        <w:numPr>
          <w:ilvl w:val="0"/>
          <w:numId w:val="10"/>
        </w:numPr>
        <w:spacing w:line="276" w:lineRule="auto"/>
        <w:jc w:val="both"/>
        <w:rPr>
          <w:rFonts w:ascii="Times New Roman" w:hAnsi="Times New Roman"/>
          <w:sz w:val="24"/>
          <w:szCs w:val="24"/>
        </w:rPr>
      </w:pPr>
      <w:r w:rsidRPr="09204C2E">
        <w:rPr>
          <w:rFonts w:ascii="Times New Roman" w:hAnsi="Times New Roman"/>
          <w:sz w:val="24"/>
          <w:szCs w:val="24"/>
        </w:rPr>
        <w:t>forcimin e mekanizmave të llogaridhënies dhe raportimit përmes akteve nënligjore, udhëzimeve të brendshme dhe procedurave standarde të punës;</w:t>
      </w:r>
    </w:p>
    <w:p w14:paraId="3C7FA781" w14:textId="77325EC1" w:rsidR="302B7AF2" w:rsidRDefault="302B7AF2" w:rsidP="09204C2E">
      <w:pPr>
        <w:pStyle w:val="ListParagraph"/>
        <w:numPr>
          <w:ilvl w:val="0"/>
          <w:numId w:val="10"/>
        </w:numPr>
        <w:spacing w:line="276" w:lineRule="auto"/>
        <w:jc w:val="both"/>
        <w:rPr>
          <w:rFonts w:ascii="Times New Roman" w:hAnsi="Times New Roman"/>
          <w:sz w:val="24"/>
          <w:szCs w:val="24"/>
        </w:rPr>
      </w:pPr>
      <w:r w:rsidRPr="09204C2E">
        <w:rPr>
          <w:rFonts w:ascii="Times New Roman" w:hAnsi="Times New Roman"/>
          <w:sz w:val="24"/>
          <w:szCs w:val="24"/>
        </w:rPr>
        <w:t>përmirësimin e kapaciteteve profesionale të stafit përmes programeve të trajnimit dhe bashkëpunimeve me institucione të tjera publike apo ndërkombëtare;</w:t>
      </w:r>
    </w:p>
    <w:p w14:paraId="52423E0C" w14:textId="3BB34C52" w:rsidR="302B7AF2" w:rsidRDefault="302B7AF2" w:rsidP="09204C2E">
      <w:pPr>
        <w:pStyle w:val="ListParagraph"/>
        <w:numPr>
          <w:ilvl w:val="0"/>
          <w:numId w:val="10"/>
        </w:numPr>
        <w:spacing w:line="276" w:lineRule="auto"/>
        <w:jc w:val="both"/>
        <w:rPr>
          <w:rFonts w:ascii="Times New Roman" w:hAnsi="Times New Roman"/>
          <w:sz w:val="24"/>
          <w:szCs w:val="24"/>
        </w:rPr>
      </w:pPr>
      <w:r w:rsidRPr="09204C2E">
        <w:rPr>
          <w:rFonts w:ascii="Times New Roman" w:hAnsi="Times New Roman"/>
          <w:sz w:val="24"/>
          <w:szCs w:val="24"/>
        </w:rPr>
        <w:t xml:space="preserve">rritjen e transparencës dhe komunikimit publik përmes publikimit të rregullt të raporteve të </w:t>
      </w:r>
      <w:proofErr w:type="spellStart"/>
      <w:r w:rsidRPr="09204C2E">
        <w:rPr>
          <w:rFonts w:ascii="Times New Roman" w:hAnsi="Times New Roman"/>
          <w:sz w:val="24"/>
          <w:szCs w:val="24"/>
        </w:rPr>
        <w:t>performancës</w:t>
      </w:r>
      <w:proofErr w:type="spellEnd"/>
      <w:r w:rsidRPr="09204C2E">
        <w:rPr>
          <w:rFonts w:ascii="Times New Roman" w:hAnsi="Times New Roman"/>
          <w:sz w:val="24"/>
          <w:szCs w:val="24"/>
        </w:rPr>
        <w:t xml:space="preserve"> dhe konsultimeve me grupet e interesit.</w:t>
      </w:r>
    </w:p>
    <w:p w14:paraId="7258FF86" w14:textId="518C19D1" w:rsidR="302B7AF2" w:rsidRDefault="302B7AF2" w:rsidP="09204C2E">
      <w:pPr>
        <w:spacing w:after="160" w:line="276" w:lineRule="auto"/>
        <w:rPr>
          <w:rFonts w:ascii="Times New Roman" w:hAnsi="Times New Roman"/>
          <w:b/>
          <w:bCs/>
          <w:sz w:val="24"/>
          <w:szCs w:val="24"/>
          <w:lang w:val="it-IT"/>
        </w:rPr>
      </w:pPr>
      <w:r w:rsidRPr="09204C2E">
        <w:rPr>
          <w:rFonts w:ascii="Times New Roman" w:hAnsi="Times New Roman"/>
          <w:b/>
          <w:bCs/>
          <w:sz w:val="24"/>
          <w:szCs w:val="24"/>
          <w:lang w:val="it-IT"/>
        </w:rPr>
        <w:t>Avantazhet e opsionit jorregullator janë:</w:t>
      </w:r>
    </w:p>
    <w:p w14:paraId="2B373F8B" w14:textId="76D519AE" w:rsidR="302B7AF2" w:rsidRDefault="302B7AF2" w:rsidP="09204C2E">
      <w:pPr>
        <w:pStyle w:val="ListParagraph"/>
        <w:numPr>
          <w:ilvl w:val="0"/>
          <w:numId w:val="9"/>
        </w:numPr>
        <w:spacing w:line="276" w:lineRule="auto"/>
        <w:jc w:val="both"/>
        <w:rPr>
          <w:rFonts w:ascii="Times New Roman" w:hAnsi="Times New Roman"/>
          <w:sz w:val="24"/>
          <w:szCs w:val="24"/>
        </w:rPr>
      </w:pPr>
      <w:r w:rsidRPr="09204C2E">
        <w:rPr>
          <w:rFonts w:ascii="Times New Roman" w:hAnsi="Times New Roman"/>
          <w:sz w:val="24"/>
          <w:szCs w:val="24"/>
        </w:rPr>
        <w:lastRenderedPageBreak/>
        <w:t>Nuk kërkon ndryshim të legjislacionit në fuqi, pra ka kosto të ulët ligjore dhe administrative;</w:t>
      </w:r>
    </w:p>
    <w:p w14:paraId="74C79423" w14:textId="53EA671C" w:rsidR="302B7AF2" w:rsidRDefault="302B7AF2" w:rsidP="09204C2E">
      <w:pPr>
        <w:pStyle w:val="ListParagraph"/>
        <w:numPr>
          <w:ilvl w:val="0"/>
          <w:numId w:val="9"/>
        </w:numPr>
        <w:spacing w:line="276" w:lineRule="auto"/>
        <w:jc w:val="both"/>
        <w:rPr>
          <w:rFonts w:ascii="Times New Roman" w:hAnsi="Times New Roman"/>
          <w:sz w:val="24"/>
          <w:szCs w:val="24"/>
        </w:rPr>
      </w:pPr>
      <w:r w:rsidRPr="09204C2E">
        <w:rPr>
          <w:rFonts w:ascii="Times New Roman" w:hAnsi="Times New Roman"/>
          <w:sz w:val="24"/>
          <w:szCs w:val="24"/>
        </w:rPr>
        <w:t>Mund të zbatohet në afat të shkurtër, duke sjellë përmirësime graduale në funksionimin e QSHA-së;</w:t>
      </w:r>
    </w:p>
    <w:p w14:paraId="6D74C948" w14:textId="5B426C09" w:rsidR="302B7AF2" w:rsidRDefault="302B7AF2" w:rsidP="09204C2E">
      <w:pPr>
        <w:pStyle w:val="ListParagraph"/>
        <w:numPr>
          <w:ilvl w:val="0"/>
          <w:numId w:val="9"/>
        </w:numPr>
        <w:spacing w:line="276" w:lineRule="auto"/>
        <w:jc w:val="both"/>
        <w:rPr>
          <w:rFonts w:ascii="Times New Roman" w:hAnsi="Times New Roman"/>
          <w:sz w:val="24"/>
          <w:szCs w:val="24"/>
        </w:rPr>
      </w:pPr>
      <w:r w:rsidRPr="09204C2E">
        <w:rPr>
          <w:rFonts w:ascii="Times New Roman" w:hAnsi="Times New Roman"/>
          <w:sz w:val="24"/>
          <w:szCs w:val="24"/>
        </w:rPr>
        <w:t>Rrit efikasitetin operativ dhe cilësinë e menaxhimit të brendshëm përmes proceseve më të standardizuara;</w:t>
      </w:r>
    </w:p>
    <w:p w14:paraId="5A73FB16" w14:textId="741DB714" w:rsidR="302B7AF2" w:rsidRDefault="302B7AF2" w:rsidP="09204C2E">
      <w:pPr>
        <w:pStyle w:val="ListParagraph"/>
        <w:numPr>
          <w:ilvl w:val="0"/>
          <w:numId w:val="9"/>
        </w:numPr>
        <w:spacing w:line="276" w:lineRule="auto"/>
        <w:jc w:val="both"/>
        <w:rPr>
          <w:rFonts w:ascii="Times New Roman" w:hAnsi="Times New Roman"/>
          <w:b/>
          <w:bCs/>
          <w:sz w:val="24"/>
          <w:szCs w:val="24"/>
        </w:rPr>
      </w:pPr>
      <w:r w:rsidRPr="09204C2E">
        <w:rPr>
          <w:rFonts w:ascii="Times New Roman" w:hAnsi="Times New Roman"/>
          <w:sz w:val="24"/>
          <w:szCs w:val="24"/>
        </w:rPr>
        <w:t>Krijon mundësi për përmirësime të qëndrueshme në menaxhimin e burimeve njerëzore dhe transparencën institucionale</w:t>
      </w:r>
      <w:r w:rsidR="0A8F0D93" w:rsidRPr="09204C2E">
        <w:rPr>
          <w:rFonts w:ascii="Times New Roman" w:hAnsi="Times New Roman"/>
          <w:sz w:val="24"/>
          <w:szCs w:val="24"/>
        </w:rPr>
        <w:t>.</w:t>
      </w:r>
    </w:p>
    <w:p w14:paraId="25FF9539" w14:textId="747ACFB6" w:rsidR="09204C2E" w:rsidRDefault="09204C2E" w:rsidP="09204C2E">
      <w:pPr>
        <w:spacing w:line="276" w:lineRule="auto"/>
        <w:jc w:val="both"/>
        <w:rPr>
          <w:rFonts w:ascii="Times New Roman" w:hAnsi="Times New Roman"/>
          <w:b/>
          <w:bCs/>
          <w:sz w:val="24"/>
          <w:szCs w:val="24"/>
        </w:rPr>
      </w:pPr>
    </w:p>
    <w:p w14:paraId="0CE04349" w14:textId="100DE933" w:rsidR="302B7AF2" w:rsidRDefault="302B7AF2" w:rsidP="09204C2E">
      <w:pPr>
        <w:spacing w:line="276" w:lineRule="auto"/>
        <w:jc w:val="both"/>
        <w:rPr>
          <w:rFonts w:ascii="Times New Roman" w:hAnsi="Times New Roman"/>
          <w:b/>
          <w:bCs/>
          <w:sz w:val="24"/>
          <w:szCs w:val="24"/>
        </w:rPr>
      </w:pPr>
      <w:r w:rsidRPr="09204C2E">
        <w:rPr>
          <w:rFonts w:ascii="Times New Roman" w:hAnsi="Times New Roman"/>
          <w:b/>
          <w:bCs/>
          <w:sz w:val="24"/>
          <w:szCs w:val="24"/>
        </w:rPr>
        <w:t xml:space="preserve">Por ky opsion paraqet disa </w:t>
      </w:r>
      <w:proofErr w:type="spellStart"/>
      <w:r w:rsidRPr="09204C2E">
        <w:rPr>
          <w:rFonts w:ascii="Times New Roman" w:hAnsi="Times New Roman"/>
          <w:b/>
          <w:bCs/>
          <w:sz w:val="24"/>
          <w:szCs w:val="24"/>
        </w:rPr>
        <w:t>disavantazhe</w:t>
      </w:r>
      <w:proofErr w:type="spellEnd"/>
      <w:r w:rsidRPr="09204C2E">
        <w:rPr>
          <w:rFonts w:ascii="Times New Roman" w:hAnsi="Times New Roman"/>
          <w:b/>
          <w:bCs/>
          <w:sz w:val="24"/>
          <w:szCs w:val="24"/>
        </w:rPr>
        <w:t xml:space="preserve">, të cilat përbëjnë arsye për mos ta përzgjedhur si opsion të preferuar. Këto </w:t>
      </w:r>
      <w:proofErr w:type="spellStart"/>
      <w:r w:rsidRPr="09204C2E">
        <w:rPr>
          <w:rFonts w:ascii="Times New Roman" w:hAnsi="Times New Roman"/>
          <w:b/>
          <w:bCs/>
          <w:sz w:val="24"/>
          <w:szCs w:val="24"/>
        </w:rPr>
        <w:t>disavantazhe</w:t>
      </w:r>
      <w:proofErr w:type="spellEnd"/>
      <w:r w:rsidRPr="09204C2E">
        <w:rPr>
          <w:rFonts w:ascii="Times New Roman" w:hAnsi="Times New Roman"/>
          <w:b/>
          <w:bCs/>
          <w:sz w:val="24"/>
          <w:szCs w:val="24"/>
        </w:rPr>
        <w:t xml:space="preserve"> janë:</w:t>
      </w:r>
    </w:p>
    <w:p w14:paraId="709C24A9" w14:textId="3DD6792A" w:rsidR="302B7AF2" w:rsidRDefault="302B7AF2" w:rsidP="09204C2E">
      <w:pPr>
        <w:pStyle w:val="ListParagraph"/>
        <w:numPr>
          <w:ilvl w:val="0"/>
          <w:numId w:val="8"/>
        </w:numPr>
        <w:spacing w:line="276" w:lineRule="auto"/>
        <w:jc w:val="both"/>
        <w:rPr>
          <w:rFonts w:ascii="Times New Roman" w:hAnsi="Times New Roman"/>
          <w:sz w:val="24"/>
          <w:szCs w:val="24"/>
        </w:rPr>
      </w:pPr>
      <w:r w:rsidRPr="09204C2E">
        <w:rPr>
          <w:rFonts w:ascii="Times New Roman" w:hAnsi="Times New Roman"/>
          <w:sz w:val="24"/>
          <w:szCs w:val="24"/>
        </w:rPr>
        <w:t>Nuk adreson problemin bazë të mungesës së autonomisë institucionale, pasi QSHA do të vazhdojë të jetë e varur nga ministria përgjegjëse për arsimin;</w:t>
      </w:r>
    </w:p>
    <w:p w14:paraId="5CFFF37D" w14:textId="5AB34C04" w:rsidR="302B7AF2" w:rsidRDefault="302B7AF2" w:rsidP="09204C2E">
      <w:pPr>
        <w:pStyle w:val="ListParagraph"/>
        <w:numPr>
          <w:ilvl w:val="0"/>
          <w:numId w:val="8"/>
        </w:numPr>
        <w:spacing w:line="276" w:lineRule="auto"/>
        <w:jc w:val="both"/>
        <w:rPr>
          <w:rFonts w:ascii="Times New Roman" w:hAnsi="Times New Roman"/>
          <w:sz w:val="24"/>
          <w:szCs w:val="24"/>
        </w:rPr>
      </w:pPr>
      <w:r w:rsidRPr="09204C2E">
        <w:rPr>
          <w:rFonts w:ascii="Times New Roman" w:hAnsi="Times New Roman"/>
          <w:sz w:val="24"/>
          <w:szCs w:val="24"/>
        </w:rPr>
        <w:t xml:space="preserve">Ndryshimet do të mbeten të kufizuara në nivel procedural, pa sjellë reformim të vërtetë institucional apo </w:t>
      </w:r>
      <w:proofErr w:type="spellStart"/>
      <w:r w:rsidRPr="09204C2E">
        <w:rPr>
          <w:rFonts w:ascii="Times New Roman" w:hAnsi="Times New Roman"/>
          <w:sz w:val="24"/>
          <w:szCs w:val="24"/>
        </w:rPr>
        <w:t>konceptual</w:t>
      </w:r>
      <w:proofErr w:type="spellEnd"/>
      <w:r w:rsidRPr="09204C2E">
        <w:rPr>
          <w:rFonts w:ascii="Times New Roman" w:hAnsi="Times New Roman"/>
          <w:sz w:val="24"/>
          <w:szCs w:val="24"/>
        </w:rPr>
        <w:t>;</w:t>
      </w:r>
    </w:p>
    <w:p w14:paraId="3506062F" w14:textId="1FE63F50" w:rsidR="302B7AF2" w:rsidRDefault="302B7AF2" w:rsidP="09204C2E">
      <w:pPr>
        <w:pStyle w:val="ListParagraph"/>
        <w:numPr>
          <w:ilvl w:val="0"/>
          <w:numId w:val="8"/>
        </w:numPr>
        <w:spacing w:line="276" w:lineRule="auto"/>
        <w:jc w:val="both"/>
        <w:rPr>
          <w:rFonts w:ascii="Times New Roman" w:hAnsi="Times New Roman"/>
          <w:sz w:val="24"/>
          <w:szCs w:val="24"/>
        </w:rPr>
      </w:pPr>
      <w:r w:rsidRPr="09204C2E">
        <w:rPr>
          <w:rFonts w:ascii="Times New Roman" w:hAnsi="Times New Roman"/>
          <w:sz w:val="24"/>
          <w:szCs w:val="24"/>
        </w:rPr>
        <w:t xml:space="preserve">Zbatimi i masave </w:t>
      </w:r>
      <w:proofErr w:type="spellStart"/>
      <w:r w:rsidRPr="09204C2E">
        <w:rPr>
          <w:rFonts w:ascii="Times New Roman" w:hAnsi="Times New Roman"/>
          <w:sz w:val="24"/>
          <w:szCs w:val="24"/>
        </w:rPr>
        <w:t>jorregullatore</w:t>
      </w:r>
      <w:proofErr w:type="spellEnd"/>
      <w:r w:rsidRPr="09204C2E">
        <w:rPr>
          <w:rFonts w:ascii="Times New Roman" w:hAnsi="Times New Roman"/>
          <w:sz w:val="24"/>
          <w:szCs w:val="24"/>
        </w:rPr>
        <w:t xml:space="preserve"> varet nga vullneti dhe prioritetet e drejtuesve aktualë, pra ka mungesë garancish afatgjata;</w:t>
      </w:r>
    </w:p>
    <w:p w14:paraId="55BE9583" w14:textId="47001663" w:rsidR="302B7AF2" w:rsidRDefault="302B7AF2" w:rsidP="09204C2E">
      <w:pPr>
        <w:pStyle w:val="ListParagraph"/>
        <w:numPr>
          <w:ilvl w:val="0"/>
          <w:numId w:val="8"/>
        </w:numPr>
        <w:spacing w:line="276" w:lineRule="auto"/>
        <w:jc w:val="both"/>
        <w:rPr>
          <w:rFonts w:ascii="Times New Roman" w:hAnsi="Times New Roman"/>
          <w:sz w:val="24"/>
          <w:szCs w:val="24"/>
        </w:rPr>
      </w:pPr>
      <w:r w:rsidRPr="09204C2E">
        <w:rPr>
          <w:rFonts w:ascii="Times New Roman" w:hAnsi="Times New Roman"/>
          <w:sz w:val="24"/>
          <w:szCs w:val="24"/>
        </w:rPr>
        <w:t>Mund të ketë ndikim të kufizuar në cilësinë dhe objektivitetin e vlerësimeve arsimore, pasi strukturat mbeten të njëjtat;</w:t>
      </w:r>
    </w:p>
    <w:p w14:paraId="33FECD8D" w14:textId="2B18A6FA" w:rsidR="302B7AF2" w:rsidRDefault="302B7AF2" w:rsidP="09204C2E">
      <w:pPr>
        <w:pStyle w:val="ListParagraph"/>
        <w:numPr>
          <w:ilvl w:val="0"/>
          <w:numId w:val="8"/>
        </w:numPr>
        <w:spacing w:line="276" w:lineRule="auto"/>
        <w:jc w:val="both"/>
        <w:rPr>
          <w:rFonts w:ascii="Times New Roman" w:hAnsi="Times New Roman"/>
          <w:sz w:val="24"/>
          <w:szCs w:val="24"/>
        </w:rPr>
      </w:pPr>
      <w:r w:rsidRPr="09204C2E">
        <w:rPr>
          <w:rFonts w:ascii="Times New Roman" w:hAnsi="Times New Roman"/>
          <w:sz w:val="24"/>
          <w:szCs w:val="24"/>
        </w:rPr>
        <w:t>Nuk krijon bazë ligjore për funksione të reja apo burime të pavarura financiare, duke e kufizuar zhvillimin institucional në të ardhmen.</w:t>
      </w:r>
    </w:p>
    <w:p w14:paraId="0974363D" w14:textId="5F4FE6C0" w:rsidR="302B7AF2" w:rsidRDefault="302B7AF2" w:rsidP="09204C2E">
      <w:pPr>
        <w:spacing w:after="160" w:line="276" w:lineRule="auto"/>
        <w:jc w:val="both"/>
        <w:rPr>
          <w:rFonts w:ascii="Times New Roman" w:hAnsi="Times New Roman"/>
          <w:sz w:val="24"/>
          <w:szCs w:val="24"/>
        </w:rPr>
      </w:pPr>
      <w:r w:rsidRPr="09204C2E">
        <w:rPr>
          <w:rFonts w:ascii="Times New Roman" w:hAnsi="Times New Roman"/>
          <w:sz w:val="24"/>
          <w:szCs w:val="24"/>
        </w:rPr>
        <w:t>Në këtë mënyrë, ky opsion mund të konsiderohet si një zgjidhje afatshkurtër dhe plotësuese, por jo si një alternativë e mjaftueshme për të arritur objektivat strategjikë të reformës në fushën e vlerësimit arsimor.</w:t>
      </w:r>
    </w:p>
    <w:p w14:paraId="2493F8BA" w14:textId="7C21ABF1" w:rsidR="09204C2E" w:rsidRDefault="09204C2E" w:rsidP="09204C2E">
      <w:pPr>
        <w:pStyle w:val="Body"/>
        <w:spacing w:line="276" w:lineRule="auto"/>
        <w:rPr>
          <w:rFonts w:ascii="Times New Roman" w:eastAsia="Times New Roman" w:hAnsi="Times New Roman" w:cs="Times New Roman"/>
          <w:sz w:val="24"/>
          <w:szCs w:val="24"/>
          <w:lang w:val="sq-AL"/>
        </w:rPr>
      </w:pPr>
    </w:p>
    <w:p w14:paraId="2FFBCFF8" w14:textId="77777777" w:rsidR="00F34E13" w:rsidRPr="00977A19" w:rsidRDefault="00F34E13" w:rsidP="00F34E13">
      <w:pPr>
        <w:pStyle w:val="Heading1"/>
        <w:spacing w:line="276" w:lineRule="auto"/>
        <w:rPr>
          <w:rFonts w:asciiTheme="majorBidi" w:hAnsiTheme="majorBidi"/>
          <w:color w:val="auto"/>
          <w:sz w:val="24"/>
          <w:szCs w:val="24"/>
        </w:rPr>
      </w:pPr>
      <w:r w:rsidRPr="00977A19">
        <w:rPr>
          <w:rFonts w:asciiTheme="majorBidi" w:hAnsiTheme="majorBidi"/>
          <w:color w:val="auto"/>
          <w:sz w:val="24"/>
          <w:szCs w:val="24"/>
        </w:rPr>
        <w:t>Vlerësimi i opsioneve/analizimi i ndikimeve</w:t>
      </w:r>
    </w:p>
    <w:p w14:paraId="6A66185C" w14:textId="77777777" w:rsidR="00F34E13" w:rsidRPr="00977A19" w:rsidRDefault="00F34E13" w:rsidP="00F34E13">
      <w:pPr>
        <w:pStyle w:val="BodyText"/>
        <w:numPr>
          <w:ilvl w:val="0"/>
          <w:numId w:val="11"/>
        </w:numPr>
        <w:spacing w:after="0"/>
        <w:jc w:val="both"/>
        <w:rPr>
          <w:rFonts w:asciiTheme="majorBidi" w:hAnsiTheme="majorBidi" w:cstheme="majorBidi"/>
          <w:i/>
          <w:sz w:val="24"/>
          <w:szCs w:val="24"/>
        </w:rPr>
      </w:pPr>
      <w:bookmarkStart w:id="10" w:name="_Hlk506916825"/>
      <w:r w:rsidRPr="00977A19">
        <w:rPr>
          <w:rFonts w:asciiTheme="majorBidi" w:hAnsiTheme="majorBidi" w:cstheme="majorBidi"/>
          <w:i/>
          <w:sz w:val="24"/>
          <w:szCs w:val="24"/>
        </w:rPr>
        <w:t>Identifikoni se kush preket.</w:t>
      </w:r>
    </w:p>
    <w:p w14:paraId="69C17542" w14:textId="77777777" w:rsidR="00F34E13" w:rsidRPr="00977A19" w:rsidRDefault="00F34E13" w:rsidP="00F34E13">
      <w:pPr>
        <w:pStyle w:val="BodyText"/>
        <w:numPr>
          <w:ilvl w:val="0"/>
          <w:numId w:val="11"/>
        </w:numPr>
        <w:spacing w:after="0"/>
        <w:ind w:left="540" w:hanging="180"/>
        <w:jc w:val="both"/>
        <w:rPr>
          <w:rFonts w:asciiTheme="majorBidi" w:hAnsiTheme="majorBidi" w:cstheme="majorBidi"/>
          <w:i/>
          <w:sz w:val="24"/>
          <w:szCs w:val="24"/>
        </w:rPr>
      </w:pPr>
      <w:r w:rsidRPr="00977A19">
        <w:rPr>
          <w:rFonts w:asciiTheme="majorBidi" w:hAnsiTheme="majorBidi" w:cstheme="majorBidi"/>
          <w:i/>
          <w:sz w:val="24"/>
          <w:szCs w:val="24"/>
        </w:rPr>
        <w:t>Identifikoni llojet e ndikimeve për secilin grup të prekur; bëni dallimin midis ndikimeve të drejtpërdrejta dhe jo të drejtpërdrejta.</w:t>
      </w:r>
    </w:p>
    <w:p w14:paraId="3DBC5E23" w14:textId="77777777" w:rsidR="00F34E13" w:rsidRPr="00977A19" w:rsidRDefault="00F34E13" w:rsidP="00F34E13">
      <w:pPr>
        <w:pStyle w:val="BodyText"/>
        <w:numPr>
          <w:ilvl w:val="0"/>
          <w:numId w:val="11"/>
        </w:numPr>
        <w:spacing w:after="0"/>
        <w:jc w:val="both"/>
        <w:rPr>
          <w:rFonts w:asciiTheme="majorBidi" w:hAnsiTheme="majorBidi" w:cstheme="majorBidi"/>
          <w:i/>
          <w:sz w:val="24"/>
          <w:szCs w:val="24"/>
        </w:rPr>
      </w:pPr>
      <w:r w:rsidRPr="00977A19">
        <w:rPr>
          <w:rFonts w:asciiTheme="majorBidi" w:hAnsiTheme="majorBidi" w:cstheme="majorBidi"/>
          <w:i/>
          <w:sz w:val="24"/>
          <w:szCs w:val="24"/>
        </w:rPr>
        <w:t>Për ndikimet e drejtpërdrejta:</w:t>
      </w:r>
    </w:p>
    <w:p w14:paraId="7E743389" w14:textId="77777777" w:rsidR="00F34E13" w:rsidRPr="00977A19" w:rsidRDefault="00F34E13" w:rsidP="00F34E13">
      <w:pPr>
        <w:pStyle w:val="BodyText"/>
        <w:spacing w:after="0"/>
        <w:ind w:left="720"/>
        <w:jc w:val="both"/>
        <w:rPr>
          <w:rFonts w:asciiTheme="majorBidi" w:hAnsiTheme="majorBidi" w:cstheme="majorBidi"/>
          <w:i/>
          <w:sz w:val="24"/>
          <w:szCs w:val="24"/>
        </w:rPr>
      </w:pPr>
      <w:r w:rsidRPr="00977A19">
        <w:rPr>
          <w:rFonts w:asciiTheme="majorBidi" w:hAnsiTheme="majorBidi" w:cstheme="majorBidi"/>
          <w:i/>
          <w:sz w:val="24"/>
          <w:szCs w:val="24"/>
        </w:rPr>
        <w:t xml:space="preserve"> </w:t>
      </w:r>
    </w:p>
    <w:p w14:paraId="4AEA1245" w14:textId="77777777" w:rsidR="00F34E13" w:rsidRPr="00977A19" w:rsidRDefault="00F34E13" w:rsidP="00F34E13">
      <w:pPr>
        <w:pStyle w:val="BodyText"/>
        <w:numPr>
          <w:ilvl w:val="1"/>
          <w:numId w:val="11"/>
        </w:numPr>
        <w:spacing w:after="0"/>
        <w:jc w:val="both"/>
        <w:rPr>
          <w:rFonts w:asciiTheme="majorBidi" w:eastAsiaTheme="majorEastAsia" w:hAnsiTheme="majorBidi" w:cstheme="majorBidi"/>
          <w:i/>
          <w:sz w:val="24"/>
          <w:szCs w:val="24"/>
        </w:rPr>
      </w:pPr>
      <w:r w:rsidRPr="00977A19">
        <w:rPr>
          <w:rFonts w:asciiTheme="majorBidi" w:eastAsiaTheme="majorEastAsia" w:hAnsiTheme="majorBidi" w:cstheme="majorBidi"/>
          <w:i/>
          <w:sz w:val="24"/>
          <w:szCs w:val="24"/>
        </w:rPr>
        <w:t>Përshkruani nga ana cilësore ndikimet e drejtpërdrejta mbi grupet e prekura.</w:t>
      </w:r>
    </w:p>
    <w:p w14:paraId="10CBB284" w14:textId="77777777" w:rsidR="00F34E13" w:rsidRPr="00977A19" w:rsidRDefault="00F34E13" w:rsidP="00F34E13">
      <w:pPr>
        <w:pStyle w:val="BodyText"/>
        <w:numPr>
          <w:ilvl w:val="1"/>
          <w:numId w:val="11"/>
        </w:numPr>
        <w:spacing w:after="0"/>
        <w:jc w:val="both"/>
        <w:rPr>
          <w:rFonts w:asciiTheme="majorBidi" w:eastAsiaTheme="majorEastAsia" w:hAnsiTheme="majorBidi" w:cstheme="majorBidi"/>
          <w:i/>
          <w:sz w:val="24"/>
          <w:szCs w:val="24"/>
        </w:rPr>
      </w:pPr>
      <w:r w:rsidRPr="00977A19">
        <w:rPr>
          <w:rFonts w:asciiTheme="majorBidi" w:eastAsiaTheme="majorEastAsia" w:hAnsiTheme="majorBidi" w:cstheme="majorBidi"/>
          <w:i/>
          <w:sz w:val="24"/>
          <w:szCs w:val="24"/>
        </w:rPr>
        <w:t>Analizoni nga ana sasiore ndikimet më të rëndësishme të drejtpërdrejta.</w:t>
      </w:r>
    </w:p>
    <w:p w14:paraId="718C366F" w14:textId="77777777" w:rsidR="00F34E13" w:rsidRPr="00977A19" w:rsidRDefault="00F34E13" w:rsidP="00F34E13">
      <w:pPr>
        <w:pStyle w:val="BodyText"/>
        <w:numPr>
          <w:ilvl w:val="1"/>
          <w:numId w:val="11"/>
        </w:numPr>
        <w:spacing w:after="0"/>
        <w:jc w:val="both"/>
        <w:rPr>
          <w:rFonts w:asciiTheme="majorBidi" w:eastAsiaTheme="majorEastAsia" w:hAnsiTheme="majorBidi" w:cstheme="majorBidi"/>
          <w:i/>
          <w:sz w:val="24"/>
          <w:szCs w:val="24"/>
        </w:rPr>
      </w:pPr>
      <w:r w:rsidRPr="00977A19">
        <w:rPr>
          <w:rFonts w:asciiTheme="majorBidi" w:eastAsiaTheme="majorEastAsia" w:hAnsiTheme="majorBidi" w:cstheme="majorBidi"/>
          <w:i/>
          <w:sz w:val="24"/>
          <w:szCs w:val="24"/>
        </w:rPr>
        <w:t>Përcaktoni vlerën monetare të ndikimeve më të rëndësishme të drejtpërdrejta aty ku është e mundur (shih aneksin 1/a për tabelën që mund të përdorni).</w:t>
      </w:r>
    </w:p>
    <w:p w14:paraId="2B114147" w14:textId="77777777" w:rsidR="00F34E13" w:rsidRPr="00977A19" w:rsidRDefault="00F34E13" w:rsidP="00F34E13">
      <w:pPr>
        <w:pStyle w:val="BodyText"/>
        <w:numPr>
          <w:ilvl w:val="1"/>
          <w:numId w:val="11"/>
        </w:numPr>
        <w:spacing w:after="0"/>
        <w:jc w:val="both"/>
        <w:rPr>
          <w:rFonts w:asciiTheme="majorBidi" w:hAnsiTheme="majorBidi" w:cstheme="majorBidi"/>
          <w:i/>
          <w:sz w:val="24"/>
          <w:szCs w:val="24"/>
        </w:rPr>
      </w:pPr>
      <w:r w:rsidRPr="00977A19">
        <w:rPr>
          <w:rFonts w:asciiTheme="majorBidi" w:eastAsiaTheme="majorEastAsia" w:hAnsiTheme="majorBidi" w:cstheme="majorBidi"/>
          <w:i/>
          <w:sz w:val="24"/>
          <w:szCs w:val="24"/>
        </w:rPr>
        <w:t>Analizoni ndikimin mbi ndërmarrjet e vogla dhe të mesme.</w:t>
      </w:r>
    </w:p>
    <w:p w14:paraId="50020B7F" w14:textId="77777777" w:rsidR="00F34E13" w:rsidRPr="00977A19" w:rsidRDefault="00F34E13" w:rsidP="00F34E13">
      <w:pPr>
        <w:pStyle w:val="BodyText"/>
        <w:spacing w:after="0"/>
        <w:ind w:left="1440"/>
        <w:jc w:val="both"/>
        <w:rPr>
          <w:rFonts w:asciiTheme="majorBidi" w:hAnsiTheme="majorBidi" w:cstheme="majorBidi"/>
          <w:i/>
          <w:sz w:val="24"/>
          <w:szCs w:val="24"/>
        </w:rPr>
      </w:pPr>
    </w:p>
    <w:p w14:paraId="797FE4A5" w14:textId="77777777" w:rsidR="00F34E13" w:rsidRPr="00977A19" w:rsidRDefault="00F34E13" w:rsidP="00F34E13">
      <w:pPr>
        <w:pStyle w:val="BodyText"/>
        <w:numPr>
          <w:ilvl w:val="0"/>
          <w:numId w:val="11"/>
        </w:numPr>
        <w:spacing w:after="0"/>
        <w:jc w:val="both"/>
        <w:rPr>
          <w:rFonts w:asciiTheme="majorBidi" w:hAnsiTheme="majorBidi" w:cstheme="majorBidi"/>
          <w:i/>
          <w:sz w:val="24"/>
          <w:szCs w:val="24"/>
        </w:rPr>
      </w:pPr>
      <w:r w:rsidRPr="00977A19">
        <w:rPr>
          <w:rFonts w:asciiTheme="majorBidi" w:hAnsiTheme="majorBidi" w:cstheme="majorBidi"/>
          <w:i/>
          <w:sz w:val="24"/>
          <w:szCs w:val="24"/>
        </w:rPr>
        <w:lastRenderedPageBreak/>
        <w:t>Për ndikimet jo të drejtpërdrejta:</w:t>
      </w:r>
    </w:p>
    <w:p w14:paraId="3A738228" w14:textId="77777777" w:rsidR="00F34E13" w:rsidRPr="00977A19" w:rsidRDefault="00F34E13" w:rsidP="00F34E13">
      <w:pPr>
        <w:pStyle w:val="BodyText"/>
        <w:spacing w:after="0"/>
        <w:ind w:left="720"/>
        <w:jc w:val="both"/>
        <w:rPr>
          <w:rFonts w:asciiTheme="majorBidi" w:hAnsiTheme="majorBidi" w:cstheme="majorBidi"/>
          <w:i/>
          <w:sz w:val="24"/>
          <w:szCs w:val="24"/>
        </w:rPr>
      </w:pPr>
    </w:p>
    <w:p w14:paraId="7C5507E1" w14:textId="77777777" w:rsidR="00F34E13" w:rsidRPr="00977A19" w:rsidRDefault="00F34E13" w:rsidP="00F34E13">
      <w:pPr>
        <w:pStyle w:val="BodyText"/>
        <w:numPr>
          <w:ilvl w:val="1"/>
          <w:numId w:val="11"/>
        </w:numPr>
        <w:spacing w:after="0"/>
        <w:jc w:val="both"/>
        <w:rPr>
          <w:rFonts w:asciiTheme="majorBidi" w:hAnsiTheme="majorBidi" w:cstheme="majorBidi"/>
          <w:i/>
          <w:sz w:val="24"/>
          <w:szCs w:val="24"/>
        </w:rPr>
      </w:pPr>
      <w:r w:rsidRPr="00977A19">
        <w:rPr>
          <w:rFonts w:asciiTheme="majorBidi" w:eastAsiaTheme="majorEastAsia" w:hAnsiTheme="majorBidi" w:cstheme="majorBidi"/>
          <w:i/>
          <w:sz w:val="24"/>
          <w:szCs w:val="24"/>
        </w:rPr>
        <w:t>Përshkruani nga ana cilësore ndikimet jo të drejtpërdrejta mbi grupet e prekura.</w:t>
      </w:r>
    </w:p>
    <w:p w14:paraId="651C2A4A" w14:textId="77777777" w:rsidR="00F34E13" w:rsidRPr="00977A19" w:rsidRDefault="00F34E13" w:rsidP="00F34E13">
      <w:pPr>
        <w:pStyle w:val="BodyText"/>
        <w:numPr>
          <w:ilvl w:val="1"/>
          <w:numId w:val="11"/>
        </w:numPr>
        <w:spacing w:after="0"/>
        <w:jc w:val="both"/>
        <w:rPr>
          <w:rFonts w:asciiTheme="majorBidi" w:hAnsiTheme="majorBidi" w:cstheme="majorBidi"/>
          <w:i/>
          <w:sz w:val="24"/>
          <w:szCs w:val="24"/>
        </w:rPr>
      </w:pPr>
      <w:r w:rsidRPr="00977A19">
        <w:rPr>
          <w:rFonts w:asciiTheme="majorBidi" w:eastAsiaTheme="majorEastAsia" w:hAnsiTheme="majorBidi" w:cstheme="majorBidi"/>
          <w:i/>
          <w:sz w:val="24"/>
          <w:szCs w:val="24"/>
        </w:rPr>
        <w:t>Analizoni ndikimin mbi konkurrencën.</w:t>
      </w:r>
      <w:r w:rsidRPr="00977A19">
        <w:rPr>
          <w:rFonts w:asciiTheme="majorBidi" w:hAnsiTheme="majorBidi" w:cstheme="majorBidi"/>
          <w:i/>
          <w:sz w:val="24"/>
          <w:szCs w:val="24"/>
        </w:rPr>
        <w:t xml:space="preserve">  </w:t>
      </w:r>
    </w:p>
    <w:p w14:paraId="048F33ED" w14:textId="77777777" w:rsidR="00F34E13" w:rsidRPr="00977A19" w:rsidRDefault="00F34E13" w:rsidP="00F34E13">
      <w:pPr>
        <w:pStyle w:val="BodyText"/>
        <w:spacing w:after="0"/>
        <w:ind w:left="1440"/>
        <w:jc w:val="both"/>
        <w:rPr>
          <w:rFonts w:asciiTheme="majorBidi" w:hAnsiTheme="majorBidi" w:cstheme="majorBidi"/>
          <w:i/>
          <w:sz w:val="24"/>
          <w:szCs w:val="24"/>
        </w:rPr>
      </w:pPr>
    </w:p>
    <w:p w14:paraId="04C7B2D0" w14:textId="77777777" w:rsidR="00F34E13" w:rsidRPr="00977A19" w:rsidRDefault="00F34E13" w:rsidP="00F34E13">
      <w:pPr>
        <w:pStyle w:val="BodyText"/>
        <w:numPr>
          <w:ilvl w:val="0"/>
          <w:numId w:val="11"/>
        </w:numPr>
        <w:spacing w:after="0"/>
        <w:jc w:val="both"/>
        <w:rPr>
          <w:rFonts w:asciiTheme="majorBidi" w:hAnsiTheme="majorBidi" w:cstheme="majorBidi"/>
          <w:i/>
          <w:sz w:val="24"/>
          <w:szCs w:val="24"/>
        </w:rPr>
      </w:pPr>
      <w:r w:rsidRPr="00977A19">
        <w:rPr>
          <w:rFonts w:asciiTheme="majorBidi" w:hAnsiTheme="majorBidi" w:cstheme="majorBidi"/>
          <w:i/>
          <w:sz w:val="24"/>
          <w:szCs w:val="24"/>
        </w:rPr>
        <w:t>Diskutoni kufizimin e analizës:</w:t>
      </w:r>
    </w:p>
    <w:p w14:paraId="7C239360" w14:textId="77777777" w:rsidR="00F34E13" w:rsidRPr="00977A19" w:rsidRDefault="00F34E13" w:rsidP="00F34E13">
      <w:pPr>
        <w:pStyle w:val="BodyText"/>
        <w:spacing w:after="0"/>
        <w:ind w:left="720"/>
        <w:jc w:val="both"/>
        <w:rPr>
          <w:rFonts w:asciiTheme="majorBidi" w:hAnsiTheme="majorBidi" w:cstheme="majorBidi"/>
          <w:i/>
          <w:sz w:val="24"/>
          <w:szCs w:val="24"/>
        </w:rPr>
      </w:pPr>
    </w:p>
    <w:bookmarkEnd w:id="10"/>
    <w:p w14:paraId="7BD9C474" w14:textId="77777777" w:rsidR="00F34E13" w:rsidRPr="00977A19" w:rsidRDefault="00F34E13" w:rsidP="00F34E13">
      <w:pPr>
        <w:pStyle w:val="BodyText"/>
        <w:numPr>
          <w:ilvl w:val="1"/>
          <w:numId w:val="11"/>
        </w:numPr>
        <w:spacing w:after="0"/>
        <w:jc w:val="both"/>
        <w:rPr>
          <w:rFonts w:asciiTheme="majorBidi" w:hAnsiTheme="majorBidi" w:cstheme="majorBidi"/>
          <w:i/>
          <w:sz w:val="24"/>
          <w:szCs w:val="24"/>
        </w:rPr>
      </w:pPr>
      <w:r w:rsidRPr="00977A19">
        <w:rPr>
          <w:rFonts w:asciiTheme="majorBidi" w:hAnsiTheme="majorBidi" w:cstheme="majorBidi"/>
          <w:i/>
          <w:sz w:val="24"/>
          <w:szCs w:val="24"/>
        </w:rPr>
        <w:t xml:space="preserve">Jepni supozimet në të cilat janë bazuar parashikimet dhe </w:t>
      </w:r>
      <w:proofErr w:type="spellStart"/>
      <w:r w:rsidRPr="00977A19">
        <w:rPr>
          <w:rFonts w:asciiTheme="majorBidi" w:hAnsiTheme="majorBidi" w:cstheme="majorBidi"/>
          <w:i/>
          <w:sz w:val="24"/>
          <w:szCs w:val="24"/>
        </w:rPr>
        <w:t>risqet</w:t>
      </w:r>
      <w:proofErr w:type="spellEnd"/>
      <w:r w:rsidRPr="00977A19">
        <w:rPr>
          <w:rFonts w:asciiTheme="majorBidi" w:hAnsiTheme="majorBidi" w:cstheme="majorBidi"/>
          <w:i/>
          <w:sz w:val="24"/>
          <w:szCs w:val="24"/>
        </w:rPr>
        <w:t>, të cilave ato u nënshtrohen.</w:t>
      </w:r>
    </w:p>
    <w:p w14:paraId="6C529CA2" w14:textId="77777777" w:rsidR="00F34E13" w:rsidRPr="00977A19" w:rsidRDefault="00F34E13" w:rsidP="00F34E13">
      <w:pPr>
        <w:pStyle w:val="BodyText"/>
        <w:numPr>
          <w:ilvl w:val="1"/>
          <w:numId w:val="11"/>
        </w:numPr>
        <w:spacing w:after="0"/>
        <w:jc w:val="both"/>
        <w:rPr>
          <w:rFonts w:asciiTheme="majorBidi" w:hAnsiTheme="majorBidi" w:cstheme="majorBidi"/>
          <w:i/>
          <w:sz w:val="24"/>
          <w:szCs w:val="24"/>
        </w:rPr>
      </w:pPr>
      <w:r w:rsidRPr="00977A19">
        <w:rPr>
          <w:rFonts w:asciiTheme="majorBidi" w:hAnsiTheme="majorBidi" w:cstheme="majorBidi"/>
          <w:i/>
          <w:sz w:val="24"/>
          <w:szCs w:val="24"/>
        </w:rPr>
        <w:t>Tregoni sa të forta, të pavarura dhe të rëndësishme janë provat që mbështesin supozimet.</w:t>
      </w:r>
    </w:p>
    <w:p w14:paraId="384FF4DA" w14:textId="77777777" w:rsidR="00F34E13" w:rsidRPr="00977A19" w:rsidRDefault="00F34E13" w:rsidP="00F34E13">
      <w:pPr>
        <w:pStyle w:val="BodyText"/>
        <w:numPr>
          <w:ilvl w:val="1"/>
          <w:numId w:val="11"/>
        </w:numPr>
        <w:spacing w:after="0"/>
        <w:jc w:val="both"/>
        <w:rPr>
          <w:rFonts w:asciiTheme="majorBidi" w:hAnsiTheme="majorBidi" w:cstheme="majorBidi"/>
          <w:i/>
          <w:sz w:val="24"/>
          <w:szCs w:val="24"/>
        </w:rPr>
      </w:pPr>
      <w:r w:rsidRPr="00977A19">
        <w:rPr>
          <w:rFonts w:asciiTheme="majorBidi" w:hAnsiTheme="majorBidi" w:cstheme="majorBidi"/>
          <w:i/>
          <w:sz w:val="24"/>
          <w:szCs w:val="24"/>
        </w:rPr>
        <w:t>Tregoni se çfarë mund të pengojë realizimin e përfitimeve, të rrisë kostot ose të sjellë pasoja të papritura.</w:t>
      </w:r>
    </w:p>
    <w:p w14:paraId="6E712EBA" w14:textId="77777777" w:rsidR="00F34E13" w:rsidRPr="00977A19" w:rsidRDefault="00F34E13" w:rsidP="00F34E13">
      <w:pPr>
        <w:pStyle w:val="BodyText"/>
        <w:spacing w:after="0"/>
        <w:ind w:left="1440"/>
        <w:jc w:val="both"/>
        <w:rPr>
          <w:rFonts w:asciiTheme="majorBidi" w:hAnsiTheme="majorBidi" w:cstheme="majorBidi"/>
          <w:i/>
          <w:sz w:val="24"/>
          <w:szCs w:val="24"/>
        </w:rPr>
      </w:pPr>
    </w:p>
    <w:p w14:paraId="071A861E" w14:textId="77777777" w:rsidR="00F34E13" w:rsidRPr="00977A19" w:rsidRDefault="00F34E13" w:rsidP="00F34E13">
      <w:pPr>
        <w:pStyle w:val="BodyText"/>
        <w:numPr>
          <w:ilvl w:val="0"/>
          <w:numId w:val="11"/>
        </w:numPr>
        <w:spacing w:after="0"/>
        <w:jc w:val="both"/>
        <w:rPr>
          <w:rFonts w:asciiTheme="majorBidi" w:hAnsiTheme="majorBidi" w:cstheme="majorBidi"/>
          <w:i/>
          <w:sz w:val="24"/>
          <w:szCs w:val="24"/>
        </w:rPr>
      </w:pPr>
      <w:r w:rsidRPr="00977A19">
        <w:rPr>
          <w:rFonts w:asciiTheme="majorBidi" w:hAnsiTheme="majorBidi" w:cstheme="majorBidi"/>
          <w:i/>
          <w:sz w:val="24"/>
          <w:szCs w:val="24"/>
        </w:rPr>
        <w:t>Përmblidhni vlerësimin e opsioneve:</w:t>
      </w:r>
    </w:p>
    <w:p w14:paraId="1F97D9C8" w14:textId="77777777" w:rsidR="00F34E13" w:rsidRPr="00977A19" w:rsidRDefault="00F34E13" w:rsidP="00F34E13">
      <w:pPr>
        <w:pStyle w:val="BodyText"/>
        <w:spacing w:after="0"/>
        <w:ind w:left="720"/>
        <w:jc w:val="both"/>
        <w:rPr>
          <w:rFonts w:asciiTheme="majorBidi" w:hAnsiTheme="majorBidi" w:cstheme="majorBidi"/>
          <w:i/>
          <w:sz w:val="24"/>
          <w:szCs w:val="24"/>
        </w:rPr>
      </w:pPr>
      <w:r w:rsidRPr="00977A19">
        <w:rPr>
          <w:rFonts w:asciiTheme="majorBidi" w:hAnsiTheme="majorBidi" w:cstheme="majorBidi"/>
          <w:i/>
          <w:sz w:val="24"/>
          <w:szCs w:val="24"/>
        </w:rPr>
        <w:t xml:space="preserve"> </w:t>
      </w:r>
    </w:p>
    <w:p w14:paraId="1F8A9FEE" w14:textId="77777777" w:rsidR="00F34E13" w:rsidRPr="00977A19" w:rsidRDefault="00F34E13" w:rsidP="00F34E13">
      <w:pPr>
        <w:pStyle w:val="BodyText"/>
        <w:numPr>
          <w:ilvl w:val="1"/>
          <w:numId w:val="11"/>
        </w:numPr>
        <w:spacing w:after="0"/>
        <w:jc w:val="both"/>
        <w:rPr>
          <w:rFonts w:asciiTheme="majorBidi" w:hAnsiTheme="majorBidi" w:cstheme="majorBidi"/>
          <w:i/>
          <w:sz w:val="24"/>
          <w:szCs w:val="24"/>
        </w:rPr>
      </w:pPr>
      <w:r w:rsidRPr="00977A19">
        <w:rPr>
          <w:rFonts w:asciiTheme="majorBidi" w:hAnsiTheme="majorBidi" w:cstheme="majorBidi"/>
          <w:i/>
          <w:sz w:val="24"/>
          <w:szCs w:val="24"/>
        </w:rPr>
        <w:t xml:space="preserve"> Paraqisni një pasqyrë përmbledhëse të </w:t>
      </w:r>
      <w:proofErr w:type="spellStart"/>
      <w:r w:rsidRPr="00977A19">
        <w:rPr>
          <w:rFonts w:asciiTheme="majorBidi" w:hAnsiTheme="majorBidi" w:cstheme="majorBidi"/>
          <w:i/>
          <w:sz w:val="24"/>
          <w:szCs w:val="24"/>
        </w:rPr>
        <w:t>të</w:t>
      </w:r>
      <w:proofErr w:type="spellEnd"/>
      <w:r w:rsidRPr="00977A19">
        <w:rPr>
          <w:rFonts w:asciiTheme="majorBidi" w:hAnsiTheme="majorBidi" w:cstheme="majorBidi"/>
          <w:i/>
          <w:sz w:val="24"/>
          <w:szCs w:val="24"/>
        </w:rPr>
        <w:t xml:space="preserve"> gjitha ndikimeve të opsioneve të analizuara.</w:t>
      </w:r>
    </w:p>
    <w:p w14:paraId="242631DF" w14:textId="77777777" w:rsidR="00F34E13" w:rsidRPr="00977A19" w:rsidRDefault="00F34E13" w:rsidP="00F34E13">
      <w:pPr>
        <w:pStyle w:val="BodyText"/>
        <w:numPr>
          <w:ilvl w:val="1"/>
          <w:numId w:val="11"/>
        </w:numPr>
        <w:spacing w:after="0"/>
        <w:jc w:val="both"/>
        <w:rPr>
          <w:rFonts w:asciiTheme="majorBidi" w:hAnsiTheme="majorBidi" w:cstheme="majorBidi"/>
          <w:i/>
          <w:sz w:val="24"/>
          <w:szCs w:val="24"/>
        </w:rPr>
      </w:pPr>
      <w:r w:rsidRPr="00977A19">
        <w:rPr>
          <w:rFonts w:asciiTheme="majorBidi" w:hAnsiTheme="majorBidi" w:cstheme="majorBidi"/>
          <w:i/>
          <w:sz w:val="24"/>
          <w:szCs w:val="24"/>
        </w:rPr>
        <w:t>Shpjegoni se si ndikimet e të gjitha opsioneve të analizuara krahasohen me njëra-tjetrën.</w:t>
      </w:r>
    </w:p>
    <w:p w14:paraId="23D62E1D" w14:textId="29E3AEDF" w:rsidR="00F34E13" w:rsidRPr="00977A19" w:rsidRDefault="00F34E13" w:rsidP="00655A28">
      <w:pPr>
        <w:pStyle w:val="BodyText"/>
        <w:numPr>
          <w:ilvl w:val="1"/>
          <w:numId w:val="11"/>
        </w:numPr>
        <w:spacing w:after="0"/>
        <w:jc w:val="both"/>
        <w:rPr>
          <w:rFonts w:asciiTheme="majorBidi" w:hAnsiTheme="majorBidi" w:cstheme="majorBidi"/>
          <w:i/>
          <w:sz w:val="24"/>
          <w:szCs w:val="24"/>
        </w:rPr>
      </w:pPr>
      <w:r w:rsidRPr="00977A19">
        <w:rPr>
          <w:rFonts w:asciiTheme="majorBidi" w:hAnsiTheme="majorBidi" w:cstheme="majorBidi"/>
          <w:i/>
          <w:sz w:val="24"/>
          <w:szCs w:val="24"/>
        </w:rPr>
        <w:t>Paraqisni përllogaritjet më të mira të përgjithshme neto të ndikimit me vlerë monetare të përcaktuar për çdo opsion (shih aneksin 1/b për tabelën që mund të përdorni).</w:t>
      </w:r>
      <w:bookmarkStart w:id="11" w:name="_Toc506919738"/>
    </w:p>
    <w:bookmarkEnd w:id="11"/>
    <w:p w14:paraId="6AB3E42D" w14:textId="77777777" w:rsidR="00F34E13" w:rsidRPr="00977A19" w:rsidRDefault="00F34E13" w:rsidP="00F34E13">
      <w:pPr>
        <w:pStyle w:val="Heading1"/>
        <w:spacing w:line="276" w:lineRule="auto"/>
        <w:rPr>
          <w:rFonts w:asciiTheme="majorBidi" w:hAnsiTheme="majorBidi"/>
          <w:color w:val="auto"/>
          <w:sz w:val="24"/>
          <w:szCs w:val="24"/>
        </w:rPr>
      </w:pPr>
      <w:r w:rsidRPr="00977A19">
        <w:rPr>
          <w:rFonts w:asciiTheme="majorBidi" w:hAnsiTheme="majorBidi"/>
          <w:color w:val="auto"/>
          <w:sz w:val="24"/>
          <w:szCs w:val="24"/>
        </w:rPr>
        <w:t>Arsyetimi i opsionit të preferuar</w:t>
      </w:r>
    </w:p>
    <w:p w14:paraId="124583CB" w14:textId="77777777" w:rsidR="00F34E13" w:rsidRPr="00977A19" w:rsidRDefault="00F34E13" w:rsidP="00F34E13">
      <w:pPr>
        <w:pStyle w:val="ListParagraph"/>
        <w:numPr>
          <w:ilvl w:val="0"/>
          <w:numId w:val="16"/>
        </w:numPr>
        <w:tabs>
          <w:tab w:val="left" w:pos="567"/>
        </w:tabs>
        <w:contextualSpacing w:val="0"/>
        <w:rPr>
          <w:rFonts w:asciiTheme="majorBidi" w:hAnsiTheme="majorBidi" w:cstheme="majorBidi"/>
          <w:i/>
          <w:sz w:val="24"/>
          <w:szCs w:val="24"/>
        </w:rPr>
      </w:pPr>
      <w:r w:rsidRPr="00977A19">
        <w:rPr>
          <w:rFonts w:asciiTheme="majorBidi" w:hAnsiTheme="majorBidi" w:cstheme="majorBidi"/>
          <w:i/>
          <w:sz w:val="24"/>
          <w:szCs w:val="24"/>
        </w:rPr>
        <w:t xml:space="preserve">Zgjidhni opsionin e preferuar, bazuar në analizë. </w:t>
      </w:r>
    </w:p>
    <w:p w14:paraId="69484C10" w14:textId="34528413" w:rsidR="002A645E" w:rsidRDefault="00F34E13" w:rsidP="002A645E">
      <w:pPr>
        <w:pStyle w:val="ListParagraph"/>
        <w:numPr>
          <w:ilvl w:val="0"/>
          <w:numId w:val="16"/>
        </w:numPr>
        <w:tabs>
          <w:tab w:val="left" w:pos="567"/>
        </w:tabs>
        <w:contextualSpacing w:val="0"/>
        <w:rPr>
          <w:rFonts w:asciiTheme="majorBidi" w:hAnsiTheme="majorBidi" w:cstheme="majorBidi"/>
          <w:i/>
          <w:sz w:val="24"/>
          <w:szCs w:val="24"/>
        </w:rPr>
      </w:pPr>
      <w:r w:rsidRPr="00977A19">
        <w:rPr>
          <w:rFonts w:asciiTheme="majorBidi" w:hAnsiTheme="majorBidi" w:cstheme="majorBidi"/>
          <w:i/>
          <w:sz w:val="24"/>
          <w:szCs w:val="24"/>
        </w:rPr>
        <w:t>Shpjegoni arsyetimin tuaj.</w:t>
      </w:r>
    </w:p>
    <w:p w14:paraId="5A2F9CA9" w14:textId="51D5862E" w:rsidR="002A645E" w:rsidRPr="006904D0" w:rsidRDefault="002A645E" w:rsidP="00977A19">
      <w:pPr>
        <w:pStyle w:val="Heading1"/>
        <w:spacing w:line="276" w:lineRule="auto"/>
        <w:jc w:val="both"/>
        <w:rPr>
          <w:rFonts w:ascii="Times New Roman" w:hAnsi="Times New Roman" w:cs="Times New Roman"/>
          <w:color w:val="auto"/>
          <w:sz w:val="24"/>
          <w:szCs w:val="24"/>
        </w:rPr>
      </w:pPr>
      <w:r w:rsidRPr="006904D0">
        <w:rPr>
          <w:rFonts w:ascii="Times New Roman" w:hAnsi="Times New Roman" w:cs="Times New Roman"/>
          <w:color w:val="auto"/>
          <w:sz w:val="24"/>
          <w:szCs w:val="24"/>
        </w:rPr>
        <w:t>Vlerësimi Cilësor i Ndikimeve të Opsionit të Preferuar</w:t>
      </w:r>
      <w:r w:rsidR="00A05F12">
        <w:rPr>
          <w:rFonts w:ascii="Times New Roman" w:hAnsi="Times New Roman" w:cs="Times New Roman"/>
          <w:color w:val="auto"/>
          <w:sz w:val="24"/>
          <w:szCs w:val="24"/>
        </w:rPr>
        <w:t>:</w:t>
      </w:r>
    </w:p>
    <w:p w14:paraId="6F99DFAD" w14:textId="46A579FE" w:rsidR="002A645E" w:rsidRPr="006904D0" w:rsidRDefault="002A645E" w:rsidP="00977A19">
      <w:pPr>
        <w:spacing w:line="276" w:lineRule="auto"/>
        <w:jc w:val="both"/>
        <w:rPr>
          <w:rFonts w:ascii="Times New Roman" w:hAnsi="Times New Roman"/>
          <w:sz w:val="24"/>
          <w:szCs w:val="24"/>
        </w:rPr>
      </w:pPr>
      <w:r w:rsidRPr="006904D0">
        <w:rPr>
          <w:rFonts w:ascii="Times New Roman" w:hAnsi="Times New Roman"/>
          <w:sz w:val="24"/>
          <w:szCs w:val="24"/>
        </w:rPr>
        <w:br/>
        <w:t xml:space="preserve">Transformimi i Qendrës së Shërbimeve Arsimore në një Agjenci Autonome </w:t>
      </w:r>
      <w:r>
        <w:rPr>
          <w:rFonts w:ascii="Times New Roman" w:hAnsi="Times New Roman"/>
          <w:sz w:val="24"/>
          <w:szCs w:val="24"/>
        </w:rPr>
        <w:t xml:space="preserve">do të </w:t>
      </w:r>
      <w:r w:rsidRPr="006904D0">
        <w:rPr>
          <w:rFonts w:ascii="Times New Roman" w:hAnsi="Times New Roman"/>
          <w:sz w:val="24"/>
          <w:szCs w:val="24"/>
        </w:rPr>
        <w:t>sjell</w:t>
      </w:r>
      <w:r w:rsidR="00200FD0">
        <w:rPr>
          <w:rFonts w:ascii="Times New Roman" w:hAnsi="Times New Roman"/>
          <w:sz w:val="24"/>
          <w:szCs w:val="24"/>
        </w:rPr>
        <w:t>ë</w:t>
      </w:r>
      <w:r w:rsidRPr="006904D0">
        <w:rPr>
          <w:rFonts w:ascii="Times New Roman" w:hAnsi="Times New Roman"/>
          <w:sz w:val="24"/>
          <w:szCs w:val="24"/>
        </w:rPr>
        <w:t xml:space="preserve"> përfitime ekonomike, sociale dhe institucionale</w:t>
      </w:r>
      <w:r>
        <w:rPr>
          <w:rFonts w:ascii="Times New Roman" w:hAnsi="Times New Roman"/>
          <w:sz w:val="24"/>
          <w:szCs w:val="24"/>
        </w:rPr>
        <w:t>.</w:t>
      </w:r>
      <w:r w:rsidRPr="006904D0">
        <w:rPr>
          <w:rFonts w:ascii="Times New Roman" w:hAnsi="Times New Roman"/>
          <w:sz w:val="24"/>
          <w:szCs w:val="24"/>
        </w:rPr>
        <w:t xml:space="preserve"> Ky vlerësim cilësor plotëson analizën </w:t>
      </w:r>
      <w:r w:rsidR="00A05F12" w:rsidRPr="006904D0">
        <w:rPr>
          <w:rFonts w:ascii="Times New Roman" w:hAnsi="Times New Roman"/>
          <w:sz w:val="24"/>
          <w:szCs w:val="24"/>
        </w:rPr>
        <w:t>sasiore</w:t>
      </w:r>
      <w:r w:rsidRPr="006904D0">
        <w:rPr>
          <w:rFonts w:ascii="Times New Roman" w:hAnsi="Times New Roman"/>
          <w:sz w:val="24"/>
          <w:szCs w:val="24"/>
        </w:rPr>
        <w:t xml:space="preserve"> ekzistuese dhe synon të shpjegojë në mënyrë narrative ndikimet mbi grupet e prekura nga ndërhyrja ligjore</w:t>
      </w:r>
      <w:r>
        <w:rPr>
          <w:rFonts w:ascii="Times New Roman" w:hAnsi="Times New Roman"/>
          <w:sz w:val="24"/>
          <w:szCs w:val="24"/>
        </w:rPr>
        <w:t xml:space="preserve"> e propozuar.</w:t>
      </w:r>
    </w:p>
    <w:p w14:paraId="7D26D958" w14:textId="77777777" w:rsidR="002A645E" w:rsidRPr="006904D0" w:rsidRDefault="002A645E" w:rsidP="00977A19">
      <w:pPr>
        <w:pStyle w:val="Heading2"/>
        <w:spacing w:line="276" w:lineRule="auto"/>
        <w:jc w:val="both"/>
        <w:rPr>
          <w:rFonts w:ascii="Times New Roman" w:hAnsi="Times New Roman" w:cs="Times New Roman"/>
          <w:color w:val="auto"/>
          <w:sz w:val="24"/>
          <w:szCs w:val="24"/>
        </w:rPr>
      </w:pPr>
      <w:r w:rsidRPr="006904D0">
        <w:rPr>
          <w:rFonts w:ascii="Times New Roman" w:hAnsi="Times New Roman" w:cs="Times New Roman"/>
          <w:color w:val="auto"/>
          <w:sz w:val="24"/>
          <w:szCs w:val="24"/>
        </w:rPr>
        <w:t>1. Ndikimet ekonomike dhe financiare</w:t>
      </w:r>
    </w:p>
    <w:p w14:paraId="566CFB94" w14:textId="2DF54C40" w:rsidR="002A645E" w:rsidRDefault="002A645E" w:rsidP="00977A19">
      <w:pPr>
        <w:spacing w:line="276" w:lineRule="auto"/>
        <w:jc w:val="both"/>
        <w:rPr>
          <w:rFonts w:ascii="Times New Roman" w:hAnsi="Times New Roman"/>
          <w:sz w:val="24"/>
          <w:szCs w:val="24"/>
        </w:rPr>
      </w:pPr>
      <w:r w:rsidRPr="006904D0">
        <w:rPr>
          <w:rFonts w:ascii="Times New Roman" w:hAnsi="Times New Roman"/>
          <w:sz w:val="24"/>
          <w:szCs w:val="24"/>
        </w:rPr>
        <w:br/>
        <w:t xml:space="preserve">Krijimi i Agjencisë </w:t>
      </w:r>
      <w:r w:rsidR="00A05F12">
        <w:rPr>
          <w:rFonts w:ascii="Times New Roman" w:hAnsi="Times New Roman"/>
          <w:sz w:val="24"/>
          <w:szCs w:val="24"/>
        </w:rPr>
        <w:t xml:space="preserve">Kombëtare </w:t>
      </w:r>
      <w:r>
        <w:rPr>
          <w:rFonts w:ascii="Times New Roman" w:hAnsi="Times New Roman"/>
          <w:sz w:val="24"/>
          <w:szCs w:val="24"/>
        </w:rPr>
        <w:t>s</w:t>
      </w:r>
      <w:r w:rsidRPr="006904D0">
        <w:rPr>
          <w:rFonts w:ascii="Times New Roman" w:hAnsi="Times New Roman"/>
          <w:sz w:val="24"/>
          <w:szCs w:val="24"/>
        </w:rPr>
        <w:t>ë Shërbimeve Arsimore parashikon përfitime ekonomike afatgjata në raport me kostot fillestare.</w:t>
      </w:r>
    </w:p>
    <w:p w14:paraId="2DFC4B49" w14:textId="7860F33A" w:rsidR="002A645E" w:rsidRDefault="002A645E" w:rsidP="00977A19">
      <w:pPr>
        <w:spacing w:line="276" w:lineRule="auto"/>
        <w:jc w:val="both"/>
        <w:rPr>
          <w:rFonts w:ascii="Times New Roman" w:hAnsi="Times New Roman"/>
          <w:sz w:val="24"/>
          <w:szCs w:val="24"/>
        </w:rPr>
      </w:pPr>
      <w:r w:rsidRPr="006904D0">
        <w:rPr>
          <w:rFonts w:ascii="Times New Roman" w:hAnsi="Times New Roman"/>
          <w:sz w:val="24"/>
          <w:szCs w:val="24"/>
        </w:rPr>
        <w:lastRenderedPageBreak/>
        <w:t xml:space="preserve">Në periudhën 2026–2028, nuk priten kosto shtesë për buxhetin e shtetit pasi </w:t>
      </w:r>
      <w:r>
        <w:rPr>
          <w:rFonts w:ascii="Times New Roman" w:hAnsi="Times New Roman"/>
          <w:sz w:val="24"/>
          <w:szCs w:val="24"/>
        </w:rPr>
        <w:t>A</w:t>
      </w:r>
      <w:r w:rsidRPr="006904D0">
        <w:rPr>
          <w:rFonts w:ascii="Times New Roman" w:hAnsi="Times New Roman"/>
          <w:sz w:val="24"/>
          <w:szCs w:val="24"/>
        </w:rPr>
        <w:t>gjencia do të funksionojë përmes ristrukturimit të fondeve ekzistuese dhe mbështetjes së partnerëve ndërkombëtarë</w:t>
      </w:r>
      <w:r>
        <w:rPr>
          <w:rFonts w:ascii="Times New Roman" w:hAnsi="Times New Roman"/>
          <w:sz w:val="24"/>
          <w:szCs w:val="24"/>
        </w:rPr>
        <w:t xml:space="preserve"> (AADF, donatorë të BE-së, etj</w:t>
      </w:r>
      <w:r w:rsidR="00A05F12">
        <w:rPr>
          <w:rFonts w:ascii="Times New Roman" w:hAnsi="Times New Roman"/>
          <w:sz w:val="24"/>
          <w:szCs w:val="24"/>
        </w:rPr>
        <w:t>.</w:t>
      </w:r>
      <w:r>
        <w:rPr>
          <w:rFonts w:ascii="Times New Roman" w:hAnsi="Times New Roman"/>
          <w:sz w:val="24"/>
          <w:szCs w:val="24"/>
        </w:rPr>
        <w:t xml:space="preserve">). </w:t>
      </w:r>
    </w:p>
    <w:p w14:paraId="42E10649" w14:textId="77777777" w:rsidR="002A645E" w:rsidRDefault="002A645E" w:rsidP="00977A19">
      <w:pPr>
        <w:spacing w:line="276" w:lineRule="auto"/>
        <w:jc w:val="both"/>
        <w:rPr>
          <w:rFonts w:ascii="Times New Roman" w:hAnsi="Times New Roman"/>
          <w:sz w:val="24"/>
          <w:szCs w:val="24"/>
        </w:rPr>
      </w:pPr>
      <w:r w:rsidRPr="006904D0">
        <w:rPr>
          <w:rFonts w:ascii="Times New Roman" w:hAnsi="Times New Roman"/>
          <w:sz w:val="24"/>
          <w:szCs w:val="24"/>
        </w:rPr>
        <w:t>Përfitimet përfshijnë:</w:t>
      </w:r>
    </w:p>
    <w:p w14:paraId="4DBB0565" w14:textId="77777777" w:rsidR="002A645E" w:rsidRPr="00977A19" w:rsidRDefault="002A645E" w:rsidP="00977A19">
      <w:pPr>
        <w:spacing w:line="276" w:lineRule="auto"/>
        <w:jc w:val="both"/>
        <w:rPr>
          <w:rFonts w:ascii="Times New Roman" w:hAnsi="Times New Roman"/>
          <w:sz w:val="24"/>
          <w:szCs w:val="24"/>
        </w:rPr>
      </w:pPr>
      <w:r w:rsidRPr="00977A19">
        <w:rPr>
          <w:rFonts w:ascii="Times New Roman" w:hAnsi="Times New Roman"/>
          <w:sz w:val="24"/>
          <w:szCs w:val="24"/>
        </w:rPr>
        <w:t>Reduktimin e kohës dhe kostove të shërbimit, sa më poshtë:</w:t>
      </w:r>
    </w:p>
    <w:p w14:paraId="1ACADC98" w14:textId="77777777" w:rsidR="002A645E" w:rsidRPr="006904D0" w:rsidRDefault="002A645E" w:rsidP="0094747A">
      <w:pPr>
        <w:pStyle w:val="ListParagraph"/>
        <w:numPr>
          <w:ilvl w:val="0"/>
          <w:numId w:val="32"/>
        </w:numPr>
        <w:spacing w:after="200" w:line="276" w:lineRule="auto"/>
        <w:jc w:val="both"/>
        <w:rPr>
          <w:rFonts w:ascii="Times New Roman" w:hAnsi="Times New Roman"/>
          <w:sz w:val="24"/>
          <w:szCs w:val="24"/>
          <w:lang w:val="da-DK"/>
        </w:rPr>
      </w:pPr>
      <w:r w:rsidRPr="006904D0">
        <w:rPr>
          <w:rFonts w:ascii="Times New Roman" w:hAnsi="Times New Roman"/>
          <w:sz w:val="24"/>
          <w:szCs w:val="24"/>
          <w:lang w:val="da-DK"/>
        </w:rPr>
        <w:t>Uljen e gabimeve dhe kostove administrative me 10–15%;</w:t>
      </w:r>
    </w:p>
    <w:p w14:paraId="737D7215" w14:textId="77777777" w:rsidR="002A645E" w:rsidRPr="006904D0" w:rsidRDefault="002A645E" w:rsidP="0094747A">
      <w:pPr>
        <w:pStyle w:val="ListParagraph"/>
        <w:numPr>
          <w:ilvl w:val="0"/>
          <w:numId w:val="32"/>
        </w:numPr>
        <w:spacing w:after="200" w:line="276" w:lineRule="auto"/>
        <w:jc w:val="both"/>
        <w:rPr>
          <w:rFonts w:ascii="Times New Roman" w:hAnsi="Times New Roman"/>
          <w:sz w:val="24"/>
          <w:szCs w:val="24"/>
          <w:lang w:val="da-DK"/>
        </w:rPr>
      </w:pPr>
      <w:r w:rsidRPr="006904D0">
        <w:rPr>
          <w:rFonts w:ascii="Times New Roman" w:hAnsi="Times New Roman"/>
          <w:sz w:val="24"/>
          <w:szCs w:val="24"/>
          <w:lang w:val="da-DK"/>
        </w:rPr>
        <w:t>Rritjen e efikasitetit administrativ dhe të kapaciteteve analitike, duke kursyer fonde publike.</w:t>
      </w:r>
    </w:p>
    <w:p w14:paraId="2E8E78AE" w14:textId="77777777" w:rsidR="002A645E" w:rsidRPr="006904D0" w:rsidRDefault="002A645E" w:rsidP="0094747A">
      <w:pPr>
        <w:pStyle w:val="ListParagraph"/>
        <w:numPr>
          <w:ilvl w:val="0"/>
          <w:numId w:val="32"/>
        </w:numPr>
        <w:spacing w:after="200" w:line="276" w:lineRule="auto"/>
        <w:jc w:val="both"/>
        <w:rPr>
          <w:rFonts w:ascii="Times New Roman" w:hAnsi="Times New Roman"/>
          <w:sz w:val="24"/>
          <w:szCs w:val="24"/>
          <w:lang w:val="da-DK"/>
        </w:rPr>
      </w:pPr>
      <w:r w:rsidRPr="006904D0">
        <w:rPr>
          <w:rFonts w:ascii="Times New Roman" w:hAnsi="Times New Roman"/>
          <w:sz w:val="24"/>
          <w:szCs w:val="24"/>
          <w:lang w:val="da-DK"/>
        </w:rPr>
        <w:t>Në vlerësimin sasior, Opsioni 2 ka VAN = +617.8 milion lekë dhe raport përfitim/kosto ≈ 1.4, me fitim neto mesatar rreth 72.5 milion lekë/vit për 10 vite.</w:t>
      </w:r>
    </w:p>
    <w:p w14:paraId="2AB8782A" w14:textId="77777777" w:rsidR="002A645E" w:rsidRPr="00F02FC8" w:rsidRDefault="002A645E" w:rsidP="00977A19">
      <w:pPr>
        <w:pStyle w:val="Heading2"/>
        <w:spacing w:line="276" w:lineRule="auto"/>
        <w:jc w:val="both"/>
        <w:rPr>
          <w:rFonts w:ascii="Times New Roman" w:hAnsi="Times New Roman" w:cs="Times New Roman"/>
          <w:color w:val="auto"/>
          <w:sz w:val="24"/>
          <w:szCs w:val="24"/>
          <w:lang w:val="da-DK"/>
        </w:rPr>
      </w:pPr>
      <w:r w:rsidRPr="00F02FC8">
        <w:rPr>
          <w:rFonts w:ascii="Times New Roman" w:hAnsi="Times New Roman" w:cs="Times New Roman"/>
          <w:color w:val="auto"/>
          <w:sz w:val="24"/>
          <w:szCs w:val="24"/>
          <w:lang w:val="da-DK"/>
        </w:rPr>
        <w:t>2. Ndikimet sociale</w:t>
      </w:r>
    </w:p>
    <w:p w14:paraId="06ED9137" w14:textId="77777777" w:rsidR="00A05F12" w:rsidRDefault="002A645E" w:rsidP="00A05F12">
      <w:pPr>
        <w:spacing w:line="276" w:lineRule="auto"/>
        <w:jc w:val="both"/>
        <w:rPr>
          <w:rFonts w:ascii="Times New Roman" w:hAnsi="Times New Roman"/>
          <w:sz w:val="24"/>
          <w:szCs w:val="24"/>
          <w:lang w:val="da-DK"/>
        </w:rPr>
      </w:pPr>
      <w:r w:rsidRPr="00F02FC8">
        <w:rPr>
          <w:rFonts w:ascii="Times New Roman" w:hAnsi="Times New Roman"/>
          <w:sz w:val="24"/>
          <w:szCs w:val="24"/>
          <w:lang w:val="da-DK"/>
        </w:rPr>
        <w:br/>
        <w:t>Ndikimet sociale prekin të gjitha grupet e interesuara:</w:t>
      </w:r>
    </w:p>
    <w:p w14:paraId="2EFCD692" w14:textId="25C3FA52" w:rsidR="00A05F12" w:rsidRDefault="002A645E" w:rsidP="00A05F12">
      <w:pPr>
        <w:spacing w:line="276" w:lineRule="auto"/>
        <w:jc w:val="both"/>
        <w:rPr>
          <w:rFonts w:ascii="Times New Roman" w:hAnsi="Times New Roman"/>
          <w:sz w:val="24"/>
          <w:szCs w:val="24"/>
          <w:lang w:val="da-DK"/>
        </w:rPr>
      </w:pPr>
      <w:r w:rsidRPr="00F02FC8">
        <w:rPr>
          <w:rFonts w:ascii="Times New Roman" w:hAnsi="Times New Roman"/>
          <w:sz w:val="24"/>
          <w:szCs w:val="24"/>
          <w:lang w:val="da-DK"/>
        </w:rPr>
        <w:br/>
        <w:t xml:space="preserve">• </w:t>
      </w:r>
      <w:r w:rsidR="00A05F12">
        <w:rPr>
          <w:rFonts w:ascii="Times New Roman" w:hAnsi="Times New Roman"/>
          <w:sz w:val="24"/>
          <w:szCs w:val="24"/>
          <w:lang w:val="da-DK"/>
        </w:rPr>
        <w:t xml:space="preserve">    </w:t>
      </w:r>
      <w:r w:rsidRPr="00977A19">
        <w:rPr>
          <w:rFonts w:ascii="Times New Roman" w:hAnsi="Times New Roman"/>
          <w:sz w:val="24"/>
          <w:szCs w:val="24"/>
          <w:lang w:val="da-DK"/>
        </w:rPr>
        <w:t>Nxënësit dhe studentët</w:t>
      </w:r>
      <w:r w:rsidRPr="00A05F12">
        <w:rPr>
          <w:rFonts w:ascii="Times New Roman" w:hAnsi="Times New Roman"/>
          <w:sz w:val="24"/>
          <w:szCs w:val="24"/>
          <w:lang w:val="da-DK"/>
        </w:rPr>
        <w:t xml:space="preserve"> përfitojnë nga një sistem vlerësimi më transparent dhe m</w:t>
      </w:r>
      <w:r w:rsidR="00200FD0" w:rsidRPr="00A05F12">
        <w:rPr>
          <w:rFonts w:ascii="Times New Roman" w:hAnsi="Times New Roman"/>
          <w:sz w:val="24"/>
          <w:szCs w:val="24"/>
          <w:lang w:val="da-DK"/>
        </w:rPr>
        <w:t>ë</w:t>
      </w:r>
      <w:r w:rsidRPr="00A05F12">
        <w:rPr>
          <w:rFonts w:ascii="Times New Roman" w:hAnsi="Times New Roman"/>
          <w:sz w:val="24"/>
          <w:szCs w:val="24"/>
          <w:lang w:val="da-DK"/>
        </w:rPr>
        <w:t xml:space="preserve"> të besueshëm;</w:t>
      </w:r>
    </w:p>
    <w:p w14:paraId="01E6ABA5" w14:textId="5545D153" w:rsidR="002A645E" w:rsidRPr="00977A19" w:rsidRDefault="002A645E" w:rsidP="00977A19">
      <w:pPr>
        <w:spacing w:line="276" w:lineRule="auto"/>
        <w:jc w:val="both"/>
        <w:rPr>
          <w:rFonts w:ascii="Times New Roman" w:hAnsi="Times New Roman"/>
          <w:sz w:val="24"/>
          <w:szCs w:val="24"/>
          <w:lang w:val="it-IT"/>
        </w:rPr>
      </w:pPr>
      <w:r w:rsidRPr="00977A19">
        <w:rPr>
          <w:rFonts w:ascii="Times New Roman" w:hAnsi="Times New Roman"/>
          <w:sz w:val="24"/>
          <w:szCs w:val="24"/>
          <w:lang w:val="it-IT"/>
        </w:rPr>
        <w:t xml:space="preserve">• </w:t>
      </w:r>
      <w:r w:rsidR="00A05F12" w:rsidRPr="00977A19">
        <w:rPr>
          <w:rFonts w:ascii="Times New Roman" w:hAnsi="Times New Roman"/>
          <w:sz w:val="24"/>
          <w:szCs w:val="24"/>
          <w:lang w:val="it-IT"/>
        </w:rPr>
        <w:t xml:space="preserve">    </w:t>
      </w:r>
      <w:r w:rsidRPr="00977A19">
        <w:rPr>
          <w:rFonts w:ascii="Times New Roman" w:hAnsi="Times New Roman"/>
          <w:sz w:val="24"/>
          <w:szCs w:val="24"/>
          <w:lang w:val="it-IT"/>
        </w:rPr>
        <w:t>Mësuesit dhe administrata fitojnë instrumente digjitale dhe trajnime që rrisin cilësinë e procesit arsimor;</w:t>
      </w:r>
    </w:p>
    <w:p w14:paraId="0F684BAE" w14:textId="727C4500" w:rsidR="00A05F12" w:rsidRDefault="002A645E" w:rsidP="00A05F12">
      <w:pPr>
        <w:spacing w:line="276" w:lineRule="auto"/>
        <w:jc w:val="both"/>
        <w:rPr>
          <w:rFonts w:ascii="Times New Roman" w:hAnsi="Times New Roman"/>
          <w:sz w:val="24"/>
          <w:szCs w:val="24"/>
        </w:rPr>
      </w:pPr>
      <w:r w:rsidRPr="006904D0">
        <w:rPr>
          <w:rFonts w:ascii="Times New Roman" w:hAnsi="Times New Roman"/>
          <w:sz w:val="24"/>
          <w:szCs w:val="24"/>
        </w:rPr>
        <w:t>•</w:t>
      </w:r>
      <w:r w:rsidR="00A05F12">
        <w:rPr>
          <w:rFonts w:ascii="Times New Roman" w:hAnsi="Times New Roman"/>
          <w:sz w:val="24"/>
          <w:szCs w:val="24"/>
        </w:rPr>
        <w:t xml:space="preserve">     </w:t>
      </w:r>
      <w:r w:rsidRPr="006904D0">
        <w:rPr>
          <w:rFonts w:ascii="Times New Roman" w:hAnsi="Times New Roman"/>
          <w:sz w:val="24"/>
          <w:szCs w:val="24"/>
        </w:rPr>
        <w:t>Prindërit dhe familjet gëzojnë rritje të besimit në provimet kombëtare;</w:t>
      </w:r>
    </w:p>
    <w:p w14:paraId="50339ACB" w14:textId="247007C3" w:rsidR="00A05F12" w:rsidRDefault="002A645E" w:rsidP="00A05F12">
      <w:pPr>
        <w:spacing w:line="276" w:lineRule="auto"/>
        <w:jc w:val="both"/>
        <w:rPr>
          <w:rFonts w:ascii="Times New Roman" w:hAnsi="Times New Roman"/>
          <w:sz w:val="24"/>
          <w:szCs w:val="24"/>
        </w:rPr>
      </w:pPr>
      <w:r w:rsidRPr="006904D0">
        <w:rPr>
          <w:rFonts w:ascii="Times New Roman" w:hAnsi="Times New Roman"/>
          <w:sz w:val="24"/>
          <w:szCs w:val="24"/>
        </w:rPr>
        <w:t xml:space="preserve">• </w:t>
      </w:r>
      <w:r w:rsidR="00A05F12">
        <w:rPr>
          <w:rFonts w:ascii="Times New Roman" w:hAnsi="Times New Roman"/>
          <w:sz w:val="24"/>
          <w:szCs w:val="24"/>
        </w:rPr>
        <w:t xml:space="preserve">    </w:t>
      </w:r>
      <w:r w:rsidRPr="006904D0">
        <w:rPr>
          <w:rFonts w:ascii="Times New Roman" w:hAnsi="Times New Roman"/>
          <w:sz w:val="24"/>
          <w:szCs w:val="24"/>
        </w:rPr>
        <w:t xml:space="preserve">Shoqëria civile dhe studiuesit marrin </w:t>
      </w:r>
      <w:proofErr w:type="spellStart"/>
      <w:r w:rsidRPr="006904D0">
        <w:rPr>
          <w:rFonts w:ascii="Times New Roman" w:hAnsi="Times New Roman"/>
          <w:sz w:val="24"/>
          <w:szCs w:val="24"/>
        </w:rPr>
        <w:t>akses</w:t>
      </w:r>
      <w:proofErr w:type="spellEnd"/>
      <w:r w:rsidRPr="006904D0">
        <w:rPr>
          <w:rFonts w:ascii="Times New Roman" w:hAnsi="Times New Roman"/>
          <w:sz w:val="24"/>
          <w:szCs w:val="24"/>
        </w:rPr>
        <w:t xml:space="preserve"> më të mirë në të dhëna për monitorim të pavarur</w:t>
      </w:r>
      <w:r>
        <w:rPr>
          <w:rFonts w:ascii="Times New Roman" w:hAnsi="Times New Roman"/>
          <w:sz w:val="24"/>
          <w:szCs w:val="24"/>
        </w:rPr>
        <w:t>.</w:t>
      </w:r>
    </w:p>
    <w:p w14:paraId="66BB61B8" w14:textId="41AC3459" w:rsidR="00A05F12" w:rsidRDefault="002A645E" w:rsidP="00A05F12">
      <w:pPr>
        <w:spacing w:line="276" w:lineRule="auto"/>
        <w:jc w:val="both"/>
        <w:rPr>
          <w:rFonts w:ascii="Times New Roman" w:hAnsi="Times New Roman"/>
          <w:sz w:val="24"/>
          <w:szCs w:val="24"/>
        </w:rPr>
      </w:pPr>
      <w:r w:rsidRPr="006904D0">
        <w:rPr>
          <w:rFonts w:ascii="Times New Roman" w:hAnsi="Times New Roman"/>
          <w:sz w:val="24"/>
          <w:szCs w:val="24"/>
        </w:rPr>
        <w:t>•</w:t>
      </w:r>
      <w:r w:rsidR="00A05F12">
        <w:rPr>
          <w:rFonts w:ascii="Times New Roman" w:hAnsi="Times New Roman"/>
          <w:sz w:val="24"/>
          <w:szCs w:val="24"/>
        </w:rPr>
        <w:t xml:space="preserve">    </w:t>
      </w:r>
      <w:r w:rsidRPr="006904D0">
        <w:rPr>
          <w:rFonts w:ascii="Times New Roman" w:hAnsi="Times New Roman"/>
          <w:sz w:val="24"/>
          <w:szCs w:val="24"/>
        </w:rPr>
        <w:t xml:space="preserve"> </w:t>
      </w:r>
      <w:r w:rsidR="00A05F12">
        <w:rPr>
          <w:rFonts w:ascii="Times New Roman" w:hAnsi="Times New Roman"/>
          <w:sz w:val="24"/>
          <w:szCs w:val="24"/>
        </w:rPr>
        <w:t>B</w:t>
      </w:r>
      <w:r w:rsidRPr="006904D0">
        <w:rPr>
          <w:rFonts w:ascii="Times New Roman" w:hAnsi="Times New Roman"/>
          <w:sz w:val="24"/>
          <w:szCs w:val="24"/>
        </w:rPr>
        <w:t>izneset përfitojnë nga lehtësimi i njohjes së diplomave dhe licencimit të profesionistëve.</w:t>
      </w:r>
    </w:p>
    <w:p w14:paraId="095377E4" w14:textId="60F3095F" w:rsidR="002A645E" w:rsidRDefault="002A645E" w:rsidP="00977A19">
      <w:pPr>
        <w:spacing w:line="276" w:lineRule="auto"/>
        <w:jc w:val="both"/>
        <w:rPr>
          <w:rFonts w:ascii="Times New Roman" w:hAnsi="Times New Roman"/>
          <w:sz w:val="24"/>
          <w:szCs w:val="24"/>
        </w:rPr>
      </w:pPr>
      <w:r w:rsidRPr="006904D0">
        <w:rPr>
          <w:rFonts w:ascii="Times New Roman" w:hAnsi="Times New Roman"/>
          <w:sz w:val="24"/>
          <w:szCs w:val="24"/>
        </w:rPr>
        <w:br/>
        <w:t xml:space="preserve">Në plan afatmesëm, kjo ndërhyrje nxit rritjen e kapitalit njerëzor dhe përmirëson </w:t>
      </w:r>
      <w:proofErr w:type="spellStart"/>
      <w:r w:rsidRPr="006904D0">
        <w:rPr>
          <w:rFonts w:ascii="Times New Roman" w:hAnsi="Times New Roman"/>
          <w:sz w:val="24"/>
          <w:szCs w:val="24"/>
        </w:rPr>
        <w:t>konkurrueshmërinë</w:t>
      </w:r>
      <w:proofErr w:type="spellEnd"/>
      <w:r w:rsidRPr="006904D0">
        <w:rPr>
          <w:rFonts w:ascii="Times New Roman" w:hAnsi="Times New Roman"/>
          <w:sz w:val="24"/>
          <w:szCs w:val="24"/>
        </w:rPr>
        <w:t xml:space="preserve"> e tregut të punës.</w:t>
      </w:r>
    </w:p>
    <w:p w14:paraId="622B19FB" w14:textId="77777777" w:rsidR="002A645E" w:rsidRPr="006904D0" w:rsidRDefault="002A645E" w:rsidP="00977A19">
      <w:pPr>
        <w:spacing w:line="276" w:lineRule="auto"/>
        <w:jc w:val="both"/>
        <w:rPr>
          <w:rFonts w:ascii="Times New Roman" w:hAnsi="Times New Roman"/>
          <w:sz w:val="24"/>
          <w:szCs w:val="24"/>
        </w:rPr>
      </w:pPr>
    </w:p>
    <w:p w14:paraId="2A908CD7" w14:textId="77777777" w:rsidR="002A645E" w:rsidRPr="006904D0" w:rsidRDefault="002A645E" w:rsidP="00977A19">
      <w:pPr>
        <w:pStyle w:val="Heading2"/>
        <w:spacing w:line="276" w:lineRule="auto"/>
        <w:jc w:val="both"/>
        <w:rPr>
          <w:rFonts w:ascii="Times New Roman" w:hAnsi="Times New Roman" w:cs="Times New Roman"/>
          <w:color w:val="auto"/>
          <w:sz w:val="24"/>
          <w:szCs w:val="24"/>
        </w:rPr>
      </w:pPr>
      <w:r w:rsidRPr="006904D0">
        <w:rPr>
          <w:rFonts w:ascii="Times New Roman" w:hAnsi="Times New Roman" w:cs="Times New Roman"/>
          <w:color w:val="auto"/>
          <w:sz w:val="24"/>
          <w:szCs w:val="24"/>
        </w:rPr>
        <w:t>Ndikimet institucionale dhe administrative</w:t>
      </w:r>
    </w:p>
    <w:p w14:paraId="0677D66C" w14:textId="77777777" w:rsidR="002A645E" w:rsidRDefault="002A645E" w:rsidP="00A05F12">
      <w:pPr>
        <w:spacing w:line="276" w:lineRule="auto"/>
        <w:jc w:val="both"/>
        <w:rPr>
          <w:rFonts w:ascii="Times New Roman" w:hAnsi="Times New Roman"/>
          <w:sz w:val="24"/>
          <w:szCs w:val="24"/>
        </w:rPr>
      </w:pPr>
      <w:r w:rsidRPr="006904D0">
        <w:rPr>
          <w:rFonts w:ascii="Times New Roman" w:hAnsi="Times New Roman"/>
          <w:sz w:val="24"/>
          <w:szCs w:val="24"/>
        </w:rPr>
        <w:br/>
        <w:t xml:space="preserve">Opsioni i preferuar sjell një ndryshim strukturor </w:t>
      </w:r>
      <w:r>
        <w:rPr>
          <w:rFonts w:ascii="Times New Roman" w:hAnsi="Times New Roman"/>
          <w:sz w:val="24"/>
          <w:szCs w:val="24"/>
        </w:rPr>
        <w:t>sa më poshtë</w:t>
      </w:r>
      <w:r w:rsidRPr="006904D0">
        <w:rPr>
          <w:rFonts w:ascii="Times New Roman" w:hAnsi="Times New Roman"/>
          <w:sz w:val="24"/>
          <w:szCs w:val="24"/>
        </w:rPr>
        <w:t>:</w:t>
      </w:r>
    </w:p>
    <w:p w14:paraId="4D23FDBD" w14:textId="77777777" w:rsidR="0080793E" w:rsidRDefault="0080793E" w:rsidP="00977A19">
      <w:pPr>
        <w:spacing w:line="276" w:lineRule="auto"/>
        <w:jc w:val="both"/>
        <w:rPr>
          <w:rFonts w:ascii="Times New Roman" w:hAnsi="Times New Roman"/>
          <w:sz w:val="24"/>
          <w:szCs w:val="24"/>
        </w:rPr>
      </w:pPr>
    </w:p>
    <w:p w14:paraId="0349D2E9" w14:textId="4BD807F5" w:rsidR="0080793E" w:rsidRDefault="002A645E" w:rsidP="00A05F12">
      <w:pPr>
        <w:spacing w:line="276" w:lineRule="auto"/>
        <w:jc w:val="both"/>
        <w:rPr>
          <w:rFonts w:ascii="Times New Roman" w:hAnsi="Times New Roman"/>
          <w:sz w:val="24"/>
          <w:szCs w:val="24"/>
        </w:rPr>
      </w:pPr>
      <w:r w:rsidRPr="006904D0">
        <w:rPr>
          <w:rFonts w:ascii="Times New Roman" w:hAnsi="Times New Roman"/>
          <w:sz w:val="24"/>
          <w:szCs w:val="24"/>
        </w:rPr>
        <w:t>•</w:t>
      </w:r>
      <w:r w:rsidR="0080793E">
        <w:rPr>
          <w:rFonts w:ascii="Times New Roman" w:hAnsi="Times New Roman"/>
          <w:sz w:val="24"/>
          <w:szCs w:val="24"/>
        </w:rPr>
        <w:t xml:space="preserve">    </w:t>
      </w:r>
      <w:r w:rsidRPr="006904D0">
        <w:rPr>
          <w:rFonts w:ascii="Times New Roman" w:hAnsi="Times New Roman"/>
          <w:sz w:val="24"/>
          <w:szCs w:val="24"/>
        </w:rPr>
        <w:t>Kalim nga model i centralizuar në një model autonom e vetërregullues;</w:t>
      </w:r>
    </w:p>
    <w:p w14:paraId="34D0367B" w14:textId="066121F6" w:rsidR="0080793E" w:rsidRDefault="002A645E" w:rsidP="00A05F12">
      <w:pPr>
        <w:spacing w:line="276" w:lineRule="auto"/>
        <w:jc w:val="both"/>
        <w:rPr>
          <w:rFonts w:ascii="Times New Roman" w:hAnsi="Times New Roman"/>
          <w:sz w:val="24"/>
          <w:szCs w:val="24"/>
        </w:rPr>
      </w:pPr>
      <w:r w:rsidRPr="006904D0">
        <w:rPr>
          <w:rFonts w:ascii="Times New Roman" w:hAnsi="Times New Roman"/>
          <w:sz w:val="24"/>
          <w:szCs w:val="24"/>
        </w:rPr>
        <w:t>•</w:t>
      </w:r>
      <w:r w:rsidR="0080793E">
        <w:rPr>
          <w:rFonts w:ascii="Times New Roman" w:hAnsi="Times New Roman"/>
          <w:sz w:val="24"/>
          <w:szCs w:val="24"/>
        </w:rPr>
        <w:t xml:space="preserve">    </w:t>
      </w:r>
      <w:r w:rsidRPr="006904D0">
        <w:rPr>
          <w:rFonts w:ascii="Times New Roman" w:hAnsi="Times New Roman"/>
          <w:sz w:val="24"/>
          <w:szCs w:val="24"/>
        </w:rPr>
        <w:t>Ristrukturim i qartë i funksioneve për planifikim, analizë dhe raportim;</w:t>
      </w:r>
    </w:p>
    <w:p w14:paraId="3E699732" w14:textId="576095DC" w:rsidR="002A645E" w:rsidRDefault="002A645E" w:rsidP="00A05F12">
      <w:pPr>
        <w:spacing w:line="276" w:lineRule="auto"/>
        <w:jc w:val="both"/>
        <w:rPr>
          <w:rFonts w:ascii="Times New Roman" w:hAnsi="Times New Roman"/>
          <w:sz w:val="24"/>
          <w:szCs w:val="24"/>
        </w:rPr>
      </w:pPr>
      <w:r w:rsidRPr="006904D0">
        <w:rPr>
          <w:rFonts w:ascii="Times New Roman" w:hAnsi="Times New Roman"/>
          <w:sz w:val="24"/>
          <w:szCs w:val="24"/>
        </w:rPr>
        <w:t xml:space="preserve">• </w:t>
      </w:r>
      <w:r w:rsidR="0080793E">
        <w:rPr>
          <w:rFonts w:ascii="Times New Roman" w:hAnsi="Times New Roman"/>
          <w:sz w:val="24"/>
          <w:szCs w:val="24"/>
        </w:rPr>
        <w:t xml:space="preserve">   </w:t>
      </w:r>
      <w:r w:rsidRPr="006904D0">
        <w:rPr>
          <w:rFonts w:ascii="Times New Roman" w:hAnsi="Times New Roman"/>
          <w:sz w:val="24"/>
          <w:szCs w:val="24"/>
        </w:rPr>
        <w:t>Rritje e llogaridhënies dhe transparencës institucionale;</w:t>
      </w:r>
    </w:p>
    <w:p w14:paraId="3CCD8F7E" w14:textId="3A9E5A6A" w:rsidR="0080793E" w:rsidRDefault="002A645E" w:rsidP="00A05F12">
      <w:pPr>
        <w:spacing w:line="276" w:lineRule="auto"/>
        <w:jc w:val="both"/>
        <w:rPr>
          <w:rFonts w:ascii="Times New Roman" w:hAnsi="Times New Roman"/>
          <w:sz w:val="24"/>
          <w:szCs w:val="24"/>
          <w:lang w:val="pt-BR"/>
        </w:rPr>
      </w:pPr>
      <w:r w:rsidRPr="006904D0">
        <w:rPr>
          <w:rFonts w:ascii="Times New Roman" w:hAnsi="Times New Roman"/>
          <w:sz w:val="24"/>
          <w:szCs w:val="24"/>
          <w:lang w:val="pt-BR"/>
        </w:rPr>
        <w:lastRenderedPageBreak/>
        <w:t>•</w:t>
      </w:r>
      <w:r w:rsidR="0080793E">
        <w:rPr>
          <w:rFonts w:ascii="Times New Roman" w:hAnsi="Times New Roman"/>
          <w:sz w:val="24"/>
          <w:szCs w:val="24"/>
          <w:lang w:val="pt-BR"/>
        </w:rPr>
        <w:t xml:space="preserve">    </w:t>
      </w:r>
      <w:r w:rsidRPr="006904D0">
        <w:rPr>
          <w:rFonts w:ascii="Times New Roman" w:hAnsi="Times New Roman"/>
          <w:sz w:val="24"/>
          <w:szCs w:val="24"/>
          <w:lang w:val="pt-BR"/>
        </w:rPr>
        <w:t xml:space="preserve">Krijim i bazës për </w:t>
      </w:r>
      <w:r w:rsidRPr="00977A19">
        <w:rPr>
          <w:rFonts w:ascii="Times New Roman" w:hAnsi="Times New Roman"/>
          <w:b/>
          <w:bCs/>
          <w:sz w:val="24"/>
          <w:szCs w:val="24"/>
          <w:lang w:val="pt-BR"/>
        </w:rPr>
        <w:t>certifikim ndërkombëtar ISO9001</w:t>
      </w:r>
      <w:r w:rsidRPr="006904D0">
        <w:rPr>
          <w:rFonts w:ascii="Times New Roman" w:hAnsi="Times New Roman"/>
          <w:sz w:val="24"/>
          <w:szCs w:val="24"/>
          <w:lang w:val="pt-BR"/>
        </w:rPr>
        <w:t xml:space="preserve"> brenda 2–3 viteve.</w:t>
      </w:r>
    </w:p>
    <w:p w14:paraId="134591A9" w14:textId="2F61FB4E" w:rsidR="002A645E" w:rsidRPr="001306B5" w:rsidRDefault="002A645E" w:rsidP="00977A19">
      <w:pPr>
        <w:spacing w:line="276" w:lineRule="auto"/>
        <w:jc w:val="both"/>
        <w:rPr>
          <w:rFonts w:ascii="Times New Roman" w:hAnsi="Times New Roman"/>
          <w:sz w:val="24"/>
          <w:szCs w:val="24"/>
          <w:lang w:val="pt-BR"/>
        </w:rPr>
      </w:pPr>
      <w:r w:rsidRPr="006904D0">
        <w:rPr>
          <w:rFonts w:ascii="Times New Roman" w:hAnsi="Times New Roman"/>
          <w:sz w:val="24"/>
          <w:szCs w:val="24"/>
          <w:lang w:val="pt-BR"/>
        </w:rPr>
        <w:br/>
      </w:r>
      <w:r w:rsidRPr="001306B5">
        <w:rPr>
          <w:rFonts w:ascii="Times New Roman" w:hAnsi="Times New Roman"/>
          <w:sz w:val="24"/>
          <w:szCs w:val="24"/>
          <w:lang w:val="pt-BR"/>
        </w:rPr>
        <w:t>Ndikimet gjinore dhe gjithëpërfshirëse</w:t>
      </w:r>
    </w:p>
    <w:p w14:paraId="3560B714" w14:textId="77777777" w:rsidR="00DE3B6E" w:rsidRDefault="002A645E" w:rsidP="00A05F12">
      <w:pPr>
        <w:spacing w:line="276" w:lineRule="auto"/>
        <w:jc w:val="both"/>
        <w:rPr>
          <w:rFonts w:ascii="Times New Roman" w:hAnsi="Times New Roman"/>
          <w:sz w:val="24"/>
          <w:szCs w:val="24"/>
          <w:lang w:val="pt-BR"/>
        </w:rPr>
      </w:pPr>
      <w:r w:rsidRPr="001306B5">
        <w:rPr>
          <w:rFonts w:ascii="Times New Roman" w:hAnsi="Times New Roman"/>
          <w:sz w:val="24"/>
          <w:szCs w:val="24"/>
          <w:lang w:val="pt-BR"/>
        </w:rPr>
        <w:br/>
        <w:t>Reforma garanton mundësi të barabarta punësimi për gra dhe burra dhe promovon mbledhjen e të dhënave të ndara sipas gjinisë. Kjo do të lejojë politika arsimore më të ndjeshme gjinorisht dhe rritje të barazisë në aksesin në arsim.</w:t>
      </w:r>
    </w:p>
    <w:p w14:paraId="6EF1C58D" w14:textId="5CF2A5C4" w:rsidR="002A645E" w:rsidRPr="001306B5" w:rsidRDefault="002A645E" w:rsidP="00977A19">
      <w:pPr>
        <w:spacing w:line="276" w:lineRule="auto"/>
        <w:jc w:val="both"/>
        <w:rPr>
          <w:rFonts w:ascii="Times New Roman" w:hAnsi="Times New Roman"/>
          <w:sz w:val="24"/>
          <w:szCs w:val="24"/>
          <w:lang w:val="pt-BR"/>
        </w:rPr>
      </w:pPr>
    </w:p>
    <w:p w14:paraId="4C34A52A" w14:textId="77777777" w:rsidR="002A645E" w:rsidRPr="001306B5" w:rsidRDefault="002A645E" w:rsidP="00977A19">
      <w:pPr>
        <w:pStyle w:val="Heading2"/>
        <w:spacing w:line="276" w:lineRule="auto"/>
        <w:jc w:val="both"/>
        <w:rPr>
          <w:rFonts w:ascii="Times New Roman" w:hAnsi="Times New Roman" w:cs="Times New Roman"/>
          <w:color w:val="auto"/>
          <w:sz w:val="24"/>
          <w:szCs w:val="24"/>
          <w:lang w:val="pt-BR"/>
        </w:rPr>
      </w:pPr>
      <w:r w:rsidRPr="001306B5">
        <w:rPr>
          <w:rFonts w:ascii="Times New Roman" w:hAnsi="Times New Roman" w:cs="Times New Roman"/>
          <w:color w:val="auto"/>
          <w:sz w:val="24"/>
          <w:szCs w:val="24"/>
          <w:lang w:val="pt-BR"/>
        </w:rPr>
        <w:t>Ndikimet afatgjata makroekonomike</w:t>
      </w:r>
    </w:p>
    <w:p w14:paraId="1AB10850" w14:textId="77777777" w:rsidR="002A645E" w:rsidRPr="001306B5" w:rsidRDefault="002A645E" w:rsidP="00977A19">
      <w:pPr>
        <w:spacing w:line="276" w:lineRule="auto"/>
        <w:jc w:val="both"/>
        <w:rPr>
          <w:rFonts w:ascii="Times New Roman" w:hAnsi="Times New Roman"/>
          <w:sz w:val="24"/>
          <w:szCs w:val="24"/>
          <w:lang w:val="pt-BR"/>
        </w:rPr>
      </w:pPr>
      <w:r w:rsidRPr="001306B5">
        <w:rPr>
          <w:rFonts w:ascii="Times New Roman" w:hAnsi="Times New Roman"/>
          <w:sz w:val="24"/>
          <w:szCs w:val="24"/>
          <w:lang w:val="pt-BR"/>
        </w:rPr>
        <w:br/>
        <w:t>Në periudhë 10-vjeçare, ndikimet pritet të reflektohen në:</w:t>
      </w:r>
    </w:p>
    <w:p w14:paraId="65C44426" w14:textId="1498A68E" w:rsidR="002A645E" w:rsidRDefault="002A645E" w:rsidP="00977A19">
      <w:pPr>
        <w:tabs>
          <w:tab w:val="left" w:pos="567"/>
        </w:tabs>
        <w:spacing w:line="276" w:lineRule="auto"/>
        <w:rPr>
          <w:rFonts w:asciiTheme="majorBidi" w:hAnsiTheme="majorBidi" w:cstheme="majorBidi"/>
          <w:i/>
          <w:sz w:val="24"/>
          <w:szCs w:val="24"/>
        </w:rPr>
      </w:pPr>
      <w:r w:rsidRPr="001306B5">
        <w:rPr>
          <w:rFonts w:ascii="Times New Roman" w:hAnsi="Times New Roman"/>
          <w:sz w:val="24"/>
          <w:szCs w:val="24"/>
          <w:lang w:val="pt-BR"/>
        </w:rPr>
        <w:t>• Rritje të cilësisë së kapitalit njerëzor dhe të produktivitetit kombëtar;</w:t>
      </w:r>
      <w:r w:rsidRPr="001306B5">
        <w:rPr>
          <w:rFonts w:ascii="Times New Roman" w:hAnsi="Times New Roman"/>
          <w:sz w:val="24"/>
          <w:szCs w:val="24"/>
          <w:lang w:val="pt-BR"/>
        </w:rPr>
        <w:br/>
        <w:t>•Përmirësim të rezultateve në testimet ndërkombëtare (PISA) PIRLS dhe TIMS;</w:t>
      </w:r>
      <w:r w:rsidRPr="001306B5">
        <w:rPr>
          <w:rFonts w:ascii="Times New Roman" w:hAnsi="Times New Roman"/>
          <w:sz w:val="24"/>
          <w:szCs w:val="24"/>
          <w:lang w:val="pt-BR"/>
        </w:rPr>
        <w:br/>
        <w:t>• Rritje të konkurrueshmërisë dhe reputacionit të arsimit shqiptar në nivel rajonal dhe evropian.</w:t>
      </w:r>
      <w:r w:rsidRPr="001306B5">
        <w:rPr>
          <w:rFonts w:ascii="Times New Roman" w:hAnsi="Times New Roman"/>
          <w:sz w:val="24"/>
          <w:szCs w:val="24"/>
          <w:lang w:val="pt-BR"/>
        </w:rPr>
        <w:br/>
      </w:r>
    </w:p>
    <w:p w14:paraId="405F332E" w14:textId="77777777" w:rsidR="00DE3B6E" w:rsidRPr="0094747A" w:rsidRDefault="00200FD0" w:rsidP="00A05F12">
      <w:pPr>
        <w:tabs>
          <w:tab w:val="left" w:pos="567"/>
        </w:tabs>
        <w:spacing w:line="276" w:lineRule="auto"/>
        <w:jc w:val="both"/>
        <w:rPr>
          <w:rFonts w:ascii="Times New Roman" w:hAnsi="Times New Roman"/>
          <w:sz w:val="24"/>
          <w:szCs w:val="24"/>
        </w:rPr>
      </w:pPr>
      <w:r w:rsidRPr="09204C2E">
        <w:rPr>
          <w:rFonts w:ascii="Times New Roman" w:hAnsi="Times New Roman"/>
          <w:sz w:val="24"/>
          <w:szCs w:val="24"/>
        </w:rPr>
        <w:t xml:space="preserve">Ky vlerësim cilësor përforcon përfundimin se Opsioni 2 është më i favorshmi ekonomikisht dhe </w:t>
      </w:r>
      <w:proofErr w:type="spellStart"/>
      <w:r w:rsidRPr="09204C2E">
        <w:rPr>
          <w:rFonts w:ascii="Times New Roman" w:hAnsi="Times New Roman"/>
          <w:sz w:val="24"/>
          <w:szCs w:val="24"/>
        </w:rPr>
        <w:t>socialisht</w:t>
      </w:r>
      <w:proofErr w:type="spellEnd"/>
      <w:r w:rsidRPr="09204C2E">
        <w:rPr>
          <w:rFonts w:ascii="Times New Roman" w:hAnsi="Times New Roman"/>
          <w:sz w:val="24"/>
          <w:szCs w:val="24"/>
        </w:rPr>
        <w:t>, duke ofruar efikasitet, transparencë dhe qëndrueshmëri të lartë institucionale në ofrimin e shërbimeve arsimore.</w:t>
      </w:r>
    </w:p>
    <w:p w14:paraId="002D604A" w14:textId="63CE4683" w:rsidR="00200FD0" w:rsidRPr="0094747A" w:rsidRDefault="00200FD0" w:rsidP="09204C2E">
      <w:pPr>
        <w:tabs>
          <w:tab w:val="left" w:pos="567"/>
        </w:tabs>
        <w:spacing w:line="276" w:lineRule="auto"/>
        <w:jc w:val="both"/>
        <w:rPr>
          <w:rFonts w:asciiTheme="majorBidi" w:hAnsiTheme="majorBidi" w:cstheme="majorBidi"/>
          <w:i/>
          <w:iCs/>
          <w:sz w:val="24"/>
          <w:szCs w:val="24"/>
        </w:rPr>
      </w:pPr>
    </w:p>
    <w:p w14:paraId="47AA3A1F" w14:textId="77777777" w:rsidR="00F34E13" w:rsidRPr="00977A19" w:rsidRDefault="00F34E13" w:rsidP="00F34E13">
      <w:pPr>
        <w:spacing w:line="276" w:lineRule="auto"/>
        <w:rPr>
          <w:rFonts w:asciiTheme="majorBidi" w:hAnsiTheme="majorBidi" w:cstheme="majorBidi"/>
          <w:sz w:val="24"/>
          <w:szCs w:val="24"/>
        </w:rPr>
      </w:pPr>
    </w:p>
    <w:p w14:paraId="2883B37B" w14:textId="7B740885" w:rsidR="000671C5" w:rsidRDefault="00F34E13" w:rsidP="00977A19">
      <w:pPr>
        <w:spacing w:line="276" w:lineRule="auto"/>
        <w:jc w:val="both"/>
        <w:rPr>
          <w:rFonts w:ascii="Times New Roman" w:hAnsi="Times New Roman"/>
          <w:sz w:val="24"/>
          <w:szCs w:val="24"/>
        </w:rPr>
      </w:pPr>
      <w:bookmarkStart w:id="12" w:name="_Toc506919739"/>
      <w:r w:rsidRPr="00977A19">
        <w:rPr>
          <w:rFonts w:asciiTheme="majorBidi" w:hAnsiTheme="majorBidi" w:cstheme="majorBidi"/>
          <w:sz w:val="24"/>
          <w:szCs w:val="24"/>
        </w:rPr>
        <w:t xml:space="preserve">Opsioni </w:t>
      </w:r>
      <w:r w:rsidR="008A25B8" w:rsidRPr="00977A19">
        <w:rPr>
          <w:rFonts w:asciiTheme="majorBidi" w:hAnsiTheme="majorBidi" w:cstheme="majorBidi"/>
          <w:sz w:val="24"/>
          <w:szCs w:val="24"/>
        </w:rPr>
        <w:t xml:space="preserve">2 </w:t>
      </w:r>
      <w:r w:rsidRPr="00977A19">
        <w:rPr>
          <w:rFonts w:asciiTheme="majorBidi" w:hAnsiTheme="majorBidi" w:cstheme="majorBidi"/>
          <w:sz w:val="24"/>
          <w:szCs w:val="24"/>
        </w:rPr>
        <w:t xml:space="preserve">(i preferuar): – </w:t>
      </w:r>
      <w:r w:rsidR="000671C5" w:rsidRPr="00A951C3">
        <w:rPr>
          <w:rFonts w:ascii="Times New Roman" w:hAnsi="Times New Roman"/>
          <w:sz w:val="24"/>
          <w:szCs w:val="24"/>
        </w:rPr>
        <w:t xml:space="preserve">Opsioni i preferuar është përzgjedhur opsioni </w:t>
      </w:r>
      <w:r w:rsidR="000671C5">
        <w:rPr>
          <w:rFonts w:ascii="Times New Roman" w:hAnsi="Times New Roman"/>
          <w:sz w:val="24"/>
          <w:szCs w:val="24"/>
        </w:rPr>
        <w:t xml:space="preserve">2, </w:t>
      </w:r>
      <w:r w:rsidR="008E5CF6" w:rsidRPr="00977A19">
        <w:rPr>
          <w:rFonts w:asciiTheme="majorBidi" w:hAnsiTheme="majorBidi" w:cstheme="majorBidi"/>
          <w:sz w:val="24"/>
          <w:szCs w:val="24"/>
        </w:rPr>
        <w:t>miratimi i një ligji të ri për transformimin e Qendrës së Shërbimeve Arsimore në agjenci autonome.</w:t>
      </w:r>
      <w:r w:rsidR="00F279CC" w:rsidRPr="00977A19">
        <w:rPr>
          <w:rFonts w:asciiTheme="majorBidi" w:hAnsiTheme="majorBidi" w:cstheme="majorBidi"/>
          <w:sz w:val="24"/>
          <w:szCs w:val="24"/>
        </w:rPr>
        <w:t xml:space="preserve"> Opsioni i preferuar </w:t>
      </w:r>
      <w:r w:rsidR="000671C5" w:rsidRPr="00A951C3">
        <w:rPr>
          <w:rFonts w:ascii="Times New Roman" w:hAnsi="Times New Roman"/>
          <w:sz w:val="24"/>
          <w:szCs w:val="24"/>
        </w:rPr>
        <w:t xml:space="preserve">me qëllim krijimin e një kuadri ligjor të ri të përshtatshëm në fushën e </w:t>
      </w:r>
      <w:r w:rsidR="000671C5">
        <w:rPr>
          <w:rFonts w:ascii="Times New Roman" w:hAnsi="Times New Roman"/>
          <w:sz w:val="24"/>
          <w:szCs w:val="24"/>
        </w:rPr>
        <w:t>sh</w:t>
      </w:r>
      <w:r w:rsidR="00DB082C">
        <w:rPr>
          <w:rFonts w:ascii="Times New Roman" w:hAnsi="Times New Roman"/>
          <w:sz w:val="24"/>
          <w:szCs w:val="24"/>
        </w:rPr>
        <w:t>ë</w:t>
      </w:r>
      <w:r w:rsidR="000671C5">
        <w:rPr>
          <w:rFonts w:ascii="Times New Roman" w:hAnsi="Times New Roman"/>
          <w:sz w:val="24"/>
          <w:szCs w:val="24"/>
        </w:rPr>
        <w:t xml:space="preserve">rbimeve arsimore </w:t>
      </w:r>
      <w:r w:rsidR="00F279CC" w:rsidRPr="00977A19">
        <w:rPr>
          <w:rFonts w:asciiTheme="majorBidi" w:hAnsiTheme="majorBidi" w:cstheme="majorBidi"/>
          <w:sz w:val="24"/>
          <w:szCs w:val="24"/>
        </w:rPr>
        <w:t xml:space="preserve">do të shërbejë si bazë ligjore për transformimin e Qendrës së Shërbimeve Arsimore në një agjenci autonome shtetërore, duke i dhënë institucionit </w:t>
      </w:r>
      <w:r w:rsidR="008A25B8" w:rsidRPr="00977A19">
        <w:rPr>
          <w:rFonts w:asciiTheme="majorBidi" w:hAnsiTheme="majorBidi" w:cstheme="majorBidi"/>
          <w:sz w:val="24"/>
          <w:szCs w:val="24"/>
        </w:rPr>
        <w:t xml:space="preserve">autonomi organizative </w:t>
      </w:r>
      <w:r w:rsidR="00F279CC" w:rsidRPr="00977A19">
        <w:rPr>
          <w:rFonts w:asciiTheme="majorBidi" w:hAnsiTheme="majorBidi" w:cstheme="majorBidi"/>
          <w:sz w:val="24"/>
          <w:szCs w:val="24"/>
        </w:rPr>
        <w:t xml:space="preserve">dhe </w:t>
      </w:r>
      <w:r w:rsidR="008A25B8" w:rsidRPr="00977A19">
        <w:rPr>
          <w:rFonts w:asciiTheme="majorBidi" w:hAnsiTheme="majorBidi" w:cstheme="majorBidi"/>
          <w:sz w:val="24"/>
          <w:szCs w:val="24"/>
        </w:rPr>
        <w:t>funksionale</w:t>
      </w:r>
      <w:r w:rsidR="008A25B8" w:rsidRPr="00977A19" w:rsidDel="008A25B8">
        <w:rPr>
          <w:rFonts w:asciiTheme="majorBidi" w:hAnsiTheme="majorBidi" w:cstheme="majorBidi"/>
          <w:sz w:val="24"/>
          <w:szCs w:val="24"/>
        </w:rPr>
        <w:t xml:space="preserve"> </w:t>
      </w:r>
      <w:r w:rsidR="00F279CC" w:rsidRPr="00977A19">
        <w:rPr>
          <w:rFonts w:asciiTheme="majorBidi" w:hAnsiTheme="majorBidi" w:cstheme="majorBidi"/>
          <w:sz w:val="24"/>
          <w:szCs w:val="24"/>
        </w:rPr>
        <w:t>në përputhje me objektivat e politikës arsimore kombëtare. Kjo formë organizimi do të mundësojë rritjen e cilësisë së vlerësimeve, përmirësimin e proceseve të brendshme dhe forcimin e mekanizmave të llogaridhënies, duke e shkëputur institucionin nga ndikimet politike dhe burokratike që aktualisht pengojnë efikasitetin e tij.</w:t>
      </w:r>
      <w:r w:rsidR="000671C5" w:rsidRPr="000671C5">
        <w:rPr>
          <w:rFonts w:ascii="Times New Roman" w:hAnsi="Times New Roman"/>
          <w:sz w:val="24"/>
          <w:szCs w:val="24"/>
        </w:rPr>
        <w:t xml:space="preserve"> </w:t>
      </w:r>
    </w:p>
    <w:p w14:paraId="2AD1DF98" w14:textId="4C6F9CD3" w:rsidR="000671C5" w:rsidRPr="00A951C3" w:rsidRDefault="000671C5" w:rsidP="00977A19">
      <w:pPr>
        <w:spacing w:line="276" w:lineRule="auto"/>
        <w:jc w:val="both"/>
        <w:rPr>
          <w:rFonts w:ascii="Times New Roman" w:hAnsi="Times New Roman"/>
          <w:sz w:val="24"/>
          <w:szCs w:val="24"/>
        </w:rPr>
      </w:pPr>
      <w:r w:rsidRPr="00A951C3">
        <w:rPr>
          <w:rFonts w:ascii="Times New Roman" w:hAnsi="Times New Roman"/>
          <w:sz w:val="24"/>
          <w:szCs w:val="24"/>
        </w:rPr>
        <w:t xml:space="preserve">Ky opsion është vlerësuar si opsioni i preferuar dhe më efektiv, pasi vetëm ky opsion do të sjellë krijimin e një baze ligjore adekuate që do të rregullojë këtë fushë dhe do të ndikojë në përmirësimin dhe zhvillimin e ekonomisë në vend. Nëpërmjet këtij opsioni realizohet </w:t>
      </w:r>
      <w:r w:rsidRPr="00A951C3">
        <w:rPr>
          <w:rFonts w:ascii="Times New Roman" w:hAnsi="Times New Roman"/>
          <w:sz w:val="24"/>
          <w:szCs w:val="24"/>
        </w:rPr>
        <w:lastRenderedPageBreak/>
        <w:t xml:space="preserve">zgjidhja në mënyrë thelbësore dhe </w:t>
      </w:r>
      <w:proofErr w:type="spellStart"/>
      <w:r w:rsidRPr="00A951C3">
        <w:rPr>
          <w:rFonts w:ascii="Times New Roman" w:hAnsi="Times New Roman"/>
          <w:sz w:val="24"/>
          <w:szCs w:val="24"/>
        </w:rPr>
        <w:t>përmbajtësore</w:t>
      </w:r>
      <w:proofErr w:type="spellEnd"/>
      <w:r w:rsidRPr="00A951C3">
        <w:rPr>
          <w:rFonts w:ascii="Times New Roman" w:hAnsi="Times New Roman"/>
          <w:sz w:val="24"/>
          <w:szCs w:val="24"/>
        </w:rPr>
        <w:t xml:space="preserve"> e problematikave të evidentuara në fushën e </w:t>
      </w:r>
      <w:r>
        <w:rPr>
          <w:rFonts w:ascii="Times New Roman" w:hAnsi="Times New Roman"/>
          <w:sz w:val="24"/>
          <w:szCs w:val="24"/>
        </w:rPr>
        <w:t>ofrimit t</w:t>
      </w:r>
      <w:r w:rsidR="00DB082C">
        <w:rPr>
          <w:rFonts w:ascii="Times New Roman" w:hAnsi="Times New Roman"/>
          <w:sz w:val="24"/>
          <w:szCs w:val="24"/>
        </w:rPr>
        <w:t>ë</w:t>
      </w:r>
      <w:r>
        <w:rPr>
          <w:rFonts w:ascii="Times New Roman" w:hAnsi="Times New Roman"/>
          <w:sz w:val="24"/>
          <w:szCs w:val="24"/>
        </w:rPr>
        <w:t xml:space="preserve"> sh</w:t>
      </w:r>
      <w:r w:rsidR="00DB082C">
        <w:rPr>
          <w:rFonts w:ascii="Times New Roman" w:hAnsi="Times New Roman"/>
          <w:sz w:val="24"/>
          <w:szCs w:val="24"/>
        </w:rPr>
        <w:t>ë</w:t>
      </w:r>
      <w:r>
        <w:rPr>
          <w:rFonts w:ascii="Times New Roman" w:hAnsi="Times New Roman"/>
          <w:sz w:val="24"/>
          <w:szCs w:val="24"/>
        </w:rPr>
        <w:t>rbimeve arsimore</w:t>
      </w:r>
      <w:r w:rsidRPr="00A951C3">
        <w:rPr>
          <w:rFonts w:ascii="Times New Roman" w:hAnsi="Times New Roman"/>
          <w:sz w:val="24"/>
          <w:szCs w:val="24"/>
        </w:rPr>
        <w:t xml:space="preserve"> gjatë zbatimit të l</w:t>
      </w:r>
      <w:r>
        <w:rPr>
          <w:rFonts w:ascii="Times New Roman" w:hAnsi="Times New Roman"/>
          <w:sz w:val="24"/>
          <w:szCs w:val="24"/>
        </w:rPr>
        <w:t>e</w:t>
      </w:r>
      <w:r w:rsidRPr="00A951C3">
        <w:rPr>
          <w:rFonts w:ascii="Times New Roman" w:hAnsi="Times New Roman"/>
          <w:sz w:val="24"/>
          <w:szCs w:val="24"/>
        </w:rPr>
        <w:t>gji</w:t>
      </w:r>
      <w:r>
        <w:rPr>
          <w:rFonts w:ascii="Times New Roman" w:hAnsi="Times New Roman"/>
          <w:sz w:val="24"/>
          <w:szCs w:val="24"/>
        </w:rPr>
        <w:t xml:space="preserve">slacionit </w:t>
      </w:r>
      <w:r w:rsidRPr="00A951C3">
        <w:rPr>
          <w:rFonts w:ascii="Times New Roman" w:hAnsi="Times New Roman"/>
          <w:sz w:val="24"/>
          <w:szCs w:val="24"/>
        </w:rPr>
        <w:t>aktual në fuqi.</w:t>
      </w:r>
    </w:p>
    <w:p w14:paraId="7A29898D" w14:textId="77777777" w:rsidR="00F279CC" w:rsidRPr="00977A19" w:rsidRDefault="00F279CC" w:rsidP="00F7448F">
      <w:pPr>
        <w:spacing w:line="276" w:lineRule="auto"/>
        <w:jc w:val="both"/>
        <w:rPr>
          <w:rFonts w:asciiTheme="majorBidi" w:hAnsiTheme="majorBidi" w:cstheme="majorBidi"/>
          <w:sz w:val="24"/>
          <w:szCs w:val="24"/>
        </w:rPr>
      </w:pPr>
      <w:r w:rsidRPr="00977A19">
        <w:rPr>
          <w:rFonts w:asciiTheme="majorBidi" w:hAnsiTheme="majorBidi" w:cstheme="majorBidi"/>
          <w:sz w:val="24"/>
          <w:szCs w:val="24"/>
        </w:rPr>
        <w:t xml:space="preserve">Autonomia do t’i japë QSHA-së kapacitetin për të modernizuar Maturën Shtetërore dhe vlerësimet e tjera kombëtare, për të menaxhuar në mënyrë më të strukturuar dhe të sigurt të dhënat arsimore, për të lehtësuar njohjen e diplomave të huaja dhe për të përmirësuar procesin e </w:t>
      </w:r>
      <w:proofErr w:type="spellStart"/>
      <w:r w:rsidRPr="00977A19">
        <w:rPr>
          <w:rFonts w:asciiTheme="majorBidi" w:hAnsiTheme="majorBidi" w:cstheme="majorBidi"/>
          <w:sz w:val="24"/>
          <w:szCs w:val="24"/>
        </w:rPr>
        <w:t>matrikullimit</w:t>
      </w:r>
      <w:proofErr w:type="spellEnd"/>
      <w:r w:rsidRPr="00977A19">
        <w:rPr>
          <w:rFonts w:asciiTheme="majorBidi" w:hAnsiTheme="majorBidi" w:cstheme="majorBidi"/>
          <w:sz w:val="24"/>
          <w:szCs w:val="24"/>
        </w:rPr>
        <w:t xml:space="preserve"> të studentëve, duke e bërë sistemin më transparent dhe më të </w:t>
      </w:r>
      <w:proofErr w:type="spellStart"/>
      <w:r w:rsidRPr="00977A19">
        <w:rPr>
          <w:rFonts w:asciiTheme="majorBidi" w:hAnsiTheme="majorBidi" w:cstheme="majorBidi"/>
          <w:sz w:val="24"/>
          <w:szCs w:val="24"/>
        </w:rPr>
        <w:t>aksesueshëm</w:t>
      </w:r>
      <w:proofErr w:type="spellEnd"/>
      <w:r w:rsidRPr="00977A19">
        <w:rPr>
          <w:rFonts w:asciiTheme="majorBidi" w:hAnsiTheme="majorBidi" w:cstheme="majorBidi"/>
          <w:sz w:val="24"/>
          <w:szCs w:val="24"/>
        </w:rPr>
        <w:t>. Si agjenci autonome, QSHA-ja do të garantojë përputhshmëri të plotë me politikat arsimore kombëtare, duke siguruar një vendimmarrje të pavarur, profesionale dhe të mbështetur në të dhëna të besueshme.</w:t>
      </w:r>
    </w:p>
    <w:p w14:paraId="268EEA66" w14:textId="77777777" w:rsidR="00F279CC" w:rsidRDefault="00F279CC" w:rsidP="00F7448F">
      <w:pPr>
        <w:spacing w:line="276" w:lineRule="auto"/>
        <w:jc w:val="both"/>
        <w:rPr>
          <w:rFonts w:asciiTheme="majorBidi" w:hAnsiTheme="majorBidi" w:cstheme="majorBidi"/>
          <w:sz w:val="24"/>
          <w:szCs w:val="24"/>
        </w:rPr>
      </w:pPr>
      <w:r w:rsidRPr="00977A19">
        <w:rPr>
          <w:rFonts w:asciiTheme="majorBidi" w:hAnsiTheme="majorBidi" w:cstheme="majorBidi"/>
          <w:sz w:val="24"/>
          <w:szCs w:val="24"/>
        </w:rPr>
        <w:t>Ky transformim synon të vendosë standarde të reja në organizimin dhe realizimin e provimeve të Maturës Shtetërore dhe provimeve të lirimit, si dhe në pjesëmarrjen në testime ndërkombëtare, duke garantuar standardizim, cilësi, ekonomi dhe efektivitet në të gjitha proceset e vlerësimit arsimor.</w:t>
      </w:r>
    </w:p>
    <w:p w14:paraId="6556E371" w14:textId="77777777" w:rsidR="000671C5" w:rsidRPr="00A951C3" w:rsidRDefault="000671C5" w:rsidP="000671C5">
      <w:pPr>
        <w:jc w:val="both"/>
        <w:rPr>
          <w:rFonts w:ascii="Times New Roman" w:hAnsi="Times New Roman"/>
          <w:sz w:val="24"/>
          <w:szCs w:val="24"/>
        </w:rPr>
      </w:pPr>
    </w:p>
    <w:p w14:paraId="51605073" w14:textId="460713EF" w:rsidR="000671C5" w:rsidRPr="00A951C3" w:rsidRDefault="000671C5" w:rsidP="000671C5">
      <w:pPr>
        <w:jc w:val="both"/>
        <w:rPr>
          <w:rFonts w:ascii="Times New Roman" w:hAnsi="Times New Roman"/>
          <w:sz w:val="24"/>
          <w:szCs w:val="24"/>
        </w:rPr>
      </w:pPr>
      <w:r w:rsidRPr="00A951C3">
        <w:rPr>
          <w:rFonts w:ascii="Times New Roman" w:hAnsi="Times New Roman"/>
          <w:sz w:val="24"/>
          <w:szCs w:val="24"/>
        </w:rPr>
        <w:t xml:space="preserve">Për të dhënë një ide më të qartë të arsyeve së përzgjedhjes së Opsionit </w:t>
      </w:r>
      <w:r w:rsidR="008B0CD0">
        <w:rPr>
          <w:rFonts w:ascii="Times New Roman" w:hAnsi="Times New Roman"/>
          <w:sz w:val="24"/>
          <w:szCs w:val="24"/>
        </w:rPr>
        <w:t>2</w:t>
      </w:r>
      <w:r w:rsidRPr="00A951C3">
        <w:rPr>
          <w:rFonts w:ascii="Times New Roman" w:hAnsi="Times New Roman"/>
          <w:sz w:val="24"/>
          <w:szCs w:val="24"/>
        </w:rPr>
        <w:t xml:space="preserve"> si opsioni i preferuar për implementimin e politikës, është përgatitur analiza me shumë kritere. </w:t>
      </w:r>
    </w:p>
    <w:p w14:paraId="76FB22EA" w14:textId="77777777" w:rsidR="000671C5" w:rsidRPr="00A951C3" w:rsidRDefault="000671C5" w:rsidP="000671C5">
      <w:pPr>
        <w:jc w:val="both"/>
        <w:rPr>
          <w:rFonts w:ascii="Times New Roman" w:hAnsi="Times New Roman"/>
          <w:sz w:val="24"/>
          <w:szCs w:val="24"/>
        </w:rPr>
      </w:pPr>
    </w:p>
    <w:p w14:paraId="1B7774BB" w14:textId="77777777" w:rsidR="000671C5" w:rsidRPr="00394492" w:rsidRDefault="000671C5" w:rsidP="00977A19">
      <w:pPr>
        <w:spacing w:line="276" w:lineRule="auto"/>
        <w:jc w:val="both"/>
        <w:rPr>
          <w:rFonts w:ascii="Times New Roman" w:hAnsi="Times New Roman"/>
          <w:sz w:val="24"/>
          <w:szCs w:val="24"/>
        </w:rPr>
      </w:pPr>
      <w:r w:rsidRPr="00394492">
        <w:rPr>
          <w:rFonts w:ascii="Times New Roman" w:hAnsi="Times New Roman"/>
          <w:sz w:val="24"/>
          <w:szCs w:val="24"/>
        </w:rPr>
        <w:t xml:space="preserve">Opsionet që janë marrë në konsideratë për analizën me shumë kritere janë: </w:t>
      </w:r>
    </w:p>
    <w:p w14:paraId="50C5D804" w14:textId="20E0DBF7" w:rsidR="000671C5" w:rsidRPr="00394492" w:rsidRDefault="000671C5" w:rsidP="00977A19">
      <w:pPr>
        <w:spacing w:line="276" w:lineRule="auto"/>
        <w:jc w:val="both"/>
        <w:rPr>
          <w:rFonts w:ascii="Times New Roman" w:hAnsi="Times New Roman"/>
          <w:sz w:val="24"/>
          <w:szCs w:val="24"/>
        </w:rPr>
      </w:pPr>
      <w:r w:rsidRPr="00394492">
        <w:rPr>
          <w:rFonts w:ascii="Times New Roman" w:hAnsi="Times New Roman"/>
          <w:sz w:val="24"/>
          <w:szCs w:val="24"/>
        </w:rPr>
        <w:t xml:space="preserve">Opsioni 0: Ruajtja e status </w:t>
      </w:r>
      <w:proofErr w:type="spellStart"/>
      <w:r w:rsidRPr="00394492">
        <w:rPr>
          <w:rFonts w:ascii="Times New Roman" w:hAnsi="Times New Roman"/>
          <w:sz w:val="24"/>
          <w:szCs w:val="24"/>
        </w:rPr>
        <w:t>quo</w:t>
      </w:r>
      <w:proofErr w:type="spellEnd"/>
      <w:r w:rsidRPr="00394492">
        <w:rPr>
          <w:rFonts w:ascii="Times New Roman" w:hAnsi="Times New Roman"/>
          <w:sz w:val="24"/>
          <w:szCs w:val="24"/>
        </w:rPr>
        <w:t>-së, të vijohet me kuadrin ligjor ekzistues</w:t>
      </w:r>
      <w:r w:rsidR="008B0CD0" w:rsidRPr="00977A19">
        <w:rPr>
          <w:rFonts w:ascii="Times New Roman" w:hAnsi="Times New Roman"/>
          <w:sz w:val="24"/>
          <w:szCs w:val="24"/>
        </w:rPr>
        <w:t xml:space="preserve">. </w:t>
      </w:r>
      <w:r w:rsidR="008B0CD0" w:rsidRPr="00394492">
        <w:rPr>
          <w:rFonts w:asciiTheme="majorBidi" w:hAnsiTheme="majorBidi" w:cstheme="majorBidi"/>
          <w:sz w:val="24"/>
          <w:szCs w:val="24"/>
        </w:rPr>
        <w:t>Ky opsion nënkupton ruajtjen e gjendjes aktuale pa ndërhyrje në aspektin ligjor dhe organizativ të QSHA-së</w:t>
      </w:r>
      <w:r w:rsidR="00394492" w:rsidRPr="00977A19">
        <w:rPr>
          <w:rFonts w:ascii="Times New Roman" w:hAnsi="Times New Roman"/>
          <w:sz w:val="24"/>
          <w:szCs w:val="24"/>
        </w:rPr>
        <w:t>.</w:t>
      </w:r>
    </w:p>
    <w:p w14:paraId="50FCE021" w14:textId="1B7CD1EA" w:rsidR="000671C5" w:rsidRPr="00394492" w:rsidRDefault="000671C5" w:rsidP="00977A19">
      <w:pPr>
        <w:spacing w:line="276" w:lineRule="auto"/>
        <w:jc w:val="both"/>
        <w:rPr>
          <w:rFonts w:ascii="Times New Roman" w:hAnsi="Times New Roman"/>
          <w:sz w:val="24"/>
          <w:szCs w:val="24"/>
        </w:rPr>
      </w:pPr>
      <w:r w:rsidRPr="00394492">
        <w:rPr>
          <w:rFonts w:ascii="Times New Roman" w:hAnsi="Times New Roman"/>
          <w:sz w:val="24"/>
          <w:szCs w:val="24"/>
        </w:rPr>
        <w:t xml:space="preserve">Opsioni 1: </w:t>
      </w:r>
      <w:r w:rsidR="004E1A6A" w:rsidRPr="00394492">
        <w:rPr>
          <w:rFonts w:asciiTheme="majorBidi" w:hAnsiTheme="majorBidi" w:cstheme="majorBidi"/>
          <w:sz w:val="24"/>
          <w:szCs w:val="24"/>
        </w:rPr>
        <w:t>Ndryshimi i kuadrit rregullator në fuqi që rregullon mënyrën e organizimit dhe funksionimit të QSHA-së.</w:t>
      </w:r>
    </w:p>
    <w:p w14:paraId="7B19080C" w14:textId="2BCA00C2" w:rsidR="000671C5" w:rsidRDefault="000671C5" w:rsidP="00977A19">
      <w:pPr>
        <w:spacing w:line="276" w:lineRule="auto"/>
        <w:jc w:val="both"/>
        <w:rPr>
          <w:rFonts w:asciiTheme="majorBidi" w:hAnsiTheme="majorBidi" w:cstheme="majorBidi"/>
          <w:sz w:val="24"/>
          <w:szCs w:val="24"/>
        </w:rPr>
      </w:pPr>
      <w:r w:rsidRPr="00394492">
        <w:rPr>
          <w:rFonts w:ascii="Times New Roman" w:hAnsi="Times New Roman"/>
          <w:sz w:val="24"/>
          <w:szCs w:val="24"/>
        </w:rPr>
        <w:t xml:space="preserve">Opsioni 2: </w:t>
      </w:r>
      <w:r w:rsidR="00A976E7" w:rsidRPr="00394492">
        <w:rPr>
          <w:rFonts w:asciiTheme="majorBidi" w:hAnsiTheme="majorBidi" w:cstheme="majorBidi"/>
          <w:sz w:val="24"/>
          <w:szCs w:val="24"/>
        </w:rPr>
        <w:t xml:space="preserve">miratimi i një ligji të posaçëm për QSHA. Ky opsion parashikon krijimin e QSHA-së si një agjenci autonome shtetërore, me status të personit juridik publik, </w:t>
      </w:r>
      <w:r w:rsidR="00A976E7" w:rsidRPr="00394492">
        <w:rPr>
          <w:rFonts w:asciiTheme="majorBidi" w:hAnsiTheme="majorBidi" w:cstheme="majorBidi"/>
          <w:spacing w:val="-4"/>
          <w:sz w:val="24"/>
          <w:szCs w:val="24"/>
        </w:rPr>
        <w:t xml:space="preserve">nën mbikëqyrjen e ministrit përgjegjës për arsimin, </w:t>
      </w:r>
      <w:r w:rsidR="00A976E7" w:rsidRPr="00394492">
        <w:rPr>
          <w:rFonts w:asciiTheme="majorBidi" w:hAnsiTheme="majorBidi" w:cstheme="majorBidi"/>
          <w:sz w:val="24"/>
          <w:szCs w:val="24"/>
        </w:rPr>
        <w:t>në përputhje me parimet e ligjit nr. 90/2012 “Për organizimin dhe funksionimin e administratës shtetërore”, por me rregullime specifike që i përgjigjen kërkesave të veçanta të fushës së vlerësimit arsimor.</w:t>
      </w:r>
    </w:p>
    <w:p w14:paraId="12E6A78B" w14:textId="77777777" w:rsidR="00A976E7" w:rsidRPr="00A951C3" w:rsidRDefault="00A976E7" w:rsidP="00A976E7">
      <w:pPr>
        <w:jc w:val="both"/>
        <w:rPr>
          <w:rFonts w:ascii="Times New Roman" w:hAnsi="Times New Roman"/>
          <w:sz w:val="24"/>
          <w:szCs w:val="24"/>
        </w:rPr>
      </w:pPr>
    </w:p>
    <w:p w14:paraId="0A56BDDB" w14:textId="77777777" w:rsidR="000671C5" w:rsidRPr="00A951C3" w:rsidRDefault="000671C5" w:rsidP="000671C5">
      <w:pPr>
        <w:jc w:val="both"/>
        <w:rPr>
          <w:rFonts w:ascii="Times New Roman" w:hAnsi="Times New Roman"/>
          <w:sz w:val="24"/>
          <w:szCs w:val="24"/>
        </w:rPr>
      </w:pPr>
      <w:r w:rsidRPr="00A951C3">
        <w:rPr>
          <w:rFonts w:ascii="Times New Roman" w:hAnsi="Times New Roman"/>
          <w:sz w:val="24"/>
          <w:szCs w:val="24"/>
        </w:rPr>
        <w:t xml:space="preserve">Për të vlerësuar opsionet duke përdorur analizën me shumë kritere, janë ndjekur hapat e mëposhtëm: </w:t>
      </w:r>
    </w:p>
    <w:p w14:paraId="3CBE3A06" w14:textId="77777777" w:rsidR="000671C5" w:rsidRPr="00A951C3" w:rsidRDefault="000671C5" w:rsidP="000671C5">
      <w:pPr>
        <w:jc w:val="both"/>
        <w:rPr>
          <w:rFonts w:ascii="Times New Roman" w:hAnsi="Times New Roman"/>
          <w:sz w:val="24"/>
          <w:szCs w:val="24"/>
        </w:rPr>
      </w:pPr>
    </w:p>
    <w:p w14:paraId="68C4CC3F" w14:textId="77777777" w:rsidR="000671C5" w:rsidRPr="00A951C3" w:rsidRDefault="000671C5" w:rsidP="000671C5">
      <w:pPr>
        <w:jc w:val="both"/>
        <w:rPr>
          <w:rFonts w:ascii="Times New Roman" w:hAnsi="Times New Roman"/>
          <w:sz w:val="24"/>
          <w:szCs w:val="24"/>
        </w:rPr>
      </w:pPr>
      <w:r w:rsidRPr="00A951C3">
        <w:rPr>
          <w:rFonts w:ascii="Times New Roman" w:hAnsi="Times New Roman"/>
          <w:sz w:val="24"/>
          <w:szCs w:val="24"/>
        </w:rPr>
        <w:t>Janë përcaktuar kriteret që tregojnë arritjen e objektivave:</w:t>
      </w:r>
    </w:p>
    <w:p w14:paraId="60DC8572" w14:textId="77777777" w:rsidR="000671C5" w:rsidRPr="00A951C3" w:rsidRDefault="000671C5" w:rsidP="000671C5">
      <w:pPr>
        <w:jc w:val="both"/>
        <w:rPr>
          <w:rFonts w:ascii="Times New Roman" w:hAnsi="Times New Roman"/>
          <w:sz w:val="24"/>
          <w:szCs w:val="24"/>
        </w:rPr>
      </w:pPr>
      <w:bookmarkStart w:id="13" w:name="_Hlk139968162"/>
    </w:p>
    <w:p w14:paraId="06F84A39" w14:textId="3097803A" w:rsidR="000671C5" w:rsidRPr="00A951C3" w:rsidRDefault="00394492" w:rsidP="0094747A">
      <w:pPr>
        <w:pStyle w:val="NoSpacing"/>
        <w:numPr>
          <w:ilvl w:val="0"/>
          <w:numId w:val="30"/>
        </w:numPr>
        <w:jc w:val="both"/>
        <w:rPr>
          <w:rFonts w:ascii="Times New Roman" w:hAnsi="Times New Roman"/>
          <w:sz w:val="24"/>
          <w:szCs w:val="24"/>
          <w:lang w:val="sq-AL" w:eastAsia="en-CA"/>
        </w:rPr>
      </w:pPr>
      <w:r w:rsidRPr="001279A3">
        <w:rPr>
          <w:rFonts w:ascii="Times New Roman" w:hAnsi="Times New Roman"/>
          <w:sz w:val="24"/>
          <w:szCs w:val="24"/>
          <w:lang w:val="sq-AL"/>
        </w:rPr>
        <w:t xml:space="preserve">Krijimi i një strukture të brendshme </w:t>
      </w:r>
      <w:r>
        <w:rPr>
          <w:rFonts w:ascii="Times New Roman" w:hAnsi="Times New Roman"/>
          <w:sz w:val="24"/>
          <w:szCs w:val="24"/>
          <w:lang w:val="sq-AL"/>
        </w:rPr>
        <w:t xml:space="preserve">organizative </w:t>
      </w:r>
      <w:r w:rsidRPr="001279A3">
        <w:rPr>
          <w:rFonts w:ascii="Times New Roman" w:hAnsi="Times New Roman"/>
          <w:sz w:val="24"/>
          <w:szCs w:val="24"/>
          <w:lang w:val="sq-AL"/>
        </w:rPr>
        <w:t xml:space="preserve">të përputhshme, që mbështet një agjenci efektive, me </w:t>
      </w:r>
      <w:proofErr w:type="spellStart"/>
      <w:r w:rsidRPr="001279A3">
        <w:rPr>
          <w:rFonts w:ascii="Times New Roman" w:hAnsi="Times New Roman"/>
          <w:sz w:val="24"/>
          <w:szCs w:val="24"/>
          <w:lang w:val="sq-AL"/>
        </w:rPr>
        <w:t>impakt</w:t>
      </w:r>
      <w:proofErr w:type="spellEnd"/>
      <w:r w:rsidRPr="001279A3">
        <w:rPr>
          <w:rFonts w:ascii="Times New Roman" w:hAnsi="Times New Roman"/>
          <w:sz w:val="24"/>
          <w:szCs w:val="24"/>
          <w:lang w:val="sq-AL"/>
        </w:rPr>
        <w:t xml:space="preserve"> pozitiv në sistemin arsimor</w:t>
      </w:r>
      <w:r w:rsidR="000671C5" w:rsidRPr="00A951C3">
        <w:rPr>
          <w:rFonts w:ascii="Times New Roman" w:hAnsi="Times New Roman"/>
          <w:sz w:val="24"/>
          <w:szCs w:val="24"/>
          <w:lang w:val="sq-AL" w:eastAsia="en-CA"/>
        </w:rPr>
        <w:t>.</w:t>
      </w:r>
    </w:p>
    <w:p w14:paraId="7E441E15" w14:textId="2213F08F" w:rsidR="000671C5" w:rsidRPr="00A951C3" w:rsidRDefault="000671C5" w:rsidP="0094747A">
      <w:pPr>
        <w:pStyle w:val="NoSpacing"/>
        <w:numPr>
          <w:ilvl w:val="0"/>
          <w:numId w:val="30"/>
        </w:numPr>
        <w:jc w:val="both"/>
        <w:rPr>
          <w:rFonts w:ascii="Times New Roman" w:hAnsi="Times New Roman"/>
          <w:sz w:val="24"/>
          <w:szCs w:val="24"/>
          <w:lang w:val="sq-AL" w:eastAsia="en-CA"/>
        </w:rPr>
      </w:pPr>
      <w:r w:rsidRPr="00A951C3">
        <w:rPr>
          <w:rFonts w:ascii="Times New Roman" w:hAnsi="Times New Roman"/>
          <w:sz w:val="24"/>
          <w:szCs w:val="24"/>
          <w:lang w:val="sq-AL" w:eastAsia="en-CA"/>
        </w:rPr>
        <w:t xml:space="preserve">Ngritja e kapaciteteve të </w:t>
      </w:r>
      <w:r w:rsidR="00394492">
        <w:rPr>
          <w:rFonts w:ascii="Times New Roman" w:hAnsi="Times New Roman"/>
          <w:sz w:val="24"/>
          <w:szCs w:val="24"/>
          <w:lang w:val="sq-AL" w:eastAsia="en-CA"/>
        </w:rPr>
        <w:t>burimeve nj</w:t>
      </w:r>
      <w:r w:rsidR="00842A97">
        <w:rPr>
          <w:rFonts w:ascii="Times New Roman" w:hAnsi="Times New Roman"/>
          <w:sz w:val="24"/>
          <w:szCs w:val="24"/>
          <w:lang w:val="sq-AL" w:eastAsia="en-CA"/>
        </w:rPr>
        <w:t>e</w:t>
      </w:r>
      <w:r w:rsidR="00394492">
        <w:rPr>
          <w:rFonts w:ascii="Times New Roman" w:hAnsi="Times New Roman"/>
          <w:sz w:val="24"/>
          <w:szCs w:val="24"/>
          <w:lang w:val="sq-AL" w:eastAsia="en-CA"/>
        </w:rPr>
        <w:t>r</w:t>
      </w:r>
      <w:r w:rsidR="00DB082C">
        <w:rPr>
          <w:rFonts w:ascii="Times New Roman" w:hAnsi="Times New Roman"/>
          <w:sz w:val="24"/>
          <w:szCs w:val="24"/>
          <w:lang w:val="sq-AL" w:eastAsia="en-CA"/>
        </w:rPr>
        <w:t>ë</w:t>
      </w:r>
      <w:r w:rsidR="00394492">
        <w:rPr>
          <w:rFonts w:ascii="Times New Roman" w:hAnsi="Times New Roman"/>
          <w:sz w:val="24"/>
          <w:szCs w:val="24"/>
          <w:lang w:val="sq-AL" w:eastAsia="en-CA"/>
        </w:rPr>
        <w:t>zore dhe materiale</w:t>
      </w:r>
      <w:r w:rsidRPr="00A951C3">
        <w:rPr>
          <w:rFonts w:ascii="Times New Roman" w:hAnsi="Times New Roman"/>
          <w:sz w:val="24"/>
          <w:szCs w:val="24"/>
          <w:lang w:val="sq-AL" w:eastAsia="en-CA"/>
        </w:rPr>
        <w:t xml:space="preserve"> duke siguruar mundësi të barabarta</w:t>
      </w:r>
      <w:r w:rsidR="00394492">
        <w:rPr>
          <w:rFonts w:ascii="Times New Roman" w:hAnsi="Times New Roman"/>
          <w:sz w:val="24"/>
          <w:szCs w:val="24"/>
          <w:lang w:val="sq-AL" w:eastAsia="en-CA"/>
        </w:rPr>
        <w:t>, cil</w:t>
      </w:r>
      <w:r w:rsidR="00DB082C">
        <w:rPr>
          <w:rFonts w:ascii="Times New Roman" w:hAnsi="Times New Roman"/>
          <w:sz w:val="24"/>
          <w:szCs w:val="24"/>
          <w:lang w:val="sq-AL" w:eastAsia="en-CA"/>
        </w:rPr>
        <w:t>ë</w:t>
      </w:r>
      <w:r w:rsidR="00394492">
        <w:rPr>
          <w:rFonts w:ascii="Times New Roman" w:hAnsi="Times New Roman"/>
          <w:sz w:val="24"/>
          <w:szCs w:val="24"/>
          <w:lang w:val="sq-AL" w:eastAsia="en-CA"/>
        </w:rPr>
        <w:t xml:space="preserve">si, efikasitet, </w:t>
      </w:r>
      <w:proofErr w:type="spellStart"/>
      <w:r w:rsidR="00394492">
        <w:rPr>
          <w:rFonts w:ascii="Times New Roman" w:hAnsi="Times New Roman"/>
          <w:sz w:val="24"/>
          <w:szCs w:val="24"/>
          <w:lang w:val="sq-AL" w:eastAsia="en-CA"/>
        </w:rPr>
        <w:t>eficenc</w:t>
      </w:r>
      <w:r w:rsidR="00DB082C">
        <w:rPr>
          <w:rFonts w:ascii="Times New Roman" w:hAnsi="Times New Roman"/>
          <w:sz w:val="24"/>
          <w:szCs w:val="24"/>
          <w:lang w:val="sq-AL" w:eastAsia="en-CA"/>
        </w:rPr>
        <w:t>ë</w:t>
      </w:r>
      <w:proofErr w:type="spellEnd"/>
      <w:r w:rsidR="00394492">
        <w:rPr>
          <w:rFonts w:ascii="Times New Roman" w:hAnsi="Times New Roman"/>
          <w:sz w:val="24"/>
          <w:szCs w:val="24"/>
          <w:lang w:val="sq-AL" w:eastAsia="en-CA"/>
        </w:rPr>
        <w:t xml:space="preserve"> dhe transparenc</w:t>
      </w:r>
      <w:r w:rsidR="00DB082C">
        <w:rPr>
          <w:rFonts w:ascii="Times New Roman" w:hAnsi="Times New Roman"/>
          <w:sz w:val="24"/>
          <w:szCs w:val="24"/>
          <w:lang w:val="sq-AL" w:eastAsia="en-CA"/>
        </w:rPr>
        <w:t>ë</w:t>
      </w:r>
      <w:r w:rsidRPr="00A951C3">
        <w:rPr>
          <w:rFonts w:ascii="Times New Roman" w:hAnsi="Times New Roman"/>
          <w:sz w:val="24"/>
          <w:szCs w:val="24"/>
          <w:lang w:val="sq-AL" w:eastAsia="en-CA"/>
        </w:rPr>
        <w:t>;</w:t>
      </w:r>
    </w:p>
    <w:p w14:paraId="2371EFFD" w14:textId="36858258" w:rsidR="000671C5" w:rsidRPr="00A951C3" w:rsidRDefault="000671C5" w:rsidP="0094747A">
      <w:pPr>
        <w:pStyle w:val="NoSpacing"/>
        <w:numPr>
          <w:ilvl w:val="0"/>
          <w:numId w:val="30"/>
        </w:numPr>
        <w:jc w:val="both"/>
        <w:rPr>
          <w:rFonts w:ascii="Times New Roman" w:hAnsi="Times New Roman"/>
          <w:sz w:val="24"/>
          <w:szCs w:val="24"/>
          <w:lang w:val="sq-AL" w:eastAsia="en-CA"/>
        </w:rPr>
      </w:pPr>
      <w:r w:rsidRPr="00A951C3">
        <w:rPr>
          <w:rFonts w:ascii="Times New Roman" w:hAnsi="Times New Roman"/>
          <w:sz w:val="24"/>
          <w:szCs w:val="24"/>
          <w:lang w:val="sq-AL" w:eastAsia="en-CA"/>
        </w:rPr>
        <w:lastRenderedPageBreak/>
        <w:t xml:space="preserve">Nxitja e bashkëpunimit midis </w:t>
      </w:r>
      <w:r w:rsidR="005C67E1">
        <w:rPr>
          <w:rFonts w:ascii="Times New Roman" w:hAnsi="Times New Roman"/>
          <w:sz w:val="24"/>
          <w:szCs w:val="24"/>
          <w:lang w:val="sq-AL" w:eastAsia="en-CA"/>
        </w:rPr>
        <w:t>QSHA</w:t>
      </w:r>
      <w:r w:rsidRPr="00A951C3">
        <w:rPr>
          <w:rFonts w:ascii="Times New Roman" w:hAnsi="Times New Roman"/>
          <w:sz w:val="24"/>
          <w:szCs w:val="24"/>
          <w:lang w:val="sq-AL" w:eastAsia="en-CA"/>
        </w:rPr>
        <w:t xml:space="preserve"> dhe biznesit, institucioneve publike, shoqërisë civile, si dhe palëve të tjera të interesuara në veprimtarin</w:t>
      </w:r>
      <w:r w:rsidR="00DB082C">
        <w:rPr>
          <w:rFonts w:ascii="Times New Roman" w:hAnsi="Times New Roman"/>
          <w:sz w:val="24"/>
          <w:szCs w:val="24"/>
          <w:lang w:val="sq-AL" w:eastAsia="en-CA"/>
        </w:rPr>
        <w:t>ë</w:t>
      </w:r>
      <w:r w:rsidR="005C67E1">
        <w:rPr>
          <w:rFonts w:ascii="Times New Roman" w:hAnsi="Times New Roman"/>
          <w:sz w:val="24"/>
          <w:szCs w:val="24"/>
          <w:lang w:val="sq-AL" w:eastAsia="en-CA"/>
        </w:rPr>
        <w:t xml:space="preserve"> q</w:t>
      </w:r>
      <w:r w:rsidR="00DB082C">
        <w:rPr>
          <w:rFonts w:ascii="Times New Roman" w:hAnsi="Times New Roman"/>
          <w:sz w:val="24"/>
          <w:szCs w:val="24"/>
          <w:lang w:val="sq-AL" w:eastAsia="en-CA"/>
        </w:rPr>
        <w:t>ë</w:t>
      </w:r>
      <w:r w:rsidR="005C67E1">
        <w:rPr>
          <w:rFonts w:ascii="Times New Roman" w:hAnsi="Times New Roman"/>
          <w:sz w:val="24"/>
          <w:szCs w:val="24"/>
          <w:lang w:val="sq-AL" w:eastAsia="en-CA"/>
        </w:rPr>
        <w:t xml:space="preserve"> ofron QSHA</w:t>
      </w:r>
      <w:r w:rsidRPr="00A951C3">
        <w:rPr>
          <w:rFonts w:ascii="Times New Roman" w:hAnsi="Times New Roman"/>
          <w:sz w:val="24"/>
          <w:szCs w:val="24"/>
          <w:lang w:val="sq-AL" w:eastAsia="en-CA"/>
        </w:rPr>
        <w:t>;</w:t>
      </w:r>
    </w:p>
    <w:p w14:paraId="65108E94" w14:textId="2F2AF98A" w:rsidR="000671C5" w:rsidRPr="00A951C3" w:rsidRDefault="000671C5" w:rsidP="0094747A">
      <w:pPr>
        <w:pStyle w:val="NoSpacing"/>
        <w:numPr>
          <w:ilvl w:val="0"/>
          <w:numId w:val="30"/>
        </w:numPr>
        <w:jc w:val="both"/>
        <w:rPr>
          <w:rFonts w:ascii="Times New Roman" w:hAnsi="Times New Roman"/>
          <w:sz w:val="24"/>
          <w:szCs w:val="24"/>
          <w:lang w:val="sq-AL" w:eastAsia="en-CA"/>
        </w:rPr>
      </w:pPr>
      <w:r w:rsidRPr="00A951C3">
        <w:rPr>
          <w:rFonts w:ascii="Times New Roman" w:hAnsi="Times New Roman"/>
          <w:sz w:val="24"/>
          <w:szCs w:val="24"/>
          <w:lang w:val="sq-AL" w:eastAsia="en-CA"/>
        </w:rPr>
        <w:t>Hartimi i kuadrit</w:t>
      </w:r>
      <w:r w:rsidR="00394492">
        <w:rPr>
          <w:rFonts w:ascii="Times New Roman" w:hAnsi="Times New Roman"/>
          <w:sz w:val="24"/>
          <w:szCs w:val="24"/>
          <w:lang w:val="sq-AL" w:eastAsia="en-CA"/>
        </w:rPr>
        <w:t xml:space="preserve"> t</w:t>
      </w:r>
      <w:r w:rsidR="00DB082C">
        <w:rPr>
          <w:rFonts w:ascii="Times New Roman" w:hAnsi="Times New Roman"/>
          <w:sz w:val="24"/>
          <w:szCs w:val="24"/>
          <w:lang w:val="sq-AL" w:eastAsia="en-CA"/>
        </w:rPr>
        <w:t>ë</w:t>
      </w:r>
      <w:r w:rsidR="00394492">
        <w:rPr>
          <w:rFonts w:ascii="Times New Roman" w:hAnsi="Times New Roman"/>
          <w:sz w:val="24"/>
          <w:szCs w:val="24"/>
          <w:lang w:val="sq-AL" w:eastAsia="en-CA"/>
        </w:rPr>
        <w:t xml:space="preserve"> ri</w:t>
      </w:r>
      <w:r w:rsidRPr="00A951C3">
        <w:rPr>
          <w:rFonts w:ascii="Times New Roman" w:hAnsi="Times New Roman"/>
          <w:sz w:val="24"/>
          <w:szCs w:val="24"/>
          <w:lang w:val="sq-AL" w:eastAsia="en-CA"/>
        </w:rPr>
        <w:t xml:space="preserve"> ligjor në fushën e </w:t>
      </w:r>
      <w:r w:rsidR="00394492">
        <w:rPr>
          <w:rFonts w:ascii="Times New Roman" w:hAnsi="Times New Roman"/>
          <w:sz w:val="24"/>
          <w:szCs w:val="24"/>
          <w:lang w:val="sq-AL" w:eastAsia="en-CA"/>
        </w:rPr>
        <w:t>ofrimit t</w:t>
      </w:r>
      <w:r w:rsidR="00DB082C">
        <w:rPr>
          <w:rFonts w:ascii="Times New Roman" w:hAnsi="Times New Roman"/>
          <w:sz w:val="24"/>
          <w:szCs w:val="24"/>
          <w:lang w:val="sq-AL" w:eastAsia="en-CA"/>
        </w:rPr>
        <w:t>ë</w:t>
      </w:r>
      <w:r w:rsidR="00394492">
        <w:rPr>
          <w:rFonts w:ascii="Times New Roman" w:hAnsi="Times New Roman"/>
          <w:sz w:val="24"/>
          <w:szCs w:val="24"/>
          <w:lang w:val="sq-AL" w:eastAsia="en-CA"/>
        </w:rPr>
        <w:t xml:space="preserve"> sh</w:t>
      </w:r>
      <w:r w:rsidR="00DB082C">
        <w:rPr>
          <w:rFonts w:ascii="Times New Roman" w:hAnsi="Times New Roman"/>
          <w:sz w:val="24"/>
          <w:szCs w:val="24"/>
          <w:lang w:val="sq-AL" w:eastAsia="en-CA"/>
        </w:rPr>
        <w:t>ë</w:t>
      </w:r>
      <w:r w:rsidR="00394492">
        <w:rPr>
          <w:rFonts w:ascii="Times New Roman" w:hAnsi="Times New Roman"/>
          <w:sz w:val="24"/>
          <w:szCs w:val="24"/>
          <w:lang w:val="sq-AL" w:eastAsia="en-CA"/>
        </w:rPr>
        <w:t>rbimeve arsimore</w:t>
      </w:r>
      <w:r w:rsidR="005C67E1">
        <w:rPr>
          <w:rFonts w:ascii="Times New Roman" w:hAnsi="Times New Roman"/>
          <w:sz w:val="24"/>
          <w:szCs w:val="24"/>
          <w:lang w:val="sq-AL" w:eastAsia="en-CA"/>
        </w:rPr>
        <w:t xml:space="preserve">, me </w:t>
      </w:r>
      <w:r w:rsidR="005C67E1" w:rsidRPr="00394492">
        <w:rPr>
          <w:rFonts w:asciiTheme="majorBidi" w:hAnsiTheme="majorBidi" w:cstheme="majorBidi"/>
          <w:sz w:val="24"/>
          <w:szCs w:val="24"/>
          <w:lang w:val="sq-AL"/>
        </w:rPr>
        <w:t xml:space="preserve">krijimin e QSHA-së si një agjenci autonome shtetërore, me status të personit juridik publik, </w:t>
      </w:r>
      <w:r w:rsidR="005C67E1" w:rsidRPr="00394492">
        <w:rPr>
          <w:rFonts w:asciiTheme="majorBidi" w:hAnsiTheme="majorBidi" w:cstheme="majorBidi"/>
          <w:spacing w:val="-4"/>
          <w:sz w:val="24"/>
          <w:szCs w:val="24"/>
          <w:lang w:val="sq-AL"/>
        </w:rPr>
        <w:t>nën mbikëqyrjen e ministrit përgjegjës për arsimin</w:t>
      </w:r>
      <w:r w:rsidRPr="00A951C3">
        <w:rPr>
          <w:rFonts w:ascii="Times New Roman" w:hAnsi="Times New Roman"/>
          <w:sz w:val="24"/>
          <w:szCs w:val="24"/>
          <w:lang w:val="sq-AL" w:eastAsia="en-CA"/>
        </w:rPr>
        <w:t>;</w:t>
      </w:r>
    </w:p>
    <w:p w14:paraId="473AC385" w14:textId="77777777" w:rsidR="000671C5" w:rsidRPr="00A951C3" w:rsidRDefault="000671C5" w:rsidP="0094747A">
      <w:pPr>
        <w:pStyle w:val="NoSpacing"/>
        <w:numPr>
          <w:ilvl w:val="0"/>
          <w:numId w:val="30"/>
        </w:numPr>
        <w:jc w:val="both"/>
        <w:rPr>
          <w:rFonts w:ascii="Times New Roman" w:hAnsi="Times New Roman"/>
          <w:sz w:val="24"/>
          <w:szCs w:val="24"/>
          <w:lang w:val="sq-AL" w:eastAsia="en-CA"/>
        </w:rPr>
      </w:pPr>
      <w:r w:rsidRPr="00A951C3">
        <w:rPr>
          <w:rFonts w:ascii="Times New Roman" w:hAnsi="Times New Roman"/>
          <w:sz w:val="24"/>
          <w:szCs w:val="24"/>
          <w:lang w:val="sq-AL" w:eastAsia="en-CA"/>
        </w:rPr>
        <w:t>Kosto – efektiviteti.</w:t>
      </w:r>
    </w:p>
    <w:bookmarkEnd w:id="13"/>
    <w:p w14:paraId="346B938B" w14:textId="77777777" w:rsidR="000671C5" w:rsidRPr="00A951C3" w:rsidRDefault="000671C5" w:rsidP="000671C5">
      <w:pPr>
        <w:jc w:val="both"/>
        <w:rPr>
          <w:rFonts w:ascii="Times New Roman" w:hAnsi="Times New Roman"/>
          <w:sz w:val="24"/>
          <w:szCs w:val="24"/>
          <w:lang w:eastAsia="en-CA"/>
        </w:rPr>
      </w:pPr>
    </w:p>
    <w:p w14:paraId="1E080740" w14:textId="77777777" w:rsidR="000671C5" w:rsidRPr="00A951C3" w:rsidRDefault="000671C5" w:rsidP="000671C5">
      <w:pPr>
        <w:jc w:val="both"/>
        <w:rPr>
          <w:rFonts w:ascii="Times New Roman" w:hAnsi="Times New Roman"/>
          <w:sz w:val="24"/>
          <w:szCs w:val="24"/>
          <w:lang w:eastAsia="en-CA"/>
        </w:rPr>
      </w:pPr>
      <w:r w:rsidRPr="00A951C3">
        <w:rPr>
          <w:rFonts w:ascii="Times New Roman" w:hAnsi="Times New Roman"/>
          <w:sz w:val="24"/>
          <w:szCs w:val="24"/>
          <w:lang w:eastAsia="en-CA"/>
        </w:rPr>
        <w:t>Është vendosur pesha e kritereve sipas rëndësisë relative:</w:t>
      </w:r>
    </w:p>
    <w:p w14:paraId="350AEE3A" w14:textId="77777777" w:rsidR="000671C5" w:rsidRPr="00A951C3" w:rsidRDefault="000671C5" w:rsidP="000671C5">
      <w:pPr>
        <w:jc w:val="both"/>
        <w:rPr>
          <w:rFonts w:ascii="Times New Roman" w:hAnsi="Times New Roman"/>
          <w:sz w:val="24"/>
          <w:szCs w:val="24"/>
        </w:rPr>
      </w:pPr>
    </w:p>
    <w:p w14:paraId="7F6207F3" w14:textId="65725738" w:rsidR="000671C5" w:rsidRPr="004F7873" w:rsidRDefault="004F7873" w:rsidP="0094747A">
      <w:pPr>
        <w:pStyle w:val="NoSpacing"/>
        <w:numPr>
          <w:ilvl w:val="0"/>
          <w:numId w:val="31"/>
        </w:numPr>
        <w:jc w:val="both"/>
        <w:rPr>
          <w:rFonts w:ascii="Times New Roman" w:hAnsi="Times New Roman"/>
          <w:sz w:val="24"/>
          <w:szCs w:val="24"/>
          <w:lang w:val="sq-AL" w:eastAsia="en-CA"/>
        </w:rPr>
      </w:pPr>
      <w:r w:rsidRPr="001279A3">
        <w:rPr>
          <w:rFonts w:ascii="Times New Roman" w:hAnsi="Times New Roman"/>
          <w:sz w:val="24"/>
          <w:szCs w:val="24"/>
          <w:lang w:val="sq-AL"/>
        </w:rPr>
        <w:t xml:space="preserve">Krijimi i një strukture të brendshme </w:t>
      </w:r>
      <w:r>
        <w:rPr>
          <w:rFonts w:ascii="Times New Roman" w:hAnsi="Times New Roman"/>
          <w:sz w:val="24"/>
          <w:szCs w:val="24"/>
          <w:lang w:val="sq-AL"/>
        </w:rPr>
        <w:t xml:space="preserve">organizative </w:t>
      </w:r>
      <w:r w:rsidRPr="001279A3">
        <w:rPr>
          <w:rFonts w:ascii="Times New Roman" w:hAnsi="Times New Roman"/>
          <w:sz w:val="24"/>
          <w:szCs w:val="24"/>
          <w:lang w:val="sq-AL"/>
        </w:rPr>
        <w:t xml:space="preserve">të përputhshme, që mbështet një agjenci efektive, me </w:t>
      </w:r>
      <w:proofErr w:type="spellStart"/>
      <w:r w:rsidRPr="001279A3">
        <w:rPr>
          <w:rFonts w:ascii="Times New Roman" w:hAnsi="Times New Roman"/>
          <w:sz w:val="24"/>
          <w:szCs w:val="24"/>
          <w:lang w:val="sq-AL"/>
        </w:rPr>
        <w:t>impakt</w:t>
      </w:r>
      <w:proofErr w:type="spellEnd"/>
      <w:r w:rsidRPr="001279A3">
        <w:rPr>
          <w:rFonts w:ascii="Times New Roman" w:hAnsi="Times New Roman"/>
          <w:sz w:val="24"/>
          <w:szCs w:val="24"/>
          <w:lang w:val="sq-AL"/>
        </w:rPr>
        <w:t xml:space="preserve"> pozitiv në sistemin arsimor</w:t>
      </w:r>
      <w:r w:rsidR="000671C5" w:rsidRPr="004F7873">
        <w:rPr>
          <w:rFonts w:ascii="Times New Roman" w:hAnsi="Times New Roman"/>
          <w:sz w:val="24"/>
          <w:szCs w:val="24"/>
          <w:lang w:val="sq-AL" w:eastAsia="en-CA"/>
        </w:rPr>
        <w:t xml:space="preserve">; - </w:t>
      </w:r>
      <w:r w:rsidR="00641C33">
        <w:rPr>
          <w:rFonts w:ascii="Times New Roman" w:hAnsi="Times New Roman"/>
          <w:sz w:val="24"/>
          <w:szCs w:val="24"/>
          <w:lang w:val="sq-AL" w:eastAsia="en-CA"/>
        </w:rPr>
        <w:t>3</w:t>
      </w:r>
    </w:p>
    <w:p w14:paraId="6ED7F028" w14:textId="60FF2D6D" w:rsidR="000671C5" w:rsidRPr="00A951C3" w:rsidRDefault="004F7873" w:rsidP="0094747A">
      <w:pPr>
        <w:pStyle w:val="NoSpacing"/>
        <w:numPr>
          <w:ilvl w:val="0"/>
          <w:numId w:val="31"/>
        </w:numPr>
        <w:jc w:val="both"/>
        <w:rPr>
          <w:rFonts w:ascii="Times New Roman" w:hAnsi="Times New Roman"/>
          <w:sz w:val="24"/>
          <w:szCs w:val="24"/>
          <w:lang w:val="sq-AL" w:eastAsia="en-CA"/>
        </w:rPr>
      </w:pPr>
      <w:r w:rsidRPr="00A951C3">
        <w:rPr>
          <w:rFonts w:ascii="Times New Roman" w:hAnsi="Times New Roman"/>
          <w:sz w:val="24"/>
          <w:szCs w:val="24"/>
          <w:lang w:val="sq-AL" w:eastAsia="en-CA"/>
        </w:rPr>
        <w:t xml:space="preserve">Ngritja e kapaciteteve të </w:t>
      </w:r>
      <w:r>
        <w:rPr>
          <w:rFonts w:ascii="Times New Roman" w:hAnsi="Times New Roman"/>
          <w:sz w:val="24"/>
          <w:szCs w:val="24"/>
          <w:lang w:val="sq-AL" w:eastAsia="en-CA"/>
        </w:rPr>
        <w:t>burimeve nj</w:t>
      </w:r>
      <w:r w:rsidR="003118D1">
        <w:rPr>
          <w:rFonts w:ascii="Times New Roman" w:hAnsi="Times New Roman"/>
          <w:sz w:val="24"/>
          <w:szCs w:val="24"/>
          <w:lang w:val="sq-AL" w:eastAsia="en-CA"/>
        </w:rPr>
        <w:t>e</w:t>
      </w:r>
      <w:r>
        <w:rPr>
          <w:rFonts w:ascii="Times New Roman" w:hAnsi="Times New Roman"/>
          <w:sz w:val="24"/>
          <w:szCs w:val="24"/>
          <w:lang w:val="sq-AL" w:eastAsia="en-CA"/>
        </w:rPr>
        <w:t>r</w:t>
      </w:r>
      <w:r w:rsidR="00DB082C">
        <w:rPr>
          <w:rFonts w:ascii="Times New Roman" w:hAnsi="Times New Roman"/>
          <w:sz w:val="24"/>
          <w:szCs w:val="24"/>
          <w:lang w:val="sq-AL" w:eastAsia="en-CA"/>
        </w:rPr>
        <w:t>ë</w:t>
      </w:r>
      <w:r>
        <w:rPr>
          <w:rFonts w:ascii="Times New Roman" w:hAnsi="Times New Roman"/>
          <w:sz w:val="24"/>
          <w:szCs w:val="24"/>
          <w:lang w:val="sq-AL" w:eastAsia="en-CA"/>
        </w:rPr>
        <w:t>zore dhe materiale</w:t>
      </w:r>
      <w:r w:rsidRPr="00A951C3">
        <w:rPr>
          <w:rFonts w:ascii="Times New Roman" w:hAnsi="Times New Roman"/>
          <w:sz w:val="24"/>
          <w:szCs w:val="24"/>
          <w:lang w:val="sq-AL" w:eastAsia="en-CA"/>
        </w:rPr>
        <w:t xml:space="preserve"> duke siguruar mundësi të barabarta</w:t>
      </w:r>
      <w:r>
        <w:rPr>
          <w:rFonts w:ascii="Times New Roman" w:hAnsi="Times New Roman"/>
          <w:sz w:val="24"/>
          <w:szCs w:val="24"/>
          <w:lang w:val="sq-AL" w:eastAsia="en-CA"/>
        </w:rPr>
        <w:t>, cil</w:t>
      </w:r>
      <w:r w:rsidR="00DB082C">
        <w:rPr>
          <w:rFonts w:ascii="Times New Roman" w:hAnsi="Times New Roman"/>
          <w:sz w:val="24"/>
          <w:szCs w:val="24"/>
          <w:lang w:val="sq-AL" w:eastAsia="en-CA"/>
        </w:rPr>
        <w:t>ë</w:t>
      </w:r>
      <w:r>
        <w:rPr>
          <w:rFonts w:ascii="Times New Roman" w:hAnsi="Times New Roman"/>
          <w:sz w:val="24"/>
          <w:szCs w:val="24"/>
          <w:lang w:val="sq-AL" w:eastAsia="en-CA"/>
        </w:rPr>
        <w:t xml:space="preserve">si, efikasitet, </w:t>
      </w:r>
      <w:proofErr w:type="spellStart"/>
      <w:r>
        <w:rPr>
          <w:rFonts w:ascii="Times New Roman" w:hAnsi="Times New Roman"/>
          <w:sz w:val="24"/>
          <w:szCs w:val="24"/>
          <w:lang w:val="sq-AL" w:eastAsia="en-CA"/>
        </w:rPr>
        <w:t>eficenc</w:t>
      </w:r>
      <w:r w:rsidR="00DB082C">
        <w:rPr>
          <w:rFonts w:ascii="Times New Roman" w:hAnsi="Times New Roman"/>
          <w:sz w:val="24"/>
          <w:szCs w:val="24"/>
          <w:lang w:val="sq-AL" w:eastAsia="en-CA"/>
        </w:rPr>
        <w:t>ë</w:t>
      </w:r>
      <w:proofErr w:type="spellEnd"/>
      <w:r>
        <w:rPr>
          <w:rFonts w:ascii="Times New Roman" w:hAnsi="Times New Roman"/>
          <w:sz w:val="24"/>
          <w:szCs w:val="24"/>
          <w:lang w:val="sq-AL" w:eastAsia="en-CA"/>
        </w:rPr>
        <w:t xml:space="preserve"> dhe transparenc</w:t>
      </w:r>
      <w:r w:rsidR="00DB082C">
        <w:rPr>
          <w:rFonts w:ascii="Times New Roman" w:hAnsi="Times New Roman"/>
          <w:sz w:val="24"/>
          <w:szCs w:val="24"/>
          <w:lang w:val="sq-AL" w:eastAsia="en-CA"/>
        </w:rPr>
        <w:t>ë</w:t>
      </w:r>
      <w:r w:rsidR="000671C5" w:rsidRPr="00A951C3">
        <w:rPr>
          <w:rFonts w:ascii="Times New Roman" w:hAnsi="Times New Roman"/>
          <w:sz w:val="24"/>
          <w:szCs w:val="24"/>
          <w:lang w:val="sq-AL" w:eastAsia="en-CA"/>
        </w:rPr>
        <w:t>; - 4</w:t>
      </w:r>
    </w:p>
    <w:p w14:paraId="6D252A89" w14:textId="1497B6D3" w:rsidR="000671C5" w:rsidRPr="00A951C3" w:rsidRDefault="004F7873" w:rsidP="0094747A">
      <w:pPr>
        <w:pStyle w:val="NoSpacing"/>
        <w:numPr>
          <w:ilvl w:val="0"/>
          <w:numId w:val="31"/>
        </w:numPr>
        <w:jc w:val="both"/>
        <w:rPr>
          <w:rFonts w:ascii="Times New Roman" w:hAnsi="Times New Roman"/>
          <w:sz w:val="24"/>
          <w:szCs w:val="24"/>
          <w:lang w:val="sq-AL" w:eastAsia="en-CA"/>
        </w:rPr>
      </w:pPr>
      <w:r w:rsidRPr="00A951C3">
        <w:rPr>
          <w:rFonts w:ascii="Times New Roman" w:hAnsi="Times New Roman"/>
          <w:sz w:val="24"/>
          <w:szCs w:val="24"/>
          <w:lang w:val="sq-AL" w:eastAsia="en-CA"/>
        </w:rPr>
        <w:t xml:space="preserve">Nxitja e bashkëpunimit midis </w:t>
      </w:r>
      <w:r>
        <w:rPr>
          <w:rFonts w:ascii="Times New Roman" w:hAnsi="Times New Roman"/>
          <w:sz w:val="24"/>
          <w:szCs w:val="24"/>
          <w:lang w:val="sq-AL" w:eastAsia="en-CA"/>
        </w:rPr>
        <w:t>QSHA</w:t>
      </w:r>
      <w:r w:rsidRPr="00A951C3">
        <w:rPr>
          <w:rFonts w:ascii="Times New Roman" w:hAnsi="Times New Roman"/>
          <w:sz w:val="24"/>
          <w:szCs w:val="24"/>
          <w:lang w:val="sq-AL" w:eastAsia="en-CA"/>
        </w:rPr>
        <w:t xml:space="preserve"> dhe biznesit, institucioneve publike, shoqërisë civile, si dhe palëve të tjera të interesuara në veprimtarin</w:t>
      </w:r>
      <w:r w:rsidR="00DB082C">
        <w:rPr>
          <w:rFonts w:ascii="Times New Roman" w:hAnsi="Times New Roman"/>
          <w:sz w:val="24"/>
          <w:szCs w:val="24"/>
          <w:lang w:val="sq-AL" w:eastAsia="en-CA"/>
        </w:rPr>
        <w:t>ë</w:t>
      </w:r>
      <w:r>
        <w:rPr>
          <w:rFonts w:ascii="Times New Roman" w:hAnsi="Times New Roman"/>
          <w:sz w:val="24"/>
          <w:szCs w:val="24"/>
          <w:lang w:val="sq-AL" w:eastAsia="en-CA"/>
        </w:rPr>
        <w:t xml:space="preserve"> q</w:t>
      </w:r>
      <w:r w:rsidR="00DB082C">
        <w:rPr>
          <w:rFonts w:ascii="Times New Roman" w:hAnsi="Times New Roman"/>
          <w:sz w:val="24"/>
          <w:szCs w:val="24"/>
          <w:lang w:val="sq-AL" w:eastAsia="en-CA"/>
        </w:rPr>
        <w:t>ë</w:t>
      </w:r>
      <w:r>
        <w:rPr>
          <w:rFonts w:ascii="Times New Roman" w:hAnsi="Times New Roman"/>
          <w:sz w:val="24"/>
          <w:szCs w:val="24"/>
          <w:lang w:val="sq-AL" w:eastAsia="en-CA"/>
        </w:rPr>
        <w:t xml:space="preserve"> ofron QSHA</w:t>
      </w:r>
      <w:r w:rsidR="000671C5" w:rsidRPr="00A951C3">
        <w:rPr>
          <w:rFonts w:ascii="Times New Roman" w:hAnsi="Times New Roman"/>
          <w:sz w:val="24"/>
          <w:szCs w:val="24"/>
          <w:lang w:val="sq-AL" w:eastAsia="en-CA"/>
        </w:rPr>
        <w:t xml:space="preserve">; - </w:t>
      </w:r>
      <w:r w:rsidR="0005001C">
        <w:rPr>
          <w:rFonts w:ascii="Times New Roman" w:hAnsi="Times New Roman"/>
          <w:sz w:val="24"/>
          <w:szCs w:val="24"/>
          <w:lang w:val="sq-AL" w:eastAsia="en-CA"/>
        </w:rPr>
        <w:t>4</w:t>
      </w:r>
    </w:p>
    <w:p w14:paraId="45DDBB49" w14:textId="49D88B4C" w:rsidR="000671C5" w:rsidRPr="00A951C3" w:rsidRDefault="004F7873" w:rsidP="0094747A">
      <w:pPr>
        <w:pStyle w:val="NoSpacing"/>
        <w:numPr>
          <w:ilvl w:val="0"/>
          <w:numId w:val="31"/>
        </w:numPr>
        <w:jc w:val="both"/>
        <w:rPr>
          <w:rFonts w:ascii="Times New Roman" w:hAnsi="Times New Roman"/>
          <w:sz w:val="24"/>
          <w:szCs w:val="24"/>
          <w:lang w:val="sq-AL" w:eastAsia="en-CA"/>
        </w:rPr>
      </w:pPr>
      <w:r w:rsidRPr="00A951C3">
        <w:rPr>
          <w:rFonts w:ascii="Times New Roman" w:hAnsi="Times New Roman"/>
          <w:sz w:val="24"/>
          <w:szCs w:val="24"/>
          <w:lang w:val="sq-AL" w:eastAsia="en-CA"/>
        </w:rPr>
        <w:t>Hartimi i kuadrit</w:t>
      </w:r>
      <w:r>
        <w:rPr>
          <w:rFonts w:ascii="Times New Roman" w:hAnsi="Times New Roman"/>
          <w:sz w:val="24"/>
          <w:szCs w:val="24"/>
          <w:lang w:val="sq-AL" w:eastAsia="en-CA"/>
        </w:rPr>
        <w:t xml:space="preserve"> t</w:t>
      </w:r>
      <w:r w:rsidR="00DB082C">
        <w:rPr>
          <w:rFonts w:ascii="Times New Roman" w:hAnsi="Times New Roman"/>
          <w:sz w:val="24"/>
          <w:szCs w:val="24"/>
          <w:lang w:val="sq-AL" w:eastAsia="en-CA"/>
        </w:rPr>
        <w:t>ë</w:t>
      </w:r>
      <w:r>
        <w:rPr>
          <w:rFonts w:ascii="Times New Roman" w:hAnsi="Times New Roman"/>
          <w:sz w:val="24"/>
          <w:szCs w:val="24"/>
          <w:lang w:val="sq-AL" w:eastAsia="en-CA"/>
        </w:rPr>
        <w:t xml:space="preserve"> ri</w:t>
      </w:r>
      <w:r w:rsidRPr="00A951C3">
        <w:rPr>
          <w:rFonts w:ascii="Times New Roman" w:hAnsi="Times New Roman"/>
          <w:sz w:val="24"/>
          <w:szCs w:val="24"/>
          <w:lang w:val="sq-AL" w:eastAsia="en-CA"/>
        </w:rPr>
        <w:t xml:space="preserve"> ligjor në fushën e </w:t>
      </w:r>
      <w:r>
        <w:rPr>
          <w:rFonts w:ascii="Times New Roman" w:hAnsi="Times New Roman"/>
          <w:sz w:val="24"/>
          <w:szCs w:val="24"/>
          <w:lang w:val="sq-AL" w:eastAsia="en-CA"/>
        </w:rPr>
        <w:t>ofrimit t</w:t>
      </w:r>
      <w:r w:rsidR="00DB082C">
        <w:rPr>
          <w:rFonts w:ascii="Times New Roman" w:hAnsi="Times New Roman"/>
          <w:sz w:val="24"/>
          <w:szCs w:val="24"/>
          <w:lang w:val="sq-AL" w:eastAsia="en-CA"/>
        </w:rPr>
        <w:t>ë</w:t>
      </w:r>
      <w:r>
        <w:rPr>
          <w:rFonts w:ascii="Times New Roman" w:hAnsi="Times New Roman"/>
          <w:sz w:val="24"/>
          <w:szCs w:val="24"/>
          <w:lang w:val="sq-AL" w:eastAsia="en-CA"/>
        </w:rPr>
        <w:t xml:space="preserve"> sh</w:t>
      </w:r>
      <w:r w:rsidR="00DB082C">
        <w:rPr>
          <w:rFonts w:ascii="Times New Roman" w:hAnsi="Times New Roman"/>
          <w:sz w:val="24"/>
          <w:szCs w:val="24"/>
          <w:lang w:val="sq-AL" w:eastAsia="en-CA"/>
        </w:rPr>
        <w:t>ë</w:t>
      </w:r>
      <w:r>
        <w:rPr>
          <w:rFonts w:ascii="Times New Roman" w:hAnsi="Times New Roman"/>
          <w:sz w:val="24"/>
          <w:szCs w:val="24"/>
          <w:lang w:val="sq-AL" w:eastAsia="en-CA"/>
        </w:rPr>
        <w:t xml:space="preserve">rbimeve arsimore, me </w:t>
      </w:r>
      <w:r w:rsidRPr="00394492">
        <w:rPr>
          <w:rFonts w:asciiTheme="majorBidi" w:hAnsiTheme="majorBidi" w:cstheme="majorBidi"/>
          <w:sz w:val="24"/>
          <w:szCs w:val="24"/>
          <w:lang w:val="sq-AL"/>
        </w:rPr>
        <w:t xml:space="preserve">krijimin e QSHA-së si një agjenci autonome shtetërore, me status të personit juridik publik, </w:t>
      </w:r>
      <w:r w:rsidRPr="00394492">
        <w:rPr>
          <w:rFonts w:asciiTheme="majorBidi" w:hAnsiTheme="majorBidi" w:cstheme="majorBidi"/>
          <w:spacing w:val="-4"/>
          <w:sz w:val="24"/>
          <w:szCs w:val="24"/>
          <w:lang w:val="sq-AL"/>
        </w:rPr>
        <w:t>nën mbikëqyrjen e ministrit përgjegjës për arsimin</w:t>
      </w:r>
      <w:r w:rsidR="000671C5" w:rsidRPr="00A951C3">
        <w:rPr>
          <w:rFonts w:ascii="Times New Roman" w:hAnsi="Times New Roman"/>
          <w:sz w:val="24"/>
          <w:szCs w:val="24"/>
          <w:lang w:val="sq-AL" w:eastAsia="en-CA"/>
        </w:rPr>
        <w:t>; -</w:t>
      </w:r>
      <w:r w:rsidR="00AF7CD8">
        <w:rPr>
          <w:rFonts w:ascii="Times New Roman" w:hAnsi="Times New Roman"/>
          <w:sz w:val="24"/>
          <w:szCs w:val="24"/>
          <w:lang w:val="sq-AL" w:eastAsia="en-CA"/>
        </w:rPr>
        <w:t>4</w:t>
      </w:r>
    </w:p>
    <w:p w14:paraId="0EF5C3AF" w14:textId="77777777" w:rsidR="000671C5" w:rsidRPr="00A951C3" w:rsidRDefault="000671C5" w:rsidP="0094747A">
      <w:pPr>
        <w:pStyle w:val="NoSpacing"/>
        <w:numPr>
          <w:ilvl w:val="0"/>
          <w:numId w:val="31"/>
        </w:numPr>
        <w:jc w:val="both"/>
        <w:rPr>
          <w:rFonts w:ascii="Times New Roman" w:hAnsi="Times New Roman"/>
          <w:sz w:val="24"/>
          <w:szCs w:val="24"/>
          <w:lang w:val="sq-AL" w:eastAsia="en-CA"/>
        </w:rPr>
      </w:pPr>
      <w:r w:rsidRPr="00A951C3">
        <w:rPr>
          <w:rFonts w:ascii="Times New Roman" w:hAnsi="Times New Roman"/>
          <w:sz w:val="24"/>
          <w:szCs w:val="24"/>
          <w:lang w:val="sq-AL" w:eastAsia="en-CA"/>
        </w:rPr>
        <w:t>Kosto – efektiviteti. - 2</w:t>
      </w:r>
    </w:p>
    <w:p w14:paraId="0560B79E" w14:textId="77777777" w:rsidR="000671C5" w:rsidRPr="00A951C3" w:rsidRDefault="000671C5" w:rsidP="000671C5">
      <w:pPr>
        <w:jc w:val="both"/>
        <w:rPr>
          <w:rFonts w:ascii="Times New Roman" w:hAnsi="Times New Roman"/>
          <w:sz w:val="24"/>
          <w:szCs w:val="24"/>
          <w:lang w:eastAsia="en-CA"/>
        </w:rPr>
      </w:pPr>
    </w:p>
    <w:p w14:paraId="6A70CDDC" w14:textId="77777777" w:rsidR="000671C5" w:rsidRPr="00A951C3" w:rsidRDefault="000671C5" w:rsidP="000671C5">
      <w:pPr>
        <w:pStyle w:val="NoSpacing"/>
        <w:jc w:val="both"/>
        <w:rPr>
          <w:rFonts w:ascii="Times New Roman" w:hAnsi="Times New Roman"/>
          <w:sz w:val="24"/>
          <w:szCs w:val="24"/>
          <w:lang w:val="sq-AL" w:eastAsia="en-CA"/>
        </w:rPr>
      </w:pPr>
      <w:r w:rsidRPr="00A951C3">
        <w:rPr>
          <w:rFonts w:ascii="Times New Roman" w:hAnsi="Times New Roman"/>
          <w:sz w:val="24"/>
          <w:szCs w:val="24"/>
          <w:lang w:val="sq-AL" w:eastAsia="en-CA"/>
        </w:rPr>
        <w:t xml:space="preserve">Pra, për të bërë dallimin e opsioneve nga njëra-tjetra dhe me qëllim përzgjedhjen e opsionit më të mirë secili kriter është vlerësuar me një peshë specifike vlerësuar nga 1-5; Gjithashtu, secili kriter në varësi të peshës së tij, është vlerësuar me pikë përkatëse sipas shkallës së preferencës për çdo opsion për secilin kriter nga 0-5 ku 0 përfaqëson opsionin më pak të preferuar dhe 5 atë më të preferuarin. Matrica e </w:t>
      </w:r>
      <w:proofErr w:type="spellStart"/>
      <w:r w:rsidRPr="00A951C3">
        <w:rPr>
          <w:rFonts w:ascii="Times New Roman" w:hAnsi="Times New Roman"/>
          <w:sz w:val="24"/>
          <w:szCs w:val="24"/>
          <w:lang w:val="sq-AL" w:eastAsia="en-CA"/>
        </w:rPr>
        <w:t>performancës</w:t>
      </w:r>
      <w:proofErr w:type="spellEnd"/>
      <w:r w:rsidRPr="00A951C3">
        <w:rPr>
          <w:rFonts w:ascii="Times New Roman" w:hAnsi="Times New Roman"/>
          <w:sz w:val="24"/>
          <w:szCs w:val="24"/>
          <w:lang w:val="sq-AL" w:eastAsia="en-CA"/>
        </w:rPr>
        <w:t>:</w:t>
      </w:r>
    </w:p>
    <w:p w14:paraId="04966A3C" w14:textId="77777777" w:rsidR="000671C5" w:rsidRPr="00A951C3" w:rsidRDefault="000671C5" w:rsidP="000671C5">
      <w:pPr>
        <w:pStyle w:val="NoSpacing"/>
        <w:jc w:val="both"/>
        <w:rPr>
          <w:rFonts w:ascii="Times New Roman" w:hAnsi="Times New Roman"/>
          <w:sz w:val="24"/>
          <w:szCs w:val="24"/>
          <w:lang w:val="sq-AL" w:eastAsia="en-CA"/>
        </w:rPr>
      </w:pPr>
    </w:p>
    <w:tbl>
      <w:tblPr>
        <w:tblpPr w:leftFromText="180" w:rightFromText="180" w:vertAnchor="text" w:horzAnchor="margin" w:tblpY="43"/>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2"/>
        <w:gridCol w:w="1268"/>
        <w:gridCol w:w="805"/>
        <w:gridCol w:w="1170"/>
        <w:gridCol w:w="810"/>
        <w:gridCol w:w="1260"/>
        <w:gridCol w:w="1260"/>
        <w:gridCol w:w="1800"/>
      </w:tblGrid>
      <w:tr w:rsidR="000671C5" w:rsidRPr="00A951C3" w14:paraId="5D8E301B" w14:textId="77777777" w:rsidTr="09204C2E">
        <w:trPr>
          <w:trHeight w:val="270"/>
        </w:trPr>
        <w:tc>
          <w:tcPr>
            <w:tcW w:w="2152" w:type="dxa"/>
            <w:vMerge w:val="restart"/>
            <w:vAlign w:val="center"/>
          </w:tcPr>
          <w:p w14:paraId="19763633" w14:textId="77777777" w:rsidR="000671C5" w:rsidRPr="00A951C3" w:rsidRDefault="000671C5" w:rsidP="00E421FB">
            <w:pPr>
              <w:spacing w:line="276" w:lineRule="auto"/>
              <w:jc w:val="center"/>
              <w:rPr>
                <w:rFonts w:ascii="Times New Roman" w:hAnsi="Times New Roman"/>
                <w:color w:val="000000" w:themeColor="text1"/>
                <w:sz w:val="20"/>
              </w:rPr>
            </w:pPr>
            <w:r w:rsidRPr="00A951C3">
              <w:rPr>
                <w:rFonts w:ascii="Times New Roman" w:hAnsi="Times New Roman"/>
                <w:b/>
                <w:bCs/>
                <w:color w:val="000000" w:themeColor="text1"/>
                <w:sz w:val="20"/>
                <w:u w:val="single"/>
              </w:rPr>
              <w:t>Kriteret</w:t>
            </w:r>
            <w:r w:rsidRPr="00A951C3">
              <w:rPr>
                <w:rFonts w:ascii="Times New Roman" w:hAnsi="Times New Roman"/>
                <w:color w:val="000000" w:themeColor="text1"/>
                <w:sz w:val="20"/>
                <w:u w:val="single"/>
              </w:rPr>
              <w:t> </w:t>
            </w:r>
          </w:p>
        </w:tc>
        <w:tc>
          <w:tcPr>
            <w:tcW w:w="1268" w:type="dxa"/>
            <w:vMerge w:val="restart"/>
            <w:vAlign w:val="center"/>
          </w:tcPr>
          <w:p w14:paraId="6709F10E" w14:textId="77777777" w:rsidR="000671C5" w:rsidRPr="00A951C3" w:rsidRDefault="000671C5" w:rsidP="00E421FB">
            <w:pPr>
              <w:spacing w:line="276" w:lineRule="auto"/>
              <w:jc w:val="center"/>
              <w:rPr>
                <w:rFonts w:ascii="Times New Roman" w:hAnsi="Times New Roman"/>
                <w:color w:val="000000" w:themeColor="text1"/>
                <w:sz w:val="20"/>
              </w:rPr>
            </w:pPr>
            <w:r w:rsidRPr="00A951C3">
              <w:rPr>
                <w:rFonts w:ascii="Times New Roman" w:hAnsi="Times New Roman"/>
                <w:b/>
                <w:bCs/>
                <w:color w:val="000000" w:themeColor="text1"/>
                <w:sz w:val="20"/>
                <w:u w:val="single"/>
              </w:rPr>
              <w:t>Pesha</w:t>
            </w:r>
            <w:r w:rsidRPr="00A951C3">
              <w:rPr>
                <w:rFonts w:ascii="Times New Roman" w:hAnsi="Times New Roman"/>
                <w:color w:val="000000" w:themeColor="text1"/>
                <w:sz w:val="20"/>
                <w:u w:val="single"/>
              </w:rPr>
              <w:t> </w:t>
            </w:r>
          </w:p>
          <w:p w14:paraId="03719E93" w14:textId="77777777" w:rsidR="000671C5" w:rsidRPr="00A951C3" w:rsidRDefault="000671C5" w:rsidP="00E421FB">
            <w:pPr>
              <w:spacing w:line="276" w:lineRule="auto"/>
              <w:jc w:val="center"/>
              <w:rPr>
                <w:rFonts w:ascii="Times New Roman" w:hAnsi="Times New Roman"/>
                <w:color w:val="000000" w:themeColor="text1"/>
                <w:sz w:val="20"/>
              </w:rPr>
            </w:pPr>
            <w:r w:rsidRPr="00A951C3">
              <w:rPr>
                <w:rFonts w:ascii="Times New Roman" w:hAnsi="Times New Roman"/>
                <w:b/>
                <w:bCs/>
                <w:color w:val="000000" w:themeColor="text1"/>
                <w:sz w:val="20"/>
                <w:u w:val="single"/>
              </w:rPr>
              <w:t>(Rëndësia relative)</w:t>
            </w:r>
            <w:r w:rsidRPr="00A951C3">
              <w:rPr>
                <w:rFonts w:ascii="Times New Roman" w:hAnsi="Times New Roman"/>
                <w:color w:val="000000" w:themeColor="text1"/>
                <w:sz w:val="20"/>
                <w:u w:val="single"/>
              </w:rPr>
              <w:t> </w:t>
            </w:r>
          </w:p>
        </w:tc>
        <w:tc>
          <w:tcPr>
            <w:tcW w:w="1975" w:type="dxa"/>
            <w:gridSpan w:val="2"/>
          </w:tcPr>
          <w:p w14:paraId="38DD23E0" w14:textId="77777777" w:rsidR="000671C5" w:rsidRPr="00A951C3" w:rsidRDefault="000671C5" w:rsidP="00E421FB">
            <w:pPr>
              <w:spacing w:line="276" w:lineRule="auto"/>
              <w:jc w:val="center"/>
              <w:rPr>
                <w:rFonts w:ascii="Times New Roman" w:hAnsi="Times New Roman"/>
                <w:color w:val="000000" w:themeColor="text1"/>
                <w:sz w:val="20"/>
              </w:rPr>
            </w:pPr>
            <w:r w:rsidRPr="00A951C3">
              <w:rPr>
                <w:rFonts w:ascii="Times New Roman" w:hAnsi="Times New Roman"/>
                <w:b/>
                <w:bCs/>
                <w:color w:val="000000" w:themeColor="text1"/>
                <w:sz w:val="20"/>
                <w:u w:val="single"/>
              </w:rPr>
              <w:t>Opsioni 0</w:t>
            </w:r>
            <w:r w:rsidRPr="00A951C3">
              <w:rPr>
                <w:rFonts w:ascii="Times New Roman" w:hAnsi="Times New Roman"/>
                <w:color w:val="000000" w:themeColor="text1"/>
                <w:sz w:val="20"/>
                <w:u w:val="single"/>
              </w:rPr>
              <w:t> </w:t>
            </w:r>
          </w:p>
        </w:tc>
        <w:tc>
          <w:tcPr>
            <w:tcW w:w="2070" w:type="dxa"/>
            <w:gridSpan w:val="2"/>
          </w:tcPr>
          <w:p w14:paraId="16B6243D" w14:textId="77777777" w:rsidR="000671C5" w:rsidRPr="00A951C3" w:rsidRDefault="000671C5" w:rsidP="00E421FB">
            <w:pPr>
              <w:spacing w:line="276" w:lineRule="auto"/>
              <w:jc w:val="center"/>
              <w:rPr>
                <w:rFonts w:ascii="Times New Roman" w:hAnsi="Times New Roman"/>
                <w:color w:val="000000" w:themeColor="text1"/>
                <w:sz w:val="20"/>
              </w:rPr>
            </w:pPr>
            <w:r w:rsidRPr="00A951C3">
              <w:rPr>
                <w:rFonts w:ascii="Times New Roman" w:hAnsi="Times New Roman"/>
                <w:b/>
                <w:bCs/>
                <w:color w:val="000000" w:themeColor="text1"/>
                <w:sz w:val="20"/>
                <w:u w:val="single"/>
              </w:rPr>
              <w:t>Opsioni 1</w:t>
            </w:r>
            <w:r w:rsidRPr="00A951C3">
              <w:rPr>
                <w:rFonts w:ascii="Times New Roman" w:hAnsi="Times New Roman"/>
                <w:color w:val="000000" w:themeColor="text1"/>
                <w:sz w:val="20"/>
                <w:u w:val="single"/>
              </w:rPr>
              <w:t> </w:t>
            </w:r>
          </w:p>
        </w:tc>
        <w:tc>
          <w:tcPr>
            <w:tcW w:w="3060" w:type="dxa"/>
            <w:gridSpan w:val="2"/>
          </w:tcPr>
          <w:p w14:paraId="64990629" w14:textId="77777777" w:rsidR="000671C5" w:rsidRPr="00A951C3" w:rsidRDefault="000671C5" w:rsidP="00E421FB">
            <w:pPr>
              <w:spacing w:line="276" w:lineRule="auto"/>
              <w:jc w:val="center"/>
              <w:rPr>
                <w:rFonts w:ascii="Times New Roman" w:hAnsi="Times New Roman"/>
                <w:color w:val="000000" w:themeColor="text1"/>
                <w:sz w:val="20"/>
              </w:rPr>
            </w:pPr>
            <w:r w:rsidRPr="00A951C3">
              <w:rPr>
                <w:rFonts w:ascii="Times New Roman" w:hAnsi="Times New Roman"/>
                <w:b/>
                <w:bCs/>
                <w:color w:val="000000" w:themeColor="text1"/>
                <w:sz w:val="20"/>
                <w:u w:val="single"/>
              </w:rPr>
              <w:t>Opsioni 2</w:t>
            </w:r>
          </w:p>
        </w:tc>
      </w:tr>
      <w:tr w:rsidR="000671C5" w:rsidRPr="00A951C3" w14:paraId="1C81A9CF" w14:textId="77777777" w:rsidTr="09204C2E">
        <w:trPr>
          <w:trHeight w:val="825"/>
        </w:trPr>
        <w:tc>
          <w:tcPr>
            <w:tcW w:w="2152" w:type="dxa"/>
            <w:vMerge/>
            <w:vAlign w:val="center"/>
          </w:tcPr>
          <w:p w14:paraId="32D85426" w14:textId="77777777" w:rsidR="000671C5" w:rsidRPr="000227DB" w:rsidRDefault="000671C5" w:rsidP="00E421FB">
            <w:pPr>
              <w:spacing w:line="276" w:lineRule="auto"/>
              <w:rPr>
                <w:rFonts w:ascii="Times New Roman" w:hAnsi="Times New Roman"/>
                <w:sz w:val="20"/>
              </w:rPr>
            </w:pPr>
          </w:p>
        </w:tc>
        <w:tc>
          <w:tcPr>
            <w:tcW w:w="1268" w:type="dxa"/>
            <w:vMerge/>
            <w:vAlign w:val="center"/>
          </w:tcPr>
          <w:p w14:paraId="30211590" w14:textId="77777777" w:rsidR="000671C5" w:rsidRPr="000227DB" w:rsidRDefault="000671C5" w:rsidP="00E421FB">
            <w:pPr>
              <w:spacing w:line="276" w:lineRule="auto"/>
              <w:rPr>
                <w:rFonts w:ascii="Times New Roman" w:hAnsi="Times New Roman"/>
                <w:sz w:val="20"/>
              </w:rPr>
            </w:pPr>
          </w:p>
        </w:tc>
        <w:tc>
          <w:tcPr>
            <w:tcW w:w="805" w:type="dxa"/>
            <w:vAlign w:val="center"/>
          </w:tcPr>
          <w:p w14:paraId="00451467" w14:textId="77777777" w:rsidR="000671C5" w:rsidRPr="000227DB" w:rsidRDefault="000671C5" w:rsidP="00E421FB">
            <w:pPr>
              <w:spacing w:line="276" w:lineRule="auto"/>
              <w:jc w:val="center"/>
              <w:rPr>
                <w:rFonts w:ascii="Times New Roman" w:hAnsi="Times New Roman"/>
                <w:color w:val="000000" w:themeColor="text1"/>
                <w:sz w:val="20"/>
              </w:rPr>
            </w:pPr>
            <w:r w:rsidRPr="000227DB">
              <w:rPr>
                <w:rFonts w:ascii="Times New Roman" w:hAnsi="Times New Roman"/>
                <w:b/>
                <w:bCs/>
                <w:color w:val="000000" w:themeColor="text1"/>
                <w:sz w:val="20"/>
                <w:u w:val="single"/>
              </w:rPr>
              <w:t>Pikë</w:t>
            </w:r>
            <w:r w:rsidRPr="000227DB">
              <w:rPr>
                <w:rFonts w:ascii="Times New Roman" w:hAnsi="Times New Roman"/>
                <w:color w:val="000000" w:themeColor="text1"/>
                <w:sz w:val="20"/>
                <w:u w:val="single"/>
              </w:rPr>
              <w:t> </w:t>
            </w:r>
          </w:p>
        </w:tc>
        <w:tc>
          <w:tcPr>
            <w:tcW w:w="1170" w:type="dxa"/>
            <w:vAlign w:val="center"/>
          </w:tcPr>
          <w:p w14:paraId="752C53C9" w14:textId="77777777" w:rsidR="000671C5" w:rsidRPr="00A951C3" w:rsidRDefault="000671C5" w:rsidP="00E421FB">
            <w:pPr>
              <w:spacing w:line="276" w:lineRule="auto"/>
              <w:jc w:val="center"/>
              <w:rPr>
                <w:rFonts w:ascii="Times New Roman" w:hAnsi="Times New Roman"/>
                <w:color w:val="000000" w:themeColor="text1"/>
                <w:sz w:val="20"/>
              </w:rPr>
            </w:pPr>
            <w:r w:rsidRPr="00A951C3">
              <w:rPr>
                <w:rFonts w:ascii="Times New Roman" w:hAnsi="Times New Roman"/>
                <w:b/>
                <w:bCs/>
                <w:color w:val="000000" w:themeColor="text1"/>
                <w:sz w:val="20"/>
                <w:u w:val="single"/>
              </w:rPr>
              <w:t>Vlera</w:t>
            </w:r>
            <w:r w:rsidRPr="00A951C3">
              <w:rPr>
                <w:rFonts w:ascii="Times New Roman" w:hAnsi="Times New Roman"/>
                <w:color w:val="000000" w:themeColor="text1"/>
                <w:sz w:val="20"/>
                <w:u w:val="single"/>
              </w:rPr>
              <w:t> </w:t>
            </w:r>
          </w:p>
          <w:p w14:paraId="409731D8" w14:textId="77777777" w:rsidR="000671C5" w:rsidRPr="00A951C3" w:rsidRDefault="000671C5" w:rsidP="00E421FB">
            <w:pPr>
              <w:spacing w:line="276" w:lineRule="auto"/>
              <w:rPr>
                <w:rFonts w:ascii="Times New Roman" w:hAnsi="Times New Roman"/>
                <w:color w:val="000000" w:themeColor="text1"/>
                <w:sz w:val="20"/>
              </w:rPr>
            </w:pPr>
            <w:r w:rsidRPr="00A951C3">
              <w:rPr>
                <w:rFonts w:ascii="Times New Roman" w:hAnsi="Times New Roman"/>
                <w:b/>
                <w:bCs/>
                <w:color w:val="000000" w:themeColor="text1"/>
                <w:sz w:val="20"/>
                <w:u w:val="single"/>
              </w:rPr>
              <w:t>(=Pesha x pikë)</w:t>
            </w:r>
            <w:r w:rsidRPr="00A951C3">
              <w:rPr>
                <w:rFonts w:ascii="Times New Roman" w:hAnsi="Times New Roman"/>
                <w:color w:val="000000" w:themeColor="text1"/>
                <w:sz w:val="20"/>
                <w:u w:val="single"/>
              </w:rPr>
              <w:t> </w:t>
            </w:r>
          </w:p>
        </w:tc>
        <w:tc>
          <w:tcPr>
            <w:tcW w:w="810" w:type="dxa"/>
            <w:vAlign w:val="center"/>
          </w:tcPr>
          <w:p w14:paraId="035FFC05" w14:textId="77777777" w:rsidR="000671C5" w:rsidRPr="00A951C3" w:rsidRDefault="000671C5" w:rsidP="00E421FB">
            <w:pPr>
              <w:spacing w:line="276" w:lineRule="auto"/>
              <w:jc w:val="center"/>
              <w:rPr>
                <w:rFonts w:ascii="Times New Roman" w:hAnsi="Times New Roman"/>
                <w:color w:val="000000" w:themeColor="text1"/>
                <w:sz w:val="20"/>
              </w:rPr>
            </w:pPr>
            <w:r w:rsidRPr="00A951C3">
              <w:rPr>
                <w:rFonts w:ascii="Times New Roman" w:hAnsi="Times New Roman"/>
                <w:b/>
                <w:bCs/>
                <w:color w:val="000000" w:themeColor="text1"/>
                <w:sz w:val="20"/>
                <w:u w:val="single"/>
              </w:rPr>
              <w:t>Pikë</w:t>
            </w:r>
            <w:r w:rsidRPr="00A951C3">
              <w:rPr>
                <w:rFonts w:ascii="Times New Roman" w:hAnsi="Times New Roman"/>
                <w:color w:val="000000" w:themeColor="text1"/>
                <w:sz w:val="20"/>
                <w:u w:val="single"/>
              </w:rPr>
              <w:t> </w:t>
            </w:r>
          </w:p>
        </w:tc>
        <w:tc>
          <w:tcPr>
            <w:tcW w:w="1260" w:type="dxa"/>
            <w:vAlign w:val="center"/>
          </w:tcPr>
          <w:p w14:paraId="14540969" w14:textId="77777777" w:rsidR="000671C5" w:rsidRPr="00A951C3" w:rsidRDefault="000671C5" w:rsidP="00E421FB">
            <w:pPr>
              <w:spacing w:line="276" w:lineRule="auto"/>
              <w:jc w:val="center"/>
              <w:rPr>
                <w:rFonts w:ascii="Times New Roman" w:hAnsi="Times New Roman"/>
                <w:color w:val="000000" w:themeColor="text1"/>
                <w:sz w:val="20"/>
              </w:rPr>
            </w:pPr>
            <w:r w:rsidRPr="00A951C3">
              <w:rPr>
                <w:rFonts w:ascii="Times New Roman" w:hAnsi="Times New Roman"/>
                <w:b/>
                <w:bCs/>
                <w:color w:val="000000" w:themeColor="text1"/>
                <w:sz w:val="20"/>
                <w:u w:val="single"/>
              </w:rPr>
              <w:t>Vlera</w:t>
            </w:r>
            <w:r w:rsidRPr="00A951C3">
              <w:rPr>
                <w:rFonts w:ascii="Times New Roman" w:hAnsi="Times New Roman"/>
                <w:color w:val="000000" w:themeColor="text1"/>
                <w:sz w:val="20"/>
                <w:u w:val="single"/>
              </w:rPr>
              <w:t> </w:t>
            </w:r>
          </w:p>
          <w:p w14:paraId="76F9C075" w14:textId="77777777" w:rsidR="000671C5" w:rsidRPr="00A951C3" w:rsidRDefault="000671C5" w:rsidP="00E421FB">
            <w:pPr>
              <w:spacing w:line="276" w:lineRule="auto"/>
              <w:jc w:val="center"/>
              <w:rPr>
                <w:rFonts w:ascii="Times New Roman" w:hAnsi="Times New Roman"/>
                <w:color w:val="000000" w:themeColor="text1"/>
                <w:sz w:val="20"/>
              </w:rPr>
            </w:pPr>
            <w:r w:rsidRPr="00A951C3">
              <w:rPr>
                <w:rFonts w:ascii="Times New Roman" w:hAnsi="Times New Roman"/>
                <w:b/>
                <w:bCs/>
                <w:color w:val="000000" w:themeColor="text1"/>
                <w:sz w:val="20"/>
                <w:u w:val="single"/>
              </w:rPr>
              <w:t>(=Pesha x pikë)</w:t>
            </w:r>
            <w:r w:rsidRPr="00A951C3">
              <w:rPr>
                <w:rFonts w:ascii="Times New Roman" w:hAnsi="Times New Roman"/>
                <w:color w:val="000000" w:themeColor="text1"/>
                <w:sz w:val="20"/>
                <w:u w:val="single"/>
              </w:rPr>
              <w:t> </w:t>
            </w:r>
          </w:p>
        </w:tc>
        <w:tc>
          <w:tcPr>
            <w:tcW w:w="1260" w:type="dxa"/>
            <w:vAlign w:val="center"/>
          </w:tcPr>
          <w:p w14:paraId="66593500" w14:textId="77777777" w:rsidR="000671C5" w:rsidRPr="00A951C3" w:rsidRDefault="000671C5" w:rsidP="00E421FB">
            <w:pPr>
              <w:spacing w:line="276" w:lineRule="auto"/>
              <w:jc w:val="center"/>
              <w:rPr>
                <w:rFonts w:ascii="Times New Roman" w:hAnsi="Times New Roman"/>
                <w:color w:val="000000" w:themeColor="text1"/>
                <w:sz w:val="20"/>
              </w:rPr>
            </w:pPr>
            <w:r w:rsidRPr="00A951C3">
              <w:rPr>
                <w:rFonts w:ascii="Times New Roman" w:hAnsi="Times New Roman"/>
                <w:b/>
                <w:bCs/>
                <w:color w:val="000000" w:themeColor="text1"/>
                <w:sz w:val="20"/>
                <w:u w:val="single"/>
              </w:rPr>
              <w:t>Pikë</w:t>
            </w:r>
            <w:r w:rsidRPr="00A951C3">
              <w:rPr>
                <w:rFonts w:ascii="Times New Roman" w:hAnsi="Times New Roman"/>
                <w:color w:val="000000" w:themeColor="text1"/>
                <w:sz w:val="20"/>
                <w:u w:val="single"/>
              </w:rPr>
              <w:t> </w:t>
            </w:r>
          </w:p>
        </w:tc>
        <w:tc>
          <w:tcPr>
            <w:tcW w:w="1800" w:type="dxa"/>
            <w:vAlign w:val="center"/>
          </w:tcPr>
          <w:p w14:paraId="07531B71" w14:textId="77777777" w:rsidR="000671C5" w:rsidRPr="00A951C3" w:rsidRDefault="000671C5" w:rsidP="00E421FB">
            <w:pPr>
              <w:spacing w:line="276" w:lineRule="auto"/>
              <w:jc w:val="center"/>
              <w:rPr>
                <w:rFonts w:ascii="Times New Roman" w:hAnsi="Times New Roman"/>
                <w:color w:val="000000" w:themeColor="text1"/>
                <w:sz w:val="20"/>
              </w:rPr>
            </w:pPr>
            <w:r w:rsidRPr="00A951C3">
              <w:rPr>
                <w:rFonts w:ascii="Times New Roman" w:hAnsi="Times New Roman"/>
                <w:b/>
                <w:bCs/>
                <w:color w:val="000000" w:themeColor="text1"/>
                <w:sz w:val="20"/>
                <w:u w:val="single"/>
              </w:rPr>
              <w:t>Vlera</w:t>
            </w:r>
            <w:r w:rsidRPr="00A951C3">
              <w:rPr>
                <w:rFonts w:ascii="Times New Roman" w:hAnsi="Times New Roman"/>
                <w:color w:val="000000" w:themeColor="text1"/>
                <w:sz w:val="20"/>
                <w:u w:val="single"/>
              </w:rPr>
              <w:t> </w:t>
            </w:r>
          </w:p>
          <w:p w14:paraId="1A507ABF" w14:textId="77777777" w:rsidR="000671C5" w:rsidRPr="00A951C3" w:rsidRDefault="000671C5" w:rsidP="00E421FB">
            <w:pPr>
              <w:spacing w:line="276" w:lineRule="auto"/>
              <w:jc w:val="center"/>
              <w:rPr>
                <w:rFonts w:ascii="Times New Roman" w:hAnsi="Times New Roman"/>
                <w:color w:val="000000" w:themeColor="text1"/>
                <w:sz w:val="20"/>
              </w:rPr>
            </w:pPr>
            <w:r w:rsidRPr="00A951C3">
              <w:rPr>
                <w:rFonts w:ascii="Times New Roman" w:hAnsi="Times New Roman"/>
                <w:b/>
                <w:bCs/>
                <w:color w:val="000000" w:themeColor="text1"/>
                <w:sz w:val="20"/>
                <w:u w:val="single"/>
              </w:rPr>
              <w:t>(=Pesha x pikë)</w:t>
            </w:r>
            <w:r w:rsidRPr="00A951C3">
              <w:rPr>
                <w:rFonts w:ascii="Times New Roman" w:hAnsi="Times New Roman"/>
                <w:color w:val="000000" w:themeColor="text1"/>
                <w:sz w:val="20"/>
                <w:u w:val="single"/>
              </w:rPr>
              <w:t> </w:t>
            </w:r>
          </w:p>
        </w:tc>
      </w:tr>
      <w:tr w:rsidR="000671C5" w:rsidRPr="00A951C3" w14:paraId="4238C3F7" w14:textId="77777777" w:rsidTr="09204C2E">
        <w:trPr>
          <w:trHeight w:val="810"/>
        </w:trPr>
        <w:tc>
          <w:tcPr>
            <w:tcW w:w="2152" w:type="dxa"/>
          </w:tcPr>
          <w:p w14:paraId="355C3B6C" w14:textId="3AFE88C9" w:rsidR="000671C5" w:rsidRPr="000227DB" w:rsidRDefault="00641C33" w:rsidP="00E421FB">
            <w:pPr>
              <w:spacing w:line="276" w:lineRule="auto"/>
              <w:rPr>
                <w:rFonts w:ascii="Times New Roman" w:hAnsi="Times New Roman"/>
                <w:color w:val="000000" w:themeColor="text1"/>
                <w:sz w:val="20"/>
                <w:u w:val="single"/>
              </w:rPr>
            </w:pPr>
            <w:r w:rsidRPr="00977A19">
              <w:rPr>
                <w:rFonts w:ascii="Times New Roman" w:hAnsi="Times New Roman"/>
                <w:sz w:val="20"/>
              </w:rPr>
              <w:t xml:space="preserve">Krijimi i një strukture të brendshme organizative të përputhshme, që mbështet një agjenci efektive, me </w:t>
            </w:r>
            <w:proofErr w:type="spellStart"/>
            <w:r w:rsidRPr="00977A19">
              <w:rPr>
                <w:rFonts w:ascii="Times New Roman" w:hAnsi="Times New Roman"/>
                <w:sz w:val="20"/>
              </w:rPr>
              <w:t>impakt</w:t>
            </w:r>
            <w:proofErr w:type="spellEnd"/>
            <w:r w:rsidRPr="00977A19">
              <w:rPr>
                <w:rFonts w:ascii="Times New Roman" w:hAnsi="Times New Roman"/>
                <w:sz w:val="20"/>
              </w:rPr>
              <w:t xml:space="preserve"> </w:t>
            </w:r>
            <w:r w:rsidRPr="00977A19">
              <w:rPr>
                <w:rFonts w:ascii="Times New Roman" w:hAnsi="Times New Roman"/>
                <w:sz w:val="20"/>
              </w:rPr>
              <w:lastRenderedPageBreak/>
              <w:t>pozitiv në sistemin arsimor</w:t>
            </w:r>
          </w:p>
        </w:tc>
        <w:tc>
          <w:tcPr>
            <w:tcW w:w="1268" w:type="dxa"/>
            <w:vAlign w:val="center"/>
          </w:tcPr>
          <w:p w14:paraId="2E60742E" w14:textId="1A031110" w:rsidR="000671C5" w:rsidRPr="00977A19" w:rsidRDefault="00641C33" w:rsidP="00E421FB">
            <w:pPr>
              <w:spacing w:line="276" w:lineRule="auto"/>
              <w:jc w:val="center"/>
              <w:rPr>
                <w:rFonts w:ascii="Times New Roman" w:hAnsi="Times New Roman"/>
                <w:color w:val="000000" w:themeColor="text1"/>
                <w:sz w:val="20"/>
              </w:rPr>
            </w:pPr>
            <w:r w:rsidRPr="00977A19">
              <w:rPr>
                <w:rFonts w:ascii="Times New Roman" w:hAnsi="Times New Roman"/>
                <w:color w:val="000000" w:themeColor="text1"/>
                <w:sz w:val="20"/>
              </w:rPr>
              <w:lastRenderedPageBreak/>
              <w:t>3</w:t>
            </w:r>
          </w:p>
        </w:tc>
        <w:tc>
          <w:tcPr>
            <w:tcW w:w="805" w:type="dxa"/>
            <w:vAlign w:val="center"/>
          </w:tcPr>
          <w:p w14:paraId="4555C94D" w14:textId="59FEC0B3" w:rsidR="000671C5" w:rsidRPr="00977A19" w:rsidRDefault="6978F291" w:rsidP="09204C2E">
            <w:pPr>
              <w:spacing w:line="276" w:lineRule="auto"/>
              <w:jc w:val="center"/>
              <w:rPr>
                <w:rFonts w:ascii="Times New Roman" w:hAnsi="Times New Roman"/>
                <w:color w:val="000000" w:themeColor="text1"/>
                <w:sz w:val="20"/>
              </w:rPr>
            </w:pPr>
            <w:r w:rsidRPr="09204C2E">
              <w:rPr>
                <w:rFonts w:ascii="Times New Roman" w:hAnsi="Times New Roman"/>
                <w:color w:val="000000" w:themeColor="text1"/>
                <w:sz w:val="20"/>
              </w:rPr>
              <w:t>1</w:t>
            </w:r>
          </w:p>
        </w:tc>
        <w:tc>
          <w:tcPr>
            <w:tcW w:w="1170" w:type="dxa"/>
            <w:vAlign w:val="center"/>
          </w:tcPr>
          <w:p w14:paraId="0718587B" w14:textId="1F2125A0" w:rsidR="000671C5" w:rsidRPr="00977A19" w:rsidRDefault="6978F291" w:rsidP="09204C2E">
            <w:pPr>
              <w:spacing w:line="276" w:lineRule="auto"/>
              <w:jc w:val="center"/>
              <w:rPr>
                <w:rFonts w:ascii="Times New Roman" w:hAnsi="Times New Roman"/>
                <w:color w:val="000000" w:themeColor="text1"/>
                <w:sz w:val="20"/>
              </w:rPr>
            </w:pPr>
            <w:r w:rsidRPr="09204C2E">
              <w:rPr>
                <w:rFonts w:ascii="Times New Roman" w:hAnsi="Times New Roman"/>
                <w:color w:val="000000" w:themeColor="text1"/>
                <w:sz w:val="20"/>
              </w:rPr>
              <w:t>3</w:t>
            </w:r>
          </w:p>
        </w:tc>
        <w:tc>
          <w:tcPr>
            <w:tcW w:w="810" w:type="dxa"/>
            <w:vAlign w:val="center"/>
          </w:tcPr>
          <w:p w14:paraId="4C07216D" w14:textId="46FFFF08" w:rsidR="000671C5" w:rsidRPr="0005001C" w:rsidRDefault="00641C33" w:rsidP="00E421FB">
            <w:pPr>
              <w:spacing w:line="276" w:lineRule="auto"/>
              <w:jc w:val="center"/>
              <w:rPr>
                <w:rFonts w:ascii="Times New Roman" w:hAnsi="Times New Roman"/>
                <w:color w:val="000000" w:themeColor="text1"/>
                <w:sz w:val="20"/>
              </w:rPr>
            </w:pPr>
            <w:r w:rsidRPr="00977A19">
              <w:rPr>
                <w:rFonts w:ascii="Times New Roman" w:hAnsi="Times New Roman"/>
                <w:color w:val="000000" w:themeColor="text1"/>
                <w:sz w:val="20"/>
              </w:rPr>
              <w:t>4</w:t>
            </w:r>
          </w:p>
        </w:tc>
        <w:tc>
          <w:tcPr>
            <w:tcW w:w="1260" w:type="dxa"/>
            <w:vAlign w:val="center"/>
          </w:tcPr>
          <w:p w14:paraId="489A3C06" w14:textId="7A3062FB" w:rsidR="000671C5" w:rsidRPr="0005001C" w:rsidRDefault="00641C33" w:rsidP="00E421FB">
            <w:pPr>
              <w:spacing w:line="276" w:lineRule="auto"/>
              <w:jc w:val="center"/>
              <w:rPr>
                <w:rFonts w:ascii="Times New Roman" w:hAnsi="Times New Roman"/>
                <w:sz w:val="20"/>
              </w:rPr>
            </w:pPr>
            <w:r w:rsidRPr="00977A19">
              <w:rPr>
                <w:rFonts w:ascii="Times New Roman" w:hAnsi="Times New Roman"/>
                <w:color w:val="000000" w:themeColor="text1"/>
                <w:sz w:val="20"/>
              </w:rPr>
              <w:t>12</w:t>
            </w:r>
          </w:p>
        </w:tc>
        <w:tc>
          <w:tcPr>
            <w:tcW w:w="1260" w:type="dxa"/>
            <w:vAlign w:val="center"/>
          </w:tcPr>
          <w:p w14:paraId="5FFD7B75" w14:textId="0ED701C1" w:rsidR="000671C5" w:rsidRPr="00A951C3" w:rsidRDefault="00641C33" w:rsidP="00E421FB">
            <w:pPr>
              <w:spacing w:line="276" w:lineRule="auto"/>
              <w:jc w:val="center"/>
              <w:rPr>
                <w:rFonts w:ascii="Times New Roman" w:hAnsi="Times New Roman"/>
                <w:sz w:val="20"/>
              </w:rPr>
            </w:pPr>
            <w:r>
              <w:rPr>
                <w:rFonts w:ascii="Times New Roman" w:hAnsi="Times New Roman"/>
                <w:color w:val="000000" w:themeColor="text1"/>
                <w:sz w:val="20"/>
                <w:u w:val="single"/>
              </w:rPr>
              <w:t>5</w:t>
            </w:r>
          </w:p>
        </w:tc>
        <w:tc>
          <w:tcPr>
            <w:tcW w:w="1800" w:type="dxa"/>
            <w:vAlign w:val="center"/>
          </w:tcPr>
          <w:p w14:paraId="1A762A12" w14:textId="5241A914" w:rsidR="000671C5" w:rsidRPr="00A951C3" w:rsidRDefault="00641C33" w:rsidP="00E421FB">
            <w:pPr>
              <w:spacing w:line="276" w:lineRule="auto"/>
              <w:jc w:val="center"/>
              <w:rPr>
                <w:rFonts w:ascii="Times New Roman" w:hAnsi="Times New Roman"/>
                <w:sz w:val="20"/>
              </w:rPr>
            </w:pPr>
            <w:r>
              <w:rPr>
                <w:rFonts w:ascii="Times New Roman" w:hAnsi="Times New Roman"/>
                <w:sz w:val="20"/>
              </w:rPr>
              <w:t>15</w:t>
            </w:r>
          </w:p>
        </w:tc>
      </w:tr>
      <w:tr w:rsidR="000671C5" w:rsidRPr="00A951C3" w14:paraId="62875F9B" w14:textId="77777777" w:rsidTr="09204C2E">
        <w:trPr>
          <w:trHeight w:val="1350"/>
        </w:trPr>
        <w:tc>
          <w:tcPr>
            <w:tcW w:w="2152" w:type="dxa"/>
          </w:tcPr>
          <w:p w14:paraId="16C2A2E4" w14:textId="4514D4D7" w:rsidR="000671C5" w:rsidRPr="003118D1" w:rsidRDefault="003118D1" w:rsidP="00E421FB">
            <w:pPr>
              <w:tabs>
                <w:tab w:val="left" w:pos="450"/>
              </w:tabs>
              <w:spacing w:line="276" w:lineRule="auto"/>
              <w:jc w:val="both"/>
              <w:rPr>
                <w:rStyle w:val="normaltextrun"/>
                <w:rFonts w:ascii="Times New Roman" w:hAnsi="Times New Roman"/>
                <w:color w:val="000000" w:themeColor="text1"/>
                <w:sz w:val="20"/>
              </w:rPr>
            </w:pPr>
            <w:r w:rsidRPr="00977A19">
              <w:rPr>
                <w:rFonts w:ascii="Times New Roman" w:hAnsi="Times New Roman"/>
                <w:sz w:val="20"/>
                <w:lang w:eastAsia="en-CA"/>
              </w:rPr>
              <w:t>Ngritja e kapaciteteve të burimeve njer</w:t>
            </w:r>
            <w:r w:rsidR="00DB082C">
              <w:rPr>
                <w:rFonts w:ascii="Times New Roman" w:hAnsi="Times New Roman"/>
                <w:sz w:val="20"/>
                <w:lang w:eastAsia="en-CA"/>
              </w:rPr>
              <w:t>ë</w:t>
            </w:r>
            <w:r w:rsidRPr="00977A19">
              <w:rPr>
                <w:rFonts w:ascii="Times New Roman" w:hAnsi="Times New Roman"/>
                <w:sz w:val="20"/>
                <w:lang w:eastAsia="en-CA"/>
              </w:rPr>
              <w:t>zore dhe materiale duke siguruar mundësi të barabarta, cil</w:t>
            </w:r>
            <w:r w:rsidR="00DB082C">
              <w:rPr>
                <w:rFonts w:ascii="Times New Roman" w:hAnsi="Times New Roman"/>
                <w:sz w:val="20"/>
                <w:lang w:eastAsia="en-CA"/>
              </w:rPr>
              <w:t>ë</w:t>
            </w:r>
            <w:r w:rsidRPr="00977A19">
              <w:rPr>
                <w:rFonts w:ascii="Times New Roman" w:hAnsi="Times New Roman"/>
                <w:sz w:val="20"/>
                <w:lang w:eastAsia="en-CA"/>
              </w:rPr>
              <w:t xml:space="preserve">si, efikasitet, </w:t>
            </w:r>
            <w:proofErr w:type="spellStart"/>
            <w:r w:rsidRPr="00977A19">
              <w:rPr>
                <w:rFonts w:ascii="Times New Roman" w:hAnsi="Times New Roman"/>
                <w:sz w:val="20"/>
                <w:lang w:eastAsia="en-CA"/>
              </w:rPr>
              <w:t>eficenc</w:t>
            </w:r>
            <w:r w:rsidR="00DB082C">
              <w:rPr>
                <w:rFonts w:ascii="Times New Roman" w:hAnsi="Times New Roman"/>
                <w:sz w:val="20"/>
                <w:lang w:eastAsia="en-CA"/>
              </w:rPr>
              <w:t>ë</w:t>
            </w:r>
            <w:proofErr w:type="spellEnd"/>
            <w:r w:rsidRPr="00977A19">
              <w:rPr>
                <w:rFonts w:ascii="Times New Roman" w:hAnsi="Times New Roman"/>
                <w:sz w:val="20"/>
                <w:lang w:eastAsia="en-CA"/>
              </w:rPr>
              <w:t xml:space="preserve"> dhe transparenc</w:t>
            </w:r>
            <w:r w:rsidR="00DB082C">
              <w:rPr>
                <w:rFonts w:ascii="Times New Roman" w:hAnsi="Times New Roman"/>
                <w:sz w:val="20"/>
                <w:lang w:eastAsia="en-CA"/>
              </w:rPr>
              <w:t>ë</w:t>
            </w:r>
          </w:p>
        </w:tc>
        <w:tc>
          <w:tcPr>
            <w:tcW w:w="1268" w:type="dxa"/>
            <w:vAlign w:val="center"/>
          </w:tcPr>
          <w:p w14:paraId="43EFB53B" w14:textId="77777777" w:rsidR="000671C5" w:rsidRPr="00977A19" w:rsidRDefault="000671C5" w:rsidP="00E421FB">
            <w:pPr>
              <w:spacing w:line="276" w:lineRule="auto"/>
              <w:jc w:val="center"/>
              <w:rPr>
                <w:rFonts w:ascii="Times New Roman" w:hAnsi="Times New Roman"/>
                <w:color w:val="000000" w:themeColor="text1"/>
                <w:sz w:val="20"/>
              </w:rPr>
            </w:pPr>
            <w:r w:rsidRPr="00977A19">
              <w:rPr>
                <w:rFonts w:ascii="Times New Roman" w:hAnsi="Times New Roman"/>
                <w:color w:val="000000" w:themeColor="text1"/>
                <w:sz w:val="20"/>
              </w:rPr>
              <w:t>4</w:t>
            </w:r>
          </w:p>
        </w:tc>
        <w:tc>
          <w:tcPr>
            <w:tcW w:w="805" w:type="dxa"/>
            <w:vAlign w:val="center"/>
          </w:tcPr>
          <w:p w14:paraId="5E087F4F" w14:textId="77777777" w:rsidR="000671C5" w:rsidRPr="00A951C3" w:rsidRDefault="000671C5" w:rsidP="00E421FB">
            <w:pPr>
              <w:spacing w:line="276" w:lineRule="auto"/>
              <w:jc w:val="center"/>
              <w:rPr>
                <w:rFonts w:ascii="Times New Roman" w:hAnsi="Times New Roman"/>
                <w:color w:val="000000" w:themeColor="text1"/>
                <w:sz w:val="20"/>
                <w:u w:val="single"/>
              </w:rPr>
            </w:pPr>
            <w:r w:rsidRPr="00A951C3">
              <w:rPr>
                <w:rFonts w:ascii="Times New Roman" w:hAnsi="Times New Roman"/>
                <w:color w:val="000000" w:themeColor="text1"/>
                <w:sz w:val="20"/>
                <w:u w:val="single"/>
              </w:rPr>
              <w:t>0</w:t>
            </w:r>
          </w:p>
        </w:tc>
        <w:tc>
          <w:tcPr>
            <w:tcW w:w="1170" w:type="dxa"/>
            <w:vAlign w:val="center"/>
          </w:tcPr>
          <w:p w14:paraId="0708E29A" w14:textId="77777777" w:rsidR="000671C5" w:rsidRPr="00A951C3" w:rsidRDefault="000671C5" w:rsidP="00E421FB">
            <w:pPr>
              <w:spacing w:line="276" w:lineRule="auto"/>
              <w:jc w:val="center"/>
              <w:rPr>
                <w:rFonts w:ascii="Times New Roman" w:hAnsi="Times New Roman"/>
                <w:color w:val="000000" w:themeColor="text1"/>
                <w:sz w:val="20"/>
              </w:rPr>
            </w:pPr>
            <w:r w:rsidRPr="00A951C3">
              <w:rPr>
                <w:rFonts w:ascii="Times New Roman" w:hAnsi="Times New Roman"/>
                <w:color w:val="000000" w:themeColor="text1"/>
                <w:sz w:val="20"/>
              </w:rPr>
              <w:t>0</w:t>
            </w:r>
          </w:p>
        </w:tc>
        <w:tc>
          <w:tcPr>
            <w:tcW w:w="810" w:type="dxa"/>
            <w:vAlign w:val="center"/>
          </w:tcPr>
          <w:p w14:paraId="7AE9ECCF" w14:textId="7DD21BD3" w:rsidR="000671C5" w:rsidRPr="00AF7CD8" w:rsidRDefault="00DA3B76" w:rsidP="00E421FB">
            <w:pPr>
              <w:spacing w:line="276" w:lineRule="auto"/>
              <w:jc w:val="center"/>
              <w:rPr>
                <w:rFonts w:ascii="Times New Roman" w:hAnsi="Times New Roman"/>
                <w:color w:val="000000" w:themeColor="text1"/>
                <w:sz w:val="20"/>
              </w:rPr>
            </w:pPr>
            <w:r>
              <w:rPr>
                <w:rFonts w:ascii="Times New Roman" w:hAnsi="Times New Roman"/>
                <w:color w:val="000000" w:themeColor="text1"/>
                <w:sz w:val="20"/>
              </w:rPr>
              <w:t>2</w:t>
            </w:r>
          </w:p>
        </w:tc>
        <w:tc>
          <w:tcPr>
            <w:tcW w:w="1260" w:type="dxa"/>
            <w:vAlign w:val="center"/>
          </w:tcPr>
          <w:p w14:paraId="7B2EAA3F" w14:textId="40BBB199" w:rsidR="000671C5" w:rsidRPr="00AF7CD8" w:rsidRDefault="00DA3B76" w:rsidP="00E421FB">
            <w:pPr>
              <w:spacing w:line="276" w:lineRule="auto"/>
              <w:jc w:val="center"/>
              <w:rPr>
                <w:rFonts w:ascii="Times New Roman" w:hAnsi="Times New Roman"/>
                <w:color w:val="000000" w:themeColor="text1"/>
                <w:sz w:val="20"/>
              </w:rPr>
            </w:pPr>
            <w:r>
              <w:rPr>
                <w:rFonts w:ascii="Times New Roman" w:hAnsi="Times New Roman"/>
                <w:color w:val="000000" w:themeColor="text1"/>
                <w:sz w:val="20"/>
              </w:rPr>
              <w:t>8</w:t>
            </w:r>
          </w:p>
        </w:tc>
        <w:tc>
          <w:tcPr>
            <w:tcW w:w="1260" w:type="dxa"/>
            <w:vAlign w:val="center"/>
          </w:tcPr>
          <w:p w14:paraId="48462634" w14:textId="61FE7FC8" w:rsidR="000671C5" w:rsidRPr="00A951C3" w:rsidRDefault="003A4C67" w:rsidP="00E421FB">
            <w:pPr>
              <w:spacing w:line="276" w:lineRule="auto"/>
              <w:jc w:val="center"/>
              <w:rPr>
                <w:rFonts w:ascii="Times New Roman" w:hAnsi="Times New Roman"/>
                <w:sz w:val="20"/>
              </w:rPr>
            </w:pPr>
            <w:r>
              <w:rPr>
                <w:rFonts w:ascii="Times New Roman" w:hAnsi="Times New Roman"/>
                <w:sz w:val="20"/>
              </w:rPr>
              <w:t>5</w:t>
            </w:r>
          </w:p>
        </w:tc>
        <w:tc>
          <w:tcPr>
            <w:tcW w:w="1800" w:type="dxa"/>
            <w:vAlign w:val="center"/>
          </w:tcPr>
          <w:p w14:paraId="46346159" w14:textId="7AC58A00" w:rsidR="000671C5" w:rsidRPr="00977A19" w:rsidRDefault="003A4C67" w:rsidP="00E421FB">
            <w:pPr>
              <w:spacing w:line="276" w:lineRule="auto"/>
              <w:jc w:val="center"/>
              <w:rPr>
                <w:rFonts w:ascii="Times New Roman" w:hAnsi="Times New Roman"/>
                <w:color w:val="000000" w:themeColor="text1"/>
                <w:sz w:val="20"/>
              </w:rPr>
            </w:pPr>
            <w:r w:rsidRPr="00977A19">
              <w:rPr>
                <w:rFonts w:ascii="Times New Roman" w:hAnsi="Times New Roman"/>
                <w:color w:val="000000" w:themeColor="text1"/>
                <w:sz w:val="20"/>
              </w:rPr>
              <w:t>20</w:t>
            </w:r>
          </w:p>
        </w:tc>
      </w:tr>
      <w:tr w:rsidR="000671C5" w:rsidRPr="00A951C3" w14:paraId="368D311D" w14:textId="77777777" w:rsidTr="09204C2E">
        <w:trPr>
          <w:trHeight w:val="810"/>
        </w:trPr>
        <w:tc>
          <w:tcPr>
            <w:tcW w:w="2152" w:type="dxa"/>
          </w:tcPr>
          <w:p w14:paraId="7E6BBA10" w14:textId="29F73BC8" w:rsidR="000671C5" w:rsidRPr="0005001C" w:rsidRDefault="0005001C" w:rsidP="00E421FB">
            <w:pPr>
              <w:spacing w:line="276" w:lineRule="auto"/>
              <w:rPr>
                <w:rFonts w:ascii="Times New Roman" w:hAnsi="Times New Roman"/>
                <w:color w:val="000000" w:themeColor="text1"/>
                <w:sz w:val="20"/>
                <w:u w:val="single"/>
              </w:rPr>
            </w:pPr>
            <w:r w:rsidRPr="00977A19">
              <w:rPr>
                <w:rFonts w:ascii="Times New Roman" w:hAnsi="Times New Roman"/>
                <w:sz w:val="20"/>
                <w:lang w:eastAsia="en-CA"/>
              </w:rPr>
              <w:t>Nxitja e bashkëpunimit midis QSHA dhe biznesit, institucioneve publike, shoqërisë civile, si dhe palëve të tjera të interesuara në veprimtarin</w:t>
            </w:r>
            <w:r w:rsidR="00DB082C">
              <w:rPr>
                <w:rFonts w:ascii="Times New Roman" w:hAnsi="Times New Roman"/>
                <w:sz w:val="20"/>
                <w:lang w:eastAsia="en-CA"/>
              </w:rPr>
              <w:t>ë</w:t>
            </w:r>
            <w:r w:rsidRPr="00977A19">
              <w:rPr>
                <w:rFonts w:ascii="Times New Roman" w:hAnsi="Times New Roman"/>
                <w:sz w:val="20"/>
                <w:lang w:eastAsia="en-CA"/>
              </w:rPr>
              <w:t xml:space="preserve"> q</w:t>
            </w:r>
            <w:r w:rsidR="00DB082C">
              <w:rPr>
                <w:rFonts w:ascii="Times New Roman" w:hAnsi="Times New Roman"/>
                <w:sz w:val="20"/>
                <w:lang w:eastAsia="en-CA"/>
              </w:rPr>
              <w:t>ë</w:t>
            </w:r>
            <w:r w:rsidRPr="00977A19">
              <w:rPr>
                <w:rFonts w:ascii="Times New Roman" w:hAnsi="Times New Roman"/>
                <w:sz w:val="20"/>
                <w:lang w:eastAsia="en-CA"/>
              </w:rPr>
              <w:t xml:space="preserve"> ofron QSHA</w:t>
            </w:r>
          </w:p>
        </w:tc>
        <w:tc>
          <w:tcPr>
            <w:tcW w:w="1268" w:type="dxa"/>
            <w:vAlign w:val="center"/>
          </w:tcPr>
          <w:p w14:paraId="05CDE237" w14:textId="67170BC1" w:rsidR="000671C5" w:rsidRPr="00977A19" w:rsidRDefault="0005001C" w:rsidP="00E421FB">
            <w:pPr>
              <w:spacing w:line="276" w:lineRule="auto"/>
              <w:jc w:val="center"/>
              <w:rPr>
                <w:rFonts w:ascii="Times New Roman" w:hAnsi="Times New Roman"/>
                <w:color w:val="000000" w:themeColor="text1"/>
                <w:sz w:val="20"/>
              </w:rPr>
            </w:pPr>
            <w:r w:rsidRPr="00977A19">
              <w:rPr>
                <w:rFonts w:ascii="Times New Roman" w:hAnsi="Times New Roman"/>
                <w:color w:val="000000" w:themeColor="text1"/>
                <w:sz w:val="20"/>
              </w:rPr>
              <w:t>4</w:t>
            </w:r>
          </w:p>
        </w:tc>
        <w:tc>
          <w:tcPr>
            <w:tcW w:w="805" w:type="dxa"/>
            <w:vAlign w:val="center"/>
          </w:tcPr>
          <w:p w14:paraId="466C08C2" w14:textId="00404359" w:rsidR="000671C5" w:rsidRPr="00A951C3" w:rsidRDefault="6978F291" w:rsidP="09204C2E">
            <w:pPr>
              <w:spacing w:line="276" w:lineRule="auto"/>
              <w:jc w:val="center"/>
              <w:rPr>
                <w:rFonts w:ascii="Times New Roman" w:hAnsi="Times New Roman"/>
                <w:color w:val="000000" w:themeColor="text1"/>
                <w:sz w:val="20"/>
                <w:u w:val="single"/>
              </w:rPr>
            </w:pPr>
            <w:r w:rsidRPr="09204C2E">
              <w:rPr>
                <w:rFonts w:ascii="Times New Roman" w:hAnsi="Times New Roman"/>
                <w:color w:val="000000" w:themeColor="text1"/>
                <w:sz w:val="20"/>
                <w:u w:val="single"/>
              </w:rPr>
              <w:t>1</w:t>
            </w:r>
          </w:p>
        </w:tc>
        <w:tc>
          <w:tcPr>
            <w:tcW w:w="1170" w:type="dxa"/>
            <w:vAlign w:val="center"/>
          </w:tcPr>
          <w:p w14:paraId="3998DDD5" w14:textId="0305C968" w:rsidR="000671C5" w:rsidRPr="00A951C3" w:rsidRDefault="6978F291" w:rsidP="09204C2E">
            <w:pPr>
              <w:spacing w:line="276" w:lineRule="auto"/>
              <w:jc w:val="center"/>
              <w:rPr>
                <w:rFonts w:ascii="Times New Roman" w:hAnsi="Times New Roman"/>
                <w:color w:val="000000" w:themeColor="text1"/>
                <w:sz w:val="20"/>
                <w:u w:val="single"/>
              </w:rPr>
            </w:pPr>
            <w:r w:rsidRPr="09204C2E">
              <w:rPr>
                <w:rFonts w:ascii="Times New Roman" w:hAnsi="Times New Roman"/>
                <w:color w:val="000000" w:themeColor="text1"/>
                <w:sz w:val="20"/>
                <w:u w:val="single"/>
              </w:rPr>
              <w:t>4</w:t>
            </w:r>
          </w:p>
        </w:tc>
        <w:tc>
          <w:tcPr>
            <w:tcW w:w="810" w:type="dxa"/>
            <w:vAlign w:val="center"/>
          </w:tcPr>
          <w:p w14:paraId="388308AD" w14:textId="54862456" w:rsidR="000671C5" w:rsidRPr="00AF7CD8" w:rsidRDefault="001244D2" w:rsidP="00E421FB">
            <w:pPr>
              <w:spacing w:line="276" w:lineRule="auto"/>
              <w:jc w:val="center"/>
              <w:rPr>
                <w:rFonts w:ascii="Times New Roman" w:hAnsi="Times New Roman"/>
                <w:sz w:val="20"/>
              </w:rPr>
            </w:pPr>
            <w:r w:rsidRPr="00977A19">
              <w:rPr>
                <w:rFonts w:ascii="Times New Roman" w:hAnsi="Times New Roman"/>
                <w:color w:val="000000" w:themeColor="text1"/>
                <w:sz w:val="20"/>
              </w:rPr>
              <w:t>3</w:t>
            </w:r>
          </w:p>
        </w:tc>
        <w:tc>
          <w:tcPr>
            <w:tcW w:w="1260" w:type="dxa"/>
            <w:vAlign w:val="center"/>
          </w:tcPr>
          <w:p w14:paraId="15F09597" w14:textId="2826F679" w:rsidR="000671C5" w:rsidRPr="00977A19" w:rsidRDefault="001244D2" w:rsidP="00E421FB">
            <w:pPr>
              <w:spacing w:line="276" w:lineRule="auto"/>
              <w:jc w:val="center"/>
              <w:rPr>
                <w:rFonts w:ascii="Times New Roman" w:hAnsi="Times New Roman"/>
                <w:color w:val="000000" w:themeColor="text1"/>
                <w:sz w:val="20"/>
              </w:rPr>
            </w:pPr>
            <w:r w:rsidRPr="00977A19">
              <w:rPr>
                <w:rFonts w:ascii="Times New Roman" w:hAnsi="Times New Roman"/>
                <w:color w:val="000000" w:themeColor="text1"/>
                <w:sz w:val="20"/>
              </w:rPr>
              <w:t>12</w:t>
            </w:r>
          </w:p>
        </w:tc>
        <w:tc>
          <w:tcPr>
            <w:tcW w:w="1260" w:type="dxa"/>
            <w:vAlign w:val="center"/>
          </w:tcPr>
          <w:p w14:paraId="49A772EF" w14:textId="0E48F032" w:rsidR="000671C5" w:rsidRPr="00977A19" w:rsidRDefault="001244D2" w:rsidP="00E421FB">
            <w:pPr>
              <w:spacing w:line="276" w:lineRule="auto"/>
              <w:jc w:val="center"/>
              <w:rPr>
                <w:rFonts w:ascii="Times New Roman" w:hAnsi="Times New Roman"/>
                <w:color w:val="000000" w:themeColor="text1"/>
                <w:sz w:val="20"/>
              </w:rPr>
            </w:pPr>
            <w:r w:rsidRPr="00977A19">
              <w:rPr>
                <w:rFonts w:ascii="Times New Roman" w:hAnsi="Times New Roman"/>
                <w:color w:val="000000" w:themeColor="text1"/>
                <w:sz w:val="20"/>
              </w:rPr>
              <w:t>5</w:t>
            </w:r>
          </w:p>
        </w:tc>
        <w:tc>
          <w:tcPr>
            <w:tcW w:w="1800" w:type="dxa"/>
            <w:vAlign w:val="center"/>
          </w:tcPr>
          <w:p w14:paraId="37F113B1" w14:textId="2BAA58CF" w:rsidR="000671C5" w:rsidRPr="00977A19" w:rsidRDefault="001244D2" w:rsidP="00E421FB">
            <w:pPr>
              <w:spacing w:line="276" w:lineRule="auto"/>
              <w:jc w:val="center"/>
              <w:rPr>
                <w:rFonts w:ascii="Times New Roman" w:hAnsi="Times New Roman"/>
                <w:color w:val="000000" w:themeColor="text1"/>
                <w:sz w:val="20"/>
              </w:rPr>
            </w:pPr>
            <w:r>
              <w:rPr>
                <w:rFonts w:ascii="Times New Roman" w:hAnsi="Times New Roman"/>
                <w:color w:val="000000" w:themeColor="text1"/>
                <w:sz w:val="20"/>
              </w:rPr>
              <w:t>20</w:t>
            </w:r>
          </w:p>
        </w:tc>
      </w:tr>
      <w:tr w:rsidR="000671C5" w:rsidRPr="00A951C3" w14:paraId="60BD075F" w14:textId="77777777" w:rsidTr="09204C2E">
        <w:trPr>
          <w:trHeight w:val="1080"/>
        </w:trPr>
        <w:tc>
          <w:tcPr>
            <w:tcW w:w="2152" w:type="dxa"/>
          </w:tcPr>
          <w:p w14:paraId="61A1E7C5" w14:textId="0C994AFA" w:rsidR="000671C5" w:rsidRPr="00AB2444" w:rsidRDefault="00AB2444" w:rsidP="00E421FB">
            <w:pPr>
              <w:spacing w:line="276" w:lineRule="auto"/>
              <w:rPr>
                <w:rFonts w:ascii="Times New Roman" w:hAnsi="Times New Roman"/>
                <w:color w:val="000000" w:themeColor="text1"/>
                <w:sz w:val="20"/>
              </w:rPr>
            </w:pPr>
            <w:r w:rsidRPr="00977A19">
              <w:rPr>
                <w:rFonts w:ascii="Times New Roman" w:hAnsi="Times New Roman"/>
                <w:sz w:val="20"/>
                <w:lang w:eastAsia="en-CA"/>
              </w:rPr>
              <w:t>Hartimi i kuadrit t</w:t>
            </w:r>
            <w:r w:rsidR="00DB082C">
              <w:rPr>
                <w:rFonts w:ascii="Times New Roman" w:hAnsi="Times New Roman"/>
                <w:sz w:val="20"/>
                <w:lang w:eastAsia="en-CA"/>
              </w:rPr>
              <w:t>ë</w:t>
            </w:r>
            <w:r w:rsidRPr="00977A19">
              <w:rPr>
                <w:rFonts w:ascii="Times New Roman" w:hAnsi="Times New Roman"/>
                <w:sz w:val="20"/>
                <w:lang w:eastAsia="en-CA"/>
              </w:rPr>
              <w:t xml:space="preserve"> ri ligjor në fushën e ofrimit t</w:t>
            </w:r>
            <w:r w:rsidR="00DB082C">
              <w:rPr>
                <w:rFonts w:ascii="Times New Roman" w:hAnsi="Times New Roman"/>
                <w:sz w:val="20"/>
                <w:lang w:eastAsia="en-CA"/>
              </w:rPr>
              <w:t>ë</w:t>
            </w:r>
            <w:r w:rsidRPr="00977A19">
              <w:rPr>
                <w:rFonts w:ascii="Times New Roman" w:hAnsi="Times New Roman"/>
                <w:sz w:val="20"/>
                <w:lang w:eastAsia="en-CA"/>
              </w:rPr>
              <w:t xml:space="preserve"> sh</w:t>
            </w:r>
            <w:r w:rsidR="00DB082C">
              <w:rPr>
                <w:rFonts w:ascii="Times New Roman" w:hAnsi="Times New Roman"/>
                <w:sz w:val="20"/>
                <w:lang w:eastAsia="en-CA"/>
              </w:rPr>
              <w:t>ë</w:t>
            </w:r>
            <w:r w:rsidRPr="00977A19">
              <w:rPr>
                <w:rFonts w:ascii="Times New Roman" w:hAnsi="Times New Roman"/>
                <w:sz w:val="20"/>
                <w:lang w:eastAsia="en-CA"/>
              </w:rPr>
              <w:t xml:space="preserve">rbimeve arsimore, me </w:t>
            </w:r>
            <w:r w:rsidRPr="00977A19">
              <w:rPr>
                <w:rFonts w:asciiTheme="majorBidi" w:hAnsiTheme="majorBidi" w:cstheme="majorBidi"/>
                <w:sz w:val="20"/>
              </w:rPr>
              <w:t xml:space="preserve">krijimin e QSHA-së si një agjenci autonome shtetërore, me status të personit juridik publik, </w:t>
            </w:r>
            <w:r w:rsidRPr="00977A19">
              <w:rPr>
                <w:rFonts w:asciiTheme="majorBidi" w:hAnsiTheme="majorBidi" w:cstheme="majorBidi"/>
                <w:spacing w:val="-4"/>
                <w:sz w:val="20"/>
              </w:rPr>
              <w:t>nën mbikëqyrjen e ministrit përgjegjës për arsimin</w:t>
            </w:r>
          </w:p>
        </w:tc>
        <w:tc>
          <w:tcPr>
            <w:tcW w:w="1268" w:type="dxa"/>
            <w:vAlign w:val="center"/>
          </w:tcPr>
          <w:p w14:paraId="1B456049" w14:textId="48F43913" w:rsidR="000671C5" w:rsidRPr="00977A19" w:rsidRDefault="00AF7CD8" w:rsidP="00E421FB">
            <w:pPr>
              <w:spacing w:line="276" w:lineRule="auto"/>
              <w:jc w:val="center"/>
              <w:rPr>
                <w:rFonts w:ascii="Times New Roman" w:hAnsi="Times New Roman"/>
                <w:color w:val="000000" w:themeColor="text1"/>
                <w:sz w:val="20"/>
              </w:rPr>
            </w:pPr>
            <w:r>
              <w:rPr>
                <w:rFonts w:ascii="Times New Roman" w:hAnsi="Times New Roman"/>
                <w:color w:val="000000" w:themeColor="text1"/>
                <w:sz w:val="20"/>
              </w:rPr>
              <w:t>4</w:t>
            </w:r>
          </w:p>
        </w:tc>
        <w:tc>
          <w:tcPr>
            <w:tcW w:w="805" w:type="dxa"/>
            <w:vAlign w:val="center"/>
          </w:tcPr>
          <w:p w14:paraId="4F8BA3B0" w14:textId="77777777" w:rsidR="000671C5" w:rsidRPr="00A951C3" w:rsidRDefault="000671C5" w:rsidP="00E421FB">
            <w:pPr>
              <w:spacing w:line="276" w:lineRule="auto"/>
              <w:jc w:val="center"/>
              <w:rPr>
                <w:rFonts w:ascii="Times New Roman" w:hAnsi="Times New Roman"/>
                <w:color w:val="000000" w:themeColor="text1"/>
                <w:sz w:val="20"/>
                <w:u w:val="single"/>
              </w:rPr>
            </w:pPr>
            <w:r w:rsidRPr="00A951C3">
              <w:rPr>
                <w:rFonts w:ascii="Times New Roman" w:hAnsi="Times New Roman"/>
                <w:color w:val="000000" w:themeColor="text1"/>
                <w:sz w:val="20"/>
                <w:u w:val="single"/>
              </w:rPr>
              <w:t>0</w:t>
            </w:r>
          </w:p>
        </w:tc>
        <w:tc>
          <w:tcPr>
            <w:tcW w:w="1170" w:type="dxa"/>
            <w:vAlign w:val="center"/>
          </w:tcPr>
          <w:p w14:paraId="3B13889B" w14:textId="77777777" w:rsidR="000671C5" w:rsidRPr="00A951C3" w:rsidRDefault="000671C5" w:rsidP="00E421FB">
            <w:pPr>
              <w:spacing w:line="276" w:lineRule="auto"/>
              <w:jc w:val="center"/>
              <w:rPr>
                <w:rFonts w:ascii="Times New Roman" w:hAnsi="Times New Roman"/>
                <w:color w:val="000000" w:themeColor="text1"/>
                <w:sz w:val="20"/>
                <w:u w:val="single"/>
              </w:rPr>
            </w:pPr>
            <w:r w:rsidRPr="00A951C3">
              <w:rPr>
                <w:rFonts w:ascii="Times New Roman" w:hAnsi="Times New Roman"/>
                <w:color w:val="000000" w:themeColor="text1"/>
                <w:sz w:val="20"/>
                <w:u w:val="single"/>
              </w:rPr>
              <w:t>0</w:t>
            </w:r>
          </w:p>
        </w:tc>
        <w:tc>
          <w:tcPr>
            <w:tcW w:w="810" w:type="dxa"/>
            <w:vAlign w:val="center"/>
          </w:tcPr>
          <w:p w14:paraId="776C6AD6" w14:textId="67772CF5" w:rsidR="000671C5" w:rsidRPr="00977A19" w:rsidRDefault="00B50AD8" w:rsidP="00E421FB">
            <w:pPr>
              <w:spacing w:line="276" w:lineRule="auto"/>
              <w:jc w:val="center"/>
              <w:rPr>
                <w:rFonts w:ascii="Times New Roman" w:hAnsi="Times New Roman"/>
                <w:color w:val="000000" w:themeColor="text1"/>
                <w:sz w:val="20"/>
              </w:rPr>
            </w:pPr>
            <w:r>
              <w:rPr>
                <w:rFonts w:ascii="Times New Roman" w:hAnsi="Times New Roman"/>
                <w:color w:val="000000" w:themeColor="text1"/>
                <w:sz w:val="20"/>
              </w:rPr>
              <w:t>0</w:t>
            </w:r>
          </w:p>
        </w:tc>
        <w:tc>
          <w:tcPr>
            <w:tcW w:w="1260" w:type="dxa"/>
            <w:vAlign w:val="center"/>
          </w:tcPr>
          <w:p w14:paraId="154B8D5B" w14:textId="290CA61F" w:rsidR="000671C5" w:rsidRPr="00AF7CD8" w:rsidRDefault="00B50AD8" w:rsidP="00E421FB">
            <w:pPr>
              <w:spacing w:line="276" w:lineRule="auto"/>
              <w:jc w:val="center"/>
              <w:rPr>
                <w:rFonts w:ascii="Times New Roman" w:hAnsi="Times New Roman"/>
                <w:sz w:val="20"/>
              </w:rPr>
            </w:pPr>
            <w:r>
              <w:rPr>
                <w:rFonts w:ascii="Times New Roman" w:hAnsi="Times New Roman"/>
                <w:color w:val="000000" w:themeColor="text1"/>
                <w:sz w:val="20"/>
              </w:rPr>
              <w:t>0</w:t>
            </w:r>
          </w:p>
        </w:tc>
        <w:tc>
          <w:tcPr>
            <w:tcW w:w="1260" w:type="dxa"/>
            <w:vAlign w:val="center"/>
          </w:tcPr>
          <w:p w14:paraId="0E7A880B" w14:textId="70867C95" w:rsidR="000671C5" w:rsidRPr="00977A19" w:rsidRDefault="00B50AD8" w:rsidP="00E421FB">
            <w:pPr>
              <w:spacing w:line="276" w:lineRule="auto"/>
              <w:jc w:val="center"/>
              <w:rPr>
                <w:rFonts w:ascii="Times New Roman" w:hAnsi="Times New Roman"/>
                <w:color w:val="000000" w:themeColor="text1"/>
                <w:sz w:val="20"/>
              </w:rPr>
            </w:pPr>
            <w:r w:rsidRPr="00977A19">
              <w:rPr>
                <w:rFonts w:ascii="Times New Roman" w:hAnsi="Times New Roman"/>
                <w:color w:val="000000" w:themeColor="text1"/>
                <w:sz w:val="20"/>
              </w:rPr>
              <w:t>5</w:t>
            </w:r>
          </w:p>
        </w:tc>
        <w:tc>
          <w:tcPr>
            <w:tcW w:w="1800" w:type="dxa"/>
            <w:vAlign w:val="center"/>
          </w:tcPr>
          <w:p w14:paraId="0DC1D961" w14:textId="5759A9CB" w:rsidR="000671C5" w:rsidRPr="00977A19" w:rsidRDefault="00B50AD8" w:rsidP="00E421FB">
            <w:pPr>
              <w:spacing w:line="276" w:lineRule="auto"/>
              <w:jc w:val="center"/>
              <w:rPr>
                <w:rFonts w:ascii="Times New Roman" w:hAnsi="Times New Roman"/>
                <w:color w:val="000000" w:themeColor="text1"/>
                <w:sz w:val="20"/>
              </w:rPr>
            </w:pPr>
            <w:r>
              <w:rPr>
                <w:rFonts w:ascii="Times New Roman" w:hAnsi="Times New Roman"/>
                <w:color w:val="000000" w:themeColor="text1"/>
                <w:sz w:val="20"/>
              </w:rPr>
              <w:t>20</w:t>
            </w:r>
          </w:p>
        </w:tc>
      </w:tr>
      <w:tr w:rsidR="000671C5" w:rsidRPr="00A951C3" w14:paraId="0DECBB68" w14:textId="77777777" w:rsidTr="09204C2E">
        <w:trPr>
          <w:trHeight w:val="548"/>
        </w:trPr>
        <w:tc>
          <w:tcPr>
            <w:tcW w:w="2152" w:type="dxa"/>
          </w:tcPr>
          <w:p w14:paraId="12871CFB" w14:textId="77777777" w:rsidR="000671C5" w:rsidRPr="00A951C3" w:rsidRDefault="000671C5" w:rsidP="09204C2E">
            <w:pPr>
              <w:spacing w:line="276" w:lineRule="auto"/>
              <w:rPr>
                <w:rFonts w:ascii="Times New Roman" w:hAnsi="Times New Roman"/>
                <w:color w:val="000000" w:themeColor="text1"/>
                <w:sz w:val="20"/>
              </w:rPr>
            </w:pPr>
            <w:r w:rsidRPr="09204C2E">
              <w:rPr>
                <w:rFonts w:ascii="Times New Roman" w:hAnsi="Times New Roman"/>
                <w:color w:val="000000" w:themeColor="text1"/>
                <w:sz w:val="20"/>
                <w:u w:val="single"/>
              </w:rPr>
              <w:t>Kosto - efektiviteti</w:t>
            </w:r>
          </w:p>
        </w:tc>
        <w:tc>
          <w:tcPr>
            <w:tcW w:w="1268" w:type="dxa"/>
            <w:vAlign w:val="center"/>
          </w:tcPr>
          <w:p w14:paraId="646F9229" w14:textId="77777777" w:rsidR="000671C5" w:rsidRPr="00977A19" w:rsidRDefault="000671C5" w:rsidP="00E421FB">
            <w:pPr>
              <w:spacing w:line="276" w:lineRule="auto"/>
              <w:jc w:val="center"/>
              <w:rPr>
                <w:rFonts w:ascii="Times New Roman" w:hAnsi="Times New Roman"/>
                <w:color w:val="000000" w:themeColor="text1"/>
                <w:sz w:val="20"/>
              </w:rPr>
            </w:pPr>
            <w:r w:rsidRPr="00977A19">
              <w:rPr>
                <w:rFonts w:ascii="Times New Roman" w:hAnsi="Times New Roman"/>
                <w:color w:val="000000" w:themeColor="text1"/>
                <w:sz w:val="20"/>
              </w:rPr>
              <w:t>2</w:t>
            </w:r>
          </w:p>
        </w:tc>
        <w:tc>
          <w:tcPr>
            <w:tcW w:w="805" w:type="dxa"/>
            <w:vAlign w:val="center"/>
          </w:tcPr>
          <w:p w14:paraId="27472BF4" w14:textId="30D8A9E9" w:rsidR="000671C5" w:rsidRPr="00A951C3" w:rsidRDefault="6978F291" w:rsidP="09204C2E">
            <w:pPr>
              <w:spacing w:line="276" w:lineRule="auto"/>
              <w:jc w:val="center"/>
              <w:rPr>
                <w:rFonts w:ascii="Times New Roman" w:hAnsi="Times New Roman"/>
                <w:color w:val="000000" w:themeColor="text1"/>
                <w:sz w:val="20"/>
                <w:u w:val="single"/>
              </w:rPr>
            </w:pPr>
            <w:r w:rsidRPr="09204C2E">
              <w:rPr>
                <w:rFonts w:ascii="Times New Roman" w:hAnsi="Times New Roman"/>
                <w:color w:val="000000" w:themeColor="text1"/>
                <w:sz w:val="20"/>
                <w:u w:val="single"/>
              </w:rPr>
              <w:t>1</w:t>
            </w:r>
          </w:p>
        </w:tc>
        <w:tc>
          <w:tcPr>
            <w:tcW w:w="1170" w:type="dxa"/>
            <w:vAlign w:val="center"/>
          </w:tcPr>
          <w:p w14:paraId="706DE92F" w14:textId="55D716DF" w:rsidR="000671C5" w:rsidRPr="00A951C3" w:rsidRDefault="6978F291" w:rsidP="09204C2E">
            <w:pPr>
              <w:spacing w:line="276" w:lineRule="auto"/>
              <w:jc w:val="center"/>
              <w:rPr>
                <w:rFonts w:ascii="Times New Roman" w:hAnsi="Times New Roman"/>
                <w:color w:val="000000" w:themeColor="text1"/>
                <w:sz w:val="20"/>
              </w:rPr>
            </w:pPr>
            <w:r w:rsidRPr="09204C2E">
              <w:rPr>
                <w:rFonts w:ascii="Times New Roman" w:hAnsi="Times New Roman"/>
                <w:color w:val="000000" w:themeColor="text1"/>
                <w:sz w:val="20"/>
                <w:u w:val="single"/>
              </w:rPr>
              <w:t>2</w:t>
            </w:r>
          </w:p>
        </w:tc>
        <w:tc>
          <w:tcPr>
            <w:tcW w:w="810" w:type="dxa"/>
            <w:vAlign w:val="center"/>
          </w:tcPr>
          <w:p w14:paraId="43979D18" w14:textId="7A4408D6" w:rsidR="000671C5" w:rsidRPr="00977A19" w:rsidRDefault="00B50AD8" w:rsidP="00E421FB">
            <w:pPr>
              <w:spacing w:line="276" w:lineRule="auto"/>
              <w:jc w:val="center"/>
              <w:rPr>
                <w:rFonts w:ascii="Times New Roman" w:hAnsi="Times New Roman"/>
                <w:color w:val="000000" w:themeColor="text1"/>
                <w:sz w:val="20"/>
              </w:rPr>
            </w:pPr>
            <w:r>
              <w:rPr>
                <w:rFonts w:ascii="Times New Roman" w:hAnsi="Times New Roman"/>
                <w:color w:val="000000" w:themeColor="text1"/>
                <w:sz w:val="20"/>
              </w:rPr>
              <w:t>2</w:t>
            </w:r>
          </w:p>
        </w:tc>
        <w:tc>
          <w:tcPr>
            <w:tcW w:w="1260" w:type="dxa"/>
            <w:vAlign w:val="center"/>
          </w:tcPr>
          <w:p w14:paraId="2A7286A6" w14:textId="2A1429B4" w:rsidR="000671C5" w:rsidRPr="00977A19" w:rsidRDefault="00B50AD8" w:rsidP="00E421FB">
            <w:pPr>
              <w:spacing w:line="276" w:lineRule="auto"/>
              <w:jc w:val="center"/>
              <w:rPr>
                <w:rFonts w:ascii="Times New Roman" w:hAnsi="Times New Roman"/>
                <w:color w:val="000000" w:themeColor="text1"/>
                <w:sz w:val="20"/>
              </w:rPr>
            </w:pPr>
            <w:r>
              <w:rPr>
                <w:rFonts w:ascii="Times New Roman" w:hAnsi="Times New Roman"/>
                <w:color w:val="000000" w:themeColor="text1"/>
                <w:sz w:val="20"/>
              </w:rPr>
              <w:t>4</w:t>
            </w:r>
          </w:p>
        </w:tc>
        <w:tc>
          <w:tcPr>
            <w:tcW w:w="1260" w:type="dxa"/>
            <w:vAlign w:val="center"/>
          </w:tcPr>
          <w:p w14:paraId="06A45B7C" w14:textId="1F0E94B3" w:rsidR="000671C5" w:rsidRPr="00977A19" w:rsidRDefault="00B50AD8" w:rsidP="00E421FB">
            <w:pPr>
              <w:spacing w:line="276" w:lineRule="auto"/>
              <w:jc w:val="center"/>
              <w:rPr>
                <w:rFonts w:ascii="Times New Roman" w:hAnsi="Times New Roman"/>
                <w:color w:val="000000" w:themeColor="text1"/>
                <w:sz w:val="20"/>
              </w:rPr>
            </w:pPr>
            <w:r>
              <w:rPr>
                <w:rFonts w:ascii="Times New Roman" w:hAnsi="Times New Roman"/>
                <w:color w:val="000000" w:themeColor="text1"/>
                <w:sz w:val="20"/>
              </w:rPr>
              <w:t>4</w:t>
            </w:r>
          </w:p>
        </w:tc>
        <w:tc>
          <w:tcPr>
            <w:tcW w:w="1800" w:type="dxa"/>
            <w:vAlign w:val="center"/>
          </w:tcPr>
          <w:p w14:paraId="6A565AF8" w14:textId="7C7C4BED" w:rsidR="000671C5" w:rsidRPr="00977A19" w:rsidRDefault="00B50AD8" w:rsidP="00E421FB">
            <w:pPr>
              <w:spacing w:line="276" w:lineRule="auto"/>
              <w:jc w:val="center"/>
              <w:rPr>
                <w:rFonts w:ascii="Times New Roman" w:hAnsi="Times New Roman"/>
                <w:color w:val="000000" w:themeColor="text1"/>
                <w:sz w:val="20"/>
              </w:rPr>
            </w:pPr>
            <w:r>
              <w:rPr>
                <w:rFonts w:ascii="Times New Roman" w:hAnsi="Times New Roman"/>
                <w:color w:val="000000" w:themeColor="text1"/>
                <w:sz w:val="20"/>
              </w:rPr>
              <w:t>8</w:t>
            </w:r>
          </w:p>
        </w:tc>
      </w:tr>
      <w:tr w:rsidR="000671C5" w:rsidRPr="00A951C3" w14:paraId="0CFF5F0E" w14:textId="77777777" w:rsidTr="09204C2E">
        <w:trPr>
          <w:trHeight w:val="710"/>
        </w:trPr>
        <w:tc>
          <w:tcPr>
            <w:tcW w:w="3420" w:type="dxa"/>
            <w:gridSpan w:val="2"/>
          </w:tcPr>
          <w:p w14:paraId="4DDE3A0E" w14:textId="77777777" w:rsidR="000671C5" w:rsidRPr="00A951C3" w:rsidRDefault="000671C5" w:rsidP="09204C2E">
            <w:pPr>
              <w:spacing w:line="276" w:lineRule="auto"/>
              <w:jc w:val="center"/>
              <w:rPr>
                <w:rFonts w:ascii="Times New Roman" w:hAnsi="Times New Roman"/>
                <w:color w:val="000000" w:themeColor="text1"/>
                <w:sz w:val="20"/>
              </w:rPr>
            </w:pPr>
            <w:r w:rsidRPr="09204C2E">
              <w:rPr>
                <w:rFonts w:ascii="Times New Roman" w:hAnsi="Times New Roman"/>
                <w:b/>
                <w:bCs/>
                <w:color w:val="000000" w:themeColor="text1"/>
                <w:sz w:val="20"/>
                <w:u w:val="single"/>
              </w:rPr>
              <w:t>Pikët totale për secilin opsion</w:t>
            </w:r>
            <w:r w:rsidRPr="09204C2E">
              <w:rPr>
                <w:rFonts w:ascii="Times New Roman" w:hAnsi="Times New Roman"/>
                <w:color w:val="000000" w:themeColor="text1"/>
                <w:sz w:val="20"/>
                <w:u w:val="single"/>
              </w:rPr>
              <w:t> </w:t>
            </w:r>
          </w:p>
        </w:tc>
        <w:tc>
          <w:tcPr>
            <w:tcW w:w="805" w:type="dxa"/>
            <w:vAlign w:val="center"/>
          </w:tcPr>
          <w:p w14:paraId="61660A8B" w14:textId="77777777" w:rsidR="000671C5" w:rsidRPr="00A951C3" w:rsidRDefault="000671C5" w:rsidP="00E421FB">
            <w:pPr>
              <w:spacing w:line="276" w:lineRule="auto"/>
              <w:jc w:val="center"/>
              <w:rPr>
                <w:rFonts w:ascii="Times New Roman" w:hAnsi="Times New Roman"/>
                <w:color w:val="000000" w:themeColor="text1"/>
                <w:sz w:val="20"/>
              </w:rPr>
            </w:pPr>
            <w:r w:rsidRPr="00A951C3">
              <w:rPr>
                <w:rFonts w:ascii="Times New Roman" w:hAnsi="Times New Roman"/>
                <w:color w:val="000000" w:themeColor="text1"/>
                <w:sz w:val="20"/>
                <w:u w:val="single"/>
              </w:rPr>
              <w:t> </w:t>
            </w:r>
          </w:p>
        </w:tc>
        <w:tc>
          <w:tcPr>
            <w:tcW w:w="1170" w:type="dxa"/>
            <w:vAlign w:val="center"/>
          </w:tcPr>
          <w:p w14:paraId="22AF6012" w14:textId="20B58592" w:rsidR="000671C5" w:rsidRPr="00A951C3" w:rsidRDefault="6978F291" w:rsidP="09204C2E">
            <w:pPr>
              <w:spacing w:line="276" w:lineRule="auto"/>
              <w:jc w:val="center"/>
              <w:rPr>
                <w:rFonts w:ascii="Times New Roman" w:hAnsi="Times New Roman"/>
                <w:b/>
                <w:bCs/>
                <w:color w:val="000000" w:themeColor="text1"/>
                <w:sz w:val="20"/>
                <w:u w:val="single"/>
              </w:rPr>
            </w:pPr>
            <w:r w:rsidRPr="09204C2E">
              <w:rPr>
                <w:rFonts w:ascii="Times New Roman" w:hAnsi="Times New Roman"/>
                <w:b/>
                <w:bCs/>
                <w:color w:val="000000" w:themeColor="text1"/>
                <w:sz w:val="20"/>
                <w:u w:val="single"/>
              </w:rPr>
              <w:t>9</w:t>
            </w:r>
          </w:p>
        </w:tc>
        <w:tc>
          <w:tcPr>
            <w:tcW w:w="810" w:type="dxa"/>
            <w:vAlign w:val="center"/>
          </w:tcPr>
          <w:p w14:paraId="3D0569C2" w14:textId="77777777" w:rsidR="000671C5" w:rsidRPr="00A951C3" w:rsidRDefault="000671C5" w:rsidP="00E421FB">
            <w:pPr>
              <w:spacing w:line="276" w:lineRule="auto"/>
              <w:jc w:val="center"/>
              <w:rPr>
                <w:rFonts w:ascii="Times New Roman" w:hAnsi="Times New Roman"/>
                <w:b/>
                <w:bCs/>
                <w:color w:val="000000" w:themeColor="text1"/>
                <w:sz w:val="20"/>
              </w:rPr>
            </w:pPr>
            <w:r w:rsidRPr="00A951C3">
              <w:rPr>
                <w:rFonts w:ascii="Times New Roman" w:hAnsi="Times New Roman"/>
                <w:b/>
                <w:bCs/>
                <w:color w:val="000000" w:themeColor="text1"/>
                <w:sz w:val="20"/>
                <w:u w:val="single"/>
              </w:rPr>
              <w:t> </w:t>
            </w:r>
          </w:p>
        </w:tc>
        <w:tc>
          <w:tcPr>
            <w:tcW w:w="1260" w:type="dxa"/>
            <w:vAlign w:val="center"/>
          </w:tcPr>
          <w:p w14:paraId="13B6FB71" w14:textId="739B918D" w:rsidR="000671C5" w:rsidRPr="00A951C3" w:rsidRDefault="00DA3B76" w:rsidP="00E421FB">
            <w:pPr>
              <w:spacing w:line="276" w:lineRule="auto"/>
              <w:jc w:val="center"/>
              <w:rPr>
                <w:rFonts w:ascii="Times New Roman" w:hAnsi="Times New Roman"/>
                <w:b/>
                <w:bCs/>
                <w:color w:val="000000" w:themeColor="text1"/>
                <w:sz w:val="20"/>
              </w:rPr>
            </w:pPr>
            <w:r>
              <w:rPr>
                <w:rFonts w:ascii="Times New Roman" w:hAnsi="Times New Roman"/>
                <w:b/>
                <w:bCs/>
                <w:color w:val="000000" w:themeColor="text1"/>
                <w:sz w:val="20"/>
                <w:u w:val="single"/>
              </w:rPr>
              <w:t>36</w:t>
            </w:r>
          </w:p>
        </w:tc>
        <w:tc>
          <w:tcPr>
            <w:tcW w:w="1260" w:type="dxa"/>
          </w:tcPr>
          <w:p w14:paraId="6DD8C7DC" w14:textId="77777777" w:rsidR="000671C5" w:rsidRPr="00A951C3" w:rsidRDefault="000671C5" w:rsidP="00E421FB">
            <w:pPr>
              <w:spacing w:line="276" w:lineRule="auto"/>
              <w:jc w:val="center"/>
              <w:rPr>
                <w:rFonts w:ascii="Times New Roman" w:hAnsi="Times New Roman"/>
                <w:color w:val="000000" w:themeColor="text1"/>
                <w:sz w:val="20"/>
              </w:rPr>
            </w:pPr>
          </w:p>
        </w:tc>
        <w:tc>
          <w:tcPr>
            <w:tcW w:w="1800" w:type="dxa"/>
          </w:tcPr>
          <w:p w14:paraId="71A2AD4A" w14:textId="77777777" w:rsidR="00B50AD8" w:rsidRDefault="00B50AD8" w:rsidP="00E421FB">
            <w:pPr>
              <w:spacing w:line="276" w:lineRule="auto"/>
              <w:jc w:val="center"/>
              <w:rPr>
                <w:rFonts w:ascii="Times New Roman" w:hAnsi="Times New Roman"/>
                <w:b/>
                <w:bCs/>
                <w:color w:val="000000" w:themeColor="text1"/>
                <w:sz w:val="20"/>
                <w:u w:val="single"/>
              </w:rPr>
            </w:pPr>
          </w:p>
          <w:p w14:paraId="30782A66" w14:textId="1FD96274" w:rsidR="000671C5" w:rsidRPr="00A951C3" w:rsidRDefault="00B50AD8" w:rsidP="00E421FB">
            <w:pPr>
              <w:spacing w:line="276" w:lineRule="auto"/>
              <w:jc w:val="center"/>
              <w:rPr>
                <w:rFonts w:ascii="Times New Roman" w:hAnsi="Times New Roman"/>
                <w:b/>
                <w:bCs/>
                <w:color w:val="000000" w:themeColor="text1"/>
                <w:sz w:val="20"/>
                <w:u w:val="single"/>
              </w:rPr>
            </w:pPr>
            <w:r>
              <w:rPr>
                <w:rFonts w:ascii="Times New Roman" w:hAnsi="Times New Roman"/>
                <w:b/>
                <w:bCs/>
                <w:color w:val="000000" w:themeColor="text1"/>
                <w:sz w:val="20"/>
                <w:u w:val="single"/>
              </w:rPr>
              <w:t>83</w:t>
            </w:r>
          </w:p>
        </w:tc>
      </w:tr>
    </w:tbl>
    <w:p w14:paraId="3BEE40F4" w14:textId="77777777" w:rsidR="000671C5" w:rsidRPr="00A951C3" w:rsidRDefault="000671C5" w:rsidP="000671C5">
      <w:pPr>
        <w:pStyle w:val="NoSpacing"/>
        <w:jc w:val="both"/>
        <w:rPr>
          <w:rFonts w:ascii="Times New Roman" w:hAnsi="Times New Roman"/>
          <w:sz w:val="24"/>
          <w:szCs w:val="24"/>
          <w:lang w:val="sq-AL" w:eastAsia="en-CA"/>
        </w:rPr>
      </w:pPr>
    </w:p>
    <w:p w14:paraId="12EF22EA" w14:textId="77777777" w:rsidR="000671C5" w:rsidRDefault="000671C5" w:rsidP="000671C5">
      <w:pPr>
        <w:pStyle w:val="NoSpacing"/>
        <w:jc w:val="both"/>
        <w:rPr>
          <w:rFonts w:ascii="Times New Roman" w:hAnsi="Times New Roman"/>
          <w:sz w:val="24"/>
          <w:szCs w:val="24"/>
          <w:lang w:val="sq-AL" w:eastAsia="en-CA"/>
        </w:rPr>
      </w:pPr>
    </w:p>
    <w:p w14:paraId="66B2890E" w14:textId="77777777" w:rsidR="000671C5" w:rsidRDefault="000671C5" w:rsidP="000671C5">
      <w:pPr>
        <w:pStyle w:val="NoSpacing"/>
        <w:jc w:val="both"/>
        <w:rPr>
          <w:rFonts w:ascii="Times New Roman" w:hAnsi="Times New Roman"/>
          <w:sz w:val="24"/>
          <w:szCs w:val="24"/>
          <w:lang w:val="sq-AL" w:eastAsia="en-CA"/>
        </w:rPr>
      </w:pPr>
    </w:p>
    <w:p w14:paraId="29FE1F86" w14:textId="77777777" w:rsidR="00641C33" w:rsidRDefault="00641C33" w:rsidP="000671C5">
      <w:pPr>
        <w:pStyle w:val="NoSpacing"/>
        <w:jc w:val="both"/>
        <w:rPr>
          <w:rFonts w:ascii="Times New Roman" w:hAnsi="Times New Roman"/>
          <w:sz w:val="24"/>
          <w:szCs w:val="24"/>
          <w:lang w:val="sq-AL" w:eastAsia="en-CA"/>
        </w:rPr>
      </w:pPr>
    </w:p>
    <w:p w14:paraId="2D24CB8A" w14:textId="77777777" w:rsidR="00641C33" w:rsidRDefault="00641C33" w:rsidP="000671C5">
      <w:pPr>
        <w:pStyle w:val="NoSpacing"/>
        <w:jc w:val="both"/>
        <w:rPr>
          <w:rFonts w:ascii="Times New Roman" w:hAnsi="Times New Roman"/>
          <w:sz w:val="24"/>
          <w:szCs w:val="24"/>
          <w:lang w:val="sq-AL" w:eastAsia="en-CA"/>
        </w:rPr>
      </w:pPr>
    </w:p>
    <w:p w14:paraId="5B820313" w14:textId="77777777" w:rsidR="00641C33" w:rsidRDefault="00641C33" w:rsidP="000671C5">
      <w:pPr>
        <w:pStyle w:val="NoSpacing"/>
        <w:jc w:val="both"/>
        <w:rPr>
          <w:rFonts w:ascii="Times New Roman" w:hAnsi="Times New Roman"/>
          <w:sz w:val="24"/>
          <w:szCs w:val="24"/>
          <w:lang w:val="sq-AL" w:eastAsia="en-CA"/>
        </w:rPr>
      </w:pPr>
    </w:p>
    <w:p w14:paraId="310477F7" w14:textId="77777777" w:rsidR="00641C33" w:rsidRDefault="00641C33" w:rsidP="000671C5">
      <w:pPr>
        <w:pStyle w:val="NoSpacing"/>
        <w:jc w:val="both"/>
        <w:rPr>
          <w:rFonts w:ascii="Times New Roman" w:hAnsi="Times New Roman"/>
          <w:sz w:val="24"/>
          <w:szCs w:val="24"/>
          <w:lang w:val="sq-AL" w:eastAsia="en-CA"/>
        </w:rPr>
      </w:pPr>
    </w:p>
    <w:p w14:paraId="5F3C1EA3" w14:textId="77777777" w:rsidR="00641C33" w:rsidRDefault="00641C33" w:rsidP="000671C5">
      <w:pPr>
        <w:pStyle w:val="NoSpacing"/>
        <w:jc w:val="both"/>
        <w:rPr>
          <w:rFonts w:ascii="Times New Roman" w:hAnsi="Times New Roman"/>
          <w:sz w:val="24"/>
          <w:szCs w:val="24"/>
          <w:lang w:val="sq-AL" w:eastAsia="en-CA"/>
        </w:rPr>
      </w:pPr>
    </w:p>
    <w:p w14:paraId="63590A4C" w14:textId="77777777" w:rsidR="00641C33" w:rsidRDefault="00641C33" w:rsidP="000671C5">
      <w:pPr>
        <w:pStyle w:val="NoSpacing"/>
        <w:jc w:val="both"/>
        <w:rPr>
          <w:rFonts w:ascii="Times New Roman" w:hAnsi="Times New Roman"/>
          <w:sz w:val="24"/>
          <w:szCs w:val="24"/>
          <w:lang w:val="sq-AL" w:eastAsia="en-CA"/>
        </w:rPr>
      </w:pPr>
    </w:p>
    <w:p w14:paraId="0008DF42" w14:textId="77777777" w:rsidR="00641C33" w:rsidRDefault="00641C33" w:rsidP="000671C5">
      <w:pPr>
        <w:pStyle w:val="NoSpacing"/>
        <w:jc w:val="both"/>
        <w:rPr>
          <w:rFonts w:ascii="Times New Roman" w:hAnsi="Times New Roman"/>
          <w:sz w:val="24"/>
          <w:szCs w:val="24"/>
          <w:lang w:val="sq-AL" w:eastAsia="en-CA"/>
        </w:rPr>
      </w:pPr>
    </w:p>
    <w:p w14:paraId="08EC7461" w14:textId="77777777" w:rsidR="00641C33" w:rsidRDefault="00641C33" w:rsidP="000671C5">
      <w:pPr>
        <w:pStyle w:val="NoSpacing"/>
        <w:jc w:val="both"/>
        <w:rPr>
          <w:rFonts w:ascii="Times New Roman" w:hAnsi="Times New Roman"/>
          <w:sz w:val="24"/>
          <w:szCs w:val="24"/>
          <w:lang w:val="sq-AL" w:eastAsia="en-CA"/>
        </w:rPr>
      </w:pPr>
    </w:p>
    <w:p w14:paraId="7D8D9C3A" w14:textId="77777777" w:rsidR="00641C33" w:rsidRDefault="00641C33" w:rsidP="000671C5">
      <w:pPr>
        <w:pStyle w:val="NoSpacing"/>
        <w:jc w:val="both"/>
        <w:rPr>
          <w:rFonts w:ascii="Times New Roman" w:hAnsi="Times New Roman"/>
          <w:sz w:val="24"/>
          <w:szCs w:val="24"/>
          <w:lang w:val="sq-AL" w:eastAsia="en-CA"/>
        </w:rPr>
      </w:pPr>
    </w:p>
    <w:p w14:paraId="2EB0F2AE" w14:textId="77777777" w:rsidR="001817A0" w:rsidRDefault="001817A0" w:rsidP="00977A19">
      <w:pPr>
        <w:spacing w:line="276" w:lineRule="auto"/>
        <w:rPr>
          <w:rFonts w:ascii="Times New Roman" w:hAnsi="Times New Roman"/>
          <w:sz w:val="24"/>
          <w:szCs w:val="24"/>
          <w:lang w:eastAsia="en-CA"/>
        </w:rPr>
      </w:pPr>
    </w:p>
    <w:p w14:paraId="1957C6A2" w14:textId="77777777" w:rsidR="001817A0" w:rsidRDefault="001817A0" w:rsidP="00977A19">
      <w:pPr>
        <w:spacing w:line="276" w:lineRule="auto"/>
        <w:rPr>
          <w:rFonts w:ascii="Times New Roman" w:hAnsi="Times New Roman"/>
          <w:sz w:val="24"/>
          <w:szCs w:val="24"/>
          <w:lang w:eastAsia="en-CA"/>
        </w:rPr>
      </w:pPr>
    </w:p>
    <w:p w14:paraId="60BCDBB2" w14:textId="77777777" w:rsidR="001817A0" w:rsidRDefault="001817A0" w:rsidP="00977A19">
      <w:pPr>
        <w:spacing w:line="276" w:lineRule="auto"/>
        <w:rPr>
          <w:rFonts w:ascii="Times New Roman" w:hAnsi="Times New Roman"/>
          <w:sz w:val="24"/>
          <w:szCs w:val="24"/>
          <w:lang w:eastAsia="en-CA"/>
        </w:rPr>
      </w:pPr>
    </w:p>
    <w:p w14:paraId="207E8332" w14:textId="77777777" w:rsidR="001817A0" w:rsidRDefault="001817A0" w:rsidP="00977A19">
      <w:pPr>
        <w:spacing w:line="276" w:lineRule="auto"/>
        <w:rPr>
          <w:rFonts w:ascii="Times New Roman" w:hAnsi="Times New Roman"/>
          <w:sz w:val="24"/>
          <w:szCs w:val="24"/>
          <w:lang w:eastAsia="en-CA"/>
        </w:rPr>
      </w:pPr>
    </w:p>
    <w:p w14:paraId="1C6A7819" w14:textId="77777777" w:rsidR="001817A0" w:rsidRDefault="001817A0" w:rsidP="00977A19">
      <w:pPr>
        <w:spacing w:line="276" w:lineRule="auto"/>
        <w:rPr>
          <w:rFonts w:ascii="Times New Roman" w:hAnsi="Times New Roman"/>
          <w:sz w:val="24"/>
          <w:szCs w:val="24"/>
          <w:lang w:eastAsia="en-CA"/>
        </w:rPr>
      </w:pPr>
    </w:p>
    <w:p w14:paraId="58090A24" w14:textId="77777777" w:rsidR="001817A0" w:rsidRDefault="001817A0" w:rsidP="00977A19">
      <w:pPr>
        <w:spacing w:line="276" w:lineRule="auto"/>
        <w:rPr>
          <w:rFonts w:ascii="Times New Roman" w:hAnsi="Times New Roman"/>
          <w:sz w:val="24"/>
          <w:szCs w:val="24"/>
          <w:lang w:eastAsia="en-CA"/>
        </w:rPr>
      </w:pPr>
    </w:p>
    <w:p w14:paraId="66F28F61" w14:textId="77777777" w:rsidR="001817A0" w:rsidRDefault="001817A0" w:rsidP="00977A19">
      <w:pPr>
        <w:spacing w:line="276" w:lineRule="auto"/>
        <w:rPr>
          <w:rFonts w:ascii="Times New Roman" w:hAnsi="Times New Roman"/>
          <w:sz w:val="24"/>
          <w:szCs w:val="24"/>
          <w:lang w:eastAsia="en-CA"/>
        </w:rPr>
      </w:pPr>
    </w:p>
    <w:p w14:paraId="1F2FBE21" w14:textId="77777777" w:rsidR="001817A0" w:rsidRDefault="001817A0" w:rsidP="00977A19">
      <w:pPr>
        <w:spacing w:line="276" w:lineRule="auto"/>
        <w:rPr>
          <w:rFonts w:ascii="Times New Roman" w:hAnsi="Times New Roman"/>
          <w:sz w:val="24"/>
          <w:szCs w:val="24"/>
          <w:lang w:eastAsia="en-CA"/>
        </w:rPr>
      </w:pPr>
    </w:p>
    <w:p w14:paraId="0CEA5B5B" w14:textId="77777777" w:rsidR="001817A0" w:rsidRDefault="001817A0" w:rsidP="00977A19">
      <w:pPr>
        <w:spacing w:line="276" w:lineRule="auto"/>
        <w:rPr>
          <w:rFonts w:ascii="Times New Roman" w:hAnsi="Times New Roman"/>
          <w:sz w:val="24"/>
          <w:szCs w:val="24"/>
          <w:lang w:eastAsia="en-CA"/>
        </w:rPr>
      </w:pPr>
    </w:p>
    <w:p w14:paraId="6D504BCA" w14:textId="77777777" w:rsidR="001817A0" w:rsidRDefault="001817A0" w:rsidP="00977A19">
      <w:pPr>
        <w:spacing w:line="276" w:lineRule="auto"/>
        <w:rPr>
          <w:rFonts w:ascii="Times New Roman" w:hAnsi="Times New Roman"/>
          <w:sz w:val="24"/>
          <w:szCs w:val="24"/>
          <w:lang w:eastAsia="en-CA"/>
        </w:rPr>
      </w:pPr>
    </w:p>
    <w:p w14:paraId="73CE7F7B" w14:textId="77777777" w:rsidR="001817A0" w:rsidRDefault="001817A0" w:rsidP="00977A19">
      <w:pPr>
        <w:spacing w:line="276" w:lineRule="auto"/>
        <w:rPr>
          <w:rFonts w:ascii="Times New Roman" w:hAnsi="Times New Roman"/>
          <w:sz w:val="24"/>
          <w:szCs w:val="24"/>
          <w:lang w:eastAsia="en-CA"/>
        </w:rPr>
      </w:pPr>
    </w:p>
    <w:p w14:paraId="3D745598" w14:textId="77777777" w:rsidR="001817A0" w:rsidRDefault="001817A0" w:rsidP="00977A19">
      <w:pPr>
        <w:spacing w:line="276" w:lineRule="auto"/>
        <w:rPr>
          <w:rFonts w:ascii="Times New Roman" w:hAnsi="Times New Roman"/>
          <w:sz w:val="24"/>
          <w:szCs w:val="24"/>
          <w:lang w:eastAsia="en-CA"/>
        </w:rPr>
      </w:pPr>
    </w:p>
    <w:p w14:paraId="4FCA61F0" w14:textId="77777777" w:rsidR="001817A0" w:rsidRDefault="001817A0" w:rsidP="00977A19">
      <w:pPr>
        <w:spacing w:line="276" w:lineRule="auto"/>
        <w:rPr>
          <w:rFonts w:ascii="Times New Roman" w:hAnsi="Times New Roman"/>
          <w:sz w:val="24"/>
          <w:szCs w:val="24"/>
          <w:lang w:eastAsia="en-CA"/>
        </w:rPr>
      </w:pPr>
    </w:p>
    <w:p w14:paraId="2B66BC4B" w14:textId="77777777" w:rsidR="001817A0" w:rsidRDefault="001817A0" w:rsidP="00977A19">
      <w:pPr>
        <w:spacing w:line="276" w:lineRule="auto"/>
        <w:rPr>
          <w:rFonts w:ascii="Times New Roman" w:hAnsi="Times New Roman"/>
          <w:sz w:val="24"/>
          <w:szCs w:val="24"/>
          <w:lang w:eastAsia="en-CA"/>
        </w:rPr>
      </w:pPr>
    </w:p>
    <w:p w14:paraId="3199EF40" w14:textId="77777777" w:rsidR="001817A0" w:rsidRDefault="001817A0" w:rsidP="00977A19">
      <w:pPr>
        <w:spacing w:line="276" w:lineRule="auto"/>
        <w:rPr>
          <w:rFonts w:ascii="Times New Roman" w:hAnsi="Times New Roman"/>
          <w:sz w:val="24"/>
          <w:szCs w:val="24"/>
          <w:lang w:eastAsia="en-CA"/>
        </w:rPr>
      </w:pPr>
    </w:p>
    <w:p w14:paraId="2D4A6F2E" w14:textId="77777777" w:rsidR="001817A0" w:rsidRDefault="001817A0" w:rsidP="00977A19">
      <w:pPr>
        <w:spacing w:line="276" w:lineRule="auto"/>
        <w:rPr>
          <w:rFonts w:ascii="Times New Roman" w:hAnsi="Times New Roman"/>
          <w:sz w:val="24"/>
          <w:szCs w:val="24"/>
          <w:lang w:eastAsia="en-CA"/>
        </w:rPr>
      </w:pPr>
    </w:p>
    <w:p w14:paraId="2F6853A0" w14:textId="77777777" w:rsidR="001817A0" w:rsidRDefault="001817A0" w:rsidP="00977A19">
      <w:pPr>
        <w:spacing w:line="276" w:lineRule="auto"/>
        <w:rPr>
          <w:rFonts w:ascii="Times New Roman" w:hAnsi="Times New Roman"/>
          <w:sz w:val="24"/>
          <w:szCs w:val="24"/>
          <w:lang w:eastAsia="en-CA"/>
        </w:rPr>
      </w:pPr>
    </w:p>
    <w:p w14:paraId="19D56A40" w14:textId="77777777" w:rsidR="001817A0" w:rsidRDefault="001817A0" w:rsidP="00977A19">
      <w:pPr>
        <w:spacing w:line="276" w:lineRule="auto"/>
        <w:rPr>
          <w:rFonts w:ascii="Times New Roman" w:hAnsi="Times New Roman"/>
          <w:sz w:val="24"/>
          <w:szCs w:val="24"/>
          <w:lang w:eastAsia="en-CA"/>
        </w:rPr>
      </w:pPr>
    </w:p>
    <w:p w14:paraId="311535F7" w14:textId="77777777" w:rsidR="001817A0" w:rsidRDefault="001817A0" w:rsidP="00977A19">
      <w:pPr>
        <w:spacing w:line="276" w:lineRule="auto"/>
        <w:rPr>
          <w:rFonts w:ascii="Times New Roman" w:hAnsi="Times New Roman"/>
          <w:sz w:val="24"/>
          <w:szCs w:val="24"/>
          <w:lang w:eastAsia="en-CA"/>
        </w:rPr>
      </w:pPr>
    </w:p>
    <w:p w14:paraId="1DD5EFBC" w14:textId="77777777" w:rsidR="001817A0" w:rsidRDefault="001817A0" w:rsidP="00977A19">
      <w:pPr>
        <w:spacing w:line="276" w:lineRule="auto"/>
        <w:rPr>
          <w:rFonts w:ascii="Times New Roman" w:hAnsi="Times New Roman"/>
          <w:sz w:val="24"/>
          <w:szCs w:val="24"/>
          <w:lang w:eastAsia="en-CA"/>
        </w:rPr>
      </w:pPr>
    </w:p>
    <w:p w14:paraId="3E3E9234" w14:textId="15C4113C" w:rsidR="000671C5" w:rsidRPr="00A951C3" w:rsidRDefault="000671C5" w:rsidP="00977A19">
      <w:pPr>
        <w:spacing w:line="276" w:lineRule="auto"/>
        <w:rPr>
          <w:rFonts w:ascii="Times New Roman" w:hAnsi="Times New Roman"/>
          <w:sz w:val="24"/>
          <w:szCs w:val="24"/>
          <w:lang w:eastAsia="en-CA"/>
        </w:rPr>
      </w:pPr>
      <w:r w:rsidRPr="00A951C3">
        <w:rPr>
          <w:rFonts w:ascii="Times New Roman" w:hAnsi="Times New Roman"/>
          <w:sz w:val="24"/>
          <w:szCs w:val="24"/>
          <w:lang w:eastAsia="en-CA"/>
        </w:rPr>
        <w:t xml:space="preserve">Analiza me shumë kritere tregon se opsioni </w:t>
      </w:r>
      <w:r w:rsidR="00641C33">
        <w:rPr>
          <w:rFonts w:ascii="Times New Roman" w:hAnsi="Times New Roman"/>
          <w:sz w:val="24"/>
          <w:szCs w:val="24"/>
          <w:lang w:eastAsia="en-CA"/>
        </w:rPr>
        <w:t>2</w:t>
      </w:r>
      <w:r w:rsidRPr="00A951C3">
        <w:rPr>
          <w:rFonts w:ascii="Times New Roman" w:hAnsi="Times New Roman"/>
          <w:sz w:val="24"/>
          <w:szCs w:val="24"/>
          <w:lang w:eastAsia="en-CA"/>
        </w:rPr>
        <w:t>, hartimi i projektligjit “Për</w:t>
      </w:r>
      <w:r w:rsidR="004834DD">
        <w:rPr>
          <w:rFonts w:ascii="Times New Roman" w:hAnsi="Times New Roman"/>
          <w:sz w:val="24"/>
          <w:szCs w:val="24"/>
          <w:lang w:eastAsia="en-CA"/>
        </w:rPr>
        <w:t xml:space="preserve"> </w:t>
      </w:r>
      <w:r w:rsidR="004834DD" w:rsidRPr="001279A3">
        <w:rPr>
          <w:rFonts w:ascii="Times New Roman" w:hAnsi="Times New Roman"/>
          <w:sz w:val="24"/>
          <w:szCs w:val="24"/>
        </w:rPr>
        <w:t>krijimin e Agjencisë Kombëtare të Shërbimeve Arsimore</w:t>
      </w:r>
      <w:r w:rsidRPr="00A951C3">
        <w:rPr>
          <w:rFonts w:ascii="Times New Roman" w:hAnsi="Times New Roman"/>
          <w:sz w:val="24"/>
          <w:szCs w:val="24"/>
          <w:lang w:eastAsia="en-CA"/>
        </w:rPr>
        <w:t>” është vlerësuar me më shumë pikë, për këtë arsye është përzgjedhur si opsion i preferuar.</w:t>
      </w:r>
    </w:p>
    <w:p w14:paraId="43FA0996" w14:textId="77777777" w:rsidR="00F34E13" w:rsidRPr="00977A19" w:rsidRDefault="00F34E13" w:rsidP="00F34E13">
      <w:pPr>
        <w:pStyle w:val="Heading1"/>
        <w:spacing w:line="276" w:lineRule="auto"/>
        <w:rPr>
          <w:rFonts w:asciiTheme="majorBidi" w:hAnsiTheme="majorBidi"/>
          <w:color w:val="auto"/>
          <w:sz w:val="24"/>
          <w:szCs w:val="24"/>
        </w:rPr>
      </w:pPr>
      <w:r w:rsidRPr="00977A19">
        <w:rPr>
          <w:rFonts w:asciiTheme="majorBidi" w:hAnsiTheme="majorBidi"/>
          <w:color w:val="auto"/>
          <w:sz w:val="24"/>
          <w:szCs w:val="24"/>
        </w:rPr>
        <w:t>Çështje të zbatimit</w:t>
      </w:r>
      <w:bookmarkEnd w:id="12"/>
    </w:p>
    <w:p w14:paraId="6A4EA41E" w14:textId="77777777" w:rsidR="00F34E13" w:rsidRPr="00977A19" w:rsidRDefault="00F34E13" w:rsidP="00F34E13">
      <w:pPr>
        <w:pStyle w:val="Style1-BodyText"/>
        <w:numPr>
          <w:ilvl w:val="0"/>
          <w:numId w:val="12"/>
        </w:numPr>
        <w:spacing w:after="0"/>
        <w:rPr>
          <w:rFonts w:asciiTheme="majorBidi" w:hAnsiTheme="majorBidi" w:cstheme="majorBidi"/>
          <w:i/>
          <w:sz w:val="24"/>
        </w:rPr>
      </w:pPr>
      <w:r w:rsidRPr="00977A19">
        <w:rPr>
          <w:rFonts w:asciiTheme="majorBidi" w:hAnsiTheme="majorBidi" w:cstheme="majorBidi"/>
          <w:i/>
          <w:sz w:val="24"/>
        </w:rPr>
        <w:t>Shpjegoni se cila njësi do të jetë përgjegjëse për zbatimin e opsionit të zgjedhur.</w:t>
      </w:r>
    </w:p>
    <w:p w14:paraId="65FB10ED" w14:textId="77777777" w:rsidR="00F34E13" w:rsidRPr="00977A19" w:rsidRDefault="00F34E13" w:rsidP="00F34E13">
      <w:pPr>
        <w:pStyle w:val="Style1-BodyText"/>
        <w:numPr>
          <w:ilvl w:val="0"/>
          <w:numId w:val="12"/>
        </w:numPr>
        <w:spacing w:after="0"/>
        <w:rPr>
          <w:rFonts w:asciiTheme="majorBidi" w:hAnsiTheme="majorBidi" w:cstheme="majorBidi"/>
          <w:i/>
          <w:sz w:val="24"/>
        </w:rPr>
      </w:pPr>
      <w:r w:rsidRPr="00977A19">
        <w:rPr>
          <w:rFonts w:asciiTheme="majorBidi" w:hAnsiTheme="majorBidi" w:cstheme="majorBidi"/>
          <w:i/>
          <w:sz w:val="24"/>
        </w:rPr>
        <w:t>Shpjegoni pengesat e mundshme për zbatimin e opsionit të zgjedhur.</w:t>
      </w:r>
    </w:p>
    <w:p w14:paraId="6BC541DE" w14:textId="77777777" w:rsidR="00F34E13" w:rsidRPr="00977A19" w:rsidRDefault="00F34E13" w:rsidP="00F34E13">
      <w:pPr>
        <w:pStyle w:val="Style1-BodyText"/>
        <w:numPr>
          <w:ilvl w:val="0"/>
          <w:numId w:val="12"/>
        </w:numPr>
        <w:spacing w:after="0"/>
        <w:rPr>
          <w:rFonts w:asciiTheme="majorBidi" w:hAnsiTheme="majorBidi" w:cstheme="majorBidi"/>
          <w:i/>
          <w:sz w:val="24"/>
        </w:rPr>
      </w:pPr>
      <w:r w:rsidRPr="00977A19">
        <w:rPr>
          <w:rFonts w:asciiTheme="majorBidi" w:hAnsiTheme="majorBidi" w:cstheme="majorBidi"/>
          <w:i/>
          <w:sz w:val="24"/>
        </w:rPr>
        <w:t>Përshkruani masat që do të ndërmerren gjatë zbatimit për të arritur qëllimet e politikës.</w:t>
      </w:r>
    </w:p>
    <w:p w14:paraId="097CBF76" w14:textId="77777777" w:rsidR="00F34E13" w:rsidRPr="00977A19" w:rsidRDefault="00F34E13" w:rsidP="00F34E13">
      <w:pPr>
        <w:pStyle w:val="Style1-BodyText"/>
        <w:numPr>
          <w:ilvl w:val="0"/>
          <w:numId w:val="12"/>
        </w:numPr>
        <w:spacing w:after="0"/>
        <w:rPr>
          <w:rFonts w:asciiTheme="majorBidi" w:hAnsiTheme="majorBidi" w:cstheme="majorBidi"/>
          <w:i/>
          <w:sz w:val="24"/>
        </w:rPr>
      </w:pPr>
      <w:r w:rsidRPr="00977A19">
        <w:rPr>
          <w:rFonts w:asciiTheme="majorBidi" w:hAnsiTheme="majorBidi" w:cstheme="majorBidi"/>
          <w:i/>
          <w:sz w:val="24"/>
        </w:rPr>
        <w:t>Specifikoni të gjitha kërkesat e përputhshmërisë dhe të zbatimit.</w:t>
      </w:r>
    </w:p>
    <w:p w14:paraId="6E6A4B28" w14:textId="77777777" w:rsidR="00786E0F" w:rsidRPr="00977A19" w:rsidRDefault="00786E0F" w:rsidP="00786E0F">
      <w:pPr>
        <w:spacing w:line="276" w:lineRule="auto"/>
        <w:jc w:val="both"/>
        <w:rPr>
          <w:rFonts w:asciiTheme="majorBidi" w:hAnsiTheme="majorBidi" w:cstheme="majorBidi"/>
          <w:b/>
          <w:bCs/>
          <w:sz w:val="24"/>
          <w:szCs w:val="24"/>
        </w:rPr>
      </w:pPr>
      <w:bookmarkStart w:id="14" w:name="_Toc465267003"/>
    </w:p>
    <w:p w14:paraId="355962F5" w14:textId="77777777" w:rsidR="008A25B8" w:rsidRPr="00977A19" w:rsidRDefault="004201A3" w:rsidP="00983C11">
      <w:pPr>
        <w:spacing w:line="276" w:lineRule="auto"/>
        <w:jc w:val="both"/>
        <w:rPr>
          <w:rFonts w:asciiTheme="majorBidi" w:hAnsiTheme="majorBidi" w:cstheme="majorBidi"/>
          <w:b/>
          <w:bCs/>
          <w:sz w:val="24"/>
          <w:szCs w:val="24"/>
        </w:rPr>
      </w:pPr>
      <w:r w:rsidRPr="00977A19">
        <w:rPr>
          <w:rFonts w:asciiTheme="majorBidi" w:hAnsiTheme="majorBidi" w:cstheme="majorBidi"/>
          <w:b/>
          <w:bCs/>
          <w:sz w:val="24"/>
          <w:szCs w:val="24"/>
        </w:rPr>
        <w:t xml:space="preserve">Njësia që do të jetë përgjegjëse për zbatimin e opsionit të zgjedhur. </w:t>
      </w:r>
    </w:p>
    <w:p w14:paraId="28BE7E14" w14:textId="1B233A83" w:rsidR="004201A3" w:rsidRPr="00977A19" w:rsidRDefault="00786E0F" w:rsidP="00983C11">
      <w:pPr>
        <w:spacing w:line="276" w:lineRule="auto"/>
        <w:jc w:val="both"/>
        <w:rPr>
          <w:rFonts w:asciiTheme="majorBidi" w:hAnsiTheme="majorBidi" w:cstheme="majorBidi"/>
          <w:sz w:val="24"/>
          <w:szCs w:val="24"/>
        </w:rPr>
      </w:pPr>
      <w:r w:rsidRPr="00977A19">
        <w:rPr>
          <w:rFonts w:asciiTheme="majorBidi" w:hAnsiTheme="majorBidi" w:cstheme="majorBidi"/>
          <w:sz w:val="24"/>
          <w:szCs w:val="24"/>
        </w:rPr>
        <w:t>Njësia përgjegjëse për zbatimin e këtij opsioni</w:t>
      </w:r>
      <w:r w:rsidR="008A25B8" w:rsidRPr="00977A19">
        <w:rPr>
          <w:rFonts w:asciiTheme="majorBidi" w:hAnsiTheme="majorBidi" w:cstheme="majorBidi"/>
          <w:sz w:val="24"/>
          <w:szCs w:val="24"/>
        </w:rPr>
        <w:t xml:space="preserve"> </w:t>
      </w:r>
      <w:r w:rsidRPr="00977A19">
        <w:rPr>
          <w:rFonts w:asciiTheme="majorBidi" w:hAnsiTheme="majorBidi" w:cstheme="majorBidi"/>
          <w:sz w:val="24"/>
          <w:szCs w:val="24"/>
        </w:rPr>
        <w:t xml:space="preserve">do t’i takojë Ministrisë përgjegjëse për arsimin, e cila do të udhëheqë procesin e hartimit dhe miratimit të ligjit të posaçëm, si dhe do të mbikëqyrë kalimin institucional të Qendrës së Shërbimeve Arsimore në </w:t>
      </w:r>
      <w:r w:rsidR="008A25B8" w:rsidRPr="00977A19">
        <w:rPr>
          <w:rFonts w:asciiTheme="majorBidi" w:hAnsiTheme="majorBidi" w:cstheme="majorBidi"/>
          <w:sz w:val="24"/>
          <w:szCs w:val="24"/>
        </w:rPr>
        <w:t xml:space="preserve">statusin e ri juridik, si </w:t>
      </w:r>
      <w:r w:rsidRPr="00977A19">
        <w:rPr>
          <w:rFonts w:asciiTheme="majorBidi" w:hAnsiTheme="majorBidi" w:cstheme="majorBidi"/>
          <w:sz w:val="24"/>
          <w:szCs w:val="24"/>
        </w:rPr>
        <w:t>agjenci autonome. Në fazën e zbatimit, QSHA do të jetë institucioni teknik që do të realizojë transformimin e brendshëm, në bashkëpunim me strukturat e ministrisë dhe aktorët e tjerë institucionalë.</w:t>
      </w:r>
    </w:p>
    <w:p w14:paraId="4D00448A" w14:textId="1C13632C" w:rsidR="00C479E2" w:rsidRPr="00977A19" w:rsidRDefault="00786E0F" w:rsidP="00977A19">
      <w:pPr>
        <w:jc w:val="both"/>
        <w:rPr>
          <w:rFonts w:asciiTheme="majorBidi" w:hAnsiTheme="majorBidi" w:cstheme="majorBidi"/>
          <w:sz w:val="24"/>
          <w:szCs w:val="24"/>
        </w:rPr>
      </w:pPr>
      <w:r w:rsidRPr="00977A19">
        <w:rPr>
          <w:rFonts w:asciiTheme="majorBidi" w:hAnsiTheme="majorBidi" w:cstheme="majorBidi"/>
          <w:b/>
          <w:bCs/>
          <w:sz w:val="24"/>
          <w:szCs w:val="24"/>
        </w:rPr>
        <w:t>Pengesat e mundshme për zbatimin</w:t>
      </w:r>
      <w:r w:rsidR="004201A3" w:rsidRPr="00977A19">
        <w:rPr>
          <w:rFonts w:asciiTheme="majorBidi" w:hAnsiTheme="majorBidi" w:cstheme="majorBidi"/>
          <w:sz w:val="24"/>
          <w:szCs w:val="24"/>
        </w:rPr>
        <w:t xml:space="preserve">. </w:t>
      </w:r>
      <w:r w:rsidRPr="00977A19">
        <w:rPr>
          <w:rFonts w:asciiTheme="majorBidi" w:hAnsiTheme="majorBidi" w:cstheme="majorBidi"/>
          <w:sz w:val="24"/>
          <w:szCs w:val="24"/>
        </w:rPr>
        <w:t>Ndryshimet ligjore dhe administrative mund të kërkojnë kohë dhe koordinim të gjerë ndërinstitucional.</w:t>
      </w:r>
      <w:r w:rsidR="004201A3" w:rsidRPr="00977A19">
        <w:rPr>
          <w:rFonts w:asciiTheme="majorBidi" w:hAnsiTheme="majorBidi" w:cstheme="majorBidi"/>
          <w:sz w:val="24"/>
          <w:szCs w:val="24"/>
        </w:rPr>
        <w:t xml:space="preserve"> </w:t>
      </w:r>
      <w:r w:rsidRPr="00977A19">
        <w:rPr>
          <w:rFonts w:asciiTheme="majorBidi" w:hAnsiTheme="majorBidi" w:cstheme="majorBidi"/>
          <w:sz w:val="24"/>
          <w:szCs w:val="24"/>
        </w:rPr>
        <w:t>Mungesa e kapaciteteve teknike dhe njerëzore për të përballuar procesin e transformimit dhe për të përmbushur standardet e reja.</w:t>
      </w:r>
      <w:r w:rsidR="00D64016" w:rsidRPr="00977A19">
        <w:rPr>
          <w:rFonts w:asciiTheme="majorBidi" w:hAnsiTheme="majorBidi" w:cstheme="majorBidi"/>
          <w:sz w:val="24"/>
          <w:szCs w:val="24"/>
        </w:rPr>
        <w:t xml:space="preserve"> Masat që mund të ndërmerren pë</w:t>
      </w:r>
      <w:r w:rsidR="00524661" w:rsidRPr="00977A19">
        <w:rPr>
          <w:rFonts w:asciiTheme="majorBidi" w:hAnsiTheme="majorBidi" w:cstheme="majorBidi"/>
          <w:sz w:val="24"/>
          <w:szCs w:val="24"/>
        </w:rPr>
        <w:t>r</w:t>
      </w:r>
      <w:r w:rsidR="00D64016" w:rsidRPr="00977A19">
        <w:rPr>
          <w:rFonts w:asciiTheme="majorBidi" w:hAnsiTheme="majorBidi" w:cstheme="majorBidi"/>
          <w:sz w:val="24"/>
          <w:szCs w:val="24"/>
        </w:rPr>
        <w:t xml:space="preserve"> tejkalimin e </w:t>
      </w:r>
      <w:r w:rsidR="004C69E1" w:rsidRPr="00977A19">
        <w:rPr>
          <w:rFonts w:asciiTheme="majorBidi" w:hAnsiTheme="majorBidi" w:cstheme="majorBidi"/>
          <w:sz w:val="24"/>
          <w:szCs w:val="24"/>
        </w:rPr>
        <w:t>këtyre pengesave mund të jetë realizimi i trajnimeve për stafin aktual dhe</w:t>
      </w:r>
      <w:r w:rsidR="00524661" w:rsidRPr="00977A19">
        <w:rPr>
          <w:rFonts w:asciiTheme="majorBidi" w:hAnsiTheme="majorBidi" w:cstheme="majorBidi"/>
          <w:sz w:val="24"/>
          <w:szCs w:val="24"/>
        </w:rPr>
        <w:t>/ose</w:t>
      </w:r>
      <w:r w:rsidR="004C69E1" w:rsidRPr="00977A19">
        <w:rPr>
          <w:rFonts w:asciiTheme="majorBidi" w:hAnsiTheme="majorBidi" w:cstheme="majorBidi"/>
          <w:sz w:val="24"/>
          <w:szCs w:val="24"/>
        </w:rPr>
        <w:t xml:space="preserve"> </w:t>
      </w:r>
      <w:r w:rsidR="00AA180B" w:rsidRPr="00977A19">
        <w:rPr>
          <w:rFonts w:asciiTheme="majorBidi" w:hAnsiTheme="majorBidi" w:cstheme="majorBidi"/>
          <w:sz w:val="24"/>
          <w:szCs w:val="24"/>
        </w:rPr>
        <w:t xml:space="preserve">realizimi i </w:t>
      </w:r>
      <w:r w:rsidR="004C69E1" w:rsidRPr="00977A19">
        <w:rPr>
          <w:rFonts w:asciiTheme="majorBidi" w:hAnsiTheme="majorBidi" w:cstheme="majorBidi"/>
          <w:sz w:val="24"/>
          <w:szCs w:val="24"/>
        </w:rPr>
        <w:t>rekrutime</w:t>
      </w:r>
      <w:r w:rsidR="00AA180B" w:rsidRPr="00977A19">
        <w:rPr>
          <w:rFonts w:asciiTheme="majorBidi" w:hAnsiTheme="majorBidi" w:cstheme="majorBidi"/>
          <w:sz w:val="24"/>
          <w:szCs w:val="24"/>
        </w:rPr>
        <w:t>ve</w:t>
      </w:r>
      <w:r w:rsidR="004C69E1" w:rsidRPr="00977A19">
        <w:rPr>
          <w:rFonts w:asciiTheme="majorBidi" w:hAnsiTheme="majorBidi" w:cstheme="majorBidi"/>
          <w:sz w:val="24"/>
          <w:szCs w:val="24"/>
        </w:rPr>
        <w:t xml:space="preserve"> të reja në fushat e teknologjisë, vlerësimit dhe menaxhimit të </w:t>
      </w:r>
      <w:proofErr w:type="spellStart"/>
      <w:r w:rsidR="004C69E1" w:rsidRPr="00977A19">
        <w:rPr>
          <w:rFonts w:asciiTheme="majorBidi" w:hAnsiTheme="majorBidi" w:cstheme="majorBidi"/>
          <w:sz w:val="24"/>
          <w:szCs w:val="24"/>
        </w:rPr>
        <w:t>të</w:t>
      </w:r>
      <w:proofErr w:type="spellEnd"/>
      <w:r w:rsidR="004C69E1" w:rsidRPr="00977A19">
        <w:rPr>
          <w:rFonts w:asciiTheme="majorBidi" w:hAnsiTheme="majorBidi" w:cstheme="majorBidi"/>
          <w:sz w:val="24"/>
          <w:szCs w:val="24"/>
        </w:rPr>
        <w:t xml:space="preserve"> dhënave</w:t>
      </w:r>
      <w:r w:rsidR="00524661" w:rsidRPr="00977A19">
        <w:rPr>
          <w:rFonts w:asciiTheme="majorBidi" w:hAnsiTheme="majorBidi" w:cstheme="majorBidi"/>
          <w:sz w:val="24"/>
          <w:szCs w:val="24"/>
        </w:rPr>
        <w:t>.</w:t>
      </w:r>
      <w:r w:rsidR="00C479E2" w:rsidRPr="00977A19">
        <w:rPr>
          <w:rFonts w:asciiTheme="majorBidi" w:hAnsiTheme="majorBidi" w:cstheme="majorBidi"/>
          <w:sz w:val="24"/>
          <w:szCs w:val="24"/>
        </w:rPr>
        <w:t xml:space="preserve"> </w:t>
      </w:r>
      <w:r w:rsidR="00C479E2" w:rsidRPr="00977A19">
        <w:rPr>
          <w:rFonts w:asciiTheme="majorBidi" w:eastAsiaTheme="majorEastAsia" w:hAnsiTheme="majorBidi" w:cstheme="majorBidi"/>
          <w:sz w:val="24"/>
          <w:szCs w:val="24"/>
        </w:rPr>
        <w:t>Forcimi i kapaciteteve administrative të QSHA-së</w:t>
      </w:r>
      <w:r w:rsidR="00C479E2" w:rsidRPr="00977A19">
        <w:rPr>
          <w:rFonts w:asciiTheme="majorBidi" w:hAnsiTheme="majorBidi" w:cstheme="majorBidi"/>
          <w:sz w:val="24"/>
          <w:szCs w:val="24"/>
        </w:rPr>
        <w:t>, përmes trajnimit të punonjësve aktualë dhe rekrutimit të punonjësve të duhur në fushat që lidhen me funksionet e QSHA.</w:t>
      </w:r>
      <w:r w:rsidR="00731C28">
        <w:rPr>
          <w:rFonts w:asciiTheme="majorBidi" w:hAnsiTheme="majorBidi" w:cstheme="majorBidi"/>
          <w:sz w:val="24"/>
          <w:szCs w:val="24"/>
        </w:rPr>
        <w:t xml:space="preserve"> Ndryshimi i strukturës aktuale t</w:t>
      </w:r>
      <w:r w:rsidR="00DB082C">
        <w:rPr>
          <w:rFonts w:asciiTheme="majorBidi" w:hAnsiTheme="majorBidi" w:cstheme="majorBidi"/>
          <w:sz w:val="24"/>
          <w:szCs w:val="24"/>
        </w:rPr>
        <w:t>ë</w:t>
      </w:r>
      <w:r w:rsidR="00731C28">
        <w:rPr>
          <w:rFonts w:asciiTheme="majorBidi" w:hAnsiTheme="majorBidi" w:cstheme="majorBidi"/>
          <w:sz w:val="24"/>
          <w:szCs w:val="24"/>
        </w:rPr>
        <w:t xml:space="preserve"> organizimit t</w:t>
      </w:r>
      <w:r w:rsidR="00DB082C">
        <w:rPr>
          <w:rFonts w:asciiTheme="majorBidi" w:hAnsiTheme="majorBidi" w:cstheme="majorBidi"/>
          <w:sz w:val="24"/>
          <w:szCs w:val="24"/>
        </w:rPr>
        <w:t>ë</w:t>
      </w:r>
      <w:r w:rsidR="00731C28">
        <w:rPr>
          <w:rFonts w:asciiTheme="majorBidi" w:hAnsiTheme="majorBidi" w:cstheme="majorBidi"/>
          <w:sz w:val="24"/>
          <w:szCs w:val="24"/>
        </w:rPr>
        <w:t xml:space="preserve"> QSHA-s</w:t>
      </w:r>
      <w:r w:rsidR="00DB082C">
        <w:rPr>
          <w:rFonts w:asciiTheme="majorBidi" w:hAnsiTheme="majorBidi" w:cstheme="majorBidi"/>
          <w:sz w:val="24"/>
          <w:szCs w:val="24"/>
        </w:rPr>
        <w:t>ë</w:t>
      </w:r>
      <w:r w:rsidR="00731C28">
        <w:rPr>
          <w:rFonts w:asciiTheme="majorBidi" w:hAnsiTheme="majorBidi" w:cstheme="majorBidi"/>
          <w:sz w:val="24"/>
          <w:szCs w:val="24"/>
        </w:rPr>
        <w:t>, me shtimin e numrit t</w:t>
      </w:r>
      <w:r w:rsidR="00DB082C">
        <w:rPr>
          <w:rFonts w:asciiTheme="majorBidi" w:hAnsiTheme="majorBidi" w:cstheme="majorBidi"/>
          <w:sz w:val="24"/>
          <w:szCs w:val="24"/>
        </w:rPr>
        <w:t>ë</w:t>
      </w:r>
      <w:r w:rsidR="00731C28">
        <w:rPr>
          <w:rFonts w:asciiTheme="majorBidi" w:hAnsiTheme="majorBidi" w:cstheme="majorBidi"/>
          <w:sz w:val="24"/>
          <w:szCs w:val="24"/>
        </w:rPr>
        <w:t xml:space="preserve"> personelit dhe me t</w:t>
      </w:r>
      <w:r w:rsidR="00DB082C">
        <w:rPr>
          <w:rFonts w:asciiTheme="majorBidi" w:hAnsiTheme="majorBidi" w:cstheme="majorBidi"/>
          <w:sz w:val="24"/>
          <w:szCs w:val="24"/>
        </w:rPr>
        <w:t>ë</w:t>
      </w:r>
      <w:r w:rsidR="00731C28">
        <w:rPr>
          <w:rFonts w:asciiTheme="majorBidi" w:hAnsiTheme="majorBidi" w:cstheme="majorBidi"/>
          <w:sz w:val="24"/>
          <w:szCs w:val="24"/>
        </w:rPr>
        <w:t xml:space="preserve"> ardhurat e krijuara nga QSHA duke vepruar si </w:t>
      </w:r>
      <w:proofErr w:type="spellStart"/>
      <w:r w:rsidR="00731C28">
        <w:rPr>
          <w:rFonts w:asciiTheme="majorBidi" w:hAnsiTheme="majorBidi" w:cstheme="majorBidi"/>
          <w:sz w:val="24"/>
          <w:szCs w:val="24"/>
        </w:rPr>
        <w:t>j</w:t>
      </w:r>
      <w:r w:rsidR="00DB082C">
        <w:rPr>
          <w:rFonts w:asciiTheme="majorBidi" w:hAnsiTheme="majorBidi" w:cstheme="majorBidi"/>
          <w:sz w:val="24"/>
          <w:szCs w:val="24"/>
        </w:rPr>
        <w:t>ë</w:t>
      </w:r>
      <w:proofErr w:type="spellEnd"/>
      <w:r w:rsidR="00731C28">
        <w:rPr>
          <w:rFonts w:asciiTheme="majorBidi" w:hAnsiTheme="majorBidi" w:cstheme="majorBidi"/>
          <w:sz w:val="24"/>
          <w:szCs w:val="24"/>
        </w:rPr>
        <w:t xml:space="preserve"> agjenci autonome, e mb</w:t>
      </w:r>
      <w:r w:rsidR="00DB082C">
        <w:rPr>
          <w:rFonts w:asciiTheme="majorBidi" w:hAnsiTheme="majorBidi" w:cstheme="majorBidi"/>
          <w:sz w:val="24"/>
          <w:szCs w:val="24"/>
        </w:rPr>
        <w:t>ë</w:t>
      </w:r>
      <w:r w:rsidR="00731C28">
        <w:rPr>
          <w:rFonts w:asciiTheme="majorBidi" w:hAnsiTheme="majorBidi" w:cstheme="majorBidi"/>
          <w:sz w:val="24"/>
          <w:szCs w:val="24"/>
        </w:rPr>
        <w:t>shtetur edhe nga partner</w:t>
      </w:r>
      <w:r w:rsidR="00DB082C">
        <w:rPr>
          <w:rFonts w:asciiTheme="majorBidi" w:hAnsiTheme="majorBidi" w:cstheme="majorBidi"/>
          <w:sz w:val="24"/>
          <w:szCs w:val="24"/>
        </w:rPr>
        <w:t>ë</w:t>
      </w:r>
      <w:r w:rsidR="00731C28">
        <w:rPr>
          <w:rFonts w:asciiTheme="majorBidi" w:hAnsiTheme="majorBidi" w:cstheme="majorBidi"/>
          <w:sz w:val="24"/>
          <w:szCs w:val="24"/>
        </w:rPr>
        <w:t xml:space="preserve"> zhvillimor</w:t>
      </w:r>
      <w:r w:rsidR="00DB082C">
        <w:rPr>
          <w:rFonts w:asciiTheme="majorBidi" w:hAnsiTheme="majorBidi" w:cstheme="majorBidi"/>
          <w:sz w:val="24"/>
          <w:szCs w:val="24"/>
        </w:rPr>
        <w:t>ë</w:t>
      </w:r>
      <w:r w:rsidR="00731C28">
        <w:rPr>
          <w:rFonts w:asciiTheme="majorBidi" w:hAnsiTheme="majorBidi" w:cstheme="majorBidi"/>
          <w:sz w:val="24"/>
          <w:szCs w:val="24"/>
        </w:rPr>
        <w:t xml:space="preserve"> do t</w:t>
      </w:r>
      <w:r w:rsidR="00DB082C">
        <w:rPr>
          <w:rFonts w:asciiTheme="majorBidi" w:hAnsiTheme="majorBidi" w:cstheme="majorBidi"/>
          <w:sz w:val="24"/>
          <w:szCs w:val="24"/>
        </w:rPr>
        <w:t>ë</w:t>
      </w:r>
      <w:r w:rsidR="00731C28">
        <w:rPr>
          <w:rFonts w:asciiTheme="majorBidi" w:hAnsiTheme="majorBidi" w:cstheme="majorBidi"/>
          <w:sz w:val="24"/>
          <w:szCs w:val="24"/>
        </w:rPr>
        <w:t xml:space="preserve"> synohet fuqizimi i kapaciteteve teknike do t</w:t>
      </w:r>
      <w:r w:rsidR="00DB082C">
        <w:rPr>
          <w:rFonts w:asciiTheme="majorBidi" w:hAnsiTheme="majorBidi" w:cstheme="majorBidi"/>
          <w:sz w:val="24"/>
          <w:szCs w:val="24"/>
        </w:rPr>
        <w:t>ë</w:t>
      </w:r>
      <w:r w:rsidR="00731C28">
        <w:rPr>
          <w:rFonts w:asciiTheme="majorBidi" w:hAnsiTheme="majorBidi" w:cstheme="majorBidi"/>
          <w:sz w:val="24"/>
          <w:szCs w:val="24"/>
        </w:rPr>
        <w:t xml:space="preserve"> mund</w:t>
      </w:r>
      <w:r w:rsidR="00DB082C">
        <w:rPr>
          <w:rFonts w:asciiTheme="majorBidi" w:hAnsiTheme="majorBidi" w:cstheme="majorBidi"/>
          <w:sz w:val="24"/>
          <w:szCs w:val="24"/>
        </w:rPr>
        <w:t>ë</w:t>
      </w:r>
      <w:r w:rsidR="00731C28">
        <w:rPr>
          <w:rFonts w:asciiTheme="majorBidi" w:hAnsiTheme="majorBidi" w:cstheme="majorBidi"/>
          <w:sz w:val="24"/>
          <w:szCs w:val="24"/>
        </w:rPr>
        <w:t>sonte kap</w:t>
      </w:r>
      <w:r w:rsidR="00DB082C">
        <w:rPr>
          <w:rFonts w:asciiTheme="majorBidi" w:hAnsiTheme="majorBidi" w:cstheme="majorBidi"/>
          <w:sz w:val="24"/>
          <w:szCs w:val="24"/>
        </w:rPr>
        <w:t>ë</w:t>
      </w:r>
      <w:r w:rsidR="00731C28">
        <w:rPr>
          <w:rFonts w:asciiTheme="majorBidi" w:hAnsiTheme="majorBidi" w:cstheme="majorBidi"/>
          <w:sz w:val="24"/>
          <w:szCs w:val="24"/>
        </w:rPr>
        <w:t>rcimin e pengesave n</w:t>
      </w:r>
      <w:r w:rsidR="00DB082C">
        <w:rPr>
          <w:rFonts w:asciiTheme="majorBidi" w:hAnsiTheme="majorBidi" w:cstheme="majorBidi"/>
          <w:sz w:val="24"/>
          <w:szCs w:val="24"/>
        </w:rPr>
        <w:t>ë</w:t>
      </w:r>
      <w:r w:rsidR="00731C28">
        <w:rPr>
          <w:rFonts w:asciiTheme="majorBidi" w:hAnsiTheme="majorBidi" w:cstheme="majorBidi"/>
          <w:sz w:val="24"/>
          <w:szCs w:val="24"/>
        </w:rPr>
        <w:t xml:space="preserve"> zbatimin e opsionit t</w:t>
      </w:r>
      <w:r w:rsidR="00DB082C">
        <w:rPr>
          <w:rFonts w:asciiTheme="majorBidi" w:hAnsiTheme="majorBidi" w:cstheme="majorBidi"/>
          <w:sz w:val="24"/>
          <w:szCs w:val="24"/>
        </w:rPr>
        <w:t>ë</w:t>
      </w:r>
      <w:r w:rsidR="00731C28">
        <w:rPr>
          <w:rFonts w:asciiTheme="majorBidi" w:hAnsiTheme="majorBidi" w:cstheme="majorBidi"/>
          <w:sz w:val="24"/>
          <w:szCs w:val="24"/>
        </w:rPr>
        <w:t xml:space="preserve"> preferuar.</w:t>
      </w:r>
    </w:p>
    <w:p w14:paraId="3099618F" w14:textId="6EA4AF86" w:rsidR="00C479E2" w:rsidRPr="00977A19" w:rsidRDefault="00C479E2" w:rsidP="00977A19">
      <w:pPr>
        <w:spacing w:after="160" w:line="278" w:lineRule="auto"/>
        <w:jc w:val="both"/>
        <w:rPr>
          <w:rFonts w:asciiTheme="majorBidi" w:hAnsiTheme="majorBidi" w:cstheme="majorBidi"/>
          <w:sz w:val="24"/>
          <w:szCs w:val="24"/>
        </w:rPr>
      </w:pPr>
      <w:r w:rsidRPr="00977A19">
        <w:rPr>
          <w:rFonts w:asciiTheme="majorBidi" w:hAnsiTheme="majorBidi" w:cstheme="majorBidi"/>
          <w:sz w:val="24"/>
          <w:szCs w:val="24"/>
        </w:rPr>
        <w:t xml:space="preserve">Digjitalizimi </w:t>
      </w:r>
      <w:r w:rsidRPr="00977A19">
        <w:rPr>
          <w:rFonts w:asciiTheme="majorBidi" w:eastAsiaTheme="majorEastAsia" w:hAnsiTheme="majorBidi" w:cstheme="majorBidi"/>
          <w:sz w:val="24"/>
          <w:szCs w:val="24"/>
        </w:rPr>
        <w:t xml:space="preserve"> i procedurave të komunikimit dhe raportimit</w:t>
      </w:r>
      <w:r w:rsidRPr="00977A19">
        <w:rPr>
          <w:rFonts w:asciiTheme="majorBidi" w:hAnsiTheme="majorBidi" w:cstheme="majorBidi"/>
          <w:sz w:val="24"/>
          <w:szCs w:val="24"/>
        </w:rPr>
        <w:t xml:space="preserve">, për të shmangur varësinë nga procedurat manuale dhe për të garantuar transparencë. </w:t>
      </w:r>
      <w:r w:rsidRPr="00977A19">
        <w:rPr>
          <w:rFonts w:asciiTheme="majorBidi" w:eastAsiaTheme="majorEastAsia" w:hAnsiTheme="majorBidi" w:cstheme="majorBidi"/>
          <w:sz w:val="24"/>
          <w:szCs w:val="24"/>
        </w:rPr>
        <w:t xml:space="preserve">Krijimi i një </w:t>
      </w:r>
      <w:r w:rsidRPr="00977A19">
        <w:rPr>
          <w:rFonts w:asciiTheme="majorBidi" w:hAnsiTheme="majorBidi" w:cstheme="majorBidi"/>
          <w:sz w:val="24"/>
          <w:szCs w:val="24"/>
        </w:rPr>
        <w:t xml:space="preserve">Grupi Pune </w:t>
      </w:r>
      <w:r w:rsidRPr="00977A19">
        <w:rPr>
          <w:rFonts w:asciiTheme="majorBidi" w:eastAsiaTheme="majorEastAsia" w:hAnsiTheme="majorBidi" w:cstheme="majorBidi"/>
          <w:sz w:val="24"/>
          <w:szCs w:val="24"/>
        </w:rPr>
        <w:t>të përbashkët koordinues MA–QSHA</w:t>
      </w:r>
      <w:r w:rsidRPr="00977A19">
        <w:rPr>
          <w:rFonts w:asciiTheme="majorBidi" w:hAnsiTheme="majorBidi" w:cstheme="majorBidi"/>
          <w:sz w:val="24"/>
          <w:szCs w:val="24"/>
        </w:rPr>
        <w:t>, i cili monitoron procesin e kalimit të kompetencave, veçanërisht në fushat e provimeve dhe vlerësimeve kombëtare, atyre ndërkombëtare dhe provimeve të shtetit.</w:t>
      </w:r>
    </w:p>
    <w:p w14:paraId="6205086A" w14:textId="55AAFBEB" w:rsidR="00786E0F" w:rsidRPr="00977A19" w:rsidRDefault="00786E0F" w:rsidP="004201A3">
      <w:pPr>
        <w:spacing w:line="276" w:lineRule="auto"/>
        <w:jc w:val="both"/>
        <w:rPr>
          <w:rFonts w:asciiTheme="majorBidi" w:hAnsiTheme="majorBidi" w:cstheme="majorBidi"/>
          <w:sz w:val="24"/>
          <w:szCs w:val="24"/>
        </w:rPr>
      </w:pPr>
    </w:p>
    <w:p w14:paraId="4C0C7369" w14:textId="40ADE9EF" w:rsidR="00786E0F" w:rsidRPr="00977A19" w:rsidRDefault="00786E0F" w:rsidP="004201A3">
      <w:pPr>
        <w:spacing w:line="276" w:lineRule="auto"/>
        <w:jc w:val="both"/>
        <w:rPr>
          <w:rFonts w:asciiTheme="majorBidi" w:hAnsiTheme="majorBidi" w:cstheme="majorBidi"/>
          <w:sz w:val="24"/>
          <w:szCs w:val="24"/>
        </w:rPr>
      </w:pPr>
      <w:r w:rsidRPr="00977A19">
        <w:rPr>
          <w:rFonts w:asciiTheme="majorBidi" w:hAnsiTheme="majorBidi" w:cstheme="majorBidi"/>
          <w:b/>
          <w:bCs/>
          <w:sz w:val="24"/>
          <w:szCs w:val="24"/>
        </w:rPr>
        <w:t>Kërkesat e përputhshmërisë dhe të zbatimit</w:t>
      </w:r>
      <w:r w:rsidR="004201A3" w:rsidRPr="00977A19">
        <w:rPr>
          <w:rFonts w:asciiTheme="majorBidi" w:hAnsiTheme="majorBidi" w:cstheme="majorBidi"/>
          <w:sz w:val="24"/>
          <w:szCs w:val="24"/>
        </w:rPr>
        <w:t xml:space="preserve">. </w:t>
      </w:r>
      <w:r w:rsidRPr="00977A19">
        <w:rPr>
          <w:rFonts w:asciiTheme="majorBidi" w:hAnsiTheme="majorBidi" w:cstheme="majorBidi"/>
          <w:sz w:val="24"/>
          <w:szCs w:val="24"/>
        </w:rPr>
        <w:t xml:space="preserve">Përputhshmëria me legjislacionin ekzistues, përfshirë ligjin nr. 90/2012 për administratën shtetërore, ligjin për arsimin e lartë, arsimin </w:t>
      </w:r>
      <w:proofErr w:type="spellStart"/>
      <w:r w:rsidRPr="00977A19">
        <w:rPr>
          <w:rFonts w:asciiTheme="majorBidi" w:hAnsiTheme="majorBidi" w:cstheme="majorBidi"/>
          <w:sz w:val="24"/>
          <w:szCs w:val="24"/>
        </w:rPr>
        <w:t>parauniversitar</w:t>
      </w:r>
      <w:proofErr w:type="spellEnd"/>
      <w:r w:rsidRPr="00977A19">
        <w:rPr>
          <w:rFonts w:asciiTheme="majorBidi" w:hAnsiTheme="majorBidi" w:cstheme="majorBidi"/>
          <w:sz w:val="24"/>
          <w:szCs w:val="24"/>
        </w:rPr>
        <w:t xml:space="preserve"> dhe profesionet e rregulluara.</w:t>
      </w:r>
      <w:r w:rsidR="004201A3" w:rsidRPr="00977A19">
        <w:rPr>
          <w:rFonts w:asciiTheme="majorBidi" w:hAnsiTheme="majorBidi" w:cstheme="majorBidi"/>
          <w:sz w:val="24"/>
          <w:szCs w:val="24"/>
        </w:rPr>
        <w:t xml:space="preserve"> </w:t>
      </w:r>
      <w:r w:rsidRPr="00977A19">
        <w:rPr>
          <w:rFonts w:asciiTheme="majorBidi" w:hAnsiTheme="majorBidi" w:cstheme="majorBidi"/>
          <w:sz w:val="24"/>
          <w:szCs w:val="24"/>
        </w:rPr>
        <w:t>Zbatimi i parimit “</w:t>
      </w:r>
      <w:proofErr w:type="spellStart"/>
      <w:r w:rsidRPr="00977A19">
        <w:rPr>
          <w:rFonts w:asciiTheme="majorBidi" w:hAnsiTheme="majorBidi" w:cstheme="majorBidi"/>
          <w:sz w:val="24"/>
          <w:szCs w:val="24"/>
        </w:rPr>
        <w:t>lex</w:t>
      </w:r>
      <w:proofErr w:type="spellEnd"/>
      <w:r w:rsidRPr="00977A19">
        <w:rPr>
          <w:rFonts w:asciiTheme="majorBidi" w:hAnsiTheme="majorBidi" w:cstheme="majorBidi"/>
          <w:sz w:val="24"/>
          <w:szCs w:val="24"/>
        </w:rPr>
        <w:t xml:space="preserve"> </w:t>
      </w:r>
      <w:proofErr w:type="spellStart"/>
      <w:r w:rsidRPr="00977A19">
        <w:rPr>
          <w:rFonts w:asciiTheme="majorBidi" w:hAnsiTheme="majorBidi" w:cstheme="majorBidi"/>
          <w:sz w:val="24"/>
          <w:szCs w:val="24"/>
        </w:rPr>
        <w:t>specialis</w:t>
      </w:r>
      <w:proofErr w:type="spellEnd"/>
      <w:r w:rsidRPr="00977A19">
        <w:rPr>
          <w:rFonts w:asciiTheme="majorBidi" w:hAnsiTheme="majorBidi" w:cstheme="majorBidi"/>
          <w:sz w:val="24"/>
          <w:szCs w:val="24"/>
        </w:rPr>
        <w:t xml:space="preserve"> </w:t>
      </w:r>
      <w:proofErr w:type="spellStart"/>
      <w:r w:rsidRPr="00977A19">
        <w:rPr>
          <w:rFonts w:asciiTheme="majorBidi" w:hAnsiTheme="majorBidi" w:cstheme="majorBidi"/>
          <w:sz w:val="24"/>
          <w:szCs w:val="24"/>
        </w:rPr>
        <w:t>derogat</w:t>
      </w:r>
      <w:proofErr w:type="spellEnd"/>
      <w:r w:rsidRPr="00977A19">
        <w:rPr>
          <w:rFonts w:asciiTheme="majorBidi" w:hAnsiTheme="majorBidi" w:cstheme="majorBidi"/>
          <w:sz w:val="24"/>
          <w:szCs w:val="24"/>
        </w:rPr>
        <w:t xml:space="preserve"> </w:t>
      </w:r>
      <w:proofErr w:type="spellStart"/>
      <w:r w:rsidRPr="00977A19">
        <w:rPr>
          <w:rFonts w:asciiTheme="majorBidi" w:hAnsiTheme="majorBidi" w:cstheme="majorBidi"/>
          <w:sz w:val="24"/>
          <w:szCs w:val="24"/>
        </w:rPr>
        <w:t>generali</w:t>
      </w:r>
      <w:proofErr w:type="spellEnd"/>
      <w:r w:rsidRPr="00977A19">
        <w:rPr>
          <w:rFonts w:asciiTheme="majorBidi" w:hAnsiTheme="majorBidi" w:cstheme="majorBidi"/>
          <w:sz w:val="24"/>
          <w:szCs w:val="24"/>
        </w:rPr>
        <w:t>”, për të garantuar që ligji i posaçëm për agjencinë të ketë prioritet ndaj dispozitave të përgjithshme.</w:t>
      </w:r>
      <w:r w:rsidR="004201A3" w:rsidRPr="00977A19">
        <w:rPr>
          <w:rFonts w:asciiTheme="majorBidi" w:hAnsiTheme="majorBidi" w:cstheme="majorBidi"/>
          <w:sz w:val="24"/>
          <w:szCs w:val="24"/>
        </w:rPr>
        <w:t xml:space="preserve"> </w:t>
      </w:r>
      <w:r w:rsidRPr="00977A19">
        <w:rPr>
          <w:rFonts w:asciiTheme="majorBidi" w:hAnsiTheme="majorBidi" w:cstheme="majorBidi"/>
          <w:sz w:val="24"/>
          <w:szCs w:val="24"/>
        </w:rPr>
        <w:t xml:space="preserve">Respektimi i </w:t>
      </w:r>
      <w:r w:rsidRPr="00977A19">
        <w:rPr>
          <w:rFonts w:asciiTheme="majorBidi" w:hAnsiTheme="majorBidi" w:cstheme="majorBidi"/>
          <w:sz w:val="24"/>
          <w:szCs w:val="24"/>
        </w:rPr>
        <w:lastRenderedPageBreak/>
        <w:t>standardeve ndërkombëtare të cilësisë, si ISO9001, për të siguruar besueshmëri dhe efektivitet në shërbimet e vlerësimit.</w:t>
      </w:r>
      <w:r w:rsidR="004201A3" w:rsidRPr="00977A19">
        <w:rPr>
          <w:rFonts w:asciiTheme="majorBidi" w:hAnsiTheme="majorBidi" w:cstheme="majorBidi"/>
          <w:sz w:val="24"/>
          <w:szCs w:val="24"/>
        </w:rPr>
        <w:t xml:space="preserve"> </w:t>
      </w:r>
      <w:r w:rsidRPr="00977A19">
        <w:rPr>
          <w:rFonts w:asciiTheme="majorBidi" w:hAnsiTheme="majorBidi" w:cstheme="majorBidi"/>
          <w:sz w:val="24"/>
          <w:szCs w:val="24"/>
        </w:rPr>
        <w:t>Zbatimi i mekanizmave të raportimit dhe llogaridhënies, përmes dorëzimit të raportit vjetor dhe raportimeve të tjera sipas kërkesës së ministrisë.</w:t>
      </w:r>
    </w:p>
    <w:p w14:paraId="7093AFA3" w14:textId="77777777" w:rsidR="00F34E13" w:rsidRPr="00977A19" w:rsidRDefault="00F34E13" w:rsidP="00F34E13">
      <w:pPr>
        <w:spacing w:line="276" w:lineRule="auto"/>
        <w:jc w:val="both"/>
        <w:rPr>
          <w:rFonts w:asciiTheme="majorBidi" w:hAnsiTheme="majorBidi" w:cstheme="majorBidi"/>
          <w:sz w:val="24"/>
          <w:szCs w:val="24"/>
        </w:rPr>
      </w:pPr>
    </w:p>
    <w:p w14:paraId="6CC5EE95" w14:textId="77777777" w:rsidR="00F34E13" w:rsidRPr="00977A19" w:rsidRDefault="00F34E13" w:rsidP="00F34E13">
      <w:pPr>
        <w:pStyle w:val="Style1-BodyText"/>
        <w:spacing w:after="0" w:line="276" w:lineRule="auto"/>
        <w:rPr>
          <w:rFonts w:asciiTheme="majorBidi" w:hAnsiTheme="majorBidi" w:cstheme="majorBidi"/>
          <w:b/>
          <w:sz w:val="24"/>
        </w:rPr>
      </w:pPr>
      <w:r w:rsidRPr="00977A19">
        <w:rPr>
          <w:rFonts w:asciiTheme="majorBidi" w:hAnsiTheme="majorBidi" w:cstheme="majorBidi"/>
          <w:b/>
          <w:sz w:val="24"/>
        </w:rPr>
        <w:t>Faza e shqyrtimit/vlerësimit</w:t>
      </w:r>
    </w:p>
    <w:p w14:paraId="005EB967" w14:textId="77777777" w:rsidR="00F34E13" w:rsidRPr="00977A19" w:rsidRDefault="00F34E13" w:rsidP="00F34E13">
      <w:pPr>
        <w:pStyle w:val="Style1-BodyText"/>
        <w:numPr>
          <w:ilvl w:val="0"/>
          <w:numId w:val="12"/>
        </w:numPr>
        <w:spacing w:after="0"/>
        <w:rPr>
          <w:rFonts w:asciiTheme="majorBidi" w:hAnsiTheme="majorBidi" w:cstheme="majorBidi"/>
          <w:i/>
          <w:sz w:val="24"/>
        </w:rPr>
      </w:pPr>
      <w:r w:rsidRPr="00977A19">
        <w:rPr>
          <w:rFonts w:asciiTheme="majorBidi" w:hAnsiTheme="majorBidi" w:cstheme="majorBidi"/>
          <w:i/>
          <w:sz w:val="24"/>
        </w:rPr>
        <w:t>Jepni një përshkrim të përmbledhur të masave të monitorimit dhe të vlerësimit.</w:t>
      </w:r>
    </w:p>
    <w:p w14:paraId="4CFB4DDA" w14:textId="77777777" w:rsidR="00F34E13" w:rsidRPr="00977A19" w:rsidRDefault="00F34E13" w:rsidP="00F34E13">
      <w:pPr>
        <w:pStyle w:val="Style1-BodyText"/>
        <w:numPr>
          <w:ilvl w:val="0"/>
          <w:numId w:val="12"/>
        </w:numPr>
        <w:spacing w:after="0"/>
        <w:rPr>
          <w:rFonts w:asciiTheme="majorBidi" w:hAnsiTheme="majorBidi" w:cstheme="majorBidi"/>
          <w:i/>
          <w:sz w:val="24"/>
        </w:rPr>
      </w:pPr>
      <w:r w:rsidRPr="00977A19">
        <w:rPr>
          <w:rFonts w:asciiTheme="majorBidi" w:hAnsiTheme="majorBidi" w:cstheme="majorBidi"/>
          <w:i/>
          <w:sz w:val="24"/>
        </w:rPr>
        <w:t>Identifikoni  kriteret/treguesit për të matur arritjen e qëllimeve ose progresin drejt tyre</w:t>
      </w:r>
    </w:p>
    <w:bookmarkEnd w:id="14"/>
    <w:p w14:paraId="5FE68F31" w14:textId="77777777" w:rsidR="00F34E13" w:rsidRPr="00977A19" w:rsidRDefault="00F34E13" w:rsidP="00F34E13">
      <w:pPr>
        <w:spacing w:line="276" w:lineRule="auto"/>
        <w:rPr>
          <w:rFonts w:asciiTheme="majorBidi" w:hAnsiTheme="majorBidi" w:cstheme="majorBidi"/>
          <w:b/>
          <w:sz w:val="24"/>
          <w:szCs w:val="24"/>
        </w:rPr>
      </w:pPr>
    </w:p>
    <w:p w14:paraId="176A0E4F" w14:textId="77777777" w:rsidR="00291CC2" w:rsidRPr="00977A19" w:rsidRDefault="00291CC2" w:rsidP="00291CC2">
      <w:pPr>
        <w:tabs>
          <w:tab w:val="left" w:pos="360"/>
        </w:tabs>
        <w:spacing w:line="276" w:lineRule="auto"/>
        <w:jc w:val="both"/>
        <w:rPr>
          <w:rFonts w:asciiTheme="majorBidi" w:hAnsiTheme="majorBidi" w:cstheme="majorBidi"/>
          <w:sz w:val="24"/>
          <w:szCs w:val="24"/>
        </w:rPr>
      </w:pPr>
      <w:r w:rsidRPr="00977A19">
        <w:rPr>
          <w:rFonts w:asciiTheme="majorBidi" w:hAnsiTheme="majorBidi" w:cstheme="majorBidi"/>
          <w:sz w:val="24"/>
          <w:szCs w:val="24"/>
        </w:rPr>
        <w:t>Në kuadër të mekanizmave të mbikëqyrjes dhe kontrollit institucional, ministria përgjegjëse për arsimin do të ushtrojë të drejtën për të kontrolluar në çdo kohë respektimin e niveleve dhe standardeve të shërbimeve që ofrohen nga Agjencia. Këto kontrolle do të jenë të natyrës tematike, rastësore, të ligjshmërisë dhe financiare, dhe raportet e nxjerra prej tyre, së bashku me rekomandimet përkatëse, do të jenë të detyrueshme për zbatim nga ana e Agjencisë.</w:t>
      </w:r>
    </w:p>
    <w:p w14:paraId="5AB39E43" w14:textId="77777777" w:rsidR="00291CC2" w:rsidRPr="00977A19" w:rsidRDefault="00291CC2" w:rsidP="00C265DA">
      <w:pPr>
        <w:tabs>
          <w:tab w:val="left" w:pos="360"/>
        </w:tabs>
        <w:spacing w:line="276" w:lineRule="auto"/>
        <w:jc w:val="both"/>
        <w:rPr>
          <w:rFonts w:asciiTheme="majorBidi" w:hAnsiTheme="majorBidi" w:cstheme="majorBidi"/>
          <w:sz w:val="24"/>
          <w:szCs w:val="24"/>
        </w:rPr>
      </w:pPr>
      <w:r w:rsidRPr="00977A19">
        <w:rPr>
          <w:rFonts w:asciiTheme="majorBidi" w:hAnsiTheme="majorBidi" w:cstheme="majorBidi"/>
          <w:sz w:val="24"/>
          <w:szCs w:val="24"/>
        </w:rPr>
        <w:t>Veprimtaria e Agjencisë do të mbikëqyret në mënyrë të vazhdueshme nga ministria, e cila do të verifikojë zbatimin korrekt të politikave dhe strategjive kombëtare në fushën e arsimit. Për realizimin e këtij procesi, Agjencia do të ketë detyrimin të dorëzojë raportin vjetor mbi veprimtarinë e saj pranë ministrit përgjegjës për arsimin, brenda datës 31 mars të vitit pasardhës.</w:t>
      </w:r>
    </w:p>
    <w:p w14:paraId="37CB6351" w14:textId="77777777" w:rsidR="00291CC2" w:rsidRPr="00977A19" w:rsidRDefault="00291CC2" w:rsidP="00C265DA">
      <w:pPr>
        <w:tabs>
          <w:tab w:val="left" w:pos="360"/>
        </w:tabs>
        <w:spacing w:line="276" w:lineRule="auto"/>
        <w:jc w:val="both"/>
        <w:rPr>
          <w:rFonts w:asciiTheme="majorBidi" w:hAnsiTheme="majorBidi" w:cstheme="majorBidi"/>
          <w:sz w:val="24"/>
          <w:szCs w:val="24"/>
        </w:rPr>
      </w:pPr>
      <w:r w:rsidRPr="00977A19">
        <w:rPr>
          <w:rFonts w:asciiTheme="majorBidi" w:hAnsiTheme="majorBidi" w:cstheme="majorBidi"/>
          <w:sz w:val="24"/>
          <w:szCs w:val="24"/>
        </w:rPr>
        <w:t>Përveç raportimit periodik, Agjencia do të ketë mundësinë të raportojë vullnetarisht sa herë që e konsideron të nevojshme, duke paraqitur analiza të rezultateve, problematika të evidentuara dhe çdo informacion tjetër të dobishëm për përmirësimin e shërbimeve arsimore. Gjithashtu, Agjencia do të ketë detyrimin të raportojë për çdo çështje apo të dhënë të kërkuar nga ministria, në përputhje me kërkesat institucionale dhe objektivat e politikës arsimore.</w:t>
      </w:r>
    </w:p>
    <w:p w14:paraId="62B374A4" w14:textId="77777777" w:rsidR="00490F42" w:rsidRPr="00977A19" w:rsidRDefault="00490F42" w:rsidP="00C265DA">
      <w:pPr>
        <w:tabs>
          <w:tab w:val="left" w:pos="360"/>
        </w:tabs>
        <w:spacing w:line="276" w:lineRule="auto"/>
        <w:jc w:val="both"/>
        <w:rPr>
          <w:rFonts w:asciiTheme="majorBidi" w:hAnsiTheme="majorBidi" w:cstheme="majorBidi"/>
          <w:sz w:val="24"/>
          <w:szCs w:val="24"/>
        </w:rPr>
      </w:pPr>
    </w:p>
    <w:p w14:paraId="3C58F873" w14:textId="180788E8" w:rsidR="00490F42" w:rsidRPr="00977A19" w:rsidRDefault="00490F42" w:rsidP="00C265DA">
      <w:pPr>
        <w:tabs>
          <w:tab w:val="left" w:pos="360"/>
        </w:tabs>
        <w:spacing w:line="276" w:lineRule="auto"/>
        <w:jc w:val="both"/>
        <w:rPr>
          <w:rFonts w:asciiTheme="majorBidi" w:hAnsiTheme="majorBidi" w:cstheme="majorBidi"/>
          <w:sz w:val="24"/>
          <w:szCs w:val="24"/>
        </w:rPr>
      </w:pPr>
      <w:r w:rsidRPr="00977A19">
        <w:rPr>
          <w:rFonts w:asciiTheme="majorBidi" w:hAnsiTheme="majorBidi" w:cstheme="majorBidi"/>
          <w:sz w:val="24"/>
          <w:szCs w:val="24"/>
        </w:rPr>
        <w:t>Disa nga indikatorët e matshë</w:t>
      </w:r>
      <w:r w:rsidR="00BB07A4" w:rsidRPr="00977A19">
        <w:rPr>
          <w:rFonts w:asciiTheme="majorBidi" w:hAnsiTheme="majorBidi" w:cstheme="majorBidi"/>
          <w:sz w:val="24"/>
          <w:szCs w:val="24"/>
        </w:rPr>
        <w:t>m që mund të përdoren në të ardhmen për vlerësimin e objektivave</w:t>
      </w:r>
      <w:r w:rsidR="00E421FB">
        <w:rPr>
          <w:rFonts w:asciiTheme="majorBidi" w:hAnsiTheme="majorBidi" w:cstheme="majorBidi"/>
          <w:sz w:val="24"/>
          <w:szCs w:val="24"/>
        </w:rPr>
        <w:t xml:space="preserve">, në </w:t>
      </w:r>
      <w:r w:rsidR="00E421FB" w:rsidRPr="00F833C6">
        <w:rPr>
          <w:rFonts w:ascii="Times New Roman" w:hAnsi="Times New Roman"/>
          <w:sz w:val="24"/>
          <w:szCs w:val="24"/>
        </w:rPr>
        <w:t>funksion të mekanizmave të mbikëqyrjes dhe kontrollit institucional</w:t>
      </w:r>
      <w:r w:rsidR="00BB07A4" w:rsidRPr="00977A19">
        <w:rPr>
          <w:rFonts w:asciiTheme="majorBidi" w:hAnsiTheme="majorBidi" w:cstheme="majorBidi"/>
          <w:sz w:val="24"/>
          <w:szCs w:val="24"/>
        </w:rPr>
        <w:t>:</w:t>
      </w:r>
    </w:p>
    <w:p w14:paraId="0268BB85" w14:textId="6957D773" w:rsidR="00BB07A4" w:rsidRPr="00977A19" w:rsidRDefault="00BB07A4" w:rsidP="0094747A">
      <w:pPr>
        <w:pStyle w:val="ListParagraph"/>
        <w:numPr>
          <w:ilvl w:val="0"/>
          <w:numId w:val="27"/>
        </w:numPr>
        <w:spacing w:line="278" w:lineRule="auto"/>
        <w:rPr>
          <w:rFonts w:asciiTheme="majorBidi" w:hAnsiTheme="majorBidi" w:cstheme="majorBidi"/>
          <w:sz w:val="24"/>
          <w:szCs w:val="24"/>
        </w:rPr>
      </w:pPr>
      <w:r w:rsidRPr="00977A19">
        <w:rPr>
          <w:rFonts w:asciiTheme="majorBidi" w:eastAsiaTheme="majorEastAsia" w:hAnsiTheme="majorBidi" w:cstheme="majorBidi"/>
          <w:sz w:val="24"/>
          <w:szCs w:val="24"/>
        </w:rPr>
        <w:t>Përqindja e provimeve të realizuara sipas kalendarit zyrtar;</w:t>
      </w:r>
    </w:p>
    <w:p w14:paraId="06EE7F0A" w14:textId="0F6F3CB5" w:rsidR="00BB07A4" w:rsidRPr="00977A19" w:rsidRDefault="00BB07A4" w:rsidP="0094747A">
      <w:pPr>
        <w:pStyle w:val="ListParagraph"/>
        <w:numPr>
          <w:ilvl w:val="0"/>
          <w:numId w:val="27"/>
        </w:numPr>
        <w:spacing w:line="278" w:lineRule="auto"/>
        <w:rPr>
          <w:rFonts w:asciiTheme="majorBidi" w:hAnsiTheme="majorBidi" w:cstheme="majorBidi"/>
          <w:sz w:val="24"/>
          <w:szCs w:val="24"/>
        </w:rPr>
      </w:pPr>
      <w:r w:rsidRPr="00977A19">
        <w:rPr>
          <w:rFonts w:asciiTheme="majorBidi" w:eastAsiaTheme="majorEastAsia" w:hAnsiTheme="majorBidi" w:cstheme="majorBidi"/>
          <w:sz w:val="24"/>
          <w:szCs w:val="24"/>
        </w:rPr>
        <w:t>Koha mesatare për lëshimin e diplomave dhe certifikatave;</w:t>
      </w:r>
    </w:p>
    <w:p w14:paraId="068C4C13" w14:textId="592ABAC7" w:rsidR="00BB07A4" w:rsidRPr="00977A19" w:rsidRDefault="00BB07A4" w:rsidP="0094747A">
      <w:pPr>
        <w:pStyle w:val="ListParagraph"/>
        <w:numPr>
          <w:ilvl w:val="0"/>
          <w:numId w:val="27"/>
        </w:numPr>
        <w:spacing w:line="278" w:lineRule="auto"/>
        <w:rPr>
          <w:rFonts w:asciiTheme="majorBidi" w:hAnsiTheme="majorBidi" w:cstheme="majorBidi"/>
          <w:sz w:val="24"/>
          <w:szCs w:val="24"/>
        </w:rPr>
      </w:pPr>
      <w:r w:rsidRPr="00977A19">
        <w:rPr>
          <w:rFonts w:asciiTheme="majorBidi" w:eastAsiaTheme="majorEastAsia" w:hAnsiTheme="majorBidi" w:cstheme="majorBidi"/>
          <w:sz w:val="24"/>
          <w:szCs w:val="24"/>
        </w:rPr>
        <w:t>Numri i diplomave të huaja të njohura brenda vitit;</w:t>
      </w:r>
    </w:p>
    <w:p w14:paraId="4F4F2A2B" w14:textId="0C30C1C7" w:rsidR="00BB07A4" w:rsidRPr="00977A19" w:rsidRDefault="00BB07A4" w:rsidP="0094747A">
      <w:pPr>
        <w:pStyle w:val="ListParagraph"/>
        <w:numPr>
          <w:ilvl w:val="0"/>
          <w:numId w:val="27"/>
        </w:numPr>
        <w:spacing w:line="278" w:lineRule="auto"/>
        <w:rPr>
          <w:rFonts w:asciiTheme="majorBidi" w:hAnsiTheme="majorBidi" w:cstheme="majorBidi"/>
          <w:sz w:val="24"/>
          <w:szCs w:val="24"/>
        </w:rPr>
      </w:pPr>
      <w:r w:rsidRPr="00977A19">
        <w:rPr>
          <w:rFonts w:asciiTheme="majorBidi" w:eastAsiaTheme="majorEastAsia" w:hAnsiTheme="majorBidi" w:cstheme="majorBidi"/>
          <w:sz w:val="24"/>
          <w:szCs w:val="24"/>
        </w:rPr>
        <w:t xml:space="preserve">Përqindja e provimeve të shtetit të </w:t>
      </w:r>
      <w:proofErr w:type="spellStart"/>
      <w:r w:rsidRPr="00977A19">
        <w:rPr>
          <w:rFonts w:asciiTheme="majorBidi" w:eastAsiaTheme="majorEastAsia" w:hAnsiTheme="majorBidi" w:cstheme="majorBidi"/>
          <w:sz w:val="24"/>
          <w:szCs w:val="24"/>
        </w:rPr>
        <w:t>digjitalizuara</w:t>
      </w:r>
      <w:proofErr w:type="spellEnd"/>
      <w:r w:rsidRPr="00977A19">
        <w:rPr>
          <w:rFonts w:asciiTheme="majorBidi" w:eastAsiaTheme="majorEastAsia" w:hAnsiTheme="majorBidi" w:cstheme="majorBidi"/>
          <w:sz w:val="24"/>
          <w:szCs w:val="24"/>
        </w:rPr>
        <w:t xml:space="preserve"> dhe të administruara pa probleme.</w:t>
      </w:r>
    </w:p>
    <w:p w14:paraId="288E31A9" w14:textId="77777777" w:rsidR="00BB07A4" w:rsidRDefault="00BB07A4" w:rsidP="00C265DA">
      <w:pPr>
        <w:tabs>
          <w:tab w:val="left" w:pos="360"/>
        </w:tabs>
        <w:spacing w:line="276" w:lineRule="auto"/>
        <w:jc w:val="both"/>
        <w:rPr>
          <w:rFonts w:asciiTheme="majorBidi" w:hAnsiTheme="majorBidi" w:cstheme="majorBidi"/>
          <w:sz w:val="24"/>
          <w:szCs w:val="24"/>
        </w:rPr>
      </w:pPr>
    </w:p>
    <w:p w14:paraId="19CD44F9" w14:textId="1B988D78" w:rsidR="00E421FB" w:rsidRPr="00F833C6" w:rsidRDefault="00E421FB" w:rsidP="00E421FB">
      <w:pPr>
        <w:rPr>
          <w:rFonts w:ascii="Times New Roman" w:hAnsi="Times New Roman"/>
          <w:sz w:val="24"/>
          <w:szCs w:val="24"/>
        </w:rPr>
      </w:pPr>
      <w:r w:rsidRPr="00F833C6">
        <w:rPr>
          <w:rFonts w:ascii="Times New Roman" w:hAnsi="Times New Roman"/>
          <w:sz w:val="24"/>
          <w:szCs w:val="24"/>
        </w:rPr>
        <w:t>Këta indikatorë ndahen sipas fushave të veprimtarisë dhe synimeve institucionale</w:t>
      </w:r>
      <w:r>
        <w:rPr>
          <w:rFonts w:ascii="Times New Roman" w:hAnsi="Times New Roman"/>
          <w:sz w:val="24"/>
          <w:szCs w:val="24"/>
        </w:rPr>
        <w:t xml:space="preserve"> të Agjencisë</w:t>
      </w:r>
      <w:r w:rsidRPr="00F833C6">
        <w:rPr>
          <w:rFonts w:ascii="Times New Roman" w:hAnsi="Times New Roman"/>
          <w:sz w:val="24"/>
          <w:szCs w:val="24"/>
        </w:rPr>
        <w:t xml:space="preserve"> si më poshtë:</w:t>
      </w:r>
    </w:p>
    <w:p w14:paraId="2BF60FEA" w14:textId="7EC38D65" w:rsidR="00E421FB" w:rsidRDefault="00E421FB" w:rsidP="00C265DA">
      <w:pPr>
        <w:tabs>
          <w:tab w:val="left" w:pos="360"/>
        </w:tabs>
        <w:spacing w:line="276" w:lineRule="auto"/>
        <w:jc w:val="both"/>
        <w:rPr>
          <w:rFonts w:asciiTheme="majorBidi" w:hAnsiTheme="majorBidi" w:cstheme="majorBidi"/>
          <w:sz w:val="24"/>
          <w:szCs w:val="24"/>
        </w:rPr>
      </w:pPr>
      <w:r>
        <w:rPr>
          <w:rFonts w:asciiTheme="majorBidi" w:hAnsiTheme="majorBidi" w:cstheme="majorBidi"/>
          <w:sz w:val="24"/>
          <w:szCs w:val="24"/>
        </w:rPr>
        <w:t xml:space="preserve">Fusha: </w:t>
      </w:r>
      <w:proofErr w:type="spellStart"/>
      <w:r>
        <w:rPr>
          <w:rFonts w:asciiTheme="majorBidi" w:hAnsiTheme="majorBidi" w:cstheme="majorBidi"/>
          <w:sz w:val="24"/>
          <w:szCs w:val="24"/>
        </w:rPr>
        <w:t>Performanca</w:t>
      </w:r>
      <w:proofErr w:type="spellEnd"/>
      <w:r>
        <w:rPr>
          <w:rFonts w:asciiTheme="majorBidi" w:hAnsiTheme="majorBidi" w:cstheme="majorBidi"/>
          <w:sz w:val="24"/>
          <w:szCs w:val="24"/>
        </w:rPr>
        <w:t xml:space="preserve"> Institucionale:</w:t>
      </w:r>
    </w:p>
    <w:p w14:paraId="2F146962" w14:textId="013CE8A3" w:rsidR="00E421FB" w:rsidRDefault="00E421FB" w:rsidP="00C265DA">
      <w:pPr>
        <w:tabs>
          <w:tab w:val="left" w:pos="360"/>
        </w:tabs>
        <w:spacing w:line="276" w:lineRule="auto"/>
        <w:jc w:val="both"/>
        <w:rPr>
          <w:rFonts w:ascii="Times New Roman" w:hAnsi="Times New Roman"/>
          <w:sz w:val="24"/>
          <w:szCs w:val="24"/>
        </w:rPr>
      </w:pPr>
      <w:r>
        <w:rPr>
          <w:rFonts w:asciiTheme="majorBidi" w:hAnsiTheme="majorBidi" w:cstheme="majorBidi"/>
          <w:sz w:val="24"/>
          <w:szCs w:val="24"/>
        </w:rPr>
        <w:lastRenderedPageBreak/>
        <w:t xml:space="preserve">Indikatori: </w:t>
      </w:r>
      <w:r w:rsidRPr="00F833C6">
        <w:rPr>
          <w:rFonts w:ascii="Times New Roman" w:hAnsi="Times New Roman"/>
          <w:sz w:val="24"/>
          <w:szCs w:val="24"/>
        </w:rPr>
        <w:t>Numri dhe cilësia e raporteve vjetore të dorëzuara në afat</w:t>
      </w:r>
      <w:r>
        <w:rPr>
          <w:rFonts w:ascii="Times New Roman" w:hAnsi="Times New Roman"/>
          <w:sz w:val="24"/>
          <w:szCs w:val="24"/>
        </w:rPr>
        <w:t xml:space="preserve">, që lidhen me provimet dhe vlerësimet kombëtare e ndërkombëtare, regjistrimet në IAL dhe provimet e shtetit. </w:t>
      </w:r>
      <w:r w:rsidRPr="00F833C6">
        <w:rPr>
          <w:rFonts w:ascii="Times New Roman" w:hAnsi="Times New Roman"/>
          <w:sz w:val="24"/>
          <w:szCs w:val="24"/>
        </w:rPr>
        <w:t>Qëllimi i matjes</w:t>
      </w:r>
      <w:r>
        <w:rPr>
          <w:rFonts w:ascii="Times New Roman" w:hAnsi="Times New Roman"/>
          <w:sz w:val="24"/>
          <w:szCs w:val="24"/>
        </w:rPr>
        <w:t xml:space="preserve">: </w:t>
      </w:r>
      <w:r w:rsidRPr="00F833C6">
        <w:rPr>
          <w:rFonts w:ascii="Times New Roman" w:hAnsi="Times New Roman"/>
          <w:sz w:val="24"/>
          <w:szCs w:val="24"/>
        </w:rPr>
        <w:t>Mat respektimin e afateve dhe standardeve të raportimit ndaj ministrisë</w:t>
      </w:r>
      <w:r>
        <w:rPr>
          <w:rFonts w:ascii="Times New Roman" w:hAnsi="Times New Roman"/>
          <w:sz w:val="24"/>
          <w:szCs w:val="24"/>
        </w:rPr>
        <w:t xml:space="preserve">, dhe institucioneve të tjera. </w:t>
      </w:r>
    </w:p>
    <w:p w14:paraId="213EA82E" w14:textId="77777777" w:rsidR="00BE18D9" w:rsidRDefault="00E421FB" w:rsidP="00E421FB">
      <w:pPr>
        <w:tabs>
          <w:tab w:val="left" w:pos="360"/>
        </w:tabs>
        <w:spacing w:line="276" w:lineRule="auto"/>
        <w:jc w:val="both"/>
        <w:rPr>
          <w:rFonts w:ascii="Times New Roman" w:hAnsi="Times New Roman"/>
          <w:sz w:val="24"/>
          <w:szCs w:val="24"/>
        </w:rPr>
      </w:pPr>
      <w:r>
        <w:rPr>
          <w:rFonts w:asciiTheme="majorBidi" w:hAnsiTheme="majorBidi" w:cstheme="majorBidi"/>
          <w:sz w:val="24"/>
          <w:szCs w:val="24"/>
        </w:rPr>
        <w:t xml:space="preserve">Indikatori: </w:t>
      </w:r>
      <w:r w:rsidRPr="00F833C6">
        <w:rPr>
          <w:rFonts w:ascii="Times New Roman" w:hAnsi="Times New Roman"/>
          <w:sz w:val="24"/>
          <w:szCs w:val="24"/>
        </w:rPr>
        <w:t xml:space="preserve">Shkalla e zbatimit të rekomandimeve nga </w:t>
      </w:r>
      <w:proofErr w:type="spellStart"/>
      <w:r w:rsidRPr="00F833C6">
        <w:rPr>
          <w:rFonts w:ascii="Times New Roman" w:hAnsi="Times New Roman"/>
          <w:sz w:val="24"/>
          <w:szCs w:val="24"/>
        </w:rPr>
        <w:t>auditimet</w:t>
      </w:r>
      <w:proofErr w:type="spellEnd"/>
      <w:r w:rsidRPr="00F833C6">
        <w:rPr>
          <w:rFonts w:ascii="Times New Roman" w:hAnsi="Times New Roman"/>
          <w:sz w:val="24"/>
          <w:szCs w:val="24"/>
        </w:rPr>
        <w:t xml:space="preserve"> dhe kontrollet</w:t>
      </w:r>
      <w:r>
        <w:rPr>
          <w:rFonts w:ascii="Times New Roman" w:hAnsi="Times New Roman"/>
          <w:sz w:val="24"/>
          <w:szCs w:val="24"/>
        </w:rPr>
        <w:t xml:space="preserve"> e ministrisë, KLSH apo institucionet e tjera. </w:t>
      </w:r>
    </w:p>
    <w:p w14:paraId="63EB3961" w14:textId="3A45C260" w:rsidR="00E421FB" w:rsidRDefault="00E421FB" w:rsidP="00E421FB">
      <w:pPr>
        <w:tabs>
          <w:tab w:val="left" w:pos="360"/>
        </w:tabs>
        <w:spacing w:line="276" w:lineRule="auto"/>
        <w:jc w:val="both"/>
        <w:rPr>
          <w:rFonts w:ascii="Times New Roman" w:hAnsi="Times New Roman"/>
          <w:sz w:val="24"/>
          <w:szCs w:val="24"/>
        </w:rPr>
      </w:pPr>
      <w:r w:rsidRPr="00F833C6">
        <w:rPr>
          <w:rFonts w:ascii="Times New Roman" w:hAnsi="Times New Roman"/>
          <w:sz w:val="24"/>
          <w:szCs w:val="24"/>
        </w:rPr>
        <w:t>Qëllimi i matjes</w:t>
      </w:r>
      <w:r>
        <w:rPr>
          <w:rFonts w:ascii="Times New Roman" w:hAnsi="Times New Roman"/>
          <w:sz w:val="24"/>
          <w:szCs w:val="24"/>
        </w:rPr>
        <w:t xml:space="preserve">: </w:t>
      </w:r>
      <w:r w:rsidRPr="00F833C6">
        <w:rPr>
          <w:rFonts w:ascii="Times New Roman" w:hAnsi="Times New Roman"/>
          <w:sz w:val="24"/>
          <w:szCs w:val="24"/>
        </w:rPr>
        <w:t>Mat respektimin e afateve dhe standardeve të raportimit ndaj ministrisë</w:t>
      </w:r>
      <w:r>
        <w:rPr>
          <w:rFonts w:ascii="Times New Roman" w:hAnsi="Times New Roman"/>
          <w:sz w:val="24"/>
          <w:szCs w:val="24"/>
        </w:rPr>
        <w:t xml:space="preserve">, dhe institucioneve të tjera. </w:t>
      </w:r>
    </w:p>
    <w:p w14:paraId="2DDAC1F3" w14:textId="2568C82E" w:rsidR="00E421FB" w:rsidRPr="00977A19" w:rsidRDefault="00E421FB" w:rsidP="00E421FB">
      <w:pPr>
        <w:tabs>
          <w:tab w:val="left" w:pos="360"/>
        </w:tabs>
        <w:spacing w:line="276" w:lineRule="auto"/>
        <w:jc w:val="both"/>
        <w:rPr>
          <w:rFonts w:asciiTheme="majorBidi" w:hAnsiTheme="majorBidi" w:cstheme="majorBidi"/>
          <w:sz w:val="24"/>
          <w:szCs w:val="24"/>
        </w:rPr>
      </w:pPr>
      <w:r>
        <w:rPr>
          <w:rFonts w:asciiTheme="majorBidi" w:hAnsiTheme="majorBidi" w:cstheme="majorBidi"/>
          <w:sz w:val="24"/>
          <w:szCs w:val="24"/>
        </w:rPr>
        <w:t xml:space="preserve">Indikatori: </w:t>
      </w:r>
      <w:r w:rsidRPr="00F833C6">
        <w:rPr>
          <w:rFonts w:ascii="Times New Roman" w:hAnsi="Times New Roman"/>
          <w:sz w:val="24"/>
          <w:szCs w:val="24"/>
        </w:rPr>
        <w:t>Përqindja e objektiv</w:t>
      </w:r>
      <w:r>
        <w:rPr>
          <w:rFonts w:ascii="Times New Roman" w:hAnsi="Times New Roman"/>
          <w:sz w:val="24"/>
          <w:szCs w:val="24"/>
        </w:rPr>
        <w:t>ave strategjikë të përmbushur sipas planit</w:t>
      </w:r>
      <w:r w:rsidRPr="00F833C6">
        <w:rPr>
          <w:rFonts w:ascii="Times New Roman" w:hAnsi="Times New Roman"/>
          <w:sz w:val="24"/>
          <w:szCs w:val="24"/>
        </w:rPr>
        <w:t xml:space="preserve"> vjetor</w:t>
      </w:r>
      <w:r>
        <w:rPr>
          <w:rFonts w:asciiTheme="majorBidi" w:hAnsiTheme="majorBidi" w:cstheme="majorBidi"/>
          <w:sz w:val="24"/>
          <w:szCs w:val="24"/>
        </w:rPr>
        <w:t xml:space="preserve"> të institucionit</w:t>
      </w:r>
      <w:r>
        <w:rPr>
          <w:rFonts w:ascii="Times New Roman" w:hAnsi="Times New Roman"/>
          <w:sz w:val="24"/>
          <w:szCs w:val="24"/>
        </w:rPr>
        <w:t xml:space="preserve">. </w:t>
      </w:r>
      <w:r w:rsidRPr="00F833C6">
        <w:rPr>
          <w:rFonts w:ascii="Times New Roman" w:hAnsi="Times New Roman"/>
          <w:sz w:val="24"/>
          <w:szCs w:val="24"/>
        </w:rPr>
        <w:t>Qëllimi i matjes</w:t>
      </w:r>
      <w:r>
        <w:rPr>
          <w:rFonts w:ascii="Times New Roman" w:hAnsi="Times New Roman"/>
          <w:sz w:val="24"/>
          <w:szCs w:val="24"/>
        </w:rPr>
        <w:t xml:space="preserve">: </w:t>
      </w:r>
      <w:r w:rsidRPr="00F833C6">
        <w:rPr>
          <w:rFonts w:ascii="Times New Roman" w:hAnsi="Times New Roman"/>
          <w:sz w:val="24"/>
          <w:szCs w:val="24"/>
        </w:rPr>
        <w:t>Tregon efektivitetin e planifikimit dhe zbatimit institucional</w:t>
      </w:r>
      <w:r>
        <w:rPr>
          <w:rFonts w:ascii="Times New Roman" w:hAnsi="Times New Roman"/>
          <w:sz w:val="24"/>
          <w:szCs w:val="24"/>
        </w:rPr>
        <w:t xml:space="preserve"> të detyrave sipas planit të punës. </w:t>
      </w:r>
    </w:p>
    <w:p w14:paraId="156DF891" w14:textId="0539D0BE" w:rsidR="00E421FB" w:rsidRDefault="00E421FB" w:rsidP="00E421FB">
      <w:pPr>
        <w:tabs>
          <w:tab w:val="left" w:pos="360"/>
        </w:tabs>
        <w:spacing w:line="276" w:lineRule="auto"/>
        <w:jc w:val="both"/>
        <w:rPr>
          <w:rFonts w:asciiTheme="majorBidi" w:hAnsiTheme="majorBidi" w:cstheme="majorBidi"/>
          <w:sz w:val="24"/>
          <w:szCs w:val="24"/>
        </w:rPr>
      </w:pPr>
      <w:r>
        <w:rPr>
          <w:rFonts w:asciiTheme="majorBidi" w:hAnsiTheme="majorBidi" w:cstheme="majorBidi"/>
          <w:sz w:val="24"/>
          <w:szCs w:val="24"/>
        </w:rPr>
        <w:t xml:space="preserve">Fusha: </w:t>
      </w:r>
      <w:r w:rsidRPr="00F833C6">
        <w:rPr>
          <w:rFonts w:ascii="Times New Roman" w:hAnsi="Times New Roman"/>
          <w:sz w:val="24"/>
          <w:szCs w:val="24"/>
        </w:rPr>
        <w:t>Cilësia e shërbimeve</w:t>
      </w:r>
      <w:r>
        <w:rPr>
          <w:rFonts w:asciiTheme="majorBidi" w:hAnsiTheme="majorBidi" w:cstheme="majorBidi"/>
          <w:sz w:val="24"/>
          <w:szCs w:val="24"/>
        </w:rPr>
        <w:t>:</w:t>
      </w:r>
    </w:p>
    <w:p w14:paraId="73C0C1CF" w14:textId="77777777" w:rsidR="00BE18D9" w:rsidRDefault="00E421FB" w:rsidP="00E421FB">
      <w:pPr>
        <w:tabs>
          <w:tab w:val="left" w:pos="360"/>
        </w:tabs>
        <w:spacing w:line="276" w:lineRule="auto"/>
        <w:jc w:val="both"/>
        <w:rPr>
          <w:rFonts w:ascii="Times New Roman" w:hAnsi="Times New Roman"/>
          <w:sz w:val="24"/>
          <w:szCs w:val="24"/>
        </w:rPr>
      </w:pPr>
      <w:r>
        <w:rPr>
          <w:rFonts w:asciiTheme="majorBidi" w:hAnsiTheme="majorBidi" w:cstheme="majorBidi"/>
          <w:sz w:val="24"/>
          <w:szCs w:val="24"/>
        </w:rPr>
        <w:t xml:space="preserve">Indikatori: </w:t>
      </w:r>
      <w:r w:rsidRPr="00F833C6">
        <w:rPr>
          <w:rFonts w:ascii="Times New Roman" w:hAnsi="Times New Roman"/>
          <w:sz w:val="24"/>
          <w:szCs w:val="24"/>
        </w:rPr>
        <w:t>Kënaqësia e institucioneve arsimore për shërbimet e ofruara</w:t>
      </w:r>
      <w:r>
        <w:rPr>
          <w:rFonts w:ascii="Times New Roman" w:hAnsi="Times New Roman"/>
          <w:sz w:val="24"/>
          <w:szCs w:val="24"/>
        </w:rPr>
        <w:t xml:space="preserve">, duke filluar nga shkollat, IAL dhe institucionet e tjera lidhur me shërbimet ndaj tyre. </w:t>
      </w:r>
    </w:p>
    <w:p w14:paraId="72D9D0D1" w14:textId="2BDA60CF" w:rsidR="00E421FB" w:rsidRDefault="00E421FB" w:rsidP="00E421FB">
      <w:pPr>
        <w:tabs>
          <w:tab w:val="left" w:pos="360"/>
        </w:tabs>
        <w:spacing w:line="276" w:lineRule="auto"/>
        <w:jc w:val="both"/>
        <w:rPr>
          <w:rFonts w:ascii="Times New Roman" w:hAnsi="Times New Roman"/>
          <w:sz w:val="24"/>
          <w:szCs w:val="24"/>
        </w:rPr>
      </w:pPr>
      <w:r w:rsidRPr="00F833C6">
        <w:rPr>
          <w:rFonts w:ascii="Times New Roman" w:hAnsi="Times New Roman"/>
          <w:sz w:val="24"/>
          <w:szCs w:val="24"/>
        </w:rPr>
        <w:t>Qëllimi i matjes</w:t>
      </w:r>
      <w:r>
        <w:rPr>
          <w:rFonts w:ascii="Times New Roman" w:hAnsi="Times New Roman"/>
          <w:sz w:val="24"/>
          <w:szCs w:val="24"/>
        </w:rPr>
        <w:t xml:space="preserve">: </w:t>
      </w:r>
      <w:r w:rsidRPr="00F833C6">
        <w:rPr>
          <w:rFonts w:ascii="Times New Roman" w:hAnsi="Times New Roman"/>
          <w:sz w:val="24"/>
          <w:szCs w:val="24"/>
        </w:rPr>
        <w:t>Reflekton perceptimin mbi cilësinë dhe efektivitetin e shërbimeve</w:t>
      </w:r>
      <w:r>
        <w:rPr>
          <w:rFonts w:ascii="Times New Roman" w:hAnsi="Times New Roman"/>
          <w:sz w:val="24"/>
          <w:szCs w:val="24"/>
        </w:rPr>
        <w:t xml:space="preserve">, që ofrohen ndaj IAL, shkollave dhe institucioneve të tjera. </w:t>
      </w:r>
    </w:p>
    <w:p w14:paraId="0A74D7C1" w14:textId="77777777" w:rsidR="00BE18D9" w:rsidRDefault="00E421FB" w:rsidP="00E421FB">
      <w:pPr>
        <w:tabs>
          <w:tab w:val="left" w:pos="360"/>
        </w:tabs>
        <w:spacing w:line="276" w:lineRule="auto"/>
        <w:jc w:val="both"/>
        <w:rPr>
          <w:rFonts w:ascii="Times New Roman" w:hAnsi="Times New Roman"/>
          <w:sz w:val="24"/>
          <w:szCs w:val="24"/>
        </w:rPr>
      </w:pPr>
      <w:r>
        <w:rPr>
          <w:rFonts w:asciiTheme="majorBidi" w:hAnsiTheme="majorBidi" w:cstheme="majorBidi"/>
          <w:sz w:val="24"/>
          <w:szCs w:val="24"/>
        </w:rPr>
        <w:t xml:space="preserve">Indikatori: </w:t>
      </w:r>
      <w:r w:rsidRPr="00F833C6">
        <w:rPr>
          <w:rFonts w:ascii="Times New Roman" w:hAnsi="Times New Roman"/>
          <w:sz w:val="24"/>
          <w:szCs w:val="24"/>
        </w:rPr>
        <w:t>Koha mesatare e përpunimit të kërkesave dhe raporteve</w:t>
      </w:r>
      <w:r>
        <w:rPr>
          <w:rFonts w:ascii="Times New Roman" w:hAnsi="Times New Roman"/>
          <w:sz w:val="24"/>
          <w:szCs w:val="24"/>
        </w:rPr>
        <w:t xml:space="preserve">, që lidhen me shërbime të ndryshme si njohja e diplomave të arsimit të mesëm e të lartë, legalizimi i dokumenteve etj. </w:t>
      </w:r>
    </w:p>
    <w:p w14:paraId="03A236CA" w14:textId="6C36B96F" w:rsidR="00E421FB" w:rsidRDefault="00E421FB" w:rsidP="00E421FB">
      <w:pPr>
        <w:tabs>
          <w:tab w:val="left" w:pos="360"/>
        </w:tabs>
        <w:spacing w:line="276" w:lineRule="auto"/>
        <w:jc w:val="both"/>
        <w:rPr>
          <w:rFonts w:ascii="Times New Roman" w:hAnsi="Times New Roman"/>
          <w:sz w:val="24"/>
          <w:szCs w:val="24"/>
        </w:rPr>
      </w:pPr>
      <w:r w:rsidRPr="00F833C6">
        <w:rPr>
          <w:rFonts w:ascii="Times New Roman" w:hAnsi="Times New Roman"/>
          <w:sz w:val="24"/>
          <w:szCs w:val="24"/>
        </w:rPr>
        <w:t>Qëllimi i matjes</w:t>
      </w:r>
      <w:r>
        <w:rPr>
          <w:rFonts w:ascii="Times New Roman" w:hAnsi="Times New Roman"/>
          <w:sz w:val="24"/>
          <w:szCs w:val="24"/>
        </w:rPr>
        <w:t xml:space="preserve">: </w:t>
      </w:r>
      <w:r w:rsidRPr="00F833C6">
        <w:rPr>
          <w:rFonts w:ascii="Times New Roman" w:hAnsi="Times New Roman"/>
          <w:sz w:val="24"/>
          <w:szCs w:val="24"/>
        </w:rPr>
        <w:t>Mat efikasitetin administrativ të Agjencisë</w:t>
      </w:r>
      <w:r>
        <w:rPr>
          <w:rFonts w:ascii="Times New Roman" w:hAnsi="Times New Roman"/>
          <w:sz w:val="24"/>
          <w:szCs w:val="24"/>
        </w:rPr>
        <w:t>, në shërbimet ndaj qytetarëve dhe institucionit.</w:t>
      </w:r>
    </w:p>
    <w:p w14:paraId="2AFEDCD5" w14:textId="77777777" w:rsidR="00BE18D9" w:rsidRDefault="00E421FB" w:rsidP="00E421FB">
      <w:pPr>
        <w:tabs>
          <w:tab w:val="left" w:pos="360"/>
        </w:tabs>
        <w:spacing w:line="276" w:lineRule="auto"/>
        <w:jc w:val="both"/>
        <w:rPr>
          <w:rFonts w:ascii="Times New Roman" w:hAnsi="Times New Roman"/>
          <w:sz w:val="24"/>
          <w:szCs w:val="24"/>
        </w:rPr>
      </w:pPr>
      <w:r>
        <w:rPr>
          <w:rFonts w:asciiTheme="majorBidi" w:hAnsiTheme="majorBidi" w:cstheme="majorBidi"/>
          <w:sz w:val="24"/>
          <w:szCs w:val="24"/>
        </w:rPr>
        <w:t xml:space="preserve">Indikatori: </w:t>
      </w:r>
      <w:r w:rsidRPr="00F833C6">
        <w:rPr>
          <w:rFonts w:ascii="Times New Roman" w:hAnsi="Times New Roman"/>
          <w:sz w:val="24"/>
          <w:szCs w:val="24"/>
        </w:rPr>
        <w:t>Numri i nismave për përmirësimin e cilësisë së shërbimeve</w:t>
      </w:r>
      <w:r>
        <w:rPr>
          <w:rFonts w:ascii="Times New Roman" w:hAnsi="Times New Roman"/>
          <w:sz w:val="24"/>
          <w:szCs w:val="24"/>
        </w:rPr>
        <w:t xml:space="preserve">, që ofrohen nga institucioni. </w:t>
      </w:r>
    </w:p>
    <w:p w14:paraId="6415A89B" w14:textId="451AAA2A" w:rsidR="00E421FB" w:rsidRDefault="00E421FB" w:rsidP="00E421FB">
      <w:pPr>
        <w:tabs>
          <w:tab w:val="left" w:pos="360"/>
        </w:tabs>
        <w:spacing w:line="276" w:lineRule="auto"/>
        <w:jc w:val="both"/>
        <w:rPr>
          <w:rFonts w:ascii="Times New Roman" w:hAnsi="Times New Roman"/>
          <w:sz w:val="24"/>
          <w:szCs w:val="24"/>
        </w:rPr>
      </w:pPr>
      <w:r w:rsidRPr="00F833C6">
        <w:rPr>
          <w:rFonts w:ascii="Times New Roman" w:hAnsi="Times New Roman"/>
          <w:sz w:val="24"/>
          <w:szCs w:val="24"/>
        </w:rPr>
        <w:t>Qëllimi i matjes</w:t>
      </w:r>
      <w:r>
        <w:rPr>
          <w:rFonts w:ascii="Times New Roman" w:hAnsi="Times New Roman"/>
          <w:sz w:val="24"/>
          <w:szCs w:val="24"/>
        </w:rPr>
        <w:t xml:space="preserve">: </w:t>
      </w:r>
      <w:r w:rsidRPr="00F833C6">
        <w:rPr>
          <w:rFonts w:ascii="Times New Roman" w:hAnsi="Times New Roman"/>
          <w:sz w:val="24"/>
          <w:szCs w:val="24"/>
        </w:rPr>
        <w:t>Tregon angazhimin për zhvillim të vazhdueshëm institucional</w:t>
      </w:r>
      <w:r>
        <w:rPr>
          <w:rFonts w:ascii="Times New Roman" w:hAnsi="Times New Roman"/>
          <w:sz w:val="24"/>
          <w:szCs w:val="24"/>
        </w:rPr>
        <w:t xml:space="preserve"> të Agjencisë në përmirësimin e shërbimeve ndaj qytetarëve dhe institucioneve.</w:t>
      </w:r>
    </w:p>
    <w:p w14:paraId="4D930146" w14:textId="0984B8EE" w:rsidR="00E421FB" w:rsidRDefault="00E421FB" w:rsidP="00E421FB">
      <w:pPr>
        <w:tabs>
          <w:tab w:val="left" w:pos="360"/>
        </w:tabs>
        <w:spacing w:line="276" w:lineRule="auto"/>
        <w:jc w:val="both"/>
        <w:rPr>
          <w:rFonts w:asciiTheme="majorBidi" w:hAnsiTheme="majorBidi" w:cstheme="majorBidi"/>
          <w:sz w:val="24"/>
          <w:szCs w:val="24"/>
        </w:rPr>
      </w:pPr>
      <w:r>
        <w:rPr>
          <w:rFonts w:asciiTheme="majorBidi" w:hAnsiTheme="majorBidi" w:cstheme="majorBidi"/>
          <w:sz w:val="24"/>
          <w:szCs w:val="24"/>
        </w:rPr>
        <w:t xml:space="preserve">Fusha: </w:t>
      </w:r>
      <w:r w:rsidRPr="00F833C6">
        <w:rPr>
          <w:rFonts w:ascii="Times New Roman" w:hAnsi="Times New Roman"/>
          <w:sz w:val="24"/>
          <w:szCs w:val="24"/>
        </w:rPr>
        <w:t>Transparenca dhe llogaridhënia</w:t>
      </w:r>
      <w:r>
        <w:rPr>
          <w:rFonts w:asciiTheme="majorBidi" w:hAnsiTheme="majorBidi" w:cstheme="majorBidi"/>
          <w:sz w:val="24"/>
          <w:szCs w:val="24"/>
        </w:rPr>
        <w:t>:</w:t>
      </w:r>
    </w:p>
    <w:p w14:paraId="43B54D20" w14:textId="2E5D7CA4" w:rsidR="00BE18D9" w:rsidRDefault="00E421FB" w:rsidP="00E421FB">
      <w:pPr>
        <w:tabs>
          <w:tab w:val="left" w:pos="360"/>
        </w:tabs>
        <w:spacing w:line="276" w:lineRule="auto"/>
        <w:jc w:val="both"/>
        <w:rPr>
          <w:rFonts w:ascii="Times New Roman" w:hAnsi="Times New Roman"/>
          <w:sz w:val="24"/>
          <w:szCs w:val="24"/>
        </w:rPr>
      </w:pPr>
      <w:r>
        <w:rPr>
          <w:rFonts w:asciiTheme="majorBidi" w:hAnsiTheme="majorBidi" w:cstheme="majorBidi"/>
          <w:sz w:val="24"/>
          <w:szCs w:val="24"/>
        </w:rPr>
        <w:t xml:space="preserve">Indikatori: </w:t>
      </w:r>
      <w:r w:rsidRPr="00F833C6">
        <w:rPr>
          <w:rFonts w:ascii="Times New Roman" w:hAnsi="Times New Roman"/>
          <w:sz w:val="24"/>
          <w:szCs w:val="24"/>
        </w:rPr>
        <w:t>Publikimi periodik i të dhënave dhe raporteve në faqen zyrtare</w:t>
      </w:r>
      <w:r>
        <w:rPr>
          <w:rFonts w:ascii="Times New Roman" w:hAnsi="Times New Roman"/>
          <w:sz w:val="24"/>
          <w:szCs w:val="24"/>
        </w:rPr>
        <w:t xml:space="preserve">, mbi </w:t>
      </w:r>
      <w:r w:rsidR="00BE18D9">
        <w:rPr>
          <w:rFonts w:ascii="Times New Roman" w:hAnsi="Times New Roman"/>
          <w:sz w:val="24"/>
          <w:szCs w:val="24"/>
        </w:rPr>
        <w:t>aktivitetet</w:t>
      </w:r>
      <w:r>
        <w:rPr>
          <w:rFonts w:ascii="Times New Roman" w:hAnsi="Times New Roman"/>
          <w:sz w:val="24"/>
          <w:szCs w:val="24"/>
        </w:rPr>
        <w:t xml:space="preserve"> e Agjencisë. </w:t>
      </w:r>
    </w:p>
    <w:p w14:paraId="31ED6DA2" w14:textId="3C7A87B7" w:rsidR="00E421FB" w:rsidRDefault="00E421FB" w:rsidP="00E421FB">
      <w:pPr>
        <w:tabs>
          <w:tab w:val="left" w:pos="360"/>
        </w:tabs>
        <w:spacing w:line="276" w:lineRule="auto"/>
        <w:jc w:val="both"/>
        <w:rPr>
          <w:rFonts w:ascii="Times New Roman" w:hAnsi="Times New Roman"/>
          <w:sz w:val="24"/>
          <w:szCs w:val="24"/>
        </w:rPr>
      </w:pPr>
      <w:r w:rsidRPr="00F833C6">
        <w:rPr>
          <w:rFonts w:ascii="Times New Roman" w:hAnsi="Times New Roman"/>
          <w:sz w:val="24"/>
          <w:szCs w:val="24"/>
        </w:rPr>
        <w:t>Qëllimi i matjes</w:t>
      </w:r>
      <w:r>
        <w:rPr>
          <w:rFonts w:ascii="Times New Roman" w:hAnsi="Times New Roman"/>
          <w:sz w:val="24"/>
          <w:szCs w:val="24"/>
        </w:rPr>
        <w:t xml:space="preserve">: </w:t>
      </w:r>
      <w:r w:rsidRPr="00F833C6">
        <w:rPr>
          <w:rFonts w:ascii="Times New Roman" w:hAnsi="Times New Roman"/>
          <w:sz w:val="24"/>
          <w:szCs w:val="24"/>
        </w:rPr>
        <w:t xml:space="preserve">Siguron transparencë dhe </w:t>
      </w:r>
      <w:proofErr w:type="spellStart"/>
      <w:r w:rsidRPr="00F833C6">
        <w:rPr>
          <w:rFonts w:ascii="Times New Roman" w:hAnsi="Times New Roman"/>
          <w:sz w:val="24"/>
          <w:szCs w:val="24"/>
        </w:rPr>
        <w:t>akses</w:t>
      </w:r>
      <w:proofErr w:type="spellEnd"/>
      <w:r w:rsidRPr="00F833C6">
        <w:rPr>
          <w:rFonts w:ascii="Times New Roman" w:hAnsi="Times New Roman"/>
          <w:sz w:val="24"/>
          <w:szCs w:val="24"/>
        </w:rPr>
        <w:t xml:space="preserve"> publik në informacion</w:t>
      </w:r>
      <w:r>
        <w:rPr>
          <w:rFonts w:ascii="Times New Roman" w:hAnsi="Times New Roman"/>
          <w:sz w:val="24"/>
          <w:szCs w:val="24"/>
        </w:rPr>
        <w:t>.</w:t>
      </w:r>
    </w:p>
    <w:p w14:paraId="2CD2152A" w14:textId="77777777" w:rsidR="00BE18D9" w:rsidRDefault="00E421FB" w:rsidP="00E421FB">
      <w:pPr>
        <w:tabs>
          <w:tab w:val="left" w:pos="360"/>
        </w:tabs>
        <w:spacing w:line="276" w:lineRule="auto"/>
        <w:jc w:val="both"/>
        <w:rPr>
          <w:rFonts w:ascii="Times New Roman" w:hAnsi="Times New Roman"/>
          <w:sz w:val="24"/>
          <w:szCs w:val="24"/>
        </w:rPr>
      </w:pPr>
      <w:r>
        <w:rPr>
          <w:rFonts w:asciiTheme="majorBidi" w:hAnsiTheme="majorBidi" w:cstheme="majorBidi"/>
          <w:sz w:val="24"/>
          <w:szCs w:val="24"/>
        </w:rPr>
        <w:t xml:space="preserve">Indikatori: </w:t>
      </w:r>
      <w:r w:rsidRPr="00F833C6">
        <w:rPr>
          <w:rFonts w:ascii="Times New Roman" w:hAnsi="Times New Roman"/>
          <w:sz w:val="24"/>
          <w:szCs w:val="24"/>
        </w:rPr>
        <w:t>Përqindja e kërkesave për raportim të përmbushura ndaj ministrisë</w:t>
      </w:r>
      <w:r>
        <w:rPr>
          <w:rFonts w:ascii="Times New Roman" w:hAnsi="Times New Roman"/>
          <w:sz w:val="24"/>
          <w:szCs w:val="24"/>
        </w:rPr>
        <w:t xml:space="preserve">, institucioneve të tjera apo qytetarëve. </w:t>
      </w:r>
    </w:p>
    <w:p w14:paraId="5697FF94" w14:textId="44E8AA17" w:rsidR="00E421FB" w:rsidRDefault="00E421FB" w:rsidP="00E421FB">
      <w:pPr>
        <w:tabs>
          <w:tab w:val="left" w:pos="360"/>
        </w:tabs>
        <w:spacing w:line="276" w:lineRule="auto"/>
        <w:jc w:val="both"/>
        <w:rPr>
          <w:rFonts w:ascii="Times New Roman" w:hAnsi="Times New Roman"/>
          <w:sz w:val="24"/>
          <w:szCs w:val="24"/>
        </w:rPr>
      </w:pPr>
      <w:r w:rsidRPr="00F833C6">
        <w:rPr>
          <w:rFonts w:ascii="Times New Roman" w:hAnsi="Times New Roman"/>
          <w:sz w:val="24"/>
          <w:szCs w:val="24"/>
        </w:rPr>
        <w:t>Qëllimi i matjes</w:t>
      </w:r>
      <w:r>
        <w:rPr>
          <w:rFonts w:ascii="Times New Roman" w:hAnsi="Times New Roman"/>
          <w:sz w:val="24"/>
          <w:szCs w:val="24"/>
        </w:rPr>
        <w:t xml:space="preserve">: </w:t>
      </w:r>
      <w:r w:rsidRPr="00F833C6">
        <w:rPr>
          <w:rFonts w:ascii="Times New Roman" w:hAnsi="Times New Roman"/>
          <w:sz w:val="24"/>
          <w:szCs w:val="24"/>
        </w:rPr>
        <w:t xml:space="preserve">Mat nivelin e bashkëpunimit institucional </w:t>
      </w:r>
      <w:r>
        <w:rPr>
          <w:rFonts w:ascii="Times New Roman" w:hAnsi="Times New Roman"/>
          <w:sz w:val="24"/>
          <w:szCs w:val="24"/>
        </w:rPr>
        <w:t xml:space="preserve">të Agjencisë </w:t>
      </w:r>
      <w:r w:rsidRPr="00F833C6">
        <w:rPr>
          <w:rFonts w:ascii="Times New Roman" w:hAnsi="Times New Roman"/>
          <w:sz w:val="24"/>
          <w:szCs w:val="24"/>
        </w:rPr>
        <w:t>dhe përputhshmërinë ligjore</w:t>
      </w:r>
      <w:r>
        <w:rPr>
          <w:rFonts w:ascii="Times New Roman" w:hAnsi="Times New Roman"/>
          <w:sz w:val="24"/>
          <w:szCs w:val="24"/>
        </w:rPr>
        <w:t xml:space="preserve"> të veprimtarisë së saj.</w:t>
      </w:r>
    </w:p>
    <w:p w14:paraId="2DCDBF20" w14:textId="4336D194" w:rsidR="00E421FB" w:rsidRDefault="00E421FB" w:rsidP="00E421FB">
      <w:pPr>
        <w:tabs>
          <w:tab w:val="left" w:pos="360"/>
        </w:tabs>
        <w:spacing w:line="276" w:lineRule="auto"/>
        <w:jc w:val="both"/>
        <w:rPr>
          <w:rFonts w:asciiTheme="majorBidi" w:hAnsiTheme="majorBidi" w:cstheme="majorBidi"/>
          <w:sz w:val="24"/>
          <w:szCs w:val="24"/>
        </w:rPr>
      </w:pPr>
      <w:r>
        <w:rPr>
          <w:rFonts w:asciiTheme="majorBidi" w:hAnsiTheme="majorBidi" w:cstheme="majorBidi"/>
          <w:sz w:val="24"/>
          <w:szCs w:val="24"/>
        </w:rPr>
        <w:t xml:space="preserve">Fusha: </w:t>
      </w:r>
      <w:r w:rsidRPr="00F833C6">
        <w:rPr>
          <w:rFonts w:ascii="Times New Roman" w:hAnsi="Times New Roman"/>
          <w:sz w:val="24"/>
          <w:szCs w:val="24"/>
        </w:rPr>
        <w:t>Ndikimi në sistemin arsimor</w:t>
      </w:r>
      <w:r>
        <w:rPr>
          <w:rFonts w:ascii="Times New Roman" w:hAnsi="Times New Roman"/>
          <w:sz w:val="24"/>
          <w:szCs w:val="24"/>
        </w:rPr>
        <w:t xml:space="preserve"> </w:t>
      </w:r>
      <w:proofErr w:type="spellStart"/>
      <w:r>
        <w:rPr>
          <w:rFonts w:ascii="Times New Roman" w:hAnsi="Times New Roman"/>
          <w:sz w:val="24"/>
          <w:szCs w:val="24"/>
        </w:rPr>
        <w:t>parauniversitar</w:t>
      </w:r>
      <w:proofErr w:type="spellEnd"/>
      <w:r>
        <w:rPr>
          <w:rFonts w:ascii="Times New Roman" w:hAnsi="Times New Roman"/>
          <w:sz w:val="24"/>
          <w:szCs w:val="24"/>
        </w:rPr>
        <w:t xml:space="preserve"> dhe atë të lartë</w:t>
      </w:r>
      <w:r>
        <w:rPr>
          <w:rFonts w:asciiTheme="majorBidi" w:hAnsiTheme="majorBidi" w:cstheme="majorBidi"/>
          <w:sz w:val="24"/>
          <w:szCs w:val="24"/>
        </w:rPr>
        <w:t>:</w:t>
      </w:r>
    </w:p>
    <w:p w14:paraId="66B08048" w14:textId="77777777" w:rsidR="00BE18D9" w:rsidRDefault="00E421FB" w:rsidP="00E421FB">
      <w:pPr>
        <w:tabs>
          <w:tab w:val="left" w:pos="360"/>
        </w:tabs>
        <w:spacing w:line="276" w:lineRule="auto"/>
        <w:jc w:val="both"/>
        <w:rPr>
          <w:rFonts w:ascii="Times New Roman" w:hAnsi="Times New Roman"/>
          <w:sz w:val="24"/>
          <w:szCs w:val="24"/>
        </w:rPr>
      </w:pPr>
      <w:r>
        <w:rPr>
          <w:rFonts w:asciiTheme="majorBidi" w:hAnsiTheme="majorBidi" w:cstheme="majorBidi"/>
          <w:sz w:val="24"/>
          <w:szCs w:val="24"/>
        </w:rPr>
        <w:t xml:space="preserve">Indikatori: </w:t>
      </w:r>
      <w:r w:rsidRPr="00F833C6">
        <w:rPr>
          <w:rFonts w:ascii="Times New Roman" w:hAnsi="Times New Roman"/>
          <w:sz w:val="24"/>
          <w:szCs w:val="24"/>
        </w:rPr>
        <w:t xml:space="preserve">Numri i analizave dhe rekomandimeve </w:t>
      </w:r>
      <w:r>
        <w:rPr>
          <w:rFonts w:ascii="Times New Roman" w:hAnsi="Times New Roman"/>
          <w:sz w:val="24"/>
          <w:szCs w:val="24"/>
        </w:rPr>
        <w:t xml:space="preserve">të propozuara nga Agjencia, </w:t>
      </w:r>
      <w:r w:rsidRPr="00F833C6">
        <w:rPr>
          <w:rFonts w:ascii="Times New Roman" w:hAnsi="Times New Roman"/>
          <w:sz w:val="24"/>
          <w:szCs w:val="24"/>
        </w:rPr>
        <w:t>të reflektuara në politikat arsimore</w:t>
      </w:r>
      <w:r>
        <w:rPr>
          <w:rFonts w:ascii="Times New Roman" w:hAnsi="Times New Roman"/>
          <w:sz w:val="24"/>
          <w:szCs w:val="24"/>
        </w:rPr>
        <w:t xml:space="preserve">. </w:t>
      </w:r>
    </w:p>
    <w:p w14:paraId="0B003A6D" w14:textId="19262044" w:rsidR="00E421FB" w:rsidRDefault="00E421FB" w:rsidP="00E421FB">
      <w:pPr>
        <w:tabs>
          <w:tab w:val="left" w:pos="360"/>
        </w:tabs>
        <w:spacing w:line="276" w:lineRule="auto"/>
        <w:jc w:val="both"/>
        <w:rPr>
          <w:rFonts w:ascii="Times New Roman" w:hAnsi="Times New Roman"/>
          <w:sz w:val="24"/>
          <w:szCs w:val="24"/>
        </w:rPr>
      </w:pPr>
      <w:r w:rsidRPr="00F833C6">
        <w:rPr>
          <w:rFonts w:ascii="Times New Roman" w:hAnsi="Times New Roman"/>
          <w:sz w:val="24"/>
          <w:szCs w:val="24"/>
        </w:rPr>
        <w:t>Qëllimi i matjes</w:t>
      </w:r>
      <w:r>
        <w:rPr>
          <w:rFonts w:ascii="Times New Roman" w:hAnsi="Times New Roman"/>
          <w:sz w:val="24"/>
          <w:szCs w:val="24"/>
        </w:rPr>
        <w:t xml:space="preserve">: </w:t>
      </w:r>
      <w:r w:rsidRPr="00F833C6">
        <w:rPr>
          <w:rFonts w:ascii="Times New Roman" w:hAnsi="Times New Roman"/>
          <w:sz w:val="24"/>
          <w:szCs w:val="24"/>
        </w:rPr>
        <w:t>Mat kontributin e Agjencisë në zhvillimin e politikave kombëtare</w:t>
      </w:r>
      <w:r>
        <w:rPr>
          <w:rFonts w:ascii="Times New Roman" w:hAnsi="Times New Roman"/>
          <w:sz w:val="24"/>
          <w:szCs w:val="24"/>
        </w:rPr>
        <w:t xml:space="preserve"> arsimore.</w:t>
      </w:r>
    </w:p>
    <w:p w14:paraId="5EC29826" w14:textId="77777777" w:rsidR="00BE18D9" w:rsidRDefault="00E421FB" w:rsidP="00E421FB">
      <w:pPr>
        <w:tabs>
          <w:tab w:val="left" w:pos="360"/>
        </w:tabs>
        <w:spacing w:line="276" w:lineRule="auto"/>
        <w:jc w:val="both"/>
        <w:rPr>
          <w:rFonts w:ascii="Times New Roman" w:hAnsi="Times New Roman"/>
          <w:sz w:val="24"/>
          <w:szCs w:val="24"/>
        </w:rPr>
      </w:pPr>
      <w:r>
        <w:rPr>
          <w:rFonts w:asciiTheme="majorBidi" w:hAnsiTheme="majorBidi" w:cstheme="majorBidi"/>
          <w:sz w:val="24"/>
          <w:szCs w:val="24"/>
        </w:rPr>
        <w:t xml:space="preserve">Indikatori: </w:t>
      </w:r>
      <w:r w:rsidRPr="00F833C6">
        <w:rPr>
          <w:rFonts w:ascii="Times New Roman" w:hAnsi="Times New Roman"/>
          <w:sz w:val="24"/>
          <w:szCs w:val="24"/>
        </w:rPr>
        <w:t xml:space="preserve">Përmirësimi i treguesve të cilësisë në arsimin </w:t>
      </w:r>
      <w:proofErr w:type="spellStart"/>
      <w:r w:rsidRPr="00F833C6">
        <w:rPr>
          <w:rFonts w:ascii="Times New Roman" w:hAnsi="Times New Roman"/>
          <w:sz w:val="24"/>
          <w:szCs w:val="24"/>
        </w:rPr>
        <w:t>parauniversitar</w:t>
      </w:r>
      <w:proofErr w:type="spellEnd"/>
      <w:r>
        <w:rPr>
          <w:rFonts w:ascii="Times New Roman" w:hAnsi="Times New Roman"/>
          <w:sz w:val="24"/>
          <w:szCs w:val="24"/>
        </w:rPr>
        <w:t>, rritja e përqindjes së numrit t</w:t>
      </w:r>
      <w:r w:rsidR="00D53D83">
        <w:rPr>
          <w:rFonts w:ascii="Times New Roman" w:hAnsi="Times New Roman"/>
          <w:sz w:val="24"/>
          <w:szCs w:val="24"/>
        </w:rPr>
        <w:t xml:space="preserve">ë nxënësve që </w:t>
      </w:r>
      <w:proofErr w:type="spellStart"/>
      <w:r w:rsidR="00D53D83">
        <w:rPr>
          <w:rFonts w:ascii="Times New Roman" w:hAnsi="Times New Roman"/>
          <w:sz w:val="24"/>
          <w:szCs w:val="24"/>
        </w:rPr>
        <w:t>perform</w:t>
      </w:r>
      <w:r>
        <w:rPr>
          <w:rFonts w:ascii="Times New Roman" w:hAnsi="Times New Roman"/>
          <w:sz w:val="24"/>
          <w:szCs w:val="24"/>
        </w:rPr>
        <w:t>ojnë</w:t>
      </w:r>
      <w:proofErr w:type="spellEnd"/>
      <w:r>
        <w:rPr>
          <w:rFonts w:ascii="Times New Roman" w:hAnsi="Times New Roman"/>
          <w:sz w:val="24"/>
          <w:szCs w:val="24"/>
        </w:rPr>
        <w:t xml:space="preserve"> </w:t>
      </w:r>
      <w:r w:rsidR="00D53D83">
        <w:rPr>
          <w:rFonts w:ascii="Times New Roman" w:hAnsi="Times New Roman"/>
          <w:sz w:val="24"/>
          <w:szCs w:val="24"/>
        </w:rPr>
        <w:t>në nivelet e larta në PISA, PIRLS, TIMSS, ulja e përqindjes së nxënësve me rezultate nën nivelin bazë në provimet dhe vlerësimet kombëtare, rritja e pjesëmarrjes së nxënësve në olimpiada etj</w:t>
      </w:r>
      <w:r>
        <w:rPr>
          <w:rFonts w:ascii="Times New Roman" w:hAnsi="Times New Roman"/>
          <w:sz w:val="24"/>
          <w:szCs w:val="24"/>
        </w:rPr>
        <w:t xml:space="preserve">. </w:t>
      </w:r>
    </w:p>
    <w:p w14:paraId="16F31892" w14:textId="2A56CB50" w:rsidR="00E421FB" w:rsidRDefault="00E421FB" w:rsidP="00E421FB">
      <w:pPr>
        <w:tabs>
          <w:tab w:val="left" w:pos="360"/>
        </w:tabs>
        <w:spacing w:line="276" w:lineRule="auto"/>
        <w:jc w:val="both"/>
        <w:rPr>
          <w:rFonts w:ascii="Times New Roman" w:hAnsi="Times New Roman"/>
          <w:sz w:val="24"/>
          <w:szCs w:val="24"/>
        </w:rPr>
      </w:pPr>
      <w:r w:rsidRPr="00F833C6">
        <w:rPr>
          <w:rFonts w:ascii="Times New Roman" w:hAnsi="Times New Roman"/>
          <w:sz w:val="24"/>
          <w:szCs w:val="24"/>
        </w:rPr>
        <w:lastRenderedPageBreak/>
        <w:t>Qëllimi i matjes</w:t>
      </w:r>
      <w:r>
        <w:rPr>
          <w:rFonts w:ascii="Times New Roman" w:hAnsi="Times New Roman"/>
          <w:sz w:val="24"/>
          <w:szCs w:val="24"/>
        </w:rPr>
        <w:t xml:space="preserve">: </w:t>
      </w:r>
      <w:r w:rsidR="00D53D83" w:rsidRPr="00F833C6">
        <w:rPr>
          <w:rFonts w:ascii="Times New Roman" w:hAnsi="Times New Roman"/>
          <w:sz w:val="24"/>
          <w:szCs w:val="24"/>
        </w:rPr>
        <w:t>Pasqyron ndikimin e tërthortë të Agjencisë në rritjen e cilësisë së arsimit</w:t>
      </w:r>
      <w:r w:rsidR="00D53D83">
        <w:rPr>
          <w:rFonts w:ascii="Times New Roman" w:hAnsi="Times New Roman"/>
          <w:sz w:val="24"/>
          <w:szCs w:val="24"/>
        </w:rPr>
        <w:t xml:space="preserve"> </w:t>
      </w:r>
      <w:proofErr w:type="spellStart"/>
      <w:r w:rsidR="00D53D83">
        <w:rPr>
          <w:rFonts w:ascii="Times New Roman" w:hAnsi="Times New Roman"/>
          <w:sz w:val="24"/>
          <w:szCs w:val="24"/>
        </w:rPr>
        <w:t>parauniversitar</w:t>
      </w:r>
      <w:proofErr w:type="spellEnd"/>
      <w:r>
        <w:rPr>
          <w:rFonts w:ascii="Times New Roman" w:hAnsi="Times New Roman"/>
          <w:sz w:val="24"/>
          <w:szCs w:val="24"/>
        </w:rPr>
        <w:t>.</w:t>
      </w:r>
    </w:p>
    <w:p w14:paraId="0128413D" w14:textId="3B8735D2" w:rsidR="00D53D83" w:rsidRDefault="00D53D83" w:rsidP="00D53D83">
      <w:pPr>
        <w:tabs>
          <w:tab w:val="left" w:pos="360"/>
        </w:tabs>
        <w:spacing w:line="276" w:lineRule="auto"/>
        <w:jc w:val="both"/>
        <w:rPr>
          <w:rFonts w:asciiTheme="majorBidi" w:hAnsiTheme="majorBidi" w:cstheme="majorBidi"/>
          <w:sz w:val="24"/>
          <w:szCs w:val="24"/>
        </w:rPr>
      </w:pPr>
      <w:r>
        <w:rPr>
          <w:rFonts w:asciiTheme="majorBidi" w:hAnsiTheme="majorBidi" w:cstheme="majorBidi"/>
          <w:sz w:val="24"/>
          <w:szCs w:val="24"/>
        </w:rPr>
        <w:t xml:space="preserve">Fusha: </w:t>
      </w:r>
      <w:r w:rsidRPr="00F833C6">
        <w:rPr>
          <w:rFonts w:ascii="Times New Roman" w:hAnsi="Times New Roman"/>
          <w:sz w:val="24"/>
          <w:szCs w:val="24"/>
        </w:rPr>
        <w:t>Zhvillimi institucional</w:t>
      </w:r>
      <w:r>
        <w:rPr>
          <w:rFonts w:asciiTheme="majorBidi" w:hAnsiTheme="majorBidi" w:cstheme="majorBidi"/>
          <w:sz w:val="24"/>
          <w:szCs w:val="24"/>
        </w:rPr>
        <w:t>:</w:t>
      </w:r>
    </w:p>
    <w:p w14:paraId="03848AC7" w14:textId="2AA1DF76" w:rsidR="00D53D83" w:rsidRDefault="00D53D83" w:rsidP="00D53D83">
      <w:pPr>
        <w:tabs>
          <w:tab w:val="left" w:pos="360"/>
        </w:tabs>
        <w:spacing w:line="276" w:lineRule="auto"/>
        <w:jc w:val="both"/>
        <w:rPr>
          <w:rFonts w:ascii="Times New Roman" w:hAnsi="Times New Roman"/>
          <w:sz w:val="24"/>
          <w:szCs w:val="24"/>
        </w:rPr>
      </w:pPr>
      <w:r>
        <w:rPr>
          <w:rFonts w:asciiTheme="majorBidi" w:hAnsiTheme="majorBidi" w:cstheme="majorBidi"/>
          <w:sz w:val="24"/>
          <w:szCs w:val="24"/>
        </w:rPr>
        <w:t xml:space="preserve">Indikatori: </w:t>
      </w:r>
      <w:r w:rsidRPr="00F833C6">
        <w:rPr>
          <w:rFonts w:ascii="Times New Roman" w:hAnsi="Times New Roman"/>
          <w:sz w:val="24"/>
          <w:szCs w:val="24"/>
        </w:rPr>
        <w:t>Numr</w:t>
      </w:r>
      <w:r>
        <w:rPr>
          <w:rFonts w:ascii="Times New Roman" w:hAnsi="Times New Roman"/>
          <w:sz w:val="24"/>
          <w:szCs w:val="24"/>
        </w:rPr>
        <w:t>i i trajnimeve që lidhen me zhvillimin e vazhduar profesional</w:t>
      </w:r>
      <w:r w:rsidRPr="00F833C6">
        <w:rPr>
          <w:rFonts w:ascii="Times New Roman" w:hAnsi="Times New Roman"/>
          <w:sz w:val="24"/>
          <w:szCs w:val="24"/>
        </w:rPr>
        <w:t xml:space="preserve"> të stafit</w:t>
      </w:r>
      <w:r>
        <w:rPr>
          <w:rFonts w:ascii="Times New Roman" w:hAnsi="Times New Roman"/>
          <w:sz w:val="24"/>
          <w:szCs w:val="24"/>
        </w:rPr>
        <w:t xml:space="preserve">. </w:t>
      </w:r>
      <w:r w:rsidRPr="00F833C6">
        <w:rPr>
          <w:rFonts w:ascii="Times New Roman" w:hAnsi="Times New Roman"/>
          <w:sz w:val="24"/>
          <w:szCs w:val="24"/>
        </w:rPr>
        <w:t>Qëllimi i matjes</w:t>
      </w:r>
      <w:r>
        <w:rPr>
          <w:rFonts w:ascii="Times New Roman" w:hAnsi="Times New Roman"/>
          <w:sz w:val="24"/>
          <w:szCs w:val="24"/>
        </w:rPr>
        <w:t xml:space="preserve">: </w:t>
      </w:r>
      <w:r w:rsidRPr="00F833C6">
        <w:rPr>
          <w:rFonts w:ascii="Times New Roman" w:hAnsi="Times New Roman"/>
          <w:sz w:val="24"/>
          <w:szCs w:val="24"/>
        </w:rPr>
        <w:t xml:space="preserve">Mat </w:t>
      </w:r>
      <w:r>
        <w:rPr>
          <w:rFonts w:ascii="Times New Roman" w:hAnsi="Times New Roman"/>
          <w:sz w:val="24"/>
          <w:szCs w:val="24"/>
        </w:rPr>
        <w:t xml:space="preserve">rritjen dhe </w:t>
      </w:r>
      <w:r w:rsidRPr="00F833C6">
        <w:rPr>
          <w:rFonts w:ascii="Times New Roman" w:hAnsi="Times New Roman"/>
          <w:sz w:val="24"/>
          <w:szCs w:val="24"/>
        </w:rPr>
        <w:t>forcimin e kapaciteteve të brendshme</w:t>
      </w:r>
      <w:r>
        <w:rPr>
          <w:rFonts w:ascii="Times New Roman" w:hAnsi="Times New Roman"/>
          <w:sz w:val="24"/>
          <w:szCs w:val="24"/>
        </w:rPr>
        <w:t xml:space="preserve"> të stafit.</w:t>
      </w:r>
    </w:p>
    <w:p w14:paraId="3B4814A0" w14:textId="1302F4AD" w:rsidR="00D53D83" w:rsidRDefault="00D53D83" w:rsidP="00D53D83">
      <w:pPr>
        <w:tabs>
          <w:tab w:val="left" w:pos="360"/>
        </w:tabs>
        <w:spacing w:line="276" w:lineRule="auto"/>
        <w:jc w:val="both"/>
        <w:rPr>
          <w:rFonts w:ascii="Times New Roman" w:hAnsi="Times New Roman"/>
          <w:sz w:val="24"/>
          <w:szCs w:val="24"/>
        </w:rPr>
      </w:pPr>
      <w:r>
        <w:rPr>
          <w:rFonts w:asciiTheme="majorBidi" w:hAnsiTheme="majorBidi" w:cstheme="majorBidi"/>
          <w:sz w:val="24"/>
          <w:szCs w:val="24"/>
        </w:rPr>
        <w:t xml:space="preserve">Indikatori: </w:t>
      </w:r>
      <w:r w:rsidRPr="00F833C6">
        <w:rPr>
          <w:rFonts w:ascii="Times New Roman" w:hAnsi="Times New Roman"/>
          <w:sz w:val="24"/>
          <w:szCs w:val="24"/>
        </w:rPr>
        <w:t>Shkalla e digjitalizimit të proceseve të punës</w:t>
      </w:r>
      <w:r>
        <w:rPr>
          <w:rFonts w:ascii="Times New Roman" w:hAnsi="Times New Roman"/>
          <w:sz w:val="24"/>
          <w:szCs w:val="24"/>
        </w:rPr>
        <w:t xml:space="preserve"> që lidhen me shërbimet e ofruara nga Agjencia. </w:t>
      </w:r>
      <w:r w:rsidRPr="00F833C6">
        <w:rPr>
          <w:rFonts w:ascii="Times New Roman" w:hAnsi="Times New Roman"/>
          <w:sz w:val="24"/>
          <w:szCs w:val="24"/>
        </w:rPr>
        <w:t>Qëllimi i matjes</w:t>
      </w:r>
      <w:r>
        <w:rPr>
          <w:rFonts w:ascii="Times New Roman" w:hAnsi="Times New Roman"/>
          <w:sz w:val="24"/>
          <w:szCs w:val="24"/>
        </w:rPr>
        <w:t xml:space="preserve">: </w:t>
      </w:r>
      <w:r w:rsidRPr="00F833C6">
        <w:rPr>
          <w:rFonts w:ascii="Times New Roman" w:hAnsi="Times New Roman"/>
          <w:sz w:val="24"/>
          <w:szCs w:val="24"/>
        </w:rPr>
        <w:t xml:space="preserve">Vlerëson modernizimin dhe </w:t>
      </w:r>
      <w:proofErr w:type="spellStart"/>
      <w:r w:rsidRPr="00F833C6">
        <w:rPr>
          <w:rFonts w:ascii="Times New Roman" w:hAnsi="Times New Roman"/>
          <w:sz w:val="24"/>
          <w:szCs w:val="24"/>
        </w:rPr>
        <w:t>eficiencën</w:t>
      </w:r>
      <w:proofErr w:type="spellEnd"/>
      <w:r w:rsidRPr="00F833C6">
        <w:rPr>
          <w:rFonts w:ascii="Times New Roman" w:hAnsi="Times New Roman"/>
          <w:sz w:val="24"/>
          <w:szCs w:val="24"/>
        </w:rPr>
        <w:t xml:space="preserve"> </w:t>
      </w:r>
      <w:proofErr w:type="spellStart"/>
      <w:r w:rsidRPr="00F833C6">
        <w:rPr>
          <w:rFonts w:ascii="Times New Roman" w:hAnsi="Times New Roman"/>
          <w:sz w:val="24"/>
          <w:szCs w:val="24"/>
        </w:rPr>
        <w:t>operacionale</w:t>
      </w:r>
      <w:proofErr w:type="spellEnd"/>
      <w:r>
        <w:rPr>
          <w:rFonts w:ascii="Times New Roman" w:hAnsi="Times New Roman"/>
          <w:sz w:val="24"/>
          <w:szCs w:val="24"/>
        </w:rPr>
        <w:t xml:space="preserve"> të veprimtarive që lidhen me detyrat e Agjencisë.</w:t>
      </w:r>
    </w:p>
    <w:p w14:paraId="3BC30A8B" w14:textId="5E839185" w:rsidR="00D53D83" w:rsidRDefault="00D53D83" w:rsidP="00D53D83">
      <w:pPr>
        <w:tabs>
          <w:tab w:val="left" w:pos="360"/>
        </w:tabs>
        <w:spacing w:line="276" w:lineRule="auto"/>
        <w:jc w:val="both"/>
        <w:rPr>
          <w:rFonts w:ascii="Times New Roman" w:hAnsi="Times New Roman"/>
          <w:sz w:val="24"/>
          <w:szCs w:val="24"/>
        </w:rPr>
      </w:pPr>
      <w:r>
        <w:rPr>
          <w:rFonts w:asciiTheme="majorBidi" w:hAnsiTheme="majorBidi" w:cstheme="majorBidi"/>
          <w:sz w:val="24"/>
          <w:szCs w:val="24"/>
        </w:rPr>
        <w:t xml:space="preserve">Indikatori: </w:t>
      </w:r>
      <w:r w:rsidRPr="00F833C6">
        <w:rPr>
          <w:rFonts w:ascii="Times New Roman" w:hAnsi="Times New Roman"/>
          <w:sz w:val="24"/>
          <w:szCs w:val="24"/>
        </w:rPr>
        <w:t>Numri i partneriteteve kombëtare e ndërkombëtare të krijuara</w:t>
      </w:r>
      <w:r>
        <w:rPr>
          <w:rFonts w:ascii="Times New Roman" w:hAnsi="Times New Roman"/>
          <w:sz w:val="24"/>
          <w:szCs w:val="24"/>
        </w:rPr>
        <w:t xml:space="preserve">, me qëllim fuqizimin e Agjencisë. </w:t>
      </w:r>
      <w:r w:rsidRPr="00F833C6">
        <w:rPr>
          <w:rFonts w:ascii="Times New Roman" w:hAnsi="Times New Roman"/>
          <w:sz w:val="24"/>
          <w:szCs w:val="24"/>
        </w:rPr>
        <w:t>Qëllimi i matjes</w:t>
      </w:r>
      <w:r>
        <w:rPr>
          <w:rFonts w:ascii="Times New Roman" w:hAnsi="Times New Roman"/>
          <w:sz w:val="24"/>
          <w:szCs w:val="24"/>
        </w:rPr>
        <w:t xml:space="preserve">: </w:t>
      </w:r>
      <w:r w:rsidRPr="00F833C6">
        <w:rPr>
          <w:rFonts w:ascii="Times New Roman" w:hAnsi="Times New Roman"/>
          <w:sz w:val="24"/>
          <w:szCs w:val="24"/>
        </w:rPr>
        <w:t>Pasqyron bashkëpunimin dhe hapjen institucionale të Agjencisë</w:t>
      </w:r>
      <w:r>
        <w:rPr>
          <w:rFonts w:ascii="Times New Roman" w:hAnsi="Times New Roman"/>
          <w:sz w:val="24"/>
          <w:szCs w:val="24"/>
        </w:rPr>
        <w:t>.</w:t>
      </w:r>
    </w:p>
    <w:p w14:paraId="07265082" w14:textId="77777777" w:rsidR="00E421FB" w:rsidRPr="00977A19" w:rsidRDefault="00E421FB" w:rsidP="00C265DA">
      <w:pPr>
        <w:tabs>
          <w:tab w:val="left" w:pos="360"/>
        </w:tabs>
        <w:spacing w:line="276" w:lineRule="auto"/>
        <w:jc w:val="both"/>
        <w:rPr>
          <w:rFonts w:asciiTheme="majorBidi" w:hAnsiTheme="majorBidi" w:cstheme="majorBidi"/>
          <w:sz w:val="24"/>
          <w:szCs w:val="24"/>
        </w:rPr>
      </w:pPr>
    </w:p>
    <w:p w14:paraId="5CABB888" w14:textId="77777777" w:rsidR="00F34E13" w:rsidRPr="00977A19" w:rsidRDefault="00F34E13" w:rsidP="00F34E13">
      <w:pPr>
        <w:pStyle w:val="ListParagraph"/>
        <w:tabs>
          <w:tab w:val="left" w:pos="360"/>
        </w:tabs>
        <w:spacing w:line="276" w:lineRule="auto"/>
        <w:ind w:left="360"/>
        <w:jc w:val="both"/>
        <w:rPr>
          <w:rFonts w:asciiTheme="majorBidi" w:hAnsiTheme="majorBidi" w:cstheme="majorBidi"/>
          <w:sz w:val="24"/>
          <w:szCs w:val="24"/>
        </w:rPr>
      </w:pPr>
      <w:r w:rsidRPr="00977A19">
        <w:rPr>
          <w:rFonts w:asciiTheme="majorBidi" w:hAnsiTheme="majorBidi" w:cstheme="majorBidi"/>
          <w:sz w:val="24"/>
          <w:szCs w:val="24"/>
        </w:rPr>
        <w:t xml:space="preserve">  </w:t>
      </w:r>
    </w:p>
    <w:p w14:paraId="42D31831" w14:textId="77777777" w:rsidR="00F34E13" w:rsidRPr="00977A19" w:rsidRDefault="00F34E13" w:rsidP="00F34E13">
      <w:pPr>
        <w:spacing w:line="276" w:lineRule="auto"/>
        <w:jc w:val="both"/>
        <w:rPr>
          <w:rFonts w:asciiTheme="majorBidi" w:hAnsiTheme="majorBidi" w:cstheme="majorBidi"/>
          <w:sz w:val="24"/>
          <w:szCs w:val="24"/>
        </w:rPr>
      </w:pPr>
      <w:r w:rsidRPr="00977A19">
        <w:rPr>
          <w:rFonts w:asciiTheme="majorBidi" w:hAnsiTheme="majorBidi" w:cstheme="majorBidi"/>
          <w:b/>
          <w:sz w:val="24"/>
          <w:szCs w:val="24"/>
        </w:rPr>
        <w:t>Raporti i vlerësimit të ndikimit - Shtojca 2/a</w:t>
      </w:r>
    </w:p>
    <w:p w14:paraId="3753E106" w14:textId="77777777" w:rsidR="00F34E13" w:rsidRPr="00977A19" w:rsidRDefault="00F34E13" w:rsidP="00F34E13">
      <w:pPr>
        <w:spacing w:line="276" w:lineRule="auto"/>
        <w:rPr>
          <w:rStyle w:val="Strong"/>
          <w:rFonts w:asciiTheme="majorBidi" w:hAnsiTheme="majorBidi" w:cstheme="majorBidi"/>
          <w:b w:val="0"/>
          <w:sz w:val="24"/>
          <w:szCs w:val="24"/>
        </w:rPr>
      </w:pPr>
    </w:p>
    <w:p w14:paraId="2E0BC219" w14:textId="42C7B0CB" w:rsidR="00F34E13" w:rsidRPr="00977A19" w:rsidRDefault="00F34E13" w:rsidP="0013616D">
      <w:pPr>
        <w:spacing w:line="276" w:lineRule="auto"/>
        <w:rPr>
          <w:rFonts w:asciiTheme="majorBidi" w:hAnsiTheme="majorBidi" w:cstheme="majorBidi"/>
          <w:sz w:val="24"/>
          <w:szCs w:val="24"/>
        </w:rPr>
      </w:pPr>
      <w:r w:rsidRPr="00977A19">
        <w:rPr>
          <w:rStyle w:val="Strong"/>
          <w:rFonts w:asciiTheme="majorBidi" w:hAnsiTheme="majorBidi" w:cstheme="majorBidi"/>
          <w:i/>
          <w:sz w:val="24"/>
          <w:szCs w:val="24"/>
        </w:rPr>
        <w:t xml:space="preserve">Tabela: Vlera aktuale neto në total (VAN) - kostot dhe përfitimet me vlerë monetare të përcaktuar në milionë lekë e zbritur për 10 vjet (Vlera aktuale e kostos dhe vlera aktuale e përfitimit); krahasuar me status </w:t>
      </w:r>
      <w:proofErr w:type="spellStart"/>
      <w:r w:rsidRPr="00977A19">
        <w:rPr>
          <w:rStyle w:val="Strong"/>
          <w:rFonts w:asciiTheme="majorBidi" w:hAnsiTheme="majorBidi" w:cstheme="majorBidi"/>
          <w:i/>
          <w:sz w:val="24"/>
          <w:szCs w:val="24"/>
        </w:rPr>
        <w:t>quo</w:t>
      </w:r>
      <w:proofErr w:type="spellEnd"/>
      <w:r w:rsidRPr="00977A19">
        <w:rPr>
          <w:rStyle w:val="Strong"/>
          <w:rFonts w:asciiTheme="majorBidi" w:hAnsiTheme="majorBidi" w:cstheme="majorBidi"/>
          <w:i/>
          <w:sz w:val="24"/>
          <w:szCs w:val="24"/>
        </w:rPr>
        <w:t>-në</w:t>
      </w:r>
      <w:r w:rsidRPr="00977A19">
        <w:rPr>
          <w:rStyle w:val="Strong"/>
          <w:rFonts w:asciiTheme="majorBidi" w:hAnsiTheme="majorBidi" w:cstheme="majorBidi"/>
          <w:sz w:val="24"/>
          <w:szCs w:val="24"/>
        </w:rPr>
        <w:t xml:space="preserve">.    </w:t>
      </w:r>
      <w:bookmarkEnd w:id="0"/>
    </w:p>
    <w:tbl>
      <w:tblPr>
        <w:tblStyle w:val="GridTable6Colorful"/>
        <w:tblW w:w="13765" w:type="dxa"/>
        <w:tblLook w:val="04A0" w:firstRow="1" w:lastRow="0" w:firstColumn="1" w:lastColumn="0" w:noHBand="0" w:noVBand="1"/>
      </w:tblPr>
      <w:tblGrid>
        <w:gridCol w:w="2016"/>
        <w:gridCol w:w="1532"/>
        <w:gridCol w:w="1348"/>
        <w:gridCol w:w="974"/>
        <w:gridCol w:w="974"/>
        <w:gridCol w:w="973"/>
        <w:gridCol w:w="973"/>
        <w:gridCol w:w="973"/>
        <w:gridCol w:w="973"/>
        <w:gridCol w:w="973"/>
        <w:gridCol w:w="1004"/>
        <w:gridCol w:w="1325"/>
      </w:tblGrid>
      <w:tr w:rsidR="001279A3" w:rsidRPr="006C23CE" w14:paraId="7AFC4500" w14:textId="77777777" w:rsidTr="001817A0">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3765" w:type="dxa"/>
            <w:gridSpan w:val="12"/>
            <w:noWrap/>
            <w:hideMark/>
          </w:tcPr>
          <w:p w14:paraId="78FBD96C" w14:textId="77777777" w:rsidR="0013616D" w:rsidRPr="00977A19" w:rsidRDefault="0013616D" w:rsidP="002C538C">
            <w:pPr>
              <w:jc w:val="center"/>
              <w:rPr>
                <w:rFonts w:asciiTheme="majorBidi" w:hAnsiTheme="majorBidi" w:cstheme="majorBidi"/>
                <w:color w:val="auto"/>
                <w:sz w:val="24"/>
                <w:szCs w:val="24"/>
              </w:rPr>
            </w:pPr>
            <w:r w:rsidRPr="00977A19">
              <w:rPr>
                <w:rFonts w:asciiTheme="majorBidi" w:hAnsiTheme="majorBidi" w:cstheme="majorBidi"/>
                <w:sz w:val="24"/>
                <w:szCs w:val="24"/>
              </w:rPr>
              <w:t>Tabela 0 : Vlera aktuale neto në total (VAN) – Shtojca 2/a Opsion 0</w:t>
            </w:r>
          </w:p>
          <w:p w14:paraId="70D0FC0B" w14:textId="77777777" w:rsidR="0013616D" w:rsidRPr="00977A19" w:rsidRDefault="0013616D" w:rsidP="00977A19">
            <w:pPr>
              <w:ind w:right="387"/>
              <w:jc w:val="center"/>
              <w:rPr>
                <w:rFonts w:asciiTheme="majorBidi" w:hAnsiTheme="majorBidi" w:cstheme="majorBidi"/>
                <w:color w:val="auto"/>
                <w:sz w:val="24"/>
                <w:szCs w:val="24"/>
              </w:rPr>
            </w:pPr>
            <w:r w:rsidRPr="00977A19">
              <w:rPr>
                <w:rFonts w:asciiTheme="majorBidi" w:hAnsiTheme="majorBidi" w:cstheme="majorBidi"/>
                <w:sz w:val="24"/>
                <w:szCs w:val="24"/>
              </w:rPr>
              <w:t>Norma e zbritjes 3.00%</w:t>
            </w:r>
          </w:p>
          <w:p w14:paraId="1C621CEC" w14:textId="77777777" w:rsidR="0013616D" w:rsidRPr="00977A19" w:rsidRDefault="0013616D" w:rsidP="002C538C">
            <w:pPr>
              <w:jc w:val="center"/>
              <w:rPr>
                <w:rFonts w:asciiTheme="majorBidi" w:hAnsiTheme="majorBidi" w:cstheme="majorBidi"/>
                <w:color w:val="auto"/>
                <w:sz w:val="24"/>
                <w:szCs w:val="24"/>
              </w:rPr>
            </w:pPr>
            <w:r w:rsidRPr="00977A19">
              <w:rPr>
                <w:rFonts w:asciiTheme="majorBidi" w:hAnsiTheme="majorBidi" w:cstheme="majorBidi"/>
                <w:sz w:val="24"/>
                <w:szCs w:val="24"/>
              </w:rPr>
              <w:t>Vlerat ne milion leke</w:t>
            </w:r>
          </w:p>
        </w:tc>
      </w:tr>
      <w:tr w:rsidR="001279A3" w:rsidRPr="006C23CE" w14:paraId="5C34126B" w14:textId="77777777" w:rsidTr="001817A0">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1861" w:type="dxa"/>
            <w:noWrap/>
            <w:hideMark/>
          </w:tcPr>
          <w:p w14:paraId="3AF004D7" w14:textId="77777777" w:rsidR="0013616D" w:rsidRPr="00977A19" w:rsidRDefault="0013616D" w:rsidP="002C538C">
            <w:pPr>
              <w:jc w:val="center"/>
              <w:rPr>
                <w:rFonts w:asciiTheme="majorBidi" w:hAnsiTheme="majorBidi" w:cstheme="majorBidi"/>
                <w:color w:val="auto"/>
                <w:sz w:val="24"/>
                <w:szCs w:val="24"/>
              </w:rPr>
            </w:pPr>
            <w:r w:rsidRPr="00977A19">
              <w:rPr>
                <w:rFonts w:asciiTheme="majorBidi" w:hAnsiTheme="majorBidi" w:cstheme="majorBidi"/>
                <w:sz w:val="24"/>
                <w:szCs w:val="24"/>
              </w:rPr>
              <w:t>Norma e zbritjes (r)</w:t>
            </w:r>
          </w:p>
        </w:tc>
        <w:tc>
          <w:tcPr>
            <w:tcW w:w="1414" w:type="dxa"/>
            <w:noWrap/>
            <w:hideMark/>
          </w:tcPr>
          <w:p w14:paraId="24F67F0E"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rPr>
            </w:pPr>
            <w:r w:rsidRPr="00977A19">
              <w:rPr>
                <w:rFonts w:asciiTheme="majorBidi" w:hAnsiTheme="majorBidi" w:cstheme="majorBidi"/>
                <w:b/>
                <w:bCs/>
                <w:sz w:val="24"/>
                <w:szCs w:val="24"/>
              </w:rPr>
              <w:t>3.00%</w:t>
            </w:r>
          </w:p>
        </w:tc>
        <w:tc>
          <w:tcPr>
            <w:tcW w:w="1211" w:type="dxa"/>
            <w:noWrap/>
            <w:hideMark/>
          </w:tcPr>
          <w:p w14:paraId="1F74F27C"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rPr>
            </w:pPr>
          </w:p>
        </w:tc>
        <w:tc>
          <w:tcPr>
            <w:tcW w:w="0" w:type="auto"/>
            <w:noWrap/>
            <w:hideMark/>
          </w:tcPr>
          <w:p w14:paraId="648753F0"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p>
        </w:tc>
        <w:tc>
          <w:tcPr>
            <w:tcW w:w="0" w:type="auto"/>
            <w:noWrap/>
            <w:hideMark/>
          </w:tcPr>
          <w:p w14:paraId="36AC16AC"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p>
        </w:tc>
        <w:tc>
          <w:tcPr>
            <w:tcW w:w="0" w:type="auto"/>
            <w:noWrap/>
            <w:hideMark/>
          </w:tcPr>
          <w:p w14:paraId="02EEA153"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p>
        </w:tc>
        <w:tc>
          <w:tcPr>
            <w:tcW w:w="0" w:type="auto"/>
            <w:noWrap/>
            <w:hideMark/>
          </w:tcPr>
          <w:p w14:paraId="17AFA2A7"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p>
        </w:tc>
        <w:tc>
          <w:tcPr>
            <w:tcW w:w="0" w:type="auto"/>
            <w:noWrap/>
            <w:hideMark/>
          </w:tcPr>
          <w:p w14:paraId="47FFAEAC"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p>
        </w:tc>
        <w:tc>
          <w:tcPr>
            <w:tcW w:w="0" w:type="auto"/>
            <w:noWrap/>
            <w:hideMark/>
          </w:tcPr>
          <w:p w14:paraId="36DCCA56"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p>
        </w:tc>
        <w:tc>
          <w:tcPr>
            <w:tcW w:w="0" w:type="auto"/>
            <w:noWrap/>
            <w:hideMark/>
          </w:tcPr>
          <w:p w14:paraId="4F4B1484"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p>
        </w:tc>
        <w:tc>
          <w:tcPr>
            <w:tcW w:w="0" w:type="auto"/>
            <w:noWrap/>
            <w:hideMark/>
          </w:tcPr>
          <w:p w14:paraId="0E5EEC8A"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p>
        </w:tc>
        <w:tc>
          <w:tcPr>
            <w:tcW w:w="1192" w:type="dxa"/>
            <w:noWrap/>
            <w:hideMark/>
          </w:tcPr>
          <w:p w14:paraId="6AA522C7"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p>
        </w:tc>
      </w:tr>
      <w:tr w:rsidR="001279A3" w:rsidRPr="006C23CE" w14:paraId="56BE7668" w14:textId="77777777" w:rsidTr="001817A0">
        <w:trPr>
          <w:trHeight w:val="298"/>
        </w:trPr>
        <w:tc>
          <w:tcPr>
            <w:cnfStyle w:val="001000000000" w:firstRow="0" w:lastRow="0" w:firstColumn="1" w:lastColumn="0" w:oddVBand="0" w:evenVBand="0" w:oddHBand="0" w:evenHBand="0" w:firstRowFirstColumn="0" w:firstRowLastColumn="0" w:lastRowFirstColumn="0" w:lastRowLastColumn="0"/>
            <w:tcW w:w="1861" w:type="dxa"/>
            <w:noWrap/>
            <w:hideMark/>
          </w:tcPr>
          <w:p w14:paraId="54B382D0" w14:textId="77777777" w:rsidR="0013616D" w:rsidRPr="00977A19" w:rsidRDefault="0013616D" w:rsidP="002C538C">
            <w:pPr>
              <w:jc w:val="center"/>
              <w:rPr>
                <w:rFonts w:asciiTheme="majorBidi" w:hAnsiTheme="majorBidi" w:cstheme="majorBidi"/>
                <w:color w:val="auto"/>
                <w:sz w:val="24"/>
                <w:szCs w:val="24"/>
              </w:rPr>
            </w:pPr>
          </w:p>
        </w:tc>
        <w:tc>
          <w:tcPr>
            <w:tcW w:w="1414" w:type="dxa"/>
            <w:noWrap/>
            <w:hideMark/>
          </w:tcPr>
          <w:p w14:paraId="05AE4DA4"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p>
        </w:tc>
        <w:tc>
          <w:tcPr>
            <w:tcW w:w="1211" w:type="dxa"/>
            <w:noWrap/>
            <w:hideMark/>
          </w:tcPr>
          <w:p w14:paraId="0AE54B85"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p>
        </w:tc>
        <w:tc>
          <w:tcPr>
            <w:tcW w:w="0" w:type="auto"/>
            <w:noWrap/>
            <w:hideMark/>
          </w:tcPr>
          <w:p w14:paraId="198EF6F9"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p>
        </w:tc>
        <w:tc>
          <w:tcPr>
            <w:tcW w:w="0" w:type="auto"/>
            <w:noWrap/>
            <w:hideMark/>
          </w:tcPr>
          <w:p w14:paraId="1CA57724"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p>
        </w:tc>
        <w:tc>
          <w:tcPr>
            <w:tcW w:w="0" w:type="auto"/>
            <w:noWrap/>
            <w:hideMark/>
          </w:tcPr>
          <w:p w14:paraId="12D85AE6"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p>
        </w:tc>
        <w:tc>
          <w:tcPr>
            <w:tcW w:w="0" w:type="auto"/>
            <w:noWrap/>
            <w:hideMark/>
          </w:tcPr>
          <w:p w14:paraId="1123F396"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p>
        </w:tc>
        <w:tc>
          <w:tcPr>
            <w:tcW w:w="0" w:type="auto"/>
            <w:noWrap/>
            <w:hideMark/>
          </w:tcPr>
          <w:p w14:paraId="2B4486A7"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p>
        </w:tc>
        <w:tc>
          <w:tcPr>
            <w:tcW w:w="0" w:type="auto"/>
            <w:noWrap/>
            <w:hideMark/>
          </w:tcPr>
          <w:p w14:paraId="7EEE813E"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p>
        </w:tc>
        <w:tc>
          <w:tcPr>
            <w:tcW w:w="0" w:type="auto"/>
            <w:noWrap/>
            <w:hideMark/>
          </w:tcPr>
          <w:p w14:paraId="1EE119CB"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p>
        </w:tc>
        <w:tc>
          <w:tcPr>
            <w:tcW w:w="0" w:type="auto"/>
            <w:noWrap/>
            <w:hideMark/>
          </w:tcPr>
          <w:p w14:paraId="3CA7345F"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p>
        </w:tc>
        <w:tc>
          <w:tcPr>
            <w:tcW w:w="1192" w:type="dxa"/>
            <w:noWrap/>
            <w:hideMark/>
          </w:tcPr>
          <w:p w14:paraId="7591001E"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p>
        </w:tc>
      </w:tr>
      <w:tr w:rsidR="001279A3" w:rsidRPr="006C23CE" w14:paraId="5DEF4260" w14:textId="77777777" w:rsidTr="001817A0">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1861" w:type="dxa"/>
            <w:noWrap/>
            <w:hideMark/>
          </w:tcPr>
          <w:p w14:paraId="63D16931" w14:textId="77777777" w:rsidR="0013616D" w:rsidRPr="00977A19" w:rsidRDefault="0013616D" w:rsidP="002C538C">
            <w:pPr>
              <w:jc w:val="center"/>
              <w:rPr>
                <w:rFonts w:asciiTheme="majorBidi" w:hAnsiTheme="majorBidi" w:cstheme="majorBidi"/>
                <w:color w:val="auto"/>
                <w:sz w:val="24"/>
                <w:szCs w:val="24"/>
              </w:rPr>
            </w:pPr>
            <w:r w:rsidRPr="00977A19">
              <w:rPr>
                <w:rFonts w:asciiTheme="majorBidi" w:hAnsiTheme="majorBidi" w:cstheme="majorBidi"/>
                <w:sz w:val="24"/>
                <w:szCs w:val="24"/>
              </w:rPr>
              <w:t>Përshkrimi</w:t>
            </w:r>
          </w:p>
        </w:tc>
        <w:tc>
          <w:tcPr>
            <w:tcW w:w="1414" w:type="dxa"/>
            <w:noWrap/>
            <w:hideMark/>
          </w:tcPr>
          <w:p w14:paraId="73BD6ED7"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rPr>
            </w:pPr>
            <w:r w:rsidRPr="00977A19">
              <w:rPr>
                <w:rFonts w:asciiTheme="majorBidi" w:hAnsiTheme="majorBidi" w:cstheme="majorBidi"/>
                <w:b/>
                <w:bCs/>
                <w:sz w:val="24"/>
                <w:szCs w:val="24"/>
              </w:rPr>
              <w:t>Viti 1</w:t>
            </w:r>
          </w:p>
        </w:tc>
        <w:tc>
          <w:tcPr>
            <w:tcW w:w="1211" w:type="dxa"/>
            <w:noWrap/>
            <w:hideMark/>
          </w:tcPr>
          <w:p w14:paraId="4552197A"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rPr>
            </w:pPr>
            <w:r w:rsidRPr="00977A19">
              <w:rPr>
                <w:rFonts w:asciiTheme="majorBidi" w:hAnsiTheme="majorBidi" w:cstheme="majorBidi"/>
                <w:b/>
                <w:bCs/>
                <w:sz w:val="24"/>
                <w:szCs w:val="24"/>
              </w:rPr>
              <w:t>Viti 2</w:t>
            </w:r>
          </w:p>
        </w:tc>
        <w:tc>
          <w:tcPr>
            <w:tcW w:w="0" w:type="auto"/>
            <w:noWrap/>
            <w:hideMark/>
          </w:tcPr>
          <w:p w14:paraId="79A84265"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rPr>
            </w:pPr>
            <w:r w:rsidRPr="00977A19">
              <w:rPr>
                <w:rFonts w:asciiTheme="majorBidi" w:hAnsiTheme="majorBidi" w:cstheme="majorBidi"/>
                <w:b/>
                <w:bCs/>
                <w:sz w:val="24"/>
                <w:szCs w:val="24"/>
              </w:rPr>
              <w:t>Viti 3</w:t>
            </w:r>
          </w:p>
        </w:tc>
        <w:tc>
          <w:tcPr>
            <w:tcW w:w="0" w:type="auto"/>
            <w:noWrap/>
            <w:hideMark/>
          </w:tcPr>
          <w:p w14:paraId="47081E2B"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rPr>
            </w:pPr>
            <w:r w:rsidRPr="00977A19">
              <w:rPr>
                <w:rFonts w:asciiTheme="majorBidi" w:hAnsiTheme="majorBidi" w:cstheme="majorBidi"/>
                <w:b/>
                <w:bCs/>
                <w:sz w:val="24"/>
                <w:szCs w:val="24"/>
              </w:rPr>
              <w:t>Viti 4</w:t>
            </w:r>
          </w:p>
        </w:tc>
        <w:tc>
          <w:tcPr>
            <w:tcW w:w="0" w:type="auto"/>
            <w:noWrap/>
            <w:hideMark/>
          </w:tcPr>
          <w:p w14:paraId="1D7A2CAB"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rPr>
            </w:pPr>
            <w:r w:rsidRPr="00977A19">
              <w:rPr>
                <w:rFonts w:asciiTheme="majorBidi" w:hAnsiTheme="majorBidi" w:cstheme="majorBidi"/>
                <w:b/>
                <w:bCs/>
                <w:sz w:val="24"/>
                <w:szCs w:val="24"/>
              </w:rPr>
              <w:t>Viti 5</w:t>
            </w:r>
          </w:p>
        </w:tc>
        <w:tc>
          <w:tcPr>
            <w:tcW w:w="0" w:type="auto"/>
            <w:noWrap/>
            <w:hideMark/>
          </w:tcPr>
          <w:p w14:paraId="731055D0"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rPr>
            </w:pPr>
            <w:r w:rsidRPr="00977A19">
              <w:rPr>
                <w:rFonts w:asciiTheme="majorBidi" w:hAnsiTheme="majorBidi" w:cstheme="majorBidi"/>
                <w:b/>
                <w:bCs/>
                <w:sz w:val="24"/>
                <w:szCs w:val="24"/>
              </w:rPr>
              <w:t>Viti 6</w:t>
            </w:r>
          </w:p>
        </w:tc>
        <w:tc>
          <w:tcPr>
            <w:tcW w:w="0" w:type="auto"/>
            <w:noWrap/>
            <w:hideMark/>
          </w:tcPr>
          <w:p w14:paraId="54B90785"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rPr>
            </w:pPr>
            <w:r w:rsidRPr="00977A19">
              <w:rPr>
                <w:rFonts w:asciiTheme="majorBidi" w:hAnsiTheme="majorBidi" w:cstheme="majorBidi"/>
                <w:b/>
                <w:bCs/>
                <w:sz w:val="24"/>
                <w:szCs w:val="24"/>
              </w:rPr>
              <w:t>Viti 7</w:t>
            </w:r>
          </w:p>
        </w:tc>
        <w:tc>
          <w:tcPr>
            <w:tcW w:w="0" w:type="auto"/>
            <w:noWrap/>
            <w:hideMark/>
          </w:tcPr>
          <w:p w14:paraId="59625600"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rPr>
            </w:pPr>
            <w:r w:rsidRPr="00977A19">
              <w:rPr>
                <w:rFonts w:asciiTheme="majorBidi" w:hAnsiTheme="majorBidi" w:cstheme="majorBidi"/>
                <w:b/>
                <w:bCs/>
                <w:sz w:val="24"/>
                <w:szCs w:val="24"/>
              </w:rPr>
              <w:t>Viti 8</w:t>
            </w:r>
          </w:p>
        </w:tc>
        <w:tc>
          <w:tcPr>
            <w:tcW w:w="0" w:type="auto"/>
            <w:noWrap/>
            <w:hideMark/>
          </w:tcPr>
          <w:p w14:paraId="2C8A324A"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rPr>
            </w:pPr>
            <w:r w:rsidRPr="00977A19">
              <w:rPr>
                <w:rFonts w:asciiTheme="majorBidi" w:hAnsiTheme="majorBidi" w:cstheme="majorBidi"/>
                <w:b/>
                <w:bCs/>
                <w:sz w:val="24"/>
                <w:szCs w:val="24"/>
              </w:rPr>
              <w:t>Viti 9</w:t>
            </w:r>
          </w:p>
        </w:tc>
        <w:tc>
          <w:tcPr>
            <w:tcW w:w="0" w:type="auto"/>
            <w:noWrap/>
            <w:hideMark/>
          </w:tcPr>
          <w:p w14:paraId="4CB81720"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rPr>
            </w:pPr>
            <w:r w:rsidRPr="00977A19">
              <w:rPr>
                <w:rFonts w:asciiTheme="majorBidi" w:hAnsiTheme="majorBidi" w:cstheme="majorBidi"/>
                <w:b/>
                <w:bCs/>
                <w:sz w:val="24"/>
                <w:szCs w:val="24"/>
              </w:rPr>
              <w:t>Viti 10</w:t>
            </w:r>
          </w:p>
        </w:tc>
        <w:tc>
          <w:tcPr>
            <w:tcW w:w="1192" w:type="dxa"/>
            <w:noWrap/>
            <w:hideMark/>
          </w:tcPr>
          <w:p w14:paraId="4D5C0316"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rPr>
            </w:pPr>
            <w:r w:rsidRPr="00977A19">
              <w:rPr>
                <w:rFonts w:asciiTheme="majorBidi" w:hAnsiTheme="majorBidi" w:cstheme="majorBidi"/>
                <w:b/>
                <w:bCs/>
                <w:sz w:val="24"/>
                <w:szCs w:val="24"/>
              </w:rPr>
              <w:t>Totali 10-vjeçar</w:t>
            </w:r>
          </w:p>
        </w:tc>
      </w:tr>
      <w:tr w:rsidR="001279A3" w:rsidRPr="006C23CE" w14:paraId="00010A11" w14:textId="77777777" w:rsidTr="001817A0">
        <w:trPr>
          <w:trHeight w:val="298"/>
        </w:trPr>
        <w:tc>
          <w:tcPr>
            <w:cnfStyle w:val="001000000000" w:firstRow="0" w:lastRow="0" w:firstColumn="1" w:lastColumn="0" w:oddVBand="0" w:evenVBand="0" w:oddHBand="0" w:evenHBand="0" w:firstRowFirstColumn="0" w:firstRowLastColumn="0" w:lastRowFirstColumn="0" w:lastRowLastColumn="0"/>
            <w:tcW w:w="1861" w:type="dxa"/>
            <w:hideMark/>
          </w:tcPr>
          <w:p w14:paraId="3ED23F7B" w14:textId="77777777" w:rsidR="0013616D" w:rsidRPr="00977A19" w:rsidRDefault="0013616D" w:rsidP="002C538C">
            <w:pPr>
              <w:jc w:val="center"/>
              <w:rPr>
                <w:rFonts w:asciiTheme="majorBidi" w:hAnsiTheme="majorBidi" w:cstheme="majorBidi"/>
                <w:color w:val="auto"/>
                <w:sz w:val="24"/>
                <w:szCs w:val="24"/>
              </w:rPr>
            </w:pPr>
            <w:r w:rsidRPr="00977A19">
              <w:rPr>
                <w:rFonts w:asciiTheme="majorBidi" w:hAnsiTheme="majorBidi" w:cstheme="majorBidi"/>
                <w:sz w:val="24"/>
                <w:szCs w:val="24"/>
              </w:rPr>
              <w:t>Faktori zbritës</w:t>
            </w:r>
          </w:p>
        </w:tc>
        <w:tc>
          <w:tcPr>
            <w:tcW w:w="1414" w:type="dxa"/>
            <w:noWrap/>
            <w:hideMark/>
          </w:tcPr>
          <w:p w14:paraId="22DA2D06"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r w:rsidRPr="00977A19">
              <w:rPr>
                <w:rFonts w:asciiTheme="majorBidi" w:hAnsiTheme="majorBidi" w:cstheme="majorBidi"/>
                <w:sz w:val="24"/>
                <w:szCs w:val="24"/>
              </w:rPr>
              <w:t>0.9709</w:t>
            </w:r>
          </w:p>
        </w:tc>
        <w:tc>
          <w:tcPr>
            <w:tcW w:w="1211" w:type="dxa"/>
            <w:noWrap/>
            <w:hideMark/>
          </w:tcPr>
          <w:p w14:paraId="26FE02C4"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r w:rsidRPr="00977A19">
              <w:rPr>
                <w:rFonts w:asciiTheme="majorBidi" w:hAnsiTheme="majorBidi" w:cstheme="majorBidi"/>
                <w:sz w:val="24"/>
                <w:szCs w:val="24"/>
              </w:rPr>
              <w:t>0.9426</w:t>
            </w:r>
          </w:p>
        </w:tc>
        <w:tc>
          <w:tcPr>
            <w:tcW w:w="0" w:type="auto"/>
            <w:noWrap/>
            <w:hideMark/>
          </w:tcPr>
          <w:p w14:paraId="79BCECE5"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r w:rsidRPr="00977A19">
              <w:rPr>
                <w:rFonts w:asciiTheme="majorBidi" w:hAnsiTheme="majorBidi" w:cstheme="majorBidi"/>
                <w:sz w:val="24"/>
                <w:szCs w:val="24"/>
              </w:rPr>
              <w:t>0.9151</w:t>
            </w:r>
          </w:p>
        </w:tc>
        <w:tc>
          <w:tcPr>
            <w:tcW w:w="0" w:type="auto"/>
            <w:noWrap/>
            <w:hideMark/>
          </w:tcPr>
          <w:p w14:paraId="5FD90945"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r w:rsidRPr="00977A19">
              <w:rPr>
                <w:rFonts w:asciiTheme="majorBidi" w:hAnsiTheme="majorBidi" w:cstheme="majorBidi"/>
                <w:sz w:val="24"/>
                <w:szCs w:val="24"/>
              </w:rPr>
              <w:t>0.8885</w:t>
            </w:r>
          </w:p>
        </w:tc>
        <w:tc>
          <w:tcPr>
            <w:tcW w:w="0" w:type="auto"/>
            <w:noWrap/>
            <w:hideMark/>
          </w:tcPr>
          <w:p w14:paraId="2445947A"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r w:rsidRPr="00977A19">
              <w:rPr>
                <w:rFonts w:asciiTheme="majorBidi" w:hAnsiTheme="majorBidi" w:cstheme="majorBidi"/>
                <w:sz w:val="24"/>
                <w:szCs w:val="24"/>
              </w:rPr>
              <w:t>0.8626</w:t>
            </w:r>
          </w:p>
        </w:tc>
        <w:tc>
          <w:tcPr>
            <w:tcW w:w="0" w:type="auto"/>
            <w:noWrap/>
            <w:hideMark/>
          </w:tcPr>
          <w:p w14:paraId="1C5DE231"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r w:rsidRPr="00977A19">
              <w:rPr>
                <w:rFonts w:asciiTheme="majorBidi" w:hAnsiTheme="majorBidi" w:cstheme="majorBidi"/>
                <w:sz w:val="24"/>
                <w:szCs w:val="24"/>
              </w:rPr>
              <w:t>0.8375</w:t>
            </w:r>
          </w:p>
        </w:tc>
        <w:tc>
          <w:tcPr>
            <w:tcW w:w="0" w:type="auto"/>
            <w:noWrap/>
            <w:hideMark/>
          </w:tcPr>
          <w:p w14:paraId="58BB2B6B"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r w:rsidRPr="00977A19">
              <w:rPr>
                <w:rFonts w:asciiTheme="majorBidi" w:hAnsiTheme="majorBidi" w:cstheme="majorBidi"/>
                <w:sz w:val="24"/>
                <w:szCs w:val="24"/>
              </w:rPr>
              <w:t>0.8131</w:t>
            </w:r>
          </w:p>
        </w:tc>
        <w:tc>
          <w:tcPr>
            <w:tcW w:w="0" w:type="auto"/>
            <w:noWrap/>
            <w:hideMark/>
          </w:tcPr>
          <w:p w14:paraId="1F7D9BDD"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r w:rsidRPr="00977A19">
              <w:rPr>
                <w:rFonts w:asciiTheme="majorBidi" w:hAnsiTheme="majorBidi" w:cstheme="majorBidi"/>
                <w:sz w:val="24"/>
                <w:szCs w:val="24"/>
              </w:rPr>
              <w:t>0.7894</w:t>
            </w:r>
          </w:p>
        </w:tc>
        <w:tc>
          <w:tcPr>
            <w:tcW w:w="0" w:type="auto"/>
            <w:noWrap/>
            <w:hideMark/>
          </w:tcPr>
          <w:p w14:paraId="30D127A8"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r w:rsidRPr="00977A19">
              <w:rPr>
                <w:rFonts w:asciiTheme="majorBidi" w:hAnsiTheme="majorBidi" w:cstheme="majorBidi"/>
                <w:sz w:val="24"/>
                <w:szCs w:val="24"/>
              </w:rPr>
              <w:t>0.7664</w:t>
            </w:r>
          </w:p>
        </w:tc>
        <w:tc>
          <w:tcPr>
            <w:tcW w:w="0" w:type="auto"/>
            <w:noWrap/>
            <w:hideMark/>
          </w:tcPr>
          <w:p w14:paraId="62EB1E9D"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r w:rsidRPr="00977A19">
              <w:rPr>
                <w:rFonts w:asciiTheme="majorBidi" w:hAnsiTheme="majorBidi" w:cstheme="majorBidi"/>
                <w:sz w:val="24"/>
                <w:szCs w:val="24"/>
              </w:rPr>
              <w:t>0.7441</w:t>
            </w:r>
          </w:p>
        </w:tc>
        <w:tc>
          <w:tcPr>
            <w:tcW w:w="1192" w:type="dxa"/>
            <w:noWrap/>
            <w:hideMark/>
          </w:tcPr>
          <w:p w14:paraId="71024AEB"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r w:rsidRPr="00977A19">
              <w:rPr>
                <w:rFonts w:asciiTheme="majorBidi" w:hAnsiTheme="majorBidi" w:cstheme="majorBidi"/>
                <w:sz w:val="24"/>
                <w:szCs w:val="24"/>
              </w:rPr>
              <w:t>8.53</w:t>
            </w:r>
          </w:p>
        </w:tc>
      </w:tr>
      <w:tr w:rsidR="001279A3" w:rsidRPr="006C23CE" w14:paraId="6F59D0CD" w14:textId="77777777" w:rsidTr="001817A0">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1861" w:type="dxa"/>
            <w:hideMark/>
          </w:tcPr>
          <w:p w14:paraId="42EBE8D8" w14:textId="77777777" w:rsidR="0013616D" w:rsidRPr="00977A19" w:rsidRDefault="0013616D" w:rsidP="002C538C">
            <w:pPr>
              <w:jc w:val="center"/>
              <w:rPr>
                <w:rFonts w:asciiTheme="majorBidi" w:hAnsiTheme="majorBidi" w:cstheme="majorBidi"/>
                <w:color w:val="auto"/>
                <w:sz w:val="24"/>
                <w:szCs w:val="24"/>
              </w:rPr>
            </w:pPr>
            <w:r w:rsidRPr="00977A19">
              <w:rPr>
                <w:rFonts w:asciiTheme="majorBidi" w:hAnsiTheme="majorBidi" w:cstheme="majorBidi"/>
                <w:sz w:val="24"/>
                <w:szCs w:val="24"/>
              </w:rPr>
              <w:t>Kosto për buxhetin – një herë</w:t>
            </w:r>
          </w:p>
        </w:tc>
        <w:tc>
          <w:tcPr>
            <w:tcW w:w="1414" w:type="dxa"/>
            <w:noWrap/>
            <w:hideMark/>
          </w:tcPr>
          <w:p w14:paraId="6F5088EC"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r w:rsidRPr="00977A19">
              <w:rPr>
                <w:rFonts w:asciiTheme="majorBidi" w:hAnsiTheme="majorBidi" w:cstheme="majorBidi"/>
                <w:sz w:val="24"/>
                <w:szCs w:val="24"/>
              </w:rPr>
              <w:t>35.00</w:t>
            </w:r>
          </w:p>
        </w:tc>
        <w:tc>
          <w:tcPr>
            <w:tcW w:w="1211" w:type="dxa"/>
            <w:noWrap/>
            <w:hideMark/>
          </w:tcPr>
          <w:p w14:paraId="7FA1C75B"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p>
        </w:tc>
        <w:tc>
          <w:tcPr>
            <w:tcW w:w="0" w:type="auto"/>
            <w:noWrap/>
            <w:hideMark/>
          </w:tcPr>
          <w:p w14:paraId="7C69F78C"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p>
        </w:tc>
        <w:tc>
          <w:tcPr>
            <w:tcW w:w="0" w:type="auto"/>
            <w:noWrap/>
            <w:hideMark/>
          </w:tcPr>
          <w:p w14:paraId="084AC20E"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p>
        </w:tc>
        <w:tc>
          <w:tcPr>
            <w:tcW w:w="0" w:type="auto"/>
            <w:noWrap/>
            <w:hideMark/>
          </w:tcPr>
          <w:p w14:paraId="370340DE"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p>
        </w:tc>
        <w:tc>
          <w:tcPr>
            <w:tcW w:w="0" w:type="auto"/>
            <w:noWrap/>
            <w:hideMark/>
          </w:tcPr>
          <w:p w14:paraId="12DC5DD1"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p>
        </w:tc>
        <w:tc>
          <w:tcPr>
            <w:tcW w:w="0" w:type="auto"/>
            <w:noWrap/>
            <w:hideMark/>
          </w:tcPr>
          <w:p w14:paraId="2B07D43F"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p>
        </w:tc>
        <w:tc>
          <w:tcPr>
            <w:tcW w:w="0" w:type="auto"/>
            <w:noWrap/>
            <w:hideMark/>
          </w:tcPr>
          <w:p w14:paraId="66664D00"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p>
        </w:tc>
        <w:tc>
          <w:tcPr>
            <w:tcW w:w="0" w:type="auto"/>
            <w:noWrap/>
            <w:hideMark/>
          </w:tcPr>
          <w:p w14:paraId="7DA4EA37"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p>
        </w:tc>
        <w:tc>
          <w:tcPr>
            <w:tcW w:w="0" w:type="auto"/>
            <w:noWrap/>
            <w:hideMark/>
          </w:tcPr>
          <w:p w14:paraId="3ABA2B6E"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p>
        </w:tc>
        <w:tc>
          <w:tcPr>
            <w:tcW w:w="1192" w:type="dxa"/>
            <w:noWrap/>
            <w:hideMark/>
          </w:tcPr>
          <w:p w14:paraId="1320E0B9"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r w:rsidRPr="00977A19">
              <w:rPr>
                <w:rFonts w:asciiTheme="majorBidi" w:hAnsiTheme="majorBidi" w:cstheme="majorBidi"/>
                <w:sz w:val="24"/>
                <w:szCs w:val="24"/>
              </w:rPr>
              <w:t>35.00</w:t>
            </w:r>
          </w:p>
        </w:tc>
      </w:tr>
      <w:tr w:rsidR="001279A3" w:rsidRPr="006C23CE" w14:paraId="4D8135FF" w14:textId="77777777" w:rsidTr="001817A0">
        <w:trPr>
          <w:trHeight w:val="298"/>
        </w:trPr>
        <w:tc>
          <w:tcPr>
            <w:cnfStyle w:val="001000000000" w:firstRow="0" w:lastRow="0" w:firstColumn="1" w:lastColumn="0" w:oddVBand="0" w:evenVBand="0" w:oddHBand="0" w:evenHBand="0" w:firstRowFirstColumn="0" w:firstRowLastColumn="0" w:lastRowFirstColumn="0" w:lastRowLastColumn="0"/>
            <w:tcW w:w="1861" w:type="dxa"/>
            <w:hideMark/>
          </w:tcPr>
          <w:p w14:paraId="63AC4022" w14:textId="77777777" w:rsidR="0013616D" w:rsidRPr="00977A19" w:rsidRDefault="0013616D" w:rsidP="002C538C">
            <w:pPr>
              <w:jc w:val="center"/>
              <w:rPr>
                <w:rFonts w:asciiTheme="majorBidi" w:hAnsiTheme="majorBidi" w:cstheme="majorBidi"/>
                <w:color w:val="auto"/>
                <w:sz w:val="24"/>
                <w:szCs w:val="24"/>
              </w:rPr>
            </w:pPr>
            <w:r w:rsidRPr="00977A19">
              <w:rPr>
                <w:rFonts w:asciiTheme="majorBidi" w:hAnsiTheme="majorBidi" w:cstheme="majorBidi"/>
                <w:sz w:val="24"/>
                <w:szCs w:val="24"/>
              </w:rPr>
              <w:t>Kosto për buxhetin – në vazhdim</w:t>
            </w:r>
          </w:p>
        </w:tc>
        <w:tc>
          <w:tcPr>
            <w:tcW w:w="1414" w:type="dxa"/>
            <w:noWrap/>
            <w:hideMark/>
          </w:tcPr>
          <w:p w14:paraId="62253556"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p>
        </w:tc>
        <w:tc>
          <w:tcPr>
            <w:tcW w:w="1211" w:type="dxa"/>
            <w:noWrap/>
            <w:hideMark/>
          </w:tcPr>
          <w:p w14:paraId="487C0E0A"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r w:rsidRPr="00977A19">
              <w:rPr>
                <w:rFonts w:asciiTheme="majorBidi" w:hAnsiTheme="majorBidi" w:cstheme="majorBidi"/>
                <w:sz w:val="24"/>
                <w:szCs w:val="24"/>
              </w:rPr>
              <w:t>35.70</w:t>
            </w:r>
          </w:p>
        </w:tc>
        <w:tc>
          <w:tcPr>
            <w:tcW w:w="0" w:type="auto"/>
            <w:noWrap/>
            <w:hideMark/>
          </w:tcPr>
          <w:p w14:paraId="5A3381C1"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r w:rsidRPr="00977A19">
              <w:rPr>
                <w:rFonts w:asciiTheme="majorBidi" w:hAnsiTheme="majorBidi" w:cstheme="majorBidi"/>
                <w:sz w:val="24"/>
                <w:szCs w:val="24"/>
              </w:rPr>
              <w:t>36.41</w:t>
            </w:r>
          </w:p>
        </w:tc>
        <w:tc>
          <w:tcPr>
            <w:tcW w:w="0" w:type="auto"/>
            <w:noWrap/>
            <w:hideMark/>
          </w:tcPr>
          <w:p w14:paraId="0505A714"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r w:rsidRPr="00977A19">
              <w:rPr>
                <w:rFonts w:asciiTheme="majorBidi" w:hAnsiTheme="majorBidi" w:cstheme="majorBidi"/>
                <w:sz w:val="24"/>
                <w:szCs w:val="24"/>
              </w:rPr>
              <w:t>37.14</w:t>
            </w:r>
          </w:p>
        </w:tc>
        <w:tc>
          <w:tcPr>
            <w:tcW w:w="0" w:type="auto"/>
            <w:noWrap/>
            <w:hideMark/>
          </w:tcPr>
          <w:p w14:paraId="44E75533"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r w:rsidRPr="00977A19">
              <w:rPr>
                <w:rFonts w:asciiTheme="majorBidi" w:hAnsiTheme="majorBidi" w:cstheme="majorBidi"/>
                <w:sz w:val="24"/>
                <w:szCs w:val="24"/>
              </w:rPr>
              <w:t>37.89</w:t>
            </w:r>
          </w:p>
        </w:tc>
        <w:tc>
          <w:tcPr>
            <w:tcW w:w="0" w:type="auto"/>
            <w:noWrap/>
            <w:hideMark/>
          </w:tcPr>
          <w:p w14:paraId="79BC626F"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r w:rsidRPr="00977A19">
              <w:rPr>
                <w:rFonts w:asciiTheme="majorBidi" w:hAnsiTheme="majorBidi" w:cstheme="majorBidi"/>
                <w:sz w:val="24"/>
                <w:szCs w:val="24"/>
              </w:rPr>
              <w:t>38.64</w:t>
            </w:r>
          </w:p>
        </w:tc>
        <w:tc>
          <w:tcPr>
            <w:tcW w:w="0" w:type="auto"/>
            <w:noWrap/>
            <w:hideMark/>
          </w:tcPr>
          <w:p w14:paraId="4B194584"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r w:rsidRPr="00977A19">
              <w:rPr>
                <w:rFonts w:asciiTheme="majorBidi" w:hAnsiTheme="majorBidi" w:cstheme="majorBidi"/>
                <w:sz w:val="24"/>
                <w:szCs w:val="24"/>
              </w:rPr>
              <w:t>39.42</w:t>
            </w:r>
          </w:p>
        </w:tc>
        <w:tc>
          <w:tcPr>
            <w:tcW w:w="0" w:type="auto"/>
            <w:noWrap/>
            <w:hideMark/>
          </w:tcPr>
          <w:p w14:paraId="238CC946"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r w:rsidRPr="00977A19">
              <w:rPr>
                <w:rFonts w:asciiTheme="majorBidi" w:hAnsiTheme="majorBidi" w:cstheme="majorBidi"/>
                <w:sz w:val="24"/>
                <w:szCs w:val="24"/>
              </w:rPr>
              <w:t>40.20</w:t>
            </w:r>
          </w:p>
        </w:tc>
        <w:tc>
          <w:tcPr>
            <w:tcW w:w="0" w:type="auto"/>
            <w:noWrap/>
            <w:hideMark/>
          </w:tcPr>
          <w:p w14:paraId="6B12409E"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r w:rsidRPr="00977A19">
              <w:rPr>
                <w:rFonts w:asciiTheme="majorBidi" w:hAnsiTheme="majorBidi" w:cstheme="majorBidi"/>
                <w:sz w:val="24"/>
                <w:szCs w:val="24"/>
              </w:rPr>
              <w:t>41.01</w:t>
            </w:r>
          </w:p>
        </w:tc>
        <w:tc>
          <w:tcPr>
            <w:tcW w:w="0" w:type="auto"/>
            <w:noWrap/>
            <w:hideMark/>
          </w:tcPr>
          <w:p w14:paraId="3645E476"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r w:rsidRPr="00977A19">
              <w:rPr>
                <w:rFonts w:asciiTheme="majorBidi" w:hAnsiTheme="majorBidi" w:cstheme="majorBidi"/>
                <w:sz w:val="24"/>
                <w:szCs w:val="24"/>
              </w:rPr>
              <w:t>41.83</w:t>
            </w:r>
          </w:p>
        </w:tc>
        <w:tc>
          <w:tcPr>
            <w:tcW w:w="1192" w:type="dxa"/>
            <w:noWrap/>
            <w:hideMark/>
          </w:tcPr>
          <w:p w14:paraId="325A4E79"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r w:rsidRPr="00977A19">
              <w:rPr>
                <w:rFonts w:asciiTheme="majorBidi" w:hAnsiTheme="majorBidi" w:cstheme="majorBidi"/>
                <w:sz w:val="24"/>
                <w:szCs w:val="24"/>
              </w:rPr>
              <w:t>348.24</w:t>
            </w:r>
          </w:p>
        </w:tc>
      </w:tr>
      <w:tr w:rsidR="001279A3" w:rsidRPr="006C23CE" w14:paraId="35AC568D" w14:textId="77777777" w:rsidTr="001817A0">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1861" w:type="dxa"/>
            <w:hideMark/>
          </w:tcPr>
          <w:p w14:paraId="710160C2" w14:textId="77777777" w:rsidR="0013616D" w:rsidRPr="00977A19" w:rsidRDefault="0013616D" w:rsidP="002C538C">
            <w:pPr>
              <w:jc w:val="center"/>
              <w:rPr>
                <w:rFonts w:asciiTheme="majorBidi" w:hAnsiTheme="majorBidi" w:cstheme="majorBidi"/>
                <w:color w:val="auto"/>
                <w:sz w:val="24"/>
                <w:szCs w:val="24"/>
              </w:rPr>
            </w:pPr>
            <w:r w:rsidRPr="00977A19">
              <w:rPr>
                <w:rFonts w:asciiTheme="majorBidi" w:hAnsiTheme="majorBidi" w:cstheme="majorBidi"/>
                <w:sz w:val="24"/>
                <w:szCs w:val="24"/>
              </w:rPr>
              <w:lastRenderedPageBreak/>
              <w:t>Kosto për biznesin – një herë</w:t>
            </w:r>
          </w:p>
        </w:tc>
        <w:tc>
          <w:tcPr>
            <w:tcW w:w="1414" w:type="dxa"/>
            <w:noWrap/>
            <w:hideMark/>
          </w:tcPr>
          <w:p w14:paraId="5CE9EC9C"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p>
        </w:tc>
        <w:tc>
          <w:tcPr>
            <w:tcW w:w="1211" w:type="dxa"/>
            <w:noWrap/>
            <w:hideMark/>
          </w:tcPr>
          <w:p w14:paraId="1526F983"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p>
        </w:tc>
        <w:tc>
          <w:tcPr>
            <w:tcW w:w="0" w:type="auto"/>
            <w:noWrap/>
            <w:hideMark/>
          </w:tcPr>
          <w:p w14:paraId="133ECC17"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p>
        </w:tc>
        <w:tc>
          <w:tcPr>
            <w:tcW w:w="0" w:type="auto"/>
            <w:noWrap/>
            <w:hideMark/>
          </w:tcPr>
          <w:p w14:paraId="6B285C5A"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p>
        </w:tc>
        <w:tc>
          <w:tcPr>
            <w:tcW w:w="0" w:type="auto"/>
            <w:noWrap/>
            <w:hideMark/>
          </w:tcPr>
          <w:p w14:paraId="066BEC46"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p>
        </w:tc>
        <w:tc>
          <w:tcPr>
            <w:tcW w:w="0" w:type="auto"/>
            <w:noWrap/>
            <w:hideMark/>
          </w:tcPr>
          <w:p w14:paraId="7553EB67"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p>
        </w:tc>
        <w:tc>
          <w:tcPr>
            <w:tcW w:w="0" w:type="auto"/>
            <w:noWrap/>
            <w:hideMark/>
          </w:tcPr>
          <w:p w14:paraId="2F7AD48A"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p>
        </w:tc>
        <w:tc>
          <w:tcPr>
            <w:tcW w:w="0" w:type="auto"/>
            <w:noWrap/>
            <w:hideMark/>
          </w:tcPr>
          <w:p w14:paraId="1638915F"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p>
        </w:tc>
        <w:tc>
          <w:tcPr>
            <w:tcW w:w="0" w:type="auto"/>
            <w:noWrap/>
            <w:hideMark/>
          </w:tcPr>
          <w:p w14:paraId="132D97D2"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p>
        </w:tc>
        <w:tc>
          <w:tcPr>
            <w:tcW w:w="0" w:type="auto"/>
            <w:noWrap/>
            <w:hideMark/>
          </w:tcPr>
          <w:p w14:paraId="57261081"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p>
        </w:tc>
        <w:tc>
          <w:tcPr>
            <w:tcW w:w="1192" w:type="dxa"/>
            <w:noWrap/>
            <w:hideMark/>
          </w:tcPr>
          <w:p w14:paraId="6A540E0F"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r w:rsidRPr="00977A19">
              <w:rPr>
                <w:rFonts w:asciiTheme="majorBidi" w:hAnsiTheme="majorBidi" w:cstheme="majorBidi"/>
                <w:sz w:val="24"/>
                <w:szCs w:val="24"/>
              </w:rPr>
              <w:t>0.00</w:t>
            </w:r>
          </w:p>
        </w:tc>
      </w:tr>
      <w:tr w:rsidR="001279A3" w:rsidRPr="006C23CE" w14:paraId="758A479E" w14:textId="77777777" w:rsidTr="001817A0">
        <w:trPr>
          <w:trHeight w:val="298"/>
        </w:trPr>
        <w:tc>
          <w:tcPr>
            <w:cnfStyle w:val="001000000000" w:firstRow="0" w:lastRow="0" w:firstColumn="1" w:lastColumn="0" w:oddVBand="0" w:evenVBand="0" w:oddHBand="0" w:evenHBand="0" w:firstRowFirstColumn="0" w:firstRowLastColumn="0" w:lastRowFirstColumn="0" w:lastRowLastColumn="0"/>
            <w:tcW w:w="1861" w:type="dxa"/>
            <w:hideMark/>
          </w:tcPr>
          <w:p w14:paraId="2F8137CA" w14:textId="77777777" w:rsidR="0013616D" w:rsidRPr="00977A19" w:rsidRDefault="0013616D" w:rsidP="002C538C">
            <w:pPr>
              <w:jc w:val="center"/>
              <w:rPr>
                <w:rFonts w:asciiTheme="majorBidi" w:hAnsiTheme="majorBidi" w:cstheme="majorBidi"/>
                <w:color w:val="auto"/>
                <w:sz w:val="24"/>
                <w:szCs w:val="24"/>
              </w:rPr>
            </w:pPr>
            <w:r w:rsidRPr="00977A19">
              <w:rPr>
                <w:rFonts w:asciiTheme="majorBidi" w:hAnsiTheme="majorBidi" w:cstheme="majorBidi"/>
                <w:sz w:val="24"/>
                <w:szCs w:val="24"/>
              </w:rPr>
              <w:t>Kosto për biznesin – në vazhdim</w:t>
            </w:r>
          </w:p>
        </w:tc>
        <w:tc>
          <w:tcPr>
            <w:tcW w:w="1414" w:type="dxa"/>
            <w:noWrap/>
            <w:hideMark/>
          </w:tcPr>
          <w:p w14:paraId="0B460EB0"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p>
        </w:tc>
        <w:tc>
          <w:tcPr>
            <w:tcW w:w="1211" w:type="dxa"/>
            <w:noWrap/>
            <w:hideMark/>
          </w:tcPr>
          <w:p w14:paraId="19AE224C"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p>
        </w:tc>
        <w:tc>
          <w:tcPr>
            <w:tcW w:w="0" w:type="auto"/>
            <w:noWrap/>
            <w:hideMark/>
          </w:tcPr>
          <w:p w14:paraId="48668577"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p>
        </w:tc>
        <w:tc>
          <w:tcPr>
            <w:tcW w:w="0" w:type="auto"/>
            <w:noWrap/>
            <w:hideMark/>
          </w:tcPr>
          <w:p w14:paraId="201B077D"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p>
        </w:tc>
        <w:tc>
          <w:tcPr>
            <w:tcW w:w="0" w:type="auto"/>
            <w:noWrap/>
            <w:hideMark/>
          </w:tcPr>
          <w:p w14:paraId="47FB1768"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p>
        </w:tc>
        <w:tc>
          <w:tcPr>
            <w:tcW w:w="0" w:type="auto"/>
            <w:noWrap/>
            <w:hideMark/>
          </w:tcPr>
          <w:p w14:paraId="06BDD830"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p>
        </w:tc>
        <w:tc>
          <w:tcPr>
            <w:tcW w:w="0" w:type="auto"/>
            <w:noWrap/>
            <w:hideMark/>
          </w:tcPr>
          <w:p w14:paraId="3C1B5007"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p>
        </w:tc>
        <w:tc>
          <w:tcPr>
            <w:tcW w:w="0" w:type="auto"/>
            <w:noWrap/>
            <w:hideMark/>
          </w:tcPr>
          <w:p w14:paraId="7ED9E4EC"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p>
        </w:tc>
        <w:tc>
          <w:tcPr>
            <w:tcW w:w="0" w:type="auto"/>
            <w:noWrap/>
            <w:hideMark/>
          </w:tcPr>
          <w:p w14:paraId="08301D69"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p>
        </w:tc>
        <w:tc>
          <w:tcPr>
            <w:tcW w:w="0" w:type="auto"/>
            <w:noWrap/>
            <w:hideMark/>
          </w:tcPr>
          <w:p w14:paraId="38E4F95F"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p>
        </w:tc>
        <w:tc>
          <w:tcPr>
            <w:tcW w:w="1192" w:type="dxa"/>
            <w:noWrap/>
            <w:hideMark/>
          </w:tcPr>
          <w:p w14:paraId="433F7C24"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r w:rsidRPr="00977A19">
              <w:rPr>
                <w:rFonts w:asciiTheme="majorBidi" w:hAnsiTheme="majorBidi" w:cstheme="majorBidi"/>
                <w:sz w:val="24"/>
                <w:szCs w:val="24"/>
              </w:rPr>
              <w:t>0.00</w:t>
            </w:r>
          </w:p>
        </w:tc>
      </w:tr>
      <w:tr w:rsidR="001279A3" w:rsidRPr="006C23CE" w14:paraId="1E2BA918" w14:textId="77777777" w:rsidTr="001817A0">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1861" w:type="dxa"/>
            <w:hideMark/>
          </w:tcPr>
          <w:p w14:paraId="54EA70BB" w14:textId="77777777" w:rsidR="0013616D" w:rsidRPr="00977A19" w:rsidRDefault="0013616D" w:rsidP="002C538C">
            <w:pPr>
              <w:jc w:val="center"/>
              <w:rPr>
                <w:rFonts w:asciiTheme="majorBidi" w:hAnsiTheme="majorBidi" w:cstheme="majorBidi"/>
                <w:color w:val="auto"/>
                <w:sz w:val="24"/>
                <w:szCs w:val="24"/>
              </w:rPr>
            </w:pPr>
            <w:r w:rsidRPr="00977A19">
              <w:rPr>
                <w:rFonts w:asciiTheme="majorBidi" w:hAnsiTheme="majorBidi" w:cstheme="majorBidi"/>
                <w:sz w:val="24"/>
                <w:szCs w:val="24"/>
              </w:rPr>
              <w:t>Kosto për grupet e tjera – një herë</w:t>
            </w:r>
          </w:p>
        </w:tc>
        <w:tc>
          <w:tcPr>
            <w:tcW w:w="1414" w:type="dxa"/>
            <w:noWrap/>
            <w:hideMark/>
          </w:tcPr>
          <w:p w14:paraId="40F3AB59"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r w:rsidRPr="00977A19">
              <w:rPr>
                <w:rFonts w:asciiTheme="majorBidi" w:hAnsiTheme="majorBidi" w:cstheme="majorBidi"/>
                <w:sz w:val="24"/>
                <w:szCs w:val="24"/>
              </w:rPr>
              <w:t>85.00</w:t>
            </w:r>
          </w:p>
        </w:tc>
        <w:tc>
          <w:tcPr>
            <w:tcW w:w="1211" w:type="dxa"/>
            <w:noWrap/>
            <w:hideMark/>
          </w:tcPr>
          <w:p w14:paraId="5F014102"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p>
        </w:tc>
        <w:tc>
          <w:tcPr>
            <w:tcW w:w="0" w:type="auto"/>
            <w:noWrap/>
            <w:hideMark/>
          </w:tcPr>
          <w:p w14:paraId="4E27D519"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p>
        </w:tc>
        <w:tc>
          <w:tcPr>
            <w:tcW w:w="0" w:type="auto"/>
            <w:noWrap/>
            <w:hideMark/>
          </w:tcPr>
          <w:p w14:paraId="69270515"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p>
        </w:tc>
        <w:tc>
          <w:tcPr>
            <w:tcW w:w="0" w:type="auto"/>
            <w:noWrap/>
            <w:hideMark/>
          </w:tcPr>
          <w:p w14:paraId="18FAF124"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p>
        </w:tc>
        <w:tc>
          <w:tcPr>
            <w:tcW w:w="0" w:type="auto"/>
            <w:noWrap/>
            <w:hideMark/>
          </w:tcPr>
          <w:p w14:paraId="6E01A4E1"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p>
        </w:tc>
        <w:tc>
          <w:tcPr>
            <w:tcW w:w="0" w:type="auto"/>
            <w:noWrap/>
            <w:hideMark/>
          </w:tcPr>
          <w:p w14:paraId="501F2B6C"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p>
        </w:tc>
        <w:tc>
          <w:tcPr>
            <w:tcW w:w="0" w:type="auto"/>
            <w:noWrap/>
            <w:hideMark/>
          </w:tcPr>
          <w:p w14:paraId="56D1A66D"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p>
        </w:tc>
        <w:tc>
          <w:tcPr>
            <w:tcW w:w="0" w:type="auto"/>
            <w:noWrap/>
            <w:hideMark/>
          </w:tcPr>
          <w:p w14:paraId="43EA756B"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p>
        </w:tc>
        <w:tc>
          <w:tcPr>
            <w:tcW w:w="0" w:type="auto"/>
            <w:noWrap/>
            <w:hideMark/>
          </w:tcPr>
          <w:p w14:paraId="14A77133"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p>
        </w:tc>
        <w:tc>
          <w:tcPr>
            <w:tcW w:w="1192" w:type="dxa"/>
            <w:noWrap/>
            <w:hideMark/>
          </w:tcPr>
          <w:p w14:paraId="76AE7782"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r w:rsidRPr="00977A19">
              <w:rPr>
                <w:rFonts w:asciiTheme="majorBidi" w:hAnsiTheme="majorBidi" w:cstheme="majorBidi"/>
                <w:sz w:val="24"/>
                <w:szCs w:val="24"/>
              </w:rPr>
              <w:t>85.00</w:t>
            </w:r>
          </w:p>
        </w:tc>
      </w:tr>
      <w:tr w:rsidR="001279A3" w:rsidRPr="006C23CE" w14:paraId="5DC02472" w14:textId="77777777" w:rsidTr="001817A0">
        <w:trPr>
          <w:trHeight w:val="298"/>
        </w:trPr>
        <w:tc>
          <w:tcPr>
            <w:cnfStyle w:val="001000000000" w:firstRow="0" w:lastRow="0" w:firstColumn="1" w:lastColumn="0" w:oddVBand="0" w:evenVBand="0" w:oddHBand="0" w:evenHBand="0" w:firstRowFirstColumn="0" w:firstRowLastColumn="0" w:lastRowFirstColumn="0" w:lastRowLastColumn="0"/>
            <w:tcW w:w="1861" w:type="dxa"/>
            <w:hideMark/>
          </w:tcPr>
          <w:p w14:paraId="0C02C2BB" w14:textId="77777777" w:rsidR="0013616D" w:rsidRPr="00977A19" w:rsidRDefault="0013616D" w:rsidP="002C538C">
            <w:pPr>
              <w:jc w:val="center"/>
              <w:rPr>
                <w:rFonts w:asciiTheme="majorBidi" w:hAnsiTheme="majorBidi" w:cstheme="majorBidi"/>
                <w:color w:val="auto"/>
                <w:sz w:val="24"/>
                <w:szCs w:val="24"/>
              </w:rPr>
            </w:pPr>
            <w:r w:rsidRPr="00977A19">
              <w:rPr>
                <w:rFonts w:asciiTheme="majorBidi" w:hAnsiTheme="majorBidi" w:cstheme="majorBidi"/>
                <w:sz w:val="24"/>
                <w:szCs w:val="24"/>
              </w:rPr>
              <w:t>Kosto për grupet e tjera – në vazhdim</w:t>
            </w:r>
          </w:p>
        </w:tc>
        <w:tc>
          <w:tcPr>
            <w:tcW w:w="1414" w:type="dxa"/>
            <w:noWrap/>
            <w:hideMark/>
          </w:tcPr>
          <w:p w14:paraId="60F53E92"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p>
        </w:tc>
        <w:tc>
          <w:tcPr>
            <w:tcW w:w="1211" w:type="dxa"/>
            <w:noWrap/>
            <w:hideMark/>
          </w:tcPr>
          <w:p w14:paraId="3B6E618C"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r w:rsidRPr="00977A19">
              <w:rPr>
                <w:rFonts w:asciiTheme="majorBidi" w:hAnsiTheme="majorBidi" w:cstheme="majorBidi"/>
                <w:sz w:val="24"/>
                <w:szCs w:val="24"/>
              </w:rPr>
              <w:t>90.00</w:t>
            </w:r>
          </w:p>
        </w:tc>
        <w:tc>
          <w:tcPr>
            <w:tcW w:w="0" w:type="auto"/>
            <w:noWrap/>
            <w:hideMark/>
          </w:tcPr>
          <w:p w14:paraId="14A11107"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r w:rsidRPr="00977A19">
              <w:rPr>
                <w:rFonts w:asciiTheme="majorBidi" w:hAnsiTheme="majorBidi" w:cstheme="majorBidi"/>
                <w:sz w:val="24"/>
                <w:szCs w:val="24"/>
              </w:rPr>
              <w:t>120.00</w:t>
            </w:r>
          </w:p>
        </w:tc>
        <w:tc>
          <w:tcPr>
            <w:tcW w:w="0" w:type="auto"/>
            <w:noWrap/>
            <w:hideMark/>
          </w:tcPr>
          <w:p w14:paraId="0216F2DE"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r w:rsidRPr="00977A19">
              <w:rPr>
                <w:rFonts w:asciiTheme="majorBidi" w:hAnsiTheme="majorBidi" w:cstheme="majorBidi"/>
                <w:sz w:val="24"/>
                <w:szCs w:val="24"/>
              </w:rPr>
              <w:t>125.00</w:t>
            </w:r>
          </w:p>
        </w:tc>
        <w:tc>
          <w:tcPr>
            <w:tcW w:w="0" w:type="auto"/>
            <w:noWrap/>
            <w:hideMark/>
          </w:tcPr>
          <w:p w14:paraId="456FE067"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r w:rsidRPr="00977A19">
              <w:rPr>
                <w:rFonts w:asciiTheme="majorBidi" w:hAnsiTheme="majorBidi" w:cstheme="majorBidi"/>
                <w:sz w:val="24"/>
                <w:szCs w:val="24"/>
              </w:rPr>
              <w:t>130.00</w:t>
            </w:r>
          </w:p>
        </w:tc>
        <w:tc>
          <w:tcPr>
            <w:tcW w:w="0" w:type="auto"/>
            <w:noWrap/>
            <w:hideMark/>
          </w:tcPr>
          <w:p w14:paraId="70009A45"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r w:rsidRPr="00977A19">
              <w:rPr>
                <w:rFonts w:asciiTheme="majorBidi" w:hAnsiTheme="majorBidi" w:cstheme="majorBidi"/>
                <w:sz w:val="24"/>
                <w:szCs w:val="24"/>
              </w:rPr>
              <w:t>135.00</w:t>
            </w:r>
          </w:p>
        </w:tc>
        <w:tc>
          <w:tcPr>
            <w:tcW w:w="0" w:type="auto"/>
            <w:noWrap/>
            <w:hideMark/>
          </w:tcPr>
          <w:p w14:paraId="622B4B84"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r w:rsidRPr="00977A19">
              <w:rPr>
                <w:rFonts w:asciiTheme="majorBidi" w:hAnsiTheme="majorBidi" w:cstheme="majorBidi"/>
                <w:sz w:val="24"/>
                <w:szCs w:val="24"/>
              </w:rPr>
              <w:t>140.00</w:t>
            </w:r>
          </w:p>
        </w:tc>
        <w:tc>
          <w:tcPr>
            <w:tcW w:w="0" w:type="auto"/>
            <w:noWrap/>
            <w:hideMark/>
          </w:tcPr>
          <w:p w14:paraId="31FCE9EF"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r w:rsidRPr="00977A19">
              <w:rPr>
                <w:rFonts w:asciiTheme="majorBidi" w:hAnsiTheme="majorBidi" w:cstheme="majorBidi"/>
                <w:sz w:val="24"/>
                <w:szCs w:val="24"/>
              </w:rPr>
              <w:t>140.00</w:t>
            </w:r>
          </w:p>
        </w:tc>
        <w:tc>
          <w:tcPr>
            <w:tcW w:w="0" w:type="auto"/>
            <w:noWrap/>
            <w:hideMark/>
          </w:tcPr>
          <w:p w14:paraId="4EA74DA4"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r w:rsidRPr="00977A19">
              <w:rPr>
                <w:rFonts w:asciiTheme="majorBidi" w:hAnsiTheme="majorBidi" w:cstheme="majorBidi"/>
                <w:sz w:val="24"/>
                <w:szCs w:val="24"/>
              </w:rPr>
              <w:t>145.00</w:t>
            </w:r>
          </w:p>
        </w:tc>
        <w:tc>
          <w:tcPr>
            <w:tcW w:w="0" w:type="auto"/>
            <w:noWrap/>
            <w:hideMark/>
          </w:tcPr>
          <w:p w14:paraId="035A61ED"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r w:rsidRPr="00977A19">
              <w:rPr>
                <w:rFonts w:asciiTheme="majorBidi" w:hAnsiTheme="majorBidi" w:cstheme="majorBidi"/>
                <w:sz w:val="24"/>
                <w:szCs w:val="24"/>
              </w:rPr>
              <w:t>145.00</w:t>
            </w:r>
          </w:p>
        </w:tc>
        <w:tc>
          <w:tcPr>
            <w:tcW w:w="1192" w:type="dxa"/>
            <w:noWrap/>
            <w:hideMark/>
          </w:tcPr>
          <w:p w14:paraId="3D6B704E"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r w:rsidRPr="00977A19">
              <w:rPr>
                <w:rFonts w:asciiTheme="majorBidi" w:hAnsiTheme="majorBidi" w:cstheme="majorBidi"/>
                <w:sz w:val="24"/>
                <w:szCs w:val="24"/>
              </w:rPr>
              <w:t>1,170.00</w:t>
            </w:r>
          </w:p>
        </w:tc>
      </w:tr>
      <w:tr w:rsidR="001279A3" w:rsidRPr="006C23CE" w14:paraId="77D7D17D" w14:textId="77777777" w:rsidTr="001817A0">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1861" w:type="dxa"/>
            <w:hideMark/>
          </w:tcPr>
          <w:p w14:paraId="2F430786" w14:textId="77777777" w:rsidR="0013616D" w:rsidRPr="00977A19" w:rsidRDefault="0013616D" w:rsidP="002C538C">
            <w:pPr>
              <w:jc w:val="center"/>
              <w:rPr>
                <w:rFonts w:asciiTheme="majorBidi" w:hAnsiTheme="majorBidi" w:cstheme="majorBidi"/>
                <w:color w:val="auto"/>
                <w:sz w:val="24"/>
                <w:szCs w:val="24"/>
              </w:rPr>
            </w:pPr>
            <w:r w:rsidRPr="00977A19">
              <w:rPr>
                <w:rFonts w:asciiTheme="majorBidi" w:hAnsiTheme="majorBidi" w:cstheme="majorBidi"/>
                <w:sz w:val="24"/>
                <w:szCs w:val="24"/>
              </w:rPr>
              <w:t>Kosto në total</w:t>
            </w:r>
          </w:p>
        </w:tc>
        <w:tc>
          <w:tcPr>
            <w:tcW w:w="1414" w:type="dxa"/>
            <w:noWrap/>
            <w:hideMark/>
          </w:tcPr>
          <w:p w14:paraId="39847EEA"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rPr>
            </w:pPr>
            <w:r w:rsidRPr="00977A19">
              <w:rPr>
                <w:rFonts w:asciiTheme="majorBidi" w:hAnsiTheme="majorBidi" w:cstheme="majorBidi"/>
                <w:b/>
                <w:bCs/>
                <w:sz w:val="24"/>
                <w:szCs w:val="24"/>
              </w:rPr>
              <w:t>120.00</w:t>
            </w:r>
          </w:p>
        </w:tc>
        <w:tc>
          <w:tcPr>
            <w:tcW w:w="1211" w:type="dxa"/>
            <w:noWrap/>
            <w:hideMark/>
          </w:tcPr>
          <w:p w14:paraId="2B05ABAE"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rPr>
            </w:pPr>
            <w:r w:rsidRPr="00977A19">
              <w:rPr>
                <w:rFonts w:asciiTheme="majorBidi" w:hAnsiTheme="majorBidi" w:cstheme="majorBidi"/>
                <w:b/>
                <w:bCs/>
                <w:sz w:val="24"/>
                <w:szCs w:val="24"/>
              </w:rPr>
              <w:t>125.70</w:t>
            </w:r>
          </w:p>
        </w:tc>
        <w:tc>
          <w:tcPr>
            <w:tcW w:w="0" w:type="auto"/>
            <w:noWrap/>
            <w:hideMark/>
          </w:tcPr>
          <w:p w14:paraId="1397EF6E"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rPr>
            </w:pPr>
            <w:r w:rsidRPr="00977A19">
              <w:rPr>
                <w:rFonts w:asciiTheme="majorBidi" w:hAnsiTheme="majorBidi" w:cstheme="majorBidi"/>
                <w:b/>
                <w:bCs/>
                <w:sz w:val="24"/>
                <w:szCs w:val="24"/>
              </w:rPr>
              <w:t>156.41</w:t>
            </w:r>
          </w:p>
        </w:tc>
        <w:tc>
          <w:tcPr>
            <w:tcW w:w="0" w:type="auto"/>
            <w:noWrap/>
            <w:hideMark/>
          </w:tcPr>
          <w:p w14:paraId="46C911CC"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rPr>
            </w:pPr>
            <w:r w:rsidRPr="00977A19">
              <w:rPr>
                <w:rFonts w:asciiTheme="majorBidi" w:hAnsiTheme="majorBidi" w:cstheme="majorBidi"/>
                <w:b/>
                <w:bCs/>
                <w:sz w:val="24"/>
                <w:szCs w:val="24"/>
              </w:rPr>
              <w:t>162.14</w:t>
            </w:r>
          </w:p>
        </w:tc>
        <w:tc>
          <w:tcPr>
            <w:tcW w:w="0" w:type="auto"/>
            <w:noWrap/>
            <w:hideMark/>
          </w:tcPr>
          <w:p w14:paraId="2ABC99D9"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rPr>
            </w:pPr>
            <w:r w:rsidRPr="00977A19">
              <w:rPr>
                <w:rFonts w:asciiTheme="majorBidi" w:hAnsiTheme="majorBidi" w:cstheme="majorBidi"/>
                <w:b/>
                <w:bCs/>
                <w:sz w:val="24"/>
                <w:szCs w:val="24"/>
              </w:rPr>
              <w:t>167.89</w:t>
            </w:r>
          </w:p>
        </w:tc>
        <w:tc>
          <w:tcPr>
            <w:tcW w:w="0" w:type="auto"/>
            <w:noWrap/>
            <w:hideMark/>
          </w:tcPr>
          <w:p w14:paraId="2066F266"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rPr>
            </w:pPr>
            <w:r w:rsidRPr="00977A19">
              <w:rPr>
                <w:rFonts w:asciiTheme="majorBidi" w:hAnsiTheme="majorBidi" w:cstheme="majorBidi"/>
                <w:b/>
                <w:bCs/>
                <w:sz w:val="24"/>
                <w:szCs w:val="24"/>
              </w:rPr>
              <w:t>173.64</w:t>
            </w:r>
          </w:p>
        </w:tc>
        <w:tc>
          <w:tcPr>
            <w:tcW w:w="0" w:type="auto"/>
            <w:noWrap/>
            <w:hideMark/>
          </w:tcPr>
          <w:p w14:paraId="286E015B"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rPr>
            </w:pPr>
            <w:r w:rsidRPr="00977A19">
              <w:rPr>
                <w:rFonts w:asciiTheme="majorBidi" w:hAnsiTheme="majorBidi" w:cstheme="majorBidi"/>
                <w:b/>
                <w:bCs/>
                <w:sz w:val="24"/>
                <w:szCs w:val="24"/>
              </w:rPr>
              <w:t>179.42</w:t>
            </w:r>
          </w:p>
        </w:tc>
        <w:tc>
          <w:tcPr>
            <w:tcW w:w="0" w:type="auto"/>
            <w:noWrap/>
            <w:hideMark/>
          </w:tcPr>
          <w:p w14:paraId="1F36D2C8"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rPr>
            </w:pPr>
            <w:r w:rsidRPr="00977A19">
              <w:rPr>
                <w:rFonts w:asciiTheme="majorBidi" w:hAnsiTheme="majorBidi" w:cstheme="majorBidi"/>
                <w:b/>
                <w:bCs/>
                <w:sz w:val="24"/>
                <w:szCs w:val="24"/>
              </w:rPr>
              <w:t>180.20</w:t>
            </w:r>
          </w:p>
        </w:tc>
        <w:tc>
          <w:tcPr>
            <w:tcW w:w="0" w:type="auto"/>
            <w:noWrap/>
            <w:hideMark/>
          </w:tcPr>
          <w:p w14:paraId="15410A84"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rPr>
            </w:pPr>
            <w:r w:rsidRPr="00977A19">
              <w:rPr>
                <w:rFonts w:asciiTheme="majorBidi" w:hAnsiTheme="majorBidi" w:cstheme="majorBidi"/>
                <w:b/>
                <w:bCs/>
                <w:sz w:val="24"/>
                <w:szCs w:val="24"/>
              </w:rPr>
              <w:t>186.01</w:t>
            </w:r>
          </w:p>
        </w:tc>
        <w:tc>
          <w:tcPr>
            <w:tcW w:w="0" w:type="auto"/>
            <w:noWrap/>
            <w:hideMark/>
          </w:tcPr>
          <w:p w14:paraId="7B3D24D8"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rPr>
            </w:pPr>
            <w:r w:rsidRPr="00977A19">
              <w:rPr>
                <w:rFonts w:asciiTheme="majorBidi" w:hAnsiTheme="majorBidi" w:cstheme="majorBidi"/>
                <w:b/>
                <w:bCs/>
                <w:sz w:val="24"/>
                <w:szCs w:val="24"/>
              </w:rPr>
              <w:t>186.83</w:t>
            </w:r>
          </w:p>
        </w:tc>
        <w:tc>
          <w:tcPr>
            <w:tcW w:w="1192" w:type="dxa"/>
            <w:noWrap/>
            <w:hideMark/>
          </w:tcPr>
          <w:p w14:paraId="73BB69D4"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rPr>
            </w:pPr>
            <w:r w:rsidRPr="00977A19">
              <w:rPr>
                <w:rFonts w:asciiTheme="majorBidi" w:hAnsiTheme="majorBidi" w:cstheme="majorBidi"/>
                <w:b/>
                <w:bCs/>
                <w:sz w:val="24"/>
                <w:szCs w:val="24"/>
              </w:rPr>
              <w:t>1,638.24</w:t>
            </w:r>
          </w:p>
        </w:tc>
      </w:tr>
      <w:tr w:rsidR="001279A3" w:rsidRPr="006C23CE" w14:paraId="34D63485" w14:textId="77777777" w:rsidTr="001817A0">
        <w:trPr>
          <w:trHeight w:val="596"/>
        </w:trPr>
        <w:tc>
          <w:tcPr>
            <w:cnfStyle w:val="001000000000" w:firstRow="0" w:lastRow="0" w:firstColumn="1" w:lastColumn="0" w:oddVBand="0" w:evenVBand="0" w:oddHBand="0" w:evenHBand="0" w:firstRowFirstColumn="0" w:firstRowLastColumn="0" w:lastRowFirstColumn="0" w:lastRowLastColumn="0"/>
            <w:tcW w:w="1861" w:type="dxa"/>
            <w:hideMark/>
          </w:tcPr>
          <w:p w14:paraId="2D8CA2C5" w14:textId="77777777" w:rsidR="0013616D" w:rsidRPr="00977A19" w:rsidRDefault="0013616D" w:rsidP="002C538C">
            <w:pPr>
              <w:jc w:val="center"/>
              <w:rPr>
                <w:rFonts w:asciiTheme="majorBidi" w:hAnsiTheme="majorBidi" w:cstheme="majorBidi"/>
                <w:color w:val="auto"/>
                <w:sz w:val="24"/>
                <w:szCs w:val="24"/>
              </w:rPr>
            </w:pPr>
            <w:r w:rsidRPr="00977A19">
              <w:rPr>
                <w:rFonts w:asciiTheme="majorBidi" w:hAnsiTheme="majorBidi" w:cstheme="majorBidi"/>
                <w:sz w:val="24"/>
                <w:szCs w:val="24"/>
              </w:rPr>
              <w:t>Kosto e zbritur në total = Kosto në total x faktorin zbritës</w:t>
            </w:r>
          </w:p>
        </w:tc>
        <w:tc>
          <w:tcPr>
            <w:tcW w:w="1414" w:type="dxa"/>
            <w:noWrap/>
            <w:hideMark/>
          </w:tcPr>
          <w:p w14:paraId="074D2AE0"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rPr>
            </w:pPr>
            <w:r w:rsidRPr="00977A19">
              <w:rPr>
                <w:rFonts w:asciiTheme="majorBidi" w:hAnsiTheme="majorBidi" w:cstheme="majorBidi"/>
                <w:b/>
                <w:bCs/>
                <w:sz w:val="24"/>
                <w:szCs w:val="24"/>
              </w:rPr>
              <w:t>116.50</w:t>
            </w:r>
          </w:p>
        </w:tc>
        <w:tc>
          <w:tcPr>
            <w:tcW w:w="1211" w:type="dxa"/>
            <w:noWrap/>
            <w:hideMark/>
          </w:tcPr>
          <w:p w14:paraId="3672758B"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rPr>
            </w:pPr>
            <w:r w:rsidRPr="00977A19">
              <w:rPr>
                <w:rFonts w:asciiTheme="majorBidi" w:hAnsiTheme="majorBidi" w:cstheme="majorBidi"/>
                <w:b/>
                <w:bCs/>
                <w:sz w:val="24"/>
                <w:szCs w:val="24"/>
              </w:rPr>
              <w:t>118.48</w:t>
            </w:r>
          </w:p>
        </w:tc>
        <w:tc>
          <w:tcPr>
            <w:tcW w:w="0" w:type="auto"/>
            <w:noWrap/>
            <w:hideMark/>
          </w:tcPr>
          <w:p w14:paraId="601428BD"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rPr>
            </w:pPr>
            <w:r w:rsidRPr="00977A19">
              <w:rPr>
                <w:rFonts w:asciiTheme="majorBidi" w:hAnsiTheme="majorBidi" w:cstheme="majorBidi"/>
                <w:b/>
                <w:bCs/>
                <w:sz w:val="24"/>
                <w:szCs w:val="24"/>
              </w:rPr>
              <w:t>143.14</w:t>
            </w:r>
          </w:p>
        </w:tc>
        <w:tc>
          <w:tcPr>
            <w:tcW w:w="0" w:type="auto"/>
            <w:noWrap/>
            <w:hideMark/>
          </w:tcPr>
          <w:p w14:paraId="006BD34D"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rPr>
            </w:pPr>
            <w:r w:rsidRPr="00977A19">
              <w:rPr>
                <w:rFonts w:asciiTheme="majorBidi" w:hAnsiTheme="majorBidi" w:cstheme="majorBidi"/>
                <w:b/>
                <w:bCs/>
                <w:sz w:val="24"/>
                <w:szCs w:val="24"/>
              </w:rPr>
              <w:t>144.06</w:t>
            </w:r>
          </w:p>
        </w:tc>
        <w:tc>
          <w:tcPr>
            <w:tcW w:w="0" w:type="auto"/>
            <w:noWrap/>
            <w:hideMark/>
          </w:tcPr>
          <w:p w14:paraId="4395CF05"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rPr>
            </w:pPr>
            <w:r w:rsidRPr="00977A19">
              <w:rPr>
                <w:rFonts w:asciiTheme="majorBidi" w:hAnsiTheme="majorBidi" w:cstheme="majorBidi"/>
                <w:b/>
                <w:bCs/>
                <w:sz w:val="24"/>
                <w:szCs w:val="24"/>
              </w:rPr>
              <w:t>144.82</w:t>
            </w:r>
          </w:p>
        </w:tc>
        <w:tc>
          <w:tcPr>
            <w:tcW w:w="0" w:type="auto"/>
            <w:noWrap/>
            <w:hideMark/>
          </w:tcPr>
          <w:p w14:paraId="6533C670"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rPr>
            </w:pPr>
            <w:r w:rsidRPr="00977A19">
              <w:rPr>
                <w:rFonts w:asciiTheme="majorBidi" w:hAnsiTheme="majorBidi" w:cstheme="majorBidi"/>
                <w:b/>
                <w:bCs/>
                <w:sz w:val="24"/>
                <w:szCs w:val="24"/>
              </w:rPr>
              <w:t>145.42</w:t>
            </w:r>
          </w:p>
        </w:tc>
        <w:tc>
          <w:tcPr>
            <w:tcW w:w="0" w:type="auto"/>
            <w:noWrap/>
            <w:hideMark/>
          </w:tcPr>
          <w:p w14:paraId="0E5090E8"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rPr>
            </w:pPr>
            <w:r w:rsidRPr="00977A19">
              <w:rPr>
                <w:rFonts w:asciiTheme="majorBidi" w:hAnsiTheme="majorBidi" w:cstheme="majorBidi"/>
                <w:b/>
                <w:bCs/>
                <w:sz w:val="24"/>
                <w:szCs w:val="24"/>
              </w:rPr>
              <w:t>145.88</w:t>
            </w:r>
          </w:p>
        </w:tc>
        <w:tc>
          <w:tcPr>
            <w:tcW w:w="0" w:type="auto"/>
            <w:noWrap/>
            <w:hideMark/>
          </w:tcPr>
          <w:p w14:paraId="43D3BC11"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rPr>
            </w:pPr>
            <w:r w:rsidRPr="00977A19">
              <w:rPr>
                <w:rFonts w:asciiTheme="majorBidi" w:hAnsiTheme="majorBidi" w:cstheme="majorBidi"/>
                <w:b/>
                <w:bCs/>
                <w:sz w:val="24"/>
                <w:szCs w:val="24"/>
              </w:rPr>
              <w:t>142.25</w:t>
            </w:r>
          </w:p>
        </w:tc>
        <w:tc>
          <w:tcPr>
            <w:tcW w:w="0" w:type="auto"/>
            <w:noWrap/>
            <w:hideMark/>
          </w:tcPr>
          <w:p w14:paraId="2CE2C353"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rPr>
            </w:pPr>
            <w:r w:rsidRPr="00977A19">
              <w:rPr>
                <w:rFonts w:asciiTheme="majorBidi" w:hAnsiTheme="majorBidi" w:cstheme="majorBidi"/>
                <w:b/>
                <w:bCs/>
                <w:sz w:val="24"/>
                <w:szCs w:val="24"/>
              </w:rPr>
              <w:t>142.56</w:t>
            </w:r>
          </w:p>
        </w:tc>
        <w:tc>
          <w:tcPr>
            <w:tcW w:w="0" w:type="auto"/>
            <w:noWrap/>
            <w:hideMark/>
          </w:tcPr>
          <w:p w14:paraId="126C1741"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rPr>
            </w:pPr>
            <w:r w:rsidRPr="00977A19">
              <w:rPr>
                <w:rFonts w:asciiTheme="majorBidi" w:hAnsiTheme="majorBidi" w:cstheme="majorBidi"/>
                <w:b/>
                <w:bCs/>
                <w:sz w:val="24"/>
                <w:szCs w:val="24"/>
              </w:rPr>
              <w:t>139.02</w:t>
            </w:r>
          </w:p>
        </w:tc>
        <w:tc>
          <w:tcPr>
            <w:tcW w:w="1192" w:type="dxa"/>
            <w:noWrap/>
            <w:hideMark/>
          </w:tcPr>
          <w:p w14:paraId="57C4D2C2"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rPr>
            </w:pPr>
            <w:r w:rsidRPr="00977A19">
              <w:rPr>
                <w:rFonts w:asciiTheme="majorBidi" w:hAnsiTheme="majorBidi" w:cstheme="majorBidi"/>
                <w:b/>
                <w:bCs/>
                <w:sz w:val="24"/>
                <w:szCs w:val="24"/>
              </w:rPr>
              <w:t>1,382.15</w:t>
            </w:r>
          </w:p>
        </w:tc>
      </w:tr>
      <w:tr w:rsidR="001279A3" w:rsidRPr="006C23CE" w14:paraId="3FF7BEAC" w14:textId="77777777" w:rsidTr="001817A0">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1861" w:type="dxa"/>
            <w:hideMark/>
          </w:tcPr>
          <w:p w14:paraId="18A99634" w14:textId="77777777" w:rsidR="0013616D" w:rsidRPr="00977A19" w:rsidRDefault="0013616D" w:rsidP="002C538C">
            <w:pPr>
              <w:jc w:val="center"/>
              <w:rPr>
                <w:rFonts w:asciiTheme="majorBidi" w:hAnsiTheme="majorBidi" w:cstheme="majorBidi"/>
                <w:color w:val="auto"/>
                <w:sz w:val="24"/>
                <w:szCs w:val="24"/>
              </w:rPr>
            </w:pPr>
            <w:r w:rsidRPr="00977A19">
              <w:rPr>
                <w:rFonts w:asciiTheme="majorBidi" w:hAnsiTheme="majorBidi" w:cstheme="majorBidi"/>
                <w:sz w:val="24"/>
                <w:szCs w:val="24"/>
              </w:rPr>
              <w:t>Përfitimi për buxhetin – në vazhdim</w:t>
            </w:r>
          </w:p>
        </w:tc>
        <w:tc>
          <w:tcPr>
            <w:tcW w:w="1414" w:type="dxa"/>
            <w:noWrap/>
            <w:hideMark/>
          </w:tcPr>
          <w:p w14:paraId="3CF41219"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r w:rsidRPr="00977A19">
              <w:rPr>
                <w:rFonts w:asciiTheme="majorBidi" w:hAnsiTheme="majorBidi" w:cstheme="majorBidi"/>
                <w:sz w:val="24"/>
                <w:szCs w:val="24"/>
              </w:rPr>
              <w:t>132.00</w:t>
            </w:r>
          </w:p>
        </w:tc>
        <w:tc>
          <w:tcPr>
            <w:tcW w:w="1211" w:type="dxa"/>
            <w:noWrap/>
            <w:hideMark/>
          </w:tcPr>
          <w:p w14:paraId="7A670E50"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r w:rsidRPr="00977A19">
              <w:rPr>
                <w:rFonts w:asciiTheme="majorBidi" w:hAnsiTheme="majorBidi" w:cstheme="majorBidi"/>
                <w:sz w:val="24"/>
                <w:szCs w:val="24"/>
              </w:rPr>
              <w:t>138.27</w:t>
            </w:r>
          </w:p>
        </w:tc>
        <w:tc>
          <w:tcPr>
            <w:tcW w:w="0" w:type="auto"/>
            <w:noWrap/>
            <w:hideMark/>
          </w:tcPr>
          <w:p w14:paraId="5E9D0CF8"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r w:rsidRPr="00977A19">
              <w:rPr>
                <w:rFonts w:asciiTheme="majorBidi" w:hAnsiTheme="majorBidi" w:cstheme="majorBidi"/>
                <w:sz w:val="24"/>
                <w:szCs w:val="24"/>
              </w:rPr>
              <w:t>172.06</w:t>
            </w:r>
          </w:p>
        </w:tc>
        <w:tc>
          <w:tcPr>
            <w:tcW w:w="0" w:type="auto"/>
            <w:noWrap/>
            <w:hideMark/>
          </w:tcPr>
          <w:p w14:paraId="4A077450"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r w:rsidRPr="00977A19">
              <w:rPr>
                <w:rFonts w:asciiTheme="majorBidi" w:hAnsiTheme="majorBidi" w:cstheme="majorBidi"/>
                <w:sz w:val="24"/>
                <w:szCs w:val="24"/>
              </w:rPr>
              <w:t>178.36</w:t>
            </w:r>
          </w:p>
        </w:tc>
        <w:tc>
          <w:tcPr>
            <w:tcW w:w="0" w:type="auto"/>
            <w:noWrap/>
            <w:hideMark/>
          </w:tcPr>
          <w:p w14:paraId="1B060252"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r w:rsidRPr="00977A19">
              <w:rPr>
                <w:rFonts w:asciiTheme="majorBidi" w:hAnsiTheme="majorBidi" w:cstheme="majorBidi"/>
                <w:sz w:val="24"/>
                <w:szCs w:val="24"/>
              </w:rPr>
              <w:t>184.67</w:t>
            </w:r>
          </w:p>
        </w:tc>
        <w:tc>
          <w:tcPr>
            <w:tcW w:w="0" w:type="auto"/>
            <w:noWrap/>
            <w:hideMark/>
          </w:tcPr>
          <w:p w14:paraId="5093D4C9"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r w:rsidRPr="00977A19">
              <w:rPr>
                <w:rFonts w:asciiTheme="majorBidi" w:hAnsiTheme="majorBidi" w:cstheme="majorBidi"/>
                <w:sz w:val="24"/>
                <w:szCs w:val="24"/>
              </w:rPr>
              <w:t>191.01</w:t>
            </w:r>
          </w:p>
        </w:tc>
        <w:tc>
          <w:tcPr>
            <w:tcW w:w="0" w:type="auto"/>
            <w:noWrap/>
            <w:hideMark/>
          </w:tcPr>
          <w:p w14:paraId="52570A6B"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r w:rsidRPr="00977A19">
              <w:rPr>
                <w:rFonts w:asciiTheme="majorBidi" w:hAnsiTheme="majorBidi" w:cstheme="majorBidi"/>
                <w:sz w:val="24"/>
                <w:szCs w:val="24"/>
              </w:rPr>
              <w:t>197.36</w:t>
            </w:r>
          </w:p>
        </w:tc>
        <w:tc>
          <w:tcPr>
            <w:tcW w:w="0" w:type="auto"/>
            <w:noWrap/>
            <w:hideMark/>
          </w:tcPr>
          <w:p w14:paraId="70379E2F"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r w:rsidRPr="00977A19">
              <w:rPr>
                <w:rFonts w:asciiTheme="majorBidi" w:hAnsiTheme="majorBidi" w:cstheme="majorBidi"/>
                <w:sz w:val="24"/>
                <w:szCs w:val="24"/>
              </w:rPr>
              <w:t>198.22</w:t>
            </w:r>
          </w:p>
        </w:tc>
        <w:tc>
          <w:tcPr>
            <w:tcW w:w="0" w:type="auto"/>
            <w:noWrap/>
            <w:hideMark/>
          </w:tcPr>
          <w:p w14:paraId="20BC5FD2"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r w:rsidRPr="00977A19">
              <w:rPr>
                <w:rFonts w:asciiTheme="majorBidi" w:hAnsiTheme="majorBidi" w:cstheme="majorBidi"/>
                <w:sz w:val="24"/>
                <w:szCs w:val="24"/>
              </w:rPr>
              <w:t>204.61</w:t>
            </w:r>
          </w:p>
        </w:tc>
        <w:tc>
          <w:tcPr>
            <w:tcW w:w="0" w:type="auto"/>
            <w:noWrap/>
            <w:hideMark/>
          </w:tcPr>
          <w:p w14:paraId="75B4C0BF"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r w:rsidRPr="00977A19">
              <w:rPr>
                <w:rFonts w:asciiTheme="majorBidi" w:hAnsiTheme="majorBidi" w:cstheme="majorBidi"/>
                <w:sz w:val="24"/>
                <w:szCs w:val="24"/>
              </w:rPr>
              <w:t>205.51</w:t>
            </w:r>
          </w:p>
        </w:tc>
        <w:tc>
          <w:tcPr>
            <w:tcW w:w="1192" w:type="dxa"/>
            <w:noWrap/>
            <w:hideMark/>
          </w:tcPr>
          <w:p w14:paraId="325347D7"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r w:rsidRPr="00977A19">
              <w:rPr>
                <w:rFonts w:asciiTheme="majorBidi" w:hAnsiTheme="majorBidi" w:cstheme="majorBidi"/>
                <w:sz w:val="24"/>
                <w:szCs w:val="24"/>
              </w:rPr>
              <w:t>1,802.06</w:t>
            </w:r>
          </w:p>
        </w:tc>
      </w:tr>
      <w:tr w:rsidR="001279A3" w:rsidRPr="006C23CE" w14:paraId="0E414656" w14:textId="77777777" w:rsidTr="001817A0">
        <w:trPr>
          <w:trHeight w:val="298"/>
        </w:trPr>
        <w:tc>
          <w:tcPr>
            <w:cnfStyle w:val="001000000000" w:firstRow="0" w:lastRow="0" w:firstColumn="1" w:lastColumn="0" w:oddVBand="0" w:evenVBand="0" w:oddHBand="0" w:evenHBand="0" w:firstRowFirstColumn="0" w:firstRowLastColumn="0" w:lastRowFirstColumn="0" w:lastRowLastColumn="0"/>
            <w:tcW w:w="1861" w:type="dxa"/>
            <w:hideMark/>
          </w:tcPr>
          <w:p w14:paraId="1E5AB5D6" w14:textId="77777777" w:rsidR="0013616D" w:rsidRPr="00977A19" w:rsidRDefault="0013616D" w:rsidP="002C538C">
            <w:pPr>
              <w:jc w:val="center"/>
              <w:rPr>
                <w:rFonts w:asciiTheme="majorBidi" w:hAnsiTheme="majorBidi" w:cstheme="majorBidi"/>
                <w:color w:val="auto"/>
                <w:sz w:val="24"/>
                <w:szCs w:val="24"/>
              </w:rPr>
            </w:pPr>
            <w:r w:rsidRPr="00977A19">
              <w:rPr>
                <w:rFonts w:asciiTheme="majorBidi" w:hAnsiTheme="majorBidi" w:cstheme="majorBidi"/>
                <w:sz w:val="24"/>
                <w:szCs w:val="24"/>
              </w:rPr>
              <w:t>Përfitimi për biznesin – një herë</w:t>
            </w:r>
          </w:p>
        </w:tc>
        <w:tc>
          <w:tcPr>
            <w:tcW w:w="1414" w:type="dxa"/>
            <w:noWrap/>
            <w:hideMark/>
          </w:tcPr>
          <w:p w14:paraId="18FE950E"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p>
        </w:tc>
        <w:tc>
          <w:tcPr>
            <w:tcW w:w="1211" w:type="dxa"/>
            <w:noWrap/>
            <w:hideMark/>
          </w:tcPr>
          <w:p w14:paraId="79A90A68"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p>
        </w:tc>
        <w:tc>
          <w:tcPr>
            <w:tcW w:w="0" w:type="auto"/>
            <w:noWrap/>
            <w:hideMark/>
          </w:tcPr>
          <w:p w14:paraId="65012D31"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p>
        </w:tc>
        <w:tc>
          <w:tcPr>
            <w:tcW w:w="0" w:type="auto"/>
            <w:noWrap/>
            <w:hideMark/>
          </w:tcPr>
          <w:p w14:paraId="792FA2EA"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p>
        </w:tc>
        <w:tc>
          <w:tcPr>
            <w:tcW w:w="0" w:type="auto"/>
            <w:noWrap/>
            <w:hideMark/>
          </w:tcPr>
          <w:p w14:paraId="3389DD59"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p>
        </w:tc>
        <w:tc>
          <w:tcPr>
            <w:tcW w:w="0" w:type="auto"/>
            <w:noWrap/>
            <w:hideMark/>
          </w:tcPr>
          <w:p w14:paraId="4AFD805D"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p>
        </w:tc>
        <w:tc>
          <w:tcPr>
            <w:tcW w:w="0" w:type="auto"/>
            <w:noWrap/>
            <w:hideMark/>
          </w:tcPr>
          <w:p w14:paraId="7A32523D"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p>
        </w:tc>
        <w:tc>
          <w:tcPr>
            <w:tcW w:w="0" w:type="auto"/>
            <w:noWrap/>
            <w:hideMark/>
          </w:tcPr>
          <w:p w14:paraId="7789E1EC"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p>
        </w:tc>
        <w:tc>
          <w:tcPr>
            <w:tcW w:w="0" w:type="auto"/>
            <w:noWrap/>
            <w:hideMark/>
          </w:tcPr>
          <w:p w14:paraId="7FAD0CFF"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p>
        </w:tc>
        <w:tc>
          <w:tcPr>
            <w:tcW w:w="0" w:type="auto"/>
            <w:noWrap/>
            <w:hideMark/>
          </w:tcPr>
          <w:p w14:paraId="2CD892FE"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p>
        </w:tc>
        <w:tc>
          <w:tcPr>
            <w:tcW w:w="1192" w:type="dxa"/>
            <w:noWrap/>
            <w:hideMark/>
          </w:tcPr>
          <w:p w14:paraId="0B8BD399"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r w:rsidRPr="00977A19">
              <w:rPr>
                <w:rFonts w:asciiTheme="majorBidi" w:hAnsiTheme="majorBidi" w:cstheme="majorBidi"/>
                <w:sz w:val="24"/>
                <w:szCs w:val="24"/>
              </w:rPr>
              <w:t>0.00</w:t>
            </w:r>
          </w:p>
        </w:tc>
      </w:tr>
      <w:tr w:rsidR="001279A3" w:rsidRPr="006C23CE" w14:paraId="438AC57F" w14:textId="77777777" w:rsidTr="001817A0">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1861" w:type="dxa"/>
            <w:hideMark/>
          </w:tcPr>
          <w:p w14:paraId="79341C18" w14:textId="77777777" w:rsidR="0013616D" w:rsidRPr="00977A19" w:rsidRDefault="0013616D" w:rsidP="002C538C">
            <w:pPr>
              <w:jc w:val="center"/>
              <w:rPr>
                <w:rFonts w:asciiTheme="majorBidi" w:hAnsiTheme="majorBidi" w:cstheme="majorBidi"/>
                <w:color w:val="auto"/>
                <w:sz w:val="24"/>
                <w:szCs w:val="24"/>
              </w:rPr>
            </w:pPr>
            <w:r w:rsidRPr="00977A19">
              <w:rPr>
                <w:rFonts w:asciiTheme="majorBidi" w:hAnsiTheme="majorBidi" w:cstheme="majorBidi"/>
                <w:sz w:val="24"/>
                <w:szCs w:val="24"/>
              </w:rPr>
              <w:t>Përfitimi për biznesin – në vazhdim</w:t>
            </w:r>
          </w:p>
        </w:tc>
        <w:tc>
          <w:tcPr>
            <w:tcW w:w="1414" w:type="dxa"/>
            <w:noWrap/>
            <w:hideMark/>
          </w:tcPr>
          <w:p w14:paraId="5F26B02A"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p>
        </w:tc>
        <w:tc>
          <w:tcPr>
            <w:tcW w:w="1211" w:type="dxa"/>
            <w:noWrap/>
            <w:hideMark/>
          </w:tcPr>
          <w:p w14:paraId="6A412761"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p>
        </w:tc>
        <w:tc>
          <w:tcPr>
            <w:tcW w:w="0" w:type="auto"/>
            <w:noWrap/>
            <w:hideMark/>
          </w:tcPr>
          <w:p w14:paraId="60909232"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p>
        </w:tc>
        <w:tc>
          <w:tcPr>
            <w:tcW w:w="0" w:type="auto"/>
            <w:noWrap/>
            <w:hideMark/>
          </w:tcPr>
          <w:p w14:paraId="25457FD4"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p>
        </w:tc>
        <w:tc>
          <w:tcPr>
            <w:tcW w:w="0" w:type="auto"/>
            <w:noWrap/>
            <w:hideMark/>
          </w:tcPr>
          <w:p w14:paraId="76459E8F"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p>
        </w:tc>
        <w:tc>
          <w:tcPr>
            <w:tcW w:w="0" w:type="auto"/>
            <w:noWrap/>
            <w:hideMark/>
          </w:tcPr>
          <w:p w14:paraId="67E0DD24"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p>
        </w:tc>
        <w:tc>
          <w:tcPr>
            <w:tcW w:w="0" w:type="auto"/>
            <w:noWrap/>
            <w:hideMark/>
          </w:tcPr>
          <w:p w14:paraId="38909E65"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p>
        </w:tc>
        <w:tc>
          <w:tcPr>
            <w:tcW w:w="0" w:type="auto"/>
            <w:noWrap/>
            <w:hideMark/>
          </w:tcPr>
          <w:p w14:paraId="1F196D3F"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p>
        </w:tc>
        <w:tc>
          <w:tcPr>
            <w:tcW w:w="0" w:type="auto"/>
            <w:noWrap/>
            <w:hideMark/>
          </w:tcPr>
          <w:p w14:paraId="2D80DA96"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p>
        </w:tc>
        <w:tc>
          <w:tcPr>
            <w:tcW w:w="0" w:type="auto"/>
            <w:noWrap/>
            <w:hideMark/>
          </w:tcPr>
          <w:p w14:paraId="434E7805"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p>
        </w:tc>
        <w:tc>
          <w:tcPr>
            <w:tcW w:w="1192" w:type="dxa"/>
            <w:noWrap/>
            <w:hideMark/>
          </w:tcPr>
          <w:p w14:paraId="345F3541"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r w:rsidRPr="00977A19">
              <w:rPr>
                <w:rFonts w:asciiTheme="majorBidi" w:hAnsiTheme="majorBidi" w:cstheme="majorBidi"/>
                <w:sz w:val="24"/>
                <w:szCs w:val="24"/>
              </w:rPr>
              <w:t>0.00</w:t>
            </w:r>
          </w:p>
        </w:tc>
      </w:tr>
      <w:tr w:rsidR="001279A3" w:rsidRPr="006C23CE" w14:paraId="3FB80C6D" w14:textId="77777777" w:rsidTr="001817A0">
        <w:trPr>
          <w:trHeight w:val="298"/>
        </w:trPr>
        <w:tc>
          <w:tcPr>
            <w:cnfStyle w:val="001000000000" w:firstRow="0" w:lastRow="0" w:firstColumn="1" w:lastColumn="0" w:oddVBand="0" w:evenVBand="0" w:oddHBand="0" w:evenHBand="0" w:firstRowFirstColumn="0" w:firstRowLastColumn="0" w:lastRowFirstColumn="0" w:lastRowLastColumn="0"/>
            <w:tcW w:w="1861" w:type="dxa"/>
            <w:hideMark/>
          </w:tcPr>
          <w:p w14:paraId="3DC76C88" w14:textId="77777777" w:rsidR="0013616D" w:rsidRPr="00977A19" w:rsidRDefault="0013616D" w:rsidP="002C538C">
            <w:pPr>
              <w:jc w:val="center"/>
              <w:rPr>
                <w:rFonts w:asciiTheme="majorBidi" w:hAnsiTheme="majorBidi" w:cstheme="majorBidi"/>
                <w:color w:val="auto"/>
                <w:sz w:val="24"/>
                <w:szCs w:val="24"/>
              </w:rPr>
            </w:pPr>
            <w:r w:rsidRPr="00977A19">
              <w:rPr>
                <w:rFonts w:asciiTheme="majorBidi" w:hAnsiTheme="majorBidi" w:cstheme="majorBidi"/>
                <w:sz w:val="24"/>
                <w:szCs w:val="24"/>
              </w:rPr>
              <w:t>Përfitimi për grupet e tjera – një herë</w:t>
            </w:r>
          </w:p>
        </w:tc>
        <w:tc>
          <w:tcPr>
            <w:tcW w:w="1414" w:type="dxa"/>
            <w:noWrap/>
            <w:hideMark/>
          </w:tcPr>
          <w:p w14:paraId="269B7D9E"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p>
        </w:tc>
        <w:tc>
          <w:tcPr>
            <w:tcW w:w="1211" w:type="dxa"/>
            <w:noWrap/>
            <w:hideMark/>
          </w:tcPr>
          <w:p w14:paraId="362ED291"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p>
        </w:tc>
        <w:tc>
          <w:tcPr>
            <w:tcW w:w="0" w:type="auto"/>
            <w:noWrap/>
            <w:hideMark/>
          </w:tcPr>
          <w:p w14:paraId="3D50D90C"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p>
        </w:tc>
        <w:tc>
          <w:tcPr>
            <w:tcW w:w="0" w:type="auto"/>
            <w:noWrap/>
            <w:hideMark/>
          </w:tcPr>
          <w:p w14:paraId="61A36910"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p>
        </w:tc>
        <w:tc>
          <w:tcPr>
            <w:tcW w:w="0" w:type="auto"/>
            <w:noWrap/>
            <w:hideMark/>
          </w:tcPr>
          <w:p w14:paraId="5502847F"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p>
        </w:tc>
        <w:tc>
          <w:tcPr>
            <w:tcW w:w="0" w:type="auto"/>
            <w:noWrap/>
            <w:hideMark/>
          </w:tcPr>
          <w:p w14:paraId="5CA1D560"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p>
        </w:tc>
        <w:tc>
          <w:tcPr>
            <w:tcW w:w="0" w:type="auto"/>
            <w:noWrap/>
            <w:hideMark/>
          </w:tcPr>
          <w:p w14:paraId="4783AA87"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p>
        </w:tc>
        <w:tc>
          <w:tcPr>
            <w:tcW w:w="0" w:type="auto"/>
            <w:noWrap/>
            <w:hideMark/>
          </w:tcPr>
          <w:p w14:paraId="2131D10A"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p>
        </w:tc>
        <w:tc>
          <w:tcPr>
            <w:tcW w:w="0" w:type="auto"/>
            <w:noWrap/>
            <w:hideMark/>
          </w:tcPr>
          <w:p w14:paraId="0F2D37DD"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p>
        </w:tc>
        <w:tc>
          <w:tcPr>
            <w:tcW w:w="0" w:type="auto"/>
            <w:noWrap/>
            <w:hideMark/>
          </w:tcPr>
          <w:p w14:paraId="54C4DAD9"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p>
        </w:tc>
        <w:tc>
          <w:tcPr>
            <w:tcW w:w="1192" w:type="dxa"/>
            <w:noWrap/>
            <w:hideMark/>
          </w:tcPr>
          <w:p w14:paraId="1F0C8E33"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r w:rsidRPr="00977A19">
              <w:rPr>
                <w:rFonts w:asciiTheme="majorBidi" w:hAnsiTheme="majorBidi" w:cstheme="majorBidi"/>
                <w:sz w:val="24"/>
                <w:szCs w:val="24"/>
              </w:rPr>
              <w:t>0.00</w:t>
            </w:r>
          </w:p>
        </w:tc>
      </w:tr>
      <w:tr w:rsidR="001279A3" w:rsidRPr="006C23CE" w14:paraId="30139655" w14:textId="77777777" w:rsidTr="001817A0">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1861" w:type="dxa"/>
            <w:hideMark/>
          </w:tcPr>
          <w:p w14:paraId="12C17988" w14:textId="77777777" w:rsidR="0013616D" w:rsidRPr="00977A19" w:rsidRDefault="0013616D" w:rsidP="002C538C">
            <w:pPr>
              <w:jc w:val="center"/>
              <w:rPr>
                <w:rFonts w:asciiTheme="majorBidi" w:hAnsiTheme="majorBidi" w:cstheme="majorBidi"/>
                <w:color w:val="auto"/>
                <w:sz w:val="24"/>
                <w:szCs w:val="24"/>
              </w:rPr>
            </w:pPr>
            <w:r w:rsidRPr="00977A19">
              <w:rPr>
                <w:rFonts w:asciiTheme="majorBidi" w:hAnsiTheme="majorBidi" w:cstheme="majorBidi"/>
                <w:sz w:val="24"/>
                <w:szCs w:val="24"/>
              </w:rPr>
              <w:t>Përfitimi për grupet e tjera – në vazhdim</w:t>
            </w:r>
          </w:p>
        </w:tc>
        <w:tc>
          <w:tcPr>
            <w:tcW w:w="1414" w:type="dxa"/>
            <w:noWrap/>
            <w:hideMark/>
          </w:tcPr>
          <w:p w14:paraId="23601845"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p>
        </w:tc>
        <w:tc>
          <w:tcPr>
            <w:tcW w:w="1211" w:type="dxa"/>
            <w:noWrap/>
            <w:hideMark/>
          </w:tcPr>
          <w:p w14:paraId="388FDBF2"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p>
        </w:tc>
        <w:tc>
          <w:tcPr>
            <w:tcW w:w="0" w:type="auto"/>
            <w:noWrap/>
            <w:hideMark/>
          </w:tcPr>
          <w:p w14:paraId="01F59455"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p>
        </w:tc>
        <w:tc>
          <w:tcPr>
            <w:tcW w:w="0" w:type="auto"/>
            <w:noWrap/>
            <w:hideMark/>
          </w:tcPr>
          <w:p w14:paraId="454823F2"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p>
        </w:tc>
        <w:tc>
          <w:tcPr>
            <w:tcW w:w="0" w:type="auto"/>
            <w:noWrap/>
            <w:hideMark/>
          </w:tcPr>
          <w:p w14:paraId="7B97D50D"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p>
        </w:tc>
        <w:tc>
          <w:tcPr>
            <w:tcW w:w="0" w:type="auto"/>
            <w:noWrap/>
            <w:hideMark/>
          </w:tcPr>
          <w:p w14:paraId="0AD55846"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p>
        </w:tc>
        <w:tc>
          <w:tcPr>
            <w:tcW w:w="0" w:type="auto"/>
            <w:noWrap/>
            <w:hideMark/>
          </w:tcPr>
          <w:p w14:paraId="35A83558"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p>
        </w:tc>
        <w:tc>
          <w:tcPr>
            <w:tcW w:w="0" w:type="auto"/>
            <w:noWrap/>
            <w:hideMark/>
          </w:tcPr>
          <w:p w14:paraId="1113487D"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p>
        </w:tc>
        <w:tc>
          <w:tcPr>
            <w:tcW w:w="0" w:type="auto"/>
            <w:noWrap/>
            <w:hideMark/>
          </w:tcPr>
          <w:p w14:paraId="2BD09CE2"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p>
        </w:tc>
        <w:tc>
          <w:tcPr>
            <w:tcW w:w="0" w:type="auto"/>
            <w:noWrap/>
            <w:hideMark/>
          </w:tcPr>
          <w:p w14:paraId="7D1F49CA"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p>
        </w:tc>
        <w:tc>
          <w:tcPr>
            <w:tcW w:w="1192" w:type="dxa"/>
            <w:noWrap/>
            <w:hideMark/>
          </w:tcPr>
          <w:p w14:paraId="345EB35C"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r w:rsidRPr="00977A19">
              <w:rPr>
                <w:rFonts w:asciiTheme="majorBidi" w:hAnsiTheme="majorBidi" w:cstheme="majorBidi"/>
                <w:sz w:val="24"/>
                <w:szCs w:val="24"/>
              </w:rPr>
              <w:t>0.00</w:t>
            </w:r>
          </w:p>
        </w:tc>
      </w:tr>
      <w:tr w:rsidR="001279A3" w:rsidRPr="006C23CE" w14:paraId="78584926" w14:textId="77777777" w:rsidTr="001817A0">
        <w:trPr>
          <w:trHeight w:val="298"/>
        </w:trPr>
        <w:tc>
          <w:tcPr>
            <w:cnfStyle w:val="001000000000" w:firstRow="0" w:lastRow="0" w:firstColumn="1" w:lastColumn="0" w:oddVBand="0" w:evenVBand="0" w:oddHBand="0" w:evenHBand="0" w:firstRowFirstColumn="0" w:firstRowLastColumn="0" w:lastRowFirstColumn="0" w:lastRowLastColumn="0"/>
            <w:tcW w:w="1861" w:type="dxa"/>
            <w:hideMark/>
          </w:tcPr>
          <w:p w14:paraId="7A7B0069" w14:textId="77777777" w:rsidR="0013616D" w:rsidRPr="00977A19" w:rsidRDefault="0013616D" w:rsidP="002C538C">
            <w:pPr>
              <w:jc w:val="center"/>
              <w:rPr>
                <w:rFonts w:asciiTheme="majorBidi" w:hAnsiTheme="majorBidi" w:cstheme="majorBidi"/>
                <w:color w:val="auto"/>
                <w:sz w:val="24"/>
                <w:szCs w:val="24"/>
              </w:rPr>
            </w:pPr>
            <w:r w:rsidRPr="00977A19">
              <w:rPr>
                <w:rFonts w:asciiTheme="majorBidi" w:hAnsiTheme="majorBidi" w:cstheme="majorBidi"/>
                <w:sz w:val="24"/>
                <w:szCs w:val="24"/>
              </w:rPr>
              <w:t>Përfitimi në total</w:t>
            </w:r>
          </w:p>
        </w:tc>
        <w:tc>
          <w:tcPr>
            <w:tcW w:w="1414" w:type="dxa"/>
            <w:noWrap/>
            <w:hideMark/>
          </w:tcPr>
          <w:p w14:paraId="5BCBAB90"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rPr>
            </w:pPr>
            <w:r w:rsidRPr="00977A19">
              <w:rPr>
                <w:rFonts w:asciiTheme="majorBidi" w:hAnsiTheme="majorBidi" w:cstheme="majorBidi"/>
                <w:b/>
                <w:bCs/>
                <w:sz w:val="24"/>
                <w:szCs w:val="24"/>
              </w:rPr>
              <w:t>132.00</w:t>
            </w:r>
          </w:p>
        </w:tc>
        <w:tc>
          <w:tcPr>
            <w:tcW w:w="1211" w:type="dxa"/>
            <w:noWrap/>
            <w:hideMark/>
          </w:tcPr>
          <w:p w14:paraId="2F81910D"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rPr>
            </w:pPr>
            <w:r w:rsidRPr="00977A19">
              <w:rPr>
                <w:rFonts w:asciiTheme="majorBidi" w:hAnsiTheme="majorBidi" w:cstheme="majorBidi"/>
                <w:b/>
                <w:bCs/>
                <w:sz w:val="24"/>
                <w:szCs w:val="24"/>
              </w:rPr>
              <w:t>138.27</w:t>
            </w:r>
          </w:p>
        </w:tc>
        <w:tc>
          <w:tcPr>
            <w:tcW w:w="0" w:type="auto"/>
            <w:noWrap/>
            <w:hideMark/>
          </w:tcPr>
          <w:p w14:paraId="18A65C1E"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rPr>
            </w:pPr>
            <w:r w:rsidRPr="00977A19">
              <w:rPr>
                <w:rFonts w:asciiTheme="majorBidi" w:hAnsiTheme="majorBidi" w:cstheme="majorBidi"/>
                <w:b/>
                <w:bCs/>
                <w:sz w:val="24"/>
                <w:szCs w:val="24"/>
              </w:rPr>
              <w:t>172.06</w:t>
            </w:r>
          </w:p>
        </w:tc>
        <w:tc>
          <w:tcPr>
            <w:tcW w:w="0" w:type="auto"/>
            <w:noWrap/>
            <w:hideMark/>
          </w:tcPr>
          <w:p w14:paraId="4128ADCF"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rPr>
            </w:pPr>
            <w:r w:rsidRPr="00977A19">
              <w:rPr>
                <w:rFonts w:asciiTheme="majorBidi" w:hAnsiTheme="majorBidi" w:cstheme="majorBidi"/>
                <w:b/>
                <w:bCs/>
                <w:sz w:val="24"/>
                <w:szCs w:val="24"/>
              </w:rPr>
              <w:t>178.36</w:t>
            </w:r>
          </w:p>
        </w:tc>
        <w:tc>
          <w:tcPr>
            <w:tcW w:w="0" w:type="auto"/>
            <w:noWrap/>
            <w:hideMark/>
          </w:tcPr>
          <w:p w14:paraId="50A0BFE8"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rPr>
            </w:pPr>
            <w:r w:rsidRPr="00977A19">
              <w:rPr>
                <w:rFonts w:asciiTheme="majorBidi" w:hAnsiTheme="majorBidi" w:cstheme="majorBidi"/>
                <w:b/>
                <w:bCs/>
                <w:sz w:val="24"/>
                <w:szCs w:val="24"/>
              </w:rPr>
              <w:t>184.67</w:t>
            </w:r>
          </w:p>
        </w:tc>
        <w:tc>
          <w:tcPr>
            <w:tcW w:w="0" w:type="auto"/>
            <w:noWrap/>
            <w:hideMark/>
          </w:tcPr>
          <w:p w14:paraId="41EEFBBA"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rPr>
            </w:pPr>
            <w:r w:rsidRPr="00977A19">
              <w:rPr>
                <w:rFonts w:asciiTheme="majorBidi" w:hAnsiTheme="majorBidi" w:cstheme="majorBidi"/>
                <w:b/>
                <w:bCs/>
                <w:sz w:val="24"/>
                <w:szCs w:val="24"/>
              </w:rPr>
              <w:t>191.01</w:t>
            </w:r>
          </w:p>
        </w:tc>
        <w:tc>
          <w:tcPr>
            <w:tcW w:w="0" w:type="auto"/>
            <w:noWrap/>
            <w:hideMark/>
          </w:tcPr>
          <w:p w14:paraId="083BDD40"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rPr>
            </w:pPr>
            <w:r w:rsidRPr="00977A19">
              <w:rPr>
                <w:rFonts w:asciiTheme="majorBidi" w:hAnsiTheme="majorBidi" w:cstheme="majorBidi"/>
                <w:b/>
                <w:bCs/>
                <w:sz w:val="24"/>
                <w:szCs w:val="24"/>
              </w:rPr>
              <w:t>197.36</w:t>
            </w:r>
          </w:p>
        </w:tc>
        <w:tc>
          <w:tcPr>
            <w:tcW w:w="0" w:type="auto"/>
            <w:noWrap/>
            <w:hideMark/>
          </w:tcPr>
          <w:p w14:paraId="7BA38915"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rPr>
            </w:pPr>
            <w:r w:rsidRPr="00977A19">
              <w:rPr>
                <w:rFonts w:asciiTheme="majorBidi" w:hAnsiTheme="majorBidi" w:cstheme="majorBidi"/>
                <w:b/>
                <w:bCs/>
                <w:sz w:val="24"/>
                <w:szCs w:val="24"/>
              </w:rPr>
              <w:t>198.22</w:t>
            </w:r>
          </w:p>
        </w:tc>
        <w:tc>
          <w:tcPr>
            <w:tcW w:w="0" w:type="auto"/>
            <w:noWrap/>
            <w:hideMark/>
          </w:tcPr>
          <w:p w14:paraId="4BCEEA9B"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rPr>
            </w:pPr>
            <w:r w:rsidRPr="00977A19">
              <w:rPr>
                <w:rFonts w:asciiTheme="majorBidi" w:hAnsiTheme="majorBidi" w:cstheme="majorBidi"/>
                <w:b/>
                <w:bCs/>
                <w:sz w:val="24"/>
                <w:szCs w:val="24"/>
              </w:rPr>
              <w:t>204.61</w:t>
            </w:r>
          </w:p>
        </w:tc>
        <w:tc>
          <w:tcPr>
            <w:tcW w:w="0" w:type="auto"/>
            <w:noWrap/>
            <w:hideMark/>
          </w:tcPr>
          <w:p w14:paraId="5C0B1F70"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rPr>
            </w:pPr>
            <w:r w:rsidRPr="00977A19">
              <w:rPr>
                <w:rFonts w:asciiTheme="majorBidi" w:hAnsiTheme="majorBidi" w:cstheme="majorBidi"/>
                <w:b/>
                <w:bCs/>
                <w:sz w:val="24"/>
                <w:szCs w:val="24"/>
              </w:rPr>
              <w:t>205.51</w:t>
            </w:r>
          </w:p>
        </w:tc>
        <w:tc>
          <w:tcPr>
            <w:tcW w:w="1192" w:type="dxa"/>
            <w:noWrap/>
            <w:hideMark/>
          </w:tcPr>
          <w:p w14:paraId="31C1F171"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rPr>
            </w:pPr>
            <w:r w:rsidRPr="00977A19">
              <w:rPr>
                <w:rFonts w:asciiTheme="majorBidi" w:hAnsiTheme="majorBidi" w:cstheme="majorBidi"/>
                <w:b/>
                <w:bCs/>
                <w:sz w:val="24"/>
                <w:szCs w:val="24"/>
              </w:rPr>
              <w:t>1,802.06</w:t>
            </w:r>
          </w:p>
        </w:tc>
      </w:tr>
      <w:tr w:rsidR="001279A3" w:rsidRPr="006C23CE" w14:paraId="4092A727" w14:textId="77777777" w:rsidTr="001817A0">
        <w:trPr>
          <w:cnfStyle w:val="000000100000" w:firstRow="0" w:lastRow="0" w:firstColumn="0" w:lastColumn="0" w:oddVBand="0" w:evenVBand="0" w:oddHBand="1" w:evenHBand="0" w:firstRowFirstColumn="0" w:firstRowLastColumn="0" w:lastRowFirstColumn="0" w:lastRowLastColumn="0"/>
          <w:trHeight w:val="596"/>
        </w:trPr>
        <w:tc>
          <w:tcPr>
            <w:cnfStyle w:val="001000000000" w:firstRow="0" w:lastRow="0" w:firstColumn="1" w:lastColumn="0" w:oddVBand="0" w:evenVBand="0" w:oddHBand="0" w:evenHBand="0" w:firstRowFirstColumn="0" w:firstRowLastColumn="0" w:lastRowFirstColumn="0" w:lastRowLastColumn="0"/>
            <w:tcW w:w="1861" w:type="dxa"/>
            <w:hideMark/>
          </w:tcPr>
          <w:p w14:paraId="6DFB337C" w14:textId="77777777" w:rsidR="0013616D" w:rsidRPr="00977A19" w:rsidRDefault="0013616D" w:rsidP="002C538C">
            <w:pPr>
              <w:jc w:val="center"/>
              <w:rPr>
                <w:rFonts w:asciiTheme="majorBidi" w:hAnsiTheme="majorBidi" w:cstheme="majorBidi"/>
                <w:color w:val="auto"/>
                <w:sz w:val="24"/>
                <w:szCs w:val="24"/>
              </w:rPr>
            </w:pPr>
            <w:r w:rsidRPr="00977A19">
              <w:rPr>
                <w:rFonts w:asciiTheme="majorBidi" w:hAnsiTheme="majorBidi" w:cstheme="majorBidi"/>
                <w:sz w:val="24"/>
                <w:szCs w:val="24"/>
              </w:rPr>
              <w:lastRenderedPageBreak/>
              <w:t>Përfitimi i zbritur në total = Përfitimi në total x faktorin zbritës</w:t>
            </w:r>
          </w:p>
        </w:tc>
        <w:tc>
          <w:tcPr>
            <w:tcW w:w="1414" w:type="dxa"/>
            <w:noWrap/>
            <w:hideMark/>
          </w:tcPr>
          <w:p w14:paraId="58F2FF7A"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rPr>
            </w:pPr>
            <w:r w:rsidRPr="00977A19">
              <w:rPr>
                <w:rFonts w:asciiTheme="majorBidi" w:hAnsiTheme="majorBidi" w:cstheme="majorBidi"/>
                <w:b/>
                <w:bCs/>
                <w:sz w:val="24"/>
                <w:szCs w:val="24"/>
              </w:rPr>
              <w:t>128.16</w:t>
            </w:r>
          </w:p>
        </w:tc>
        <w:tc>
          <w:tcPr>
            <w:tcW w:w="1211" w:type="dxa"/>
            <w:noWrap/>
            <w:hideMark/>
          </w:tcPr>
          <w:p w14:paraId="7D3FC6A8"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rPr>
            </w:pPr>
            <w:r w:rsidRPr="00977A19">
              <w:rPr>
                <w:rFonts w:asciiTheme="majorBidi" w:hAnsiTheme="majorBidi" w:cstheme="majorBidi"/>
                <w:b/>
                <w:bCs/>
                <w:sz w:val="24"/>
                <w:szCs w:val="24"/>
              </w:rPr>
              <w:t>130.33</w:t>
            </w:r>
          </w:p>
        </w:tc>
        <w:tc>
          <w:tcPr>
            <w:tcW w:w="0" w:type="auto"/>
            <w:noWrap/>
            <w:hideMark/>
          </w:tcPr>
          <w:p w14:paraId="12B504FC"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rPr>
            </w:pPr>
            <w:r w:rsidRPr="00977A19">
              <w:rPr>
                <w:rFonts w:asciiTheme="majorBidi" w:hAnsiTheme="majorBidi" w:cstheme="majorBidi"/>
                <w:b/>
                <w:bCs/>
                <w:sz w:val="24"/>
                <w:szCs w:val="24"/>
              </w:rPr>
              <w:t>157.46</w:t>
            </w:r>
          </w:p>
        </w:tc>
        <w:tc>
          <w:tcPr>
            <w:tcW w:w="0" w:type="auto"/>
            <w:noWrap/>
            <w:hideMark/>
          </w:tcPr>
          <w:p w14:paraId="458CE507"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rPr>
            </w:pPr>
            <w:r w:rsidRPr="00977A19">
              <w:rPr>
                <w:rFonts w:asciiTheme="majorBidi" w:hAnsiTheme="majorBidi" w:cstheme="majorBidi"/>
                <w:b/>
                <w:bCs/>
                <w:sz w:val="24"/>
                <w:szCs w:val="24"/>
              </w:rPr>
              <w:t>158.47</w:t>
            </w:r>
          </w:p>
        </w:tc>
        <w:tc>
          <w:tcPr>
            <w:tcW w:w="0" w:type="auto"/>
            <w:noWrap/>
            <w:hideMark/>
          </w:tcPr>
          <w:p w14:paraId="493B2133"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rPr>
            </w:pPr>
            <w:r w:rsidRPr="00977A19">
              <w:rPr>
                <w:rFonts w:asciiTheme="majorBidi" w:hAnsiTheme="majorBidi" w:cstheme="majorBidi"/>
                <w:b/>
                <w:bCs/>
                <w:sz w:val="24"/>
                <w:szCs w:val="24"/>
              </w:rPr>
              <w:t>159.30</w:t>
            </w:r>
          </w:p>
        </w:tc>
        <w:tc>
          <w:tcPr>
            <w:tcW w:w="0" w:type="auto"/>
            <w:noWrap/>
            <w:hideMark/>
          </w:tcPr>
          <w:p w14:paraId="7C756B54"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rPr>
            </w:pPr>
            <w:r w:rsidRPr="00977A19">
              <w:rPr>
                <w:rFonts w:asciiTheme="majorBidi" w:hAnsiTheme="majorBidi" w:cstheme="majorBidi"/>
                <w:b/>
                <w:bCs/>
                <w:sz w:val="24"/>
                <w:szCs w:val="24"/>
              </w:rPr>
              <w:t>159.97</w:t>
            </w:r>
          </w:p>
        </w:tc>
        <w:tc>
          <w:tcPr>
            <w:tcW w:w="0" w:type="auto"/>
            <w:noWrap/>
            <w:hideMark/>
          </w:tcPr>
          <w:p w14:paraId="3FA3727F"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rPr>
            </w:pPr>
            <w:r w:rsidRPr="00977A19">
              <w:rPr>
                <w:rFonts w:asciiTheme="majorBidi" w:hAnsiTheme="majorBidi" w:cstheme="majorBidi"/>
                <w:b/>
                <w:bCs/>
                <w:sz w:val="24"/>
                <w:szCs w:val="24"/>
              </w:rPr>
              <w:t>160.47</w:t>
            </w:r>
          </w:p>
        </w:tc>
        <w:tc>
          <w:tcPr>
            <w:tcW w:w="0" w:type="auto"/>
            <w:noWrap/>
            <w:hideMark/>
          </w:tcPr>
          <w:p w14:paraId="7C6C4B13"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rPr>
            </w:pPr>
            <w:r w:rsidRPr="00977A19">
              <w:rPr>
                <w:rFonts w:asciiTheme="majorBidi" w:hAnsiTheme="majorBidi" w:cstheme="majorBidi"/>
                <w:b/>
                <w:bCs/>
                <w:sz w:val="24"/>
                <w:szCs w:val="24"/>
              </w:rPr>
              <w:t>156.48</w:t>
            </w:r>
          </w:p>
        </w:tc>
        <w:tc>
          <w:tcPr>
            <w:tcW w:w="0" w:type="auto"/>
            <w:noWrap/>
            <w:hideMark/>
          </w:tcPr>
          <w:p w14:paraId="6189090B"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rPr>
            </w:pPr>
            <w:r w:rsidRPr="00977A19">
              <w:rPr>
                <w:rFonts w:asciiTheme="majorBidi" w:hAnsiTheme="majorBidi" w:cstheme="majorBidi"/>
                <w:b/>
                <w:bCs/>
                <w:sz w:val="24"/>
                <w:szCs w:val="24"/>
              </w:rPr>
              <w:t>156.82</w:t>
            </w:r>
          </w:p>
        </w:tc>
        <w:tc>
          <w:tcPr>
            <w:tcW w:w="0" w:type="auto"/>
            <w:noWrap/>
            <w:hideMark/>
          </w:tcPr>
          <w:p w14:paraId="612CCFA0"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rPr>
            </w:pPr>
            <w:r w:rsidRPr="00977A19">
              <w:rPr>
                <w:rFonts w:asciiTheme="majorBidi" w:hAnsiTheme="majorBidi" w:cstheme="majorBidi"/>
                <w:b/>
                <w:bCs/>
                <w:sz w:val="24"/>
                <w:szCs w:val="24"/>
              </w:rPr>
              <w:t>152.92</w:t>
            </w:r>
          </w:p>
        </w:tc>
        <w:tc>
          <w:tcPr>
            <w:tcW w:w="1192" w:type="dxa"/>
            <w:noWrap/>
            <w:hideMark/>
          </w:tcPr>
          <w:p w14:paraId="0F2604CB"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rPr>
            </w:pPr>
            <w:r w:rsidRPr="00977A19">
              <w:rPr>
                <w:rFonts w:asciiTheme="majorBidi" w:hAnsiTheme="majorBidi" w:cstheme="majorBidi"/>
                <w:b/>
                <w:bCs/>
                <w:sz w:val="24"/>
                <w:szCs w:val="24"/>
              </w:rPr>
              <w:t>1,520.36</w:t>
            </w:r>
          </w:p>
        </w:tc>
      </w:tr>
      <w:tr w:rsidR="001279A3" w:rsidRPr="006C23CE" w14:paraId="0D2BA1E4" w14:textId="77777777" w:rsidTr="001817A0">
        <w:trPr>
          <w:trHeight w:val="298"/>
        </w:trPr>
        <w:tc>
          <w:tcPr>
            <w:cnfStyle w:val="001000000000" w:firstRow="0" w:lastRow="0" w:firstColumn="1" w:lastColumn="0" w:oddVBand="0" w:evenVBand="0" w:oddHBand="0" w:evenHBand="0" w:firstRowFirstColumn="0" w:firstRowLastColumn="0" w:lastRowFirstColumn="0" w:lastRowLastColumn="0"/>
            <w:tcW w:w="1861" w:type="dxa"/>
            <w:noWrap/>
            <w:vAlign w:val="center"/>
            <w:hideMark/>
          </w:tcPr>
          <w:p w14:paraId="552360FA" w14:textId="77777777" w:rsidR="0013616D" w:rsidRPr="00977A19" w:rsidRDefault="0013616D" w:rsidP="002C538C">
            <w:pPr>
              <w:rPr>
                <w:rFonts w:asciiTheme="majorBidi" w:hAnsiTheme="majorBidi" w:cstheme="majorBidi"/>
                <w:color w:val="auto"/>
                <w:sz w:val="24"/>
                <w:szCs w:val="24"/>
              </w:rPr>
            </w:pPr>
            <w:r w:rsidRPr="00977A19">
              <w:rPr>
                <w:rFonts w:asciiTheme="majorBidi" w:hAnsiTheme="majorBidi" w:cstheme="majorBidi"/>
                <w:sz w:val="24"/>
                <w:szCs w:val="24"/>
              </w:rPr>
              <w:t>Totali i zbritur i kostos (10 vjet)</w:t>
            </w:r>
          </w:p>
        </w:tc>
        <w:tc>
          <w:tcPr>
            <w:tcW w:w="1414" w:type="dxa"/>
            <w:noWrap/>
            <w:vAlign w:val="center"/>
            <w:hideMark/>
          </w:tcPr>
          <w:p w14:paraId="494C408B"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rPr>
            </w:pPr>
          </w:p>
          <w:p w14:paraId="0D54F9A7" w14:textId="77777777" w:rsidR="0013616D" w:rsidRPr="00977A19" w:rsidRDefault="0013616D" w:rsidP="002C538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rPr>
            </w:pPr>
            <w:r w:rsidRPr="00977A19">
              <w:rPr>
                <w:rFonts w:asciiTheme="majorBidi" w:hAnsiTheme="majorBidi" w:cstheme="majorBidi"/>
                <w:b/>
                <w:bCs/>
                <w:sz w:val="24"/>
                <w:szCs w:val="24"/>
              </w:rPr>
              <w:t>1,382.15</w:t>
            </w:r>
          </w:p>
        </w:tc>
        <w:tc>
          <w:tcPr>
            <w:tcW w:w="10490" w:type="dxa"/>
            <w:gridSpan w:val="10"/>
            <w:noWrap/>
            <w:vAlign w:val="center"/>
            <w:hideMark/>
          </w:tcPr>
          <w:p w14:paraId="0FFA3764"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p>
        </w:tc>
      </w:tr>
      <w:tr w:rsidR="001279A3" w:rsidRPr="006C23CE" w14:paraId="5CE6D9C0" w14:textId="77777777" w:rsidTr="001817A0">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1861" w:type="dxa"/>
            <w:noWrap/>
            <w:vAlign w:val="center"/>
            <w:hideMark/>
          </w:tcPr>
          <w:p w14:paraId="5DEE61E5" w14:textId="77777777" w:rsidR="0013616D" w:rsidRPr="00977A19" w:rsidRDefault="0013616D" w:rsidP="002C538C">
            <w:pPr>
              <w:jc w:val="center"/>
              <w:rPr>
                <w:rFonts w:asciiTheme="majorBidi" w:hAnsiTheme="majorBidi" w:cstheme="majorBidi"/>
                <w:color w:val="auto"/>
                <w:sz w:val="24"/>
                <w:szCs w:val="24"/>
              </w:rPr>
            </w:pPr>
            <w:r w:rsidRPr="00977A19">
              <w:rPr>
                <w:rFonts w:asciiTheme="majorBidi" w:hAnsiTheme="majorBidi" w:cstheme="majorBidi"/>
                <w:sz w:val="24"/>
                <w:szCs w:val="24"/>
              </w:rPr>
              <w:t>Totali i zbritur i përfitimeve (10 vjet)</w:t>
            </w:r>
          </w:p>
        </w:tc>
        <w:tc>
          <w:tcPr>
            <w:tcW w:w="1414" w:type="dxa"/>
            <w:noWrap/>
            <w:vAlign w:val="center"/>
            <w:hideMark/>
          </w:tcPr>
          <w:p w14:paraId="1D2E85A1"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rPr>
            </w:pPr>
            <w:r w:rsidRPr="00977A19">
              <w:rPr>
                <w:rFonts w:asciiTheme="majorBidi" w:hAnsiTheme="majorBidi" w:cstheme="majorBidi"/>
                <w:b/>
                <w:bCs/>
                <w:sz w:val="24"/>
                <w:szCs w:val="24"/>
              </w:rPr>
              <w:t>1,520.36</w:t>
            </w:r>
          </w:p>
        </w:tc>
        <w:tc>
          <w:tcPr>
            <w:tcW w:w="1211" w:type="dxa"/>
            <w:noWrap/>
            <w:vAlign w:val="center"/>
            <w:hideMark/>
          </w:tcPr>
          <w:p w14:paraId="1CC9397F"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rPr>
            </w:pPr>
          </w:p>
        </w:tc>
        <w:tc>
          <w:tcPr>
            <w:tcW w:w="0" w:type="auto"/>
            <w:noWrap/>
            <w:vAlign w:val="center"/>
            <w:hideMark/>
          </w:tcPr>
          <w:p w14:paraId="6EAF85F7"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p>
        </w:tc>
        <w:tc>
          <w:tcPr>
            <w:tcW w:w="0" w:type="auto"/>
            <w:noWrap/>
            <w:vAlign w:val="center"/>
            <w:hideMark/>
          </w:tcPr>
          <w:p w14:paraId="5EB343D9"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p>
        </w:tc>
        <w:tc>
          <w:tcPr>
            <w:tcW w:w="0" w:type="auto"/>
            <w:noWrap/>
            <w:vAlign w:val="center"/>
            <w:hideMark/>
          </w:tcPr>
          <w:p w14:paraId="1E3EC40F"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p>
        </w:tc>
        <w:tc>
          <w:tcPr>
            <w:tcW w:w="0" w:type="auto"/>
            <w:noWrap/>
            <w:vAlign w:val="center"/>
            <w:hideMark/>
          </w:tcPr>
          <w:p w14:paraId="68F44053"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p>
        </w:tc>
        <w:tc>
          <w:tcPr>
            <w:tcW w:w="0" w:type="auto"/>
            <w:noWrap/>
            <w:vAlign w:val="center"/>
            <w:hideMark/>
          </w:tcPr>
          <w:p w14:paraId="7D5497ED"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p>
        </w:tc>
        <w:tc>
          <w:tcPr>
            <w:tcW w:w="0" w:type="auto"/>
            <w:noWrap/>
            <w:vAlign w:val="center"/>
            <w:hideMark/>
          </w:tcPr>
          <w:p w14:paraId="31554EE4"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p>
        </w:tc>
        <w:tc>
          <w:tcPr>
            <w:tcW w:w="0" w:type="auto"/>
            <w:noWrap/>
            <w:vAlign w:val="center"/>
            <w:hideMark/>
          </w:tcPr>
          <w:p w14:paraId="30C05AF8"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p>
        </w:tc>
        <w:tc>
          <w:tcPr>
            <w:tcW w:w="0" w:type="auto"/>
            <w:noWrap/>
            <w:vAlign w:val="center"/>
            <w:hideMark/>
          </w:tcPr>
          <w:p w14:paraId="5E6EA346"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p>
        </w:tc>
        <w:tc>
          <w:tcPr>
            <w:tcW w:w="1192" w:type="dxa"/>
            <w:noWrap/>
            <w:vAlign w:val="center"/>
            <w:hideMark/>
          </w:tcPr>
          <w:p w14:paraId="557AA3B2" w14:textId="77777777" w:rsidR="0013616D" w:rsidRPr="00977A19" w:rsidRDefault="0013616D" w:rsidP="002C538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p>
        </w:tc>
      </w:tr>
      <w:tr w:rsidR="001279A3" w:rsidRPr="006C23CE" w14:paraId="25380FBC" w14:textId="77777777" w:rsidTr="001817A0">
        <w:trPr>
          <w:trHeight w:val="298"/>
        </w:trPr>
        <w:tc>
          <w:tcPr>
            <w:cnfStyle w:val="001000000000" w:firstRow="0" w:lastRow="0" w:firstColumn="1" w:lastColumn="0" w:oddVBand="0" w:evenVBand="0" w:oddHBand="0" w:evenHBand="0" w:firstRowFirstColumn="0" w:firstRowLastColumn="0" w:lastRowFirstColumn="0" w:lastRowLastColumn="0"/>
            <w:tcW w:w="1861" w:type="dxa"/>
            <w:noWrap/>
            <w:vAlign w:val="center"/>
            <w:hideMark/>
          </w:tcPr>
          <w:p w14:paraId="1F3C7EC8" w14:textId="77777777" w:rsidR="0013616D" w:rsidRPr="00977A19" w:rsidRDefault="0013616D" w:rsidP="002C538C">
            <w:pPr>
              <w:jc w:val="center"/>
              <w:rPr>
                <w:rFonts w:asciiTheme="majorBidi" w:hAnsiTheme="majorBidi" w:cstheme="majorBidi"/>
                <w:color w:val="auto"/>
                <w:sz w:val="24"/>
                <w:szCs w:val="24"/>
              </w:rPr>
            </w:pPr>
            <w:r w:rsidRPr="00977A19">
              <w:rPr>
                <w:rFonts w:asciiTheme="majorBidi" w:hAnsiTheme="majorBidi" w:cstheme="majorBidi"/>
                <w:sz w:val="24"/>
                <w:szCs w:val="24"/>
              </w:rPr>
              <w:t>VAN (Përfitime të zbritura – Kosto të zbritura)</w:t>
            </w:r>
          </w:p>
        </w:tc>
        <w:tc>
          <w:tcPr>
            <w:tcW w:w="1414" w:type="dxa"/>
            <w:noWrap/>
            <w:vAlign w:val="center"/>
            <w:hideMark/>
          </w:tcPr>
          <w:p w14:paraId="6ED884F0"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rPr>
            </w:pPr>
            <w:r w:rsidRPr="00977A19">
              <w:rPr>
                <w:rFonts w:asciiTheme="majorBidi" w:hAnsiTheme="majorBidi" w:cstheme="majorBidi"/>
                <w:b/>
                <w:bCs/>
                <w:sz w:val="24"/>
                <w:szCs w:val="24"/>
              </w:rPr>
              <w:t>138.21</w:t>
            </w:r>
          </w:p>
        </w:tc>
        <w:tc>
          <w:tcPr>
            <w:tcW w:w="1211" w:type="dxa"/>
            <w:noWrap/>
            <w:vAlign w:val="center"/>
            <w:hideMark/>
          </w:tcPr>
          <w:p w14:paraId="0370D391"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rPr>
            </w:pPr>
          </w:p>
        </w:tc>
        <w:tc>
          <w:tcPr>
            <w:tcW w:w="0" w:type="auto"/>
            <w:noWrap/>
            <w:vAlign w:val="center"/>
            <w:hideMark/>
          </w:tcPr>
          <w:p w14:paraId="1A711634"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p>
        </w:tc>
        <w:tc>
          <w:tcPr>
            <w:tcW w:w="0" w:type="auto"/>
            <w:noWrap/>
            <w:vAlign w:val="center"/>
            <w:hideMark/>
          </w:tcPr>
          <w:p w14:paraId="7F6D8907"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p>
        </w:tc>
        <w:tc>
          <w:tcPr>
            <w:tcW w:w="0" w:type="auto"/>
            <w:noWrap/>
            <w:vAlign w:val="center"/>
            <w:hideMark/>
          </w:tcPr>
          <w:p w14:paraId="282EBDF7"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p>
        </w:tc>
        <w:tc>
          <w:tcPr>
            <w:tcW w:w="0" w:type="auto"/>
            <w:noWrap/>
            <w:vAlign w:val="center"/>
            <w:hideMark/>
          </w:tcPr>
          <w:p w14:paraId="243A8047"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p>
        </w:tc>
        <w:tc>
          <w:tcPr>
            <w:tcW w:w="0" w:type="auto"/>
            <w:noWrap/>
            <w:vAlign w:val="center"/>
            <w:hideMark/>
          </w:tcPr>
          <w:p w14:paraId="7357EB92"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p>
        </w:tc>
        <w:tc>
          <w:tcPr>
            <w:tcW w:w="0" w:type="auto"/>
            <w:noWrap/>
            <w:vAlign w:val="center"/>
            <w:hideMark/>
          </w:tcPr>
          <w:p w14:paraId="0EF540B2"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p>
        </w:tc>
        <w:tc>
          <w:tcPr>
            <w:tcW w:w="0" w:type="auto"/>
            <w:noWrap/>
            <w:vAlign w:val="center"/>
            <w:hideMark/>
          </w:tcPr>
          <w:p w14:paraId="71BF9B7E"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p>
        </w:tc>
        <w:tc>
          <w:tcPr>
            <w:tcW w:w="0" w:type="auto"/>
            <w:noWrap/>
            <w:vAlign w:val="center"/>
            <w:hideMark/>
          </w:tcPr>
          <w:p w14:paraId="5EBD1EC4"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p>
        </w:tc>
        <w:tc>
          <w:tcPr>
            <w:tcW w:w="1192" w:type="dxa"/>
            <w:noWrap/>
            <w:vAlign w:val="center"/>
            <w:hideMark/>
          </w:tcPr>
          <w:p w14:paraId="185237EC"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p>
        </w:tc>
      </w:tr>
    </w:tbl>
    <w:tbl>
      <w:tblPr>
        <w:tblStyle w:val="ListTable2"/>
        <w:tblpPr w:leftFromText="180" w:rightFromText="180" w:vertAnchor="text" w:horzAnchor="margin" w:tblpXSpec="center" w:tblpY="-8616"/>
        <w:tblW w:w="5972" w:type="pct"/>
        <w:tblLook w:val="04A0" w:firstRow="1" w:lastRow="0" w:firstColumn="1" w:lastColumn="0" w:noHBand="0" w:noVBand="1"/>
      </w:tblPr>
      <w:tblGrid>
        <w:gridCol w:w="5075"/>
        <w:gridCol w:w="1056"/>
        <w:gridCol w:w="876"/>
        <w:gridCol w:w="876"/>
        <w:gridCol w:w="876"/>
        <w:gridCol w:w="876"/>
        <w:gridCol w:w="876"/>
        <w:gridCol w:w="876"/>
        <w:gridCol w:w="876"/>
        <w:gridCol w:w="876"/>
        <w:gridCol w:w="903"/>
        <w:gridCol w:w="1849"/>
      </w:tblGrid>
      <w:tr w:rsidR="009E74CB" w:rsidRPr="006C23CE" w14:paraId="696832B7" w14:textId="77777777" w:rsidTr="001817A0">
        <w:trPr>
          <w:cnfStyle w:val="100000000000" w:firstRow="1" w:lastRow="0" w:firstColumn="0" w:lastColumn="0" w:oddVBand="0" w:evenVBand="0" w:oddHBand="0"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5000" w:type="pct"/>
            <w:gridSpan w:val="12"/>
            <w:noWrap/>
            <w:hideMark/>
          </w:tcPr>
          <w:p w14:paraId="3CE2F1EF" w14:textId="77777777" w:rsidR="009E74CB" w:rsidRPr="00977A19" w:rsidRDefault="009E74CB" w:rsidP="009E74CB">
            <w:pPr>
              <w:rPr>
                <w:rFonts w:asciiTheme="majorBidi" w:hAnsiTheme="majorBidi" w:cstheme="majorBidi"/>
                <w:b w:val="0"/>
                <w:bCs w:val="0"/>
                <w:sz w:val="24"/>
                <w:szCs w:val="24"/>
              </w:rPr>
            </w:pPr>
            <w:r w:rsidRPr="00977A19">
              <w:rPr>
                <w:rFonts w:asciiTheme="majorBidi" w:hAnsiTheme="majorBidi" w:cstheme="majorBidi"/>
                <w:sz w:val="24"/>
                <w:szCs w:val="24"/>
              </w:rPr>
              <w:lastRenderedPageBreak/>
              <w:t>Tabela1: Vlera aktuale neto në total (VAN) –  Opsion 1</w:t>
            </w:r>
          </w:p>
        </w:tc>
      </w:tr>
      <w:tr w:rsidR="009E74CB" w:rsidRPr="006C23CE" w14:paraId="53A3F202" w14:textId="77777777" w:rsidTr="001817A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639" w:type="pct"/>
            <w:noWrap/>
            <w:hideMark/>
          </w:tcPr>
          <w:p w14:paraId="5D6E8EF7" w14:textId="77777777" w:rsidR="009E74CB" w:rsidRPr="00977A19" w:rsidRDefault="009E74CB" w:rsidP="009E74CB">
            <w:pPr>
              <w:rPr>
                <w:rFonts w:asciiTheme="majorBidi" w:hAnsiTheme="majorBidi" w:cstheme="majorBidi"/>
                <w:b w:val="0"/>
                <w:bCs w:val="0"/>
                <w:sz w:val="24"/>
                <w:szCs w:val="24"/>
              </w:rPr>
            </w:pPr>
            <w:r w:rsidRPr="00977A19">
              <w:rPr>
                <w:rFonts w:asciiTheme="majorBidi" w:hAnsiTheme="majorBidi" w:cstheme="majorBidi"/>
                <w:sz w:val="24"/>
                <w:szCs w:val="24"/>
              </w:rPr>
              <w:t>Norma e zbritjes (r)</w:t>
            </w:r>
          </w:p>
        </w:tc>
        <w:tc>
          <w:tcPr>
            <w:tcW w:w="341" w:type="pct"/>
            <w:noWrap/>
            <w:hideMark/>
          </w:tcPr>
          <w:p w14:paraId="756F7690" w14:textId="77777777" w:rsidR="009E74CB" w:rsidRPr="00977A19" w:rsidRDefault="009E74CB" w:rsidP="009E74CB">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3.00%</w:t>
            </w:r>
          </w:p>
        </w:tc>
        <w:tc>
          <w:tcPr>
            <w:tcW w:w="283" w:type="pct"/>
            <w:noWrap/>
            <w:hideMark/>
          </w:tcPr>
          <w:p w14:paraId="5024748A" w14:textId="77777777" w:rsidR="009E74CB" w:rsidRPr="00977A19" w:rsidRDefault="009E74CB" w:rsidP="009E74CB">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p>
          <w:p w14:paraId="2197A049" w14:textId="77777777" w:rsidR="009E74CB" w:rsidRPr="00977A19" w:rsidRDefault="009E74CB" w:rsidP="009E74CB">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p>
        </w:tc>
        <w:tc>
          <w:tcPr>
            <w:tcW w:w="283" w:type="pct"/>
            <w:noWrap/>
            <w:hideMark/>
          </w:tcPr>
          <w:p w14:paraId="50ECD54E" w14:textId="77777777" w:rsidR="009E74CB" w:rsidRPr="00977A19" w:rsidRDefault="009E74CB" w:rsidP="009E74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283" w:type="pct"/>
            <w:noWrap/>
            <w:hideMark/>
          </w:tcPr>
          <w:p w14:paraId="28BFE170" w14:textId="77777777" w:rsidR="009E74CB" w:rsidRPr="00977A19" w:rsidRDefault="009E74CB" w:rsidP="009E74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283" w:type="pct"/>
            <w:noWrap/>
            <w:hideMark/>
          </w:tcPr>
          <w:p w14:paraId="64383FD4" w14:textId="77777777" w:rsidR="009E74CB" w:rsidRPr="00977A19" w:rsidRDefault="009E74CB" w:rsidP="009E74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283" w:type="pct"/>
            <w:noWrap/>
            <w:hideMark/>
          </w:tcPr>
          <w:p w14:paraId="5CF5A66B" w14:textId="77777777" w:rsidR="009E74CB" w:rsidRPr="00977A19" w:rsidRDefault="009E74CB" w:rsidP="009E74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283" w:type="pct"/>
            <w:noWrap/>
            <w:hideMark/>
          </w:tcPr>
          <w:p w14:paraId="56FE411E" w14:textId="77777777" w:rsidR="009E74CB" w:rsidRPr="00977A19" w:rsidRDefault="009E74CB" w:rsidP="009E74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283" w:type="pct"/>
            <w:noWrap/>
            <w:hideMark/>
          </w:tcPr>
          <w:p w14:paraId="73150B77" w14:textId="77777777" w:rsidR="009E74CB" w:rsidRPr="00977A19" w:rsidRDefault="009E74CB" w:rsidP="009E74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283" w:type="pct"/>
            <w:noWrap/>
            <w:hideMark/>
          </w:tcPr>
          <w:p w14:paraId="0965BFD5" w14:textId="77777777" w:rsidR="009E74CB" w:rsidRPr="00977A19" w:rsidRDefault="009E74CB" w:rsidP="009E74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292" w:type="pct"/>
            <w:noWrap/>
            <w:hideMark/>
          </w:tcPr>
          <w:p w14:paraId="1F7CFB90" w14:textId="77777777" w:rsidR="009E74CB" w:rsidRPr="00977A19" w:rsidRDefault="009E74CB" w:rsidP="009E74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464" w:type="pct"/>
            <w:noWrap/>
            <w:hideMark/>
          </w:tcPr>
          <w:p w14:paraId="18CB8B19" w14:textId="77777777" w:rsidR="009E74CB" w:rsidRPr="00977A19" w:rsidRDefault="009E74CB" w:rsidP="009E74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r>
      <w:tr w:rsidR="009E74CB" w:rsidRPr="006C23CE" w14:paraId="724E8C67" w14:textId="77777777" w:rsidTr="001817A0">
        <w:trPr>
          <w:trHeight w:val="283"/>
        </w:trPr>
        <w:tc>
          <w:tcPr>
            <w:cnfStyle w:val="001000000000" w:firstRow="0" w:lastRow="0" w:firstColumn="1" w:lastColumn="0" w:oddVBand="0" w:evenVBand="0" w:oddHBand="0" w:evenHBand="0" w:firstRowFirstColumn="0" w:firstRowLastColumn="0" w:lastRowFirstColumn="0" w:lastRowLastColumn="0"/>
            <w:tcW w:w="1639" w:type="pct"/>
            <w:noWrap/>
            <w:hideMark/>
          </w:tcPr>
          <w:p w14:paraId="53880BD8" w14:textId="12803F1E" w:rsidR="009E74CB" w:rsidRPr="00977A19" w:rsidRDefault="009E74CB" w:rsidP="009E74CB">
            <w:pPr>
              <w:rPr>
                <w:rFonts w:asciiTheme="majorBidi" w:hAnsiTheme="majorBidi" w:cstheme="majorBidi"/>
                <w:b w:val="0"/>
                <w:bCs w:val="0"/>
                <w:sz w:val="24"/>
                <w:szCs w:val="24"/>
              </w:rPr>
            </w:pPr>
            <w:r w:rsidRPr="00977A19">
              <w:rPr>
                <w:rFonts w:asciiTheme="majorBidi" w:hAnsiTheme="majorBidi" w:cstheme="majorBidi"/>
                <w:sz w:val="24"/>
                <w:szCs w:val="24"/>
              </w:rPr>
              <w:t>Vlerat ne milion lekë</w:t>
            </w:r>
          </w:p>
        </w:tc>
        <w:tc>
          <w:tcPr>
            <w:tcW w:w="341" w:type="pct"/>
            <w:noWrap/>
            <w:hideMark/>
          </w:tcPr>
          <w:p w14:paraId="253B447F" w14:textId="77777777" w:rsidR="009E74CB" w:rsidRPr="00977A19" w:rsidRDefault="009E74CB" w:rsidP="009E74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p>
        </w:tc>
        <w:tc>
          <w:tcPr>
            <w:tcW w:w="283" w:type="pct"/>
            <w:noWrap/>
            <w:hideMark/>
          </w:tcPr>
          <w:p w14:paraId="6DBF8C9B" w14:textId="77777777" w:rsidR="009E74CB" w:rsidRPr="00977A19" w:rsidRDefault="009E74CB" w:rsidP="009E74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p>
        </w:tc>
        <w:tc>
          <w:tcPr>
            <w:tcW w:w="283" w:type="pct"/>
            <w:noWrap/>
            <w:hideMark/>
          </w:tcPr>
          <w:p w14:paraId="688219A8" w14:textId="77777777" w:rsidR="009E74CB" w:rsidRPr="00977A19" w:rsidRDefault="009E74CB" w:rsidP="009E74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p>
        </w:tc>
        <w:tc>
          <w:tcPr>
            <w:tcW w:w="283" w:type="pct"/>
            <w:noWrap/>
            <w:hideMark/>
          </w:tcPr>
          <w:p w14:paraId="621F2BE7" w14:textId="77777777" w:rsidR="009E74CB" w:rsidRPr="00977A19" w:rsidRDefault="009E74CB" w:rsidP="009E74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p>
        </w:tc>
        <w:tc>
          <w:tcPr>
            <w:tcW w:w="283" w:type="pct"/>
            <w:noWrap/>
            <w:hideMark/>
          </w:tcPr>
          <w:p w14:paraId="60E43002" w14:textId="77777777" w:rsidR="009E74CB" w:rsidRPr="00977A19" w:rsidRDefault="009E74CB" w:rsidP="009E74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p>
        </w:tc>
        <w:tc>
          <w:tcPr>
            <w:tcW w:w="283" w:type="pct"/>
            <w:noWrap/>
            <w:hideMark/>
          </w:tcPr>
          <w:p w14:paraId="2D129691" w14:textId="77777777" w:rsidR="009E74CB" w:rsidRPr="00977A19" w:rsidRDefault="009E74CB" w:rsidP="009E74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p>
        </w:tc>
        <w:tc>
          <w:tcPr>
            <w:tcW w:w="283" w:type="pct"/>
            <w:noWrap/>
            <w:hideMark/>
          </w:tcPr>
          <w:p w14:paraId="3D270A59" w14:textId="77777777" w:rsidR="009E74CB" w:rsidRPr="00977A19" w:rsidRDefault="009E74CB" w:rsidP="009E74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p>
        </w:tc>
        <w:tc>
          <w:tcPr>
            <w:tcW w:w="283" w:type="pct"/>
            <w:noWrap/>
            <w:hideMark/>
          </w:tcPr>
          <w:p w14:paraId="1DC4D1B9" w14:textId="77777777" w:rsidR="009E74CB" w:rsidRPr="00977A19" w:rsidRDefault="009E74CB" w:rsidP="009E74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p>
        </w:tc>
        <w:tc>
          <w:tcPr>
            <w:tcW w:w="283" w:type="pct"/>
            <w:noWrap/>
            <w:hideMark/>
          </w:tcPr>
          <w:p w14:paraId="22AE746F" w14:textId="77777777" w:rsidR="009E74CB" w:rsidRPr="00977A19" w:rsidRDefault="009E74CB" w:rsidP="009E74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p>
        </w:tc>
        <w:tc>
          <w:tcPr>
            <w:tcW w:w="292" w:type="pct"/>
            <w:noWrap/>
            <w:hideMark/>
          </w:tcPr>
          <w:p w14:paraId="19B59214" w14:textId="77777777" w:rsidR="009E74CB" w:rsidRPr="00977A19" w:rsidRDefault="009E74CB" w:rsidP="009E74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p>
        </w:tc>
        <w:tc>
          <w:tcPr>
            <w:tcW w:w="464" w:type="pct"/>
            <w:noWrap/>
            <w:hideMark/>
          </w:tcPr>
          <w:p w14:paraId="65B1D53E" w14:textId="77777777" w:rsidR="009E74CB" w:rsidRPr="00977A19" w:rsidRDefault="009E74CB" w:rsidP="009E74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p>
        </w:tc>
      </w:tr>
      <w:tr w:rsidR="009E74CB" w:rsidRPr="006C23CE" w14:paraId="75DCCCA5" w14:textId="77777777" w:rsidTr="001817A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639" w:type="pct"/>
            <w:noWrap/>
            <w:hideMark/>
          </w:tcPr>
          <w:p w14:paraId="4A6D464D" w14:textId="77777777" w:rsidR="009E74CB" w:rsidRPr="00977A19" w:rsidRDefault="009E74CB" w:rsidP="009E74CB">
            <w:pPr>
              <w:jc w:val="center"/>
              <w:rPr>
                <w:rFonts w:asciiTheme="majorBidi" w:hAnsiTheme="majorBidi" w:cstheme="majorBidi"/>
                <w:b w:val="0"/>
                <w:bCs w:val="0"/>
                <w:sz w:val="24"/>
                <w:szCs w:val="24"/>
              </w:rPr>
            </w:pPr>
            <w:r w:rsidRPr="00977A19">
              <w:rPr>
                <w:rFonts w:asciiTheme="majorBidi" w:hAnsiTheme="majorBidi" w:cstheme="majorBidi"/>
                <w:sz w:val="24"/>
                <w:szCs w:val="24"/>
              </w:rPr>
              <w:t>Përshkrimi</w:t>
            </w:r>
          </w:p>
        </w:tc>
        <w:tc>
          <w:tcPr>
            <w:tcW w:w="341" w:type="pct"/>
            <w:noWrap/>
            <w:hideMark/>
          </w:tcPr>
          <w:p w14:paraId="5D2ECD9D" w14:textId="77777777" w:rsidR="009E74CB" w:rsidRPr="00977A19" w:rsidRDefault="009E74CB" w:rsidP="009E74C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Viti 1</w:t>
            </w:r>
          </w:p>
        </w:tc>
        <w:tc>
          <w:tcPr>
            <w:tcW w:w="283" w:type="pct"/>
            <w:noWrap/>
            <w:hideMark/>
          </w:tcPr>
          <w:p w14:paraId="6792F179" w14:textId="77777777" w:rsidR="009E74CB" w:rsidRPr="00977A19" w:rsidRDefault="009E74CB" w:rsidP="009E74C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Viti 2</w:t>
            </w:r>
          </w:p>
        </w:tc>
        <w:tc>
          <w:tcPr>
            <w:tcW w:w="283" w:type="pct"/>
            <w:noWrap/>
            <w:hideMark/>
          </w:tcPr>
          <w:p w14:paraId="0B46AF50" w14:textId="77777777" w:rsidR="009E74CB" w:rsidRPr="00977A19" w:rsidRDefault="009E74CB" w:rsidP="009E74C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Viti 3</w:t>
            </w:r>
          </w:p>
        </w:tc>
        <w:tc>
          <w:tcPr>
            <w:tcW w:w="283" w:type="pct"/>
            <w:noWrap/>
            <w:hideMark/>
          </w:tcPr>
          <w:p w14:paraId="31C0494F" w14:textId="77777777" w:rsidR="009E74CB" w:rsidRPr="00977A19" w:rsidRDefault="009E74CB" w:rsidP="009E74C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Viti 4</w:t>
            </w:r>
          </w:p>
        </w:tc>
        <w:tc>
          <w:tcPr>
            <w:tcW w:w="283" w:type="pct"/>
            <w:noWrap/>
            <w:hideMark/>
          </w:tcPr>
          <w:p w14:paraId="38C92CD9" w14:textId="77777777" w:rsidR="009E74CB" w:rsidRPr="00977A19" w:rsidRDefault="009E74CB" w:rsidP="009E74C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Viti 5</w:t>
            </w:r>
          </w:p>
        </w:tc>
        <w:tc>
          <w:tcPr>
            <w:tcW w:w="283" w:type="pct"/>
            <w:noWrap/>
            <w:hideMark/>
          </w:tcPr>
          <w:p w14:paraId="18CA4FCF" w14:textId="77777777" w:rsidR="009E74CB" w:rsidRPr="00977A19" w:rsidRDefault="009E74CB" w:rsidP="009E74C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Viti 6</w:t>
            </w:r>
          </w:p>
        </w:tc>
        <w:tc>
          <w:tcPr>
            <w:tcW w:w="283" w:type="pct"/>
            <w:noWrap/>
            <w:hideMark/>
          </w:tcPr>
          <w:p w14:paraId="24647CE9" w14:textId="77777777" w:rsidR="009E74CB" w:rsidRPr="00977A19" w:rsidRDefault="009E74CB" w:rsidP="009E74C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Viti 7</w:t>
            </w:r>
          </w:p>
        </w:tc>
        <w:tc>
          <w:tcPr>
            <w:tcW w:w="283" w:type="pct"/>
            <w:noWrap/>
            <w:hideMark/>
          </w:tcPr>
          <w:p w14:paraId="3E18BFC6" w14:textId="77777777" w:rsidR="009E74CB" w:rsidRPr="00977A19" w:rsidRDefault="009E74CB" w:rsidP="009E74C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Viti 8</w:t>
            </w:r>
          </w:p>
        </w:tc>
        <w:tc>
          <w:tcPr>
            <w:tcW w:w="283" w:type="pct"/>
            <w:noWrap/>
            <w:hideMark/>
          </w:tcPr>
          <w:p w14:paraId="5681F38F" w14:textId="77777777" w:rsidR="009E74CB" w:rsidRPr="00977A19" w:rsidRDefault="009E74CB" w:rsidP="009E74C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Viti 9</w:t>
            </w:r>
          </w:p>
        </w:tc>
        <w:tc>
          <w:tcPr>
            <w:tcW w:w="292" w:type="pct"/>
            <w:noWrap/>
            <w:hideMark/>
          </w:tcPr>
          <w:p w14:paraId="52698C9D" w14:textId="77777777" w:rsidR="009E74CB" w:rsidRPr="00977A19" w:rsidRDefault="009E74CB" w:rsidP="009E74C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Viti 10</w:t>
            </w:r>
          </w:p>
        </w:tc>
        <w:tc>
          <w:tcPr>
            <w:tcW w:w="464" w:type="pct"/>
            <w:noWrap/>
            <w:hideMark/>
          </w:tcPr>
          <w:p w14:paraId="364450CE" w14:textId="77777777" w:rsidR="009E74CB" w:rsidRPr="00977A19" w:rsidRDefault="009E74CB" w:rsidP="009E74C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Totali 10-vjeçar</w:t>
            </w:r>
          </w:p>
        </w:tc>
      </w:tr>
      <w:tr w:rsidR="009E74CB" w:rsidRPr="006C23CE" w14:paraId="6B2A0AFE" w14:textId="77777777" w:rsidTr="001817A0">
        <w:trPr>
          <w:trHeight w:val="283"/>
        </w:trPr>
        <w:tc>
          <w:tcPr>
            <w:cnfStyle w:val="001000000000" w:firstRow="0" w:lastRow="0" w:firstColumn="1" w:lastColumn="0" w:oddVBand="0" w:evenVBand="0" w:oddHBand="0" w:evenHBand="0" w:firstRowFirstColumn="0" w:firstRowLastColumn="0" w:lastRowFirstColumn="0" w:lastRowLastColumn="0"/>
            <w:tcW w:w="1639" w:type="pct"/>
            <w:hideMark/>
          </w:tcPr>
          <w:p w14:paraId="32A3BFAB" w14:textId="77777777" w:rsidR="009E74CB" w:rsidRPr="00977A19" w:rsidRDefault="009E74CB" w:rsidP="009E74CB">
            <w:pPr>
              <w:rPr>
                <w:rFonts w:asciiTheme="majorBidi" w:hAnsiTheme="majorBidi" w:cstheme="majorBidi"/>
                <w:sz w:val="24"/>
                <w:szCs w:val="24"/>
              </w:rPr>
            </w:pPr>
            <w:r w:rsidRPr="00977A19">
              <w:rPr>
                <w:rFonts w:asciiTheme="majorBidi" w:hAnsiTheme="majorBidi" w:cstheme="majorBidi"/>
                <w:sz w:val="24"/>
                <w:szCs w:val="24"/>
              </w:rPr>
              <w:t>Faktori zbritës</w:t>
            </w:r>
          </w:p>
        </w:tc>
        <w:tc>
          <w:tcPr>
            <w:tcW w:w="341" w:type="pct"/>
            <w:noWrap/>
            <w:hideMark/>
          </w:tcPr>
          <w:p w14:paraId="4EFCC1FC" w14:textId="77777777" w:rsidR="009E74CB" w:rsidRPr="00977A19" w:rsidRDefault="009E74CB" w:rsidP="009E74C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0.9709</w:t>
            </w:r>
          </w:p>
        </w:tc>
        <w:tc>
          <w:tcPr>
            <w:tcW w:w="283" w:type="pct"/>
            <w:noWrap/>
            <w:hideMark/>
          </w:tcPr>
          <w:p w14:paraId="51AAC998" w14:textId="77777777" w:rsidR="009E74CB" w:rsidRPr="00977A19" w:rsidRDefault="009E74CB" w:rsidP="009E74C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0.9426</w:t>
            </w:r>
          </w:p>
        </w:tc>
        <w:tc>
          <w:tcPr>
            <w:tcW w:w="283" w:type="pct"/>
            <w:noWrap/>
            <w:hideMark/>
          </w:tcPr>
          <w:p w14:paraId="2004BF63" w14:textId="77777777" w:rsidR="009E74CB" w:rsidRPr="00977A19" w:rsidRDefault="009E74CB" w:rsidP="009E74C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0.9151</w:t>
            </w:r>
          </w:p>
        </w:tc>
        <w:tc>
          <w:tcPr>
            <w:tcW w:w="283" w:type="pct"/>
            <w:noWrap/>
            <w:hideMark/>
          </w:tcPr>
          <w:p w14:paraId="712EF368" w14:textId="77777777" w:rsidR="009E74CB" w:rsidRPr="00977A19" w:rsidRDefault="009E74CB" w:rsidP="009E74C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0.8885</w:t>
            </w:r>
          </w:p>
        </w:tc>
        <w:tc>
          <w:tcPr>
            <w:tcW w:w="283" w:type="pct"/>
            <w:noWrap/>
            <w:hideMark/>
          </w:tcPr>
          <w:p w14:paraId="313CD0B2" w14:textId="77777777" w:rsidR="009E74CB" w:rsidRPr="00977A19" w:rsidRDefault="009E74CB" w:rsidP="009E74C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0.8626</w:t>
            </w:r>
          </w:p>
        </w:tc>
        <w:tc>
          <w:tcPr>
            <w:tcW w:w="283" w:type="pct"/>
            <w:noWrap/>
            <w:hideMark/>
          </w:tcPr>
          <w:p w14:paraId="051F1682" w14:textId="77777777" w:rsidR="009E74CB" w:rsidRPr="00977A19" w:rsidRDefault="009E74CB" w:rsidP="009E74C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0.8375</w:t>
            </w:r>
          </w:p>
        </w:tc>
        <w:tc>
          <w:tcPr>
            <w:tcW w:w="283" w:type="pct"/>
            <w:noWrap/>
            <w:hideMark/>
          </w:tcPr>
          <w:p w14:paraId="14AF248A" w14:textId="77777777" w:rsidR="009E74CB" w:rsidRPr="00977A19" w:rsidRDefault="009E74CB" w:rsidP="009E74C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0.8131</w:t>
            </w:r>
          </w:p>
        </w:tc>
        <w:tc>
          <w:tcPr>
            <w:tcW w:w="283" w:type="pct"/>
            <w:noWrap/>
            <w:hideMark/>
          </w:tcPr>
          <w:p w14:paraId="1E197529" w14:textId="77777777" w:rsidR="009E74CB" w:rsidRPr="00977A19" w:rsidRDefault="009E74CB" w:rsidP="009E74C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0.7894</w:t>
            </w:r>
          </w:p>
        </w:tc>
        <w:tc>
          <w:tcPr>
            <w:tcW w:w="283" w:type="pct"/>
            <w:noWrap/>
            <w:hideMark/>
          </w:tcPr>
          <w:p w14:paraId="51B0741E" w14:textId="77777777" w:rsidR="009E74CB" w:rsidRPr="00977A19" w:rsidRDefault="009E74CB" w:rsidP="009E74C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0.7664</w:t>
            </w:r>
          </w:p>
        </w:tc>
        <w:tc>
          <w:tcPr>
            <w:tcW w:w="292" w:type="pct"/>
            <w:noWrap/>
            <w:hideMark/>
          </w:tcPr>
          <w:p w14:paraId="79639503" w14:textId="77777777" w:rsidR="009E74CB" w:rsidRPr="00977A19" w:rsidRDefault="009E74CB" w:rsidP="009E74C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0.7441</w:t>
            </w:r>
          </w:p>
        </w:tc>
        <w:tc>
          <w:tcPr>
            <w:tcW w:w="464" w:type="pct"/>
            <w:noWrap/>
            <w:hideMark/>
          </w:tcPr>
          <w:p w14:paraId="7C58866D" w14:textId="77777777" w:rsidR="009E74CB" w:rsidRPr="00977A19" w:rsidRDefault="009E74CB" w:rsidP="009E74C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8.53</w:t>
            </w:r>
          </w:p>
        </w:tc>
      </w:tr>
      <w:tr w:rsidR="009E74CB" w:rsidRPr="006C23CE" w14:paraId="55D64A59" w14:textId="77777777" w:rsidTr="001817A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639" w:type="pct"/>
            <w:hideMark/>
          </w:tcPr>
          <w:p w14:paraId="46F494CE" w14:textId="77777777" w:rsidR="009E74CB" w:rsidRPr="00977A19" w:rsidRDefault="009E74CB" w:rsidP="009E74CB">
            <w:pPr>
              <w:rPr>
                <w:rFonts w:asciiTheme="majorBidi" w:hAnsiTheme="majorBidi" w:cstheme="majorBidi"/>
                <w:sz w:val="24"/>
                <w:szCs w:val="24"/>
              </w:rPr>
            </w:pPr>
            <w:r w:rsidRPr="00977A19">
              <w:rPr>
                <w:rFonts w:asciiTheme="majorBidi" w:hAnsiTheme="majorBidi" w:cstheme="majorBidi"/>
                <w:sz w:val="24"/>
                <w:szCs w:val="24"/>
              </w:rPr>
              <w:t>Kosto për buxhetin – një herë</w:t>
            </w:r>
          </w:p>
        </w:tc>
        <w:tc>
          <w:tcPr>
            <w:tcW w:w="341" w:type="pct"/>
            <w:noWrap/>
            <w:hideMark/>
          </w:tcPr>
          <w:p w14:paraId="2FFD7748" w14:textId="77777777" w:rsidR="009E74CB" w:rsidRPr="00977A19" w:rsidRDefault="009E74CB" w:rsidP="009E74CB">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50.00</w:t>
            </w:r>
          </w:p>
        </w:tc>
        <w:tc>
          <w:tcPr>
            <w:tcW w:w="283" w:type="pct"/>
            <w:noWrap/>
            <w:hideMark/>
          </w:tcPr>
          <w:p w14:paraId="29D5D3D5" w14:textId="77777777" w:rsidR="009E74CB" w:rsidRPr="00977A19" w:rsidRDefault="009E74CB" w:rsidP="009E74CB">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283" w:type="pct"/>
            <w:noWrap/>
            <w:hideMark/>
          </w:tcPr>
          <w:p w14:paraId="0B2C6195" w14:textId="77777777" w:rsidR="009E74CB" w:rsidRPr="00977A19" w:rsidRDefault="009E74CB" w:rsidP="009E74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283" w:type="pct"/>
            <w:noWrap/>
            <w:hideMark/>
          </w:tcPr>
          <w:p w14:paraId="40A84461" w14:textId="77777777" w:rsidR="009E74CB" w:rsidRPr="00977A19" w:rsidRDefault="009E74CB" w:rsidP="009E74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283" w:type="pct"/>
            <w:noWrap/>
            <w:hideMark/>
          </w:tcPr>
          <w:p w14:paraId="1254205F" w14:textId="77777777" w:rsidR="009E74CB" w:rsidRPr="00977A19" w:rsidRDefault="009E74CB" w:rsidP="009E74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283" w:type="pct"/>
            <w:noWrap/>
            <w:hideMark/>
          </w:tcPr>
          <w:p w14:paraId="406A9BE7" w14:textId="77777777" w:rsidR="009E74CB" w:rsidRPr="00977A19" w:rsidRDefault="009E74CB" w:rsidP="009E74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283" w:type="pct"/>
            <w:noWrap/>
            <w:hideMark/>
          </w:tcPr>
          <w:p w14:paraId="54EBBA05" w14:textId="77777777" w:rsidR="009E74CB" w:rsidRPr="00977A19" w:rsidRDefault="009E74CB" w:rsidP="009E74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283" w:type="pct"/>
            <w:noWrap/>
            <w:hideMark/>
          </w:tcPr>
          <w:p w14:paraId="724C2822" w14:textId="77777777" w:rsidR="009E74CB" w:rsidRPr="00977A19" w:rsidRDefault="009E74CB" w:rsidP="009E74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283" w:type="pct"/>
            <w:noWrap/>
            <w:hideMark/>
          </w:tcPr>
          <w:p w14:paraId="6EAC83C7" w14:textId="77777777" w:rsidR="009E74CB" w:rsidRPr="00977A19" w:rsidRDefault="009E74CB" w:rsidP="009E74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292" w:type="pct"/>
            <w:noWrap/>
            <w:hideMark/>
          </w:tcPr>
          <w:p w14:paraId="6B486AFE" w14:textId="77777777" w:rsidR="009E74CB" w:rsidRPr="00977A19" w:rsidRDefault="009E74CB" w:rsidP="009E74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464" w:type="pct"/>
            <w:noWrap/>
            <w:hideMark/>
          </w:tcPr>
          <w:p w14:paraId="543D7C4C" w14:textId="77777777" w:rsidR="009E74CB" w:rsidRPr="00977A19" w:rsidRDefault="009E74CB" w:rsidP="009E74CB">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50.00</w:t>
            </w:r>
          </w:p>
        </w:tc>
      </w:tr>
      <w:tr w:rsidR="009E74CB" w:rsidRPr="006C23CE" w14:paraId="335117D0" w14:textId="77777777" w:rsidTr="001817A0">
        <w:trPr>
          <w:trHeight w:val="283"/>
        </w:trPr>
        <w:tc>
          <w:tcPr>
            <w:cnfStyle w:val="001000000000" w:firstRow="0" w:lastRow="0" w:firstColumn="1" w:lastColumn="0" w:oddVBand="0" w:evenVBand="0" w:oddHBand="0" w:evenHBand="0" w:firstRowFirstColumn="0" w:firstRowLastColumn="0" w:lastRowFirstColumn="0" w:lastRowLastColumn="0"/>
            <w:tcW w:w="1639" w:type="pct"/>
            <w:hideMark/>
          </w:tcPr>
          <w:p w14:paraId="18EF10E6" w14:textId="77777777" w:rsidR="009E74CB" w:rsidRPr="00977A19" w:rsidRDefault="009E74CB" w:rsidP="009E74CB">
            <w:pPr>
              <w:rPr>
                <w:rFonts w:asciiTheme="majorBidi" w:hAnsiTheme="majorBidi" w:cstheme="majorBidi"/>
                <w:sz w:val="24"/>
                <w:szCs w:val="24"/>
              </w:rPr>
            </w:pPr>
            <w:r w:rsidRPr="00977A19">
              <w:rPr>
                <w:rFonts w:asciiTheme="majorBidi" w:hAnsiTheme="majorBidi" w:cstheme="majorBidi"/>
                <w:sz w:val="24"/>
                <w:szCs w:val="24"/>
              </w:rPr>
              <w:t>Kosto për buxhetin – në vazhdim</w:t>
            </w:r>
          </w:p>
        </w:tc>
        <w:tc>
          <w:tcPr>
            <w:tcW w:w="341" w:type="pct"/>
            <w:noWrap/>
            <w:hideMark/>
          </w:tcPr>
          <w:p w14:paraId="266815DB" w14:textId="77777777" w:rsidR="009E74CB" w:rsidRPr="00977A19" w:rsidRDefault="009E74CB" w:rsidP="009E74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3" w:type="pct"/>
            <w:noWrap/>
            <w:hideMark/>
          </w:tcPr>
          <w:p w14:paraId="021B4549" w14:textId="77777777" w:rsidR="009E74CB" w:rsidRPr="00977A19" w:rsidRDefault="009E74CB" w:rsidP="009E74C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51.00</w:t>
            </w:r>
          </w:p>
        </w:tc>
        <w:tc>
          <w:tcPr>
            <w:tcW w:w="283" w:type="pct"/>
            <w:noWrap/>
            <w:hideMark/>
          </w:tcPr>
          <w:p w14:paraId="6B3DA303" w14:textId="77777777" w:rsidR="009E74CB" w:rsidRPr="00977A19" w:rsidRDefault="009E74CB" w:rsidP="009E74C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52.02</w:t>
            </w:r>
          </w:p>
        </w:tc>
        <w:tc>
          <w:tcPr>
            <w:tcW w:w="283" w:type="pct"/>
            <w:noWrap/>
            <w:hideMark/>
          </w:tcPr>
          <w:p w14:paraId="36A38B5A" w14:textId="77777777" w:rsidR="009E74CB" w:rsidRPr="00977A19" w:rsidRDefault="009E74CB" w:rsidP="009E74C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53.06</w:t>
            </w:r>
          </w:p>
        </w:tc>
        <w:tc>
          <w:tcPr>
            <w:tcW w:w="283" w:type="pct"/>
            <w:noWrap/>
            <w:hideMark/>
          </w:tcPr>
          <w:p w14:paraId="3B25BD68" w14:textId="77777777" w:rsidR="009E74CB" w:rsidRPr="00977A19" w:rsidRDefault="009E74CB" w:rsidP="009E74C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54.12</w:t>
            </w:r>
          </w:p>
        </w:tc>
        <w:tc>
          <w:tcPr>
            <w:tcW w:w="283" w:type="pct"/>
            <w:noWrap/>
            <w:hideMark/>
          </w:tcPr>
          <w:p w14:paraId="31E02416" w14:textId="77777777" w:rsidR="009E74CB" w:rsidRPr="00977A19" w:rsidRDefault="009E74CB" w:rsidP="009E74C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55.20</w:t>
            </w:r>
          </w:p>
        </w:tc>
        <w:tc>
          <w:tcPr>
            <w:tcW w:w="283" w:type="pct"/>
            <w:noWrap/>
            <w:hideMark/>
          </w:tcPr>
          <w:p w14:paraId="7ED529A5" w14:textId="77777777" w:rsidR="009E74CB" w:rsidRPr="00977A19" w:rsidRDefault="009E74CB" w:rsidP="009E74C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56.31</w:t>
            </w:r>
          </w:p>
        </w:tc>
        <w:tc>
          <w:tcPr>
            <w:tcW w:w="283" w:type="pct"/>
            <w:noWrap/>
            <w:hideMark/>
          </w:tcPr>
          <w:p w14:paraId="52AB8DFC" w14:textId="77777777" w:rsidR="009E74CB" w:rsidRPr="00977A19" w:rsidRDefault="009E74CB" w:rsidP="009E74C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57.43</w:t>
            </w:r>
          </w:p>
        </w:tc>
        <w:tc>
          <w:tcPr>
            <w:tcW w:w="283" w:type="pct"/>
            <w:noWrap/>
            <w:hideMark/>
          </w:tcPr>
          <w:p w14:paraId="1A72DDE2" w14:textId="77777777" w:rsidR="009E74CB" w:rsidRPr="00977A19" w:rsidRDefault="009E74CB" w:rsidP="009E74C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58.58</w:t>
            </w:r>
          </w:p>
        </w:tc>
        <w:tc>
          <w:tcPr>
            <w:tcW w:w="292" w:type="pct"/>
            <w:noWrap/>
            <w:hideMark/>
          </w:tcPr>
          <w:p w14:paraId="43B6D8B4" w14:textId="77777777" w:rsidR="009E74CB" w:rsidRPr="00977A19" w:rsidRDefault="009E74CB" w:rsidP="009E74C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59.75</w:t>
            </w:r>
          </w:p>
        </w:tc>
        <w:tc>
          <w:tcPr>
            <w:tcW w:w="464" w:type="pct"/>
            <w:noWrap/>
            <w:hideMark/>
          </w:tcPr>
          <w:p w14:paraId="58A454AB" w14:textId="77777777" w:rsidR="009E74CB" w:rsidRPr="00977A19" w:rsidRDefault="009E74CB" w:rsidP="009E74C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497.49</w:t>
            </w:r>
          </w:p>
        </w:tc>
      </w:tr>
      <w:tr w:rsidR="009E74CB" w:rsidRPr="006C23CE" w14:paraId="09E046E0" w14:textId="77777777" w:rsidTr="001817A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639" w:type="pct"/>
            <w:hideMark/>
          </w:tcPr>
          <w:p w14:paraId="490B4B6C" w14:textId="77777777" w:rsidR="009E74CB" w:rsidRPr="00977A19" w:rsidRDefault="009E74CB" w:rsidP="009E74CB">
            <w:pPr>
              <w:rPr>
                <w:rFonts w:asciiTheme="majorBidi" w:hAnsiTheme="majorBidi" w:cstheme="majorBidi"/>
                <w:sz w:val="24"/>
                <w:szCs w:val="24"/>
              </w:rPr>
            </w:pPr>
            <w:r w:rsidRPr="00977A19">
              <w:rPr>
                <w:rFonts w:asciiTheme="majorBidi" w:hAnsiTheme="majorBidi" w:cstheme="majorBidi"/>
                <w:sz w:val="24"/>
                <w:szCs w:val="24"/>
              </w:rPr>
              <w:t>Kosto për biznesin – një herë</w:t>
            </w:r>
          </w:p>
        </w:tc>
        <w:tc>
          <w:tcPr>
            <w:tcW w:w="341" w:type="pct"/>
            <w:noWrap/>
            <w:hideMark/>
          </w:tcPr>
          <w:p w14:paraId="5159454D" w14:textId="77777777" w:rsidR="009E74CB" w:rsidRPr="00977A19" w:rsidRDefault="009E74CB" w:rsidP="009E74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3" w:type="pct"/>
            <w:noWrap/>
            <w:hideMark/>
          </w:tcPr>
          <w:p w14:paraId="68C4775B" w14:textId="77777777" w:rsidR="009E74CB" w:rsidRPr="00977A19" w:rsidRDefault="009E74CB" w:rsidP="009E74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3" w:type="pct"/>
            <w:noWrap/>
            <w:hideMark/>
          </w:tcPr>
          <w:p w14:paraId="5423DCD6" w14:textId="77777777" w:rsidR="009E74CB" w:rsidRPr="00977A19" w:rsidRDefault="009E74CB" w:rsidP="009E74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3" w:type="pct"/>
            <w:noWrap/>
            <w:hideMark/>
          </w:tcPr>
          <w:p w14:paraId="7EDBE477" w14:textId="77777777" w:rsidR="009E74CB" w:rsidRPr="00977A19" w:rsidRDefault="009E74CB" w:rsidP="009E74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3" w:type="pct"/>
            <w:noWrap/>
            <w:hideMark/>
          </w:tcPr>
          <w:p w14:paraId="54D8AA8E" w14:textId="77777777" w:rsidR="009E74CB" w:rsidRPr="00977A19" w:rsidRDefault="009E74CB" w:rsidP="009E74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3" w:type="pct"/>
            <w:noWrap/>
            <w:hideMark/>
          </w:tcPr>
          <w:p w14:paraId="1713F735" w14:textId="77777777" w:rsidR="009E74CB" w:rsidRPr="00977A19" w:rsidRDefault="009E74CB" w:rsidP="009E74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3" w:type="pct"/>
            <w:noWrap/>
            <w:hideMark/>
          </w:tcPr>
          <w:p w14:paraId="73FF7C20" w14:textId="77777777" w:rsidR="009E74CB" w:rsidRPr="00977A19" w:rsidRDefault="009E74CB" w:rsidP="009E74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3" w:type="pct"/>
            <w:noWrap/>
            <w:hideMark/>
          </w:tcPr>
          <w:p w14:paraId="2B49C998" w14:textId="77777777" w:rsidR="009E74CB" w:rsidRPr="00977A19" w:rsidRDefault="009E74CB" w:rsidP="009E74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3" w:type="pct"/>
            <w:noWrap/>
            <w:hideMark/>
          </w:tcPr>
          <w:p w14:paraId="48C78A56" w14:textId="77777777" w:rsidR="009E74CB" w:rsidRPr="00977A19" w:rsidRDefault="009E74CB" w:rsidP="009E74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92" w:type="pct"/>
            <w:noWrap/>
            <w:hideMark/>
          </w:tcPr>
          <w:p w14:paraId="2A12CEF9" w14:textId="77777777" w:rsidR="009E74CB" w:rsidRPr="00977A19" w:rsidRDefault="009E74CB" w:rsidP="009E74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464" w:type="pct"/>
            <w:noWrap/>
            <w:hideMark/>
          </w:tcPr>
          <w:p w14:paraId="2E9AF61B" w14:textId="77777777" w:rsidR="009E74CB" w:rsidRPr="00977A19" w:rsidRDefault="009E74CB" w:rsidP="009E74CB">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0.00</w:t>
            </w:r>
          </w:p>
        </w:tc>
      </w:tr>
      <w:tr w:rsidR="009E74CB" w:rsidRPr="006C23CE" w14:paraId="48FC9615" w14:textId="77777777" w:rsidTr="001817A0">
        <w:trPr>
          <w:trHeight w:val="283"/>
        </w:trPr>
        <w:tc>
          <w:tcPr>
            <w:cnfStyle w:val="001000000000" w:firstRow="0" w:lastRow="0" w:firstColumn="1" w:lastColumn="0" w:oddVBand="0" w:evenVBand="0" w:oddHBand="0" w:evenHBand="0" w:firstRowFirstColumn="0" w:firstRowLastColumn="0" w:lastRowFirstColumn="0" w:lastRowLastColumn="0"/>
            <w:tcW w:w="1639" w:type="pct"/>
            <w:hideMark/>
          </w:tcPr>
          <w:p w14:paraId="7C0BA36A" w14:textId="77777777" w:rsidR="009E74CB" w:rsidRPr="00977A19" w:rsidRDefault="009E74CB" w:rsidP="009E74CB">
            <w:pPr>
              <w:rPr>
                <w:rFonts w:asciiTheme="majorBidi" w:hAnsiTheme="majorBidi" w:cstheme="majorBidi"/>
                <w:sz w:val="24"/>
                <w:szCs w:val="24"/>
              </w:rPr>
            </w:pPr>
            <w:r w:rsidRPr="00977A19">
              <w:rPr>
                <w:rFonts w:asciiTheme="majorBidi" w:hAnsiTheme="majorBidi" w:cstheme="majorBidi"/>
                <w:sz w:val="24"/>
                <w:szCs w:val="24"/>
              </w:rPr>
              <w:t>Kosto për biznesin – në vazhdim</w:t>
            </w:r>
          </w:p>
        </w:tc>
        <w:tc>
          <w:tcPr>
            <w:tcW w:w="341" w:type="pct"/>
            <w:noWrap/>
            <w:hideMark/>
          </w:tcPr>
          <w:p w14:paraId="65890182" w14:textId="77777777" w:rsidR="009E74CB" w:rsidRPr="00977A19" w:rsidRDefault="009E74CB" w:rsidP="009E74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3" w:type="pct"/>
            <w:noWrap/>
            <w:hideMark/>
          </w:tcPr>
          <w:p w14:paraId="540BB68F" w14:textId="77777777" w:rsidR="009E74CB" w:rsidRPr="00977A19" w:rsidRDefault="009E74CB" w:rsidP="009E74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3" w:type="pct"/>
            <w:noWrap/>
            <w:hideMark/>
          </w:tcPr>
          <w:p w14:paraId="60678016" w14:textId="77777777" w:rsidR="009E74CB" w:rsidRPr="00977A19" w:rsidRDefault="009E74CB" w:rsidP="009E74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3" w:type="pct"/>
            <w:noWrap/>
            <w:hideMark/>
          </w:tcPr>
          <w:p w14:paraId="7DA9BAA8" w14:textId="77777777" w:rsidR="009E74CB" w:rsidRPr="00977A19" w:rsidRDefault="009E74CB" w:rsidP="009E74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3" w:type="pct"/>
            <w:noWrap/>
            <w:hideMark/>
          </w:tcPr>
          <w:p w14:paraId="736ACA18" w14:textId="77777777" w:rsidR="009E74CB" w:rsidRPr="00977A19" w:rsidRDefault="009E74CB" w:rsidP="009E74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3" w:type="pct"/>
            <w:noWrap/>
            <w:hideMark/>
          </w:tcPr>
          <w:p w14:paraId="62D7FFB7" w14:textId="77777777" w:rsidR="009E74CB" w:rsidRPr="00977A19" w:rsidRDefault="009E74CB" w:rsidP="009E74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3" w:type="pct"/>
            <w:noWrap/>
            <w:hideMark/>
          </w:tcPr>
          <w:p w14:paraId="1379F935" w14:textId="77777777" w:rsidR="009E74CB" w:rsidRPr="00977A19" w:rsidRDefault="009E74CB" w:rsidP="009E74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3" w:type="pct"/>
            <w:noWrap/>
            <w:hideMark/>
          </w:tcPr>
          <w:p w14:paraId="495A250B" w14:textId="77777777" w:rsidR="009E74CB" w:rsidRPr="00977A19" w:rsidRDefault="009E74CB" w:rsidP="009E74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3" w:type="pct"/>
            <w:noWrap/>
            <w:hideMark/>
          </w:tcPr>
          <w:p w14:paraId="224BF914" w14:textId="77777777" w:rsidR="009E74CB" w:rsidRPr="00977A19" w:rsidRDefault="009E74CB" w:rsidP="009E74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92" w:type="pct"/>
            <w:noWrap/>
            <w:hideMark/>
          </w:tcPr>
          <w:p w14:paraId="579F4530" w14:textId="77777777" w:rsidR="009E74CB" w:rsidRPr="00977A19" w:rsidRDefault="009E74CB" w:rsidP="009E74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464" w:type="pct"/>
            <w:noWrap/>
            <w:hideMark/>
          </w:tcPr>
          <w:p w14:paraId="142E22E0" w14:textId="77777777" w:rsidR="009E74CB" w:rsidRPr="00977A19" w:rsidRDefault="009E74CB" w:rsidP="009E74C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0.00</w:t>
            </w:r>
          </w:p>
        </w:tc>
      </w:tr>
      <w:tr w:rsidR="009E74CB" w:rsidRPr="006C23CE" w14:paraId="4CD7257F" w14:textId="77777777" w:rsidTr="001817A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639" w:type="pct"/>
            <w:hideMark/>
          </w:tcPr>
          <w:p w14:paraId="1D169200" w14:textId="77777777" w:rsidR="009E74CB" w:rsidRPr="00977A19" w:rsidRDefault="009E74CB" w:rsidP="009E74CB">
            <w:pPr>
              <w:rPr>
                <w:rFonts w:asciiTheme="majorBidi" w:hAnsiTheme="majorBidi" w:cstheme="majorBidi"/>
                <w:sz w:val="24"/>
                <w:szCs w:val="24"/>
              </w:rPr>
            </w:pPr>
            <w:r w:rsidRPr="00977A19">
              <w:rPr>
                <w:rFonts w:asciiTheme="majorBidi" w:hAnsiTheme="majorBidi" w:cstheme="majorBidi"/>
                <w:sz w:val="24"/>
                <w:szCs w:val="24"/>
              </w:rPr>
              <w:t>Kosto për grupet e tjera – një herë</w:t>
            </w:r>
          </w:p>
        </w:tc>
        <w:tc>
          <w:tcPr>
            <w:tcW w:w="341" w:type="pct"/>
            <w:noWrap/>
            <w:hideMark/>
          </w:tcPr>
          <w:p w14:paraId="05EBD2D6" w14:textId="77777777" w:rsidR="009E74CB" w:rsidRPr="00977A19" w:rsidRDefault="009E74CB" w:rsidP="009E74CB">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85.00</w:t>
            </w:r>
          </w:p>
        </w:tc>
        <w:tc>
          <w:tcPr>
            <w:tcW w:w="283" w:type="pct"/>
            <w:noWrap/>
            <w:hideMark/>
          </w:tcPr>
          <w:p w14:paraId="4303FE22" w14:textId="77777777" w:rsidR="009E74CB" w:rsidRPr="00977A19" w:rsidRDefault="009E74CB" w:rsidP="009E74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3" w:type="pct"/>
            <w:noWrap/>
            <w:hideMark/>
          </w:tcPr>
          <w:p w14:paraId="0B394681" w14:textId="77777777" w:rsidR="009E74CB" w:rsidRPr="00977A19" w:rsidRDefault="009E74CB" w:rsidP="009E74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3" w:type="pct"/>
            <w:noWrap/>
            <w:hideMark/>
          </w:tcPr>
          <w:p w14:paraId="2F5288C6" w14:textId="77777777" w:rsidR="009E74CB" w:rsidRPr="00977A19" w:rsidRDefault="009E74CB" w:rsidP="009E74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3" w:type="pct"/>
            <w:noWrap/>
            <w:hideMark/>
          </w:tcPr>
          <w:p w14:paraId="0C55D977" w14:textId="77777777" w:rsidR="009E74CB" w:rsidRPr="00977A19" w:rsidRDefault="009E74CB" w:rsidP="009E74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3" w:type="pct"/>
            <w:noWrap/>
            <w:hideMark/>
          </w:tcPr>
          <w:p w14:paraId="54847349" w14:textId="77777777" w:rsidR="009E74CB" w:rsidRPr="00977A19" w:rsidRDefault="009E74CB" w:rsidP="009E74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3" w:type="pct"/>
            <w:noWrap/>
            <w:hideMark/>
          </w:tcPr>
          <w:p w14:paraId="7847952D" w14:textId="77777777" w:rsidR="009E74CB" w:rsidRPr="00977A19" w:rsidRDefault="009E74CB" w:rsidP="009E74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3" w:type="pct"/>
            <w:noWrap/>
            <w:hideMark/>
          </w:tcPr>
          <w:p w14:paraId="6D32E17F" w14:textId="77777777" w:rsidR="009E74CB" w:rsidRPr="00977A19" w:rsidRDefault="009E74CB" w:rsidP="009E74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3" w:type="pct"/>
            <w:noWrap/>
            <w:hideMark/>
          </w:tcPr>
          <w:p w14:paraId="5401B29B" w14:textId="77777777" w:rsidR="009E74CB" w:rsidRPr="00977A19" w:rsidRDefault="009E74CB" w:rsidP="009E74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92" w:type="pct"/>
            <w:noWrap/>
            <w:hideMark/>
          </w:tcPr>
          <w:p w14:paraId="602DCCAF" w14:textId="77777777" w:rsidR="009E74CB" w:rsidRPr="00977A19" w:rsidRDefault="009E74CB" w:rsidP="009E74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464" w:type="pct"/>
            <w:noWrap/>
            <w:hideMark/>
          </w:tcPr>
          <w:p w14:paraId="58123063" w14:textId="77777777" w:rsidR="009E74CB" w:rsidRPr="00977A19" w:rsidRDefault="009E74CB" w:rsidP="009E74CB">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80.00</w:t>
            </w:r>
          </w:p>
        </w:tc>
      </w:tr>
      <w:tr w:rsidR="009E74CB" w:rsidRPr="006C23CE" w14:paraId="01630F0D" w14:textId="77777777" w:rsidTr="001817A0">
        <w:trPr>
          <w:trHeight w:val="283"/>
        </w:trPr>
        <w:tc>
          <w:tcPr>
            <w:cnfStyle w:val="001000000000" w:firstRow="0" w:lastRow="0" w:firstColumn="1" w:lastColumn="0" w:oddVBand="0" w:evenVBand="0" w:oddHBand="0" w:evenHBand="0" w:firstRowFirstColumn="0" w:firstRowLastColumn="0" w:lastRowFirstColumn="0" w:lastRowLastColumn="0"/>
            <w:tcW w:w="1639" w:type="pct"/>
            <w:hideMark/>
          </w:tcPr>
          <w:p w14:paraId="74C669AD" w14:textId="77777777" w:rsidR="009E74CB" w:rsidRPr="00977A19" w:rsidRDefault="009E74CB" w:rsidP="009E74CB">
            <w:pPr>
              <w:rPr>
                <w:rFonts w:asciiTheme="majorBidi" w:hAnsiTheme="majorBidi" w:cstheme="majorBidi"/>
                <w:sz w:val="24"/>
                <w:szCs w:val="24"/>
              </w:rPr>
            </w:pPr>
            <w:r w:rsidRPr="00977A19">
              <w:rPr>
                <w:rFonts w:asciiTheme="majorBidi" w:hAnsiTheme="majorBidi" w:cstheme="majorBidi"/>
                <w:sz w:val="24"/>
                <w:szCs w:val="24"/>
              </w:rPr>
              <w:t>Kosto për grupet e tjera – në vazhdim</w:t>
            </w:r>
          </w:p>
        </w:tc>
        <w:tc>
          <w:tcPr>
            <w:tcW w:w="341" w:type="pct"/>
            <w:noWrap/>
            <w:hideMark/>
          </w:tcPr>
          <w:p w14:paraId="7AD10B4E" w14:textId="77777777" w:rsidR="009E74CB" w:rsidRPr="00977A19" w:rsidRDefault="009E74CB" w:rsidP="009E74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3" w:type="pct"/>
            <w:noWrap/>
            <w:hideMark/>
          </w:tcPr>
          <w:p w14:paraId="40AB9A1C" w14:textId="77777777" w:rsidR="009E74CB" w:rsidRPr="00977A19" w:rsidRDefault="009E74CB" w:rsidP="009E74C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90.00</w:t>
            </w:r>
          </w:p>
        </w:tc>
        <w:tc>
          <w:tcPr>
            <w:tcW w:w="283" w:type="pct"/>
            <w:noWrap/>
            <w:hideMark/>
          </w:tcPr>
          <w:p w14:paraId="1243F7DF" w14:textId="77777777" w:rsidR="009E74CB" w:rsidRPr="00977A19" w:rsidRDefault="009E74CB" w:rsidP="009E74C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120.00</w:t>
            </w:r>
          </w:p>
        </w:tc>
        <w:tc>
          <w:tcPr>
            <w:tcW w:w="283" w:type="pct"/>
            <w:noWrap/>
            <w:hideMark/>
          </w:tcPr>
          <w:p w14:paraId="5488D55E" w14:textId="77777777" w:rsidR="009E74CB" w:rsidRPr="00977A19" w:rsidRDefault="009E74CB" w:rsidP="009E74C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125.00</w:t>
            </w:r>
          </w:p>
        </w:tc>
        <w:tc>
          <w:tcPr>
            <w:tcW w:w="283" w:type="pct"/>
            <w:noWrap/>
            <w:hideMark/>
          </w:tcPr>
          <w:p w14:paraId="206E4932" w14:textId="77777777" w:rsidR="009E74CB" w:rsidRPr="00977A19" w:rsidRDefault="009E74CB" w:rsidP="009E74C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130.00</w:t>
            </w:r>
          </w:p>
        </w:tc>
        <w:tc>
          <w:tcPr>
            <w:tcW w:w="283" w:type="pct"/>
            <w:noWrap/>
            <w:hideMark/>
          </w:tcPr>
          <w:p w14:paraId="41FAD908" w14:textId="77777777" w:rsidR="009E74CB" w:rsidRPr="00977A19" w:rsidRDefault="009E74CB" w:rsidP="009E74C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135.00</w:t>
            </w:r>
          </w:p>
        </w:tc>
        <w:tc>
          <w:tcPr>
            <w:tcW w:w="283" w:type="pct"/>
            <w:noWrap/>
            <w:hideMark/>
          </w:tcPr>
          <w:p w14:paraId="4F64E7E4" w14:textId="77777777" w:rsidR="009E74CB" w:rsidRPr="00977A19" w:rsidRDefault="009E74CB" w:rsidP="009E74C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140.00</w:t>
            </w:r>
          </w:p>
        </w:tc>
        <w:tc>
          <w:tcPr>
            <w:tcW w:w="283" w:type="pct"/>
            <w:noWrap/>
            <w:hideMark/>
          </w:tcPr>
          <w:p w14:paraId="6D20E374" w14:textId="77777777" w:rsidR="009E74CB" w:rsidRPr="00977A19" w:rsidRDefault="009E74CB" w:rsidP="009E74C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140.00</w:t>
            </w:r>
          </w:p>
        </w:tc>
        <w:tc>
          <w:tcPr>
            <w:tcW w:w="283" w:type="pct"/>
            <w:noWrap/>
            <w:hideMark/>
          </w:tcPr>
          <w:p w14:paraId="21C2B9E0" w14:textId="77777777" w:rsidR="009E74CB" w:rsidRPr="00977A19" w:rsidRDefault="009E74CB" w:rsidP="009E74C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145.00</w:t>
            </w:r>
          </w:p>
        </w:tc>
        <w:tc>
          <w:tcPr>
            <w:tcW w:w="292" w:type="pct"/>
            <w:noWrap/>
            <w:hideMark/>
          </w:tcPr>
          <w:p w14:paraId="46618D08" w14:textId="77777777" w:rsidR="009E74CB" w:rsidRPr="00977A19" w:rsidRDefault="009E74CB" w:rsidP="009E74C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145.00</w:t>
            </w:r>
          </w:p>
        </w:tc>
        <w:tc>
          <w:tcPr>
            <w:tcW w:w="464" w:type="pct"/>
            <w:noWrap/>
            <w:hideMark/>
          </w:tcPr>
          <w:p w14:paraId="276C50C3" w14:textId="77777777" w:rsidR="009E74CB" w:rsidRPr="00977A19" w:rsidRDefault="009E74CB" w:rsidP="009E74C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1,170.00</w:t>
            </w:r>
          </w:p>
        </w:tc>
      </w:tr>
      <w:tr w:rsidR="009E74CB" w:rsidRPr="006C23CE" w14:paraId="0353015A" w14:textId="77777777" w:rsidTr="001817A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639" w:type="pct"/>
            <w:hideMark/>
          </w:tcPr>
          <w:p w14:paraId="504520C4" w14:textId="77777777" w:rsidR="009E74CB" w:rsidRPr="00977A19" w:rsidRDefault="009E74CB" w:rsidP="009E74CB">
            <w:pPr>
              <w:rPr>
                <w:rFonts w:asciiTheme="majorBidi" w:hAnsiTheme="majorBidi" w:cstheme="majorBidi"/>
                <w:b w:val="0"/>
                <w:bCs w:val="0"/>
                <w:sz w:val="24"/>
                <w:szCs w:val="24"/>
              </w:rPr>
            </w:pPr>
            <w:r w:rsidRPr="00977A19">
              <w:rPr>
                <w:rFonts w:asciiTheme="majorBidi" w:hAnsiTheme="majorBidi" w:cstheme="majorBidi"/>
                <w:sz w:val="24"/>
                <w:szCs w:val="24"/>
              </w:rPr>
              <w:t>Kosto në total</w:t>
            </w:r>
          </w:p>
        </w:tc>
        <w:tc>
          <w:tcPr>
            <w:tcW w:w="341" w:type="pct"/>
            <w:noWrap/>
            <w:hideMark/>
          </w:tcPr>
          <w:p w14:paraId="0706DE24" w14:textId="77777777" w:rsidR="009E74CB" w:rsidRPr="00977A19" w:rsidRDefault="009E74CB" w:rsidP="009E74CB">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135.00</w:t>
            </w:r>
          </w:p>
        </w:tc>
        <w:tc>
          <w:tcPr>
            <w:tcW w:w="283" w:type="pct"/>
            <w:noWrap/>
            <w:hideMark/>
          </w:tcPr>
          <w:p w14:paraId="2D84CF57" w14:textId="77777777" w:rsidR="009E74CB" w:rsidRPr="00977A19" w:rsidRDefault="009E74CB" w:rsidP="009E74CB">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141.00</w:t>
            </w:r>
          </w:p>
        </w:tc>
        <w:tc>
          <w:tcPr>
            <w:tcW w:w="283" w:type="pct"/>
            <w:noWrap/>
            <w:hideMark/>
          </w:tcPr>
          <w:p w14:paraId="5B13024A" w14:textId="77777777" w:rsidR="009E74CB" w:rsidRPr="00977A19" w:rsidRDefault="009E74CB" w:rsidP="009E74CB">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172.02</w:t>
            </w:r>
          </w:p>
        </w:tc>
        <w:tc>
          <w:tcPr>
            <w:tcW w:w="283" w:type="pct"/>
            <w:noWrap/>
            <w:hideMark/>
          </w:tcPr>
          <w:p w14:paraId="034BA7E1" w14:textId="77777777" w:rsidR="009E74CB" w:rsidRPr="00977A19" w:rsidRDefault="009E74CB" w:rsidP="009E74CB">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178.06</w:t>
            </w:r>
          </w:p>
        </w:tc>
        <w:tc>
          <w:tcPr>
            <w:tcW w:w="283" w:type="pct"/>
            <w:noWrap/>
            <w:hideMark/>
          </w:tcPr>
          <w:p w14:paraId="087411CC" w14:textId="77777777" w:rsidR="009E74CB" w:rsidRPr="00977A19" w:rsidRDefault="009E74CB" w:rsidP="009E74CB">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184.12</w:t>
            </w:r>
          </w:p>
        </w:tc>
        <w:tc>
          <w:tcPr>
            <w:tcW w:w="283" w:type="pct"/>
            <w:noWrap/>
            <w:hideMark/>
          </w:tcPr>
          <w:p w14:paraId="67DB7548" w14:textId="77777777" w:rsidR="009E74CB" w:rsidRPr="00977A19" w:rsidRDefault="009E74CB" w:rsidP="009E74CB">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190.20</w:t>
            </w:r>
          </w:p>
        </w:tc>
        <w:tc>
          <w:tcPr>
            <w:tcW w:w="283" w:type="pct"/>
            <w:noWrap/>
            <w:hideMark/>
          </w:tcPr>
          <w:p w14:paraId="692F4880" w14:textId="77777777" w:rsidR="009E74CB" w:rsidRPr="00977A19" w:rsidRDefault="009E74CB" w:rsidP="009E74CB">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196.31</w:t>
            </w:r>
          </w:p>
        </w:tc>
        <w:tc>
          <w:tcPr>
            <w:tcW w:w="283" w:type="pct"/>
            <w:noWrap/>
            <w:hideMark/>
          </w:tcPr>
          <w:p w14:paraId="55FD42FF" w14:textId="77777777" w:rsidR="009E74CB" w:rsidRPr="00977A19" w:rsidRDefault="009E74CB" w:rsidP="009E74CB">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197.43</w:t>
            </w:r>
          </w:p>
        </w:tc>
        <w:tc>
          <w:tcPr>
            <w:tcW w:w="283" w:type="pct"/>
            <w:noWrap/>
            <w:hideMark/>
          </w:tcPr>
          <w:p w14:paraId="70000B13" w14:textId="77777777" w:rsidR="009E74CB" w:rsidRPr="00977A19" w:rsidRDefault="009E74CB" w:rsidP="009E74CB">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203.58</w:t>
            </w:r>
          </w:p>
        </w:tc>
        <w:tc>
          <w:tcPr>
            <w:tcW w:w="292" w:type="pct"/>
            <w:noWrap/>
            <w:hideMark/>
          </w:tcPr>
          <w:p w14:paraId="4CB5BAF5" w14:textId="77777777" w:rsidR="009E74CB" w:rsidRPr="00977A19" w:rsidRDefault="009E74CB" w:rsidP="009E74CB">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204.75</w:t>
            </w:r>
          </w:p>
        </w:tc>
        <w:tc>
          <w:tcPr>
            <w:tcW w:w="464" w:type="pct"/>
            <w:noWrap/>
            <w:hideMark/>
          </w:tcPr>
          <w:p w14:paraId="72D227EF" w14:textId="77777777" w:rsidR="009E74CB" w:rsidRPr="00977A19" w:rsidRDefault="009E74CB" w:rsidP="009E74CB">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1,797.49</w:t>
            </w:r>
          </w:p>
        </w:tc>
      </w:tr>
      <w:tr w:rsidR="009E74CB" w:rsidRPr="006C23CE" w14:paraId="399A4B53" w14:textId="77777777" w:rsidTr="001817A0">
        <w:trPr>
          <w:trHeight w:val="567"/>
        </w:trPr>
        <w:tc>
          <w:tcPr>
            <w:cnfStyle w:val="001000000000" w:firstRow="0" w:lastRow="0" w:firstColumn="1" w:lastColumn="0" w:oddVBand="0" w:evenVBand="0" w:oddHBand="0" w:evenHBand="0" w:firstRowFirstColumn="0" w:firstRowLastColumn="0" w:lastRowFirstColumn="0" w:lastRowLastColumn="0"/>
            <w:tcW w:w="1639" w:type="pct"/>
            <w:hideMark/>
          </w:tcPr>
          <w:p w14:paraId="2267812F" w14:textId="77777777" w:rsidR="009E74CB" w:rsidRPr="00977A19" w:rsidRDefault="009E74CB" w:rsidP="009E74CB">
            <w:pPr>
              <w:rPr>
                <w:rFonts w:asciiTheme="majorBidi" w:hAnsiTheme="majorBidi" w:cstheme="majorBidi"/>
                <w:b w:val="0"/>
                <w:bCs w:val="0"/>
                <w:sz w:val="24"/>
                <w:szCs w:val="24"/>
              </w:rPr>
            </w:pPr>
            <w:r w:rsidRPr="00977A19">
              <w:rPr>
                <w:rFonts w:asciiTheme="majorBidi" w:hAnsiTheme="majorBidi" w:cstheme="majorBidi"/>
                <w:sz w:val="24"/>
                <w:szCs w:val="24"/>
              </w:rPr>
              <w:t>Kosto e zbritur në total = Kosto në total x faktorin zbritës</w:t>
            </w:r>
          </w:p>
        </w:tc>
        <w:tc>
          <w:tcPr>
            <w:tcW w:w="341" w:type="pct"/>
            <w:noWrap/>
            <w:hideMark/>
          </w:tcPr>
          <w:p w14:paraId="77D3B759" w14:textId="77777777" w:rsidR="009E74CB" w:rsidRPr="00977A19" w:rsidRDefault="009E74CB" w:rsidP="009E74C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126.21</w:t>
            </w:r>
          </w:p>
        </w:tc>
        <w:tc>
          <w:tcPr>
            <w:tcW w:w="283" w:type="pct"/>
            <w:noWrap/>
            <w:hideMark/>
          </w:tcPr>
          <w:p w14:paraId="102DC8EC" w14:textId="77777777" w:rsidR="009E74CB" w:rsidRPr="00977A19" w:rsidRDefault="009E74CB" w:rsidP="009E74C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132.91</w:t>
            </w:r>
          </w:p>
        </w:tc>
        <w:tc>
          <w:tcPr>
            <w:tcW w:w="283" w:type="pct"/>
            <w:noWrap/>
            <w:hideMark/>
          </w:tcPr>
          <w:p w14:paraId="4781B550" w14:textId="77777777" w:rsidR="009E74CB" w:rsidRPr="00977A19" w:rsidRDefault="009E74CB" w:rsidP="009E74C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157.42</w:t>
            </w:r>
          </w:p>
        </w:tc>
        <w:tc>
          <w:tcPr>
            <w:tcW w:w="283" w:type="pct"/>
            <w:noWrap/>
            <w:hideMark/>
          </w:tcPr>
          <w:p w14:paraId="5615A503" w14:textId="77777777" w:rsidR="009E74CB" w:rsidRPr="00977A19" w:rsidRDefault="009E74CB" w:rsidP="009E74C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158.20</w:t>
            </w:r>
          </w:p>
        </w:tc>
        <w:tc>
          <w:tcPr>
            <w:tcW w:w="283" w:type="pct"/>
            <w:noWrap/>
            <w:hideMark/>
          </w:tcPr>
          <w:p w14:paraId="176853F6" w14:textId="77777777" w:rsidR="009E74CB" w:rsidRPr="00977A19" w:rsidRDefault="009E74CB" w:rsidP="009E74C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158.82</w:t>
            </w:r>
          </w:p>
        </w:tc>
        <w:tc>
          <w:tcPr>
            <w:tcW w:w="283" w:type="pct"/>
            <w:noWrap/>
            <w:hideMark/>
          </w:tcPr>
          <w:p w14:paraId="1869BF1D" w14:textId="77777777" w:rsidR="009E74CB" w:rsidRPr="00977A19" w:rsidRDefault="009E74CB" w:rsidP="009E74C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159.29</w:t>
            </w:r>
          </w:p>
        </w:tc>
        <w:tc>
          <w:tcPr>
            <w:tcW w:w="283" w:type="pct"/>
            <w:noWrap/>
            <w:hideMark/>
          </w:tcPr>
          <w:p w14:paraId="2BD57E99" w14:textId="77777777" w:rsidR="009E74CB" w:rsidRPr="00977A19" w:rsidRDefault="009E74CB" w:rsidP="009E74C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159.62</w:t>
            </w:r>
          </w:p>
        </w:tc>
        <w:tc>
          <w:tcPr>
            <w:tcW w:w="283" w:type="pct"/>
            <w:noWrap/>
            <w:hideMark/>
          </w:tcPr>
          <w:p w14:paraId="38667CDD" w14:textId="77777777" w:rsidR="009E74CB" w:rsidRPr="00977A19" w:rsidRDefault="009E74CB" w:rsidP="009E74C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155.86</w:t>
            </w:r>
          </w:p>
        </w:tc>
        <w:tc>
          <w:tcPr>
            <w:tcW w:w="283" w:type="pct"/>
            <w:noWrap/>
            <w:hideMark/>
          </w:tcPr>
          <w:p w14:paraId="4ED0F67D" w14:textId="77777777" w:rsidR="009E74CB" w:rsidRPr="00977A19" w:rsidRDefault="009E74CB" w:rsidP="009E74C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156.03</w:t>
            </w:r>
          </w:p>
        </w:tc>
        <w:tc>
          <w:tcPr>
            <w:tcW w:w="292" w:type="pct"/>
            <w:noWrap/>
            <w:hideMark/>
          </w:tcPr>
          <w:p w14:paraId="418CE8D6" w14:textId="77777777" w:rsidR="009E74CB" w:rsidRPr="00977A19" w:rsidRDefault="009E74CB" w:rsidP="009E74C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152.36</w:t>
            </w:r>
          </w:p>
        </w:tc>
        <w:tc>
          <w:tcPr>
            <w:tcW w:w="464" w:type="pct"/>
            <w:noWrap/>
            <w:hideMark/>
          </w:tcPr>
          <w:p w14:paraId="55CD21E6" w14:textId="77777777" w:rsidR="009E74CB" w:rsidRPr="00977A19" w:rsidRDefault="009E74CB" w:rsidP="009E74C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1,516.72</w:t>
            </w:r>
          </w:p>
        </w:tc>
      </w:tr>
      <w:tr w:rsidR="009E74CB" w:rsidRPr="006C23CE" w14:paraId="15DC1B71" w14:textId="77777777" w:rsidTr="001817A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639" w:type="pct"/>
            <w:hideMark/>
          </w:tcPr>
          <w:p w14:paraId="6F486FAA" w14:textId="77777777" w:rsidR="009E74CB" w:rsidRPr="00977A19" w:rsidRDefault="009E74CB" w:rsidP="009E74CB">
            <w:pPr>
              <w:rPr>
                <w:rFonts w:asciiTheme="majorBidi" w:hAnsiTheme="majorBidi" w:cstheme="majorBidi"/>
                <w:sz w:val="24"/>
                <w:szCs w:val="24"/>
              </w:rPr>
            </w:pPr>
            <w:r w:rsidRPr="00977A19">
              <w:rPr>
                <w:rFonts w:asciiTheme="majorBidi" w:hAnsiTheme="majorBidi" w:cstheme="majorBidi"/>
                <w:sz w:val="24"/>
                <w:szCs w:val="24"/>
              </w:rPr>
              <w:t>Përfitimi për buxhetin – në vazhdim</w:t>
            </w:r>
          </w:p>
        </w:tc>
        <w:tc>
          <w:tcPr>
            <w:tcW w:w="341" w:type="pct"/>
            <w:noWrap/>
            <w:hideMark/>
          </w:tcPr>
          <w:p w14:paraId="48F0B5A8" w14:textId="77777777" w:rsidR="009E74CB" w:rsidRPr="00977A19" w:rsidRDefault="009E74CB" w:rsidP="009E74CB">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143.00</w:t>
            </w:r>
          </w:p>
        </w:tc>
        <w:tc>
          <w:tcPr>
            <w:tcW w:w="283" w:type="pct"/>
            <w:noWrap/>
            <w:hideMark/>
          </w:tcPr>
          <w:p w14:paraId="5575D342" w14:textId="77777777" w:rsidR="009E74CB" w:rsidRPr="00977A19" w:rsidRDefault="009E74CB" w:rsidP="009E74CB">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155.10</w:t>
            </w:r>
          </w:p>
        </w:tc>
        <w:tc>
          <w:tcPr>
            <w:tcW w:w="283" w:type="pct"/>
            <w:noWrap/>
            <w:hideMark/>
          </w:tcPr>
          <w:p w14:paraId="24367407" w14:textId="77777777" w:rsidR="009E74CB" w:rsidRPr="00977A19" w:rsidRDefault="009E74CB" w:rsidP="009E74CB">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189.22</w:t>
            </w:r>
          </w:p>
        </w:tc>
        <w:tc>
          <w:tcPr>
            <w:tcW w:w="283" w:type="pct"/>
            <w:noWrap/>
            <w:hideMark/>
          </w:tcPr>
          <w:p w14:paraId="580DFD58" w14:textId="77777777" w:rsidR="009E74CB" w:rsidRPr="00977A19" w:rsidRDefault="009E74CB" w:rsidP="009E74CB">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195.87</w:t>
            </w:r>
          </w:p>
        </w:tc>
        <w:tc>
          <w:tcPr>
            <w:tcW w:w="283" w:type="pct"/>
            <w:noWrap/>
            <w:hideMark/>
          </w:tcPr>
          <w:p w14:paraId="2BBCF9C7" w14:textId="77777777" w:rsidR="009E74CB" w:rsidRPr="00977A19" w:rsidRDefault="009E74CB" w:rsidP="009E74CB">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202.53</w:t>
            </w:r>
          </w:p>
        </w:tc>
        <w:tc>
          <w:tcPr>
            <w:tcW w:w="283" w:type="pct"/>
            <w:noWrap/>
            <w:hideMark/>
          </w:tcPr>
          <w:p w14:paraId="0BC714D9" w14:textId="77777777" w:rsidR="009E74CB" w:rsidRPr="00977A19" w:rsidRDefault="009E74CB" w:rsidP="009E74CB">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209.22</w:t>
            </w:r>
          </w:p>
        </w:tc>
        <w:tc>
          <w:tcPr>
            <w:tcW w:w="283" w:type="pct"/>
            <w:noWrap/>
            <w:hideMark/>
          </w:tcPr>
          <w:p w14:paraId="6F777C3B" w14:textId="77777777" w:rsidR="009E74CB" w:rsidRPr="00977A19" w:rsidRDefault="009E74CB" w:rsidP="009E74CB">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215.94</w:t>
            </w:r>
          </w:p>
        </w:tc>
        <w:tc>
          <w:tcPr>
            <w:tcW w:w="283" w:type="pct"/>
            <w:noWrap/>
            <w:hideMark/>
          </w:tcPr>
          <w:p w14:paraId="55E5D480" w14:textId="77777777" w:rsidR="009E74CB" w:rsidRPr="00977A19" w:rsidRDefault="009E74CB" w:rsidP="009E74CB">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217.18</w:t>
            </w:r>
          </w:p>
        </w:tc>
        <w:tc>
          <w:tcPr>
            <w:tcW w:w="283" w:type="pct"/>
            <w:noWrap/>
            <w:hideMark/>
          </w:tcPr>
          <w:p w14:paraId="6D161015" w14:textId="77777777" w:rsidR="009E74CB" w:rsidRPr="00977A19" w:rsidRDefault="009E74CB" w:rsidP="009E74CB">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223.94</w:t>
            </w:r>
          </w:p>
        </w:tc>
        <w:tc>
          <w:tcPr>
            <w:tcW w:w="292" w:type="pct"/>
            <w:noWrap/>
            <w:hideMark/>
          </w:tcPr>
          <w:p w14:paraId="0273F0D1" w14:textId="77777777" w:rsidR="009E74CB" w:rsidRPr="00977A19" w:rsidRDefault="009E74CB" w:rsidP="009E74CB">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225.23</w:t>
            </w:r>
          </w:p>
        </w:tc>
        <w:tc>
          <w:tcPr>
            <w:tcW w:w="464" w:type="pct"/>
            <w:noWrap/>
            <w:hideMark/>
          </w:tcPr>
          <w:p w14:paraId="34EA26B7" w14:textId="77777777" w:rsidR="009E74CB" w:rsidRPr="00977A19" w:rsidRDefault="009E74CB" w:rsidP="009E74CB">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1,977.23</w:t>
            </w:r>
          </w:p>
        </w:tc>
      </w:tr>
      <w:tr w:rsidR="009E74CB" w:rsidRPr="006C23CE" w14:paraId="4CEE86E3" w14:textId="77777777" w:rsidTr="001817A0">
        <w:trPr>
          <w:trHeight w:val="283"/>
        </w:trPr>
        <w:tc>
          <w:tcPr>
            <w:cnfStyle w:val="001000000000" w:firstRow="0" w:lastRow="0" w:firstColumn="1" w:lastColumn="0" w:oddVBand="0" w:evenVBand="0" w:oddHBand="0" w:evenHBand="0" w:firstRowFirstColumn="0" w:firstRowLastColumn="0" w:lastRowFirstColumn="0" w:lastRowLastColumn="0"/>
            <w:tcW w:w="1639" w:type="pct"/>
            <w:hideMark/>
          </w:tcPr>
          <w:p w14:paraId="38158A2E" w14:textId="77777777" w:rsidR="009E74CB" w:rsidRPr="00977A19" w:rsidRDefault="009E74CB" w:rsidP="009E74CB">
            <w:pPr>
              <w:rPr>
                <w:rFonts w:asciiTheme="majorBidi" w:hAnsiTheme="majorBidi" w:cstheme="majorBidi"/>
                <w:sz w:val="24"/>
                <w:szCs w:val="24"/>
              </w:rPr>
            </w:pPr>
            <w:r w:rsidRPr="00977A19">
              <w:rPr>
                <w:rFonts w:asciiTheme="majorBidi" w:hAnsiTheme="majorBidi" w:cstheme="majorBidi"/>
                <w:sz w:val="24"/>
                <w:szCs w:val="24"/>
              </w:rPr>
              <w:t>Përfitimi për biznesin – një herë</w:t>
            </w:r>
          </w:p>
        </w:tc>
        <w:tc>
          <w:tcPr>
            <w:tcW w:w="341" w:type="pct"/>
            <w:noWrap/>
            <w:hideMark/>
          </w:tcPr>
          <w:p w14:paraId="2D62CF2B" w14:textId="77777777" w:rsidR="009E74CB" w:rsidRPr="00977A19" w:rsidRDefault="009E74CB" w:rsidP="009E74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3" w:type="pct"/>
            <w:noWrap/>
            <w:hideMark/>
          </w:tcPr>
          <w:p w14:paraId="42B270E6" w14:textId="77777777" w:rsidR="009E74CB" w:rsidRPr="00977A19" w:rsidRDefault="009E74CB" w:rsidP="009E74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3" w:type="pct"/>
            <w:noWrap/>
            <w:hideMark/>
          </w:tcPr>
          <w:p w14:paraId="52A1FDF2" w14:textId="77777777" w:rsidR="009E74CB" w:rsidRPr="00977A19" w:rsidRDefault="009E74CB" w:rsidP="009E74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3" w:type="pct"/>
            <w:noWrap/>
            <w:hideMark/>
          </w:tcPr>
          <w:p w14:paraId="2B981750" w14:textId="77777777" w:rsidR="009E74CB" w:rsidRPr="00977A19" w:rsidRDefault="009E74CB" w:rsidP="009E74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3" w:type="pct"/>
            <w:noWrap/>
            <w:hideMark/>
          </w:tcPr>
          <w:p w14:paraId="04C32F35" w14:textId="77777777" w:rsidR="009E74CB" w:rsidRPr="00977A19" w:rsidRDefault="009E74CB" w:rsidP="009E74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3" w:type="pct"/>
            <w:noWrap/>
            <w:hideMark/>
          </w:tcPr>
          <w:p w14:paraId="4EF6C13F" w14:textId="77777777" w:rsidR="009E74CB" w:rsidRPr="00977A19" w:rsidRDefault="009E74CB" w:rsidP="009E74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3" w:type="pct"/>
            <w:noWrap/>
            <w:hideMark/>
          </w:tcPr>
          <w:p w14:paraId="6B60622E" w14:textId="77777777" w:rsidR="009E74CB" w:rsidRPr="00977A19" w:rsidRDefault="009E74CB" w:rsidP="009E74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3" w:type="pct"/>
            <w:noWrap/>
            <w:hideMark/>
          </w:tcPr>
          <w:p w14:paraId="6BA365CF" w14:textId="77777777" w:rsidR="009E74CB" w:rsidRPr="00977A19" w:rsidRDefault="009E74CB" w:rsidP="009E74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3" w:type="pct"/>
            <w:noWrap/>
            <w:hideMark/>
          </w:tcPr>
          <w:p w14:paraId="7685B400" w14:textId="77777777" w:rsidR="009E74CB" w:rsidRPr="00977A19" w:rsidRDefault="009E74CB" w:rsidP="009E74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92" w:type="pct"/>
            <w:noWrap/>
            <w:hideMark/>
          </w:tcPr>
          <w:p w14:paraId="0257634F" w14:textId="77777777" w:rsidR="009E74CB" w:rsidRPr="00977A19" w:rsidRDefault="009E74CB" w:rsidP="009E74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464" w:type="pct"/>
            <w:noWrap/>
            <w:hideMark/>
          </w:tcPr>
          <w:p w14:paraId="6D897230" w14:textId="77777777" w:rsidR="009E74CB" w:rsidRPr="00977A19" w:rsidRDefault="009E74CB" w:rsidP="009E74C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0.00</w:t>
            </w:r>
          </w:p>
        </w:tc>
      </w:tr>
      <w:tr w:rsidR="009E74CB" w:rsidRPr="006C23CE" w14:paraId="66717131" w14:textId="77777777" w:rsidTr="001817A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639" w:type="pct"/>
            <w:hideMark/>
          </w:tcPr>
          <w:p w14:paraId="75B98F26" w14:textId="77777777" w:rsidR="009E74CB" w:rsidRPr="00977A19" w:rsidRDefault="009E74CB" w:rsidP="009E74CB">
            <w:pPr>
              <w:rPr>
                <w:rFonts w:asciiTheme="majorBidi" w:hAnsiTheme="majorBidi" w:cstheme="majorBidi"/>
                <w:sz w:val="24"/>
                <w:szCs w:val="24"/>
              </w:rPr>
            </w:pPr>
            <w:r w:rsidRPr="00977A19">
              <w:rPr>
                <w:rFonts w:asciiTheme="majorBidi" w:hAnsiTheme="majorBidi" w:cstheme="majorBidi"/>
                <w:sz w:val="24"/>
                <w:szCs w:val="24"/>
              </w:rPr>
              <w:t>Përfitimi për biznesin – në vazhdim</w:t>
            </w:r>
          </w:p>
        </w:tc>
        <w:tc>
          <w:tcPr>
            <w:tcW w:w="341" w:type="pct"/>
            <w:noWrap/>
            <w:hideMark/>
          </w:tcPr>
          <w:p w14:paraId="6AB59917" w14:textId="77777777" w:rsidR="009E74CB" w:rsidRPr="00977A19" w:rsidRDefault="009E74CB" w:rsidP="009E74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3" w:type="pct"/>
            <w:noWrap/>
            <w:hideMark/>
          </w:tcPr>
          <w:p w14:paraId="53BF03F6" w14:textId="77777777" w:rsidR="009E74CB" w:rsidRPr="00977A19" w:rsidRDefault="009E74CB" w:rsidP="009E74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3" w:type="pct"/>
            <w:noWrap/>
            <w:hideMark/>
          </w:tcPr>
          <w:p w14:paraId="6207D0D4" w14:textId="77777777" w:rsidR="009E74CB" w:rsidRPr="00977A19" w:rsidRDefault="009E74CB" w:rsidP="009E74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3" w:type="pct"/>
            <w:noWrap/>
            <w:hideMark/>
          </w:tcPr>
          <w:p w14:paraId="60E33466" w14:textId="77777777" w:rsidR="009E74CB" w:rsidRPr="00977A19" w:rsidRDefault="009E74CB" w:rsidP="009E74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3" w:type="pct"/>
            <w:noWrap/>
            <w:hideMark/>
          </w:tcPr>
          <w:p w14:paraId="075E0FAA" w14:textId="77777777" w:rsidR="009E74CB" w:rsidRPr="00977A19" w:rsidRDefault="009E74CB" w:rsidP="009E74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3" w:type="pct"/>
            <w:noWrap/>
            <w:hideMark/>
          </w:tcPr>
          <w:p w14:paraId="3E8BA1BC" w14:textId="77777777" w:rsidR="009E74CB" w:rsidRPr="00977A19" w:rsidRDefault="009E74CB" w:rsidP="009E74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3" w:type="pct"/>
            <w:noWrap/>
            <w:hideMark/>
          </w:tcPr>
          <w:p w14:paraId="0DC86CE3" w14:textId="77777777" w:rsidR="009E74CB" w:rsidRPr="00977A19" w:rsidRDefault="009E74CB" w:rsidP="009E74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3" w:type="pct"/>
            <w:noWrap/>
            <w:hideMark/>
          </w:tcPr>
          <w:p w14:paraId="5D05EDCC" w14:textId="77777777" w:rsidR="009E74CB" w:rsidRPr="00977A19" w:rsidRDefault="009E74CB" w:rsidP="009E74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3" w:type="pct"/>
            <w:noWrap/>
            <w:hideMark/>
          </w:tcPr>
          <w:p w14:paraId="478080D4" w14:textId="77777777" w:rsidR="009E74CB" w:rsidRPr="00977A19" w:rsidRDefault="009E74CB" w:rsidP="009E74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92" w:type="pct"/>
            <w:noWrap/>
            <w:hideMark/>
          </w:tcPr>
          <w:p w14:paraId="27DB1710" w14:textId="77777777" w:rsidR="009E74CB" w:rsidRPr="00977A19" w:rsidRDefault="009E74CB" w:rsidP="009E74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464" w:type="pct"/>
            <w:noWrap/>
            <w:hideMark/>
          </w:tcPr>
          <w:p w14:paraId="1B1096AF" w14:textId="77777777" w:rsidR="009E74CB" w:rsidRPr="00977A19" w:rsidRDefault="009E74CB" w:rsidP="009E74CB">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0.00</w:t>
            </w:r>
          </w:p>
        </w:tc>
      </w:tr>
      <w:tr w:rsidR="009E74CB" w:rsidRPr="006C23CE" w14:paraId="2F95831A" w14:textId="77777777" w:rsidTr="001817A0">
        <w:trPr>
          <w:trHeight w:val="283"/>
        </w:trPr>
        <w:tc>
          <w:tcPr>
            <w:cnfStyle w:val="001000000000" w:firstRow="0" w:lastRow="0" w:firstColumn="1" w:lastColumn="0" w:oddVBand="0" w:evenVBand="0" w:oddHBand="0" w:evenHBand="0" w:firstRowFirstColumn="0" w:firstRowLastColumn="0" w:lastRowFirstColumn="0" w:lastRowLastColumn="0"/>
            <w:tcW w:w="1639" w:type="pct"/>
            <w:hideMark/>
          </w:tcPr>
          <w:p w14:paraId="291058CB" w14:textId="77777777" w:rsidR="009E74CB" w:rsidRPr="00977A19" w:rsidRDefault="009E74CB" w:rsidP="009E74CB">
            <w:pPr>
              <w:rPr>
                <w:rFonts w:asciiTheme="majorBidi" w:hAnsiTheme="majorBidi" w:cstheme="majorBidi"/>
                <w:sz w:val="24"/>
                <w:szCs w:val="24"/>
              </w:rPr>
            </w:pPr>
            <w:r w:rsidRPr="00977A19">
              <w:rPr>
                <w:rFonts w:asciiTheme="majorBidi" w:hAnsiTheme="majorBidi" w:cstheme="majorBidi"/>
                <w:sz w:val="24"/>
                <w:szCs w:val="24"/>
              </w:rPr>
              <w:t>Përfitimi për grupet e tjera – një herë</w:t>
            </w:r>
          </w:p>
        </w:tc>
        <w:tc>
          <w:tcPr>
            <w:tcW w:w="341" w:type="pct"/>
            <w:noWrap/>
            <w:hideMark/>
          </w:tcPr>
          <w:p w14:paraId="732B1E1D" w14:textId="77777777" w:rsidR="009E74CB" w:rsidRPr="00977A19" w:rsidRDefault="009E74CB" w:rsidP="009E74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3" w:type="pct"/>
            <w:noWrap/>
            <w:hideMark/>
          </w:tcPr>
          <w:p w14:paraId="582F2B7B" w14:textId="77777777" w:rsidR="009E74CB" w:rsidRPr="00977A19" w:rsidRDefault="009E74CB" w:rsidP="009E74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3" w:type="pct"/>
            <w:noWrap/>
            <w:hideMark/>
          </w:tcPr>
          <w:p w14:paraId="24A3EBB8" w14:textId="77777777" w:rsidR="009E74CB" w:rsidRPr="00977A19" w:rsidRDefault="009E74CB" w:rsidP="009E74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3" w:type="pct"/>
            <w:noWrap/>
            <w:hideMark/>
          </w:tcPr>
          <w:p w14:paraId="3F96CA1C" w14:textId="77777777" w:rsidR="009E74CB" w:rsidRPr="00977A19" w:rsidRDefault="009E74CB" w:rsidP="009E74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3" w:type="pct"/>
            <w:noWrap/>
            <w:hideMark/>
          </w:tcPr>
          <w:p w14:paraId="16D46CF7" w14:textId="77777777" w:rsidR="009E74CB" w:rsidRPr="00977A19" w:rsidRDefault="009E74CB" w:rsidP="009E74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3" w:type="pct"/>
            <w:noWrap/>
            <w:hideMark/>
          </w:tcPr>
          <w:p w14:paraId="6E64FC92" w14:textId="77777777" w:rsidR="009E74CB" w:rsidRPr="00977A19" w:rsidRDefault="009E74CB" w:rsidP="009E74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3" w:type="pct"/>
            <w:noWrap/>
            <w:hideMark/>
          </w:tcPr>
          <w:p w14:paraId="333A59C3" w14:textId="77777777" w:rsidR="009E74CB" w:rsidRPr="00977A19" w:rsidRDefault="009E74CB" w:rsidP="009E74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3" w:type="pct"/>
            <w:noWrap/>
            <w:hideMark/>
          </w:tcPr>
          <w:p w14:paraId="609256E5" w14:textId="77777777" w:rsidR="009E74CB" w:rsidRPr="00977A19" w:rsidRDefault="009E74CB" w:rsidP="009E74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3" w:type="pct"/>
            <w:noWrap/>
            <w:hideMark/>
          </w:tcPr>
          <w:p w14:paraId="691C6CD9" w14:textId="77777777" w:rsidR="009E74CB" w:rsidRPr="00977A19" w:rsidRDefault="009E74CB" w:rsidP="009E74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92" w:type="pct"/>
            <w:noWrap/>
            <w:hideMark/>
          </w:tcPr>
          <w:p w14:paraId="0288C2FD" w14:textId="77777777" w:rsidR="009E74CB" w:rsidRPr="00977A19" w:rsidRDefault="009E74CB" w:rsidP="009E74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464" w:type="pct"/>
            <w:noWrap/>
            <w:hideMark/>
          </w:tcPr>
          <w:p w14:paraId="53AD0494" w14:textId="77777777" w:rsidR="009E74CB" w:rsidRPr="00977A19" w:rsidRDefault="009E74CB" w:rsidP="009E74C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0.00</w:t>
            </w:r>
          </w:p>
        </w:tc>
      </w:tr>
      <w:tr w:rsidR="009E74CB" w:rsidRPr="006C23CE" w14:paraId="2DA0B7D3" w14:textId="77777777" w:rsidTr="001817A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639" w:type="pct"/>
            <w:hideMark/>
          </w:tcPr>
          <w:p w14:paraId="15D3450E" w14:textId="77777777" w:rsidR="009E74CB" w:rsidRPr="00977A19" w:rsidRDefault="009E74CB" w:rsidP="009E74CB">
            <w:pPr>
              <w:rPr>
                <w:rFonts w:asciiTheme="majorBidi" w:hAnsiTheme="majorBidi" w:cstheme="majorBidi"/>
                <w:sz w:val="24"/>
                <w:szCs w:val="24"/>
              </w:rPr>
            </w:pPr>
            <w:r w:rsidRPr="00977A19">
              <w:rPr>
                <w:rFonts w:asciiTheme="majorBidi" w:hAnsiTheme="majorBidi" w:cstheme="majorBidi"/>
                <w:sz w:val="24"/>
                <w:szCs w:val="24"/>
              </w:rPr>
              <w:t>Përfitimi për grupet e tjera – në vazhdim</w:t>
            </w:r>
          </w:p>
        </w:tc>
        <w:tc>
          <w:tcPr>
            <w:tcW w:w="341" w:type="pct"/>
            <w:noWrap/>
            <w:hideMark/>
          </w:tcPr>
          <w:p w14:paraId="650CDDEF" w14:textId="77777777" w:rsidR="009E74CB" w:rsidRPr="00977A19" w:rsidRDefault="009E74CB" w:rsidP="009E74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3" w:type="pct"/>
            <w:noWrap/>
            <w:hideMark/>
          </w:tcPr>
          <w:p w14:paraId="39AB0E57" w14:textId="77777777" w:rsidR="009E74CB" w:rsidRPr="00977A19" w:rsidRDefault="009E74CB" w:rsidP="009E74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3" w:type="pct"/>
            <w:noWrap/>
            <w:hideMark/>
          </w:tcPr>
          <w:p w14:paraId="7251E463" w14:textId="77777777" w:rsidR="009E74CB" w:rsidRPr="00977A19" w:rsidRDefault="009E74CB" w:rsidP="009E74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3" w:type="pct"/>
            <w:noWrap/>
            <w:hideMark/>
          </w:tcPr>
          <w:p w14:paraId="4AB3A06D" w14:textId="77777777" w:rsidR="009E74CB" w:rsidRPr="00977A19" w:rsidRDefault="009E74CB" w:rsidP="009E74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3" w:type="pct"/>
            <w:noWrap/>
            <w:hideMark/>
          </w:tcPr>
          <w:p w14:paraId="681E562E" w14:textId="77777777" w:rsidR="009E74CB" w:rsidRPr="00977A19" w:rsidRDefault="009E74CB" w:rsidP="009E74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3" w:type="pct"/>
            <w:noWrap/>
            <w:hideMark/>
          </w:tcPr>
          <w:p w14:paraId="6EDD01B8" w14:textId="77777777" w:rsidR="009E74CB" w:rsidRPr="00977A19" w:rsidRDefault="009E74CB" w:rsidP="009E74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3" w:type="pct"/>
            <w:noWrap/>
            <w:hideMark/>
          </w:tcPr>
          <w:p w14:paraId="2F97D5F9" w14:textId="77777777" w:rsidR="009E74CB" w:rsidRPr="00977A19" w:rsidRDefault="009E74CB" w:rsidP="009E74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3" w:type="pct"/>
            <w:noWrap/>
            <w:hideMark/>
          </w:tcPr>
          <w:p w14:paraId="6EF87B1C" w14:textId="77777777" w:rsidR="009E74CB" w:rsidRPr="00977A19" w:rsidRDefault="009E74CB" w:rsidP="009E74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3" w:type="pct"/>
            <w:noWrap/>
            <w:hideMark/>
          </w:tcPr>
          <w:p w14:paraId="4D97D037" w14:textId="77777777" w:rsidR="009E74CB" w:rsidRPr="00977A19" w:rsidRDefault="009E74CB" w:rsidP="009E74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92" w:type="pct"/>
            <w:noWrap/>
            <w:hideMark/>
          </w:tcPr>
          <w:p w14:paraId="541BAF50" w14:textId="77777777" w:rsidR="009E74CB" w:rsidRPr="00977A19" w:rsidRDefault="009E74CB" w:rsidP="009E74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464" w:type="pct"/>
            <w:noWrap/>
            <w:hideMark/>
          </w:tcPr>
          <w:p w14:paraId="45216807" w14:textId="77777777" w:rsidR="009E74CB" w:rsidRPr="00977A19" w:rsidRDefault="009E74CB" w:rsidP="009E74CB">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0.00</w:t>
            </w:r>
          </w:p>
        </w:tc>
      </w:tr>
      <w:tr w:rsidR="009E74CB" w:rsidRPr="006C23CE" w14:paraId="767A6271" w14:textId="77777777" w:rsidTr="001817A0">
        <w:trPr>
          <w:trHeight w:val="283"/>
        </w:trPr>
        <w:tc>
          <w:tcPr>
            <w:cnfStyle w:val="001000000000" w:firstRow="0" w:lastRow="0" w:firstColumn="1" w:lastColumn="0" w:oddVBand="0" w:evenVBand="0" w:oddHBand="0" w:evenHBand="0" w:firstRowFirstColumn="0" w:firstRowLastColumn="0" w:lastRowFirstColumn="0" w:lastRowLastColumn="0"/>
            <w:tcW w:w="1639" w:type="pct"/>
            <w:hideMark/>
          </w:tcPr>
          <w:p w14:paraId="09B8E6FB" w14:textId="77777777" w:rsidR="009E74CB" w:rsidRPr="00977A19" w:rsidRDefault="009E74CB" w:rsidP="009E74CB">
            <w:pPr>
              <w:rPr>
                <w:rFonts w:asciiTheme="majorBidi" w:hAnsiTheme="majorBidi" w:cstheme="majorBidi"/>
                <w:b w:val="0"/>
                <w:bCs w:val="0"/>
                <w:sz w:val="24"/>
                <w:szCs w:val="24"/>
              </w:rPr>
            </w:pPr>
            <w:r w:rsidRPr="00977A19">
              <w:rPr>
                <w:rFonts w:asciiTheme="majorBidi" w:hAnsiTheme="majorBidi" w:cstheme="majorBidi"/>
                <w:sz w:val="24"/>
                <w:szCs w:val="24"/>
              </w:rPr>
              <w:t>Përfitimi në total</w:t>
            </w:r>
          </w:p>
        </w:tc>
        <w:tc>
          <w:tcPr>
            <w:tcW w:w="341" w:type="pct"/>
            <w:noWrap/>
            <w:hideMark/>
          </w:tcPr>
          <w:p w14:paraId="1581F00C" w14:textId="77777777" w:rsidR="009E74CB" w:rsidRPr="00977A19" w:rsidRDefault="009E74CB" w:rsidP="009E74C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143.00</w:t>
            </w:r>
          </w:p>
        </w:tc>
        <w:tc>
          <w:tcPr>
            <w:tcW w:w="283" w:type="pct"/>
            <w:noWrap/>
            <w:hideMark/>
          </w:tcPr>
          <w:p w14:paraId="34E2AD10" w14:textId="77777777" w:rsidR="009E74CB" w:rsidRPr="00977A19" w:rsidRDefault="009E74CB" w:rsidP="009E74C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155.10</w:t>
            </w:r>
          </w:p>
        </w:tc>
        <w:tc>
          <w:tcPr>
            <w:tcW w:w="283" w:type="pct"/>
            <w:noWrap/>
            <w:hideMark/>
          </w:tcPr>
          <w:p w14:paraId="77161B32" w14:textId="77777777" w:rsidR="009E74CB" w:rsidRPr="00977A19" w:rsidRDefault="009E74CB" w:rsidP="009E74C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189.22</w:t>
            </w:r>
          </w:p>
        </w:tc>
        <w:tc>
          <w:tcPr>
            <w:tcW w:w="283" w:type="pct"/>
            <w:noWrap/>
            <w:hideMark/>
          </w:tcPr>
          <w:p w14:paraId="261E4BF2" w14:textId="77777777" w:rsidR="009E74CB" w:rsidRPr="00977A19" w:rsidRDefault="009E74CB" w:rsidP="009E74C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195.87</w:t>
            </w:r>
          </w:p>
        </w:tc>
        <w:tc>
          <w:tcPr>
            <w:tcW w:w="283" w:type="pct"/>
            <w:noWrap/>
            <w:hideMark/>
          </w:tcPr>
          <w:p w14:paraId="73544346" w14:textId="77777777" w:rsidR="009E74CB" w:rsidRPr="00977A19" w:rsidRDefault="009E74CB" w:rsidP="009E74C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202.53</w:t>
            </w:r>
          </w:p>
        </w:tc>
        <w:tc>
          <w:tcPr>
            <w:tcW w:w="283" w:type="pct"/>
            <w:noWrap/>
            <w:hideMark/>
          </w:tcPr>
          <w:p w14:paraId="02A5D5C3" w14:textId="77777777" w:rsidR="009E74CB" w:rsidRPr="00977A19" w:rsidRDefault="009E74CB" w:rsidP="009E74C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209.22</w:t>
            </w:r>
          </w:p>
        </w:tc>
        <w:tc>
          <w:tcPr>
            <w:tcW w:w="283" w:type="pct"/>
            <w:noWrap/>
            <w:hideMark/>
          </w:tcPr>
          <w:p w14:paraId="2F063ABC" w14:textId="77777777" w:rsidR="009E74CB" w:rsidRPr="00977A19" w:rsidRDefault="009E74CB" w:rsidP="009E74C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215.94</w:t>
            </w:r>
          </w:p>
        </w:tc>
        <w:tc>
          <w:tcPr>
            <w:tcW w:w="283" w:type="pct"/>
            <w:noWrap/>
            <w:hideMark/>
          </w:tcPr>
          <w:p w14:paraId="1D080E2D" w14:textId="77777777" w:rsidR="009E74CB" w:rsidRPr="00977A19" w:rsidRDefault="009E74CB" w:rsidP="009E74C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217.18</w:t>
            </w:r>
          </w:p>
        </w:tc>
        <w:tc>
          <w:tcPr>
            <w:tcW w:w="283" w:type="pct"/>
            <w:noWrap/>
            <w:hideMark/>
          </w:tcPr>
          <w:p w14:paraId="59149097" w14:textId="77777777" w:rsidR="009E74CB" w:rsidRPr="00977A19" w:rsidRDefault="009E74CB" w:rsidP="009E74C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223.94</w:t>
            </w:r>
          </w:p>
        </w:tc>
        <w:tc>
          <w:tcPr>
            <w:tcW w:w="292" w:type="pct"/>
            <w:noWrap/>
            <w:hideMark/>
          </w:tcPr>
          <w:p w14:paraId="04FBCC32" w14:textId="77777777" w:rsidR="009E74CB" w:rsidRPr="00977A19" w:rsidRDefault="009E74CB" w:rsidP="009E74C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225.23</w:t>
            </w:r>
          </w:p>
        </w:tc>
        <w:tc>
          <w:tcPr>
            <w:tcW w:w="464" w:type="pct"/>
            <w:noWrap/>
            <w:hideMark/>
          </w:tcPr>
          <w:p w14:paraId="4AD55DC0" w14:textId="77777777" w:rsidR="009E74CB" w:rsidRPr="00977A19" w:rsidRDefault="009E74CB" w:rsidP="009E74C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1,977.23</w:t>
            </w:r>
          </w:p>
        </w:tc>
      </w:tr>
      <w:tr w:rsidR="009E74CB" w:rsidRPr="006C23CE" w14:paraId="72557DBC" w14:textId="77777777" w:rsidTr="001817A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39" w:type="pct"/>
            <w:hideMark/>
          </w:tcPr>
          <w:p w14:paraId="501F8522" w14:textId="77777777" w:rsidR="009E74CB" w:rsidRPr="00977A19" w:rsidRDefault="009E74CB" w:rsidP="009E74CB">
            <w:pPr>
              <w:rPr>
                <w:rFonts w:asciiTheme="majorBidi" w:hAnsiTheme="majorBidi" w:cstheme="majorBidi"/>
                <w:b w:val="0"/>
                <w:bCs w:val="0"/>
                <w:sz w:val="24"/>
                <w:szCs w:val="24"/>
              </w:rPr>
            </w:pPr>
            <w:r w:rsidRPr="00977A19">
              <w:rPr>
                <w:rFonts w:asciiTheme="majorBidi" w:hAnsiTheme="majorBidi" w:cstheme="majorBidi"/>
                <w:sz w:val="24"/>
                <w:szCs w:val="24"/>
              </w:rPr>
              <w:t>Përfitimi i zbritur në total = Përfitimi në total x faktorin zbritës</w:t>
            </w:r>
          </w:p>
        </w:tc>
        <w:tc>
          <w:tcPr>
            <w:tcW w:w="341" w:type="pct"/>
            <w:noWrap/>
            <w:hideMark/>
          </w:tcPr>
          <w:p w14:paraId="64433B65" w14:textId="77777777" w:rsidR="009E74CB" w:rsidRPr="00977A19" w:rsidRDefault="009E74CB" w:rsidP="009E74CB">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138.83</w:t>
            </w:r>
          </w:p>
        </w:tc>
        <w:tc>
          <w:tcPr>
            <w:tcW w:w="283" w:type="pct"/>
            <w:noWrap/>
            <w:hideMark/>
          </w:tcPr>
          <w:p w14:paraId="024A8DED" w14:textId="77777777" w:rsidR="009E74CB" w:rsidRPr="00977A19" w:rsidRDefault="009E74CB" w:rsidP="009E74CB">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146.20</w:t>
            </w:r>
          </w:p>
        </w:tc>
        <w:tc>
          <w:tcPr>
            <w:tcW w:w="283" w:type="pct"/>
            <w:noWrap/>
            <w:hideMark/>
          </w:tcPr>
          <w:p w14:paraId="013376B9" w14:textId="77777777" w:rsidR="009E74CB" w:rsidRPr="00977A19" w:rsidRDefault="009E74CB" w:rsidP="009E74CB">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173.16</w:t>
            </w:r>
          </w:p>
        </w:tc>
        <w:tc>
          <w:tcPr>
            <w:tcW w:w="283" w:type="pct"/>
            <w:noWrap/>
            <w:hideMark/>
          </w:tcPr>
          <w:p w14:paraId="2E5E3E79" w14:textId="77777777" w:rsidR="009E74CB" w:rsidRPr="00977A19" w:rsidRDefault="009E74CB" w:rsidP="009E74CB">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174.02</w:t>
            </w:r>
          </w:p>
        </w:tc>
        <w:tc>
          <w:tcPr>
            <w:tcW w:w="283" w:type="pct"/>
            <w:noWrap/>
            <w:hideMark/>
          </w:tcPr>
          <w:p w14:paraId="708F7952" w14:textId="77777777" w:rsidR="009E74CB" w:rsidRPr="00977A19" w:rsidRDefault="009E74CB" w:rsidP="009E74CB">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174.71</w:t>
            </w:r>
          </w:p>
        </w:tc>
        <w:tc>
          <w:tcPr>
            <w:tcW w:w="283" w:type="pct"/>
            <w:noWrap/>
            <w:hideMark/>
          </w:tcPr>
          <w:p w14:paraId="4B2E35E3" w14:textId="77777777" w:rsidR="009E74CB" w:rsidRPr="00977A19" w:rsidRDefault="009E74CB" w:rsidP="009E74CB">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175.22</w:t>
            </w:r>
          </w:p>
        </w:tc>
        <w:tc>
          <w:tcPr>
            <w:tcW w:w="283" w:type="pct"/>
            <w:noWrap/>
            <w:hideMark/>
          </w:tcPr>
          <w:p w14:paraId="46D627B2" w14:textId="77777777" w:rsidR="009E74CB" w:rsidRPr="00977A19" w:rsidRDefault="009E74CB" w:rsidP="009E74CB">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175.58</w:t>
            </w:r>
          </w:p>
        </w:tc>
        <w:tc>
          <w:tcPr>
            <w:tcW w:w="283" w:type="pct"/>
            <w:noWrap/>
            <w:hideMark/>
          </w:tcPr>
          <w:p w14:paraId="20BDB687" w14:textId="77777777" w:rsidR="009E74CB" w:rsidRPr="00977A19" w:rsidRDefault="009E74CB" w:rsidP="009E74CB">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171.44</w:t>
            </w:r>
          </w:p>
        </w:tc>
        <w:tc>
          <w:tcPr>
            <w:tcW w:w="283" w:type="pct"/>
            <w:noWrap/>
            <w:hideMark/>
          </w:tcPr>
          <w:p w14:paraId="29100ADF" w14:textId="77777777" w:rsidR="009E74CB" w:rsidRPr="00977A19" w:rsidRDefault="009E74CB" w:rsidP="009E74CB">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171.63</w:t>
            </w:r>
          </w:p>
        </w:tc>
        <w:tc>
          <w:tcPr>
            <w:tcW w:w="292" w:type="pct"/>
            <w:noWrap/>
            <w:hideMark/>
          </w:tcPr>
          <w:p w14:paraId="677DDED5" w14:textId="77777777" w:rsidR="009E74CB" w:rsidRPr="00977A19" w:rsidRDefault="009E74CB" w:rsidP="009E74CB">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167.59</w:t>
            </w:r>
          </w:p>
        </w:tc>
        <w:tc>
          <w:tcPr>
            <w:tcW w:w="464" w:type="pct"/>
            <w:noWrap/>
            <w:hideMark/>
          </w:tcPr>
          <w:p w14:paraId="62DA78B4" w14:textId="77777777" w:rsidR="009E74CB" w:rsidRPr="00977A19" w:rsidRDefault="009E74CB" w:rsidP="009E74CB">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1,668.40</w:t>
            </w:r>
          </w:p>
        </w:tc>
      </w:tr>
      <w:tr w:rsidR="009E74CB" w:rsidRPr="006C23CE" w14:paraId="06B5B4C4" w14:textId="77777777" w:rsidTr="001817A0">
        <w:trPr>
          <w:trHeight w:val="283"/>
        </w:trPr>
        <w:tc>
          <w:tcPr>
            <w:cnfStyle w:val="001000000000" w:firstRow="0" w:lastRow="0" w:firstColumn="1" w:lastColumn="0" w:oddVBand="0" w:evenVBand="0" w:oddHBand="0" w:evenHBand="0" w:firstRowFirstColumn="0" w:firstRowLastColumn="0" w:lastRowFirstColumn="0" w:lastRowLastColumn="0"/>
            <w:tcW w:w="1639" w:type="pct"/>
            <w:noWrap/>
            <w:hideMark/>
          </w:tcPr>
          <w:p w14:paraId="54C58829" w14:textId="77777777" w:rsidR="009E74CB" w:rsidRPr="00977A19" w:rsidRDefault="009E74CB" w:rsidP="009E74CB">
            <w:pPr>
              <w:jc w:val="right"/>
              <w:rPr>
                <w:rFonts w:asciiTheme="majorBidi" w:hAnsiTheme="majorBidi" w:cstheme="majorBidi"/>
                <w:b w:val="0"/>
                <w:bCs w:val="0"/>
                <w:sz w:val="24"/>
                <w:szCs w:val="24"/>
              </w:rPr>
            </w:pPr>
          </w:p>
        </w:tc>
        <w:tc>
          <w:tcPr>
            <w:tcW w:w="341" w:type="pct"/>
            <w:noWrap/>
            <w:hideMark/>
          </w:tcPr>
          <w:p w14:paraId="39057844" w14:textId="77777777" w:rsidR="009E74CB" w:rsidRPr="00977A19" w:rsidRDefault="009E74CB" w:rsidP="009E74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283" w:type="pct"/>
            <w:noWrap/>
            <w:hideMark/>
          </w:tcPr>
          <w:p w14:paraId="21E3ADB5" w14:textId="77777777" w:rsidR="009E74CB" w:rsidRPr="00977A19" w:rsidRDefault="009E74CB" w:rsidP="009E74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283" w:type="pct"/>
            <w:noWrap/>
            <w:hideMark/>
          </w:tcPr>
          <w:p w14:paraId="368BCCE6" w14:textId="77777777" w:rsidR="009E74CB" w:rsidRPr="00977A19" w:rsidRDefault="009E74CB" w:rsidP="009E74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283" w:type="pct"/>
            <w:noWrap/>
            <w:hideMark/>
          </w:tcPr>
          <w:p w14:paraId="2C406CB9" w14:textId="77777777" w:rsidR="009E74CB" w:rsidRPr="00977A19" w:rsidRDefault="009E74CB" w:rsidP="009E74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283" w:type="pct"/>
            <w:noWrap/>
            <w:hideMark/>
          </w:tcPr>
          <w:p w14:paraId="3E97AE87" w14:textId="77777777" w:rsidR="009E74CB" w:rsidRPr="00977A19" w:rsidRDefault="009E74CB" w:rsidP="009E74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283" w:type="pct"/>
            <w:noWrap/>
            <w:hideMark/>
          </w:tcPr>
          <w:p w14:paraId="5C0F4928" w14:textId="77777777" w:rsidR="009E74CB" w:rsidRPr="00977A19" w:rsidRDefault="009E74CB" w:rsidP="009E74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283" w:type="pct"/>
            <w:noWrap/>
            <w:hideMark/>
          </w:tcPr>
          <w:p w14:paraId="517674BF" w14:textId="77777777" w:rsidR="009E74CB" w:rsidRPr="00977A19" w:rsidRDefault="009E74CB" w:rsidP="009E74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283" w:type="pct"/>
            <w:noWrap/>
            <w:hideMark/>
          </w:tcPr>
          <w:p w14:paraId="4869AED5" w14:textId="77777777" w:rsidR="009E74CB" w:rsidRPr="00977A19" w:rsidRDefault="009E74CB" w:rsidP="009E74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283" w:type="pct"/>
            <w:noWrap/>
            <w:hideMark/>
          </w:tcPr>
          <w:p w14:paraId="19650D5A" w14:textId="77777777" w:rsidR="009E74CB" w:rsidRPr="00977A19" w:rsidRDefault="009E74CB" w:rsidP="009E74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292" w:type="pct"/>
            <w:noWrap/>
            <w:hideMark/>
          </w:tcPr>
          <w:p w14:paraId="54BE05B8" w14:textId="77777777" w:rsidR="009E74CB" w:rsidRPr="00977A19" w:rsidRDefault="009E74CB" w:rsidP="009E74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464" w:type="pct"/>
            <w:noWrap/>
            <w:hideMark/>
          </w:tcPr>
          <w:p w14:paraId="18EE3D63" w14:textId="77777777" w:rsidR="009E74CB" w:rsidRPr="00977A19" w:rsidRDefault="009E74CB" w:rsidP="009E74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r>
      <w:tr w:rsidR="009E74CB" w:rsidRPr="006C23CE" w14:paraId="3F348F28" w14:textId="77777777" w:rsidTr="001817A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639" w:type="pct"/>
            <w:noWrap/>
            <w:hideMark/>
          </w:tcPr>
          <w:p w14:paraId="03E486B8" w14:textId="77777777" w:rsidR="009E74CB" w:rsidRPr="00977A19" w:rsidRDefault="009E74CB" w:rsidP="009E74CB">
            <w:pPr>
              <w:rPr>
                <w:rFonts w:asciiTheme="majorBidi" w:hAnsiTheme="majorBidi" w:cstheme="majorBidi"/>
                <w:sz w:val="24"/>
                <w:szCs w:val="24"/>
              </w:rPr>
            </w:pPr>
          </w:p>
        </w:tc>
        <w:tc>
          <w:tcPr>
            <w:tcW w:w="341" w:type="pct"/>
            <w:noWrap/>
            <w:hideMark/>
          </w:tcPr>
          <w:p w14:paraId="7110E734" w14:textId="77777777" w:rsidR="009E74CB" w:rsidRPr="00977A19" w:rsidRDefault="009E74CB" w:rsidP="009E74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283" w:type="pct"/>
            <w:noWrap/>
            <w:hideMark/>
          </w:tcPr>
          <w:p w14:paraId="3082B618" w14:textId="77777777" w:rsidR="009E74CB" w:rsidRPr="00977A19" w:rsidRDefault="009E74CB" w:rsidP="009E74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283" w:type="pct"/>
            <w:noWrap/>
            <w:hideMark/>
          </w:tcPr>
          <w:p w14:paraId="21908878" w14:textId="77777777" w:rsidR="009E74CB" w:rsidRPr="00977A19" w:rsidRDefault="009E74CB" w:rsidP="009E74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283" w:type="pct"/>
            <w:noWrap/>
            <w:hideMark/>
          </w:tcPr>
          <w:p w14:paraId="40D01D97" w14:textId="77777777" w:rsidR="009E74CB" w:rsidRPr="00977A19" w:rsidRDefault="009E74CB" w:rsidP="009E74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283" w:type="pct"/>
            <w:noWrap/>
            <w:hideMark/>
          </w:tcPr>
          <w:p w14:paraId="0B0BF3F7" w14:textId="77777777" w:rsidR="009E74CB" w:rsidRPr="00977A19" w:rsidRDefault="009E74CB" w:rsidP="009E74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283" w:type="pct"/>
            <w:noWrap/>
            <w:hideMark/>
          </w:tcPr>
          <w:p w14:paraId="649AF07E" w14:textId="77777777" w:rsidR="009E74CB" w:rsidRPr="00977A19" w:rsidRDefault="009E74CB" w:rsidP="009E74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283" w:type="pct"/>
            <w:noWrap/>
            <w:hideMark/>
          </w:tcPr>
          <w:p w14:paraId="27090098" w14:textId="77777777" w:rsidR="009E74CB" w:rsidRPr="00977A19" w:rsidRDefault="009E74CB" w:rsidP="009E74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283" w:type="pct"/>
            <w:noWrap/>
            <w:hideMark/>
          </w:tcPr>
          <w:p w14:paraId="1F689380" w14:textId="77777777" w:rsidR="009E74CB" w:rsidRPr="00977A19" w:rsidRDefault="009E74CB" w:rsidP="009E74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283" w:type="pct"/>
            <w:noWrap/>
            <w:hideMark/>
          </w:tcPr>
          <w:p w14:paraId="09EF4588" w14:textId="77777777" w:rsidR="009E74CB" w:rsidRPr="00977A19" w:rsidRDefault="009E74CB" w:rsidP="009E74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292" w:type="pct"/>
            <w:noWrap/>
            <w:hideMark/>
          </w:tcPr>
          <w:p w14:paraId="3B4B3671" w14:textId="77777777" w:rsidR="009E74CB" w:rsidRPr="00977A19" w:rsidRDefault="009E74CB" w:rsidP="009E74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464" w:type="pct"/>
            <w:noWrap/>
            <w:hideMark/>
          </w:tcPr>
          <w:p w14:paraId="4F746431" w14:textId="77777777" w:rsidR="009E74CB" w:rsidRPr="00977A19" w:rsidRDefault="009E74CB" w:rsidP="009E74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r>
      <w:tr w:rsidR="009E74CB" w:rsidRPr="006C23CE" w14:paraId="3CA055B8" w14:textId="77777777" w:rsidTr="001817A0">
        <w:trPr>
          <w:trHeight w:val="283"/>
        </w:trPr>
        <w:tc>
          <w:tcPr>
            <w:cnfStyle w:val="001000000000" w:firstRow="0" w:lastRow="0" w:firstColumn="1" w:lastColumn="0" w:oddVBand="0" w:evenVBand="0" w:oddHBand="0" w:evenHBand="0" w:firstRowFirstColumn="0" w:firstRowLastColumn="0" w:lastRowFirstColumn="0" w:lastRowLastColumn="0"/>
            <w:tcW w:w="1639" w:type="pct"/>
            <w:noWrap/>
            <w:hideMark/>
          </w:tcPr>
          <w:p w14:paraId="5E64C5D3" w14:textId="77777777" w:rsidR="009E74CB" w:rsidRPr="00977A19" w:rsidRDefault="009E74CB" w:rsidP="009E74CB">
            <w:pPr>
              <w:rPr>
                <w:rFonts w:asciiTheme="majorBidi" w:hAnsiTheme="majorBidi" w:cstheme="majorBidi"/>
                <w:b w:val="0"/>
                <w:bCs w:val="0"/>
                <w:sz w:val="24"/>
                <w:szCs w:val="24"/>
              </w:rPr>
            </w:pPr>
            <w:r w:rsidRPr="00977A19">
              <w:rPr>
                <w:rFonts w:asciiTheme="majorBidi" w:hAnsiTheme="majorBidi" w:cstheme="majorBidi"/>
                <w:sz w:val="24"/>
                <w:szCs w:val="24"/>
              </w:rPr>
              <w:t>Totali i zbritur i kostos (10 vjet)</w:t>
            </w:r>
          </w:p>
        </w:tc>
        <w:tc>
          <w:tcPr>
            <w:tcW w:w="341" w:type="pct"/>
            <w:noWrap/>
            <w:hideMark/>
          </w:tcPr>
          <w:p w14:paraId="5B0616C1" w14:textId="77777777" w:rsidR="009E74CB" w:rsidRPr="00977A19" w:rsidRDefault="009E74CB" w:rsidP="009E74C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p>
          <w:p w14:paraId="13A3C18F" w14:textId="77777777" w:rsidR="009E74CB" w:rsidRPr="00977A19" w:rsidRDefault="009E74CB" w:rsidP="009E74C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1,516.72</w:t>
            </w:r>
          </w:p>
        </w:tc>
        <w:tc>
          <w:tcPr>
            <w:tcW w:w="283" w:type="pct"/>
            <w:noWrap/>
            <w:hideMark/>
          </w:tcPr>
          <w:p w14:paraId="0C453D74" w14:textId="77777777" w:rsidR="009E74CB" w:rsidRPr="00977A19" w:rsidRDefault="009E74CB" w:rsidP="009E74C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p>
        </w:tc>
        <w:tc>
          <w:tcPr>
            <w:tcW w:w="283" w:type="pct"/>
            <w:noWrap/>
            <w:hideMark/>
          </w:tcPr>
          <w:p w14:paraId="57534EF3" w14:textId="77777777" w:rsidR="009E74CB" w:rsidRPr="00977A19" w:rsidRDefault="009E74CB" w:rsidP="009E74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283" w:type="pct"/>
            <w:noWrap/>
            <w:hideMark/>
          </w:tcPr>
          <w:p w14:paraId="3208A8E1" w14:textId="77777777" w:rsidR="009E74CB" w:rsidRPr="00977A19" w:rsidRDefault="009E74CB" w:rsidP="009E74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283" w:type="pct"/>
            <w:noWrap/>
            <w:hideMark/>
          </w:tcPr>
          <w:p w14:paraId="11438919" w14:textId="77777777" w:rsidR="009E74CB" w:rsidRPr="00977A19" w:rsidRDefault="009E74CB" w:rsidP="009E74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283" w:type="pct"/>
            <w:noWrap/>
            <w:hideMark/>
          </w:tcPr>
          <w:p w14:paraId="66EF30E3" w14:textId="77777777" w:rsidR="009E74CB" w:rsidRPr="00977A19" w:rsidRDefault="009E74CB" w:rsidP="009E74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283" w:type="pct"/>
            <w:noWrap/>
            <w:hideMark/>
          </w:tcPr>
          <w:p w14:paraId="01336623" w14:textId="77777777" w:rsidR="009E74CB" w:rsidRPr="00977A19" w:rsidRDefault="009E74CB" w:rsidP="009E74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283" w:type="pct"/>
            <w:noWrap/>
            <w:hideMark/>
          </w:tcPr>
          <w:p w14:paraId="2BE1EEE2" w14:textId="77777777" w:rsidR="009E74CB" w:rsidRPr="00977A19" w:rsidRDefault="009E74CB" w:rsidP="009E74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283" w:type="pct"/>
            <w:noWrap/>
            <w:hideMark/>
          </w:tcPr>
          <w:p w14:paraId="1596275A" w14:textId="77777777" w:rsidR="009E74CB" w:rsidRPr="00977A19" w:rsidRDefault="009E74CB" w:rsidP="009E74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292" w:type="pct"/>
            <w:noWrap/>
            <w:hideMark/>
          </w:tcPr>
          <w:p w14:paraId="3C705F1B" w14:textId="77777777" w:rsidR="009E74CB" w:rsidRPr="00977A19" w:rsidRDefault="009E74CB" w:rsidP="009E74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464" w:type="pct"/>
            <w:noWrap/>
            <w:hideMark/>
          </w:tcPr>
          <w:p w14:paraId="3DFD61DE" w14:textId="77777777" w:rsidR="009E74CB" w:rsidRPr="00977A19" w:rsidRDefault="009E74CB" w:rsidP="009E74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r>
      <w:tr w:rsidR="009E74CB" w:rsidRPr="006C23CE" w14:paraId="71867123" w14:textId="77777777" w:rsidTr="001817A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639" w:type="pct"/>
            <w:noWrap/>
            <w:hideMark/>
          </w:tcPr>
          <w:p w14:paraId="6E05460A" w14:textId="77777777" w:rsidR="009E74CB" w:rsidRPr="00977A19" w:rsidRDefault="009E74CB" w:rsidP="009E74CB">
            <w:pPr>
              <w:rPr>
                <w:rFonts w:asciiTheme="majorBidi" w:hAnsiTheme="majorBidi" w:cstheme="majorBidi"/>
                <w:b w:val="0"/>
                <w:bCs w:val="0"/>
                <w:sz w:val="24"/>
                <w:szCs w:val="24"/>
              </w:rPr>
            </w:pPr>
            <w:r w:rsidRPr="00977A19">
              <w:rPr>
                <w:rFonts w:asciiTheme="majorBidi" w:hAnsiTheme="majorBidi" w:cstheme="majorBidi"/>
                <w:sz w:val="24"/>
                <w:szCs w:val="24"/>
              </w:rPr>
              <w:t>Totali i zbritur i përfitimeve (10 vjet)</w:t>
            </w:r>
          </w:p>
        </w:tc>
        <w:tc>
          <w:tcPr>
            <w:tcW w:w="341" w:type="pct"/>
            <w:noWrap/>
            <w:hideMark/>
          </w:tcPr>
          <w:p w14:paraId="5B5CD170" w14:textId="77777777" w:rsidR="009E74CB" w:rsidRPr="00977A19" w:rsidRDefault="009E74CB" w:rsidP="009E74CB">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1,668.40</w:t>
            </w:r>
          </w:p>
        </w:tc>
        <w:tc>
          <w:tcPr>
            <w:tcW w:w="283" w:type="pct"/>
            <w:noWrap/>
            <w:hideMark/>
          </w:tcPr>
          <w:p w14:paraId="12DB8D6E" w14:textId="77777777" w:rsidR="009E74CB" w:rsidRPr="00977A19" w:rsidRDefault="009E74CB" w:rsidP="009E74CB">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p>
        </w:tc>
        <w:tc>
          <w:tcPr>
            <w:tcW w:w="283" w:type="pct"/>
            <w:noWrap/>
            <w:hideMark/>
          </w:tcPr>
          <w:p w14:paraId="0BCD8357" w14:textId="77777777" w:rsidR="009E74CB" w:rsidRPr="00977A19" w:rsidRDefault="009E74CB" w:rsidP="009E74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283" w:type="pct"/>
            <w:noWrap/>
            <w:hideMark/>
          </w:tcPr>
          <w:p w14:paraId="663453EE" w14:textId="77777777" w:rsidR="009E74CB" w:rsidRPr="00977A19" w:rsidRDefault="009E74CB" w:rsidP="009E74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283" w:type="pct"/>
            <w:noWrap/>
            <w:hideMark/>
          </w:tcPr>
          <w:p w14:paraId="0084BB90" w14:textId="77777777" w:rsidR="009E74CB" w:rsidRPr="00977A19" w:rsidRDefault="009E74CB" w:rsidP="009E74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283" w:type="pct"/>
            <w:noWrap/>
            <w:hideMark/>
          </w:tcPr>
          <w:p w14:paraId="7F1C3E94" w14:textId="77777777" w:rsidR="009E74CB" w:rsidRPr="00977A19" w:rsidRDefault="009E74CB" w:rsidP="009E74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283" w:type="pct"/>
            <w:noWrap/>
            <w:hideMark/>
          </w:tcPr>
          <w:p w14:paraId="7999A79A" w14:textId="77777777" w:rsidR="009E74CB" w:rsidRPr="00977A19" w:rsidRDefault="009E74CB" w:rsidP="009E74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283" w:type="pct"/>
            <w:noWrap/>
            <w:hideMark/>
          </w:tcPr>
          <w:p w14:paraId="16BFC3A5" w14:textId="77777777" w:rsidR="009E74CB" w:rsidRPr="00977A19" w:rsidRDefault="009E74CB" w:rsidP="009E74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283" w:type="pct"/>
            <w:noWrap/>
            <w:hideMark/>
          </w:tcPr>
          <w:p w14:paraId="55C15ECA" w14:textId="77777777" w:rsidR="009E74CB" w:rsidRPr="00977A19" w:rsidRDefault="009E74CB" w:rsidP="009E74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292" w:type="pct"/>
            <w:noWrap/>
            <w:hideMark/>
          </w:tcPr>
          <w:p w14:paraId="765E6104" w14:textId="77777777" w:rsidR="009E74CB" w:rsidRPr="00977A19" w:rsidRDefault="009E74CB" w:rsidP="009E74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464" w:type="pct"/>
            <w:noWrap/>
            <w:hideMark/>
          </w:tcPr>
          <w:p w14:paraId="1DBCDD67" w14:textId="77777777" w:rsidR="009E74CB" w:rsidRPr="00977A19" w:rsidRDefault="009E74CB" w:rsidP="009E74C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r>
      <w:tr w:rsidR="009E74CB" w:rsidRPr="006C23CE" w14:paraId="27F7E219" w14:textId="77777777" w:rsidTr="001817A0">
        <w:trPr>
          <w:trHeight w:val="283"/>
        </w:trPr>
        <w:tc>
          <w:tcPr>
            <w:cnfStyle w:val="001000000000" w:firstRow="0" w:lastRow="0" w:firstColumn="1" w:lastColumn="0" w:oddVBand="0" w:evenVBand="0" w:oddHBand="0" w:evenHBand="0" w:firstRowFirstColumn="0" w:firstRowLastColumn="0" w:lastRowFirstColumn="0" w:lastRowLastColumn="0"/>
            <w:tcW w:w="1639" w:type="pct"/>
            <w:noWrap/>
            <w:hideMark/>
          </w:tcPr>
          <w:p w14:paraId="4DAF38CF" w14:textId="77777777" w:rsidR="009E74CB" w:rsidRPr="00977A19" w:rsidRDefault="009E74CB" w:rsidP="009E74CB">
            <w:pPr>
              <w:rPr>
                <w:rFonts w:asciiTheme="majorBidi" w:hAnsiTheme="majorBidi" w:cstheme="majorBidi"/>
                <w:b w:val="0"/>
                <w:bCs w:val="0"/>
                <w:sz w:val="24"/>
                <w:szCs w:val="24"/>
              </w:rPr>
            </w:pPr>
            <w:r w:rsidRPr="00977A19">
              <w:rPr>
                <w:rFonts w:asciiTheme="majorBidi" w:hAnsiTheme="majorBidi" w:cstheme="majorBidi"/>
                <w:sz w:val="24"/>
                <w:szCs w:val="24"/>
              </w:rPr>
              <w:t>VAN (Përfitime të zbritura – Kosto të zbritura)</w:t>
            </w:r>
          </w:p>
        </w:tc>
        <w:tc>
          <w:tcPr>
            <w:tcW w:w="341" w:type="pct"/>
            <w:noWrap/>
            <w:hideMark/>
          </w:tcPr>
          <w:p w14:paraId="56234905" w14:textId="77777777" w:rsidR="009E74CB" w:rsidRPr="00977A19" w:rsidRDefault="009E74CB" w:rsidP="009E74C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151.67</w:t>
            </w:r>
          </w:p>
        </w:tc>
        <w:tc>
          <w:tcPr>
            <w:tcW w:w="283" w:type="pct"/>
            <w:noWrap/>
            <w:hideMark/>
          </w:tcPr>
          <w:p w14:paraId="22B52D45" w14:textId="77777777" w:rsidR="009E74CB" w:rsidRPr="00977A19" w:rsidRDefault="009E74CB" w:rsidP="009E74C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p>
        </w:tc>
        <w:tc>
          <w:tcPr>
            <w:tcW w:w="283" w:type="pct"/>
            <w:noWrap/>
            <w:hideMark/>
          </w:tcPr>
          <w:p w14:paraId="1B966B7D" w14:textId="77777777" w:rsidR="009E74CB" w:rsidRPr="00977A19" w:rsidRDefault="009E74CB" w:rsidP="009E74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283" w:type="pct"/>
            <w:noWrap/>
            <w:hideMark/>
          </w:tcPr>
          <w:p w14:paraId="74A64F75" w14:textId="77777777" w:rsidR="009E74CB" w:rsidRPr="00977A19" w:rsidRDefault="009E74CB" w:rsidP="009E74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283" w:type="pct"/>
            <w:noWrap/>
            <w:hideMark/>
          </w:tcPr>
          <w:p w14:paraId="2B432C6C" w14:textId="77777777" w:rsidR="009E74CB" w:rsidRPr="00977A19" w:rsidRDefault="009E74CB" w:rsidP="009E74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283" w:type="pct"/>
            <w:noWrap/>
            <w:hideMark/>
          </w:tcPr>
          <w:p w14:paraId="4B0BFAE2" w14:textId="77777777" w:rsidR="009E74CB" w:rsidRPr="00977A19" w:rsidRDefault="009E74CB" w:rsidP="009E74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283" w:type="pct"/>
            <w:noWrap/>
            <w:hideMark/>
          </w:tcPr>
          <w:p w14:paraId="25A48D2A" w14:textId="77777777" w:rsidR="009E74CB" w:rsidRPr="00977A19" w:rsidRDefault="009E74CB" w:rsidP="009E74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283" w:type="pct"/>
            <w:noWrap/>
            <w:hideMark/>
          </w:tcPr>
          <w:p w14:paraId="34C84EAA" w14:textId="77777777" w:rsidR="009E74CB" w:rsidRPr="00977A19" w:rsidRDefault="009E74CB" w:rsidP="009E74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283" w:type="pct"/>
            <w:noWrap/>
            <w:hideMark/>
          </w:tcPr>
          <w:p w14:paraId="037E9166" w14:textId="77777777" w:rsidR="009E74CB" w:rsidRPr="00977A19" w:rsidRDefault="009E74CB" w:rsidP="009E74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292" w:type="pct"/>
            <w:noWrap/>
            <w:hideMark/>
          </w:tcPr>
          <w:p w14:paraId="299CAE07" w14:textId="77777777" w:rsidR="009E74CB" w:rsidRPr="00977A19" w:rsidRDefault="009E74CB" w:rsidP="009E74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464" w:type="pct"/>
            <w:noWrap/>
            <w:hideMark/>
          </w:tcPr>
          <w:p w14:paraId="7ACD1051" w14:textId="77777777" w:rsidR="009E74CB" w:rsidRPr="00977A19" w:rsidRDefault="009E74CB" w:rsidP="009E74C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r>
    </w:tbl>
    <w:p w14:paraId="4C35F9CF" w14:textId="77777777" w:rsidR="0013616D" w:rsidRPr="00977A19" w:rsidRDefault="0013616D" w:rsidP="0013616D">
      <w:pPr>
        <w:rPr>
          <w:rFonts w:asciiTheme="majorBidi" w:hAnsiTheme="majorBidi" w:cstheme="majorBidi"/>
          <w:sz w:val="24"/>
          <w:szCs w:val="24"/>
        </w:rPr>
      </w:pPr>
    </w:p>
    <w:p w14:paraId="4DBD63DA" w14:textId="77777777" w:rsidR="0013616D" w:rsidRPr="00977A19" w:rsidRDefault="0013616D" w:rsidP="0013616D">
      <w:pPr>
        <w:spacing w:before="100" w:beforeAutospacing="1" w:after="100" w:afterAutospacing="1"/>
        <w:rPr>
          <w:rFonts w:asciiTheme="majorBidi" w:hAnsiTheme="majorBidi" w:cstheme="majorBidi"/>
          <w:sz w:val="24"/>
          <w:szCs w:val="24"/>
        </w:rPr>
      </w:pPr>
    </w:p>
    <w:tbl>
      <w:tblPr>
        <w:tblStyle w:val="ListTable2"/>
        <w:tblW w:w="5000" w:type="pct"/>
        <w:tblLook w:val="04A0" w:firstRow="1" w:lastRow="0" w:firstColumn="1" w:lastColumn="0" w:noHBand="0" w:noVBand="1"/>
      </w:tblPr>
      <w:tblGrid>
        <w:gridCol w:w="4055"/>
        <w:gridCol w:w="737"/>
        <w:gridCol w:w="737"/>
        <w:gridCol w:w="737"/>
        <w:gridCol w:w="738"/>
        <w:gridCol w:w="738"/>
        <w:gridCol w:w="738"/>
        <w:gridCol w:w="738"/>
        <w:gridCol w:w="738"/>
        <w:gridCol w:w="738"/>
        <w:gridCol w:w="759"/>
        <w:gridCol w:w="1507"/>
      </w:tblGrid>
      <w:tr w:rsidR="001279A3" w:rsidRPr="006C23CE" w14:paraId="771CC716" w14:textId="77777777" w:rsidTr="002C538C">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000" w:type="pct"/>
            <w:gridSpan w:val="12"/>
            <w:noWrap/>
            <w:hideMark/>
          </w:tcPr>
          <w:p w14:paraId="75AC7104" w14:textId="77777777" w:rsidR="0013616D" w:rsidRPr="00977A19" w:rsidRDefault="0013616D" w:rsidP="002C538C">
            <w:pPr>
              <w:rPr>
                <w:rFonts w:asciiTheme="majorBidi" w:hAnsiTheme="majorBidi" w:cstheme="majorBidi"/>
                <w:b w:val="0"/>
                <w:bCs w:val="0"/>
                <w:sz w:val="24"/>
                <w:szCs w:val="24"/>
              </w:rPr>
            </w:pPr>
          </w:p>
          <w:p w14:paraId="0F3CE4DF" w14:textId="77777777" w:rsidR="0013616D" w:rsidRPr="00977A19" w:rsidRDefault="0013616D" w:rsidP="002C538C">
            <w:pPr>
              <w:rPr>
                <w:rFonts w:asciiTheme="majorBidi" w:hAnsiTheme="majorBidi" w:cstheme="majorBidi"/>
                <w:b w:val="0"/>
                <w:bCs w:val="0"/>
                <w:sz w:val="24"/>
                <w:szCs w:val="24"/>
              </w:rPr>
            </w:pPr>
            <w:r w:rsidRPr="00977A19">
              <w:rPr>
                <w:rFonts w:asciiTheme="majorBidi" w:hAnsiTheme="majorBidi" w:cstheme="majorBidi"/>
                <w:sz w:val="24"/>
                <w:szCs w:val="24"/>
              </w:rPr>
              <w:t xml:space="preserve">Tabela 2: Vlera aktuale neto në total (VAN) – Shtojca 2/a _ Opsion 2 </w:t>
            </w:r>
          </w:p>
          <w:p w14:paraId="7378A9F3" w14:textId="77777777" w:rsidR="0013616D" w:rsidRPr="00977A19" w:rsidRDefault="0013616D" w:rsidP="002C538C">
            <w:pPr>
              <w:rPr>
                <w:rFonts w:asciiTheme="majorBidi" w:hAnsiTheme="majorBidi" w:cstheme="majorBidi"/>
                <w:b w:val="0"/>
                <w:bCs w:val="0"/>
                <w:sz w:val="24"/>
                <w:szCs w:val="24"/>
              </w:rPr>
            </w:pPr>
          </w:p>
        </w:tc>
      </w:tr>
      <w:tr w:rsidR="001279A3" w:rsidRPr="006C23CE" w14:paraId="74D9727C" w14:textId="77777777" w:rsidTr="002C53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1" w:type="pct"/>
            <w:noWrap/>
            <w:hideMark/>
          </w:tcPr>
          <w:p w14:paraId="260E81EB" w14:textId="77777777" w:rsidR="0013616D" w:rsidRPr="00977A19" w:rsidRDefault="0013616D" w:rsidP="002C538C">
            <w:pPr>
              <w:rPr>
                <w:rFonts w:asciiTheme="majorBidi" w:hAnsiTheme="majorBidi" w:cstheme="majorBidi"/>
                <w:b w:val="0"/>
                <w:bCs w:val="0"/>
                <w:sz w:val="24"/>
                <w:szCs w:val="24"/>
              </w:rPr>
            </w:pPr>
            <w:r w:rsidRPr="00977A19">
              <w:rPr>
                <w:rFonts w:asciiTheme="majorBidi" w:hAnsiTheme="majorBidi" w:cstheme="majorBidi"/>
                <w:sz w:val="24"/>
                <w:szCs w:val="24"/>
              </w:rPr>
              <w:t>Norma e zbritjes (r)</w:t>
            </w:r>
          </w:p>
        </w:tc>
        <w:tc>
          <w:tcPr>
            <w:tcW w:w="323" w:type="pct"/>
            <w:noWrap/>
            <w:hideMark/>
          </w:tcPr>
          <w:p w14:paraId="159ACFA4" w14:textId="77777777" w:rsidR="0013616D" w:rsidRPr="00977A19" w:rsidRDefault="0013616D" w:rsidP="002C538C">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3.00%</w:t>
            </w:r>
          </w:p>
        </w:tc>
        <w:tc>
          <w:tcPr>
            <w:tcW w:w="282" w:type="pct"/>
            <w:noWrap/>
            <w:hideMark/>
          </w:tcPr>
          <w:p w14:paraId="6F1C940D" w14:textId="77777777" w:rsidR="0013616D" w:rsidRPr="00977A19" w:rsidRDefault="0013616D" w:rsidP="002C538C">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p>
        </w:tc>
        <w:tc>
          <w:tcPr>
            <w:tcW w:w="282" w:type="pct"/>
            <w:noWrap/>
            <w:hideMark/>
          </w:tcPr>
          <w:p w14:paraId="3668AFE2" w14:textId="77777777" w:rsidR="0013616D" w:rsidRPr="00977A19" w:rsidRDefault="0013616D" w:rsidP="002C538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282" w:type="pct"/>
            <w:noWrap/>
            <w:hideMark/>
          </w:tcPr>
          <w:p w14:paraId="69304000" w14:textId="77777777" w:rsidR="0013616D" w:rsidRPr="00977A19" w:rsidRDefault="0013616D" w:rsidP="002C538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282" w:type="pct"/>
            <w:noWrap/>
            <w:hideMark/>
          </w:tcPr>
          <w:p w14:paraId="7B14241A" w14:textId="77777777" w:rsidR="0013616D" w:rsidRPr="00977A19" w:rsidRDefault="0013616D" w:rsidP="002C538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282" w:type="pct"/>
            <w:noWrap/>
            <w:hideMark/>
          </w:tcPr>
          <w:p w14:paraId="4EB9ED0F" w14:textId="77777777" w:rsidR="0013616D" w:rsidRPr="00977A19" w:rsidRDefault="0013616D" w:rsidP="002C538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282" w:type="pct"/>
            <w:noWrap/>
            <w:hideMark/>
          </w:tcPr>
          <w:p w14:paraId="4DC83CC7" w14:textId="77777777" w:rsidR="0013616D" w:rsidRPr="00977A19" w:rsidRDefault="0013616D" w:rsidP="002C538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282" w:type="pct"/>
            <w:noWrap/>
            <w:hideMark/>
          </w:tcPr>
          <w:p w14:paraId="15D08074" w14:textId="77777777" w:rsidR="0013616D" w:rsidRPr="00977A19" w:rsidRDefault="0013616D" w:rsidP="002C538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282" w:type="pct"/>
            <w:noWrap/>
            <w:hideMark/>
          </w:tcPr>
          <w:p w14:paraId="7ADC93AA" w14:textId="77777777" w:rsidR="0013616D" w:rsidRPr="00977A19" w:rsidRDefault="0013616D" w:rsidP="002C538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291" w:type="pct"/>
            <w:noWrap/>
            <w:hideMark/>
          </w:tcPr>
          <w:p w14:paraId="7B19E36E" w14:textId="77777777" w:rsidR="0013616D" w:rsidRPr="00977A19" w:rsidRDefault="0013616D" w:rsidP="002C538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576" w:type="pct"/>
            <w:noWrap/>
            <w:hideMark/>
          </w:tcPr>
          <w:p w14:paraId="2B36EAC6" w14:textId="77777777" w:rsidR="0013616D" w:rsidRPr="00977A19" w:rsidRDefault="0013616D" w:rsidP="002C538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r>
      <w:tr w:rsidR="001279A3" w:rsidRPr="006C23CE" w14:paraId="461D8AA2" w14:textId="77777777" w:rsidTr="002C538C">
        <w:trPr>
          <w:trHeight w:val="300"/>
        </w:trPr>
        <w:tc>
          <w:tcPr>
            <w:cnfStyle w:val="001000000000" w:firstRow="0" w:lastRow="0" w:firstColumn="1" w:lastColumn="0" w:oddVBand="0" w:evenVBand="0" w:oddHBand="0" w:evenHBand="0" w:firstRowFirstColumn="0" w:firstRowLastColumn="0" w:lastRowFirstColumn="0" w:lastRowLastColumn="0"/>
            <w:tcW w:w="1551" w:type="pct"/>
            <w:noWrap/>
            <w:hideMark/>
          </w:tcPr>
          <w:p w14:paraId="550A06F7" w14:textId="77777777" w:rsidR="0013616D" w:rsidRPr="00977A19" w:rsidRDefault="0013616D" w:rsidP="002C538C">
            <w:pPr>
              <w:jc w:val="center"/>
              <w:rPr>
                <w:rFonts w:asciiTheme="majorBidi" w:hAnsiTheme="majorBidi" w:cstheme="majorBidi"/>
                <w:b w:val="0"/>
                <w:bCs w:val="0"/>
                <w:sz w:val="24"/>
                <w:szCs w:val="24"/>
              </w:rPr>
            </w:pPr>
            <w:r w:rsidRPr="00977A19">
              <w:rPr>
                <w:rFonts w:asciiTheme="majorBidi" w:hAnsiTheme="majorBidi" w:cstheme="majorBidi"/>
                <w:sz w:val="24"/>
                <w:szCs w:val="24"/>
              </w:rPr>
              <w:lastRenderedPageBreak/>
              <w:t>Përshkrimi</w:t>
            </w:r>
          </w:p>
        </w:tc>
        <w:tc>
          <w:tcPr>
            <w:tcW w:w="323" w:type="pct"/>
            <w:noWrap/>
            <w:hideMark/>
          </w:tcPr>
          <w:p w14:paraId="7CBA1EBF"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Viti 1</w:t>
            </w:r>
          </w:p>
        </w:tc>
        <w:tc>
          <w:tcPr>
            <w:tcW w:w="282" w:type="pct"/>
            <w:noWrap/>
            <w:hideMark/>
          </w:tcPr>
          <w:p w14:paraId="0B3A909B"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Viti 2</w:t>
            </w:r>
          </w:p>
        </w:tc>
        <w:tc>
          <w:tcPr>
            <w:tcW w:w="282" w:type="pct"/>
            <w:noWrap/>
            <w:hideMark/>
          </w:tcPr>
          <w:p w14:paraId="60CA50AA"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Viti 3</w:t>
            </w:r>
          </w:p>
        </w:tc>
        <w:tc>
          <w:tcPr>
            <w:tcW w:w="282" w:type="pct"/>
            <w:noWrap/>
            <w:hideMark/>
          </w:tcPr>
          <w:p w14:paraId="4C85791A"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Viti 4</w:t>
            </w:r>
          </w:p>
        </w:tc>
        <w:tc>
          <w:tcPr>
            <w:tcW w:w="282" w:type="pct"/>
            <w:noWrap/>
            <w:hideMark/>
          </w:tcPr>
          <w:p w14:paraId="3783B123"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Viti 5</w:t>
            </w:r>
          </w:p>
        </w:tc>
        <w:tc>
          <w:tcPr>
            <w:tcW w:w="282" w:type="pct"/>
            <w:noWrap/>
            <w:hideMark/>
          </w:tcPr>
          <w:p w14:paraId="522F6B9F"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Viti 6</w:t>
            </w:r>
          </w:p>
        </w:tc>
        <w:tc>
          <w:tcPr>
            <w:tcW w:w="282" w:type="pct"/>
            <w:noWrap/>
            <w:hideMark/>
          </w:tcPr>
          <w:p w14:paraId="00409FC9"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Viti 7</w:t>
            </w:r>
          </w:p>
        </w:tc>
        <w:tc>
          <w:tcPr>
            <w:tcW w:w="282" w:type="pct"/>
            <w:noWrap/>
            <w:hideMark/>
          </w:tcPr>
          <w:p w14:paraId="4A3EA082"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Viti 8</w:t>
            </w:r>
          </w:p>
        </w:tc>
        <w:tc>
          <w:tcPr>
            <w:tcW w:w="282" w:type="pct"/>
            <w:noWrap/>
            <w:hideMark/>
          </w:tcPr>
          <w:p w14:paraId="5FA087CC"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Viti 9</w:t>
            </w:r>
          </w:p>
        </w:tc>
        <w:tc>
          <w:tcPr>
            <w:tcW w:w="291" w:type="pct"/>
            <w:noWrap/>
            <w:hideMark/>
          </w:tcPr>
          <w:p w14:paraId="2C868CE7"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Viti 10</w:t>
            </w:r>
          </w:p>
        </w:tc>
        <w:tc>
          <w:tcPr>
            <w:tcW w:w="576" w:type="pct"/>
            <w:noWrap/>
            <w:hideMark/>
          </w:tcPr>
          <w:p w14:paraId="40D8540F" w14:textId="77777777" w:rsidR="0013616D" w:rsidRPr="00977A19" w:rsidRDefault="0013616D" w:rsidP="002C538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Totali 10-vjeçar</w:t>
            </w:r>
          </w:p>
        </w:tc>
      </w:tr>
      <w:tr w:rsidR="001279A3" w:rsidRPr="006C23CE" w14:paraId="22C93D6F" w14:textId="77777777" w:rsidTr="002C53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1" w:type="pct"/>
            <w:hideMark/>
          </w:tcPr>
          <w:p w14:paraId="765C31C1" w14:textId="77777777" w:rsidR="0013616D" w:rsidRPr="00977A19" w:rsidRDefault="0013616D" w:rsidP="002C538C">
            <w:pPr>
              <w:rPr>
                <w:rFonts w:asciiTheme="majorBidi" w:hAnsiTheme="majorBidi" w:cstheme="majorBidi"/>
                <w:sz w:val="24"/>
                <w:szCs w:val="24"/>
              </w:rPr>
            </w:pPr>
            <w:r w:rsidRPr="00977A19">
              <w:rPr>
                <w:rFonts w:asciiTheme="majorBidi" w:hAnsiTheme="majorBidi" w:cstheme="majorBidi"/>
                <w:sz w:val="24"/>
                <w:szCs w:val="24"/>
              </w:rPr>
              <w:t>Faktori zbritës</w:t>
            </w:r>
          </w:p>
        </w:tc>
        <w:tc>
          <w:tcPr>
            <w:tcW w:w="323" w:type="pct"/>
            <w:noWrap/>
            <w:hideMark/>
          </w:tcPr>
          <w:p w14:paraId="49EDAF33" w14:textId="77777777" w:rsidR="0013616D" w:rsidRPr="00977A19" w:rsidRDefault="0013616D" w:rsidP="002C538C">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0.9709</w:t>
            </w:r>
          </w:p>
        </w:tc>
        <w:tc>
          <w:tcPr>
            <w:tcW w:w="282" w:type="pct"/>
            <w:noWrap/>
            <w:hideMark/>
          </w:tcPr>
          <w:p w14:paraId="3E671B8F" w14:textId="77777777" w:rsidR="0013616D" w:rsidRPr="00977A19" w:rsidRDefault="0013616D" w:rsidP="002C538C">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0.9426</w:t>
            </w:r>
          </w:p>
        </w:tc>
        <w:tc>
          <w:tcPr>
            <w:tcW w:w="282" w:type="pct"/>
            <w:noWrap/>
            <w:hideMark/>
          </w:tcPr>
          <w:p w14:paraId="1499033C" w14:textId="77777777" w:rsidR="0013616D" w:rsidRPr="00977A19" w:rsidRDefault="0013616D" w:rsidP="002C538C">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0.9151</w:t>
            </w:r>
          </w:p>
        </w:tc>
        <w:tc>
          <w:tcPr>
            <w:tcW w:w="282" w:type="pct"/>
            <w:noWrap/>
            <w:hideMark/>
          </w:tcPr>
          <w:p w14:paraId="4D1DD6CF" w14:textId="77777777" w:rsidR="0013616D" w:rsidRPr="00977A19" w:rsidRDefault="0013616D" w:rsidP="002C538C">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0.8885</w:t>
            </w:r>
          </w:p>
        </w:tc>
        <w:tc>
          <w:tcPr>
            <w:tcW w:w="282" w:type="pct"/>
            <w:noWrap/>
            <w:hideMark/>
          </w:tcPr>
          <w:p w14:paraId="0CC69E04" w14:textId="77777777" w:rsidR="0013616D" w:rsidRPr="00977A19" w:rsidRDefault="0013616D" w:rsidP="002C538C">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0.8626</w:t>
            </w:r>
          </w:p>
        </w:tc>
        <w:tc>
          <w:tcPr>
            <w:tcW w:w="282" w:type="pct"/>
            <w:noWrap/>
            <w:hideMark/>
          </w:tcPr>
          <w:p w14:paraId="3AA8B8A0" w14:textId="77777777" w:rsidR="0013616D" w:rsidRPr="00977A19" w:rsidRDefault="0013616D" w:rsidP="002C538C">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0.8375</w:t>
            </w:r>
          </w:p>
        </w:tc>
        <w:tc>
          <w:tcPr>
            <w:tcW w:w="282" w:type="pct"/>
            <w:noWrap/>
            <w:hideMark/>
          </w:tcPr>
          <w:p w14:paraId="75BF9C4D" w14:textId="77777777" w:rsidR="0013616D" w:rsidRPr="00977A19" w:rsidRDefault="0013616D" w:rsidP="002C538C">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0.8131</w:t>
            </w:r>
          </w:p>
        </w:tc>
        <w:tc>
          <w:tcPr>
            <w:tcW w:w="282" w:type="pct"/>
            <w:noWrap/>
            <w:hideMark/>
          </w:tcPr>
          <w:p w14:paraId="52DC2F6E" w14:textId="77777777" w:rsidR="0013616D" w:rsidRPr="00977A19" w:rsidRDefault="0013616D" w:rsidP="002C538C">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0.7894</w:t>
            </w:r>
          </w:p>
        </w:tc>
        <w:tc>
          <w:tcPr>
            <w:tcW w:w="282" w:type="pct"/>
            <w:noWrap/>
            <w:hideMark/>
          </w:tcPr>
          <w:p w14:paraId="641479BB" w14:textId="77777777" w:rsidR="0013616D" w:rsidRPr="00977A19" w:rsidRDefault="0013616D" w:rsidP="002C538C">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0.7664</w:t>
            </w:r>
          </w:p>
        </w:tc>
        <w:tc>
          <w:tcPr>
            <w:tcW w:w="291" w:type="pct"/>
            <w:noWrap/>
            <w:hideMark/>
          </w:tcPr>
          <w:p w14:paraId="008EF4EC" w14:textId="77777777" w:rsidR="0013616D" w:rsidRPr="00977A19" w:rsidRDefault="0013616D" w:rsidP="002C538C">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0.7441</w:t>
            </w:r>
          </w:p>
        </w:tc>
        <w:tc>
          <w:tcPr>
            <w:tcW w:w="576" w:type="pct"/>
            <w:noWrap/>
            <w:hideMark/>
          </w:tcPr>
          <w:p w14:paraId="0756AA20" w14:textId="77777777" w:rsidR="0013616D" w:rsidRPr="00977A19" w:rsidRDefault="0013616D" w:rsidP="002C538C">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8.53</w:t>
            </w:r>
          </w:p>
        </w:tc>
      </w:tr>
      <w:tr w:rsidR="001279A3" w:rsidRPr="006C23CE" w14:paraId="62D3A9FB" w14:textId="77777777" w:rsidTr="002C538C">
        <w:trPr>
          <w:trHeight w:val="300"/>
        </w:trPr>
        <w:tc>
          <w:tcPr>
            <w:cnfStyle w:val="001000000000" w:firstRow="0" w:lastRow="0" w:firstColumn="1" w:lastColumn="0" w:oddVBand="0" w:evenVBand="0" w:oddHBand="0" w:evenHBand="0" w:firstRowFirstColumn="0" w:firstRowLastColumn="0" w:lastRowFirstColumn="0" w:lastRowLastColumn="0"/>
            <w:tcW w:w="1551" w:type="pct"/>
            <w:hideMark/>
          </w:tcPr>
          <w:p w14:paraId="1D4685F5" w14:textId="77777777" w:rsidR="0013616D" w:rsidRPr="00977A19" w:rsidRDefault="0013616D" w:rsidP="002C538C">
            <w:pPr>
              <w:rPr>
                <w:rFonts w:asciiTheme="majorBidi" w:hAnsiTheme="majorBidi" w:cstheme="majorBidi"/>
                <w:sz w:val="24"/>
                <w:szCs w:val="24"/>
              </w:rPr>
            </w:pPr>
            <w:r w:rsidRPr="00977A19">
              <w:rPr>
                <w:rFonts w:asciiTheme="majorBidi" w:hAnsiTheme="majorBidi" w:cstheme="majorBidi"/>
                <w:sz w:val="24"/>
                <w:szCs w:val="24"/>
              </w:rPr>
              <w:t>Kosto për buxhetin – një herë</w:t>
            </w:r>
          </w:p>
        </w:tc>
        <w:tc>
          <w:tcPr>
            <w:tcW w:w="323" w:type="pct"/>
            <w:noWrap/>
            <w:hideMark/>
          </w:tcPr>
          <w:p w14:paraId="358DD3CB" w14:textId="77777777" w:rsidR="0013616D" w:rsidRPr="00977A19" w:rsidRDefault="0013616D" w:rsidP="002C538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2" w:type="pct"/>
            <w:noWrap/>
            <w:hideMark/>
          </w:tcPr>
          <w:p w14:paraId="1D02F564" w14:textId="77777777" w:rsidR="0013616D" w:rsidRPr="00977A19" w:rsidRDefault="0013616D" w:rsidP="002C538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2" w:type="pct"/>
            <w:noWrap/>
            <w:hideMark/>
          </w:tcPr>
          <w:p w14:paraId="158CC902" w14:textId="77777777" w:rsidR="0013616D" w:rsidRPr="00977A19" w:rsidRDefault="0013616D" w:rsidP="002C538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2" w:type="pct"/>
            <w:noWrap/>
            <w:hideMark/>
          </w:tcPr>
          <w:p w14:paraId="550816BC" w14:textId="77777777" w:rsidR="0013616D" w:rsidRPr="00977A19" w:rsidRDefault="0013616D" w:rsidP="002C538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2" w:type="pct"/>
            <w:noWrap/>
            <w:hideMark/>
          </w:tcPr>
          <w:p w14:paraId="325D0F4D" w14:textId="77777777" w:rsidR="0013616D" w:rsidRPr="00977A19" w:rsidRDefault="0013616D" w:rsidP="002C538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2" w:type="pct"/>
            <w:noWrap/>
            <w:hideMark/>
          </w:tcPr>
          <w:p w14:paraId="3720D11E" w14:textId="77777777" w:rsidR="0013616D" w:rsidRPr="00977A19" w:rsidRDefault="0013616D" w:rsidP="002C538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2" w:type="pct"/>
            <w:noWrap/>
            <w:hideMark/>
          </w:tcPr>
          <w:p w14:paraId="01034511" w14:textId="77777777" w:rsidR="0013616D" w:rsidRPr="00977A19" w:rsidRDefault="0013616D" w:rsidP="002C538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2" w:type="pct"/>
            <w:noWrap/>
            <w:hideMark/>
          </w:tcPr>
          <w:p w14:paraId="757D567E" w14:textId="77777777" w:rsidR="0013616D" w:rsidRPr="00977A19" w:rsidRDefault="0013616D" w:rsidP="002C538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2" w:type="pct"/>
            <w:noWrap/>
            <w:hideMark/>
          </w:tcPr>
          <w:p w14:paraId="646C1E40" w14:textId="77777777" w:rsidR="0013616D" w:rsidRPr="00977A19" w:rsidRDefault="0013616D" w:rsidP="002C538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91" w:type="pct"/>
            <w:noWrap/>
            <w:hideMark/>
          </w:tcPr>
          <w:p w14:paraId="22D17A02" w14:textId="77777777" w:rsidR="0013616D" w:rsidRPr="00977A19" w:rsidRDefault="0013616D" w:rsidP="002C538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576" w:type="pct"/>
            <w:noWrap/>
            <w:hideMark/>
          </w:tcPr>
          <w:p w14:paraId="594262C3" w14:textId="77777777" w:rsidR="0013616D" w:rsidRPr="00977A19" w:rsidRDefault="0013616D" w:rsidP="002C538C">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0</w:t>
            </w:r>
          </w:p>
        </w:tc>
      </w:tr>
      <w:tr w:rsidR="001279A3" w:rsidRPr="006C23CE" w14:paraId="11DEEE03" w14:textId="77777777" w:rsidTr="002C53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1" w:type="pct"/>
            <w:hideMark/>
          </w:tcPr>
          <w:p w14:paraId="6D2CE589" w14:textId="77777777" w:rsidR="0013616D" w:rsidRPr="00977A19" w:rsidRDefault="0013616D" w:rsidP="002C538C">
            <w:pPr>
              <w:rPr>
                <w:rFonts w:asciiTheme="majorBidi" w:hAnsiTheme="majorBidi" w:cstheme="majorBidi"/>
                <w:sz w:val="24"/>
                <w:szCs w:val="24"/>
              </w:rPr>
            </w:pPr>
            <w:r w:rsidRPr="00977A19">
              <w:rPr>
                <w:rFonts w:asciiTheme="majorBidi" w:hAnsiTheme="majorBidi" w:cstheme="majorBidi"/>
                <w:sz w:val="24"/>
                <w:szCs w:val="24"/>
              </w:rPr>
              <w:t>Kosto për buxhetin – në vazhdim</w:t>
            </w:r>
          </w:p>
        </w:tc>
        <w:tc>
          <w:tcPr>
            <w:tcW w:w="323" w:type="pct"/>
            <w:noWrap/>
            <w:hideMark/>
          </w:tcPr>
          <w:p w14:paraId="6E6EB36D" w14:textId="77777777" w:rsidR="0013616D" w:rsidRPr="00977A19" w:rsidRDefault="0013616D" w:rsidP="002C538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2" w:type="pct"/>
            <w:noWrap/>
            <w:hideMark/>
          </w:tcPr>
          <w:p w14:paraId="27E643C7" w14:textId="77777777" w:rsidR="0013616D" w:rsidRPr="00977A19" w:rsidRDefault="0013616D" w:rsidP="002C538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2" w:type="pct"/>
            <w:noWrap/>
            <w:hideMark/>
          </w:tcPr>
          <w:p w14:paraId="47C2E16A" w14:textId="77777777" w:rsidR="0013616D" w:rsidRPr="00977A19" w:rsidRDefault="0013616D" w:rsidP="002C538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2" w:type="pct"/>
            <w:noWrap/>
            <w:hideMark/>
          </w:tcPr>
          <w:p w14:paraId="1A4E7B39" w14:textId="77777777" w:rsidR="0013616D" w:rsidRPr="00977A19" w:rsidRDefault="0013616D" w:rsidP="002C538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2" w:type="pct"/>
            <w:noWrap/>
            <w:hideMark/>
          </w:tcPr>
          <w:p w14:paraId="4FD9F9C5" w14:textId="77777777" w:rsidR="0013616D" w:rsidRPr="00977A19" w:rsidRDefault="0013616D" w:rsidP="002C538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2" w:type="pct"/>
            <w:noWrap/>
            <w:hideMark/>
          </w:tcPr>
          <w:p w14:paraId="784FE004" w14:textId="77777777" w:rsidR="0013616D" w:rsidRPr="00977A19" w:rsidRDefault="0013616D" w:rsidP="002C538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2" w:type="pct"/>
            <w:noWrap/>
            <w:hideMark/>
          </w:tcPr>
          <w:p w14:paraId="2B51F769" w14:textId="77777777" w:rsidR="0013616D" w:rsidRPr="00977A19" w:rsidRDefault="0013616D" w:rsidP="002C538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2" w:type="pct"/>
            <w:noWrap/>
            <w:hideMark/>
          </w:tcPr>
          <w:p w14:paraId="028D37A9" w14:textId="77777777" w:rsidR="0013616D" w:rsidRPr="00977A19" w:rsidRDefault="0013616D" w:rsidP="002C538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2" w:type="pct"/>
            <w:noWrap/>
            <w:hideMark/>
          </w:tcPr>
          <w:p w14:paraId="7E9D10ED" w14:textId="77777777" w:rsidR="0013616D" w:rsidRPr="00977A19" w:rsidRDefault="0013616D" w:rsidP="002C538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91" w:type="pct"/>
            <w:noWrap/>
            <w:hideMark/>
          </w:tcPr>
          <w:p w14:paraId="6A9F5FB0" w14:textId="77777777" w:rsidR="0013616D" w:rsidRPr="00977A19" w:rsidRDefault="0013616D" w:rsidP="002C538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576" w:type="pct"/>
            <w:noWrap/>
            <w:hideMark/>
          </w:tcPr>
          <w:p w14:paraId="7F26E2FD" w14:textId="77777777" w:rsidR="0013616D" w:rsidRPr="00977A19" w:rsidRDefault="0013616D" w:rsidP="002C538C">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0</w:t>
            </w:r>
          </w:p>
        </w:tc>
      </w:tr>
      <w:tr w:rsidR="001279A3" w:rsidRPr="006C23CE" w14:paraId="7922EFAF" w14:textId="77777777" w:rsidTr="002C538C">
        <w:trPr>
          <w:trHeight w:val="300"/>
        </w:trPr>
        <w:tc>
          <w:tcPr>
            <w:cnfStyle w:val="001000000000" w:firstRow="0" w:lastRow="0" w:firstColumn="1" w:lastColumn="0" w:oddVBand="0" w:evenVBand="0" w:oddHBand="0" w:evenHBand="0" w:firstRowFirstColumn="0" w:firstRowLastColumn="0" w:lastRowFirstColumn="0" w:lastRowLastColumn="0"/>
            <w:tcW w:w="1551" w:type="pct"/>
            <w:hideMark/>
          </w:tcPr>
          <w:p w14:paraId="305DA45C" w14:textId="77777777" w:rsidR="0013616D" w:rsidRPr="00977A19" w:rsidRDefault="0013616D" w:rsidP="002C538C">
            <w:pPr>
              <w:rPr>
                <w:rFonts w:asciiTheme="majorBidi" w:hAnsiTheme="majorBidi" w:cstheme="majorBidi"/>
                <w:sz w:val="24"/>
                <w:szCs w:val="24"/>
              </w:rPr>
            </w:pPr>
            <w:r w:rsidRPr="00977A19">
              <w:rPr>
                <w:rFonts w:asciiTheme="majorBidi" w:hAnsiTheme="majorBidi" w:cstheme="majorBidi"/>
                <w:sz w:val="24"/>
                <w:szCs w:val="24"/>
              </w:rPr>
              <w:t>Kosto për biznesin – një herë</w:t>
            </w:r>
          </w:p>
        </w:tc>
        <w:tc>
          <w:tcPr>
            <w:tcW w:w="323" w:type="pct"/>
            <w:noWrap/>
            <w:hideMark/>
          </w:tcPr>
          <w:p w14:paraId="13772AE7" w14:textId="77777777" w:rsidR="0013616D" w:rsidRPr="00977A19" w:rsidRDefault="0013616D" w:rsidP="002C538C">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100</w:t>
            </w:r>
          </w:p>
        </w:tc>
        <w:tc>
          <w:tcPr>
            <w:tcW w:w="282" w:type="pct"/>
            <w:noWrap/>
            <w:hideMark/>
          </w:tcPr>
          <w:p w14:paraId="5DB58C59" w14:textId="77777777" w:rsidR="0013616D" w:rsidRPr="00977A19" w:rsidRDefault="0013616D" w:rsidP="002C538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2" w:type="pct"/>
            <w:noWrap/>
            <w:hideMark/>
          </w:tcPr>
          <w:p w14:paraId="18D62786" w14:textId="77777777" w:rsidR="0013616D" w:rsidRPr="00977A19" w:rsidRDefault="0013616D" w:rsidP="002C538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2" w:type="pct"/>
            <w:noWrap/>
            <w:hideMark/>
          </w:tcPr>
          <w:p w14:paraId="6AB6F673" w14:textId="77777777" w:rsidR="0013616D" w:rsidRPr="00977A19" w:rsidRDefault="0013616D" w:rsidP="002C538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2" w:type="pct"/>
            <w:noWrap/>
            <w:hideMark/>
          </w:tcPr>
          <w:p w14:paraId="08199184" w14:textId="77777777" w:rsidR="0013616D" w:rsidRPr="00977A19" w:rsidRDefault="0013616D" w:rsidP="002C538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2" w:type="pct"/>
            <w:noWrap/>
            <w:hideMark/>
          </w:tcPr>
          <w:p w14:paraId="57F03278" w14:textId="77777777" w:rsidR="0013616D" w:rsidRPr="00977A19" w:rsidRDefault="0013616D" w:rsidP="002C538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2" w:type="pct"/>
            <w:noWrap/>
            <w:hideMark/>
          </w:tcPr>
          <w:p w14:paraId="34CD044E" w14:textId="77777777" w:rsidR="0013616D" w:rsidRPr="00977A19" w:rsidRDefault="0013616D" w:rsidP="002C538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2" w:type="pct"/>
            <w:noWrap/>
            <w:hideMark/>
          </w:tcPr>
          <w:p w14:paraId="382AEE97" w14:textId="77777777" w:rsidR="0013616D" w:rsidRPr="00977A19" w:rsidRDefault="0013616D" w:rsidP="002C538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2" w:type="pct"/>
            <w:noWrap/>
            <w:hideMark/>
          </w:tcPr>
          <w:p w14:paraId="620FF0EB" w14:textId="77777777" w:rsidR="0013616D" w:rsidRPr="00977A19" w:rsidRDefault="0013616D" w:rsidP="002C538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91" w:type="pct"/>
            <w:noWrap/>
            <w:hideMark/>
          </w:tcPr>
          <w:p w14:paraId="189A4DF3" w14:textId="77777777" w:rsidR="0013616D" w:rsidRPr="00977A19" w:rsidRDefault="0013616D" w:rsidP="002C538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576" w:type="pct"/>
            <w:noWrap/>
            <w:hideMark/>
          </w:tcPr>
          <w:p w14:paraId="72AD304D" w14:textId="77777777" w:rsidR="0013616D" w:rsidRPr="00977A19" w:rsidRDefault="0013616D" w:rsidP="002C538C">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100</w:t>
            </w:r>
          </w:p>
        </w:tc>
      </w:tr>
      <w:tr w:rsidR="001279A3" w:rsidRPr="006C23CE" w14:paraId="457A5EE0" w14:textId="77777777" w:rsidTr="002C53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1" w:type="pct"/>
            <w:hideMark/>
          </w:tcPr>
          <w:p w14:paraId="4C51F433" w14:textId="77777777" w:rsidR="0013616D" w:rsidRPr="00977A19" w:rsidRDefault="0013616D" w:rsidP="002C538C">
            <w:pPr>
              <w:rPr>
                <w:rFonts w:asciiTheme="majorBidi" w:hAnsiTheme="majorBidi" w:cstheme="majorBidi"/>
                <w:sz w:val="24"/>
                <w:szCs w:val="24"/>
              </w:rPr>
            </w:pPr>
            <w:r w:rsidRPr="00977A19">
              <w:rPr>
                <w:rFonts w:asciiTheme="majorBidi" w:hAnsiTheme="majorBidi" w:cstheme="majorBidi"/>
                <w:sz w:val="24"/>
                <w:szCs w:val="24"/>
              </w:rPr>
              <w:t>Kosto për biznesin – në vazhdim</w:t>
            </w:r>
          </w:p>
        </w:tc>
        <w:tc>
          <w:tcPr>
            <w:tcW w:w="323" w:type="pct"/>
            <w:noWrap/>
            <w:hideMark/>
          </w:tcPr>
          <w:p w14:paraId="7F122A75" w14:textId="77777777" w:rsidR="0013616D" w:rsidRPr="00977A19" w:rsidRDefault="0013616D" w:rsidP="002C538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2" w:type="pct"/>
            <w:noWrap/>
            <w:hideMark/>
          </w:tcPr>
          <w:p w14:paraId="76F3B3DA" w14:textId="77777777" w:rsidR="0013616D" w:rsidRPr="00977A19" w:rsidRDefault="0013616D" w:rsidP="002C538C">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100</w:t>
            </w:r>
          </w:p>
        </w:tc>
        <w:tc>
          <w:tcPr>
            <w:tcW w:w="282" w:type="pct"/>
            <w:noWrap/>
            <w:hideMark/>
          </w:tcPr>
          <w:p w14:paraId="7E479B04" w14:textId="77777777" w:rsidR="0013616D" w:rsidRPr="00977A19" w:rsidRDefault="0013616D" w:rsidP="002C538C">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100</w:t>
            </w:r>
          </w:p>
        </w:tc>
        <w:tc>
          <w:tcPr>
            <w:tcW w:w="282" w:type="pct"/>
            <w:noWrap/>
            <w:hideMark/>
          </w:tcPr>
          <w:p w14:paraId="1C12ED27" w14:textId="77777777" w:rsidR="0013616D" w:rsidRPr="00977A19" w:rsidRDefault="0013616D" w:rsidP="002C538C">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100</w:t>
            </w:r>
          </w:p>
        </w:tc>
        <w:tc>
          <w:tcPr>
            <w:tcW w:w="282" w:type="pct"/>
            <w:noWrap/>
            <w:hideMark/>
          </w:tcPr>
          <w:p w14:paraId="1D20BF05" w14:textId="77777777" w:rsidR="0013616D" w:rsidRPr="00977A19" w:rsidRDefault="0013616D" w:rsidP="002C538C">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100</w:t>
            </w:r>
          </w:p>
        </w:tc>
        <w:tc>
          <w:tcPr>
            <w:tcW w:w="282" w:type="pct"/>
            <w:noWrap/>
            <w:hideMark/>
          </w:tcPr>
          <w:p w14:paraId="0C4CF218" w14:textId="77777777" w:rsidR="0013616D" w:rsidRPr="00977A19" w:rsidRDefault="0013616D" w:rsidP="002C538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2" w:type="pct"/>
            <w:noWrap/>
            <w:hideMark/>
          </w:tcPr>
          <w:p w14:paraId="7EF03CEF" w14:textId="77777777" w:rsidR="0013616D" w:rsidRPr="00977A19" w:rsidRDefault="0013616D" w:rsidP="002C538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2" w:type="pct"/>
            <w:noWrap/>
            <w:hideMark/>
          </w:tcPr>
          <w:p w14:paraId="615EA232" w14:textId="77777777" w:rsidR="0013616D" w:rsidRPr="00977A19" w:rsidRDefault="0013616D" w:rsidP="002C538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2" w:type="pct"/>
            <w:noWrap/>
            <w:hideMark/>
          </w:tcPr>
          <w:p w14:paraId="06813E4C" w14:textId="77777777" w:rsidR="0013616D" w:rsidRPr="00977A19" w:rsidRDefault="0013616D" w:rsidP="002C538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91" w:type="pct"/>
            <w:noWrap/>
            <w:hideMark/>
          </w:tcPr>
          <w:p w14:paraId="273F8CD4" w14:textId="77777777" w:rsidR="0013616D" w:rsidRPr="00977A19" w:rsidRDefault="0013616D" w:rsidP="002C538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576" w:type="pct"/>
            <w:noWrap/>
            <w:hideMark/>
          </w:tcPr>
          <w:p w14:paraId="4C0A62BA" w14:textId="77777777" w:rsidR="0013616D" w:rsidRPr="00977A19" w:rsidRDefault="0013616D" w:rsidP="002C538C">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400</w:t>
            </w:r>
          </w:p>
        </w:tc>
      </w:tr>
      <w:tr w:rsidR="001279A3" w:rsidRPr="006C23CE" w14:paraId="48DAD907" w14:textId="77777777" w:rsidTr="002C538C">
        <w:trPr>
          <w:trHeight w:val="300"/>
        </w:trPr>
        <w:tc>
          <w:tcPr>
            <w:cnfStyle w:val="001000000000" w:firstRow="0" w:lastRow="0" w:firstColumn="1" w:lastColumn="0" w:oddVBand="0" w:evenVBand="0" w:oddHBand="0" w:evenHBand="0" w:firstRowFirstColumn="0" w:firstRowLastColumn="0" w:lastRowFirstColumn="0" w:lastRowLastColumn="0"/>
            <w:tcW w:w="1551" w:type="pct"/>
            <w:hideMark/>
          </w:tcPr>
          <w:p w14:paraId="02968109" w14:textId="77777777" w:rsidR="0013616D" w:rsidRPr="00977A19" w:rsidRDefault="0013616D" w:rsidP="002C538C">
            <w:pPr>
              <w:rPr>
                <w:rFonts w:asciiTheme="majorBidi" w:hAnsiTheme="majorBidi" w:cstheme="majorBidi"/>
                <w:sz w:val="24"/>
                <w:szCs w:val="24"/>
              </w:rPr>
            </w:pPr>
            <w:r w:rsidRPr="00977A19">
              <w:rPr>
                <w:rFonts w:asciiTheme="majorBidi" w:hAnsiTheme="majorBidi" w:cstheme="majorBidi"/>
                <w:sz w:val="24"/>
                <w:szCs w:val="24"/>
              </w:rPr>
              <w:t>Kosto për grupet e tjera – një herë</w:t>
            </w:r>
          </w:p>
        </w:tc>
        <w:tc>
          <w:tcPr>
            <w:tcW w:w="323" w:type="pct"/>
            <w:noWrap/>
            <w:hideMark/>
          </w:tcPr>
          <w:p w14:paraId="62E0D896" w14:textId="77777777" w:rsidR="0013616D" w:rsidRPr="00977A19" w:rsidRDefault="0013616D" w:rsidP="002C538C">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100</w:t>
            </w:r>
          </w:p>
        </w:tc>
        <w:tc>
          <w:tcPr>
            <w:tcW w:w="282" w:type="pct"/>
            <w:noWrap/>
            <w:hideMark/>
          </w:tcPr>
          <w:p w14:paraId="66E1D3AD" w14:textId="77777777" w:rsidR="0013616D" w:rsidRPr="00977A19" w:rsidRDefault="0013616D" w:rsidP="002C538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2" w:type="pct"/>
            <w:noWrap/>
            <w:hideMark/>
          </w:tcPr>
          <w:p w14:paraId="008274E2" w14:textId="77777777" w:rsidR="0013616D" w:rsidRPr="00977A19" w:rsidRDefault="0013616D" w:rsidP="002C538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2" w:type="pct"/>
            <w:noWrap/>
            <w:hideMark/>
          </w:tcPr>
          <w:p w14:paraId="27CABE32" w14:textId="77777777" w:rsidR="0013616D" w:rsidRPr="00977A19" w:rsidRDefault="0013616D" w:rsidP="002C538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2" w:type="pct"/>
            <w:noWrap/>
            <w:hideMark/>
          </w:tcPr>
          <w:p w14:paraId="27EF5191" w14:textId="77777777" w:rsidR="0013616D" w:rsidRPr="00977A19" w:rsidRDefault="0013616D" w:rsidP="002C538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2" w:type="pct"/>
            <w:noWrap/>
            <w:hideMark/>
          </w:tcPr>
          <w:p w14:paraId="2318FF02" w14:textId="77777777" w:rsidR="0013616D" w:rsidRPr="00977A19" w:rsidRDefault="0013616D" w:rsidP="002C538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2" w:type="pct"/>
            <w:noWrap/>
            <w:hideMark/>
          </w:tcPr>
          <w:p w14:paraId="10FBAAF6" w14:textId="77777777" w:rsidR="0013616D" w:rsidRPr="00977A19" w:rsidRDefault="0013616D" w:rsidP="002C538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2" w:type="pct"/>
            <w:noWrap/>
            <w:hideMark/>
          </w:tcPr>
          <w:p w14:paraId="21DA562E" w14:textId="77777777" w:rsidR="0013616D" w:rsidRPr="00977A19" w:rsidRDefault="0013616D" w:rsidP="002C538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2" w:type="pct"/>
            <w:noWrap/>
            <w:hideMark/>
          </w:tcPr>
          <w:p w14:paraId="5028E463" w14:textId="77777777" w:rsidR="0013616D" w:rsidRPr="00977A19" w:rsidRDefault="0013616D" w:rsidP="002C538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91" w:type="pct"/>
            <w:noWrap/>
            <w:hideMark/>
          </w:tcPr>
          <w:p w14:paraId="4BCE789A" w14:textId="77777777" w:rsidR="0013616D" w:rsidRPr="00977A19" w:rsidRDefault="0013616D" w:rsidP="002C538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576" w:type="pct"/>
            <w:noWrap/>
            <w:hideMark/>
          </w:tcPr>
          <w:p w14:paraId="4AF58ACE" w14:textId="77777777" w:rsidR="0013616D" w:rsidRPr="00977A19" w:rsidRDefault="0013616D" w:rsidP="002C538C">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100</w:t>
            </w:r>
          </w:p>
        </w:tc>
      </w:tr>
      <w:tr w:rsidR="001279A3" w:rsidRPr="006C23CE" w14:paraId="534A44A3" w14:textId="77777777" w:rsidTr="002C53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1" w:type="pct"/>
            <w:hideMark/>
          </w:tcPr>
          <w:p w14:paraId="0EC4B35E" w14:textId="77777777" w:rsidR="0013616D" w:rsidRPr="00977A19" w:rsidRDefault="0013616D" w:rsidP="002C538C">
            <w:pPr>
              <w:rPr>
                <w:rFonts w:asciiTheme="majorBidi" w:hAnsiTheme="majorBidi" w:cstheme="majorBidi"/>
                <w:sz w:val="24"/>
                <w:szCs w:val="24"/>
              </w:rPr>
            </w:pPr>
            <w:r w:rsidRPr="00977A19">
              <w:rPr>
                <w:rFonts w:asciiTheme="majorBidi" w:hAnsiTheme="majorBidi" w:cstheme="majorBidi"/>
                <w:sz w:val="24"/>
                <w:szCs w:val="24"/>
              </w:rPr>
              <w:t>Kosto për grupet e tjera – në vazhdim</w:t>
            </w:r>
          </w:p>
        </w:tc>
        <w:tc>
          <w:tcPr>
            <w:tcW w:w="323" w:type="pct"/>
            <w:noWrap/>
            <w:hideMark/>
          </w:tcPr>
          <w:p w14:paraId="2B21DE1D" w14:textId="77777777" w:rsidR="0013616D" w:rsidRPr="00977A19" w:rsidRDefault="0013616D" w:rsidP="002C538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2" w:type="pct"/>
            <w:noWrap/>
            <w:hideMark/>
          </w:tcPr>
          <w:p w14:paraId="4D52C485" w14:textId="77777777" w:rsidR="0013616D" w:rsidRPr="00977A19" w:rsidRDefault="0013616D" w:rsidP="002C538C">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110</w:t>
            </w:r>
          </w:p>
        </w:tc>
        <w:tc>
          <w:tcPr>
            <w:tcW w:w="282" w:type="pct"/>
            <w:noWrap/>
            <w:hideMark/>
          </w:tcPr>
          <w:p w14:paraId="7B49EED1" w14:textId="77777777" w:rsidR="0013616D" w:rsidRPr="00977A19" w:rsidRDefault="0013616D" w:rsidP="002C538C">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115</w:t>
            </w:r>
          </w:p>
        </w:tc>
        <w:tc>
          <w:tcPr>
            <w:tcW w:w="282" w:type="pct"/>
            <w:noWrap/>
            <w:hideMark/>
          </w:tcPr>
          <w:p w14:paraId="5E5BB339" w14:textId="77777777" w:rsidR="0013616D" w:rsidRPr="00977A19" w:rsidRDefault="0013616D" w:rsidP="002C538C">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120</w:t>
            </w:r>
          </w:p>
        </w:tc>
        <w:tc>
          <w:tcPr>
            <w:tcW w:w="282" w:type="pct"/>
            <w:noWrap/>
            <w:hideMark/>
          </w:tcPr>
          <w:p w14:paraId="7EF76FBD" w14:textId="77777777" w:rsidR="0013616D" w:rsidRPr="00977A19" w:rsidRDefault="0013616D" w:rsidP="002C538C">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125</w:t>
            </w:r>
          </w:p>
        </w:tc>
        <w:tc>
          <w:tcPr>
            <w:tcW w:w="282" w:type="pct"/>
            <w:noWrap/>
            <w:hideMark/>
          </w:tcPr>
          <w:p w14:paraId="7586A449" w14:textId="77777777" w:rsidR="0013616D" w:rsidRPr="00977A19" w:rsidRDefault="0013616D" w:rsidP="002C538C">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130</w:t>
            </w:r>
          </w:p>
        </w:tc>
        <w:tc>
          <w:tcPr>
            <w:tcW w:w="282" w:type="pct"/>
            <w:noWrap/>
            <w:hideMark/>
          </w:tcPr>
          <w:p w14:paraId="495983D3" w14:textId="77777777" w:rsidR="0013616D" w:rsidRPr="00977A19" w:rsidRDefault="0013616D" w:rsidP="002C538C">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135</w:t>
            </w:r>
          </w:p>
        </w:tc>
        <w:tc>
          <w:tcPr>
            <w:tcW w:w="282" w:type="pct"/>
            <w:noWrap/>
            <w:hideMark/>
          </w:tcPr>
          <w:p w14:paraId="0A230082" w14:textId="77777777" w:rsidR="0013616D" w:rsidRPr="00977A19" w:rsidRDefault="0013616D" w:rsidP="002C538C">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140</w:t>
            </w:r>
          </w:p>
        </w:tc>
        <w:tc>
          <w:tcPr>
            <w:tcW w:w="282" w:type="pct"/>
            <w:noWrap/>
            <w:hideMark/>
          </w:tcPr>
          <w:p w14:paraId="7BD7404F" w14:textId="77777777" w:rsidR="0013616D" w:rsidRPr="00977A19" w:rsidRDefault="0013616D" w:rsidP="002C538C">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145</w:t>
            </w:r>
          </w:p>
        </w:tc>
        <w:tc>
          <w:tcPr>
            <w:tcW w:w="291" w:type="pct"/>
            <w:noWrap/>
            <w:hideMark/>
          </w:tcPr>
          <w:p w14:paraId="0BCB02AD" w14:textId="77777777" w:rsidR="0013616D" w:rsidRPr="00977A19" w:rsidRDefault="0013616D" w:rsidP="002C538C">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150</w:t>
            </w:r>
          </w:p>
        </w:tc>
        <w:tc>
          <w:tcPr>
            <w:tcW w:w="576" w:type="pct"/>
            <w:noWrap/>
            <w:hideMark/>
          </w:tcPr>
          <w:p w14:paraId="06325096" w14:textId="77777777" w:rsidR="0013616D" w:rsidRPr="00977A19" w:rsidRDefault="0013616D" w:rsidP="002C538C">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1,170</w:t>
            </w:r>
          </w:p>
        </w:tc>
      </w:tr>
      <w:tr w:rsidR="001279A3" w:rsidRPr="006C23CE" w14:paraId="12DB1914" w14:textId="77777777" w:rsidTr="002C538C">
        <w:trPr>
          <w:trHeight w:val="300"/>
        </w:trPr>
        <w:tc>
          <w:tcPr>
            <w:cnfStyle w:val="001000000000" w:firstRow="0" w:lastRow="0" w:firstColumn="1" w:lastColumn="0" w:oddVBand="0" w:evenVBand="0" w:oddHBand="0" w:evenHBand="0" w:firstRowFirstColumn="0" w:firstRowLastColumn="0" w:lastRowFirstColumn="0" w:lastRowLastColumn="0"/>
            <w:tcW w:w="1551" w:type="pct"/>
            <w:hideMark/>
          </w:tcPr>
          <w:p w14:paraId="6337F941" w14:textId="77777777" w:rsidR="0013616D" w:rsidRPr="00977A19" w:rsidRDefault="0013616D" w:rsidP="002C538C">
            <w:pPr>
              <w:rPr>
                <w:rFonts w:asciiTheme="majorBidi" w:hAnsiTheme="majorBidi" w:cstheme="majorBidi"/>
                <w:b w:val="0"/>
                <w:bCs w:val="0"/>
                <w:sz w:val="24"/>
                <w:szCs w:val="24"/>
              </w:rPr>
            </w:pPr>
            <w:r w:rsidRPr="00977A19">
              <w:rPr>
                <w:rFonts w:asciiTheme="majorBidi" w:hAnsiTheme="majorBidi" w:cstheme="majorBidi"/>
                <w:sz w:val="24"/>
                <w:szCs w:val="24"/>
              </w:rPr>
              <w:t>Kosto në total</w:t>
            </w:r>
          </w:p>
        </w:tc>
        <w:tc>
          <w:tcPr>
            <w:tcW w:w="323" w:type="pct"/>
            <w:noWrap/>
            <w:hideMark/>
          </w:tcPr>
          <w:p w14:paraId="75621CDC" w14:textId="77777777" w:rsidR="0013616D" w:rsidRPr="00977A19" w:rsidRDefault="0013616D" w:rsidP="002C538C">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200</w:t>
            </w:r>
          </w:p>
        </w:tc>
        <w:tc>
          <w:tcPr>
            <w:tcW w:w="282" w:type="pct"/>
            <w:noWrap/>
            <w:hideMark/>
          </w:tcPr>
          <w:p w14:paraId="4FFA137D" w14:textId="77777777" w:rsidR="0013616D" w:rsidRPr="00977A19" w:rsidRDefault="0013616D" w:rsidP="002C538C">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210</w:t>
            </w:r>
          </w:p>
        </w:tc>
        <w:tc>
          <w:tcPr>
            <w:tcW w:w="282" w:type="pct"/>
            <w:noWrap/>
            <w:hideMark/>
          </w:tcPr>
          <w:p w14:paraId="47CA8E15" w14:textId="77777777" w:rsidR="0013616D" w:rsidRPr="00977A19" w:rsidRDefault="0013616D" w:rsidP="002C538C">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215</w:t>
            </w:r>
          </w:p>
        </w:tc>
        <w:tc>
          <w:tcPr>
            <w:tcW w:w="282" w:type="pct"/>
            <w:noWrap/>
            <w:hideMark/>
          </w:tcPr>
          <w:p w14:paraId="40B99624" w14:textId="77777777" w:rsidR="0013616D" w:rsidRPr="00977A19" w:rsidRDefault="0013616D" w:rsidP="002C538C">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220</w:t>
            </w:r>
          </w:p>
        </w:tc>
        <w:tc>
          <w:tcPr>
            <w:tcW w:w="282" w:type="pct"/>
            <w:noWrap/>
            <w:hideMark/>
          </w:tcPr>
          <w:p w14:paraId="2AC1CD1A" w14:textId="77777777" w:rsidR="0013616D" w:rsidRPr="00977A19" w:rsidRDefault="0013616D" w:rsidP="002C538C">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225</w:t>
            </w:r>
          </w:p>
        </w:tc>
        <w:tc>
          <w:tcPr>
            <w:tcW w:w="282" w:type="pct"/>
            <w:noWrap/>
            <w:hideMark/>
          </w:tcPr>
          <w:p w14:paraId="67E6391B" w14:textId="77777777" w:rsidR="0013616D" w:rsidRPr="00977A19" w:rsidRDefault="0013616D" w:rsidP="002C538C">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130</w:t>
            </w:r>
          </w:p>
        </w:tc>
        <w:tc>
          <w:tcPr>
            <w:tcW w:w="282" w:type="pct"/>
            <w:noWrap/>
            <w:hideMark/>
          </w:tcPr>
          <w:p w14:paraId="0629B8C6" w14:textId="77777777" w:rsidR="0013616D" w:rsidRPr="00977A19" w:rsidRDefault="0013616D" w:rsidP="002C538C">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135</w:t>
            </w:r>
          </w:p>
        </w:tc>
        <w:tc>
          <w:tcPr>
            <w:tcW w:w="282" w:type="pct"/>
            <w:noWrap/>
            <w:hideMark/>
          </w:tcPr>
          <w:p w14:paraId="09A22FFE" w14:textId="77777777" w:rsidR="0013616D" w:rsidRPr="00977A19" w:rsidRDefault="0013616D" w:rsidP="002C538C">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140</w:t>
            </w:r>
          </w:p>
        </w:tc>
        <w:tc>
          <w:tcPr>
            <w:tcW w:w="282" w:type="pct"/>
            <w:noWrap/>
            <w:hideMark/>
          </w:tcPr>
          <w:p w14:paraId="2E17CF42" w14:textId="77777777" w:rsidR="0013616D" w:rsidRPr="00977A19" w:rsidRDefault="0013616D" w:rsidP="002C538C">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145</w:t>
            </w:r>
          </w:p>
        </w:tc>
        <w:tc>
          <w:tcPr>
            <w:tcW w:w="291" w:type="pct"/>
            <w:noWrap/>
            <w:hideMark/>
          </w:tcPr>
          <w:p w14:paraId="6276E25A" w14:textId="77777777" w:rsidR="0013616D" w:rsidRPr="00977A19" w:rsidRDefault="0013616D" w:rsidP="002C538C">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150</w:t>
            </w:r>
          </w:p>
        </w:tc>
        <w:tc>
          <w:tcPr>
            <w:tcW w:w="576" w:type="pct"/>
            <w:noWrap/>
            <w:hideMark/>
          </w:tcPr>
          <w:p w14:paraId="05D68C90" w14:textId="77777777" w:rsidR="0013616D" w:rsidRPr="00977A19" w:rsidRDefault="0013616D" w:rsidP="002C538C">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1,770</w:t>
            </w:r>
          </w:p>
        </w:tc>
      </w:tr>
      <w:tr w:rsidR="001279A3" w:rsidRPr="006C23CE" w14:paraId="3F638480" w14:textId="77777777" w:rsidTr="002C538C">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551" w:type="pct"/>
            <w:hideMark/>
          </w:tcPr>
          <w:p w14:paraId="7A5DC08C" w14:textId="77777777" w:rsidR="0013616D" w:rsidRPr="00977A19" w:rsidRDefault="0013616D" w:rsidP="002C538C">
            <w:pPr>
              <w:rPr>
                <w:rFonts w:asciiTheme="majorBidi" w:hAnsiTheme="majorBidi" w:cstheme="majorBidi"/>
                <w:b w:val="0"/>
                <w:bCs w:val="0"/>
                <w:sz w:val="24"/>
                <w:szCs w:val="24"/>
              </w:rPr>
            </w:pPr>
            <w:r w:rsidRPr="00977A19">
              <w:rPr>
                <w:rFonts w:asciiTheme="majorBidi" w:hAnsiTheme="majorBidi" w:cstheme="majorBidi"/>
                <w:sz w:val="24"/>
                <w:szCs w:val="24"/>
              </w:rPr>
              <w:t>Kosto e zbritur në total = Kosto në total x faktorin zbritës</w:t>
            </w:r>
          </w:p>
        </w:tc>
        <w:tc>
          <w:tcPr>
            <w:tcW w:w="323" w:type="pct"/>
            <w:noWrap/>
            <w:hideMark/>
          </w:tcPr>
          <w:p w14:paraId="79B0A21B" w14:textId="77777777" w:rsidR="0013616D" w:rsidRPr="00977A19" w:rsidRDefault="0013616D" w:rsidP="002C538C">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194</w:t>
            </w:r>
          </w:p>
        </w:tc>
        <w:tc>
          <w:tcPr>
            <w:tcW w:w="282" w:type="pct"/>
            <w:noWrap/>
            <w:hideMark/>
          </w:tcPr>
          <w:p w14:paraId="0847F1B4" w14:textId="77777777" w:rsidR="0013616D" w:rsidRPr="00977A19" w:rsidRDefault="0013616D" w:rsidP="002C538C">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198</w:t>
            </w:r>
          </w:p>
        </w:tc>
        <w:tc>
          <w:tcPr>
            <w:tcW w:w="282" w:type="pct"/>
            <w:noWrap/>
            <w:hideMark/>
          </w:tcPr>
          <w:p w14:paraId="4B103EA9" w14:textId="77777777" w:rsidR="0013616D" w:rsidRPr="00977A19" w:rsidRDefault="0013616D" w:rsidP="002C538C">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197</w:t>
            </w:r>
          </w:p>
        </w:tc>
        <w:tc>
          <w:tcPr>
            <w:tcW w:w="282" w:type="pct"/>
            <w:noWrap/>
            <w:hideMark/>
          </w:tcPr>
          <w:p w14:paraId="4940C30B" w14:textId="77777777" w:rsidR="0013616D" w:rsidRPr="00977A19" w:rsidRDefault="0013616D" w:rsidP="002C538C">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195</w:t>
            </w:r>
          </w:p>
        </w:tc>
        <w:tc>
          <w:tcPr>
            <w:tcW w:w="282" w:type="pct"/>
            <w:noWrap/>
            <w:hideMark/>
          </w:tcPr>
          <w:p w14:paraId="54875B2E" w14:textId="77777777" w:rsidR="0013616D" w:rsidRPr="00977A19" w:rsidRDefault="0013616D" w:rsidP="002C538C">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194</w:t>
            </w:r>
          </w:p>
        </w:tc>
        <w:tc>
          <w:tcPr>
            <w:tcW w:w="282" w:type="pct"/>
            <w:noWrap/>
            <w:hideMark/>
          </w:tcPr>
          <w:p w14:paraId="67C1D9E9" w14:textId="77777777" w:rsidR="0013616D" w:rsidRPr="00977A19" w:rsidRDefault="0013616D" w:rsidP="002C538C">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109</w:t>
            </w:r>
          </w:p>
        </w:tc>
        <w:tc>
          <w:tcPr>
            <w:tcW w:w="282" w:type="pct"/>
            <w:noWrap/>
            <w:hideMark/>
          </w:tcPr>
          <w:p w14:paraId="12D1B68F" w14:textId="77777777" w:rsidR="0013616D" w:rsidRPr="00977A19" w:rsidRDefault="0013616D" w:rsidP="002C538C">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110</w:t>
            </w:r>
          </w:p>
        </w:tc>
        <w:tc>
          <w:tcPr>
            <w:tcW w:w="282" w:type="pct"/>
            <w:noWrap/>
            <w:hideMark/>
          </w:tcPr>
          <w:p w14:paraId="1255498B" w14:textId="77777777" w:rsidR="0013616D" w:rsidRPr="00977A19" w:rsidRDefault="0013616D" w:rsidP="002C538C">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111</w:t>
            </w:r>
          </w:p>
        </w:tc>
        <w:tc>
          <w:tcPr>
            <w:tcW w:w="282" w:type="pct"/>
            <w:noWrap/>
            <w:hideMark/>
          </w:tcPr>
          <w:p w14:paraId="6CF318CF" w14:textId="77777777" w:rsidR="0013616D" w:rsidRPr="00977A19" w:rsidRDefault="0013616D" w:rsidP="002C538C">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111</w:t>
            </w:r>
          </w:p>
        </w:tc>
        <w:tc>
          <w:tcPr>
            <w:tcW w:w="291" w:type="pct"/>
            <w:noWrap/>
            <w:hideMark/>
          </w:tcPr>
          <w:p w14:paraId="450BA9B2" w14:textId="77777777" w:rsidR="0013616D" w:rsidRPr="00977A19" w:rsidRDefault="0013616D" w:rsidP="002C538C">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112</w:t>
            </w:r>
          </w:p>
        </w:tc>
        <w:tc>
          <w:tcPr>
            <w:tcW w:w="576" w:type="pct"/>
            <w:noWrap/>
            <w:hideMark/>
          </w:tcPr>
          <w:p w14:paraId="6B79EC1A" w14:textId="77777777" w:rsidR="0013616D" w:rsidRPr="00977A19" w:rsidRDefault="0013616D" w:rsidP="002C538C">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1,530</w:t>
            </w:r>
          </w:p>
        </w:tc>
      </w:tr>
      <w:tr w:rsidR="001279A3" w:rsidRPr="006C23CE" w14:paraId="6DA93DD7" w14:textId="77777777" w:rsidTr="002C538C">
        <w:trPr>
          <w:trHeight w:val="300"/>
        </w:trPr>
        <w:tc>
          <w:tcPr>
            <w:cnfStyle w:val="001000000000" w:firstRow="0" w:lastRow="0" w:firstColumn="1" w:lastColumn="0" w:oddVBand="0" w:evenVBand="0" w:oddHBand="0" w:evenHBand="0" w:firstRowFirstColumn="0" w:firstRowLastColumn="0" w:lastRowFirstColumn="0" w:lastRowLastColumn="0"/>
            <w:tcW w:w="1551" w:type="pct"/>
            <w:hideMark/>
          </w:tcPr>
          <w:p w14:paraId="67DF016F" w14:textId="77777777" w:rsidR="0013616D" w:rsidRPr="00977A19" w:rsidRDefault="0013616D" w:rsidP="002C538C">
            <w:pPr>
              <w:rPr>
                <w:rFonts w:asciiTheme="majorBidi" w:hAnsiTheme="majorBidi" w:cstheme="majorBidi"/>
                <w:sz w:val="24"/>
                <w:szCs w:val="24"/>
              </w:rPr>
            </w:pPr>
            <w:r w:rsidRPr="00977A19">
              <w:rPr>
                <w:rFonts w:asciiTheme="majorBidi" w:hAnsiTheme="majorBidi" w:cstheme="majorBidi"/>
                <w:sz w:val="24"/>
                <w:szCs w:val="24"/>
              </w:rPr>
              <w:t>Përfitimi për buxhetin – në vazhdim</w:t>
            </w:r>
          </w:p>
        </w:tc>
        <w:tc>
          <w:tcPr>
            <w:tcW w:w="323" w:type="pct"/>
            <w:noWrap/>
            <w:hideMark/>
          </w:tcPr>
          <w:p w14:paraId="7146DE7B" w14:textId="77777777" w:rsidR="0013616D" w:rsidRPr="00977A19" w:rsidRDefault="0013616D" w:rsidP="002C538C">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270</w:t>
            </w:r>
          </w:p>
        </w:tc>
        <w:tc>
          <w:tcPr>
            <w:tcW w:w="282" w:type="pct"/>
            <w:noWrap/>
            <w:hideMark/>
          </w:tcPr>
          <w:p w14:paraId="46D208BF" w14:textId="77777777" w:rsidR="0013616D" w:rsidRPr="00977A19" w:rsidRDefault="0013616D" w:rsidP="002C538C">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282</w:t>
            </w:r>
          </w:p>
        </w:tc>
        <w:tc>
          <w:tcPr>
            <w:tcW w:w="282" w:type="pct"/>
            <w:noWrap/>
            <w:hideMark/>
          </w:tcPr>
          <w:p w14:paraId="02A66F2B" w14:textId="77777777" w:rsidR="0013616D" w:rsidRPr="00977A19" w:rsidRDefault="0013616D" w:rsidP="002C538C">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289</w:t>
            </w:r>
          </w:p>
        </w:tc>
        <w:tc>
          <w:tcPr>
            <w:tcW w:w="282" w:type="pct"/>
            <w:noWrap/>
            <w:hideMark/>
          </w:tcPr>
          <w:p w14:paraId="460367B0" w14:textId="77777777" w:rsidR="0013616D" w:rsidRPr="00977A19" w:rsidRDefault="0013616D" w:rsidP="002C538C">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295</w:t>
            </w:r>
          </w:p>
        </w:tc>
        <w:tc>
          <w:tcPr>
            <w:tcW w:w="282" w:type="pct"/>
            <w:noWrap/>
            <w:hideMark/>
          </w:tcPr>
          <w:p w14:paraId="0BADA515" w14:textId="77777777" w:rsidR="0013616D" w:rsidRPr="00977A19" w:rsidRDefault="0013616D" w:rsidP="002C538C">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302</w:t>
            </w:r>
          </w:p>
        </w:tc>
        <w:tc>
          <w:tcPr>
            <w:tcW w:w="282" w:type="pct"/>
            <w:noWrap/>
            <w:hideMark/>
          </w:tcPr>
          <w:p w14:paraId="1FA2CE74" w14:textId="77777777" w:rsidR="0013616D" w:rsidRPr="00977A19" w:rsidRDefault="0013616D" w:rsidP="002C538C">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198</w:t>
            </w:r>
          </w:p>
        </w:tc>
        <w:tc>
          <w:tcPr>
            <w:tcW w:w="282" w:type="pct"/>
            <w:noWrap/>
            <w:hideMark/>
          </w:tcPr>
          <w:p w14:paraId="43D6F7FB" w14:textId="77777777" w:rsidR="0013616D" w:rsidRPr="00977A19" w:rsidRDefault="0013616D" w:rsidP="002C538C">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205</w:t>
            </w:r>
          </w:p>
        </w:tc>
        <w:tc>
          <w:tcPr>
            <w:tcW w:w="282" w:type="pct"/>
            <w:noWrap/>
            <w:hideMark/>
          </w:tcPr>
          <w:p w14:paraId="28F428BC" w14:textId="77777777" w:rsidR="0013616D" w:rsidRPr="00977A19" w:rsidRDefault="0013616D" w:rsidP="002C538C">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211</w:t>
            </w:r>
          </w:p>
        </w:tc>
        <w:tc>
          <w:tcPr>
            <w:tcW w:w="282" w:type="pct"/>
            <w:noWrap/>
            <w:hideMark/>
          </w:tcPr>
          <w:p w14:paraId="39CB71E3" w14:textId="77777777" w:rsidR="0013616D" w:rsidRPr="00977A19" w:rsidRDefault="0013616D" w:rsidP="002C538C">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218</w:t>
            </w:r>
          </w:p>
        </w:tc>
        <w:tc>
          <w:tcPr>
            <w:tcW w:w="291" w:type="pct"/>
            <w:noWrap/>
            <w:hideMark/>
          </w:tcPr>
          <w:p w14:paraId="4CDCF724" w14:textId="77777777" w:rsidR="0013616D" w:rsidRPr="00977A19" w:rsidRDefault="0013616D" w:rsidP="002C538C">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225</w:t>
            </w:r>
          </w:p>
        </w:tc>
        <w:tc>
          <w:tcPr>
            <w:tcW w:w="576" w:type="pct"/>
            <w:noWrap/>
            <w:hideMark/>
          </w:tcPr>
          <w:p w14:paraId="54020C93" w14:textId="77777777" w:rsidR="0013616D" w:rsidRPr="00977A19" w:rsidRDefault="0013616D" w:rsidP="002C538C">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2,494</w:t>
            </w:r>
          </w:p>
        </w:tc>
      </w:tr>
      <w:tr w:rsidR="001279A3" w:rsidRPr="006C23CE" w14:paraId="34160362" w14:textId="77777777" w:rsidTr="002C53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1" w:type="pct"/>
            <w:hideMark/>
          </w:tcPr>
          <w:p w14:paraId="10B6442A" w14:textId="77777777" w:rsidR="0013616D" w:rsidRPr="00977A19" w:rsidRDefault="0013616D" w:rsidP="002C538C">
            <w:pPr>
              <w:rPr>
                <w:rFonts w:asciiTheme="majorBidi" w:hAnsiTheme="majorBidi" w:cstheme="majorBidi"/>
                <w:sz w:val="24"/>
                <w:szCs w:val="24"/>
              </w:rPr>
            </w:pPr>
            <w:r w:rsidRPr="00977A19">
              <w:rPr>
                <w:rFonts w:asciiTheme="majorBidi" w:hAnsiTheme="majorBidi" w:cstheme="majorBidi"/>
                <w:sz w:val="24"/>
                <w:szCs w:val="24"/>
              </w:rPr>
              <w:t>Përfitimi për biznesin – një herë</w:t>
            </w:r>
          </w:p>
        </w:tc>
        <w:tc>
          <w:tcPr>
            <w:tcW w:w="323" w:type="pct"/>
            <w:noWrap/>
            <w:hideMark/>
          </w:tcPr>
          <w:p w14:paraId="3B61B7D4" w14:textId="77777777" w:rsidR="0013616D" w:rsidRPr="00977A19" w:rsidRDefault="0013616D" w:rsidP="002C538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2" w:type="pct"/>
            <w:noWrap/>
            <w:hideMark/>
          </w:tcPr>
          <w:p w14:paraId="2ED61F2D" w14:textId="77777777" w:rsidR="0013616D" w:rsidRPr="00977A19" w:rsidRDefault="0013616D" w:rsidP="002C538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2" w:type="pct"/>
            <w:noWrap/>
            <w:hideMark/>
          </w:tcPr>
          <w:p w14:paraId="6776CF0C" w14:textId="77777777" w:rsidR="0013616D" w:rsidRPr="00977A19" w:rsidRDefault="0013616D" w:rsidP="002C538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2" w:type="pct"/>
            <w:noWrap/>
            <w:hideMark/>
          </w:tcPr>
          <w:p w14:paraId="53F1E70F" w14:textId="77777777" w:rsidR="0013616D" w:rsidRPr="00977A19" w:rsidRDefault="0013616D" w:rsidP="002C538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2" w:type="pct"/>
            <w:noWrap/>
            <w:hideMark/>
          </w:tcPr>
          <w:p w14:paraId="023A1347" w14:textId="77777777" w:rsidR="0013616D" w:rsidRPr="00977A19" w:rsidRDefault="0013616D" w:rsidP="002C538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2" w:type="pct"/>
            <w:noWrap/>
            <w:hideMark/>
          </w:tcPr>
          <w:p w14:paraId="090242B1" w14:textId="77777777" w:rsidR="0013616D" w:rsidRPr="00977A19" w:rsidRDefault="0013616D" w:rsidP="002C538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2" w:type="pct"/>
            <w:noWrap/>
            <w:hideMark/>
          </w:tcPr>
          <w:p w14:paraId="36C5471C" w14:textId="77777777" w:rsidR="0013616D" w:rsidRPr="00977A19" w:rsidRDefault="0013616D" w:rsidP="002C538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2" w:type="pct"/>
            <w:noWrap/>
            <w:hideMark/>
          </w:tcPr>
          <w:p w14:paraId="4945E098" w14:textId="77777777" w:rsidR="0013616D" w:rsidRPr="00977A19" w:rsidRDefault="0013616D" w:rsidP="002C538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2" w:type="pct"/>
            <w:noWrap/>
            <w:hideMark/>
          </w:tcPr>
          <w:p w14:paraId="18C5F333" w14:textId="77777777" w:rsidR="0013616D" w:rsidRPr="00977A19" w:rsidRDefault="0013616D" w:rsidP="002C538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91" w:type="pct"/>
            <w:noWrap/>
            <w:hideMark/>
          </w:tcPr>
          <w:p w14:paraId="7D0FA60B" w14:textId="77777777" w:rsidR="0013616D" w:rsidRPr="00977A19" w:rsidRDefault="0013616D" w:rsidP="002C538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576" w:type="pct"/>
            <w:noWrap/>
            <w:hideMark/>
          </w:tcPr>
          <w:p w14:paraId="5C61EEE1" w14:textId="77777777" w:rsidR="0013616D" w:rsidRPr="00977A19" w:rsidRDefault="0013616D" w:rsidP="002C538C">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0.00</w:t>
            </w:r>
          </w:p>
        </w:tc>
      </w:tr>
      <w:tr w:rsidR="001279A3" w:rsidRPr="006C23CE" w14:paraId="192B8182" w14:textId="77777777" w:rsidTr="002C538C">
        <w:trPr>
          <w:trHeight w:val="300"/>
        </w:trPr>
        <w:tc>
          <w:tcPr>
            <w:cnfStyle w:val="001000000000" w:firstRow="0" w:lastRow="0" w:firstColumn="1" w:lastColumn="0" w:oddVBand="0" w:evenVBand="0" w:oddHBand="0" w:evenHBand="0" w:firstRowFirstColumn="0" w:firstRowLastColumn="0" w:lastRowFirstColumn="0" w:lastRowLastColumn="0"/>
            <w:tcW w:w="1551" w:type="pct"/>
            <w:hideMark/>
          </w:tcPr>
          <w:p w14:paraId="4B8C91AE" w14:textId="77777777" w:rsidR="0013616D" w:rsidRPr="00977A19" w:rsidRDefault="0013616D" w:rsidP="002C538C">
            <w:pPr>
              <w:rPr>
                <w:rFonts w:asciiTheme="majorBidi" w:hAnsiTheme="majorBidi" w:cstheme="majorBidi"/>
                <w:sz w:val="24"/>
                <w:szCs w:val="24"/>
              </w:rPr>
            </w:pPr>
            <w:r w:rsidRPr="00977A19">
              <w:rPr>
                <w:rFonts w:asciiTheme="majorBidi" w:hAnsiTheme="majorBidi" w:cstheme="majorBidi"/>
                <w:sz w:val="24"/>
                <w:szCs w:val="24"/>
              </w:rPr>
              <w:t>Përfitimi për biznesin – në vazhdim</w:t>
            </w:r>
          </w:p>
        </w:tc>
        <w:tc>
          <w:tcPr>
            <w:tcW w:w="323" w:type="pct"/>
            <w:noWrap/>
            <w:hideMark/>
          </w:tcPr>
          <w:p w14:paraId="6ABD9A33" w14:textId="77777777" w:rsidR="0013616D" w:rsidRPr="00977A19" w:rsidRDefault="0013616D" w:rsidP="002C538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2" w:type="pct"/>
            <w:noWrap/>
            <w:hideMark/>
          </w:tcPr>
          <w:p w14:paraId="06D17624" w14:textId="77777777" w:rsidR="0013616D" w:rsidRPr="00977A19" w:rsidRDefault="0013616D" w:rsidP="002C538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2" w:type="pct"/>
            <w:noWrap/>
            <w:hideMark/>
          </w:tcPr>
          <w:p w14:paraId="2CADEDDD" w14:textId="77777777" w:rsidR="0013616D" w:rsidRPr="00977A19" w:rsidRDefault="0013616D" w:rsidP="002C538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2" w:type="pct"/>
            <w:noWrap/>
            <w:hideMark/>
          </w:tcPr>
          <w:p w14:paraId="278B0643" w14:textId="77777777" w:rsidR="0013616D" w:rsidRPr="00977A19" w:rsidRDefault="0013616D" w:rsidP="002C538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2" w:type="pct"/>
            <w:noWrap/>
            <w:hideMark/>
          </w:tcPr>
          <w:p w14:paraId="1B7BFD0D" w14:textId="77777777" w:rsidR="0013616D" w:rsidRPr="00977A19" w:rsidRDefault="0013616D" w:rsidP="002C538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2" w:type="pct"/>
            <w:noWrap/>
            <w:hideMark/>
          </w:tcPr>
          <w:p w14:paraId="7EA7A4D9" w14:textId="77777777" w:rsidR="0013616D" w:rsidRPr="00977A19" w:rsidRDefault="0013616D" w:rsidP="002C538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2" w:type="pct"/>
            <w:noWrap/>
            <w:hideMark/>
          </w:tcPr>
          <w:p w14:paraId="006C23D4" w14:textId="77777777" w:rsidR="0013616D" w:rsidRPr="00977A19" w:rsidRDefault="0013616D" w:rsidP="002C538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2" w:type="pct"/>
            <w:noWrap/>
            <w:hideMark/>
          </w:tcPr>
          <w:p w14:paraId="4FA72D65" w14:textId="77777777" w:rsidR="0013616D" w:rsidRPr="00977A19" w:rsidRDefault="0013616D" w:rsidP="002C538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2" w:type="pct"/>
            <w:noWrap/>
            <w:hideMark/>
          </w:tcPr>
          <w:p w14:paraId="5B854A11" w14:textId="77777777" w:rsidR="0013616D" w:rsidRPr="00977A19" w:rsidRDefault="0013616D" w:rsidP="002C538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91" w:type="pct"/>
            <w:noWrap/>
            <w:hideMark/>
          </w:tcPr>
          <w:p w14:paraId="23775355" w14:textId="77777777" w:rsidR="0013616D" w:rsidRPr="00977A19" w:rsidRDefault="0013616D" w:rsidP="002C538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576" w:type="pct"/>
            <w:noWrap/>
            <w:hideMark/>
          </w:tcPr>
          <w:p w14:paraId="33C49F99" w14:textId="77777777" w:rsidR="0013616D" w:rsidRPr="00977A19" w:rsidRDefault="0013616D" w:rsidP="002C538C">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0.00</w:t>
            </w:r>
          </w:p>
        </w:tc>
      </w:tr>
      <w:tr w:rsidR="001279A3" w:rsidRPr="006C23CE" w14:paraId="5611C4E6" w14:textId="77777777" w:rsidTr="002C53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1" w:type="pct"/>
            <w:hideMark/>
          </w:tcPr>
          <w:p w14:paraId="3514124C" w14:textId="77777777" w:rsidR="0013616D" w:rsidRPr="00977A19" w:rsidRDefault="0013616D" w:rsidP="002C538C">
            <w:pPr>
              <w:rPr>
                <w:rFonts w:asciiTheme="majorBidi" w:hAnsiTheme="majorBidi" w:cstheme="majorBidi"/>
                <w:sz w:val="24"/>
                <w:szCs w:val="24"/>
              </w:rPr>
            </w:pPr>
            <w:r w:rsidRPr="00977A19">
              <w:rPr>
                <w:rFonts w:asciiTheme="majorBidi" w:hAnsiTheme="majorBidi" w:cstheme="majorBidi"/>
                <w:sz w:val="24"/>
                <w:szCs w:val="24"/>
              </w:rPr>
              <w:t>Përfitimi për grupet e tjera – një herë</w:t>
            </w:r>
          </w:p>
        </w:tc>
        <w:tc>
          <w:tcPr>
            <w:tcW w:w="323" w:type="pct"/>
            <w:noWrap/>
            <w:hideMark/>
          </w:tcPr>
          <w:p w14:paraId="5E0EBEAE" w14:textId="77777777" w:rsidR="0013616D" w:rsidRPr="00977A19" w:rsidRDefault="0013616D" w:rsidP="002C538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2" w:type="pct"/>
            <w:noWrap/>
            <w:hideMark/>
          </w:tcPr>
          <w:p w14:paraId="76B60794" w14:textId="77777777" w:rsidR="0013616D" w:rsidRPr="00977A19" w:rsidRDefault="0013616D" w:rsidP="002C538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2" w:type="pct"/>
            <w:noWrap/>
            <w:hideMark/>
          </w:tcPr>
          <w:p w14:paraId="404DA7F6" w14:textId="77777777" w:rsidR="0013616D" w:rsidRPr="00977A19" w:rsidRDefault="0013616D" w:rsidP="002C538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2" w:type="pct"/>
            <w:noWrap/>
            <w:hideMark/>
          </w:tcPr>
          <w:p w14:paraId="7E31511E" w14:textId="77777777" w:rsidR="0013616D" w:rsidRPr="00977A19" w:rsidRDefault="0013616D" w:rsidP="002C538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2" w:type="pct"/>
            <w:noWrap/>
            <w:hideMark/>
          </w:tcPr>
          <w:p w14:paraId="4501FA69" w14:textId="77777777" w:rsidR="0013616D" w:rsidRPr="00977A19" w:rsidRDefault="0013616D" w:rsidP="002C538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2" w:type="pct"/>
            <w:noWrap/>
            <w:hideMark/>
          </w:tcPr>
          <w:p w14:paraId="77F07A90" w14:textId="77777777" w:rsidR="0013616D" w:rsidRPr="00977A19" w:rsidRDefault="0013616D" w:rsidP="002C538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2" w:type="pct"/>
            <w:noWrap/>
            <w:hideMark/>
          </w:tcPr>
          <w:p w14:paraId="5F9AE025" w14:textId="77777777" w:rsidR="0013616D" w:rsidRPr="00977A19" w:rsidRDefault="0013616D" w:rsidP="002C538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2" w:type="pct"/>
            <w:noWrap/>
            <w:hideMark/>
          </w:tcPr>
          <w:p w14:paraId="5395D2C4" w14:textId="77777777" w:rsidR="0013616D" w:rsidRPr="00977A19" w:rsidRDefault="0013616D" w:rsidP="002C538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2" w:type="pct"/>
            <w:noWrap/>
            <w:hideMark/>
          </w:tcPr>
          <w:p w14:paraId="35C3958D" w14:textId="77777777" w:rsidR="0013616D" w:rsidRPr="00977A19" w:rsidRDefault="0013616D" w:rsidP="002C538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91" w:type="pct"/>
            <w:noWrap/>
            <w:hideMark/>
          </w:tcPr>
          <w:p w14:paraId="2B4D0EBA" w14:textId="77777777" w:rsidR="0013616D" w:rsidRPr="00977A19" w:rsidRDefault="0013616D" w:rsidP="002C538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576" w:type="pct"/>
            <w:noWrap/>
            <w:hideMark/>
          </w:tcPr>
          <w:p w14:paraId="463ABA81" w14:textId="77777777" w:rsidR="0013616D" w:rsidRPr="00977A19" w:rsidRDefault="0013616D" w:rsidP="002C538C">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0.00</w:t>
            </w:r>
          </w:p>
        </w:tc>
      </w:tr>
      <w:tr w:rsidR="001279A3" w:rsidRPr="006C23CE" w14:paraId="0D6ACF7A" w14:textId="77777777" w:rsidTr="002C538C">
        <w:trPr>
          <w:trHeight w:val="300"/>
        </w:trPr>
        <w:tc>
          <w:tcPr>
            <w:cnfStyle w:val="001000000000" w:firstRow="0" w:lastRow="0" w:firstColumn="1" w:lastColumn="0" w:oddVBand="0" w:evenVBand="0" w:oddHBand="0" w:evenHBand="0" w:firstRowFirstColumn="0" w:firstRowLastColumn="0" w:lastRowFirstColumn="0" w:lastRowLastColumn="0"/>
            <w:tcW w:w="1551" w:type="pct"/>
            <w:hideMark/>
          </w:tcPr>
          <w:p w14:paraId="02BB83D3" w14:textId="77777777" w:rsidR="0013616D" w:rsidRPr="00977A19" w:rsidRDefault="0013616D" w:rsidP="002C538C">
            <w:pPr>
              <w:rPr>
                <w:rFonts w:asciiTheme="majorBidi" w:hAnsiTheme="majorBidi" w:cstheme="majorBidi"/>
                <w:sz w:val="24"/>
                <w:szCs w:val="24"/>
              </w:rPr>
            </w:pPr>
            <w:r w:rsidRPr="00977A19">
              <w:rPr>
                <w:rFonts w:asciiTheme="majorBidi" w:hAnsiTheme="majorBidi" w:cstheme="majorBidi"/>
                <w:sz w:val="24"/>
                <w:szCs w:val="24"/>
              </w:rPr>
              <w:t>Përfitimi për grupet e tjera – në vazhdim</w:t>
            </w:r>
          </w:p>
        </w:tc>
        <w:tc>
          <w:tcPr>
            <w:tcW w:w="323" w:type="pct"/>
            <w:noWrap/>
            <w:hideMark/>
          </w:tcPr>
          <w:p w14:paraId="6EBCE814" w14:textId="77777777" w:rsidR="0013616D" w:rsidRPr="00977A19" w:rsidRDefault="0013616D" w:rsidP="002C538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2" w:type="pct"/>
            <w:noWrap/>
            <w:hideMark/>
          </w:tcPr>
          <w:p w14:paraId="60202A79" w14:textId="77777777" w:rsidR="0013616D" w:rsidRPr="00977A19" w:rsidRDefault="0013616D" w:rsidP="002C538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2" w:type="pct"/>
            <w:noWrap/>
            <w:hideMark/>
          </w:tcPr>
          <w:p w14:paraId="4D0A4164" w14:textId="77777777" w:rsidR="0013616D" w:rsidRPr="00977A19" w:rsidRDefault="0013616D" w:rsidP="002C538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2" w:type="pct"/>
            <w:noWrap/>
            <w:hideMark/>
          </w:tcPr>
          <w:p w14:paraId="1D7B8693" w14:textId="77777777" w:rsidR="0013616D" w:rsidRPr="00977A19" w:rsidRDefault="0013616D" w:rsidP="002C538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2" w:type="pct"/>
            <w:noWrap/>
            <w:hideMark/>
          </w:tcPr>
          <w:p w14:paraId="26E688CD" w14:textId="77777777" w:rsidR="0013616D" w:rsidRPr="00977A19" w:rsidRDefault="0013616D" w:rsidP="002C538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2" w:type="pct"/>
            <w:noWrap/>
            <w:hideMark/>
          </w:tcPr>
          <w:p w14:paraId="751ADA50" w14:textId="77777777" w:rsidR="0013616D" w:rsidRPr="00977A19" w:rsidRDefault="0013616D" w:rsidP="002C538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2" w:type="pct"/>
            <w:noWrap/>
            <w:hideMark/>
          </w:tcPr>
          <w:p w14:paraId="223637F5" w14:textId="77777777" w:rsidR="0013616D" w:rsidRPr="00977A19" w:rsidRDefault="0013616D" w:rsidP="002C538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2" w:type="pct"/>
            <w:noWrap/>
            <w:hideMark/>
          </w:tcPr>
          <w:p w14:paraId="150D8673" w14:textId="77777777" w:rsidR="0013616D" w:rsidRPr="00977A19" w:rsidRDefault="0013616D" w:rsidP="002C538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82" w:type="pct"/>
            <w:noWrap/>
            <w:hideMark/>
          </w:tcPr>
          <w:p w14:paraId="42EBB874" w14:textId="77777777" w:rsidR="0013616D" w:rsidRPr="00977A19" w:rsidRDefault="0013616D" w:rsidP="002C538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291" w:type="pct"/>
            <w:noWrap/>
            <w:hideMark/>
          </w:tcPr>
          <w:p w14:paraId="68100956" w14:textId="77777777" w:rsidR="0013616D" w:rsidRPr="00977A19" w:rsidRDefault="0013616D" w:rsidP="002C538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 </w:t>
            </w:r>
          </w:p>
        </w:tc>
        <w:tc>
          <w:tcPr>
            <w:tcW w:w="576" w:type="pct"/>
            <w:noWrap/>
            <w:hideMark/>
          </w:tcPr>
          <w:p w14:paraId="4A432838" w14:textId="77777777" w:rsidR="0013616D" w:rsidRPr="00977A19" w:rsidRDefault="0013616D" w:rsidP="002C538C">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77A19">
              <w:rPr>
                <w:rFonts w:asciiTheme="majorBidi" w:hAnsiTheme="majorBidi" w:cstheme="majorBidi"/>
                <w:sz w:val="24"/>
                <w:szCs w:val="24"/>
              </w:rPr>
              <w:t>0.00</w:t>
            </w:r>
          </w:p>
        </w:tc>
      </w:tr>
      <w:tr w:rsidR="001279A3" w:rsidRPr="006C23CE" w14:paraId="42F26AD3" w14:textId="77777777" w:rsidTr="002C53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1" w:type="pct"/>
            <w:hideMark/>
          </w:tcPr>
          <w:p w14:paraId="55A63AB5" w14:textId="77777777" w:rsidR="0013616D" w:rsidRPr="00977A19" w:rsidRDefault="0013616D" w:rsidP="002C538C">
            <w:pPr>
              <w:rPr>
                <w:rFonts w:asciiTheme="majorBidi" w:hAnsiTheme="majorBidi" w:cstheme="majorBidi"/>
                <w:b w:val="0"/>
                <w:bCs w:val="0"/>
                <w:sz w:val="24"/>
                <w:szCs w:val="24"/>
              </w:rPr>
            </w:pPr>
            <w:r w:rsidRPr="00977A19">
              <w:rPr>
                <w:rFonts w:asciiTheme="majorBidi" w:hAnsiTheme="majorBidi" w:cstheme="majorBidi"/>
                <w:sz w:val="24"/>
                <w:szCs w:val="24"/>
              </w:rPr>
              <w:t>Përfitimi në total</w:t>
            </w:r>
          </w:p>
        </w:tc>
        <w:tc>
          <w:tcPr>
            <w:tcW w:w="323" w:type="pct"/>
            <w:noWrap/>
            <w:hideMark/>
          </w:tcPr>
          <w:p w14:paraId="65272537" w14:textId="77777777" w:rsidR="0013616D" w:rsidRPr="00977A19" w:rsidRDefault="0013616D" w:rsidP="002C538C">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270</w:t>
            </w:r>
          </w:p>
        </w:tc>
        <w:tc>
          <w:tcPr>
            <w:tcW w:w="282" w:type="pct"/>
            <w:noWrap/>
            <w:hideMark/>
          </w:tcPr>
          <w:p w14:paraId="29CBABAA" w14:textId="77777777" w:rsidR="0013616D" w:rsidRPr="00977A19" w:rsidRDefault="0013616D" w:rsidP="002C538C">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282</w:t>
            </w:r>
          </w:p>
        </w:tc>
        <w:tc>
          <w:tcPr>
            <w:tcW w:w="282" w:type="pct"/>
            <w:noWrap/>
            <w:hideMark/>
          </w:tcPr>
          <w:p w14:paraId="058555D4" w14:textId="77777777" w:rsidR="0013616D" w:rsidRPr="00977A19" w:rsidRDefault="0013616D" w:rsidP="002C538C">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289</w:t>
            </w:r>
          </w:p>
        </w:tc>
        <w:tc>
          <w:tcPr>
            <w:tcW w:w="282" w:type="pct"/>
            <w:noWrap/>
            <w:hideMark/>
          </w:tcPr>
          <w:p w14:paraId="673A5AEA" w14:textId="77777777" w:rsidR="0013616D" w:rsidRPr="00977A19" w:rsidRDefault="0013616D" w:rsidP="002C538C">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295</w:t>
            </w:r>
          </w:p>
        </w:tc>
        <w:tc>
          <w:tcPr>
            <w:tcW w:w="282" w:type="pct"/>
            <w:noWrap/>
            <w:hideMark/>
          </w:tcPr>
          <w:p w14:paraId="44BEA5FD" w14:textId="77777777" w:rsidR="0013616D" w:rsidRPr="00977A19" w:rsidRDefault="0013616D" w:rsidP="002C538C">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302</w:t>
            </w:r>
          </w:p>
        </w:tc>
        <w:tc>
          <w:tcPr>
            <w:tcW w:w="282" w:type="pct"/>
            <w:noWrap/>
            <w:hideMark/>
          </w:tcPr>
          <w:p w14:paraId="60F2B2B9" w14:textId="77777777" w:rsidR="0013616D" w:rsidRPr="00977A19" w:rsidRDefault="0013616D" w:rsidP="002C538C">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198</w:t>
            </w:r>
          </w:p>
        </w:tc>
        <w:tc>
          <w:tcPr>
            <w:tcW w:w="282" w:type="pct"/>
            <w:noWrap/>
            <w:hideMark/>
          </w:tcPr>
          <w:p w14:paraId="59BF5EEA" w14:textId="77777777" w:rsidR="0013616D" w:rsidRPr="00977A19" w:rsidRDefault="0013616D" w:rsidP="002C538C">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205</w:t>
            </w:r>
          </w:p>
        </w:tc>
        <w:tc>
          <w:tcPr>
            <w:tcW w:w="282" w:type="pct"/>
            <w:noWrap/>
            <w:hideMark/>
          </w:tcPr>
          <w:p w14:paraId="1DA90C94" w14:textId="77777777" w:rsidR="0013616D" w:rsidRPr="00977A19" w:rsidRDefault="0013616D" w:rsidP="002C538C">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211</w:t>
            </w:r>
          </w:p>
        </w:tc>
        <w:tc>
          <w:tcPr>
            <w:tcW w:w="282" w:type="pct"/>
            <w:noWrap/>
            <w:hideMark/>
          </w:tcPr>
          <w:p w14:paraId="79544DDF" w14:textId="77777777" w:rsidR="0013616D" w:rsidRPr="00977A19" w:rsidRDefault="0013616D" w:rsidP="002C538C">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218</w:t>
            </w:r>
          </w:p>
        </w:tc>
        <w:tc>
          <w:tcPr>
            <w:tcW w:w="291" w:type="pct"/>
            <w:noWrap/>
            <w:hideMark/>
          </w:tcPr>
          <w:p w14:paraId="323C687C" w14:textId="77777777" w:rsidR="0013616D" w:rsidRPr="00977A19" w:rsidRDefault="0013616D" w:rsidP="002C538C">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225</w:t>
            </w:r>
          </w:p>
        </w:tc>
        <w:tc>
          <w:tcPr>
            <w:tcW w:w="576" w:type="pct"/>
            <w:noWrap/>
            <w:hideMark/>
          </w:tcPr>
          <w:p w14:paraId="52813C48" w14:textId="77777777" w:rsidR="0013616D" w:rsidRPr="00977A19" w:rsidRDefault="0013616D" w:rsidP="002C538C">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2,494</w:t>
            </w:r>
          </w:p>
        </w:tc>
      </w:tr>
      <w:tr w:rsidR="001279A3" w:rsidRPr="006C23CE" w14:paraId="1D06DF07" w14:textId="77777777" w:rsidTr="002C538C">
        <w:trPr>
          <w:trHeight w:val="600"/>
        </w:trPr>
        <w:tc>
          <w:tcPr>
            <w:cnfStyle w:val="001000000000" w:firstRow="0" w:lastRow="0" w:firstColumn="1" w:lastColumn="0" w:oddVBand="0" w:evenVBand="0" w:oddHBand="0" w:evenHBand="0" w:firstRowFirstColumn="0" w:firstRowLastColumn="0" w:lastRowFirstColumn="0" w:lastRowLastColumn="0"/>
            <w:tcW w:w="1551" w:type="pct"/>
            <w:hideMark/>
          </w:tcPr>
          <w:p w14:paraId="68F9043B" w14:textId="77777777" w:rsidR="0013616D" w:rsidRPr="00977A19" w:rsidRDefault="0013616D" w:rsidP="002C538C">
            <w:pPr>
              <w:rPr>
                <w:rFonts w:asciiTheme="majorBidi" w:hAnsiTheme="majorBidi" w:cstheme="majorBidi"/>
                <w:b w:val="0"/>
                <w:bCs w:val="0"/>
                <w:sz w:val="24"/>
                <w:szCs w:val="24"/>
              </w:rPr>
            </w:pPr>
            <w:r w:rsidRPr="00977A19">
              <w:rPr>
                <w:rFonts w:asciiTheme="majorBidi" w:hAnsiTheme="majorBidi" w:cstheme="majorBidi"/>
                <w:sz w:val="24"/>
                <w:szCs w:val="24"/>
              </w:rPr>
              <w:t>Përfitimi i zbritur në total = Përfitimi në total x faktorin zbritës</w:t>
            </w:r>
          </w:p>
        </w:tc>
        <w:tc>
          <w:tcPr>
            <w:tcW w:w="323" w:type="pct"/>
            <w:noWrap/>
            <w:hideMark/>
          </w:tcPr>
          <w:p w14:paraId="342434A2" w14:textId="77777777" w:rsidR="0013616D" w:rsidRPr="00977A19" w:rsidRDefault="0013616D" w:rsidP="002C538C">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262</w:t>
            </w:r>
          </w:p>
        </w:tc>
        <w:tc>
          <w:tcPr>
            <w:tcW w:w="282" w:type="pct"/>
            <w:noWrap/>
            <w:hideMark/>
          </w:tcPr>
          <w:p w14:paraId="6C040596" w14:textId="77777777" w:rsidR="0013616D" w:rsidRPr="00977A19" w:rsidRDefault="0013616D" w:rsidP="002C538C">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266</w:t>
            </w:r>
          </w:p>
        </w:tc>
        <w:tc>
          <w:tcPr>
            <w:tcW w:w="282" w:type="pct"/>
            <w:noWrap/>
            <w:hideMark/>
          </w:tcPr>
          <w:p w14:paraId="71574A6B" w14:textId="77777777" w:rsidR="0013616D" w:rsidRPr="00977A19" w:rsidRDefault="0013616D" w:rsidP="002C538C">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264</w:t>
            </w:r>
          </w:p>
        </w:tc>
        <w:tc>
          <w:tcPr>
            <w:tcW w:w="282" w:type="pct"/>
            <w:noWrap/>
            <w:hideMark/>
          </w:tcPr>
          <w:p w14:paraId="3CCEDFAF" w14:textId="77777777" w:rsidR="0013616D" w:rsidRPr="00977A19" w:rsidRDefault="0013616D" w:rsidP="002C538C">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262</w:t>
            </w:r>
          </w:p>
        </w:tc>
        <w:tc>
          <w:tcPr>
            <w:tcW w:w="282" w:type="pct"/>
            <w:noWrap/>
            <w:hideMark/>
          </w:tcPr>
          <w:p w14:paraId="67681D4E" w14:textId="77777777" w:rsidR="0013616D" w:rsidRPr="00977A19" w:rsidRDefault="0013616D" w:rsidP="002C538C">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260</w:t>
            </w:r>
          </w:p>
        </w:tc>
        <w:tc>
          <w:tcPr>
            <w:tcW w:w="282" w:type="pct"/>
            <w:noWrap/>
            <w:hideMark/>
          </w:tcPr>
          <w:p w14:paraId="20392649" w14:textId="77777777" w:rsidR="0013616D" w:rsidRPr="00977A19" w:rsidRDefault="0013616D" w:rsidP="002C538C">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166</w:t>
            </w:r>
          </w:p>
        </w:tc>
        <w:tc>
          <w:tcPr>
            <w:tcW w:w="282" w:type="pct"/>
            <w:noWrap/>
            <w:hideMark/>
          </w:tcPr>
          <w:p w14:paraId="4B7E760B" w14:textId="77777777" w:rsidR="0013616D" w:rsidRPr="00977A19" w:rsidRDefault="0013616D" w:rsidP="002C538C">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167</w:t>
            </w:r>
          </w:p>
        </w:tc>
        <w:tc>
          <w:tcPr>
            <w:tcW w:w="282" w:type="pct"/>
            <w:noWrap/>
            <w:hideMark/>
          </w:tcPr>
          <w:p w14:paraId="4D834E53" w14:textId="77777777" w:rsidR="0013616D" w:rsidRPr="00977A19" w:rsidRDefault="0013616D" w:rsidP="002C538C">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167</w:t>
            </w:r>
          </w:p>
        </w:tc>
        <w:tc>
          <w:tcPr>
            <w:tcW w:w="282" w:type="pct"/>
            <w:noWrap/>
            <w:hideMark/>
          </w:tcPr>
          <w:p w14:paraId="4160A72F" w14:textId="77777777" w:rsidR="0013616D" w:rsidRPr="00977A19" w:rsidRDefault="0013616D" w:rsidP="002C538C">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167</w:t>
            </w:r>
          </w:p>
        </w:tc>
        <w:tc>
          <w:tcPr>
            <w:tcW w:w="291" w:type="pct"/>
            <w:noWrap/>
            <w:hideMark/>
          </w:tcPr>
          <w:p w14:paraId="33FA9888" w14:textId="77777777" w:rsidR="0013616D" w:rsidRPr="00977A19" w:rsidRDefault="0013616D" w:rsidP="002C538C">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167</w:t>
            </w:r>
          </w:p>
        </w:tc>
        <w:tc>
          <w:tcPr>
            <w:tcW w:w="576" w:type="pct"/>
            <w:noWrap/>
            <w:hideMark/>
          </w:tcPr>
          <w:p w14:paraId="2FBA66CF" w14:textId="77777777" w:rsidR="0013616D" w:rsidRPr="00977A19" w:rsidRDefault="0013616D" w:rsidP="002C538C">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2,148</w:t>
            </w:r>
          </w:p>
        </w:tc>
      </w:tr>
      <w:tr w:rsidR="001279A3" w:rsidRPr="006C23CE" w14:paraId="7646DEC1" w14:textId="77777777" w:rsidTr="002C53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1" w:type="pct"/>
            <w:noWrap/>
            <w:hideMark/>
          </w:tcPr>
          <w:p w14:paraId="2BA6E27D" w14:textId="77777777" w:rsidR="0013616D" w:rsidRPr="00977A19" w:rsidRDefault="0013616D" w:rsidP="002C538C">
            <w:pPr>
              <w:jc w:val="right"/>
              <w:rPr>
                <w:rFonts w:asciiTheme="majorBidi" w:hAnsiTheme="majorBidi" w:cstheme="majorBidi"/>
                <w:b w:val="0"/>
                <w:bCs w:val="0"/>
                <w:sz w:val="24"/>
                <w:szCs w:val="24"/>
              </w:rPr>
            </w:pPr>
          </w:p>
        </w:tc>
        <w:tc>
          <w:tcPr>
            <w:tcW w:w="323" w:type="pct"/>
            <w:noWrap/>
            <w:hideMark/>
          </w:tcPr>
          <w:p w14:paraId="3C4BB22C" w14:textId="77777777" w:rsidR="0013616D" w:rsidRPr="00977A19" w:rsidRDefault="0013616D" w:rsidP="002C538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282" w:type="pct"/>
            <w:noWrap/>
            <w:hideMark/>
          </w:tcPr>
          <w:p w14:paraId="3EFF16E1" w14:textId="77777777" w:rsidR="0013616D" w:rsidRPr="00977A19" w:rsidRDefault="0013616D" w:rsidP="002C538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282" w:type="pct"/>
            <w:noWrap/>
            <w:hideMark/>
          </w:tcPr>
          <w:p w14:paraId="5B1D87DC" w14:textId="77777777" w:rsidR="0013616D" w:rsidRPr="00977A19" w:rsidRDefault="0013616D" w:rsidP="002C538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282" w:type="pct"/>
            <w:noWrap/>
            <w:hideMark/>
          </w:tcPr>
          <w:p w14:paraId="16F1DFC3" w14:textId="77777777" w:rsidR="0013616D" w:rsidRPr="00977A19" w:rsidRDefault="0013616D" w:rsidP="002C538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282" w:type="pct"/>
            <w:noWrap/>
            <w:hideMark/>
          </w:tcPr>
          <w:p w14:paraId="5821F156" w14:textId="77777777" w:rsidR="0013616D" w:rsidRPr="00977A19" w:rsidRDefault="0013616D" w:rsidP="002C538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282" w:type="pct"/>
            <w:noWrap/>
            <w:hideMark/>
          </w:tcPr>
          <w:p w14:paraId="2934649C" w14:textId="77777777" w:rsidR="0013616D" w:rsidRPr="00977A19" w:rsidRDefault="0013616D" w:rsidP="002C538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282" w:type="pct"/>
            <w:noWrap/>
            <w:hideMark/>
          </w:tcPr>
          <w:p w14:paraId="5A046B85" w14:textId="77777777" w:rsidR="0013616D" w:rsidRPr="00977A19" w:rsidRDefault="0013616D" w:rsidP="002C538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282" w:type="pct"/>
            <w:noWrap/>
            <w:hideMark/>
          </w:tcPr>
          <w:p w14:paraId="769DA5A7" w14:textId="77777777" w:rsidR="0013616D" w:rsidRPr="00977A19" w:rsidRDefault="0013616D" w:rsidP="002C538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282" w:type="pct"/>
            <w:noWrap/>
            <w:hideMark/>
          </w:tcPr>
          <w:p w14:paraId="18E8FDCB" w14:textId="77777777" w:rsidR="0013616D" w:rsidRPr="00977A19" w:rsidRDefault="0013616D" w:rsidP="002C538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291" w:type="pct"/>
            <w:noWrap/>
            <w:hideMark/>
          </w:tcPr>
          <w:p w14:paraId="3D5D0D9E" w14:textId="77777777" w:rsidR="0013616D" w:rsidRPr="00977A19" w:rsidRDefault="0013616D" w:rsidP="002C538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576" w:type="pct"/>
            <w:noWrap/>
            <w:hideMark/>
          </w:tcPr>
          <w:p w14:paraId="35E03B11" w14:textId="77777777" w:rsidR="0013616D" w:rsidRPr="00977A19" w:rsidRDefault="0013616D" w:rsidP="002C538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r>
      <w:tr w:rsidR="001279A3" w:rsidRPr="006C23CE" w14:paraId="5DD2ED3C" w14:textId="77777777" w:rsidTr="002C538C">
        <w:trPr>
          <w:trHeight w:val="300"/>
        </w:trPr>
        <w:tc>
          <w:tcPr>
            <w:cnfStyle w:val="001000000000" w:firstRow="0" w:lastRow="0" w:firstColumn="1" w:lastColumn="0" w:oddVBand="0" w:evenVBand="0" w:oddHBand="0" w:evenHBand="0" w:firstRowFirstColumn="0" w:firstRowLastColumn="0" w:lastRowFirstColumn="0" w:lastRowLastColumn="0"/>
            <w:tcW w:w="1551" w:type="pct"/>
            <w:noWrap/>
            <w:hideMark/>
          </w:tcPr>
          <w:p w14:paraId="17DC7B51" w14:textId="77777777" w:rsidR="0013616D" w:rsidRPr="00977A19" w:rsidRDefault="0013616D" w:rsidP="002C538C">
            <w:pPr>
              <w:rPr>
                <w:rFonts w:asciiTheme="majorBidi" w:hAnsiTheme="majorBidi" w:cstheme="majorBidi"/>
                <w:b w:val="0"/>
                <w:bCs w:val="0"/>
                <w:sz w:val="24"/>
                <w:szCs w:val="24"/>
              </w:rPr>
            </w:pPr>
            <w:r w:rsidRPr="00977A19">
              <w:rPr>
                <w:rFonts w:asciiTheme="majorBidi" w:hAnsiTheme="majorBidi" w:cstheme="majorBidi"/>
                <w:sz w:val="24"/>
                <w:szCs w:val="24"/>
              </w:rPr>
              <w:t>Totali i zbritur i kostos (10 vjet)         1,530,3</w:t>
            </w:r>
          </w:p>
        </w:tc>
        <w:tc>
          <w:tcPr>
            <w:tcW w:w="323" w:type="pct"/>
            <w:noWrap/>
            <w:hideMark/>
          </w:tcPr>
          <w:p w14:paraId="007386CE" w14:textId="77777777" w:rsidR="0013616D" w:rsidRPr="00977A19" w:rsidRDefault="0013616D" w:rsidP="002C538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p>
          <w:p w14:paraId="6B073F09" w14:textId="77777777" w:rsidR="0013616D" w:rsidRPr="00977A19" w:rsidRDefault="0013616D" w:rsidP="002C538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p>
        </w:tc>
        <w:tc>
          <w:tcPr>
            <w:tcW w:w="282" w:type="pct"/>
            <w:noWrap/>
            <w:hideMark/>
          </w:tcPr>
          <w:p w14:paraId="100A30F0" w14:textId="77777777" w:rsidR="0013616D" w:rsidRPr="00977A19" w:rsidRDefault="0013616D" w:rsidP="002C538C">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p>
        </w:tc>
        <w:tc>
          <w:tcPr>
            <w:tcW w:w="282" w:type="pct"/>
            <w:noWrap/>
            <w:hideMark/>
          </w:tcPr>
          <w:p w14:paraId="72041F28" w14:textId="77777777" w:rsidR="0013616D" w:rsidRPr="00977A19" w:rsidRDefault="0013616D" w:rsidP="002C538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282" w:type="pct"/>
            <w:noWrap/>
            <w:hideMark/>
          </w:tcPr>
          <w:p w14:paraId="232C35AC" w14:textId="77777777" w:rsidR="0013616D" w:rsidRPr="00977A19" w:rsidRDefault="0013616D" w:rsidP="002C538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282" w:type="pct"/>
            <w:noWrap/>
            <w:hideMark/>
          </w:tcPr>
          <w:p w14:paraId="7213CFF0" w14:textId="77777777" w:rsidR="0013616D" w:rsidRPr="00977A19" w:rsidRDefault="0013616D" w:rsidP="002C538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282" w:type="pct"/>
            <w:noWrap/>
            <w:hideMark/>
          </w:tcPr>
          <w:p w14:paraId="7D1D1CD3" w14:textId="77777777" w:rsidR="0013616D" w:rsidRPr="00977A19" w:rsidRDefault="0013616D" w:rsidP="002C538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282" w:type="pct"/>
            <w:noWrap/>
            <w:hideMark/>
          </w:tcPr>
          <w:p w14:paraId="60E7C78E" w14:textId="77777777" w:rsidR="0013616D" w:rsidRPr="00977A19" w:rsidRDefault="0013616D" w:rsidP="002C538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282" w:type="pct"/>
            <w:noWrap/>
            <w:hideMark/>
          </w:tcPr>
          <w:p w14:paraId="36DF8AFF" w14:textId="77777777" w:rsidR="0013616D" w:rsidRPr="00977A19" w:rsidRDefault="0013616D" w:rsidP="002C538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282" w:type="pct"/>
            <w:noWrap/>
            <w:hideMark/>
          </w:tcPr>
          <w:p w14:paraId="38E42E81" w14:textId="77777777" w:rsidR="0013616D" w:rsidRPr="00977A19" w:rsidRDefault="0013616D" w:rsidP="002C538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291" w:type="pct"/>
            <w:noWrap/>
            <w:hideMark/>
          </w:tcPr>
          <w:p w14:paraId="24D8EAD9" w14:textId="77777777" w:rsidR="0013616D" w:rsidRPr="00977A19" w:rsidRDefault="0013616D" w:rsidP="002C538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576" w:type="pct"/>
            <w:noWrap/>
            <w:hideMark/>
          </w:tcPr>
          <w:p w14:paraId="30B65476" w14:textId="77777777" w:rsidR="0013616D" w:rsidRPr="00977A19" w:rsidRDefault="0013616D" w:rsidP="002C538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r>
      <w:tr w:rsidR="001279A3" w:rsidRPr="006C23CE" w14:paraId="6BBB37BD" w14:textId="77777777" w:rsidTr="002C53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1" w:type="pct"/>
            <w:noWrap/>
            <w:hideMark/>
          </w:tcPr>
          <w:p w14:paraId="7FE403BD" w14:textId="77777777" w:rsidR="0013616D" w:rsidRPr="00977A19" w:rsidRDefault="0013616D" w:rsidP="002C538C">
            <w:pPr>
              <w:rPr>
                <w:rFonts w:asciiTheme="majorBidi" w:hAnsiTheme="majorBidi" w:cstheme="majorBidi"/>
                <w:b w:val="0"/>
                <w:bCs w:val="0"/>
                <w:sz w:val="24"/>
                <w:szCs w:val="24"/>
              </w:rPr>
            </w:pPr>
            <w:r w:rsidRPr="00977A19">
              <w:rPr>
                <w:rFonts w:asciiTheme="majorBidi" w:hAnsiTheme="majorBidi" w:cstheme="majorBidi"/>
                <w:sz w:val="24"/>
                <w:szCs w:val="24"/>
              </w:rPr>
              <w:t>Totali i zbritur i përfitimeve (10 vjet) 2,148,1</w:t>
            </w:r>
          </w:p>
        </w:tc>
        <w:tc>
          <w:tcPr>
            <w:tcW w:w="323" w:type="pct"/>
            <w:noWrap/>
            <w:hideMark/>
          </w:tcPr>
          <w:p w14:paraId="69706DE8" w14:textId="77777777" w:rsidR="0013616D" w:rsidRPr="00977A19" w:rsidRDefault="0013616D" w:rsidP="002C538C">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p>
        </w:tc>
        <w:tc>
          <w:tcPr>
            <w:tcW w:w="282" w:type="pct"/>
            <w:noWrap/>
            <w:hideMark/>
          </w:tcPr>
          <w:p w14:paraId="19354E0D" w14:textId="77777777" w:rsidR="0013616D" w:rsidRPr="00977A19" w:rsidRDefault="0013616D" w:rsidP="002C538C">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p>
        </w:tc>
        <w:tc>
          <w:tcPr>
            <w:tcW w:w="282" w:type="pct"/>
            <w:noWrap/>
            <w:hideMark/>
          </w:tcPr>
          <w:p w14:paraId="2D000A5C" w14:textId="77777777" w:rsidR="0013616D" w:rsidRPr="00977A19" w:rsidRDefault="0013616D" w:rsidP="002C538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282" w:type="pct"/>
            <w:noWrap/>
            <w:hideMark/>
          </w:tcPr>
          <w:p w14:paraId="759A49C1" w14:textId="77777777" w:rsidR="0013616D" w:rsidRPr="00977A19" w:rsidRDefault="0013616D" w:rsidP="002C538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282" w:type="pct"/>
            <w:noWrap/>
            <w:hideMark/>
          </w:tcPr>
          <w:p w14:paraId="3B0C6541" w14:textId="77777777" w:rsidR="0013616D" w:rsidRPr="00977A19" w:rsidRDefault="0013616D" w:rsidP="002C538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282" w:type="pct"/>
            <w:noWrap/>
            <w:hideMark/>
          </w:tcPr>
          <w:p w14:paraId="65953711" w14:textId="77777777" w:rsidR="0013616D" w:rsidRPr="00977A19" w:rsidRDefault="0013616D" w:rsidP="002C538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282" w:type="pct"/>
            <w:noWrap/>
            <w:hideMark/>
          </w:tcPr>
          <w:p w14:paraId="286E79D1" w14:textId="77777777" w:rsidR="0013616D" w:rsidRPr="00977A19" w:rsidRDefault="0013616D" w:rsidP="002C538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282" w:type="pct"/>
            <w:noWrap/>
            <w:hideMark/>
          </w:tcPr>
          <w:p w14:paraId="31441D52" w14:textId="77777777" w:rsidR="0013616D" w:rsidRPr="00977A19" w:rsidRDefault="0013616D" w:rsidP="002C538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282" w:type="pct"/>
            <w:noWrap/>
            <w:hideMark/>
          </w:tcPr>
          <w:p w14:paraId="1D2596D4" w14:textId="77777777" w:rsidR="0013616D" w:rsidRPr="00977A19" w:rsidRDefault="0013616D" w:rsidP="002C538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291" w:type="pct"/>
            <w:noWrap/>
            <w:hideMark/>
          </w:tcPr>
          <w:p w14:paraId="4617F3CB" w14:textId="77777777" w:rsidR="0013616D" w:rsidRPr="00977A19" w:rsidRDefault="0013616D" w:rsidP="002C538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576" w:type="pct"/>
            <w:noWrap/>
            <w:hideMark/>
          </w:tcPr>
          <w:p w14:paraId="1FF0961A" w14:textId="77777777" w:rsidR="0013616D" w:rsidRPr="00977A19" w:rsidRDefault="0013616D" w:rsidP="002C538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r>
      <w:tr w:rsidR="001279A3" w:rsidRPr="006C23CE" w14:paraId="0E334B78" w14:textId="77777777" w:rsidTr="002C538C">
        <w:trPr>
          <w:trHeight w:val="300"/>
        </w:trPr>
        <w:tc>
          <w:tcPr>
            <w:cnfStyle w:val="001000000000" w:firstRow="0" w:lastRow="0" w:firstColumn="1" w:lastColumn="0" w:oddVBand="0" w:evenVBand="0" w:oddHBand="0" w:evenHBand="0" w:firstRowFirstColumn="0" w:firstRowLastColumn="0" w:lastRowFirstColumn="0" w:lastRowLastColumn="0"/>
            <w:tcW w:w="1551" w:type="pct"/>
            <w:noWrap/>
            <w:hideMark/>
          </w:tcPr>
          <w:p w14:paraId="085634C4" w14:textId="77777777" w:rsidR="0013616D" w:rsidRPr="00977A19" w:rsidRDefault="0013616D" w:rsidP="002C538C">
            <w:pPr>
              <w:rPr>
                <w:rFonts w:asciiTheme="majorBidi" w:hAnsiTheme="majorBidi" w:cstheme="majorBidi"/>
                <w:b w:val="0"/>
                <w:bCs w:val="0"/>
                <w:sz w:val="24"/>
                <w:szCs w:val="24"/>
              </w:rPr>
            </w:pPr>
            <w:r w:rsidRPr="00977A19">
              <w:rPr>
                <w:rFonts w:asciiTheme="majorBidi" w:hAnsiTheme="majorBidi" w:cstheme="majorBidi"/>
                <w:sz w:val="24"/>
                <w:szCs w:val="24"/>
              </w:rPr>
              <w:t>VAN (Përfitime të zbritura – Kosto të zbritura)</w:t>
            </w:r>
          </w:p>
        </w:tc>
        <w:tc>
          <w:tcPr>
            <w:tcW w:w="323" w:type="pct"/>
            <w:noWrap/>
            <w:hideMark/>
          </w:tcPr>
          <w:p w14:paraId="6E32F447" w14:textId="77777777" w:rsidR="0013616D" w:rsidRPr="00977A19" w:rsidRDefault="0013616D" w:rsidP="002C538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977A19">
              <w:rPr>
                <w:rFonts w:asciiTheme="majorBidi" w:hAnsiTheme="majorBidi" w:cstheme="majorBidi"/>
                <w:b/>
                <w:bCs/>
                <w:sz w:val="24"/>
                <w:szCs w:val="24"/>
              </w:rPr>
              <w:t>617.8</w:t>
            </w:r>
          </w:p>
        </w:tc>
        <w:tc>
          <w:tcPr>
            <w:tcW w:w="282" w:type="pct"/>
            <w:noWrap/>
            <w:hideMark/>
          </w:tcPr>
          <w:p w14:paraId="33D24706" w14:textId="77777777" w:rsidR="0013616D" w:rsidRPr="00977A19" w:rsidRDefault="0013616D" w:rsidP="002C538C">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p>
        </w:tc>
        <w:tc>
          <w:tcPr>
            <w:tcW w:w="282" w:type="pct"/>
            <w:noWrap/>
            <w:hideMark/>
          </w:tcPr>
          <w:p w14:paraId="24FB7524" w14:textId="77777777" w:rsidR="0013616D" w:rsidRPr="00977A19" w:rsidRDefault="0013616D" w:rsidP="002C538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282" w:type="pct"/>
            <w:noWrap/>
            <w:hideMark/>
          </w:tcPr>
          <w:p w14:paraId="5DC9B640" w14:textId="77777777" w:rsidR="0013616D" w:rsidRPr="00977A19" w:rsidRDefault="0013616D" w:rsidP="002C538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282" w:type="pct"/>
            <w:noWrap/>
            <w:hideMark/>
          </w:tcPr>
          <w:p w14:paraId="1E619CBA" w14:textId="77777777" w:rsidR="0013616D" w:rsidRPr="00977A19" w:rsidRDefault="0013616D" w:rsidP="002C538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282" w:type="pct"/>
            <w:noWrap/>
            <w:hideMark/>
          </w:tcPr>
          <w:p w14:paraId="21C65F7E" w14:textId="77777777" w:rsidR="0013616D" w:rsidRPr="00977A19" w:rsidRDefault="0013616D" w:rsidP="002C538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282" w:type="pct"/>
            <w:noWrap/>
            <w:hideMark/>
          </w:tcPr>
          <w:p w14:paraId="524A2908" w14:textId="77777777" w:rsidR="0013616D" w:rsidRPr="00977A19" w:rsidRDefault="0013616D" w:rsidP="002C538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282" w:type="pct"/>
            <w:noWrap/>
            <w:hideMark/>
          </w:tcPr>
          <w:p w14:paraId="021503F5" w14:textId="77777777" w:rsidR="0013616D" w:rsidRPr="00977A19" w:rsidRDefault="0013616D" w:rsidP="002C538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282" w:type="pct"/>
            <w:noWrap/>
            <w:hideMark/>
          </w:tcPr>
          <w:p w14:paraId="7B457EA1" w14:textId="77777777" w:rsidR="0013616D" w:rsidRPr="00977A19" w:rsidRDefault="0013616D" w:rsidP="002C538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291" w:type="pct"/>
            <w:noWrap/>
            <w:hideMark/>
          </w:tcPr>
          <w:p w14:paraId="3417E246" w14:textId="77777777" w:rsidR="0013616D" w:rsidRPr="00977A19" w:rsidRDefault="0013616D" w:rsidP="002C538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576" w:type="pct"/>
            <w:noWrap/>
            <w:hideMark/>
          </w:tcPr>
          <w:p w14:paraId="135064AF" w14:textId="77777777" w:rsidR="0013616D" w:rsidRPr="00977A19" w:rsidRDefault="0013616D" w:rsidP="002C538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r>
      <w:tr w:rsidR="001279A3" w:rsidRPr="006C23CE" w14:paraId="294F3B7D" w14:textId="77777777" w:rsidTr="002C53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1" w:type="pct"/>
            <w:noWrap/>
            <w:hideMark/>
          </w:tcPr>
          <w:p w14:paraId="60E2EF6B" w14:textId="77777777" w:rsidR="0013616D" w:rsidRPr="00977A19" w:rsidRDefault="0013616D" w:rsidP="002C538C">
            <w:pPr>
              <w:rPr>
                <w:rFonts w:asciiTheme="majorBidi" w:hAnsiTheme="majorBidi" w:cstheme="majorBidi"/>
                <w:sz w:val="24"/>
                <w:szCs w:val="24"/>
              </w:rPr>
            </w:pPr>
          </w:p>
        </w:tc>
        <w:tc>
          <w:tcPr>
            <w:tcW w:w="323" w:type="pct"/>
            <w:noWrap/>
            <w:hideMark/>
          </w:tcPr>
          <w:p w14:paraId="7D07B7E1" w14:textId="77777777" w:rsidR="0013616D" w:rsidRPr="00977A19" w:rsidRDefault="0013616D" w:rsidP="002C538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282" w:type="pct"/>
            <w:noWrap/>
            <w:hideMark/>
          </w:tcPr>
          <w:p w14:paraId="2C26350A" w14:textId="77777777" w:rsidR="0013616D" w:rsidRPr="00977A19" w:rsidRDefault="0013616D" w:rsidP="002C538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282" w:type="pct"/>
            <w:noWrap/>
            <w:hideMark/>
          </w:tcPr>
          <w:p w14:paraId="50CD95AD" w14:textId="77777777" w:rsidR="0013616D" w:rsidRPr="00977A19" w:rsidRDefault="0013616D" w:rsidP="002C538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282" w:type="pct"/>
            <w:noWrap/>
            <w:hideMark/>
          </w:tcPr>
          <w:p w14:paraId="79F3EDE7" w14:textId="77777777" w:rsidR="0013616D" w:rsidRPr="00977A19" w:rsidRDefault="0013616D" w:rsidP="002C538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282" w:type="pct"/>
            <w:noWrap/>
            <w:hideMark/>
          </w:tcPr>
          <w:p w14:paraId="1DFAB1E1" w14:textId="77777777" w:rsidR="0013616D" w:rsidRPr="00977A19" w:rsidRDefault="0013616D" w:rsidP="002C538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282" w:type="pct"/>
            <w:noWrap/>
            <w:hideMark/>
          </w:tcPr>
          <w:p w14:paraId="3586BB10" w14:textId="77777777" w:rsidR="0013616D" w:rsidRPr="00977A19" w:rsidRDefault="0013616D" w:rsidP="002C538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282" w:type="pct"/>
            <w:noWrap/>
            <w:hideMark/>
          </w:tcPr>
          <w:p w14:paraId="0CC322BE" w14:textId="77777777" w:rsidR="0013616D" w:rsidRPr="00977A19" w:rsidRDefault="0013616D" w:rsidP="002C538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282" w:type="pct"/>
            <w:noWrap/>
            <w:hideMark/>
          </w:tcPr>
          <w:p w14:paraId="351882E7" w14:textId="77777777" w:rsidR="0013616D" w:rsidRPr="00977A19" w:rsidRDefault="0013616D" w:rsidP="002C538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282" w:type="pct"/>
            <w:noWrap/>
            <w:hideMark/>
          </w:tcPr>
          <w:p w14:paraId="0862B462" w14:textId="77777777" w:rsidR="0013616D" w:rsidRPr="00977A19" w:rsidRDefault="0013616D" w:rsidP="002C538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291" w:type="pct"/>
            <w:noWrap/>
            <w:hideMark/>
          </w:tcPr>
          <w:p w14:paraId="4DAECC9F" w14:textId="77777777" w:rsidR="0013616D" w:rsidRPr="00977A19" w:rsidRDefault="0013616D" w:rsidP="002C538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576" w:type="pct"/>
            <w:noWrap/>
            <w:hideMark/>
          </w:tcPr>
          <w:p w14:paraId="45ECD25E" w14:textId="77777777" w:rsidR="0013616D" w:rsidRPr="00977A19" w:rsidRDefault="0013616D" w:rsidP="002C538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r>
    </w:tbl>
    <w:p w14:paraId="5FA9EDFE" w14:textId="77777777" w:rsidR="0013616D" w:rsidRPr="00977A19" w:rsidRDefault="0013616D" w:rsidP="0013616D">
      <w:pPr>
        <w:spacing w:before="100" w:beforeAutospacing="1" w:after="100" w:afterAutospacing="1"/>
        <w:rPr>
          <w:rFonts w:asciiTheme="majorBidi" w:hAnsiTheme="majorBidi" w:cstheme="majorBidi"/>
          <w:sz w:val="24"/>
          <w:szCs w:val="24"/>
        </w:rPr>
        <w:sectPr w:rsidR="0013616D" w:rsidRPr="00977A19" w:rsidSect="00BB1969">
          <w:pgSz w:w="15840" w:h="12240" w:orient="landscape" w:code="1"/>
          <w:pgMar w:top="1440" w:right="1440" w:bottom="1440" w:left="1440" w:header="720" w:footer="720" w:gutter="0"/>
          <w:cols w:space="720"/>
          <w:docGrid w:linePitch="360"/>
        </w:sectPr>
      </w:pPr>
    </w:p>
    <w:p w14:paraId="151C2356" w14:textId="1D6C8D70" w:rsidR="0013616D" w:rsidRPr="00977A19" w:rsidRDefault="0013616D" w:rsidP="0013616D">
      <w:pPr>
        <w:spacing w:before="100" w:beforeAutospacing="1" w:after="100" w:afterAutospacing="1"/>
        <w:rPr>
          <w:rFonts w:asciiTheme="majorBidi" w:hAnsiTheme="majorBidi" w:cstheme="majorBidi"/>
          <w:sz w:val="24"/>
          <w:szCs w:val="24"/>
        </w:rPr>
      </w:pPr>
      <w:r w:rsidRPr="00977A19">
        <w:rPr>
          <w:rFonts w:asciiTheme="majorBidi" w:hAnsiTheme="majorBidi" w:cstheme="majorBidi"/>
          <w:sz w:val="24"/>
          <w:szCs w:val="24"/>
        </w:rPr>
        <w:lastRenderedPageBreak/>
        <w:t>Referuar përllogaritjeve n</w:t>
      </w:r>
      <w:r w:rsidR="00222BEF" w:rsidRPr="00977A19">
        <w:rPr>
          <w:rFonts w:asciiTheme="majorBidi" w:hAnsiTheme="majorBidi" w:cstheme="majorBidi"/>
          <w:sz w:val="24"/>
          <w:szCs w:val="24"/>
        </w:rPr>
        <w:t>ë</w:t>
      </w:r>
      <w:r w:rsidRPr="00977A19">
        <w:rPr>
          <w:rFonts w:asciiTheme="majorBidi" w:hAnsiTheme="majorBidi" w:cstheme="majorBidi"/>
          <w:sz w:val="24"/>
          <w:szCs w:val="24"/>
        </w:rPr>
        <w:t xml:space="preserve"> tre tabelat (Opsion 0,1 dhe 2) të </w:t>
      </w:r>
      <w:r w:rsidR="00094469" w:rsidRPr="00977A19">
        <w:rPr>
          <w:rFonts w:asciiTheme="majorBidi" w:hAnsiTheme="majorBidi" w:cstheme="majorBidi"/>
          <w:sz w:val="24"/>
          <w:szCs w:val="24"/>
        </w:rPr>
        <w:t>përllogaritjes</w:t>
      </w:r>
      <w:r w:rsidRPr="00977A19">
        <w:rPr>
          <w:rFonts w:asciiTheme="majorBidi" w:hAnsiTheme="majorBidi" w:cstheme="majorBidi"/>
          <w:sz w:val="24"/>
          <w:szCs w:val="24"/>
        </w:rPr>
        <w:t xml:space="preserve"> së Vlerës Aktuale Neto dhe raportit përfitim/kosto, n</w:t>
      </w:r>
      <w:r w:rsidR="00222BEF" w:rsidRPr="00977A19">
        <w:rPr>
          <w:rFonts w:asciiTheme="majorBidi" w:hAnsiTheme="majorBidi" w:cstheme="majorBidi"/>
          <w:sz w:val="24"/>
          <w:szCs w:val="24"/>
        </w:rPr>
        <w:t>ë</w:t>
      </w:r>
      <w:r w:rsidRPr="00977A19">
        <w:rPr>
          <w:rFonts w:asciiTheme="majorBidi" w:hAnsiTheme="majorBidi" w:cstheme="majorBidi"/>
          <w:sz w:val="24"/>
          <w:szCs w:val="24"/>
        </w:rPr>
        <w:t xml:space="preserve"> mënyrë të përmbledhur jepen n</w:t>
      </w:r>
      <w:r w:rsidR="00222BEF" w:rsidRPr="00977A19">
        <w:rPr>
          <w:rFonts w:asciiTheme="majorBidi" w:hAnsiTheme="majorBidi" w:cstheme="majorBidi"/>
          <w:sz w:val="24"/>
          <w:szCs w:val="24"/>
        </w:rPr>
        <w:t>ë</w:t>
      </w:r>
      <w:r w:rsidRPr="00977A19">
        <w:rPr>
          <w:rFonts w:asciiTheme="majorBidi" w:hAnsiTheme="majorBidi" w:cstheme="majorBidi"/>
          <w:sz w:val="24"/>
          <w:szCs w:val="24"/>
        </w:rPr>
        <w:t xml:space="preserve"> tabel</w:t>
      </w:r>
      <w:r w:rsidR="00222BEF" w:rsidRPr="00977A19">
        <w:rPr>
          <w:rFonts w:asciiTheme="majorBidi" w:hAnsiTheme="majorBidi" w:cstheme="majorBidi"/>
          <w:sz w:val="24"/>
          <w:szCs w:val="24"/>
        </w:rPr>
        <w:t>ë</w:t>
      </w:r>
      <w:r w:rsidRPr="00977A19">
        <w:rPr>
          <w:rFonts w:asciiTheme="majorBidi" w:hAnsiTheme="majorBidi" w:cstheme="majorBidi"/>
          <w:sz w:val="24"/>
          <w:szCs w:val="24"/>
        </w:rPr>
        <w:t>n më poshtë:</w:t>
      </w:r>
    </w:p>
    <w:tbl>
      <w:tblPr>
        <w:tblW w:w="9266"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9"/>
        <w:gridCol w:w="3464"/>
        <w:gridCol w:w="4573"/>
      </w:tblGrid>
      <w:tr w:rsidR="001279A3" w:rsidRPr="006C23CE" w14:paraId="6DC024E9" w14:textId="77777777" w:rsidTr="002C538C">
        <w:trPr>
          <w:trHeight w:val="291"/>
          <w:tblHeader/>
          <w:tblCellSpacing w:w="15" w:type="dxa"/>
          <w:jc w:val="center"/>
        </w:trPr>
        <w:tc>
          <w:tcPr>
            <w:tcW w:w="0" w:type="auto"/>
            <w:vAlign w:val="center"/>
            <w:hideMark/>
          </w:tcPr>
          <w:p w14:paraId="73844998" w14:textId="77777777" w:rsidR="0013616D" w:rsidRPr="00977A19" w:rsidRDefault="0013616D" w:rsidP="002C538C">
            <w:pPr>
              <w:jc w:val="center"/>
              <w:rPr>
                <w:rFonts w:asciiTheme="majorBidi" w:hAnsiTheme="majorBidi" w:cstheme="majorBidi"/>
                <w:b/>
                <w:bCs/>
                <w:sz w:val="24"/>
                <w:szCs w:val="24"/>
              </w:rPr>
            </w:pPr>
            <w:r w:rsidRPr="00977A19">
              <w:rPr>
                <w:rFonts w:asciiTheme="majorBidi" w:hAnsiTheme="majorBidi" w:cstheme="majorBidi"/>
                <w:b/>
                <w:bCs/>
                <w:sz w:val="24"/>
                <w:szCs w:val="24"/>
              </w:rPr>
              <w:t>Opsioni</w:t>
            </w:r>
          </w:p>
        </w:tc>
        <w:tc>
          <w:tcPr>
            <w:tcW w:w="0" w:type="auto"/>
            <w:vAlign w:val="center"/>
            <w:hideMark/>
          </w:tcPr>
          <w:p w14:paraId="350844A1" w14:textId="77777777" w:rsidR="0013616D" w:rsidRPr="00977A19" w:rsidRDefault="0013616D" w:rsidP="002C538C">
            <w:pPr>
              <w:jc w:val="center"/>
              <w:rPr>
                <w:rFonts w:asciiTheme="majorBidi" w:hAnsiTheme="majorBidi" w:cstheme="majorBidi"/>
                <w:b/>
                <w:bCs/>
                <w:sz w:val="24"/>
                <w:szCs w:val="24"/>
              </w:rPr>
            </w:pPr>
            <w:r w:rsidRPr="00977A19">
              <w:rPr>
                <w:rFonts w:asciiTheme="majorBidi" w:hAnsiTheme="majorBidi" w:cstheme="majorBidi"/>
                <w:b/>
                <w:bCs/>
                <w:sz w:val="24"/>
                <w:szCs w:val="24"/>
              </w:rPr>
              <w:t>VAN (</w:t>
            </w:r>
            <w:proofErr w:type="spellStart"/>
            <w:r w:rsidRPr="00977A19">
              <w:rPr>
                <w:rFonts w:asciiTheme="majorBidi" w:hAnsiTheme="majorBidi" w:cstheme="majorBidi"/>
                <w:b/>
                <w:bCs/>
                <w:sz w:val="24"/>
                <w:szCs w:val="24"/>
              </w:rPr>
              <w:t>mln</w:t>
            </w:r>
            <w:proofErr w:type="spellEnd"/>
            <w:r w:rsidRPr="00977A19">
              <w:rPr>
                <w:rFonts w:asciiTheme="majorBidi" w:hAnsiTheme="majorBidi" w:cstheme="majorBidi"/>
                <w:b/>
                <w:bCs/>
                <w:sz w:val="24"/>
                <w:szCs w:val="24"/>
              </w:rPr>
              <w:t xml:space="preserve"> ALL, r=3%)</w:t>
            </w:r>
          </w:p>
        </w:tc>
        <w:tc>
          <w:tcPr>
            <w:tcW w:w="0" w:type="auto"/>
            <w:vAlign w:val="center"/>
            <w:hideMark/>
          </w:tcPr>
          <w:p w14:paraId="193DAA6F" w14:textId="77777777" w:rsidR="0013616D" w:rsidRPr="00977A19" w:rsidRDefault="0013616D" w:rsidP="002C538C">
            <w:pPr>
              <w:jc w:val="center"/>
              <w:rPr>
                <w:rFonts w:asciiTheme="majorBidi" w:hAnsiTheme="majorBidi" w:cstheme="majorBidi"/>
                <w:b/>
                <w:bCs/>
                <w:sz w:val="24"/>
                <w:szCs w:val="24"/>
              </w:rPr>
            </w:pPr>
            <w:r w:rsidRPr="00977A19">
              <w:rPr>
                <w:rFonts w:asciiTheme="majorBidi" w:hAnsiTheme="majorBidi" w:cstheme="majorBidi"/>
                <w:b/>
                <w:bCs/>
                <w:sz w:val="24"/>
                <w:szCs w:val="24"/>
              </w:rPr>
              <w:t>(= Përfitime/Kosto, të zbritura)</w:t>
            </w:r>
          </w:p>
        </w:tc>
      </w:tr>
      <w:tr w:rsidR="001279A3" w:rsidRPr="006C23CE" w14:paraId="1217BB7A" w14:textId="77777777" w:rsidTr="002C538C">
        <w:trPr>
          <w:trHeight w:val="272"/>
          <w:tblCellSpacing w:w="15" w:type="dxa"/>
          <w:jc w:val="center"/>
        </w:trPr>
        <w:tc>
          <w:tcPr>
            <w:tcW w:w="0" w:type="auto"/>
            <w:vAlign w:val="center"/>
            <w:hideMark/>
          </w:tcPr>
          <w:p w14:paraId="7F54EE82" w14:textId="77777777" w:rsidR="0013616D" w:rsidRPr="00977A19" w:rsidRDefault="0013616D" w:rsidP="002C538C">
            <w:pPr>
              <w:jc w:val="center"/>
              <w:rPr>
                <w:rFonts w:asciiTheme="majorBidi" w:hAnsiTheme="majorBidi" w:cstheme="majorBidi"/>
                <w:sz w:val="24"/>
                <w:szCs w:val="24"/>
              </w:rPr>
            </w:pPr>
            <w:r w:rsidRPr="00977A19">
              <w:rPr>
                <w:rFonts w:asciiTheme="majorBidi" w:hAnsiTheme="majorBidi" w:cstheme="majorBidi"/>
                <w:sz w:val="24"/>
                <w:szCs w:val="24"/>
              </w:rPr>
              <w:t>0</w:t>
            </w:r>
          </w:p>
        </w:tc>
        <w:tc>
          <w:tcPr>
            <w:tcW w:w="0" w:type="auto"/>
            <w:vAlign w:val="center"/>
            <w:hideMark/>
          </w:tcPr>
          <w:p w14:paraId="784EF8C5" w14:textId="77777777" w:rsidR="0013616D" w:rsidRPr="00977A19" w:rsidRDefault="0013616D" w:rsidP="002C538C">
            <w:pPr>
              <w:jc w:val="center"/>
              <w:rPr>
                <w:rFonts w:asciiTheme="majorBidi" w:hAnsiTheme="majorBidi" w:cstheme="majorBidi"/>
                <w:sz w:val="24"/>
                <w:szCs w:val="24"/>
              </w:rPr>
            </w:pPr>
            <w:r w:rsidRPr="00977A19">
              <w:rPr>
                <w:rFonts w:asciiTheme="majorBidi" w:hAnsiTheme="majorBidi" w:cstheme="majorBidi"/>
                <w:b/>
                <w:bCs/>
                <w:sz w:val="24"/>
                <w:szCs w:val="24"/>
              </w:rPr>
              <w:t>138.21</w:t>
            </w:r>
          </w:p>
        </w:tc>
        <w:tc>
          <w:tcPr>
            <w:tcW w:w="0" w:type="auto"/>
            <w:vAlign w:val="center"/>
            <w:hideMark/>
          </w:tcPr>
          <w:p w14:paraId="08AA8E0A" w14:textId="77777777" w:rsidR="0013616D" w:rsidRPr="00977A19" w:rsidRDefault="0013616D" w:rsidP="002C538C">
            <w:pPr>
              <w:jc w:val="center"/>
              <w:rPr>
                <w:rFonts w:asciiTheme="majorBidi" w:hAnsiTheme="majorBidi" w:cstheme="majorBidi"/>
                <w:sz w:val="24"/>
                <w:szCs w:val="24"/>
              </w:rPr>
            </w:pPr>
            <w:r w:rsidRPr="00977A19">
              <w:rPr>
                <w:rFonts w:asciiTheme="majorBidi" w:hAnsiTheme="majorBidi" w:cstheme="majorBidi"/>
                <w:b/>
                <w:bCs/>
                <w:sz w:val="24"/>
                <w:szCs w:val="24"/>
              </w:rPr>
              <w:t>1.10</w:t>
            </w:r>
          </w:p>
        </w:tc>
      </w:tr>
      <w:tr w:rsidR="001279A3" w:rsidRPr="006C23CE" w14:paraId="12D0A567" w14:textId="77777777" w:rsidTr="002C538C">
        <w:trPr>
          <w:trHeight w:val="291"/>
          <w:tblCellSpacing w:w="15" w:type="dxa"/>
          <w:jc w:val="center"/>
        </w:trPr>
        <w:tc>
          <w:tcPr>
            <w:tcW w:w="0" w:type="auto"/>
            <w:vAlign w:val="center"/>
            <w:hideMark/>
          </w:tcPr>
          <w:p w14:paraId="337FE062" w14:textId="77777777" w:rsidR="0013616D" w:rsidRPr="00977A19" w:rsidRDefault="0013616D" w:rsidP="002C538C">
            <w:pPr>
              <w:jc w:val="center"/>
              <w:rPr>
                <w:rFonts w:asciiTheme="majorBidi" w:hAnsiTheme="majorBidi" w:cstheme="majorBidi"/>
                <w:sz w:val="24"/>
                <w:szCs w:val="24"/>
              </w:rPr>
            </w:pPr>
            <w:r w:rsidRPr="00977A19">
              <w:rPr>
                <w:rFonts w:asciiTheme="majorBidi" w:hAnsiTheme="majorBidi" w:cstheme="majorBidi"/>
                <w:sz w:val="24"/>
                <w:szCs w:val="24"/>
              </w:rPr>
              <w:t>1</w:t>
            </w:r>
          </w:p>
        </w:tc>
        <w:tc>
          <w:tcPr>
            <w:tcW w:w="0" w:type="auto"/>
            <w:vAlign w:val="center"/>
            <w:hideMark/>
          </w:tcPr>
          <w:p w14:paraId="4BCFD7C2" w14:textId="77777777" w:rsidR="0013616D" w:rsidRPr="00977A19" w:rsidRDefault="0013616D" w:rsidP="002C538C">
            <w:pPr>
              <w:jc w:val="center"/>
              <w:rPr>
                <w:rFonts w:asciiTheme="majorBidi" w:hAnsiTheme="majorBidi" w:cstheme="majorBidi"/>
                <w:sz w:val="24"/>
                <w:szCs w:val="24"/>
              </w:rPr>
            </w:pPr>
            <w:r w:rsidRPr="00977A19">
              <w:rPr>
                <w:rFonts w:asciiTheme="majorBidi" w:hAnsiTheme="majorBidi" w:cstheme="majorBidi"/>
                <w:b/>
                <w:bCs/>
                <w:sz w:val="24"/>
                <w:szCs w:val="24"/>
              </w:rPr>
              <w:t>151.67</w:t>
            </w:r>
          </w:p>
        </w:tc>
        <w:tc>
          <w:tcPr>
            <w:tcW w:w="0" w:type="auto"/>
            <w:vAlign w:val="center"/>
            <w:hideMark/>
          </w:tcPr>
          <w:p w14:paraId="7F95043D" w14:textId="77777777" w:rsidR="0013616D" w:rsidRPr="00977A19" w:rsidRDefault="0013616D" w:rsidP="002C538C">
            <w:pPr>
              <w:jc w:val="center"/>
              <w:rPr>
                <w:rFonts w:asciiTheme="majorBidi" w:hAnsiTheme="majorBidi" w:cstheme="majorBidi"/>
                <w:sz w:val="24"/>
                <w:szCs w:val="24"/>
              </w:rPr>
            </w:pPr>
            <w:r w:rsidRPr="00977A19">
              <w:rPr>
                <w:rFonts w:asciiTheme="majorBidi" w:hAnsiTheme="majorBidi" w:cstheme="majorBidi"/>
                <w:b/>
                <w:bCs/>
                <w:sz w:val="24"/>
                <w:szCs w:val="24"/>
              </w:rPr>
              <w:t>1.10</w:t>
            </w:r>
          </w:p>
        </w:tc>
      </w:tr>
      <w:tr w:rsidR="001279A3" w:rsidRPr="006C23CE" w14:paraId="60ACD008" w14:textId="77777777" w:rsidTr="002C538C">
        <w:trPr>
          <w:trHeight w:val="291"/>
          <w:tblCellSpacing w:w="15" w:type="dxa"/>
          <w:jc w:val="center"/>
        </w:trPr>
        <w:tc>
          <w:tcPr>
            <w:tcW w:w="0" w:type="auto"/>
            <w:vAlign w:val="center"/>
            <w:hideMark/>
          </w:tcPr>
          <w:p w14:paraId="69662307" w14:textId="77777777" w:rsidR="0013616D" w:rsidRPr="00977A19" w:rsidRDefault="0013616D" w:rsidP="002C538C">
            <w:pPr>
              <w:jc w:val="center"/>
              <w:rPr>
                <w:rFonts w:asciiTheme="majorBidi" w:hAnsiTheme="majorBidi" w:cstheme="majorBidi"/>
                <w:sz w:val="24"/>
                <w:szCs w:val="24"/>
              </w:rPr>
            </w:pPr>
            <w:r w:rsidRPr="00977A19">
              <w:rPr>
                <w:rFonts w:asciiTheme="majorBidi" w:hAnsiTheme="majorBidi" w:cstheme="majorBidi"/>
                <w:sz w:val="24"/>
                <w:szCs w:val="24"/>
              </w:rPr>
              <w:t>2</w:t>
            </w:r>
          </w:p>
        </w:tc>
        <w:tc>
          <w:tcPr>
            <w:tcW w:w="0" w:type="auto"/>
            <w:vAlign w:val="center"/>
            <w:hideMark/>
          </w:tcPr>
          <w:p w14:paraId="0E5AAFBE" w14:textId="77777777" w:rsidR="0013616D" w:rsidRPr="00977A19" w:rsidRDefault="0013616D" w:rsidP="002C538C">
            <w:pPr>
              <w:jc w:val="center"/>
              <w:rPr>
                <w:rFonts w:asciiTheme="majorBidi" w:hAnsiTheme="majorBidi" w:cstheme="majorBidi"/>
                <w:sz w:val="24"/>
                <w:szCs w:val="24"/>
              </w:rPr>
            </w:pPr>
            <w:r w:rsidRPr="00977A19">
              <w:rPr>
                <w:rFonts w:asciiTheme="majorBidi" w:hAnsiTheme="majorBidi" w:cstheme="majorBidi"/>
                <w:b/>
                <w:bCs/>
                <w:sz w:val="24"/>
                <w:szCs w:val="24"/>
              </w:rPr>
              <w:t>617.80</w:t>
            </w:r>
          </w:p>
        </w:tc>
        <w:tc>
          <w:tcPr>
            <w:tcW w:w="0" w:type="auto"/>
            <w:vAlign w:val="center"/>
            <w:hideMark/>
          </w:tcPr>
          <w:p w14:paraId="4814CA97" w14:textId="77777777" w:rsidR="0013616D" w:rsidRPr="00977A19" w:rsidRDefault="0013616D" w:rsidP="002C538C">
            <w:pPr>
              <w:jc w:val="center"/>
              <w:rPr>
                <w:rFonts w:asciiTheme="majorBidi" w:hAnsiTheme="majorBidi" w:cstheme="majorBidi"/>
                <w:sz w:val="24"/>
                <w:szCs w:val="24"/>
              </w:rPr>
            </w:pPr>
            <w:r w:rsidRPr="00977A19">
              <w:rPr>
                <w:rFonts w:asciiTheme="majorBidi" w:hAnsiTheme="majorBidi" w:cstheme="majorBidi"/>
                <w:b/>
                <w:bCs/>
                <w:sz w:val="24"/>
                <w:szCs w:val="24"/>
              </w:rPr>
              <w:t>1.40</w:t>
            </w:r>
          </w:p>
        </w:tc>
      </w:tr>
    </w:tbl>
    <w:p w14:paraId="60B5A031" w14:textId="77777777" w:rsidR="0013616D" w:rsidRPr="00977A19" w:rsidRDefault="0013616D" w:rsidP="0013616D">
      <w:pPr>
        <w:spacing w:before="100" w:beforeAutospacing="1" w:after="100" w:afterAutospacing="1"/>
        <w:jc w:val="both"/>
        <w:rPr>
          <w:rFonts w:asciiTheme="majorBidi" w:hAnsiTheme="majorBidi" w:cstheme="majorBidi"/>
          <w:sz w:val="24"/>
          <w:szCs w:val="24"/>
        </w:rPr>
      </w:pPr>
      <w:r w:rsidRPr="00977A19">
        <w:rPr>
          <w:rFonts w:asciiTheme="majorBidi" w:hAnsiTheme="majorBidi" w:cstheme="majorBidi"/>
          <w:sz w:val="24"/>
          <w:szCs w:val="24"/>
        </w:rPr>
        <w:t xml:space="preserve">Për </w:t>
      </w:r>
      <w:r w:rsidRPr="00977A19">
        <w:rPr>
          <w:rFonts w:asciiTheme="majorBidi" w:hAnsiTheme="majorBidi" w:cstheme="majorBidi"/>
          <w:b/>
          <w:bCs/>
          <w:sz w:val="24"/>
          <w:szCs w:val="24"/>
        </w:rPr>
        <w:t>Opsionin 0</w:t>
      </w:r>
      <w:r w:rsidRPr="00977A19">
        <w:rPr>
          <w:rFonts w:asciiTheme="majorBidi" w:hAnsiTheme="majorBidi" w:cstheme="majorBidi"/>
          <w:sz w:val="24"/>
          <w:szCs w:val="24"/>
        </w:rPr>
        <w:t xml:space="preserve"> (Përfitime të zbritura 1,520.36; Kosto të zbritura 1,382.15), </w:t>
      </w:r>
    </w:p>
    <w:p w14:paraId="32CF571C" w14:textId="77777777" w:rsidR="0013616D" w:rsidRPr="00977A19" w:rsidRDefault="0013616D" w:rsidP="0094747A">
      <w:pPr>
        <w:pStyle w:val="ListParagraph"/>
        <w:numPr>
          <w:ilvl w:val="0"/>
          <w:numId w:val="26"/>
        </w:numPr>
        <w:spacing w:before="100" w:beforeAutospacing="1" w:after="100" w:afterAutospacing="1"/>
        <w:jc w:val="both"/>
        <w:rPr>
          <w:rFonts w:asciiTheme="majorBidi" w:hAnsiTheme="majorBidi" w:cstheme="majorBidi"/>
          <w:sz w:val="24"/>
          <w:szCs w:val="24"/>
        </w:rPr>
      </w:pPr>
      <w:r w:rsidRPr="00977A19">
        <w:rPr>
          <w:rFonts w:asciiTheme="majorBidi" w:hAnsiTheme="majorBidi" w:cstheme="majorBidi"/>
          <w:b/>
          <w:bCs/>
          <w:sz w:val="24"/>
          <w:szCs w:val="24"/>
        </w:rPr>
        <w:t>Opsionin 1</w:t>
      </w:r>
      <w:r w:rsidRPr="00977A19">
        <w:rPr>
          <w:rFonts w:asciiTheme="majorBidi" w:hAnsiTheme="majorBidi" w:cstheme="majorBidi"/>
          <w:sz w:val="24"/>
          <w:szCs w:val="24"/>
        </w:rPr>
        <w:t xml:space="preserve"> (1,668.40; 1,516.72) dhe </w:t>
      </w:r>
    </w:p>
    <w:p w14:paraId="574DA8CF" w14:textId="77777777" w:rsidR="0013616D" w:rsidRPr="00977A19" w:rsidRDefault="0013616D" w:rsidP="0094747A">
      <w:pPr>
        <w:pStyle w:val="ListParagraph"/>
        <w:numPr>
          <w:ilvl w:val="0"/>
          <w:numId w:val="26"/>
        </w:numPr>
        <w:spacing w:before="100" w:beforeAutospacing="1" w:after="100" w:afterAutospacing="1"/>
        <w:jc w:val="both"/>
        <w:rPr>
          <w:rFonts w:asciiTheme="majorBidi" w:hAnsiTheme="majorBidi" w:cstheme="majorBidi"/>
          <w:sz w:val="24"/>
          <w:szCs w:val="24"/>
        </w:rPr>
      </w:pPr>
      <w:r w:rsidRPr="00977A19">
        <w:rPr>
          <w:rFonts w:asciiTheme="majorBidi" w:hAnsiTheme="majorBidi" w:cstheme="majorBidi"/>
          <w:b/>
          <w:bCs/>
          <w:sz w:val="24"/>
          <w:szCs w:val="24"/>
        </w:rPr>
        <w:t>Opsionin 2</w:t>
      </w:r>
      <w:r w:rsidRPr="00977A19">
        <w:rPr>
          <w:rFonts w:asciiTheme="majorBidi" w:hAnsiTheme="majorBidi" w:cstheme="majorBidi"/>
          <w:sz w:val="24"/>
          <w:szCs w:val="24"/>
        </w:rPr>
        <w:t xml:space="preserve"> (2,148.10; 1,530.30). </w:t>
      </w:r>
    </w:p>
    <w:p w14:paraId="5951ECA8" w14:textId="605AD884" w:rsidR="0013616D" w:rsidRPr="00977A19" w:rsidRDefault="0013616D" w:rsidP="0094747A">
      <w:pPr>
        <w:pStyle w:val="ListParagraph"/>
        <w:numPr>
          <w:ilvl w:val="0"/>
          <w:numId w:val="26"/>
        </w:numPr>
        <w:spacing w:before="100" w:beforeAutospacing="1" w:after="100" w:afterAutospacing="1"/>
        <w:jc w:val="both"/>
        <w:rPr>
          <w:rFonts w:asciiTheme="majorBidi" w:hAnsiTheme="majorBidi" w:cstheme="majorBidi"/>
          <w:sz w:val="24"/>
          <w:szCs w:val="24"/>
        </w:rPr>
      </w:pPr>
      <w:r w:rsidRPr="00977A19">
        <w:rPr>
          <w:rFonts w:asciiTheme="majorBidi" w:hAnsiTheme="majorBidi" w:cstheme="majorBidi"/>
          <w:b/>
          <w:bCs/>
          <w:sz w:val="24"/>
          <w:szCs w:val="24"/>
        </w:rPr>
        <w:t>Opsioni 2</w:t>
      </w:r>
      <w:r w:rsidRPr="00977A19">
        <w:rPr>
          <w:rFonts w:asciiTheme="majorBidi" w:hAnsiTheme="majorBidi" w:cstheme="majorBidi"/>
          <w:sz w:val="24"/>
          <w:szCs w:val="24"/>
        </w:rPr>
        <w:t xml:space="preserve"> është dukshëm më i miri ekonomikisht: ka </w:t>
      </w:r>
      <w:r w:rsidRPr="00977A19">
        <w:rPr>
          <w:rFonts w:asciiTheme="majorBidi" w:hAnsiTheme="majorBidi" w:cstheme="majorBidi"/>
          <w:b/>
          <w:bCs/>
          <w:sz w:val="24"/>
          <w:szCs w:val="24"/>
        </w:rPr>
        <w:t xml:space="preserve">VAN-in më të lartë (+617.8 </w:t>
      </w:r>
      <w:proofErr w:type="spellStart"/>
      <w:r w:rsidRPr="00977A19">
        <w:rPr>
          <w:rFonts w:asciiTheme="majorBidi" w:hAnsiTheme="majorBidi" w:cstheme="majorBidi"/>
          <w:b/>
          <w:bCs/>
          <w:sz w:val="24"/>
          <w:szCs w:val="24"/>
        </w:rPr>
        <w:t>mln</w:t>
      </w:r>
      <w:proofErr w:type="spellEnd"/>
      <w:r w:rsidRPr="00977A19">
        <w:rPr>
          <w:rFonts w:asciiTheme="majorBidi" w:hAnsiTheme="majorBidi" w:cstheme="majorBidi"/>
          <w:b/>
          <w:bCs/>
          <w:sz w:val="24"/>
          <w:szCs w:val="24"/>
        </w:rPr>
        <w:t xml:space="preserve"> ALL)</w:t>
      </w:r>
      <w:r w:rsidRPr="00977A19">
        <w:rPr>
          <w:rFonts w:asciiTheme="majorBidi" w:hAnsiTheme="majorBidi" w:cstheme="majorBidi"/>
          <w:sz w:val="24"/>
          <w:szCs w:val="24"/>
        </w:rPr>
        <w:t xml:space="preserve"> dhe </w:t>
      </w:r>
      <w:r w:rsidR="00094469" w:rsidRPr="00977A19">
        <w:rPr>
          <w:rFonts w:asciiTheme="majorBidi" w:hAnsiTheme="majorBidi" w:cstheme="majorBidi"/>
          <w:b/>
          <w:bCs/>
          <w:sz w:val="24"/>
          <w:szCs w:val="24"/>
        </w:rPr>
        <w:t>përfitim</w:t>
      </w:r>
      <w:r w:rsidRPr="00977A19">
        <w:rPr>
          <w:rFonts w:asciiTheme="majorBidi" w:hAnsiTheme="majorBidi" w:cstheme="majorBidi"/>
          <w:b/>
          <w:bCs/>
          <w:sz w:val="24"/>
          <w:szCs w:val="24"/>
        </w:rPr>
        <w:t>/kosto  ≈ 1.40</w:t>
      </w:r>
      <w:r w:rsidRPr="00977A19">
        <w:rPr>
          <w:rFonts w:asciiTheme="majorBidi" w:hAnsiTheme="majorBidi" w:cstheme="majorBidi"/>
          <w:sz w:val="24"/>
          <w:szCs w:val="24"/>
        </w:rPr>
        <w:t>, pra ~40% përfitime më shumë se kostot (në termat e zbritur).</w:t>
      </w:r>
    </w:p>
    <w:p w14:paraId="36F0D29B" w14:textId="77777777" w:rsidR="0013616D" w:rsidRPr="00977A19" w:rsidRDefault="0013616D" w:rsidP="0013616D">
      <w:pPr>
        <w:spacing w:before="100" w:beforeAutospacing="1" w:after="100" w:afterAutospacing="1"/>
        <w:jc w:val="both"/>
        <w:rPr>
          <w:rFonts w:asciiTheme="majorBidi" w:hAnsiTheme="majorBidi" w:cstheme="majorBidi"/>
          <w:sz w:val="24"/>
          <w:szCs w:val="24"/>
        </w:rPr>
      </w:pPr>
      <w:r w:rsidRPr="00977A19">
        <w:rPr>
          <w:rFonts w:asciiTheme="majorBidi" w:hAnsiTheme="majorBidi" w:cstheme="majorBidi"/>
          <w:b/>
          <w:bCs/>
          <w:sz w:val="24"/>
          <w:szCs w:val="24"/>
        </w:rPr>
        <w:t>Opsioni 1</w:t>
      </w:r>
      <w:r w:rsidRPr="00977A19">
        <w:rPr>
          <w:rFonts w:asciiTheme="majorBidi" w:hAnsiTheme="majorBidi" w:cstheme="majorBidi"/>
          <w:sz w:val="24"/>
          <w:szCs w:val="24"/>
        </w:rPr>
        <w:t xml:space="preserve"> dhe </w:t>
      </w:r>
      <w:r w:rsidRPr="00977A19">
        <w:rPr>
          <w:rFonts w:asciiTheme="majorBidi" w:hAnsiTheme="majorBidi" w:cstheme="majorBidi"/>
          <w:b/>
          <w:bCs/>
          <w:sz w:val="24"/>
          <w:szCs w:val="24"/>
        </w:rPr>
        <w:t>Opsioni 0</w:t>
      </w:r>
      <w:r w:rsidRPr="00977A19">
        <w:rPr>
          <w:rFonts w:asciiTheme="majorBidi" w:hAnsiTheme="majorBidi" w:cstheme="majorBidi"/>
          <w:sz w:val="24"/>
          <w:szCs w:val="24"/>
        </w:rPr>
        <w:t xml:space="preserve"> janë pothuajse të barabartë në efikasitet (≈ 1.10), me një epërsi të vogël të Opsionit 1 në VAN (+151.7 </w:t>
      </w:r>
      <w:proofErr w:type="spellStart"/>
      <w:r w:rsidRPr="00977A19">
        <w:rPr>
          <w:rFonts w:asciiTheme="majorBidi" w:hAnsiTheme="majorBidi" w:cstheme="majorBidi"/>
          <w:sz w:val="24"/>
          <w:szCs w:val="24"/>
        </w:rPr>
        <w:t>vs</w:t>
      </w:r>
      <w:proofErr w:type="spellEnd"/>
      <w:r w:rsidRPr="00977A19">
        <w:rPr>
          <w:rFonts w:asciiTheme="majorBidi" w:hAnsiTheme="majorBidi" w:cstheme="majorBidi"/>
          <w:sz w:val="24"/>
          <w:szCs w:val="24"/>
        </w:rPr>
        <w:t xml:space="preserve"> +138.2), por me </w:t>
      </w:r>
      <w:r w:rsidRPr="00977A19">
        <w:rPr>
          <w:rFonts w:asciiTheme="majorBidi" w:hAnsiTheme="majorBidi" w:cstheme="majorBidi"/>
          <w:b/>
          <w:bCs/>
          <w:sz w:val="24"/>
          <w:szCs w:val="24"/>
        </w:rPr>
        <w:t>kosto buxhetore dukshëm më të larta</w:t>
      </w:r>
      <w:r w:rsidRPr="00977A19">
        <w:rPr>
          <w:rFonts w:asciiTheme="majorBidi" w:hAnsiTheme="majorBidi" w:cstheme="majorBidi"/>
          <w:sz w:val="24"/>
          <w:szCs w:val="24"/>
        </w:rPr>
        <w:t xml:space="preserve"> se Opsioni 0.</w:t>
      </w:r>
    </w:p>
    <w:p w14:paraId="4FCC5B86" w14:textId="0D49268E" w:rsidR="0013616D" w:rsidRPr="00977A19" w:rsidRDefault="0013616D" w:rsidP="0013616D">
      <w:pPr>
        <w:spacing w:before="100" w:beforeAutospacing="1" w:after="100" w:afterAutospacing="1"/>
        <w:jc w:val="both"/>
        <w:rPr>
          <w:rFonts w:asciiTheme="majorBidi" w:hAnsiTheme="majorBidi" w:cstheme="majorBidi"/>
          <w:sz w:val="24"/>
          <w:szCs w:val="24"/>
        </w:rPr>
      </w:pPr>
      <w:r w:rsidRPr="00977A19">
        <w:rPr>
          <w:rFonts w:asciiTheme="majorBidi" w:hAnsiTheme="majorBidi" w:cstheme="majorBidi"/>
          <w:b/>
          <w:bCs/>
          <w:sz w:val="24"/>
          <w:szCs w:val="24"/>
        </w:rPr>
        <w:t>Opsioni 2</w:t>
      </w:r>
      <w:r w:rsidRPr="00977A19">
        <w:rPr>
          <w:rFonts w:asciiTheme="majorBidi" w:hAnsiTheme="majorBidi" w:cstheme="majorBidi"/>
          <w:sz w:val="24"/>
          <w:szCs w:val="24"/>
        </w:rPr>
        <w:t xml:space="preserve"> ka </w:t>
      </w:r>
      <w:r w:rsidRPr="00977A19">
        <w:rPr>
          <w:rFonts w:asciiTheme="majorBidi" w:hAnsiTheme="majorBidi" w:cstheme="majorBidi"/>
          <w:b/>
          <w:bCs/>
          <w:sz w:val="24"/>
          <w:szCs w:val="24"/>
        </w:rPr>
        <w:t>kosto buxhetore zero</w:t>
      </w:r>
      <w:r w:rsidRPr="00977A19">
        <w:rPr>
          <w:rFonts w:asciiTheme="majorBidi" w:hAnsiTheme="majorBidi" w:cstheme="majorBidi"/>
          <w:sz w:val="24"/>
          <w:szCs w:val="24"/>
        </w:rPr>
        <w:t xml:space="preserve"> në tabelë, ndërsa ngarkesa kryesore bie mbi “biznesin”/ donator</w:t>
      </w:r>
      <w:r w:rsidR="00094469" w:rsidRPr="00977A19">
        <w:rPr>
          <w:rFonts w:asciiTheme="majorBidi" w:hAnsiTheme="majorBidi" w:cstheme="majorBidi"/>
          <w:sz w:val="24"/>
          <w:szCs w:val="24"/>
        </w:rPr>
        <w:t>ë</w:t>
      </w:r>
      <w:r w:rsidRPr="00977A19">
        <w:rPr>
          <w:rFonts w:asciiTheme="majorBidi" w:hAnsiTheme="majorBidi" w:cstheme="majorBidi"/>
          <w:sz w:val="24"/>
          <w:szCs w:val="24"/>
        </w:rPr>
        <w:t xml:space="preserve">t apo </w:t>
      </w:r>
      <w:r w:rsidR="00094469" w:rsidRPr="00977A19">
        <w:rPr>
          <w:rFonts w:asciiTheme="majorBidi" w:hAnsiTheme="majorBidi" w:cstheme="majorBidi"/>
          <w:sz w:val="24"/>
          <w:szCs w:val="24"/>
        </w:rPr>
        <w:t>përfituesit</w:t>
      </w:r>
      <w:r w:rsidRPr="00977A19">
        <w:rPr>
          <w:rFonts w:asciiTheme="majorBidi" w:hAnsiTheme="majorBidi" w:cstheme="majorBidi"/>
          <w:sz w:val="24"/>
          <w:szCs w:val="24"/>
        </w:rPr>
        <w:t xml:space="preserve"> e sh</w:t>
      </w:r>
      <w:r w:rsidR="00094469" w:rsidRPr="00977A19">
        <w:rPr>
          <w:rFonts w:asciiTheme="majorBidi" w:hAnsiTheme="majorBidi" w:cstheme="majorBidi"/>
          <w:sz w:val="24"/>
          <w:szCs w:val="24"/>
        </w:rPr>
        <w:t>ë</w:t>
      </w:r>
      <w:r w:rsidRPr="00977A19">
        <w:rPr>
          <w:rFonts w:asciiTheme="majorBidi" w:hAnsiTheme="majorBidi" w:cstheme="majorBidi"/>
          <w:sz w:val="24"/>
          <w:szCs w:val="24"/>
        </w:rPr>
        <w:t xml:space="preserve">rbimit te </w:t>
      </w:r>
      <w:r w:rsidR="00094469" w:rsidRPr="00977A19">
        <w:rPr>
          <w:rFonts w:asciiTheme="majorBidi" w:hAnsiTheme="majorBidi" w:cstheme="majorBidi"/>
          <w:sz w:val="24"/>
          <w:szCs w:val="24"/>
        </w:rPr>
        <w:t>QSHA</w:t>
      </w:r>
      <w:r w:rsidRPr="00977A19">
        <w:rPr>
          <w:rFonts w:asciiTheme="majorBidi" w:hAnsiTheme="majorBidi" w:cstheme="majorBidi"/>
          <w:sz w:val="24"/>
          <w:szCs w:val="24"/>
        </w:rPr>
        <w:t xml:space="preserve">/“grupet e tjera”; kjo e bën </w:t>
      </w:r>
      <w:r w:rsidRPr="00977A19">
        <w:rPr>
          <w:rFonts w:asciiTheme="majorBidi" w:hAnsiTheme="majorBidi" w:cstheme="majorBidi"/>
          <w:b/>
          <w:bCs/>
          <w:sz w:val="24"/>
          <w:szCs w:val="24"/>
        </w:rPr>
        <w:t>shumë të favorshëm për qëndrueshmërinë buxhetore</w:t>
      </w:r>
      <w:r w:rsidRPr="00977A19">
        <w:rPr>
          <w:rFonts w:asciiTheme="majorBidi" w:hAnsiTheme="majorBidi" w:cstheme="majorBidi"/>
          <w:sz w:val="24"/>
          <w:szCs w:val="24"/>
        </w:rPr>
        <w:t xml:space="preserve">, por kërkon vlerësim të </w:t>
      </w:r>
      <w:r w:rsidRPr="00977A19">
        <w:rPr>
          <w:rFonts w:asciiTheme="majorBidi" w:hAnsiTheme="majorBidi" w:cstheme="majorBidi"/>
          <w:b/>
          <w:bCs/>
          <w:sz w:val="24"/>
          <w:szCs w:val="24"/>
        </w:rPr>
        <w:t>drejtësisë shpërndarëse</w:t>
      </w:r>
      <w:r w:rsidRPr="00977A19">
        <w:rPr>
          <w:rFonts w:asciiTheme="majorBidi" w:hAnsiTheme="majorBidi" w:cstheme="majorBidi"/>
          <w:sz w:val="24"/>
          <w:szCs w:val="24"/>
        </w:rPr>
        <w:t xml:space="preserve"> (</w:t>
      </w:r>
      <w:r w:rsidR="00094469" w:rsidRPr="00977A19">
        <w:rPr>
          <w:rFonts w:asciiTheme="majorBidi" w:hAnsiTheme="majorBidi" w:cstheme="majorBidi"/>
          <w:sz w:val="24"/>
          <w:szCs w:val="24"/>
        </w:rPr>
        <w:t>për</w:t>
      </w:r>
      <w:r w:rsidRPr="00977A19">
        <w:rPr>
          <w:rFonts w:asciiTheme="majorBidi" w:hAnsiTheme="majorBidi" w:cstheme="majorBidi"/>
          <w:sz w:val="24"/>
          <w:szCs w:val="24"/>
        </w:rPr>
        <w:t xml:space="preserve"> mos t</w:t>
      </w:r>
      <w:r w:rsidR="00094469" w:rsidRPr="00977A19">
        <w:rPr>
          <w:rFonts w:asciiTheme="majorBidi" w:hAnsiTheme="majorBidi" w:cstheme="majorBidi"/>
          <w:sz w:val="24"/>
          <w:szCs w:val="24"/>
        </w:rPr>
        <w:t>ë</w:t>
      </w:r>
      <w:r w:rsidRPr="00977A19">
        <w:rPr>
          <w:rFonts w:asciiTheme="majorBidi" w:hAnsiTheme="majorBidi" w:cstheme="majorBidi"/>
          <w:sz w:val="24"/>
          <w:szCs w:val="24"/>
        </w:rPr>
        <w:t xml:space="preserve"> renduar palë të treta me tarifa t</w:t>
      </w:r>
      <w:r w:rsidR="00094469" w:rsidRPr="00977A19">
        <w:rPr>
          <w:rFonts w:asciiTheme="majorBidi" w:hAnsiTheme="majorBidi" w:cstheme="majorBidi"/>
          <w:sz w:val="24"/>
          <w:szCs w:val="24"/>
        </w:rPr>
        <w:t xml:space="preserve">ë </w:t>
      </w:r>
      <w:r w:rsidRPr="00977A19">
        <w:rPr>
          <w:rFonts w:asciiTheme="majorBidi" w:hAnsiTheme="majorBidi" w:cstheme="majorBidi"/>
          <w:sz w:val="24"/>
          <w:szCs w:val="24"/>
        </w:rPr>
        <w:t>shtuara).</w:t>
      </w:r>
    </w:p>
    <w:p w14:paraId="6DE00E00" w14:textId="77777777" w:rsidR="0013616D" w:rsidRPr="00977A19" w:rsidRDefault="0013616D" w:rsidP="0013616D">
      <w:pPr>
        <w:spacing w:before="100" w:beforeAutospacing="1" w:after="100" w:afterAutospacing="1"/>
        <w:jc w:val="both"/>
        <w:rPr>
          <w:rFonts w:asciiTheme="majorBidi" w:hAnsiTheme="majorBidi" w:cstheme="majorBidi"/>
          <w:sz w:val="24"/>
          <w:szCs w:val="24"/>
        </w:rPr>
      </w:pPr>
      <w:r w:rsidRPr="00977A19">
        <w:rPr>
          <w:rFonts w:asciiTheme="majorBidi" w:hAnsiTheme="majorBidi" w:cstheme="majorBidi"/>
          <w:sz w:val="24"/>
          <w:szCs w:val="24"/>
        </w:rPr>
        <w:t xml:space="preserve">Të tre opsionet kanë </w:t>
      </w:r>
      <w:r w:rsidRPr="00977A19">
        <w:rPr>
          <w:rFonts w:asciiTheme="majorBidi" w:hAnsiTheme="majorBidi" w:cstheme="majorBidi"/>
          <w:b/>
          <w:bCs/>
          <w:sz w:val="24"/>
          <w:szCs w:val="24"/>
        </w:rPr>
        <w:t>neto pozitive që në vitin 1</w:t>
      </w:r>
      <w:r w:rsidRPr="00977A19">
        <w:rPr>
          <w:rFonts w:asciiTheme="majorBidi" w:hAnsiTheme="majorBidi" w:cstheme="majorBidi"/>
          <w:sz w:val="24"/>
          <w:szCs w:val="24"/>
        </w:rPr>
        <w:t xml:space="preserve"> (përfitimi i zbritur i vitit 1 &gt; kosto e zbritur e vitit 1); </w:t>
      </w:r>
      <w:r w:rsidRPr="00977A19">
        <w:rPr>
          <w:rFonts w:asciiTheme="majorBidi" w:hAnsiTheme="majorBidi" w:cstheme="majorBidi"/>
          <w:b/>
          <w:bCs/>
          <w:sz w:val="24"/>
          <w:szCs w:val="24"/>
        </w:rPr>
        <w:t>Opsioni 2</w:t>
      </w:r>
      <w:r w:rsidRPr="00977A19">
        <w:rPr>
          <w:rFonts w:asciiTheme="majorBidi" w:hAnsiTheme="majorBidi" w:cstheme="majorBidi"/>
          <w:sz w:val="24"/>
          <w:szCs w:val="24"/>
        </w:rPr>
        <w:t xml:space="preserve"> ka neto vjetore më të lartë në çdo vit pothuajse. </w:t>
      </w:r>
    </w:p>
    <w:p w14:paraId="47860C89" w14:textId="77777777" w:rsidR="0013616D" w:rsidRPr="00977A19" w:rsidRDefault="0013616D" w:rsidP="0013616D">
      <w:pPr>
        <w:spacing w:before="100" w:beforeAutospacing="1" w:after="100" w:afterAutospacing="1"/>
        <w:jc w:val="both"/>
        <w:rPr>
          <w:rFonts w:asciiTheme="majorBidi" w:hAnsiTheme="majorBidi" w:cstheme="majorBidi"/>
          <w:sz w:val="24"/>
          <w:szCs w:val="24"/>
        </w:rPr>
      </w:pPr>
      <w:r w:rsidRPr="00977A19">
        <w:rPr>
          <w:rFonts w:asciiTheme="majorBidi" w:hAnsiTheme="majorBidi" w:cstheme="majorBidi"/>
          <w:sz w:val="24"/>
          <w:szCs w:val="24"/>
        </w:rPr>
        <w:t xml:space="preserve">Duke konvertuar VAN-in në </w:t>
      </w:r>
      <w:r w:rsidRPr="00977A19">
        <w:rPr>
          <w:rFonts w:asciiTheme="majorBidi" w:hAnsiTheme="majorBidi" w:cstheme="majorBidi"/>
          <w:b/>
          <w:bCs/>
          <w:sz w:val="24"/>
          <w:szCs w:val="24"/>
        </w:rPr>
        <w:t>përfitim neto mesatar vjetor</w:t>
      </w:r>
      <w:r w:rsidRPr="00977A19">
        <w:rPr>
          <w:rFonts w:asciiTheme="majorBidi" w:hAnsiTheme="majorBidi" w:cstheme="majorBidi"/>
          <w:sz w:val="24"/>
          <w:szCs w:val="24"/>
        </w:rPr>
        <w:t xml:space="preserve"> për 10 vite me r=3% (faktor ~0.1173):</w:t>
      </w:r>
    </w:p>
    <w:p w14:paraId="7C9BCB64" w14:textId="77777777" w:rsidR="0013616D" w:rsidRPr="00977A19" w:rsidRDefault="0013616D" w:rsidP="0094747A">
      <w:pPr>
        <w:numPr>
          <w:ilvl w:val="0"/>
          <w:numId w:val="25"/>
        </w:numPr>
        <w:spacing w:before="100" w:beforeAutospacing="1" w:after="100" w:afterAutospacing="1"/>
        <w:jc w:val="both"/>
        <w:rPr>
          <w:rFonts w:asciiTheme="majorBidi" w:hAnsiTheme="majorBidi" w:cstheme="majorBidi"/>
          <w:sz w:val="24"/>
          <w:szCs w:val="24"/>
        </w:rPr>
      </w:pPr>
      <w:r w:rsidRPr="00977A19">
        <w:rPr>
          <w:rFonts w:asciiTheme="majorBidi" w:hAnsiTheme="majorBidi" w:cstheme="majorBidi"/>
          <w:sz w:val="24"/>
          <w:szCs w:val="24"/>
        </w:rPr>
        <w:t xml:space="preserve">Opsioni 0 ≈ </w:t>
      </w:r>
      <w:r w:rsidRPr="00977A19">
        <w:rPr>
          <w:rFonts w:asciiTheme="majorBidi" w:hAnsiTheme="majorBidi" w:cstheme="majorBidi"/>
          <w:b/>
          <w:bCs/>
          <w:sz w:val="24"/>
          <w:szCs w:val="24"/>
        </w:rPr>
        <w:t xml:space="preserve">16.2 </w:t>
      </w:r>
      <w:proofErr w:type="spellStart"/>
      <w:r w:rsidRPr="00977A19">
        <w:rPr>
          <w:rFonts w:asciiTheme="majorBidi" w:hAnsiTheme="majorBidi" w:cstheme="majorBidi"/>
          <w:b/>
          <w:bCs/>
          <w:sz w:val="24"/>
          <w:szCs w:val="24"/>
        </w:rPr>
        <w:t>mln</w:t>
      </w:r>
      <w:proofErr w:type="spellEnd"/>
      <w:r w:rsidRPr="00977A19">
        <w:rPr>
          <w:rFonts w:asciiTheme="majorBidi" w:hAnsiTheme="majorBidi" w:cstheme="majorBidi"/>
          <w:b/>
          <w:bCs/>
          <w:sz w:val="24"/>
          <w:szCs w:val="24"/>
        </w:rPr>
        <w:t xml:space="preserve"> ALL/vit</w:t>
      </w:r>
    </w:p>
    <w:p w14:paraId="7FD6C38B" w14:textId="77777777" w:rsidR="0013616D" w:rsidRPr="00977A19" w:rsidRDefault="0013616D" w:rsidP="0094747A">
      <w:pPr>
        <w:numPr>
          <w:ilvl w:val="0"/>
          <w:numId w:val="25"/>
        </w:numPr>
        <w:spacing w:before="100" w:beforeAutospacing="1" w:after="100" w:afterAutospacing="1"/>
        <w:jc w:val="both"/>
        <w:rPr>
          <w:rFonts w:asciiTheme="majorBidi" w:hAnsiTheme="majorBidi" w:cstheme="majorBidi"/>
          <w:sz w:val="24"/>
          <w:szCs w:val="24"/>
        </w:rPr>
      </w:pPr>
      <w:r w:rsidRPr="00977A19">
        <w:rPr>
          <w:rFonts w:asciiTheme="majorBidi" w:hAnsiTheme="majorBidi" w:cstheme="majorBidi"/>
          <w:sz w:val="24"/>
          <w:szCs w:val="24"/>
        </w:rPr>
        <w:t xml:space="preserve">Opsioni 1 ≈ </w:t>
      </w:r>
      <w:r w:rsidRPr="00977A19">
        <w:rPr>
          <w:rFonts w:asciiTheme="majorBidi" w:hAnsiTheme="majorBidi" w:cstheme="majorBidi"/>
          <w:b/>
          <w:bCs/>
          <w:sz w:val="24"/>
          <w:szCs w:val="24"/>
        </w:rPr>
        <w:t xml:space="preserve">17.8 </w:t>
      </w:r>
      <w:proofErr w:type="spellStart"/>
      <w:r w:rsidRPr="00977A19">
        <w:rPr>
          <w:rFonts w:asciiTheme="majorBidi" w:hAnsiTheme="majorBidi" w:cstheme="majorBidi"/>
          <w:b/>
          <w:bCs/>
          <w:sz w:val="24"/>
          <w:szCs w:val="24"/>
        </w:rPr>
        <w:t>mln</w:t>
      </w:r>
      <w:proofErr w:type="spellEnd"/>
      <w:r w:rsidRPr="00977A19">
        <w:rPr>
          <w:rFonts w:asciiTheme="majorBidi" w:hAnsiTheme="majorBidi" w:cstheme="majorBidi"/>
          <w:b/>
          <w:bCs/>
          <w:sz w:val="24"/>
          <w:szCs w:val="24"/>
        </w:rPr>
        <w:t xml:space="preserve"> ALL/vit</w:t>
      </w:r>
    </w:p>
    <w:p w14:paraId="6D18B463" w14:textId="21EB8140" w:rsidR="0013616D" w:rsidRPr="00977A19" w:rsidRDefault="0013616D" w:rsidP="0094747A">
      <w:pPr>
        <w:numPr>
          <w:ilvl w:val="0"/>
          <w:numId w:val="25"/>
        </w:numPr>
        <w:spacing w:before="100" w:beforeAutospacing="1" w:after="100" w:afterAutospacing="1"/>
        <w:jc w:val="both"/>
        <w:rPr>
          <w:rFonts w:asciiTheme="majorBidi" w:hAnsiTheme="majorBidi" w:cstheme="majorBidi"/>
          <w:sz w:val="24"/>
          <w:szCs w:val="24"/>
        </w:rPr>
      </w:pPr>
      <w:r w:rsidRPr="00977A19">
        <w:rPr>
          <w:rFonts w:asciiTheme="majorBidi" w:hAnsiTheme="majorBidi" w:cstheme="majorBidi"/>
          <w:sz w:val="24"/>
          <w:szCs w:val="24"/>
        </w:rPr>
        <w:t xml:space="preserve">Opsioni 2 ≈ </w:t>
      </w:r>
      <w:r w:rsidRPr="00977A19">
        <w:rPr>
          <w:rFonts w:asciiTheme="majorBidi" w:hAnsiTheme="majorBidi" w:cstheme="majorBidi"/>
          <w:b/>
          <w:bCs/>
          <w:sz w:val="24"/>
          <w:szCs w:val="24"/>
        </w:rPr>
        <w:t xml:space="preserve">72.5 </w:t>
      </w:r>
      <w:proofErr w:type="spellStart"/>
      <w:r w:rsidRPr="00977A19">
        <w:rPr>
          <w:rFonts w:asciiTheme="majorBidi" w:hAnsiTheme="majorBidi" w:cstheme="majorBidi"/>
          <w:b/>
          <w:bCs/>
          <w:sz w:val="24"/>
          <w:szCs w:val="24"/>
        </w:rPr>
        <w:t>mln</w:t>
      </w:r>
      <w:proofErr w:type="spellEnd"/>
      <w:r w:rsidRPr="00977A19">
        <w:rPr>
          <w:rFonts w:asciiTheme="majorBidi" w:hAnsiTheme="majorBidi" w:cstheme="majorBidi"/>
          <w:b/>
          <w:bCs/>
          <w:sz w:val="24"/>
          <w:szCs w:val="24"/>
        </w:rPr>
        <w:t xml:space="preserve"> ALL/</w:t>
      </w:r>
      <w:proofErr w:type="spellStart"/>
      <w:r w:rsidRPr="00977A19">
        <w:rPr>
          <w:rFonts w:asciiTheme="majorBidi" w:hAnsiTheme="majorBidi" w:cstheme="majorBidi"/>
          <w:b/>
          <w:bCs/>
          <w:sz w:val="24"/>
          <w:szCs w:val="24"/>
        </w:rPr>
        <w:t>vit</w:t>
      </w:r>
      <w:r w:rsidRPr="00977A19">
        <w:rPr>
          <w:rFonts w:asciiTheme="majorBidi" w:hAnsiTheme="majorBidi" w:cstheme="majorBidi"/>
          <w:sz w:val="24"/>
          <w:szCs w:val="24"/>
        </w:rPr>
        <w:t>VAN_ligji</w:t>
      </w:r>
      <w:proofErr w:type="spellEnd"/>
      <w:r w:rsidRPr="00977A19">
        <w:rPr>
          <w:rFonts w:asciiTheme="majorBidi" w:hAnsiTheme="majorBidi" w:cstheme="majorBidi"/>
          <w:sz w:val="24"/>
          <w:szCs w:val="24"/>
        </w:rPr>
        <w:t xml:space="preserve"> </w:t>
      </w:r>
      <w:r w:rsidR="00430A04" w:rsidRPr="00977A19">
        <w:rPr>
          <w:rFonts w:asciiTheme="majorBidi" w:hAnsiTheme="majorBidi" w:cstheme="majorBidi"/>
          <w:sz w:val="24"/>
          <w:szCs w:val="24"/>
        </w:rPr>
        <w:t>QSHA</w:t>
      </w:r>
    </w:p>
    <w:p w14:paraId="28E1D1BC" w14:textId="25C9C54D" w:rsidR="0013616D" w:rsidRPr="00977A19" w:rsidRDefault="0013616D" w:rsidP="0013616D">
      <w:pPr>
        <w:rPr>
          <w:rFonts w:asciiTheme="majorBidi" w:hAnsiTheme="majorBidi" w:cstheme="majorBidi"/>
          <w:sz w:val="24"/>
          <w:szCs w:val="24"/>
        </w:rPr>
      </w:pPr>
      <w:r w:rsidRPr="00977A19">
        <w:rPr>
          <w:rFonts w:asciiTheme="majorBidi" w:hAnsiTheme="majorBidi" w:cstheme="majorBidi"/>
          <w:sz w:val="24"/>
          <w:szCs w:val="24"/>
        </w:rPr>
        <w:t xml:space="preserve">Sqarim </w:t>
      </w:r>
      <w:r w:rsidR="00430A04" w:rsidRPr="00977A19">
        <w:rPr>
          <w:rFonts w:asciiTheme="majorBidi" w:hAnsiTheme="majorBidi" w:cstheme="majorBidi"/>
          <w:sz w:val="24"/>
          <w:szCs w:val="24"/>
        </w:rPr>
        <w:t>për</w:t>
      </w:r>
      <w:r w:rsidRPr="00977A19">
        <w:rPr>
          <w:rFonts w:asciiTheme="majorBidi" w:hAnsiTheme="majorBidi" w:cstheme="majorBidi"/>
          <w:sz w:val="24"/>
          <w:szCs w:val="24"/>
        </w:rPr>
        <w:t xml:space="preserve"> </w:t>
      </w:r>
      <w:r w:rsidR="00430A04" w:rsidRPr="00977A19">
        <w:rPr>
          <w:rFonts w:asciiTheme="majorBidi" w:hAnsiTheme="majorBidi" w:cstheme="majorBidi"/>
          <w:sz w:val="24"/>
          <w:szCs w:val="24"/>
        </w:rPr>
        <w:t>përllogaritjet</w:t>
      </w:r>
      <w:r w:rsidRPr="00977A19">
        <w:rPr>
          <w:rFonts w:asciiTheme="majorBidi" w:hAnsiTheme="majorBidi" w:cstheme="majorBidi"/>
          <w:sz w:val="24"/>
          <w:szCs w:val="24"/>
        </w:rPr>
        <w:t>:</w:t>
      </w:r>
      <w:r w:rsidR="00101619" w:rsidRPr="00977A19">
        <w:rPr>
          <w:rFonts w:asciiTheme="majorBidi" w:hAnsiTheme="majorBidi" w:cstheme="majorBidi"/>
          <w:sz w:val="24"/>
          <w:szCs w:val="24"/>
        </w:rPr>
        <w:t xml:space="preserve"> </w:t>
      </w:r>
      <w:r w:rsidRPr="00977A19">
        <w:rPr>
          <w:rFonts w:asciiTheme="majorBidi" w:hAnsiTheme="majorBidi" w:cstheme="majorBidi"/>
          <w:sz w:val="24"/>
          <w:szCs w:val="24"/>
        </w:rPr>
        <w:t xml:space="preserve">Norma e zbritjes </w:t>
      </w:r>
      <w:r w:rsidR="00430A04" w:rsidRPr="00977A19">
        <w:rPr>
          <w:rFonts w:asciiTheme="majorBidi" w:hAnsiTheme="majorBidi" w:cstheme="majorBidi"/>
          <w:sz w:val="24"/>
          <w:szCs w:val="24"/>
        </w:rPr>
        <w:t>është</w:t>
      </w:r>
      <w:r w:rsidRPr="00977A19">
        <w:rPr>
          <w:rFonts w:asciiTheme="majorBidi" w:hAnsiTheme="majorBidi" w:cstheme="majorBidi"/>
          <w:sz w:val="24"/>
          <w:szCs w:val="24"/>
        </w:rPr>
        <w:t xml:space="preserve"> marr</w:t>
      </w:r>
      <w:r w:rsidR="00430A04" w:rsidRPr="00977A19">
        <w:rPr>
          <w:rFonts w:asciiTheme="majorBidi" w:hAnsiTheme="majorBidi" w:cstheme="majorBidi"/>
          <w:sz w:val="24"/>
          <w:szCs w:val="24"/>
        </w:rPr>
        <w:t>ë</w:t>
      </w:r>
      <w:r w:rsidRPr="00977A19">
        <w:rPr>
          <w:rFonts w:asciiTheme="majorBidi" w:hAnsiTheme="majorBidi" w:cstheme="majorBidi"/>
          <w:sz w:val="24"/>
          <w:szCs w:val="24"/>
        </w:rPr>
        <w:t xml:space="preserve"> 3%</w:t>
      </w:r>
    </w:p>
    <w:p w14:paraId="3507DE4E" w14:textId="77777777" w:rsidR="0013616D" w:rsidRPr="00977A19" w:rsidRDefault="0013616D" w:rsidP="0013616D">
      <w:pPr>
        <w:rPr>
          <w:rFonts w:asciiTheme="majorBidi" w:hAnsiTheme="majorBidi" w:cstheme="majorBidi"/>
          <w:sz w:val="24"/>
          <w:szCs w:val="24"/>
        </w:rPr>
        <w:sectPr w:rsidR="0013616D" w:rsidRPr="00977A19" w:rsidSect="00101619">
          <w:pgSz w:w="15840" w:h="12240" w:orient="landscape"/>
          <w:pgMar w:top="1440" w:right="1440" w:bottom="1440" w:left="1440" w:header="720" w:footer="720" w:gutter="0"/>
          <w:cols w:space="720"/>
          <w:docGrid w:linePitch="360"/>
        </w:sectPr>
      </w:pPr>
    </w:p>
    <w:tbl>
      <w:tblPr>
        <w:tblpPr w:leftFromText="180" w:rightFromText="180" w:vertAnchor="text" w:horzAnchor="margin" w:tblpY="-571"/>
        <w:tblW w:w="5000" w:type="pct"/>
        <w:tblLook w:val="04A0" w:firstRow="1" w:lastRow="0" w:firstColumn="1" w:lastColumn="0" w:noHBand="0" w:noVBand="1"/>
      </w:tblPr>
      <w:tblGrid>
        <w:gridCol w:w="4626"/>
        <w:gridCol w:w="815"/>
        <w:gridCol w:w="815"/>
        <w:gridCol w:w="815"/>
        <w:gridCol w:w="815"/>
        <w:gridCol w:w="815"/>
        <w:gridCol w:w="815"/>
        <w:gridCol w:w="815"/>
        <w:gridCol w:w="815"/>
        <w:gridCol w:w="815"/>
        <w:gridCol w:w="839"/>
        <w:gridCol w:w="1698"/>
      </w:tblGrid>
      <w:tr w:rsidR="00101619" w:rsidRPr="006C23CE" w14:paraId="4D376FD6" w14:textId="77777777" w:rsidTr="00101619">
        <w:trPr>
          <w:trHeight w:val="315"/>
        </w:trPr>
        <w:tc>
          <w:tcPr>
            <w:tcW w:w="5000" w:type="pct"/>
            <w:gridSpan w:val="12"/>
            <w:tcBorders>
              <w:top w:val="nil"/>
              <w:left w:val="nil"/>
              <w:bottom w:val="nil"/>
              <w:right w:val="nil"/>
            </w:tcBorders>
            <w:noWrap/>
            <w:vAlign w:val="bottom"/>
            <w:hideMark/>
          </w:tcPr>
          <w:p w14:paraId="438FA13D" w14:textId="77777777" w:rsidR="00101619" w:rsidRPr="00977A19" w:rsidRDefault="00101619" w:rsidP="00101619">
            <w:pPr>
              <w:rPr>
                <w:rFonts w:asciiTheme="majorBidi" w:hAnsiTheme="majorBidi" w:cstheme="majorBidi"/>
                <w:b/>
                <w:bCs/>
                <w:sz w:val="24"/>
                <w:szCs w:val="24"/>
              </w:rPr>
            </w:pPr>
          </w:p>
          <w:p w14:paraId="78297A06" w14:textId="77777777" w:rsidR="00101619" w:rsidRPr="00977A19" w:rsidRDefault="00101619" w:rsidP="00101619">
            <w:pPr>
              <w:rPr>
                <w:rFonts w:asciiTheme="majorBidi" w:hAnsiTheme="majorBidi" w:cstheme="majorBidi"/>
                <w:b/>
                <w:bCs/>
                <w:sz w:val="24"/>
                <w:szCs w:val="24"/>
              </w:rPr>
            </w:pPr>
          </w:p>
          <w:p w14:paraId="6A3B225A" w14:textId="77777777" w:rsidR="00101619" w:rsidRPr="00977A19" w:rsidRDefault="00101619" w:rsidP="00101619">
            <w:pPr>
              <w:rPr>
                <w:rFonts w:asciiTheme="majorBidi" w:hAnsiTheme="majorBidi" w:cstheme="majorBidi"/>
                <w:b/>
                <w:bCs/>
                <w:sz w:val="24"/>
                <w:szCs w:val="24"/>
              </w:rPr>
            </w:pPr>
          </w:p>
          <w:p w14:paraId="79A1BF5E" w14:textId="77777777" w:rsidR="00101619" w:rsidRPr="00977A19" w:rsidRDefault="00101619" w:rsidP="00101619">
            <w:pPr>
              <w:rPr>
                <w:rFonts w:asciiTheme="majorBidi" w:hAnsiTheme="majorBidi" w:cstheme="majorBidi"/>
                <w:b/>
                <w:bCs/>
                <w:sz w:val="24"/>
                <w:szCs w:val="24"/>
              </w:rPr>
            </w:pPr>
            <w:r w:rsidRPr="00977A19">
              <w:rPr>
                <w:rFonts w:asciiTheme="majorBidi" w:hAnsiTheme="majorBidi" w:cstheme="majorBidi"/>
                <w:b/>
                <w:bCs/>
                <w:sz w:val="24"/>
                <w:szCs w:val="24"/>
              </w:rPr>
              <w:t xml:space="preserve">Tabela 2: Vlera aktuale neto në total (VAN) – Shtojca 2/a _ Opsion 2 </w:t>
            </w:r>
          </w:p>
        </w:tc>
      </w:tr>
      <w:tr w:rsidR="00101619" w:rsidRPr="006C23CE" w14:paraId="22110F64" w14:textId="77777777" w:rsidTr="00101619">
        <w:trPr>
          <w:trHeight w:val="300"/>
        </w:trPr>
        <w:tc>
          <w:tcPr>
            <w:tcW w:w="1553" w:type="pct"/>
            <w:tcBorders>
              <w:top w:val="nil"/>
              <w:left w:val="nil"/>
              <w:bottom w:val="nil"/>
              <w:right w:val="nil"/>
            </w:tcBorders>
            <w:noWrap/>
            <w:vAlign w:val="bottom"/>
            <w:hideMark/>
          </w:tcPr>
          <w:p w14:paraId="62CA33CA" w14:textId="77777777" w:rsidR="00101619" w:rsidRPr="00977A19" w:rsidRDefault="00101619" w:rsidP="00101619">
            <w:pPr>
              <w:rPr>
                <w:rFonts w:asciiTheme="majorBidi" w:hAnsiTheme="majorBidi" w:cstheme="majorBidi"/>
                <w:b/>
                <w:bCs/>
                <w:sz w:val="24"/>
                <w:szCs w:val="24"/>
              </w:rPr>
            </w:pPr>
            <w:r w:rsidRPr="00977A19">
              <w:rPr>
                <w:rFonts w:asciiTheme="majorBidi" w:hAnsiTheme="majorBidi" w:cstheme="majorBidi"/>
                <w:b/>
                <w:bCs/>
                <w:sz w:val="24"/>
                <w:szCs w:val="24"/>
              </w:rPr>
              <w:t>Norma e zbritjes (r)</w:t>
            </w:r>
          </w:p>
        </w:tc>
        <w:tc>
          <w:tcPr>
            <w:tcW w:w="264" w:type="pct"/>
            <w:tcBorders>
              <w:top w:val="nil"/>
              <w:left w:val="nil"/>
              <w:bottom w:val="nil"/>
              <w:right w:val="nil"/>
            </w:tcBorders>
            <w:noWrap/>
            <w:vAlign w:val="bottom"/>
            <w:hideMark/>
          </w:tcPr>
          <w:p w14:paraId="0231BE6E" w14:textId="77777777" w:rsidR="00101619" w:rsidRPr="00977A19" w:rsidRDefault="00101619" w:rsidP="00101619">
            <w:pPr>
              <w:jc w:val="right"/>
              <w:rPr>
                <w:rFonts w:asciiTheme="majorBidi" w:hAnsiTheme="majorBidi" w:cstheme="majorBidi"/>
                <w:b/>
                <w:bCs/>
                <w:sz w:val="24"/>
                <w:szCs w:val="24"/>
              </w:rPr>
            </w:pPr>
            <w:r w:rsidRPr="00977A19">
              <w:rPr>
                <w:rFonts w:asciiTheme="majorBidi" w:hAnsiTheme="majorBidi" w:cstheme="majorBidi"/>
                <w:b/>
                <w:bCs/>
                <w:sz w:val="24"/>
                <w:szCs w:val="24"/>
              </w:rPr>
              <w:t>3.00%</w:t>
            </w:r>
          </w:p>
        </w:tc>
        <w:tc>
          <w:tcPr>
            <w:tcW w:w="368" w:type="pct"/>
            <w:tcBorders>
              <w:top w:val="nil"/>
              <w:left w:val="nil"/>
              <w:bottom w:val="nil"/>
              <w:right w:val="nil"/>
            </w:tcBorders>
            <w:noWrap/>
            <w:vAlign w:val="bottom"/>
            <w:hideMark/>
          </w:tcPr>
          <w:p w14:paraId="4963209B" w14:textId="77777777" w:rsidR="00101619" w:rsidRPr="00977A19" w:rsidRDefault="00101619" w:rsidP="00101619">
            <w:pPr>
              <w:jc w:val="right"/>
              <w:rPr>
                <w:rFonts w:asciiTheme="majorBidi" w:hAnsiTheme="majorBidi" w:cstheme="majorBidi"/>
                <w:b/>
                <w:bCs/>
                <w:sz w:val="24"/>
                <w:szCs w:val="24"/>
              </w:rPr>
            </w:pPr>
          </w:p>
        </w:tc>
        <w:tc>
          <w:tcPr>
            <w:tcW w:w="279" w:type="pct"/>
            <w:tcBorders>
              <w:top w:val="nil"/>
              <w:left w:val="nil"/>
              <w:bottom w:val="nil"/>
              <w:right w:val="nil"/>
            </w:tcBorders>
            <w:noWrap/>
            <w:vAlign w:val="bottom"/>
            <w:hideMark/>
          </w:tcPr>
          <w:p w14:paraId="7AE6BF50" w14:textId="77777777" w:rsidR="00101619" w:rsidRPr="00977A19" w:rsidRDefault="00101619" w:rsidP="00101619">
            <w:pPr>
              <w:rPr>
                <w:rFonts w:asciiTheme="majorBidi" w:hAnsiTheme="majorBidi" w:cstheme="majorBidi"/>
                <w:sz w:val="24"/>
                <w:szCs w:val="24"/>
              </w:rPr>
            </w:pPr>
          </w:p>
        </w:tc>
        <w:tc>
          <w:tcPr>
            <w:tcW w:w="279" w:type="pct"/>
            <w:tcBorders>
              <w:top w:val="nil"/>
              <w:left w:val="nil"/>
              <w:bottom w:val="nil"/>
              <w:right w:val="nil"/>
            </w:tcBorders>
            <w:noWrap/>
            <w:vAlign w:val="bottom"/>
            <w:hideMark/>
          </w:tcPr>
          <w:p w14:paraId="01464B37" w14:textId="77777777" w:rsidR="00101619" w:rsidRPr="00977A19" w:rsidRDefault="00101619" w:rsidP="00101619">
            <w:pPr>
              <w:rPr>
                <w:rFonts w:asciiTheme="majorBidi" w:hAnsiTheme="majorBidi" w:cstheme="majorBidi"/>
                <w:sz w:val="24"/>
                <w:szCs w:val="24"/>
              </w:rPr>
            </w:pPr>
          </w:p>
        </w:tc>
        <w:tc>
          <w:tcPr>
            <w:tcW w:w="279" w:type="pct"/>
            <w:tcBorders>
              <w:top w:val="nil"/>
              <w:left w:val="nil"/>
              <w:bottom w:val="nil"/>
              <w:right w:val="nil"/>
            </w:tcBorders>
            <w:noWrap/>
            <w:vAlign w:val="bottom"/>
            <w:hideMark/>
          </w:tcPr>
          <w:p w14:paraId="00C026DF" w14:textId="77777777" w:rsidR="00101619" w:rsidRPr="00977A19" w:rsidRDefault="00101619" w:rsidP="00101619">
            <w:pPr>
              <w:rPr>
                <w:rFonts w:asciiTheme="majorBidi" w:hAnsiTheme="majorBidi" w:cstheme="majorBidi"/>
                <w:sz w:val="24"/>
                <w:szCs w:val="24"/>
              </w:rPr>
            </w:pPr>
          </w:p>
        </w:tc>
        <w:tc>
          <w:tcPr>
            <w:tcW w:w="279" w:type="pct"/>
            <w:tcBorders>
              <w:top w:val="nil"/>
              <w:left w:val="nil"/>
              <w:bottom w:val="nil"/>
              <w:right w:val="nil"/>
            </w:tcBorders>
            <w:noWrap/>
            <w:vAlign w:val="bottom"/>
            <w:hideMark/>
          </w:tcPr>
          <w:p w14:paraId="669FDABB" w14:textId="77777777" w:rsidR="00101619" w:rsidRPr="00977A19" w:rsidRDefault="00101619" w:rsidP="00101619">
            <w:pPr>
              <w:rPr>
                <w:rFonts w:asciiTheme="majorBidi" w:hAnsiTheme="majorBidi" w:cstheme="majorBidi"/>
                <w:sz w:val="24"/>
                <w:szCs w:val="24"/>
              </w:rPr>
            </w:pPr>
          </w:p>
        </w:tc>
        <w:tc>
          <w:tcPr>
            <w:tcW w:w="279" w:type="pct"/>
            <w:tcBorders>
              <w:top w:val="nil"/>
              <w:left w:val="nil"/>
              <w:bottom w:val="nil"/>
              <w:right w:val="nil"/>
            </w:tcBorders>
            <w:noWrap/>
            <w:vAlign w:val="bottom"/>
            <w:hideMark/>
          </w:tcPr>
          <w:p w14:paraId="1D97133C" w14:textId="77777777" w:rsidR="00101619" w:rsidRPr="00977A19" w:rsidRDefault="00101619" w:rsidP="00101619">
            <w:pPr>
              <w:rPr>
                <w:rFonts w:asciiTheme="majorBidi" w:hAnsiTheme="majorBidi" w:cstheme="majorBidi"/>
                <w:sz w:val="24"/>
                <w:szCs w:val="24"/>
              </w:rPr>
            </w:pPr>
          </w:p>
        </w:tc>
        <w:tc>
          <w:tcPr>
            <w:tcW w:w="279" w:type="pct"/>
            <w:tcBorders>
              <w:top w:val="nil"/>
              <w:left w:val="nil"/>
              <w:bottom w:val="nil"/>
              <w:right w:val="nil"/>
            </w:tcBorders>
            <w:noWrap/>
            <w:vAlign w:val="bottom"/>
            <w:hideMark/>
          </w:tcPr>
          <w:p w14:paraId="47C9A11D" w14:textId="77777777" w:rsidR="00101619" w:rsidRPr="00977A19" w:rsidRDefault="00101619" w:rsidP="00101619">
            <w:pPr>
              <w:rPr>
                <w:rFonts w:asciiTheme="majorBidi" w:hAnsiTheme="majorBidi" w:cstheme="majorBidi"/>
                <w:sz w:val="24"/>
                <w:szCs w:val="24"/>
              </w:rPr>
            </w:pPr>
          </w:p>
        </w:tc>
        <w:tc>
          <w:tcPr>
            <w:tcW w:w="279" w:type="pct"/>
            <w:tcBorders>
              <w:top w:val="nil"/>
              <w:left w:val="nil"/>
              <w:bottom w:val="nil"/>
              <w:right w:val="nil"/>
            </w:tcBorders>
            <w:noWrap/>
            <w:vAlign w:val="bottom"/>
            <w:hideMark/>
          </w:tcPr>
          <w:p w14:paraId="1D36B7D8" w14:textId="77777777" w:rsidR="00101619" w:rsidRPr="00977A19" w:rsidRDefault="00101619" w:rsidP="00101619">
            <w:pPr>
              <w:rPr>
                <w:rFonts w:asciiTheme="majorBidi" w:hAnsiTheme="majorBidi" w:cstheme="majorBidi"/>
                <w:sz w:val="24"/>
                <w:szCs w:val="24"/>
              </w:rPr>
            </w:pPr>
          </w:p>
        </w:tc>
        <w:tc>
          <w:tcPr>
            <w:tcW w:w="288" w:type="pct"/>
            <w:tcBorders>
              <w:top w:val="nil"/>
              <w:left w:val="nil"/>
              <w:bottom w:val="nil"/>
              <w:right w:val="nil"/>
            </w:tcBorders>
            <w:noWrap/>
            <w:vAlign w:val="bottom"/>
            <w:hideMark/>
          </w:tcPr>
          <w:p w14:paraId="573798EF" w14:textId="77777777" w:rsidR="00101619" w:rsidRPr="00977A19" w:rsidRDefault="00101619" w:rsidP="00101619">
            <w:pPr>
              <w:rPr>
                <w:rFonts w:asciiTheme="majorBidi" w:hAnsiTheme="majorBidi" w:cstheme="majorBidi"/>
                <w:sz w:val="24"/>
                <w:szCs w:val="24"/>
              </w:rPr>
            </w:pPr>
          </w:p>
        </w:tc>
        <w:tc>
          <w:tcPr>
            <w:tcW w:w="574" w:type="pct"/>
            <w:tcBorders>
              <w:top w:val="nil"/>
              <w:left w:val="nil"/>
              <w:bottom w:val="nil"/>
              <w:right w:val="nil"/>
            </w:tcBorders>
            <w:noWrap/>
            <w:vAlign w:val="bottom"/>
            <w:hideMark/>
          </w:tcPr>
          <w:p w14:paraId="0AF2DCE6" w14:textId="77777777" w:rsidR="00101619" w:rsidRPr="00977A19" w:rsidRDefault="00101619" w:rsidP="00101619">
            <w:pPr>
              <w:rPr>
                <w:rFonts w:asciiTheme="majorBidi" w:hAnsiTheme="majorBidi" w:cstheme="majorBidi"/>
                <w:sz w:val="24"/>
                <w:szCs w:val="24"/>
              </w:rPr>
            </w:pPr>
          </w:p>
        </w:tc>
      </w:tr>
      <w:tr w:rsidR="00101619" w:rsidRPr="006C23CE" w14:paraId="1CC05C80" w14:textId="77777777" w:rsidTr="00101619">
        <w:trPr>
          <w:trHeight w:val="300"/>
        </w:trPr>
        <w:tc>
          <w:tcPr>
            <w:tcW w:w="1553" w:type="pct"/>
            <w:tcBorders>
              <w:top w:val="nil"/>
              <w:left w:val="nil"/>
              <w:bottom w:val="nil"/>
              <w:right w:val="nil"/>
            </w:tcBorders>
            <w:noWrap/>
            <w:vAlign w:val="bottom"/>
            <w:hideMark/>
          </w:tcPr>
          <w:p w14:paraId="03882CC6" w14:textId="77777777" w:rsidR="00101619" w:rsidRPr="00977A19" w:rsidRDefault="00101619" w:rsidP="00101619">
            <w:pPr>
              <w:rPr>
                <w:rFonts w:asciiTheme="majorBidi" w:hAnsiTheme="majorBidi" w:cstheme="majorBidi"/>
                <w:sz w:val="24"/>
                <w:szCs w:val="24"/>
              </w:rPr>
            </w:pPr>
          </w:p>
        </w:tc>
        <w:tc>
          <w:tcPr>
            <w:tcW w:w="264" w:type="pct"/>
            <w:tcBorders>
              <w:top w:val="nil"/>
              <w:left w:val="nil"/>
              <w:bottom w:val="nil"/>
              <w:right w:val="nil"/>
            </w:tcBorders>
            <w:noWrap/>
            <w:vAlign w:val="bottom"/>
            <w:hideMark/>
          </w:tcPr>
          <w:p w14:paraId="1A2A594F" w14:textId="77777777" w:rsidR="00101619" w:rsidRPr="00977A19" w:rsidRDefault="00101619" w:rsidP="00101619">
            <w:pPr>
              <w:rPr>
                <w:rFonts w:asciiTheme="majorBidi" w:hAnsiTheme="majorBidi" w:cstheme="majorBidi"/>
                <w:sz w:val="24"/>
                <w:szCs w:val="24"/>
              </w:rPr>
            </w:pPr>
          </w:p>
        </w:tc>
        <w:tc>
          <w:tcPr>
            <w:tcW w:w="368" w:type="pct"/>
            <w:tcBorders>
              <w:top w:val="nil"/>
              <w:left w:val="nil"/>
              <w:bottom w:val="nil"/>
              <w:right w:val="nil"/>
            </w:tcBorders>
            <w:noWrap/>
            <w:vAlign w:val="bottom"/>
            <w:hideMark/>
          </w:tcPr>
          <w:p w14:paraId="65B0FA12" w14:textId="77777777" w:rsidR="00101619" w:rsidRPr="00977A19" w:rsidRDefault="00101619" w:rsidP="00101619">
            <w:pPr>
              <w:rPr>
                <w:rFonts w:asciiTheme="majorBidi" w:hAnsiTheme="majorBidi" w:cstheme="majorBidi"/>
                <w:sz w:val="24"/>
                <w:szCs w:val="24"/>
              </w:rPr>
            </w:pPr>
          </w:p>
        </w:tc>
        <w:tc>
          <w:tcPr>
            <w:tcW w:w="279" w:type="pct"/>
            <w:tcBorders>
              <w:top w:val="nil"/>
              <w:left w:val="nil"/>
              <w:bottom w:val="nil"/>
              <w:right w:val="nil"/>
            </w:tcBorders>
            <w:noWrap/>
            <w:vAlign w:val="bottom"/>
            <w:hideMark/>
          </w:tcPr>
          <w:p w14:paraId="51768497" w14:textId="77777777" w:rsidR="00101619" w:rsidRPr="00977A19" w:rsidRDefault="00101619" w:rsidP="00101619">
            <w:pPr>
              <w:rPr>
                <w:rFonts w:asciiTheme="majorBidi" w:hAnsiTheme="majorBidi" w:cstheme="majorBidi"/>
                <w:sz w:val="24"/>
                <w:szCs w:val="24"/>
              </w:rPr>
            </w:pPr>
          </w:p>
        </w:tc>
        <w:tc>
          <w:tcPr>
            <w:tcW w:w="279" w:type="pct"/>
            <w:tcBorders>
              <w:top w:val="nil"/>
              <w:left w:val="nil"/>
              <w:bottom w:val="nil"/>
              <w:right w:val="nil"/>
            </w:tcBorders>
            <w:noWrap/>
            <w:vAlign w:val="bottom"/>
            <w:hideMark/>
          </w:tcPr>
          <w:p w14:paraId="4AC97EF4" w14:textId="77777777" w:rsidR="00101619" w:rsidRPr="00977A19" w:rsidRDefault="00101619" w:rsidP="00101619">
            <w:pPr>
              <w:rPr>
                <w:rFonts w:asciiTheme="majorBidi" w:hAnsiTheme="majorBidi" w:cstheme="majorBidi"/>
                <w:sz w:val="24"/>
                <w:szCs w:val="24"/>
              </w:rPr>
            </w:pPr>
          </w:p>
        </w:tc>
        <w:tc>
          <w:tcPr>
            <w:tcW w:w="279" w:type="pct"/>
            <w:tcBorders>
              <w:top w:val="nil"/>
              <w:left w:val="nil"/>
              <w:bottom w:val="nil"/>
              <w:right w:val="nil"/>
            </w:tcBorders>
            <w:noWrap/>
            <w:vAlign w:val="bottom"/>
            <w:hideMark/>
          </w:tcPr>
          <w:p w14:paraId="2F183846" w14:textId="77777777" w:rsidR="00101619" w:rsidRPr="00977A19" w:rsidRDefault="00101619" w:rsidP="00101619">
            <w:pPr>
              <w:rPr>
                <w:rFonts w:asciiTheme="majorBidi" w:hAnsiTheme="majorBidi" w:cstheme="majorBidi"/>
                <w:sz w:val="24"/>
                <w:szCs w:val="24"/>
              </w:rPr>
            </w:pPr>
          </w:p>
        </w:tc>
        <w:tc>
          <w:tcPr>
            <w:tcW w:w="279" w:type="pct"/>
            <w:tcBorders>
              <w:top w:val="nil"/>
              <w:left w:val="nil"/>
              <w:bottom w:val="nil"/>
              <w:right w:val="nil"/>
            </w:tcBorders>
            <w:noWrap/>
            <w:vAlign w:val="bottom"/>
            <w:hideMark/>
          </w:tcPr>
          <w:p w14:paraId="4F33A2E8" w14:textId="77777777" w:rsidR="00101619" w:rsidRPr="00977A19" w:rsidRDefault="00101619" w:rsidP="00101619">
            <w:pPr>
              <w:rPr>
                <w:rFonts w:asciiTheme="majorBidi" w:hAnsiTheme="majorBidi" w:cstheme="majorBidi"/>
                <w:sz w:val="24"/>
                <w:szCs w:val="24"/>
              </w:rPr>
            </w:pPr>
          </w:p>
        </w:tc>
        <w:tc>
          <w:tcPr>
            <w:tcW w:w="279" w:type="pct"/>
            <w:tcBorders>
              <w:top w:val="nil"/>
              <w:left w:val="nil"/>
              <w:bottom w:val="nil"/>
              <w:right w:val="nil"/>
            </w:tcBorders>
            <w:noWrap/>
            <w:vAlign w:val="bottom"/>
            <w:hideMark/>
          </w:tcPr>
          <w:p w14:paraId="0AFD7115" w14:textId="77777777" w:rsidR="00101619" w:rsidRPr="00977A19" w:rsidRDefault="00101619" w:rsidP="00101619">
            <w:pPr>
              <w:rPr>
                <w:rFonts w:asciiTheme="majorBidi" w:hAnsiTheme="majorBidi" w:cstheme="majorBidi"/>
                <w:sz w:val="24"/>
                <w:szCs w:val="24"/>
              </w:rPr>
            </w:pPr>
          </w:p>
        </w:tc>
        <w:tc>
          <w:tcPr>
            <w:tcW w:w="279" w:type="pct"/>
            <w:tcBorders>
              <w:top w:val="nil"/>
              <w:left w:val="nil"/>
              <w:bottom w:val="nil"/>
              <w:right w:val="nil"/>
            </w:tcBorders>
            <w:noWrap/>
            <w:vAlign w:val="bottom"/>
            <w:hideMark/>
          </w:tcPr>
          <w:p w14:paraId="37E7DB17" w14:textId="77777777" w:rsidR="00101619" w:rsidRPr="00977A19" w:rsidRDefault="00101619" w:rsidP="00101619">
            <w:pPr>
              <w:rPr>
                <w:rFonts w:asciiTheme="majorBidi" w:hAnsiTheme="majorBidi" w:cstheme="majorBidi"/>
                <w:sz w:val="24"/>
                <w:szCs w:val="24"/>
              </w:rPr>
            </w:pPr>
          </w:p>
        </w:tc>
        <w:tc>
          <w:tcPr>
            <w:tcW w:w="279" w:type="pct"/>
            <w:tcBorders>
              <w:top w:val="nil"/>
              <w:left w:val="nil"/>
              <w:bottom w:val="nil"/>
              <w:right w:val="nil"/>
            </w:tcBorders>
            <w:noWrap/>
            <w:vAlign w:val="bottom"/>
            <w:hideMark/>
          </w:tcPr>
          <w:p w14:paraId="54CCDE7E" w14:textId="77777777" w:rsidR="00101619" w:rsidRPr="00977A19" w:rsidRDefault="00101619" w:rsidP="00101619">
            <w:pPr>
              <w:rPr>
                <w:rFonts w:asciiTheme="majorBidi" w:hAnsiTheme="majorBidi" w:cstheme="majorBidi"/>
                <w:sz w:val="24"/>
                <w:szCs w:val="24"/>
              </w:rPr>
            </w:pPr>
          </w:p>
        </w:tc>
        <w:tc>
          <w:tcPr>
            <w:tcW w:w="288" w:type="pct"/>
            <w:tcBorders>
              <w:top w:val="nil"/>
              <w:left w:val="nil"/>
              <w:bottom w:val="nil"/>
              <w:right w:val="nil"/>
            </w:tcBorders>
            <w:noWrap/>
            <w:vAlign w:val="bottom"/>
            <w:hideMark/>
          </w:tcPr>
          <w:p w14:paraId="52805925" w14:textId="77777777" w:rsidR="00101619" w:rsidRPr="00977A19" w:rsidRDefault="00101619" w:rsidP="00101619">
            <w:pPr>
              <w:rPr>
                <w:rFonts w:asciiTheme="majorBidi" w:hAnsiTheme="majorBidi" w:cstheme="majorBidi"/>
                <w:sz w:val="24"/>
                <w:szCs w:val="24"/>
              </w:rPr>
            </w:pPr>
          </w:p>
        </w:tc>
        <w:tc>
          <w:tcPr>
            <w:tcW w:w="574" w:type="pct"/>
            <w:tcBorders>
              <w:top w:val="nil"/>
              <w:left w:val="nil"/>
              <w:bottom w:val="nil"/>
              <w:right w:val="nil"/>
            </w:tcBorders>
            <w:noWrap/>
            <w:vAlign w:val="bottom"/>
            <w:hideMark/>
          </w:tcPr>
          <w:p w14:paraId="20E8C453" w14:textId="77777777" w:rsidR="00101619" w:rsidRPr="00977A19" w:rsidRDefault="00101619" w:rsidP="00101619">
            <w:pPr>
              <w:rPr>
                <w:rFonts w:asciiTheme="majorBidi" w:hAnsiTheme="majorBidi" w:cstheme="majorBidi"/>
                <w:sz w:val="24"/>
                <w:szCs w:val="24"/>
              </w:rPr>
            </w:pPr>
          </w:p>
        </w:tc>
      </w:tr>
      <w:tr w:rsidR="00101619" w:rsidRPr="006C23CE" w14:paraId="3DFFF00B" w14:textId="77777777" w:rsidTr="00101619">
        <w:trPr>
          <w:trHeight w:val="300"/>
        </w:trPr>
        <w:tc>
          <w:tcPr>
            <w:tcW w:w="1553" w:type="pct"/>
            <w:tcBorders>
              <w:top w:val="single" w:sz="4" w:space="0" w:color="auto"/>
              <w:left w:val="single" w:sz="4" w:space="0" w:color="auto"/>
              <w:bottom w:val="single" w:sz="4" w:space="0" w:color="auto"/>
              <w:right w:val="single" w:sz="4" w:space="0" w:color="auto"/>
            </w:tcBorders>
            <w:shd w:val="clear" w:color="000000" w:fill="E8EEF7"/>
            <w:noWrap/>
            <w:vAlign w:val="bottom"/>
            <w:hideMark/>
          </w:tcPr>
          <w:p w14:paraId="1AA964C2" w14:textId="77777777" w:rsidR="00101619" w:rsidRPr="00977A19" w:rsidRDefault="00101619" w:rsidP="00101619">
            <w:pPr>
              <w:jc w:val="center"/>
              <w:rPr>
                <w:rFonts w:asciiTheme="majorBidi" w:hAnsiTheme="majorBidi" w:cstheme="majorBidi"/>
                <w:b/>
                <w:bCs/>
                <w:sz w:val="24"/>
                <w:szCs w:val="24"/>
              </w:rPr>
            </w:pPr>
            <w:r w:rsidRPr="00977A19">
              <w:rPr>
                <w:rFonts w:asciiTheme="majorBidi" w:hAnsiTheme="majorBidi" w:cstheme="majorBidi"/>
                <w:b/>
                <w:bCs/>
                <w:sz w:val="24"/>
                <w:szCs w:val="24"/>
              </w:rPr>
              <w:t>Përshkrimi</w:t>
            </w:r>
          </w:p>
        </w:tc>
        <w:tc>
          <w:tcPr>
            <w:tcW w:w="264" w:type="pct"/>
            <w:tcBorders>
              <w:top w:val="single" w:sz="4" w:space="0" w:color="auto"/>
              <w:left w:val="nil"/>
              <w:bottom w:val="single" w:sz="4" w:space="0" w:color="auto"/>
              <w:right w:val="single" w:sz="4" w:space="0" w:color="auto"/>
            </w:tcBorders>
            <w:shd w:val="clear" w:color="000000" w:fill="E8EEF7"/>
            <w:noWrap/>
            <w:vAlign w:val="bottom"/>
            <w:hideMark/>
          </w:tcPr>
          <w:p w14:paraId="6F8B1A2D" w14:textId="77777777" w:rsidR="00101619" w:rsidRPr="00977A19" w:rsidRDefault="00101619" w:rsidP="00101619">
            <w:pPr>
              <w:jc w:val="center"/>
              <w:rPr>
                <w:rFonts w:asciiTheme="majorBidi" w:hAnsiTheme="majorBidi" w:cstheme="majorBidi"/>
                <w:b/>
                <w:bCs/>
                <w:sz w:val="24"/>
                <w:szCs w:val="24"/>
              </w:rPr>
            </w:pPr>
            <w:r w:rsidRPr="00977A19">
              <w:rPr>
                <w:rFonts w:asciiTheme="majorBidi" w:hAnsiTheme="majorBidi" w:cstheme="majorBidi"/>
                <w:b/>
                <w:bCs/>
                <w:sz w:val="24"/>
                <w:szCs w:val="24"/>
              </w:rPr>
              <w:t>Viti 1</w:t>
            </w:r>
          </w:p>
        </w:tc>
        <w:tc>
          <w:tcPr>
            <w:tcW w:w="368" w:type="pct"/>
            <w:tcBorders>
              <w:top w:val="single" w:sz="4" w:space="0" w:color="auto"/>
              <w:left w:val="nil"/>
              <w:bottom w:val="single" w:sz="4" w:space="0" w:color="auto"/>
              <w:right w:val="single" w:sz="4" w:space="0" w:color="auto"/>
            </w:tcBorders>
            <w:shd w:val="clear" w:color="000000" w:fill="E8EEF7"/>
            <w:noWrap/>
            <w:vAlign w:val="bottom"/>
            <w:hideMark/>
          </w:tcPr>
          <w:p w14:paraId="467816ED" w14:textId="77777777" w:rsidR="00101619" w:rsidRPr="00977A19" w:rsidRDefault="00101619" w:rsidP="00101619">
            <w:pPr>
              <w:jc w:val="center"/>
              <w:rPr>
                <w:rFonts w:asciiTheme="majorBidi" w:hAnsiTheme="majorBidi" w:cstheme="majorBidi"/>
                <w:b/>
                <w:bCs/>
                <w:sz w:val="24"/>
                <w:szCs w:val="24"/>
              </w:rPr>
            </w:pPr>
            <w:r w:rsidRPr="00977A19">
              <w:rPr>
                <w:rFonts w:asciiTheme="majorBidi" w:hAnsiTheme="majorBidi" w:cstheme="majorBidi"/>
                <w:b/>
                <w:bCs/>
                <w:sz w:val="24"/>
                <w:szCs w:val="24"/>
              </w:rPr>
              <w:t>Viti 2</w:t>
            </w:r>
          </w:p>
        </w:tc>
        <w:tc>
          <w:tcPr>
            <w:tcW w:w="279" w:type="pct"/>
            <w:tcBorders>
              <w:top w:val="single" w:sz="4" w:space="0" w:color="auto"/>
              <w:left w:val="nil"/>
              <w:bottom w:val="single" w:sz="4" w:space="0" w:color="auto"/>
              <w:right w:val="single" w:sz="4" w:space="0" w:color="auto"/>
            </w:tcBorders>
            <w:shd w:val="clear" w:color="000000" w:fill="E8EEF7"/>
            <w:noWrap/>
            <w:vAlign w:val="bottom"/>
            <w:hideMark/>
          </w:tcPr>
          <w:p w14:paraId="08144F34" w14:textId="77777777" w:rsidR="00101619" w:rsidRPr="00977A19" w:rsidRDefault="00101619" w:rsidP="00101619">
            <w:pPr>
              <w:jc w:val="center"/>
              <w:rPr>
                <w:rFonts w:asciiTheme="majorBidi" w:hAnsiTheme="majorBidi" w:cstheme="majorBidi"/>
                <w:b/>
                <w:bCs/>
                <w:sz w:val="24"/>
                <w:szCs w:val="24"/>
              </w:rPr>
            </w:pPr>
            <w:r w:rsidRPr="00977A19">
              <w:rPr>
                <w:rFonts w:asciiTheme="majorBidi" w:hAnsiTheme="majorBidi" w:cstheme="majorBidi"/>
                <w:b/>
                <w:bCs/>
                <w:sz w:val="24"/>
                <w:szCs w:val="24"/>
              </w:rPr>
              <w:t>Viti 3</w:t>
            </w:r>
          </w:p>
        </w:tc>
        <w:tc>
          <w:tcPr>
            <w:tcW w:w="279" w:type="pct"/>
            <w:tcBorders>
              <w:top w:val="single" w:sz="4" w:space="0" w:color="auto"/>
              <w:left w:val="nil"/>
              <w:bottom w:val="single" w:sz="4" w:space="0" w:color="auto"/>
              <w:right w:val="single" w:sz="4" w:space="0" w:color="auto"/>
            </w:tcBorders>
            <w:shd w:val="clear" w:color="000000" w:fill="E8EEF7"/>
            <w:noWrap/>
            <w:vAlign w:val="bottom"/>
            <w:hideMark/>
          </w:tcPr>
          <w:p w14:paraId="0E2F2DD9" w14:textId="77777777" w:rsidR="00101619" w:rsidRPr="00977A19" w:rsidRDefault="00101619" w:rsidP="00101619">
            <w:pPr>
              <w:jc w:val="center"/>
              <w:rPr>
                <w:rFonts w:asciiTheme="majorBidi" w:hAnsiTheme="majorBidi" w:cstheme="majorBidi"/>
                <w:b/>
                <w:bCs/>
                <w:sz w:val="24"/>
                <w:szCs w:val="24"/>
              </w:rPr>
            </w:pPr>
            <w:r w:rsidRPr="00977A19">
              <w:rPr>
                <w:rFonts w:asciiTheme="majorBidi" w:hAnsiTheme="majorBidi" w:cstheme="majorBidi"/>
                <w:b/>
                <w:bCs/>
                <w:sz w:val="24"/>
                <w:szCs w:val="24"/>
              </w:rPr>
              <w:t>Viti 4</w:t>
            </w:r>
          </w:p>
        </w:tc>
        <w:tc>
          <w:tcPr>
            <w:tcW w:w="279" w:type="pct"/>
            <w:tcBorders>
              <w:top w:val="single" w:sz="4" w:space="0" w:color="auto"/>
              <w:left w:val="nil"/>
              <w:bottom w:val="single" w:sz="4" w:space="0" w:color="auto"/>
              <w:right w:val="single" w:sz="4" w:space="0" w:color="auto"/>
            </w:tcBorders>
            <w:shd w:val="clear" w:color="000000" w:fill="E8EEF7"/>
            <w:noWrap/>
            <w:vAlign w:val="bottom"/>
            <w:hideMark/>
          </w:tcPr>
          <w:p w14:paraId="42FE9AE6" w14:textId="77777777" w:rsidR="00101619" w:rsidRPr="00977A19" w:rsidRDefault="00101619" w:rsidP="00101619">
            <w:pPr>
              <w:jc w:val="center"/>
              <w:rPr>
                <w:rFonts w:asciiTheme="majorBidi" w:hAnsiTheme="majorBidi" w:cstheme="majorBidi"/>
                <w:b/>
                <w:bCs/>
                <w:sz w:val="24"/>
                <w:szCs w:val="24"/>
              </w:rPr>
            </w:pPr>
            <w:r w:rsidRPr="00977A19">
              <w:rPr>
                <w:rFonts w:asciiTheme="majorBidi" w:hAnsiTheme="majorBidi" w:cstheme="majorBidi"/>
                <w:b/>
                <w:bCs/>
                <w:sz w:val="24"/>
                <w:szCs w:val="24"/>
              </w:rPr>
              <w:t>Viti 5</w:t>
            </w:r>
          </w:p>
        </w:tc>
        <w:tc>
          <w:tcPr>
            <w:tcW w:w="279" w:type="pct"/>
            <w:tcBorders>
              <w:top w:val="single" w:sz="4" w:space="0" w:color="auto"/>
              <w:left w:val="nil"/>
              <w:bottom w:val="single" w:sz="4" w:space="0" w:color="auto"/>
              <w:right w:val="single" w:sz="4" w:space="0" w:color="auto"/>
            </w:tcBorders>
            <w:shd w:val="clear" w:color="000000" w:fill="E8EEF7"/>
            <w:noWrap/>
            <w:vAlign w:val="bottom"/>
            <w:hideMark/>
          </w:tcPr>
          <w:p w14:paraId="3C8944D1" w14:textId="77777777" w:rsidR="00101619" w:rsidRPr="00977A19" w:rsidRDefault="00101619" w:rsidP="00101619">
            <w:pPr>
              <w:jc w:val="center"/>
              <w:rPr>
                <w:rFonts w:asciiTheme="majorBidi" w:hAnsiTheme="majorBidi" w:cstheme="majorBidi"/>
                <w:b/>
                <w:bCs/>
                <w:sz w:val="24"/>
                <w:szCs w:val="24"/>
              </w:rPr>
            </w:pPr>
            <w:r w:rsidRPr="00977A19">
              <w:rPr>
                <w:rFonts w:asciiTheme="majorBidi" w:hAnsiTheme="majorBidi" w:cstheme="majorBidi"/>
                <w:b/>
                <w:bCs/>
                <w:sz w:val="24"/>
                <w:szCs w:val="24"/>
              </w:rPr>
              <w:t>Viti 6</w:t>
            </w:r>
          </w:p>
        </w:tc>
        <w:tc>
          <w:tcPr>
            <w:tcW w:w="279" w:type="pct"/>
            <w:tcBorders>
              <w:top w:val="single" w:sz="4" w:space="0" w:color="auto"/>
              <w:left w:val="nil"/>
              <w:bottom w:val="single" w:sz="4" w:space="0" w:color="auto"/>
              <w:right w:val="single" w:sz="4" w:space="0" w:color="auto"/>
            </w:tcBorders>
            <w:shd w:val="clear" w:color="000000" w:fill="E8EEF7"/>
            <w:noWrap/>
            <w:vAlign w:val="bottom"/>
            <w:hideMark/>
          </w:tcPr>
          <w:p w14:paraId="7921E8E7" w14:textId="77777777" w:rsidR="00101619" w:rsidRPr="00977A19" w:rsidRDefault="00101619" w:rsidP="00101619">
            <w:pPr>
              <w:jc w:val="center"/>
              <w:rPr>
                <w:rFonts w:asciiTheme="majorBidi" w:hAnsiTheme="majorBidi" w:cstheme="majorBidi"/>
                <w:b/>
                <w:bCs/>
                <w:sz w:val="24"/>
                <w:szCs w:val="24"/>
              </w:rPr>
            </w:pPr>
            <w:r w:rsidRPr="00977A19">
              <w:rPr>
                <w:rFonts w:asciiTheme="majorBidi" w:hAnsiTheme="majorBidi" w:cstheme="majorBidi"/>
                <w:b/>
                <w:bCs/>
                <w:sz w:val="24"/>
                <w:szCs w:val="24"/>
              </w:rPr>
              <w:t>Viti 7</w:t>
            </w:r>
          </w:p>
        </w:tc>
        <w:tc>
          <w:tcPr>
            <w:tcW w:w="279" w:type="pct"/>
            <w:tcBorders>
              <w:top w:val="single" w:sz="4" w:space="0" w:color="auto"/>
              <w:left w:val="nil"/>
              <w:bottom w:val="single" w:sz="4" w:space="0" w:color="auto"/>
              <w:right w:val="single" w:sz="4" w:space="0" w:color="auto"/>
            </w:tcBorders>
            <w:shd w:val="clear" w:color="000000" w:fill="E8EEF7"/>
            <w:noWrap/>
            <w:vAlign w:val="bottom"/>
            <w:hideMark/>
          </w:tcPr>
          <w:p w14:paraId="24F0E419" w14:textId="77777777" w:rsidR="00101619" w:rsidRPr="00977A19" w:rsidRDefault="00101619" w:rsidP="00101619">
            <w:pPr>
              <w:jc w:val="center"/>
              <w:rPr>
                <w:rFonts w:asciiTheme="majorBidi" w:hAnsiTheme="majorBidi" w:cstheme="majorBidi"/>
                <w:b/>
                <w:bCs/>
                <w:sz w:val="24"/>
                <w:szCs w:val="24"/>
              </w:rPr>
            </w:pPr>
            <w:r w:rsidRPr="00977A19">
              <w:rPr>
                <w:rFonts w:asciiTheme="majorBidi" w:hAnsiTheme="majorBidi" w:cstheme="majorBidi"/>
                <w:b/>
                <w:bCs/>
                <w:sz w:val="24"/>
                <w:szCs w:val="24"/>
              </w:rPr>
              <w:t>Viti 8</w:t>
            </w:r>
          </w:p>
        </w:tc>
        <w:tc>
          <w:tcPr>
            <w:tcW w:w="279" w:type="pct"/>
            <w:tcBorders>
              <w:top w:val="single" w:sz="4" w:space="0" w:color="auto"/>
              <w:left w:val="nil"/>
              <w:bottom w:val="single" w:sz="4" w:space="0" w:color="auto"/>
              <w:right w:val="single" w:sz="4" w:space="0" w:color="auto"/>
            </w:tcBorders>
            <w:shd w:val="clear" w:color="000000" w:fill="E8EEF7"/>
            <w:noWrap/>
            <w:vAlign w:val="bottom"/>
            <w:hideMark/>
          </w:tcPr>
          <w:p w14:paraId="486B686D" w14:textId="77777777" w:rsidR="00101619" w:rsidRPr="00977A19" w:rsidRDefault="00101619" w:rsidP="00101619">
            <w:pPr>
              <w:jc w:val="center"/>
              <w:rPr>
                <w:rFonts w:asciiTheme="majorBidi" w:hAnsiTheme="majorBidi" w:cstheme="majorBidi"/>
                <w:b/>
                <w:bCs/>
                <w:sz w:val="24"/>
                <w:szCs w:val="24"/>
              </w:rPr>
            </w:pPr>
            <w:r w:rsidRPr="00977A19">
              <w:rPr>
                <w:rFonts w:asciiTheme="majorBidi" w:hAnsiTheme="majorBidi" w:cstheme="majorBidi"/>
                <w:b/>
                <w:bCs/>
                <w:sz w:val="24"/>
                <w:szCs w:val="24"/>
              </w:rPr>
              <w:t>Viti 9</w:t>
            </w:r>
          </w:p>
        </w:tc>
        <w:tc>
          <w:tcPr>
            <w:tcW w:w="288" w:type="pct"/>
            <w:tcBorders>
              <w:top w:val="single" w:sz="4" w:space="0" w:color="auto"/>
              <w:left w:val="nil"/>
              <w:bottom w:val="single" w:sz="4" w:space="0" w:color="auto"/>
              <w:right w:val="single" w:sz="4" w:space="0" w:color="auto"/>
            </w:tcBorders>
            <w:shd w:val="clear" w:color="000000" w:fill="E8EEF7"/>
            <w:noWrap/>
            <w:vAlign w:val="bottom"/>
            <w:hideMark/>
          </w:tcPr>
          <w:p w14:paraId="5B91F32A" w14:textId="77777777" w:rsidR="00101619" w:rsidRPr="00977A19" w:rsidRDefault="00101619" w:rsidP="00101619">
            <w:pPr>
              <w:jc w:val="center"/>
              <w:rPr>
                <w:rFonts w:asciiTheme="majorBidi" w:hAnsiTheme="majorBidi" w:cstheme="majorBidi"/>
                <w:b/>
                <w:bCs/>
                <w:sz w:val="24"/>
                <w:szCs w:val="24"/>
              </w:rPr>
            </w:pPr>
            <w:r w:rsidRPr="00977A19">
              <w:rPr>
                <w:rFonts w:asciiTheme="majorBidi" w:hAnsiTheme="majorBidi" w:cstheme="majorBidi"/>
                <w:b/>
                <w:bCs/>
                <w:sz w:val="24"/>
                <w:szCs w:val="24"/>
              </w:rPr>
              <w:t>Viti 10</w:t>
            </w:r>
          </w:p>
        </w:tc>
        <w:tc>
          <w:tcPr>
            <w:tcW w:w="574" w:type="pct"/>
            <w:tcBorders>
              <w:top w:val="single" w:sz="4" w:space="0" w:color="auto"/>
              <w:left w:val="nil"/>
              <w:bottom w:val="single" w:sz="4" w:space="0" w:color="auto"/>
              <w:right w:val="single" w:sz="4" w:space="0" w:color="auto"/>
            </w:tcBorders>
            <w:shd w:val="clear" w:color="000000" w:fill="E8EEF7"/>
            <w:noWrap/>
            <w:vAlign w:val="bottom"/>
            <w:hideMark/>
          </w:tcPr>
          <w:p w14:paraId="092A7CBC" w14:textId="77777777" w:rsidR="00101619" w:rsidRPr="00977A19" w:rsidRDefault="00101619" w:rsidP="00101619">
            <w:pPr>
              <w:jc w:val="center"/>
              <w:rPr>
                <w:rFonts w:asciiTheme="majorBidi" w:hAnsiTheme="majorBidi" w:cstheme="majorBidi"/>
                <w:b/>
                <w:bCs/>
                <w:sz w:val="24"/>
                <w:szCs w:val="24"/>
              </w:rPr>
            </w:pPr>
            <w:r w:rsidRPr="00977A19">
              <w:rPr>
                <w:rFonts w:asciiTheme="majorBidi" w:hAnsiTheme="majorBidi" w:cstheme="majorBidi"/>
                <w:b/>
                <w:bCs/>
                <w:sz w:val="24"/>
                <w:szCs w:val="24"/>
              </w:rPr>
              <w:t>Totali 10-vjeçar</w:t>
            </w:r>
          </w:p>
        </w:tc>
      </w:tr>
      <w:tr w:rsidR="00101619" w:rsidRPr="006C23CE" w14:paraId="7B36B24D" w14:textId="77777777" w:rsidTr="00101619">
        <w:trPr>
          <w:trHeight w:val="300"/>
        </w:trPr>
        <w:tc>
          <w:tcPr>
            <w:tcW w:w="1553" w:type="pct"/>
            <w:tcBorders>
              <w:top w:val="nil"/>
              <w:left w:val="single" w:sz="4" w:space="0" w:color="auto"/>
              <w:bottom w:val="single" w:sz="4" w:space="0" w:color="auto"/>
              <w:right w:val="single" w:sz="4" w:space="0" w:color="auto"/>
            </w:tcBorders>
            <w:vAlign w:val="bottom"/>
            <w:hideMark/>
          </w:tcPr>
          <w:p w14:paraId="1EA8B53B" w14:textId="77777777" w:rsidR="00101619" w:rsidRPr="00977A19" w:rsidRDefault="00101619" w:rsidP="00101619">
            <w:pPr>
              <w:rPr>
                <w:rFonts w:asciiTheme="majorBidi" w:hAnsiTheme="majorBidi" w:cstheme="majorBidi"/>
                <w:sz w:val="24"/>
                <w:szCs w:val="24"/>
              </w:rPr>
            </w:pPr>
            <w:r w:rsidRPr="00977A19">
              <w:rPr>
                <w:rFonts w:asciiTheme="majorBidi" w:hAnsiTheme="majorBidi" w:cstheme="majorBidi"/>
                <w:sz w:val="24"/>
                <w:szCs w:val="24"/>
              </w:rPr>
              <w:t>Faktori zbritës</w:t>
            </w:r>
          </w:p>
        </w:tc>
        <w:tc>
          <w:tcPr>
            <w:tcW w:w="264" w:type="pct"/>
            <w:tcBorders>
              <w:top w:val="nil"/>
              <w:left w:val="nil"/>
              <w:bottom w:val="single" w:sz="4" w:space="0" w:color="auto"/>
              <w:right w:val="single" w:sz="4" w:space="0" w:color="auto"/>
            </w:tcBorders>
            <w:noWrap/>
            <w:vAlign w:val="bottom"/>
            <w:hideMark/>
          </w:tcPr>
          <w:p w14:paraId="493D6D1A" w14:textId="77777777" w:rsidR="00101619" w:rsidRPr="00977A19" w:rsidRDefault="00101619" w:rsidP="00101619">
            <w:pPr>
              <w:jc w:val="right"/>
              <w:rPr>
                <w:rFonts w:asciiTheme="majorBidi" w:hAnsiTheme="majorBidi" w:cstheme="majorBidi"/>
                <w:sz w:val="24"/>
                <w:szCs w:val="24"/>
              </w:rPr>
            </w:pPr>
            <w:r w:rsidRPr="00977A19">
              <w:rPr>
                <w:rFonts w:asciiTheme="majorBidi" w:hAnsiTheme="majorBidi" w:cstheme="majorBidi"/>
                <w:sz w:val="24"/>
                <w:szCs w:val="24"/>
              </w:rPr>
              <w:t>0.9709</w:t>
            </w:r>
          </w:p>
        </w:tc>
        <w:tc>
          <w:tcPr>
            <w:tcW w:w="368" w:type="pct"/>
            <w:tcBorders>
              <w:top w:val="nil"/>
              <w:left w:val="nil"/>
              <w:bottom w:val="single" w:sz="4" w:space="0" w:color="auto"/>
              <w:right w:val="single" w:sz="4" w:space="0" w:color="auto"/>
            </w:tcBorders>
            <w:noWrap/>
            <w:vAlign w:val="bottom"/>
            <w:hideMark/>
          </w:tcPr>
          <w:p w14:paraId="548F6206" w14:textId="77777777" w:rsidR="00101619" w:rsidRPr="00977A19" w:rsidRDefault="00101619" w:rsidP="00101619">
            <w:pPr>
              <w:jc w:val="right"/>
              <w:rPr>
                <w:rFonts w:asciiTheme="majorBidi" w:hAnsiTheme="majorBidi" w:cstheme="majorBidi"/>
                <w:sz w:val="24"/>
                <w:szCs w:val="24"/>
              </w:rPr>
            </w:pPr>
            <w:r w:rsidRPr="00977A19">
              <w:rPr>
                <w:rFonts w:asciiTheme="majorBidi" w:hAnsiTheme="majorBidi" w:cstheme="majorBidi"/>
                <w:sz w:val="24"/>
                <w:szCs w:val="24"/>
              </w:rPr>
              <w:t>0.9426</w:t>
            </w:r>
          </w:p>
        </w:tc>
        <w:tc>
          <w:tcPr>
            <w:tcW w:w="279" w:type="pct"/>
            <w:tcBorders>
              <w:top w:val="nil"/>
              <w:left w:val="nil"/>
              <w:bottom w:val="single" w:sz="4" w:space="0" w:color="auto"/>
              <w:right w:val="single" w:sz="4" w:space="0" w:color="auto"/>
            </w:tcBorders>
            <w:noWrap/>
            <w:vAlign w:val="bottom"/>
            <w:hideMark/>
          </w:tcPr>
          <w:p w14:paraId="1BB06962" w14:textId="77777777" w:rsidR="00101619" w:rsidRPr="00977A19" w:rsidRDefault="00101619" w:rsidP="00101619">
            <w:pPr>
              <w:jc w:val="right"/>
              <w:rPr>
                <w:rFonts w:asciiTheme="majorBidi" w:hAnsiTheme="majorBidi" w:cstheme="majorBidi"/>
                <w:sz w:val="24"/>
                <w:szCs w:val="24"/>
              </w:rPr>
            </w:pPr>
            <w:r w:rsidRPr="00977A19">
              <w:rPr>
                <w:rFonts w:asciiTheme="majorBidi" w:hAnsiTheme="majorBidi" w:cstheme="majorBidi"/>
                <w:sz w:val="24"/>
                <w:szCs w:val="24"/>
              </w:rPr>
              <w:t>0.9151</w:t>
            </w:r>
          </w:p>
        </w:tc>
        <w:tc>
          <w:tcPr>
            <w:tcW w:w="279" w:type="pct"/>
            <w:tcBorders>
              <w:top w:val="nil"/>
              <w:left w:val="nil"/>
              <w:bottom w:val="single" w:sz="4" w:space="0" w:color="auto"/>
              <w:right w:val="single" w:sz="4" w:space="0" w:color="auto"/>
            </w:tcBorders>
            <w:noWrap/>
            <w:vAlign w:val="bottom"/>
            <w:hideMark/>
          </w:tcPr>
          <w:p w14:paraId="59C788FA" w14:textId="77777777" w:rsidR="00101619" w:rsidRPr="00977A19" w:rsidRDefault="00101619" w:rsidP="00101619">
            <w:pPr>
              <w:jc w:val="right"/>
              <w:rPr>
                <w:rFonts w:asciiTheme="majorBidi" w:hAnsiTheme="majorBidi" w:cstheme="majorBidi"/>
                <w:sz w:val="24"/>
                <w:szCs w:val="24"/>
              </w:rPr>
            </w:pPr>
            <w:r w:rsidRPr="00977A19">
              <w:rPr>
                <w:rFonts w:asciiTheme="majorBidi" w:hAnsiTheme="majorBidi" w:cstheme="majorBidi"/>
                <w:sz w:val="24"/>
                <w:szCs w:val="24"/>
              </w:rPr>
              <w:t>0.8885</w:t>
            </w:r>
          </w:p>
        </w:tc>
        <w:tc>
          <w:tcPr>
            <w:tcW w:w="279" w:type="pct"/>
            <w:tcBorders>
              <w:top w:val="nil"/>
              <w:left w:val="nil"/>
              <w:bottom w:val="single" w:sz="4" w:space="0" w:color="auto"/>
              <w:right w:val="single" w:sz="4" w:space="0" w:color="auto"/>
            </w:tcBorders>
            <w:noWrap/>
            <w:vAlign w:val="bottom"/>
            <w:hideMark/>
          </w:tcPr>
          <w:p w14:paraId="56DEB762" w14:textId="77777777" w:rsidR="00101619" w:rsidRPr="00977A19" w:rsidRDefault="00101619" w:rsidP="00101619">
            <w:pPr>
              <w:jc w:val="right"/>
              <w:rPr>
                <w:rFonts w:asciiTheme="majorBidi" w:hAnsiTheme="majorBidi" w:cstheme="majorBidi"/>
                <w:sz w:val="24"/>
                <w:szCs w:val="24"/>
              </w:rPr>
            </w:pPr>
            <w:r w:rsidRPr="00977A19">
              <w:rPr>
                <w:rFonts w:asciiTheme="majorBidi" w:hAnsiTheme="majorBidi" w:cstheme="majorBidi"/>
                <w:sz w:val="24"/>
                <w:szCs w:val="24"/>
              </w:rPr>
              <w:t>0.8626</w:t>
            </w:r>
          </w:p>
        </w:tc>
        <w:tc>
          <w:tcPr>
            <w:tcW w:w="279" w:type="pct"/>
            <w:tcBorders>
              <w:top w:val="nil"/>
              <w:left w:val="nil"/>
              <w:bottom w:val="single" w:sz="4" w:space="0" w:color="auto"/>
              <w:right w:val="single" w:sz="4" w:space="0" w:color="auto"/>
            </w:tcBorders>
            <w:noWrap/>
            <w:vAlign w:val="bottom"/>
            <w:hideMark/>
          </w:tcPr>
          <w:p w14:paraId="392E1F44" w14:textId="77777777" w:rsidR="00101619" w:rsidRPr="00977A19" w:rsidRDefault="00101619" w:rsidP="00101619">
            <w:pPr>
              <w:jc w:val="right"/>
              <w:rPr>
                <w:rFonts w:asciiTheme="majorBidi" w:hAnsiTheme="majorBidi" w:cstheme="majorBidi"/>
                <w:sz w:val="24"/>
                <w:szCs w:val="24"/>
              </w:rPr>
            </w:pPr>
            <w:r w:rsidRPr="00977A19">
              <w:rPr>
                <w:rFonts w:asciiTheme="majorBidi" w:hAnsiTheme="majorBidi" w:cstheme="majorBidi"/>
                <w:sz w:val="24"/>
                <w:szCs w:val="24"/>
              </w:rPr>
              <w:t>0.8375</w:t>
            </w:r>
          </w:p>
        </w:tc>
        <w:tc>
          <w:tcPr>
            <w:tcW w:w="279" w:type="pct"/>
            <w:tcBorders>
              <w:top w:val="nil"/>
              <w:left w:val="nil"/>
              <w:bottom w:val="single" w:sz="4" w:space="0" w:color="auto"/>
              <w:right w:val="single" w:sz="4" w:space="0" w:color="auto"/>
            </w:tcBorders>
            <w:noWrap/>
            <w:vAlign w:val="bottom"/>
            <w:hideMark/>
          </w:tcPr>
          <w:p w14:paraId="3972466D" w14:textId="77777777" w:rsidR="00101619" w:rsidRPr="00977A19" w:rsidRDefault="00101619" w:rsidP="00101619">
            <w:pPr>
              <w:jc w:val="right"/>
              <w:rPr>
                <w:rFonts w:asciiTheme="majorBidi" w:hAnsiTheme="majorBidi" w:cstheme="majorBidi"/>
                <w:sz w:val="24"/>
                <w:szCs w:val="24"/>
              </w:rPr>
            </w:pPr>
            <w:r w:rsidRPr="00977A19">
              <w:rPr>
                <w:rFonts w:asciiTheme="majorBidi" w:hAnsiTheme="majorBidi" w:cstheme="majorBidi"/>
                <w:sz w:val="24"/>
                <w:szCs w:val="24"/>
              </w:rPr>
              <w:t>0.8131</w:t>
            </w:r>
          </w:p>
        </w:tc>
        <w:tc>
          <w:tcPr>
            <w:tcW w:w="279" w:type="pct"/>
            <w:tcBorders>
              <w:top w:val="nil"/>
              <w:left w:val="nil"/>
              <w:bottom w:val="single" w:sz="4" w:space="0" w:color="auto"/>
              <w:right w:val="single" w:sz="4" w:space="0" w:color="auto"/>
            </w:tcBorders>
            <w:noWrap/>
            <w:vAlign w:val="bottom"/>
            <w:hideMark/>
          </w:tcPr>
          <w:p w14:paraId="70048B74" w14:textId="77777777" w:rsidR="00101619" w:rsidRPr="00977A19" w:rsidRDefault="00101619" w:rsidP="00101619">
            <w:pPr>
              <w:jc w:val="right"/>
              <w:rPr>
                <w:rFonts w:asciiTheme="majorBidi" w:hAnsiTheme="majorBidi" w:cstheme="majorBidi"/>
                <w:sz w:val="24"/>
                <w:szCs w:val="24"/>
              </w:rPr>
            </w:pPr>
            <w:r w:rsidRPr="00977A19">
              <w:rPr>
                <w:rFonts w:asciiTheme="majorBidi" w:hAnsiTheme="majorBidi" w:cstheme="majorBidi"/>
                <w:sz w:val="24"/>
                <w:szCs w:val="24"/>
              </w:rPr>
              <w:t>0.7894</w:t>
            </w:r>
          </w:p>
        </w:tc>
        <w:tc>
          <w:tcPr>
            <w:tcW w:w="279" w:type="pct"/>
            <w:tcBorders>
              <w:top w:val="nil"/>
              <w:left w:val="nil"/>
              <w:bottom w:val="single" w:sz="4" w:space="0" w:color="auto"/>
              <w:right w:val="single" w:sz="4" w:space="0" w:color="auto"/>
            </w:tcBorders>
            <w:noWrap/>
            <w:vAlign w:val="bottom"/>
            <w:hideMark/>
          </w:tcPr>
          <w:p w14:paraId="7966C265" w14:textId="77777777" w:rsidR="00101619" w:rsidRPr="00977A19" w:rsidRDefault="00101619" w:rsidP="00101619">
            <w:pPr>
              <w:jc w:val="right"/>
              <w:rPr>
                <w:rFonts w:asciiTheme="majorBidi" w:hAnsiTheme="majorBidi" w:cstheme="majorBidi"/>
                <w:sz w:val="24"/>
                <w:szCs w:val="24"/>
              </w:rPr>
            </w:pPr>
            <w:r w:rsidRPr="00977A19">
              <w:rPr>
                <w:rFonts w:asciiTheme="majorBidi" w:hAnsiTheme="majorBidi" w:cstheme="majorBidi"/>
                <w:sz w:val="24"/>
                <w:szCs w:val="24"/>
              </w:rPr>
              <w:t>0.7664</w:t>
            </w:r>
          </w:p>
        </w:tc>
        <w:tc>
          <w:tcPr>
            <w:tcW w:w="288" w:type="pct"/>
            <w:tcBorders>
              <w:top w:val="nil"/>
              <w:left w:val="nil"/>
              <w:bottom w:val="single" w:sz="4" w:space="0" w:color="auto"/>
              <w:right w:val="single" w:sz="4" w:space="0" w:color="auto"/>
            </w:tcBorders>
            <w:noWrap/>
            <w:vAlign w:val="bottom"/>
            <w:hideMark/>
          </w:tcPr>
          <w:p w14:paraId="763C9433" w14:textId="77777777" w:rsidR="00101619" w:rsidRPr="00977A19" w:rsidRDefault="00101619" w:rsidP="00101619">
            <w:pPr>
              <w:jc w:val="right"/>
              <w:rPr>
                <w:rFonts w:asciiTheme="majorBidi" w:hAnsiTheme="majorBidi" w:cstheme="majorBidi"/>
                <w:sz w:val="24"/>
                <w:szCs w:val="24"/>
              </w:rPr>
            </w:pPr>
            <w:r w:rsidRPr="00977A19">
              <w:rPr>
                <w:rFonts w:asciiTheme="majorBidi" w:hAnsiTheme="majorBidi" w:cstheme="majorBidi"/>
                <w:sz w:val="24"/>
                <w:szCs w:val="24"/>
              </w:rPr>
              <w:t>0.7441</w:t>
            </w:r>
          </w:p>
        </w:tc>
        <w:tc>
          <w:tcPr>
            <w:tcW w:w="574" w:type="pct"/>
            <w:tcBorders>
              <w:top w:val="nil"/>
              <w:left w:val="nil"/>
              <w:bottom w:val="single" w:sz="4" w:space="0" w:color="auto"/>
              <w:right w:val="single" w:sz="4" w:space="0" w:color="auto"/>
            </w:tcBorders>
            <w:noWrap/>
            <w:vAlign w:val="bottom"/>
            <w:hideMark/>
          </w:tcPr>
          <w:p w14:paraId="0D0E5DF2" w14:textId="77777777" w:rsidR="00101619" w:rsidRPr="00977A19" w:rsidRDefault="00101619" w:rsidP="00101619">
            <w:pPr>
              <w:jc w:val="right"/>
              <w:rPr>
                <w:rFonts w:asciiTheme="majorBidi" w:hAnsiTheme="majorBidi" w:cstheme="majorBidi"/>
                <w:sz w:val="24"/>
                <w:szCs w:val="24"/>
              </w:rPr>
            </w:pPr>
            <w:r w:rsidRPr="00977A19">
              <w:rPr>
                <w:rFonts w:asciiTheme="majorBidi" w:hAnsiTheme="majorBidi" w:cstheme="majorBidi"/>
                <w:sz w:val="24"/>
                <w:szCs w:val="24"/>
              </w:rPr>
              <w:t>8.53</w:t>
            </w:r>
          </w:p>
        </w:tc>
      </w:tr>
      <w:tr w:rsidR="00101619" w:rsidRPr="006C23CE" w14:paraId="0EB5C923" w14:textId="77777777" w:rsidTr="00101619">
        <w:trPr>
          <w:trHeight w:val="300"/>
        </w:trPr>
        <w:tc>
          <w:tcPr>
            <w:tcW w:w="1553" w:type="pct"/>
            <w:tcBorders>
              <w:top w:val="nil"/>
              <w:left w:val="single" w:sz="4" w:space="0" w:color="auto"/>
              <w:bottom w:val="single" w:sz="4" w:space="0" w:color="auto"/>
              <w:right w:val="single" w:sz="4" w:space="0" w:color="auto"/>
            </w:tcBorders>
            <w:vAlign w:val="bottom"/>
            <w:hideMark/>
          </w:tcPr>
          <w:p w14:paraId="7C63264F" w14:textId="77777777" w:rsidR="00101619" w:rsidRPr="00977A19" w:rsidRDefault="00101619" w:rsidP="00101619">
            <w:pPr>
              <w:rPr>
                <w:rFonts w:asciiTheme="majorBidi" w:hAnsiTheme="majorBidi" w:cstheme="majorBidi"/>
                <w:sz w:val="24"/>
                <w:szCs w:val="24"/>
              </w:rPr>
            </w:pPr>
            <w:r w:rsidRPr="00977A19">
              <w:rPr>
                <w:rFonts w:asciiTheme="majorBidi" w:hAnsiTheme="majorBidi" w:cstheme="majorBidi"/>
                <w:sz w:val="24"/>
                <w:szCs w:val="24"/>
              </w:rPr>
              <w:t>Kosto për buxhetin – një herë</w:t>
            </w:r>
          </w:p>
        </w:tc>
        <w:tc>
          <w:tcPr>
            <w:tcW w:w="264" w:type="pct"/>
            <w:tcBorders>
              <w:top w:val="nil"/>
              <w:left w:val="nil"/>
              <w:bottom w:val="single" w:sz="4" w:space="0" w:color="auto"/>
              <w:right w:val="single" w:sz="4" w:space="0" w:color="auto"/>
            </w:tcBorders>
            <w:noWrap/>
            <w:vAlign w:val="bottom"/>
            <w:hideMark/>
          </w:tcPr>
          <w:p w14:paraId="02C1AC19" w14:textId="77777777" w:rsidR="00101619" w:rsidRPr="00977A19" w:rsidRDefault="00101619" w:rsidP="00101619">
            <w:pPr>
              <w:rPr>
                <w:rFonts w:asciiTheme="majorBidi" w:hAnsiTheme="majorBidi" w:cstheme="majorBidi"/>
                <w:sz w:val="24"/>
                <w:szCs w:val="24"/>
              </w:rPr>
            </w:pPr>
            <w:r w:rsidRPr="00977A19">
              <w:rPr>
                <w:rFonts w:asciiTheme="majorBidi" w:hAnsiTheme="majorBidi" w:cstheme="majorBidi"/>
                <w:sz w:val="24"/>
                <w:szCs w:val="24"/>
              </w:rPr>
              <w:t> </w:t>
            </w:r>
          </w:p>
        </w:tc>
        <w:tc>
          <w:tcPr>
            <w:tcW w:w="368" w:type="pct"/>
            <w:tcBorders>
              <w:top w:val="nil"/>
              <w:left w:val="nil"/>
              <w:bottom w:val="single" w:sz="4" w:space="0" w:color="auto"/>
              <w:right w:val="single" w:sz="4" w:space="0" w:color="auto"/>
            </w:tcBorders>
            <w:noWrap/>
            <w:vAlign w:val="bottom"/>
            <w:hideMark/>
          </w:tcPr>
          <w:p w14:paraId="5AF3F740" w14:textId="77777777" w:rsidR="00101619" w:rsidRPr="00977A19" w:rsidRDefault="00101619" w:rsidP="00101619">
            <w:pPr>
              <w:rPr>
                <w:rFonts w:asciiTheme="majorBidi" w:hAnsiTheme="majorBidi" w:cstheme="majorBidi"/>
                <w:sz w:val="24"/>
                <w:szCs w:val="24"/>
              </w:rPr>
            </w:pPr>
            <w:r w:rsidRPr="00977A19">
              <w:rPr>
                <w:rFonts w:asciiTheme="majorBidi" w:hAnsiTheme="majorBidi" w:cstheme="majorBidi"/>
                <w:sz w:val="24"/>
                <w:szCs w:val="24"/>
              </w:rPr>
              <w:t> </w:t>
            </w:r>
          </w:p>
        </w:tc>
        <w:tc>
          <w:tcPr>
            <w:tcW w:w="279" w:type="pct"/>
            <w:tcBorders>
              <w:top w:val="nil"/>
              <w:left w:val="nil"/>
              <w:bottom w:val="single" w:sz="4" w:space="0" w:color="auto"/>
              <w:right w:val="single" w:sz="4" w:space="0" w:color="auto"/>
            </w:tcBorders>
            <w:noWrap/>
            <w:vAlign w:val="bottom"/>
            <w:hideMark/>
          </w:tcPr>
          <w:p w14:paraId="5C61269F" w14:textId="77777777" w:rsidR="00101619" w:rsidRPr="00977A19" w:rsidRDefault="00101619" w:rsidP="00101619">
            <w:pPr>
              <w:rPr>
                <w:rFonts w:asciiTheme="majorBidi" w:hAnsiTheme="majorBidi" w:cstheme="majorBidi"/>
                <w:sz w:val="24"/>
                <w:szCs w:val="24"/>
              </w:rPr>
            </w:pPr>
            <w:r w:rsidRPr="00977A19">
              <w:rPr>
                <w:rFonts w:asciiTheme="majorBidi" w:hAnsiTheme="majorBidi" w:cstheme="majorBidi"/>
                <w:sz w:val="24"/>
                <w:szCs w:val="24"/>
              </w:rPr>
              <w:t> </w:t>
            </w:r>
          </w:p>
        </w:tc>
        <w:tc>
          <w:tcPr>
            <w:tcW w:w="279" w:type="pct"/>
            <w:tcBorders>
              <w:top w:val="nil"/>
              <w:left w:val="nil"/>
              <w:bottom w:val="single" w:sz="4" w:space="0" w:color="auto"/>
              <w:right w:val="single" w:sz="4" w:space="0" w:color="auto"/>
            </w:tcBorders>
            <w:noWrap/>
            <w:vAlign w:val="bottom"/>
            <w:hideMark/>
          </w:tcPr>
          <w:p w14:paraId="16138079" w14:textId="77777777" w:rsidR="00101619" w:rsidRPr="00977A19" w:rsidRDefault="00101619" w:rsidP="00101619">
            <w:pPr>
              <w:rPr>
                <w:rFonts w:asciiTheme="majorBidi" w:hAnsiTheme="majorBidi" w:cstheme="majorBidi"/>
                <w:sz w:val="24"/>
                <w:szCs w:val="24"/>
              </w:rPr>
            </w:pPr>
            <w:r w:rsidRPr="00977A19">
              <w:rPr>
                <w:rFonts w:asciiTheme="majorBidi" w:hAnsiTheme="majorBidi" w:cstheme="majorBidi"/>
                <w:sz w:val="24"/>
                <w:szCs w:val="24"/>
              </w:rPr>
              <w:t> </w:t>
            </w:r>
          </w:p>
        </w:tc>
        <w:tc>
          <w:tcPr>
            <w:tcW w:w="279" w:type="pct"/>
            <w:tcBorders>
              <w:top w:val="nil"/>
              <w:left w:val="nil"/>
              <w:bottom w:val="single" w:sz="4" w:space="0" w:color="auto"/>
              <w:right w:val="single" w:sz="4" w:space="0" w:color="auto"/>
            </w:tcBorders>
            <w:noWrap/>
            <w:vAlign w:val="bottom"/>
            <w:hideMark/>
          </w:tcPr>
          <w:p w14:paraId="05346C37" w14:textId="77777777" w:rsidR="00101619" w:rsidRPr="00977A19" w:rsidRDefault="00101619" w:rsidP="00101619">
            <w:pPr>
              <w:rPr>
                <w:rFonts w:asciiTheme="majorBidi" w:hAnsiTheme="majorBidi" w:cstheme="majorBidi"/>
                <w:sz w:val="24"/>
                <w:szCs w:val="24"/>
              </w:rPr>
            </w:pPr>
            <w:r w:rsidRPr="00977A19">
              <w:rPr>
                <w:rFonts w:asciiTheme="majorBidi" w:hAnsiTheme="majorBidi" w:cstheme="majorBidi"/>
                <w:sz w:val="24"/>
                <w:szCs w:val="24"/>
              </w:rPr>
              <w:t> </w:t>
            </w:r>
          </w:p>
        </w:tc>
        <w:tc>
          <w:tcPr>
            <w:tcW w:w="279" w:type="pct"/>
            <w:tcBorders>
              <w:top w:val="nil"/>
              <w:left w:val="nil"/>
              <w:bottom w:val="single" w:sz="4" w:space="0" w:color="auto"/>
              <w:right w:val="single" w:sz="4" w:space="0" w:color="auto"/>
            </w:tcBorders>
            <w:noWrap/>
            <w:vAlign w:val="bottom"/>
            <w:hideMark/>
          </w:tcPr>
          <w:p w14:paraId="47282DAE" w14:textId="77777777" w:rsidR="00101619" w:rsidRPr="00977A19" w:rsidRDefault="00101619" w:rsidP="00101619">
            <w:pPr>
              <w:rPr>
                <w:rFonts w:asciiTheme="majorBidi" w:hAnsiTheme="majorBidi" w:cstheme="majorBidi"/>
                <w:sz w:val="24"/>
                <w:szCs w:val="24"/>
              </w:rPr>
            </w:pPr>
            <w:r w:rsidRPr="00977A19">
              <w:rPr>
                <w:rFonts w:asciiTheme="majorBidi" w:hAnsiTheme="majorBidi" w:cstheme="majorBidi"/>
                <w:sz w:val="24"/>
                <w:szCs w:val="24"/>
              </w:rPr>
              <w:t> </w:t>
            </w:r>
          </w:p>
        </w:tc>
        <w:tc>
          <w:tcPr>
            <w:tcW w:w="279" w:type="pct"/>
            <w:tcBorders>
              <w:top w:val="nil"/>
              <w:left w:val="nil"/>
              <w:bottom w:val="single" w:sz="4" w:space="0" w:color="auto"/>
              <w:right w:val="single" w:sz="4" w:space="0" w:color="auto"/>
            </w:tcBorders>
            <w:noWrap/>
            <w:vAlign w:val="bottom"/>
            <w:hideMark/>
          </w:tcPr>
          <w:p w14:paraId="6B6D52C9" w14:textId="77777777" w:rsidR="00101619" w:rsidRPr="00977A19" w:rsidRDefault="00101619" w:rsidP="00101619">
            <w:pPr>
              <w:rPr>
                <w:rFonts w:asciiTheme="majorBidi" w:hAnsiTheme="majorBidi" w:cstheme="majorBidi"/>
                <w:sz w:val="24"/>
                <w:szCs w:val="24"/>
              </w:rPr>
            </w:pPr>
            <w:r w:rsidRPr="00977A19">
              <w:rPr>
                <w:rFonts w:asciiTheme="majorBidi" w:hAnsiTheme="majorBidi" w:cstheme="majorBidi"/>
                <w:sz w:val="24"/>
                <w:szCs w:val="24"/>
              </w:rPr>
              <w:t> </w:t>
            </w:r>
          </w:p>
        </w:tc>
        <w:tc>
          <w:tcPr>
            <w:tcW w:w="279" w:type="pct"/>
            <w:tcBorders>
              <w:top w:val="nil"/>
              <w:left w:val="nil"/>
              <w:bottom w:val="single" w:sz="4" w:space="0" w:color="auto"/>
              <w:right w:val="single" w:sz="4" w:space="0" w:color="auto"/>
            </w:tcBorders>
            <w:noWrap/>
            <w:vAlign w:val="bottom"/>
            <w:hideMark/>
          </w:tcPr>
          <w:p w14:paraId="5C0DDC68" w14:textId="77777777" w:rsidR="00101619" w:rsidRPr="00977A19" w:rsidRDefault="00101619" w:rsidP="00101619">
            <w:pPr>
              <w:rPr>
                <w:rFonts w:asciiTheme="majorBidi" w:hAnsiTheme="majorBidi" w:cstheme="majorBidi"/>
                <w:sz w:val="24"/>
                <w:szCs w:val="24"/>
              </w:rPr>
            </w:pPr>
            <w:r w:rsidRPr="00977A19">
              <w:rPr>
                <w:rFonts w:asciiTheme="majorBidi" w:hAnsiTheme="majorBidi" w:cstheme="majorBidi"/>
                <w:sz w:val="24"/>
                <w:szCs w:val="24"/>
              </w:rPr>
              <w:t> </w:t>
            </w:r>
          </w:p>
        </w:tc>
        <w:tc>
          <w:tcPr>
            <w:tcW w:w="279" w:type="pct"/>
            <w:tcBorders>
              <w:top w:val="nil"/>
              <w:left w:val="nil"/>
              <w:bottom w:val="single" w:sz="4" w:space="0" w:color="auto"/>
              <w:right w:val="single" w:sz="4" w:space="0" w:color="auto"/>
            </w:tcBorders>
            <w:noWrap/>
            <w:vAlign w:val="bottom"/>
            <w:hideMark/>
          </w:tcPr>
          <w:p w14:paraId="1ACD777F" w14:textId="77777777" w:rsidR="00101619" w:rsidRPr="00977A19" w:rsidRDefault="00101619" w:rsidP="00101619">
            <w:pPr>
              <w:rPr>
                <w:rFonts w:asciiTheme="majorBidi" w:hAnsiTheme="majorBidi" w:cstheme="majorBidi"/>
                <w:sz w:val="24"/>
                <w:szCs w:val="24"/>
              </w:rPr>
            </w:pPr>
            <w:r w:rsidRPr="00977A19">
              <w:rPr>
                <w:rFonts w:asciiTheme="majorBidi" w:hAnsiTheme="majorBidi" w:cstheme="majorBidi"/>
                <w:sz w:val="24"/>
                <w:szCs w:val="24"/>
              </w:rPr>
              <w:t> </w:t>
            </w:r>
          </w:p>
        </w:tc>
        <w:tc>
          <w:tcPr>
            <w:tcW w:w="288" w:type="pct"/>
            <w:tcBorders>
              <w:top w:val="nil"/>
              <w:left w:val="nil"/>
              <w:bottom w:val="single" w:sz="4" w:space="0" w:color="auto"/>
              <w:right w:val="single" w:sz="4" w:space="0" w:color="auto"/>
            </w:tcBorders>
            <w:noWrap/>
            <w:vAlign w:val="bottom"/>
            <w:hideMark/>
          </w:tcPr>
          <w:p w14:paraId="576E0453" w14:textId="77777777" w:rsidR="00101619" w:rsidRPr="00977A19" w:rsidRDefault="00101619" w:rsidP="00101619">
            <w:pPr>
              <w:rPr>
                <w:rFonts w:asciiTheme="majorBidi" w:hAnsiTheme="majorBidi" w:cstheme="majorBidi"/>
                <w:sz w:val="24"/>
                <w:szCs w:val="24"/>
              </w:rPr>
            </w:pPr>
            <w:r w:rsidRPr="00977A19">
              <w:rPr>
                <w:rFonts w:asciiTheme="majorBidi" w:hAnsiTheme="majorBidi" w:cstheme="majorBidi"/>
                <w:sz w:val="24"/>
                <w:szCs w:val="24"/>
              </w:rPr>
              <w:t> </w:t>
            </w:r>
          </w:p>
        </w:tc>
        <w:tc>
          <w:tcPr>
            <w:tcW w:w="574" w:type="pct"/>
            <w:tcBorders>
              <w:top w:val="nil"/>
              <w:left w:val="nil"/>
              <w:bottom w:val="single" w:sz="4" w:space="0" w:color="auto"/>
              <w:right w:val="single" w:sz="4" w:space="0" w:color="auto"/>
            </w:tcBorders>
            <w:noWrap/>
            <w:vAlign w:val="bottom"/>
            <w:hideMark/>
          </w:tcPr>
          <w:p w14:paraId="32A8BF0B" w14:textId="77777777" w:rsidR="00101619" w:rsidRPr="00977A19" w:rsidRDefault="00101619" w:rsidP="00101619">
            <w:pPr>
              <w:jc w:val="right"/>
              <w:rPr>
                <w:rFonts w:asciiTheme="majorBidi" w:hAnsiTheme="majorBidi" w:cstheme="majorBidi"/>
                <w:sz w:val="24"/>
                <w:szCs w:val="24"/>
              </w:rPr>
            </w:pPr>
            <w:r w:rsidRPr="00977A19">
              <w:rPr>
                <w:rFonts w:asciiTheme="majorBidi" w:hAnsiTheme="majorBidi" w:cstheme="majorBidi"/>
                <w:sz w:val="24"/>
                <w:szCs w:val="24"/>
              </w:rPr>
              <w:t>0</w:t>
            </w:r>
          </w:p>
        </w:tc>
      </w:tr>
      <w:tr w:rsidR="00101619" w:rsidRPr="006C23CE" w14:paraId="3A88E2DF" w14:textId="77777777" w:rsidTr="00101619">
        <w:trPr>
          <w:trHeight w:val="300"/>
        </w:trPr>
        <w:tc>
          <w:tcPr>
            <w:tcW w:w="1553" w:type="pct"/>
            <w:tcBorders>
              <w:top w:val="nil"/>
              <w:left w:val="single" w:sz="4" w:space="0" w:color="auto"/>
              <w:bottom w:val="single" w:sz="4" w:space="0" w:color="auto"/>
              <w:right w:val="single" w:sz="4" w:space="0" w:color="auto"/>
            </w:tcBorders>
            <w:vAlign w:val="bottom"/>
            <w:hideMark/>
          </w:tcPr>
          <w:p w14:paraId="6EF209C5" w14:textId="77777777" w:rsidR="00101619" w:rsidRPr="00977A19" w:rsidRDefault="00101619" w:rsidP="00101619">
            <w:pPr>
              <w:rPr>
                <w:rFonts w:asciiTheme="majorBidi" w:hAnsiTheme="majorBidi" w:cstheme="majorBidi"/>
                <w:sz w:val="24"/>
                <w:szCs w:val="24"/>
              </w:rPr>
            </w:pPr>
            <w:r w:rsidRPr="00977A19">
              <w:rPr>
                <w:rFonts w:asciiTheme="majorBidi" w:hAnsiTheme="majorBidi" w:cstheme="majorBidi"/>
                <w:sz w:val="24"/>
                <w:szCs w:val="24"/>
              </w:rPr>
              <w:t>Kosto për buxhetin – në vazhdim</w:t>
            </w:r>
          </w:p>
        </w:tc>
        <w:tc>
          <w:tcPr>
            <w:tcW w:w="264" w:type="pct"/>
            <w:tcBorders>
              <w:top w:val="nil"/>
              <w:left w:val="nil"/>
              <w:bottom w:val="single" w:sz="4" w:space="0" w:color="auto"/>
              <w:right w:val="single" w:sz="4" w:space="0" w:color="auto"/>
            </w:tcBorders>
            <w:noWrap/>
            <w:vAlign w:val="bottom"/>
            <w:hideMark/>
          </w:tcPr>
          <w:p w14:paraId="566DC466" w14:textId="77777777" w:rsidR="00101619" w:rsidRPr="00977A19" w:rsidRDefault="00101619" w:rsidP="00101619">
            <w:pPr>
              <w:rPr>
                <w:rFonts w:asciiTheme="majorBidi" w:hAnsiTheme="majorBidi" w:cstheme="majorBidi"/>
                <w:sz w:val="24"/>
                <w:szCs w:val="24"/>
              </w:rPr>
            </w:pPr>
            <w:r w:rsidRPr="00977A19">
              <w:rPr>
                <w:rFonts w:asciiTheme="majorBidi" w:hAnsiTheme="majorBidi" w:cstheme="majorBidi"/>
                <w:sz w:val="24"/>
                <w:szCs w:val="24"/>
              </w:rPr>
              <w:t> </w:t>
            </w:r>
          </w:p>
        </w:tc>
        <w:tc>
          <w:tcPr>
            <w:tcW w:w="368" w:type="pct"/>
            <w:tcBorders>
              <w:top w:val="nil"/>
              <w:left w:val="nil"/>
              <w:bottom w:val="single" w:sz="4" w:space="0" w:color="auto"/>
              <w:right w:val="single" w:sz="4" w:space="0" w:color="auto"/>
            </w:tcBorders>
            <w:noWrap/>
            <w:vAlign w:val="bottom"/>
            <w:hideMark/>
          </w:tcPr>
          <w:p w14:paraId="4C146461" w14:textId="77777777" w:rsidR="00101619" w:rsidRPr="00977A19" w:rsidRDefault="00101619" w:rsidP="00101619">
            <w:pPr>
              <w:rPr>
                <w:rFonts w:asciiTheme="majorBidi" w:hAnsiTheme="majorBidi" w:cstheme="majorBidi"/>
                <w:sz w:val="24"/>
                <w:szCs w:val="24"/>
              </w:rPr>
            </w:pPr>
            <w:r w:rsidRPr="00977A19">
              <w:rPr>
                <w:rFonts w:asciiTheme="majorBidi" w:hAnsiTheme="majorBidi" w:cstheme="majorBidi"/>
                <w:sz w:val="24"/>
                <w:szCs w:val="24"/>
              </w:rPr>
              <w:t> </w:t>
            </w:r>
          </w:p>
        </w:tc>
        <w:tc>
          <w:tcPr>
            <w:tcW w:w="279" w:type="pct"/>
            <w:tcBorders>
              <w:top w:val="nil"/>
              <w:left w:val="nil"/>
              <w:bottom w:val="single" w:sz="4" w:space="0" w:color="auto"/>
              <w:right w:val="single" w:sz="4" w:space="0" w:color="auto"/>
            </w:tcBorders>
            <w:noWrap/>
            <w:vAlign w:val="bottom"/>
            <w:hideMark/>
          </w:tcPr>
          <w:p w14:paraId="455BC996" w14:textId="77777777" w:rsidR="00101619" w:rsidRPr="00977A19" w:rsidRDefault="00101619" w:rsidP="00101619">
            <w:pPr>
              <w:rPr>
                <w:rFonts w:asciiTheme="majorBidi" w:hAnsiTheme="majorBidi" w:cstheme="majorBidi"/>
                <w:sz w:val="24"/>
                <w:szCs w:val="24"/>
              </w:rPr>
            </w:pPr>
            <w:r w:rsidRPr="00977A19">
              <w:rPr>
                <w:rFonts w:asciiTheme="majorBidi" w:hAnsiTheme="majorBidi" w:cstheme="majorBidi"/>
                <w:sz w:val="24"/>
                <w:szCs w:val="24"/>
              </w:rPr>
              <w:t> </w:t>
            </w:r>
          </w:p>
        </w:tc>
        <w:tc>
          <w:tcPr>
            <w:tcW w:w="279" w:type="pct"/>
            <w:tcBorders>
              <w:top w:val="nil"/>
              <w:left w:val="nil"/>
              <w:bottom w:val="single" w:sz="4" w:space="0" w:color="auto"/>
              <w:right w:val="single" w:sz="4" w:space="0" w:color="auto"/>
            </w:tcBorders>
            <w:noWrap/>
            <w:vAlign w:val="bottom"/>
            <w:hideMark/>
          </w:tcPr>
          <w:p w14:paraId="6D514BFE" w14:textId="77777777" w:rsidR="00101619" w:rsidRPr="00977A19" w:rsidRDefault="00101619" w:rsidP="00101619">
            <w:pPr>
              <w:rPr>
                <w:rFonts w:asciiTheme="majorBidi" w:hAnsiTheme="majorBidi" w:cstheme="majorBidi"/>
                <w:sz w:val="24"/>
                <w:szCs w:val="24"/>
              </w:rPr>
            </w:pPr>
            <w:r w:rsidRPr="00977A19">
              <w:rPr>
                <w:rFonts w:asciiTheme="majorBidi" w:hAnsiTheme="majorBidi" w:cstheme="majorBidi"/>
                <w:sz w:val="24"/>
                <w:szCs w:val="24"/>
              </w:rPr>
              <w:t> </w:t>
            </w:r>
          </w:p>
        </w:tc>
        <w:tc>
          <w:tcPr>
            <w:tcW w:w="279" w:type="pct"/>
            <w:tcBorders>
              <w:top w:val="nil"/>
              <w:left w:val="nil"/>
              <w:bottom w:val="single" w:sz="4" w:space="0" w:color="auto"/>
              <w:right w:val="single" w:sz="4" w:space="0" w:color="auto"/>
            </w:tcBorders>
            <w:noWrap/>
            <w:vAlign w:val="bottom"/>
            <w:hideMark/>
          </w:tcPr>
          <w:p w14:paraId="62DD3A92" w14:textId="77777777" w:rsidR="00101619" w:rsidRPr="00977A19" w:rsidRDefault="00101619" w:rsidP="00101619">
            <w:pPr>
              <w:rPr>
                <w:rFonts w:asciiTheme="majorBidi" w:hAnsiTheme="majorBidi" w:cstheme="majorBidi"/>
                <w:sz w:val="24"/>
                <w:szCs w:val="24"/>
              </w:rPr>
            </w:pPr>
            <w:r w:rsidRPr="00977A19">
              <w:rPr>
                <w:rFonts w:asciiTheme="majorBidi" w:hAnsiTheme="majorBidi" w:cstheme="majorBidi"/>
                <w:sz w:val="24"/>
                <w:szCs w:val="24"/>
              </w:rPr>
              <w:t> </w:t>
            </w:r>
          </w:p>
        </w:tc>
        <w:tc>
          <w:tcPr>
            <w:tcW w:w="279" w:type="pct"/>
            <w:tcBorders>
              <w:top w:val="nil"/>
              <w:left w:val="nil"/>
              <w:bottom w:val="single" w:sz="4" w:space="0" w:color="auto"/>
              <w:right w:val="single" w:sz="4" w:space="0" w:color="auto"/>
            </w:tcBorders>
            <w:noWrap/>
            <w:vAlign w:val="bottom"/>
            <w:hideMark/>
          </w:tcPr>
          <w:p w14:paraId="5C1CD113" w14:textId="77777777" w:rsidR="00101619" w:rsidRPr="00977A19" w:rsidRDefault="00101619" w:rsidP="00101619">
            <w:pPr>
              <w:rPr>
                <w:rFonts w:asciiTheme="majorBidi" w:hAnsiTheme="majorBidi" w:cstheme="majorBidi"/>
                <w:sz w:val="24"/>
                <w:szCs w:val="24"/>
              </w:rPr>
            </w:pPr>
            <w:r w:rsidRPr="00977A19">
              <w:rPr>
                <w:rFonts w:asciiTheme="majorBidi" w:hAnsiTheme="majorBidi" w:cstheme="majorBidi"/>
                <w:sz w:val="24"/>
                <w:szCs w:val="24"/>
              </w:rPr>
              <w:t> </w:t>
            </w:r>
          </w:p>
        </w:tc>
        <w:tc>
          <w:tcPr>
            <w:tcW w:w="279" w:type="pct"/>
            <w:tcBorders>
              <w:top w:val="nil"/>
              <w:left w:val="nil"/>
              <w:bottom w:val="single" w:sz="4" w:space="0" w:color="auto"/>
              <w:right w:val="single" w:sz="4" w:space="0" w:color="auto"/>
            </w:tcBorders>
            <w:noWrap/>
            <w:vAlign w:val="bottom"/>
            <w:hideMark/>
          </w:tcPr>
          <w:p w14:paraId="588D9E2B" w14:textId="77777777" w:rsidR="00101619" w:rsidRPr="00977A19" w:rsidRDefault="00101619" w:rsidP="00101619">
            <w:pPr>
              <w:rPr>
                <w:rFonts w:asciiTheme="majorBidi" w:hAnsiTheme="majorBidi" w:cstheme="majorBidi"/>
                <w:sz w:val="24"/>
                <w:szCs w:val="24"/>
              </w:rPr>
            </w:pPr>
            <w:r w:rsidRPr="00977A19">
              <w:rPr>
                <w:rFonts w:asciiTheme="majorBidi" w:hAnsiTheme="majorBidi" w:cstheme="majorBidi"/>
                <w:sz w:val="24"/>
                <w:szCs w:val="24"/>
              </w:rPr>
              <w:t> </w:t>
            </w:r>
          </w:p>
        </w:tc>
        <w:tc>
          <w:tcPr>
            <w:tcW w:w="279" w:type="pct"/>
            <w:tcBorders>
              <w:top w:val="nil"/>
              <w:left w:val="nil"/>
              <w:bottom w:val="single" w:sz="4" w:space="0" w:color="auto"/>
              <w:right w:val="single" w:sz="4" w:space="0" w:color="auto"/>
            </w:tcBorders>
            <w:noWrap/>
            <w:vAlign w:val="bottom"/>
            <w:hideMark/>
          </w:tcPr>
          <w:p w14:paraId="4BF9B069" w14:textId="77777777" w:rsidR="00101619" w:rsidRPr="00977A19" w:rsidRDefault="00101619" w:rsidP="00101619">
            <w:pPr>
              <w:rPr>
                <w:rFonts w:asciiTheme="majorBidi" w:hAnsiTheme="majorBidi" w:cstheme="majorBidi"/>
                <w:sz w:val="24"/>
                <w:szCs w:val="24"/>
              </w:rPr>
            </w:pPr>
            <w:r w:rsidRPr="00977A19">
              <w:rPr>
                <w:rFonts w:asciiTheme="majorBidi" w:hAnsiTheme="majorBidi" w:cstheme="majorBidi"/>
                <w:sz w:val="24"/>
                <w:szCs w:val="24"/>
              </w:rPr>
              <w:t> </w:t>
            </w:r>
          </w:p>
        </w:tc>
        <w:tc>
          <w:tcPr>
            <w:tcW w:w="279" w:type="pct"/>
            <w:tcBorders>
              <w:top w:val="nil"/>
              <w:left w:val="nil"/>
              <w:bottom w:val="single" w:sz="4" w:space="0" w:color="auto"/>
              <w:right w:val="single" w:sz="4" w:space="0" w:color="auto"/>
            </w:tcBorders>
            <w:noWrap/>
            <w:vAlign w:val="bottom"/>
            <w:hideMark/>
          </w:tcPr>
          <w:p w14:paraId="44F18F5A" w14:textId="77777777" w:rsidR="00101619" w:rsidRPr="00977A19" w:rsidRDefault="00101619" w:rsidP="00101619">
            <w:pPr>
              <w:rPr>
                <w:rFonts w:asciiTheme="majorBidi" w:hAnsiTheme="majorBidi" w:cstheme="majorBidi"/>
                <w:sz w:val="24"/>
                <w:szCs w:val="24"/>
              </w:rPr>
            </w:pPr>
            <w:r w:rsidRPr="00977A19">
              <w:rPr>
                <w:rFonts w:asciiTheme="majorBidi" w:hAnsiTheme="majorBidi" w:cstheme="majorBidi"/>
                <w:sz w:val="24"/>
                <w:szCs w:val="24"/>
              </w:rPr>
              <w:t> </w:t>
            </w:r>
          </w:p>
        </w:tc>
        <w:tc>
          <w:tcPr>
            <w:tcW w:w="288" w:type="pct"/>
            <w:tcBorders>
              <w:top w:val="nil"/>
              <w:left w:val="nil"/>
              <w:bottom w:val="single" w:sz="4" w:space="0" w:color="auto"/>
              <w:right w:val="single" w:sz="4" w:space="0" w:color="auto"/>
            </w:tcBorders>
            <w:noWrap/>
            <w:vAlign w:val="bottom"/>
            <w:hideMark/>
          </w:tcPr>
          <w:p w14:paraId="0215360F" w14:textId="77777777" w:rsidR="00101619" w:rsidRPr="00977A19" w:rsidRDefault="00101619" w:rsidP="00101619">
            <w:pPr>
              <w:rPr>
                <w:rFonts w:asciiTheme="majorBidi" w:hAnsiTheme="majorBidi" w:cstheme="majorBidi"/>
                <w:sz w:val="24"/>
                <w:szCs w:val="24"/>
              </w:rPr>
            </w:pPr>
            <w:r w:rsidRPr="00977A19">
              <w:rPr>
                <w:rFonts w:asciiTheme="majorBidi" w:hAnsiTheme="majorBidi" w:cstheme="majorBidi"/>
                <w:sz w:val="24"/>
                <w:szCs w:val="24"/>
              </w:rPr>
              <w:t> </w:t>
            </w:r>
          </w:p>
        </w:tc>
        <w:tc>
          <w:tcPr>
            <w:tcW w:w="574" w:type="pct"/>
            <w:tcBorders>
              <w:top w:val="nil"/>
              <w:left w:val="nil"/>
              <w:bottom w:val="single" w:sz="4" w:space="0" w:color="auto"/>
              <w:right w:val="single" w:sz="4" w:space="0" w:color="auto"/>
            </w:tcBorders>
            <w:noWrap/>
            <w:vAlign w:val="bottom"/>
            <w:hideMark/>
          </w:tcPr>
          <w:p w14:paraId="02C78012" w14:textId="77777777" w:rsidR="00101619" w:rsidRPr="00977A19" w:rsidRDefault="00101619" w:rsidP="00101619">
            <w:pPr>
              <w:jc w:val="right"/>
              <w:rPr>
                <w:rFonts w:asciiTheme="majorBidi" w:hAnsiTheme="majorBidi" w:cstheme="majorBidi"/>
                <w:sz w:val="24"/>
                <w:szCs w:val="24"/>
              </w:rPr>
            </w:pPr>
            <w:r w:rsidRPr="00977A19">
              <w:rPr>
                <w:rFonts w:asciiTheme="majorBidi" w:hAnsiTheme="majorBidi" w:cstheme="majorBidi"/>
                <w:sz w:val="24"/>
                <w:szCs w:val="24"/>
              </w:rPr>
              <w:t>0</w:t>
            </w:r>
          </w:p>
        </w:tc>
      </w:tr>
      <w:tr w:rsidR="00101619" w:rsidRPr="006C23CE" w14:paraId="476FAE60" w14:textId="77777777" w:rsidTr="00101619">
        <w:trPr>
          <w:trHeight w:val="300"/>
        </w:trPr>
        <w:tc>
          <w:tcPr>
            <w:tcW w:w="1553" w:type="pct"/>
            <w:tcBorders>
              <w:top w:val="nil"/>
              <w:left w:val="single" w:sz="4" w:space="0" w:color="auto"/>
              <w:bottom w:val="single" w:sz="4" w:space="0" w:color="auto"/>
              <w:right w:val="single" w:sz="4" w:space="0" w:color="auto"/>
            </w:tcBorders>
            <w:vAlign w:val="bottom"/>
            <w:hideMark/>
          </w:tcPr>
          <w:p w14:paraId="3074558E" w14:textId="77777777" w:rsidR="00101619" w:rsidRPr="00977A19" w:rsidRDefault="00101619" w:rsidP="00101619">
            <w:pPr>
              <w:rPr>
                <w:rFonts w:asciiTheme="majorBidi" w:hAnsiTheme="majorBidi" w:cstheme="majorBidi"/>
                <w:sz w:val="24"/>
                <w:szCs w:val="24"/>
              </w:rPr>
            </w:pPr>
            <w:r w:rsidRPr="00977A19">
              <w:rPr>
                <w:rFonts w:asciiTheme="majorBidi" w:hAnsiTheme="majorBidi" w:cstheme="majorBidi"/>
                <w:sz w:val="24"/>
                <w:szCs w:val="24"/>
              </w:rPr>
              <w:t>Kosto për biznesin – një herë</w:t>
            </w:r>
          </w:p>
        </w:tc>
        <w:tc>
          <w:tcPr>
            <w:tcW w:w="264" w:type="pct"/>
            <w:tcBorders>
              <w:top w:val="nil"/>
              <w:left w:val="nil"/>
              <w:bottom w:val="single" w:sz="4" w:space="0" w:color="auto"/>
              <w:right w:val="single" w:sz="4" w:space="0" w:color="auto"/>
            </w:tcBorders>
            <w:noWrap/>
            <w:vAlign w:val="bottom"/>
            <w:hideMark/>
          </w:tcPr>
          <w:p w14:paraId="7A0304E5" w14:textId="77777777" w:rsidR="00101619" w:rsidRPr="00977A19" w:rsidRDefault="00101619" w:rsidP="00101619">
            <w:pPr>
              <w:jc w:val="right"/>
              <w:rPr>
                <w:rFonts w:asciiTheme="majorBidi" w:hAnsiTheme="majorBidi" w:cstheme="majorBidi"/>
                <w:sz w:val="24"/>
                <w:szCs w:val="24"/>
              </w:rPr>
            </w:pPr>
            <w:r w:rsidRPr="00977A19">
              <w:rPr>
                <w:rFonts w:asciiTheme="majorBidi" w:hAnsiTheme="majorBidi" w:cstheme="majorBidi"/>
                <w:sz w:val="24"/>
                <w:szCs w:val="24"/>
              </w:rPr>
              <w:t>100</w:t>
            </w:r>
          </w:p>
        </w:tc>
        <w:tc>
          <w:tcPr>
            <w:tcW w:w="368" w:type="pct"/>
            <w:tcBorders>
              <w:top w:val="nil"/>
              <w:left w:val="nil"/>
              <w:bottom w:val="single" w:sz="4" w:space="0" w:color="auto"/>
              <w:right w:val="single" w:sz="4" w:space="0" w:color="auto"/>
            </w:tcBorders>
            <w:noWrap/>
            <w:vAlign w:val="bottom"/>
            <w:hideMark/>
          </w:tcPr>
          <w:p w14:paraId="60DFBD00" w14:textId="77777777" w:rsidR="00101619" w:rsidRPr="00977A19" w:rsidRDefault="00101619" w:rsidP="00101619">
            <w:pPr>
              <w:rPr>
                <w:rFonts w:asciiTheme="majorBidi" w:hAnsiTheme="majorBidi" w:cstheme="majorBidi"/>
                <w:sz w:val="24"/>
                <w:szCs w:val="24"/>
              </w:rPr>
            </w:pPr>
            <w:r w:rsidRPr="00977A19">
              <w:rPr>
                <w:rFonts w:asciiTheme="majorBidi" w:hAnsiTheme="majorBidi" w:cstheme="majorBidi"/>
                <w:sz w:val="24"/>
                <w:szCs w:val="24"/>
              </w:rPr>
              <w:t> </w:t>
            </w:r>
          </w:p>
        </w:tc>
        <w:tc>
          <w:tcPr>
            <w:tcW w:w="279" w:type="pct"/>
            <w:tcBorders>
              <w:top w:val="nil"/>
              <w:left w:val="nil"/>
              <w:bottom w:val="single" w:sz="4" w:space="0" w:color="auto"/>
              <w:right w:val="single" w:sz="4" w:space="0" w:color="auto"/>
            </w:tcBorders>
            <w:noWrap/>
            <w:vAlign w:val="bottom"/>
            <w:hideMark/>
          </w:tcPr>
          <w:p w14:paraId="026293ED" w14:textId="77777777" w:rsidR="00101619" w:rsidRPr="00977A19" w:rsidRDefault="00101619" w:rsidP="00101619">
            <w:pPr>
              <w:rPr>
                <w:rFonts w:asciiTheme="majorBidi" w:hAnsiTheme="majorBidi" w:cstheme="majorBidi"/>
                <w:sz w:val="24"/>
                <w:szCs w:val="24"/>
              </w:rPr>
            </w:pPr>
            <w:r w:rsidRPr="00977A19">
              <w:rPr>
                <w:rFonts w:asciiTheme="majorBidi" w:hAnsiTheme="majorBidi" w:cstheme="majorBidi"/>
                <w:sz w:val="24"/>
                <w:szCs w:val="24"/>
              </w:rPr>
              <w:t> </w:t>
            </w:r>
          </w:p>
        </w:tc>
        <w:tc>
          <w:tcPr>
            <w:tcW w:w="279" w:type="pct"/>
            <w:tcBorders>
              <w:top w:val="nil"/>
              <w:left w:val="nil"/>
              <w:bottom w:val="single" w:sz="4" w:space="0" w:color="auto"/>
              <w:right w:val="single" w:sz="4" w:space="0" w:color="auto"/>
            </w:tcBorders>
            <w:noWrap/>
            <w:vAlign w:val="bottom"/>
            <w:hideMark/>
          </w:tcPr>
          <w:p w14:paraId="1AD1A64B" w14:textId="77777777" w:rsidR="00101619" w:rsidRPr="00977A19" w:rsidRDefault="00101619" w:rsidP="00101619">
            <w:pPr>
              <w:rPr>
                <w:rFonts w:asciiTheme="majorBidi" w:hAnsiTheme="majorBidi" w:cstheme="majorBidi"/>
                <w:sz w:val="24"/>
                <w:szCs w:val="24"/>
              </w:rPr>
            </w:pPr>
            <w:r w:rsidRPr="00977A19">
              <w:rPr>
                <w:rFonts w:asciiTheme="majorBidi" w:hAnsiTheme="majorBidi" w:cstheme="majorBidi"/>
                <w:sz w:val="24"/>
                <w:szCs w:val="24"/>
              </w:rPr>
              <w:t> </w:t>
            </w:r>
          </w:p>
        </w:tc>
        <w:tc>
          <w:tcPr>
            <w:tcW w:w="279" w:type="pct"/>
            <w:tcBorders>
              <w:top w:val="nil"/>
              <w:left w:val="nil"/>
              <w:bottom w:val="single" w:sz="4" w:space="0" w:color="auto"/>
              <w:right w:val="single" w:sz="4" w:space="0" w:color="auto"/>
            </w:tcBorders>
            <w:noWrap/>
            <w:vAlign w:val="bottom"/>
            <w:hideMark/>
          </w:tcPr>
          <w:p w14:paraId="77E551C1" w14:textId="77777777" w:rsidR="00101619" w:rsidRPr="00977A19" w:rsidRDefault="00101619" w:rsidP="00101619">
            <w:pPr>
              <w:rPr>
                <w:rFonts w:asciiTheme="majorBidi" w:hAnsiTheme="majorBidi" w:cstheme="majorBidi"/>
                <w:sz w:val="24"/>
                <w:szCs w:val="24"/>
              </w:rPr>
            </w:pPr>
            <w:r w:rsidRPr="00977A19">
              <w:rPr>
                <w:rFonts w:asciiTheme="majorBidi" w:hAnsiTheme="majorBidi" w:cstheme="majorBidi"/>
                <w:sz w:val="24"/>
                <w:szCs w:val="24"/>
              </w:rPr>
              <w:t> </w:t>
            </w:r>
          </w:p>
        </w:tc>
        <w:tc>
          <w:tcPr>
            <w:tcW w:w="279" w:type="pct"/>
            <w:tcBorders>
              <w:top w:val="nil"/>
              <w:left w:val="nil"/>
              <w:bottom w:val="single" w:sz="4" w:space="0" w:color="auto"/>
              <w:right w:val="single" w:sz="4" w:space="0" w:color="auto"/>
            </w:tcBorders>
            <w:noWrap/>
            <w:vAlign w:val="bottom"/>
            <w:hideMark/>
          </w:tcPr>
          <w:p w14:paraId="337E4709" w14:textId="77777777" w:rsidR="00101619" w:rsidRPr="00977A19" w:rsidRDefault="00101619" w:rsidP="00101619">
            <w:pPr>
              <w:rPr>
                <w:rFonts w:asciiTheme="majorBidi" w:hAnsiTheme="majorBidi" w:cstheme="majorBidi"/>
                <w:sz w:val="24"/>
                <w:szCs w:val="24"/>
              </w:rPr>
            </w:pPr>
            <w:r w:rsidRPr="00977A19">
              <w:rPr>
                <w:rFonts w:asciiTheme="majorBidi" w:hAnsiTheme="majorBidi" w:cstheme="majorBidi"/>
                <w:sz w:val="24"/>
                <w:szCs w:val="24"/>
              </w:rPr>
              <w:t> </w:t>
            </w:r>
          </w:p>
        </w:tc>
        <w:tc>
          <w:tcPr>
            <w:tcW w:w="279" w:type="pct"/>
            <w:tcBorders>
              <w:top w:val="nil"/>
              <w:left w:val="nil"/>
              <w:bottom w:val="single" w:sz="4" w:space="0" w:color="auto"/>
              <w:right w:val="single" w:sz="4" w:space="0" w:color="auto"/>
            </w:tcBorders>
            <w:noWrap/>
            <w:vAlign w:val="bottom"/>
            <w:hideMark/>
          </w:tcPr>
          <w:p w14:paraId="0E77E9BB" w14:textId="77777777" w:rsidR="00101619" w:rsidRPr="00977A19" w:rsidRDefault="00101619" w:rsidP="00101619">
            <w:pPr>
              <w:rPr>
                <w:rFonts w:asciiTheme="majorBidi" w:hAnsiTheme="majorBidi" w:cstheme="majorBidi"/>
                <w:sz w:val="24"/>
                <w:szCs w:val="24"/>
              </w:rPr>
            </w:pPr>
            <w:r w:rsidRPr="00977A19">
              <w:rPr>
                <w:rFonts w:asciiTheme="majorBidi" w:hAnsiTheme="majorBidi" w:cstheme="majorBidi"/>
                <w:sz w:val="24"/>
                <w:szCs w:val="24"/>
              </w:rPr>
              <w:t> </w:t>
            </w:r>
          </w:p>
        </w:tc>
        <w:tc>
          <w:tcPr>
            <w:tcW w:w="279" w:type="pct"/>
            <w:tcBorders>
              <w:top w:val="nil"/>
              <w:left w:val="nil"/>
              <w:bottom w:val="single" w:sz="4" w:space="0" w:color="auto"/>
              <w:right w:val="single" w:sz="4" w:space="0" w:color="auto"/>
            </w:tcBorders>
            <w:noWrap/>
            <w:vAlign w:val="bottom"/>
            <w:hideMark/>
          </w:tcPr>
          <w:p w14:paraId="294E6D06" w14:textId="77777777" w:rsidR="00101619" w:rsidRPr="00977A19" w:rsidRDefault="00101619" w:rsidP="00101619">
            <w:pPr>
              <w:rPr>
                <w:rFonts w:asciiTheme="majorBidi" w:hAnsiTheme="majorBidi" w:cstheme="majorBidi"/>
                <w:sz w:val="24"/>
                <w:szCs w:val="24"/>
              </w:rPr>
            </w:pPr>
            <w:r w:rsidRPr="00977A19">
              <w:rPr>
                <w:rFonts w:asciiTheme="majorBidi" w:hAnsiTheme="majorBidi" w:cstheme="majorBidi"/>
                <w:sz w:val="24"/>
                <w:szCs w:val="24"/>
              </w:rPr>
              <w:t> </w:t>
            </w:r>
          </w:p>
        </w:tc>
        <w:tc>
          <w:tcPr>
            <w:tcW w:w="279" w:type="pct"/>
            <w:tcBorders>
              <w:top w:val="nil"/>
              <w:left w:val="nil"/>
              <w:bottom w:val="single" w:sz="4" w:space="0" w:color="auto"/>
              <w:right w:val="single" w:sz="4" w:space="0" w:color="auto"/>
            </w:tcBorders>
            <w:noWrap/>
            <w:vAlign w:val="bottom"/>
            <w:hideMark/>
          </w:tcPr>
          <w:p w14:paraId="40B93A99" w14:textId="77777777" w:rsidR="00101619" w:rsidRPr="00977A19" w:rsidRDefault="00101619" w:rsidP="00101619">
            <w:pPr>
              <w:rPr>
                <w:rFonts w:asciiTheme="majorBidi" w:hAnsiTheme="majorBidi" w:cstheme="majorBidi"/>
                <w:sz w:val="24"/>
                <w:szCs w:val="24"/>
              </w:rPr>
            </w:pPr>
            <w:r w:rsidRPr="00977A19">
              <w:rPr>
                <w:rFonts w:asciiTheme="majorBidi" w:hAnsiTheme="majorBidi" w:cstheme="majorBidi"/>
                <w:sz w:val="24"/>
                <w:szCs w:val="24"/>
              </w:rPr>
              <w:t> </w:t>
            </w:r>
          </w:p>
        </w:tc>
        <w:tc>
          <w:tcPr>
            <w:tcW w:w="288" w:type="pct"/>
            <w:tcBorders>
              <w:top w:val="nil"/>
              <w:left w:val="nil"/>
              <w:bottom w:val="single" w:sz="4" w:space="0" w:color="auto"/>
              <w:right w:val="single" w:sz="4" w:space="0" w:color="auto"/>
            </w:tcBorders>
            <w:noWrap/>
            <w:vAlign w:val="bottom"/>
            <w:hideMark/>
          </w:tcPr>
          <w:p w14:paraId="1D09DAFF" w14:textId="77777777" w:rsidR="00101619" w:rsidRPr="00977A19" w:rsidRDefault="00101619" w:rsidP="00101619">
            <w:pPr>
              <w:rPr>
                <w:rFonts w:asciiTheme="majorBidi" w:hAnsiTheme="majorBidi" w:cstheme="majorBidi"/>
                <w:sz w:val="24"/>
                <w:szCs w:val="24"/>
              </w:rPr>
            </w:pPr>
            <w:r w:rsidRPr="00977A19">
              <w:rPr>
                <w:rFonts w:asciiTheme="majorBidi" w:hAnsiTheme="majorBidi" w:cstheme="majorBidi"/>
                <w:sz w:val="24"/>
                <w:szCs w:val="24"/>
              </w:rPr>
              <w:t> </w:t>
            </w:r>
          </w:p>
        </w:tc>
        <w:tc>
          <w:tcPr>
            <w:tcW w:w="574" w:type="pct"/>
            <w:tcBorders>
              <w:top w:val="nil"/>
              <w:left w:val="nil"/>
              <w:bottom w:val="single" w:sz="4" w:space="0" w:color="auto"/>
              <w:right w:val="single" w:sz="4" w:space="0" w:color="auto"/>
            </w:tcBorders>
            <w:noWrap/>
            <w:vAlign w:val="bottom"/>
            <w:hideMark/>
          </w:tcPr>
          <w:p w14:paraId="1E233331" w14:textId="77777777" w:rsidR="00101619" w:rsidRPr="00977A19" w:rsidRDefault="00101619" w:rsidP="00101619">
            <w:pPr>
              <w:jc w:val="right"/>
              <w:rPr>
                <w:rFonts w:asciiTheme="majorBidi" w:hAnsiTheme="majorBidi" w:cstheme="majorBidi"/>
                <w:sz w:val="24"/>
                <w:szCs w:val="24"/>
              </w:rPr>
            </w:pPr>
            <w:r w:rsidRPr="00977A19">
              <w:rPr>
                <w:rFonts w:asciiTheme="majorBidi" w:hAnsiTheme="majorBidi" w:cstheme="majorBidi"/>
                <w:sz w:val="24"/>
                <w:szCs w:val="24"/>
              </w:rPr>
              <w:t>100</w:t>
            </w:r>
          </w:p>
        </w:tc>
      </w:tr>
      <w:tr w:rsidR="00101619" w:rsidRPr="006C23CE" w14:paraId="71FC08FC" w14:textId="77777777" w:rsidTr="00101619">
        <w:trPr>
          <w:trHeight w:val="300"/>
        </w:trPr>
        <w:tc>
          <w:tcPr>
            <w:tcW w:w="1553" w:type="pct"/>
            <w:tcBorders>
              <w:top w:val="nil"/>
              <w:left w:val="single" w:sz="4" w:space="0" w:color="auto"/>
              <w:bottom w:val="single" w:sz="4" w:space="0" w:color="auto"/>
              <w:right w:val="single" w:sz="4" w:space="0" w:color="auto"/>
            </w:tcBorders>
            <w:vAlign w:val="bottom"/>
            <w:hideMark/>
          </w:tcPr>
          <w:p w14:paraId="22816EF8" w14:textId="77777777" w:rsidR="00101619" w:rsidRPr="00977A19" w:rsidRDefault="00101619" w:rsidP="00101619">
            <w:pPr>
              <w:rPr>
                <w:rFonts w:asciiTheme="majorBidi" w:hAnsiTheme="majorBidi" w:cstheme="majorBidi"/>
                <w:sz w:val="24"/>
                <w:szCs w:val="24"/>
              </w:rPr>
            </w:pPr>
            <w:r w:rsidRPr="00977A19">
              <w:rPr>
                <w:rFonts w:asciiTheme="majorBidi" w:hAnsiTheme="majorBidi" w:cstheme="majorBidi"/>
                <w:sz w:val="24"/>
                <w:szCs w:val="24"/>
              </w:rPr>
              <w:t>Kosto për biznesin – në vazhdim</w:t>
            </w:r>
          </w:p>
        </w:tc>
        <w:tc>
          <w:tcPr>
            <w:tcW w:w="264" w:type="pct"/>
            <w:tcBorders>
              <w:top w:val="nil"/>
              <w:left w:val="nil"/>
              <w:bottom w:val="single" w:sz="4" w:space="0" w:color="auto"/>
              <w:right w:val="single" w:sz="4" w:space="0" w:color="auto"/>
            </w:tcBorders>
            <w:noWrap/>
            <w:vAlign w:val="bottom"/>
            <w:hideMark/>
          </w:tcPr>
          <w:p w14:paraId="5A8AEE9E" w14:textId="77777777" w:rsidR="00101619" w:rsidRPr="00977A19" w:rsidRDefault="00101619" w:rsidP="00101619">
            <w:pPr>
              <w:rPr>
                <w:rFonts w:asciiTheme="majorBidi" w:hAnsiTheme="majorBidi" w:cstheme="majorBidi"/>
                <w:sz w:val="24"/>
                <w:szCs w:val="24"/>
              </w:rPr>
            </w:pPr>
            <w:r w:rsidRPr="00977A19">
              <w:rPr>
                <w:rFonts w:asciiTheme="majorBidi" w:hAnsiTheme="majorBidi" w:cstheme="majorBidi"/>
                <w:sz w:val="24"/>
                <w:szCs w:val="24"/>
              </w:rPr>
              <w:t> </w:t>
            </w:r>
          </w:p>
        </w:tc>
        <w:tc>
          <w:tcPr>
            <w:tcW w:w="368" w:type="pct"/>
            <w:tcBorders>
              <w:top w:val="nil"/>
              <w:left w:val="nil"/>
              <w:bottom w:val="single" w:sz="4" w:space="0" w:color="auto"/>
              <w:right w:val="single" w:sz="4" w:space="0" w:color="auto"/>
            </w:tcBorders>
            <w:noWrap/>
            <w:vAlign w:val="bottom"/>
            <w:hideMark/>
          </w:tcPr>
          <w:p w14:paraId="1EF10B07" w14:textId="77777777" w:rsidR="00101619" w:rsidRPr="00977A19" w:rsidRDefault="00101619" w:rsidP="00101619">
            <w:pPr>
              <w:jc w:val="right"/>
              <w:rPr>
                <w:rFonts w:asciiTheme="majorBidi" w:hAnsiTheme="majorBidi" w:cstheme="majorBidi"/>
                <w:sz w:val="24"/>
                <w:szCs w:val="24"/>
              </w:rPr>
            </w:pPr>
            <w:r w:rsidRPr="00977A19">
              <w:rPr>
                <w:rFonts w:asciiTheme="majorBidi" w:hAnsiTheme="majorBidi" w:cstheme="majorBidi"/>
                <w:sz w:val="24"/>
                <w:szCs w:val="24"/>
              </w:rPr>
              <w:t>100</w:t>
            </w:r>
          </w:p>
        </w:tc>
        <w:tc>
          <w:tcPr>
            <w:tcW w:w="279" w:type="pct"/>
            <w:tcBorders>
              <w:top w:val="nil"/>
              <w:left w:val="nil"/>
              <w:bottom w:val="single" w:sz="4" w:space="0" w:color="auto"/>
              <w:right w:val="single" w:sz="4" w:space="0" w:color="auto"/>
            </w:tcBorders>
            <w:noWrap/>
            <w:vAlign w:val="bottom"/>
            <w:hideMark/>
          </w:tcPr>
          <w:p w14:paraId="2040C70A" w14:textId="77777777" w:rsidR="00101619" w:rsidRPr="00977A19" w:rsidRDefault="00101619" w:rsidP="00101619">
            <w:pPr>
              <w:jc w:val="right"/>
              <w:rPr>
                <w:rFonts w:asciiTheme="majorBidi" w:hAnsiTheme="majorBidi" w:cstheme="majorBidi"/>
                <w:sz w:val="24"/>
                <w:szCs w:val="24"/>
              </w:rPr>
            </w:pPr>
            <w:r w:rsidRPr="00977A19">
              <w:rPr>
                <w:rFonts w:asciiTheme="majorBidi" w:hAnsiTheme="majorBidi" w:cstheme="majorBidi"/>
                <w:sz w:val="24"/>
                <w:szCs w:val="24"/>
              </w:rPr>
              <w:t>100</w:t>
            </w:r>
          </w:p>
        </w:tc>
        <w:tc>
          <w:tcPr>
            <w:tcW w:w="279" w:type="pct"/>
            <w:tcBorders>
              <w:top w:val="nil"/>
              <w:left w:val="nil"/>
              <w:bottom w:val="single" w:sz="4" w:space="0" w:color="auto"/>
              <w:right w:val="single" w:sz="4" w:space="0" w:color="auto"/>
            </w:tcBorders>
            <w:noWrap/>
            <w:vAlign w:val="bottom"/>
            <w:hideMark/>
          </w:tcPr>
          <w:p w14:paraId="702086A6" w14:textId="77777777" w:rsidR="00101619" w:rsidRPr="00977A19" w:rsidRDefault="00101619" w:rsidP="00101619">
            <w:pPr>
              <w:jc w:val="right"/>
              <w:rPr>
                <w:rFonts w:asciiTheme="majorBidi" w:hAnsiTheme="majorBidi" w:cstheme="majorBidi"/>
                <w:sz w:val="24"/>
                <w:szCs w:val="24"/>
              </w:rPr>
            </w:pPr>
            <w:r w:rsidRPr="00977A19">
              <w:rPr>
                <w:rFonts w:asciiTheme="majorBidi" w:hAnsiTheme="majorBidi" w:cstheme="majorBidi"/>
                <w:sz w:val="24"/>
                <w:szCs w:val="24"/>
              </w:rPr>
              <w:t>100</w:t>
            </w:r>
          </w:p>
        </w:tc>
        <w:tc>
          <w:tcPr>
            <w:tcW w:w="279" w:type="pct"/>
            <w:tcBorders>
              <w:top w:val="nil"/>
              <w:left w:val="nil"/>
              <w:bottom w:val="single" w:sz="4" w:space="0" w:color="auto"/>
              <w:right w:val="single" w:sz="4" w:space="0" w:color="auto"/>
            </w:tcBorders>
            <w:noWrap/>
            <w:vAlign w:val="bottom"/>
            <w:hideMark/>
          </w:tcPr>
          <w:p w14:paraId="2ADA7B1A" w14:textId="77777777" w:rsidR="00101619" w:rsidRPr="00977A19" w:rsidRDefault="00101619" w:rsidP="00101619">
            <w:pPr>
              <w:jc w:val="right"/>
              <w:rPr>
                <w:rFonts w:asciiTheme="majorBidi" w:hAnsiTheme="majorBidi" w:cstheme="majorBidi"/>
                <w:sz w:val="24"/>
                <w:szCs w:val="24"/>
              </w:rPr>
            </w:pPr>
            <w:r w:rsidRPr="00977A19">
              <w:rPr>
                <w:rFonts w:asciiTheme="majorBidi" w:hAnsiTheme="majorBidi" w:cstheme="majorBidi"/>
                <w:sz w:val="24"/>
                <w:szCs w:val="24"/>
              </w:rPr>
              <w:t>100</w:t>
            </w:r>
          </w:p>
        </w:tc>
        <w:tc>
          <w:tcPr>
            <w:tcW w:w="279" w:type="pct"/>
            <w:tcBorders>
              <w:top w:val="nil"/>
              <w:left w:val="nil"/>
              <w:bottom w:val="single" w:sz="4" w:space="0" w:color="auto"/>
              <w:right w:val="single" w:sz="4" w:space="0" w:color="auto"/>
            </w:tcBorders>
            <w:noWrap/>
            <w:vAlign w:val="bottom"/>
            <w:hideMark/>
          </w:tcPr>
          <w:p w14:paraId="1AB16465" w14:textId="77777777" w:rsidR="00101619" w:rsidRPr="00977A19" w:rsidRDefault="00101619" w:rsidP="00101619">
            <w:pPr>
              <w:rPr>
                <w:rFonts w:asciiTheme="majorBidi" w:hAnsiTheme="majorBidi" w:cstheme="majorBidi"/>
                <w:sz w:val="24"/>
                <w:szCs w:val="24"/>
              </w:rPr>
            </w:pPr>
            <w:r w:rsidRPr="00977A19">
              <w:rPr>
                <w:rFonts w:asciiTheme="majorBidi" w:hAnsiTheme="majorBidi" w:cstheme="majorBidi"/>
                <w:sz w:val="24"/>
                <w:szCs w:val="24"/>
              </w:rPr>
              <w:t> </w:t>
            </w:r>
          </w:p>
        </w:tc>
        <w:tc>
          <w:tcPr>
            <w:tcW w:w="279" w:type="pct"/>
            <w:tcBorders>
              <w:top w:val="nil"/>
              <w:left w:val="nil"/>
              <w:bottom w:val="single" w:sz="4" w:space="0" w:color="auto"/>
              <w:right w:val="single" w:sz="4" w:space="0" w:color="auto"/>
            </w:tcBorders>
            <w:noWrap/>
            <w:vAlign w:val="bottom"/>
            <w:hideMark/>
          </w:tcPr>
          <w:p w14:paraId="22654944" w14:textId="77777777" w:rsidR="00101619" w:rsidRPr="00977A19" w:rsidRDefault="00101619" w:rsidP="00101619">
            <w:pPr>
              <w:rPr>
                <w:rFonts w:asciiTheme="majorBidi" w:hAnsiTheme="majorBidi" w:cstheme="majorBidi"/>
                <w:sz w:val="24"/>
                <w:szCs w:val="24"/>
              </w:rPr>
            </w:pPr>
            <w:r w:rsidRPr="00977A19">
              <w:rPr>
                <w:rFonts w:asciiTheme="majorBidi" w:hAnsiTheme="majorBidi" w:cstheme="majorBidi"/>
                <w:sz w:val="24"/>
                <w:szCs w:val="24"/>
              </w:rPr>
              <w:t> </w:t>
            </w:r>
          </w:p>
        </w:tc>
        <w:tc>
          <w:tcPr>
            <w:tcW w:w="279" w:type="pct"/>
            <w:tcBorders>
              <w:top w:val="nil"/>
              <w:left w:val="nil"/>
              <w:bottom w:val="single" w:sz="4" w:space="0" w:color="auto"/>
              <w:right w:val="single" w:sz="4" w:space="0" w:color="auto"/>
            </w:tcBorders>
            <w:noWrap/>
            <w:vAlign w:val="bottom"/>
            <w:hideMark/>
          </w:tcPr>
          <w:p w14:paraId="22B86FA0" w14:textId="77777777" w:rsidR="00101619" w:rsidRPr="00977A19" w:rsidRDefault="00101619" w:rsidP="00101619">
            <w:pPr>
              <w:rPr>
                <w:rFonts w:asciiTheme="majorBidi" w:hAnsiTheme="majorBidi" w:cstheme="majorBidi"/>
                <w:sz w:val="24"/>
                <w:szCs w:val="24"/>
              </w:rPr>
            </w:pPr>
            <w:r w:rsidRPr="00977A19">
              <w:rPr>
                <w:rFonts w:asciiTheme="majorBidi" w:hAnsiTheme="majorBidi" w:cstheme="majorBidi"/>
                <w:sz w:val="24"/>
                <w:szCs w:val="24"/>
              </w:rPr>
              <w:t> </w:t>
            </w:r>
          </w:p>
        </w:tc>
        <w:tc>
          <w:tcPr>
            <w:tcW w:w="279" w:type="pct"/>
            <w:tcBorders>
              <w:top w:val="nil"/>
              <w:left w:val="nil"/>
              <w:bottom w:val="single" w:sz="4" w:space="0" w:color="auto"/>
              <w:right w:val="single" w:sz="4" w:space="0" w:color="auto"/>
            </w:tcBorders>
            <w:noWrap/>
            <w:vAlign w:val="bottom"/>
            <w:hideMark/>
          </w:tcPr>
          <w:p w14:paraId="189F1043" w14:textId="77777777" w:rsidR="00101619" w:rsidRPr="00977A19" w:rsidRDefault="00101619" w:rsidP="00101619">
            <w:pPr>
              <w:rPr>
                <w:rFonts w:asciiTheme="majorBidi" w:hAnsiTheme="majorBidi" w:cstheme="majorBidi"/>
                <w:sz w:val="24"/>
                <w:szCs w:val="24"/>
              </w:rPr>
            </w:pPr>
            <w:r w:rsidRPr="00977A19">
              <w:rPr>
                <w:rFonts w:asciiTheme="majorBidi" w:hAnsiTheme="majorBidi" w:cstheme="majorBidi"/>
                <w:sz w:val="24"/>
                <w:szCs w:val="24"/>
              </w:rPr>
              <w:t> </w:t>
            </w:r>
          </w:p>
        </w:tc>
        <w:tc>
          <w:tcPr>
            <w:tcW w:w="288" w:type="pct"/>
            <w:tcBorders>
              <w:top w:val="nil"/>
              <w:left w:val="nil"/>
              <w:bottom w:val="single" w:sz="4" w:space="0" w:color="auto"/>
              <w:right w:val="single" w:sz="4" w:space="0" w:color="auto"/>
            </w:tcBorders>
            <w:noWrap/>
            <w:vAlign w:val="bottom"/>
            <w:hideMark/>
          </w:tcPr>
          <w:p w14:paraId="293FAA97" w14:textId="77777777" w:rsidR="00101619" w:rsidRPr="00977A19" w:rsidRDefault="00101619" w:rsidP="00101619">
            <w:pPr>
              <w:rPr>
                <w:rFonts w:asciiTheme="majorBidi" w:hAnsiTheme="majorBidi" w:cstheme="majorBidi"/>
                <w:sz w:val="24"/>
                <w:szCs w:val="24"/>
              </w:rPr>
            </w:pPr>
            <w:r w:rsidRPr="00977A19">
              <w:rPr>
                <w:rFonts w:asciiTheme="majorBidi" w:hAnsiTheme="majorBidi" w:cstheme="majorBidi"/>
                <w:sz w:val="24"/>
                <w:szCs w:val="24"/>
              </w:rPr>
              <w:t> </w:t>
            </w:r>
          </w:p>
        </w:tc>
        <w:tc>
          <w:tcPr>
            <w:tcW w:w="574" w:type="pct"/>
            <w:tcBorders>
              <w:top w:val="nil"/>
              <w:left w:val="nil"/>
              <w:bottom w:val="single" w:sz="4" w:space="0" w:color="auto"/>
              <w:right w:val="single" w:sz="4" w:space="0" w:color="auto"/>
            </w:tcBorders>
            <w:noWrap/>
            <w:vAlign w:val="bottom"/>
            <w:hideMark/>
          </w:tcPr>
          <w:p w14:paraId="0A802AF1" w14:textId="77777777" w:rsidR="00101619" w:rsidRPr="00977A19" w:rsidRDefault="00101619" w:rsidP="00101619">
            <w:pPr>
              <w:jc w:val="right"/>
              <w:rPr>
                <w:rFonts w:asciiTheme="majorBidi" w:hAnsiTheme="majorBidi" w:cstheme="majorBidi"/>
                <w:sz w:val="24"/>
                <w:szCs w:val="24"/>
              </w:rPr>
            </w:pPr>
            <w:r w:rsidRPr="00977A19">
              <w:rPr>
                <w:rFonts w:asciiTheme="majorBidi" w:hAnsiTheme="majorBidi" w:cstheme="majorBidi"/>
                <w:sz w:val="24"/>
                <w:szCs w:val="24"/>
              </w:rPr>
              <w:t>400</w:t>
            </w:r>
          </w:p>
        </w:tc>
      </w:tr>
      <w:tr w:rsidR="00101619" w:rsidRPr="006C23CE" w14:paraId="7098B8EA" w14:textId="77777777" w:rsidTr="00101619">
        <w:trPr>
          <w:trHeight w:val="300"/>
        </w:trPr>
        <w:tc>
          <w:tcPr>
            <w:tcW w:w="1553" w:type="pct"/>
            <w:tcBorders>
              <w:top w:val="nil"/>
              <w:left w:val="single" w:sz="4" w:space="0" w:color="auto"/>
              <w:bottom w:val="single" w:sz="4" w:space="0" w:color="auto"/>
              <w:right w:val="single" w:sz="4" w:space="0" w:color="auto"/>
            </w:tcBorders>
            <w:vAlign w:val="bottom"/>
            <w:hideMark/>
          </w:tcPr>
          <w:p w14:paraId="6CF1968B" w14:textId="77777777" w:rsidR="00101619" w:rsidRPr="00977A19" w:rsidRDefault="00101619" w:rsidP="00101619">
            <w:pPr>
              <w:rPr>
                <w:rFonts w:asciiTheme="majorBidi" w:hAnsiTheme="majorBidi" w:cstheme="majorBidi"/>
                <w:sz w:val="24"/>
                <w:szCs w:val="24"/>
              </w:rPr>
            </w:pPr>
            <w:r w:rsidRPr="00977A19">
              <w:rPr>
                <w:rFonts w:asciiTheme="majorBidi" w:hAnsiTheme="majorBidi" w:cstheme="majorBidi"/>
                <w:sz w:val="24"/>
                <w:szCs w:val="24"/>
              </w:rPr>
              <w:t>Kosto për grupet e tjera – një herë</w:t>
            </w:r>
          </w:p>
        </w:tc>
        <w:tc>
          <w:tcPr>
            <w:tcW w:w="264" w:type="pct"/>
            <w:tcBorders>
              <w:top w:val="nil"/>
              <w:left w:val="nil"/>
              <w:bottom w:val="single" w:sz="4" w:space="0" w:color="auto"/>
              <w:right w:val="single" w:sz="4" w:space="0" w:color="auto"/>
            </w:tcBorders>
            <w:noWrap/>
            <w:vAlign w:val="bottom"/>
            <w:hideMark/>
          </w:tcPr>
          <w:p w14:paraId="0B293B06" w14:textId="77777777" w:rsidR="00101619" w:rsidRPr="00977A19" w:rsidRDefault="00101619" w:rsidP="00101619">
            <w:pPr>
              <w:jc w:val="right"/>
              <w:rPr>
                <w:rFonts w:asciiTheme="majorBidi" w:hAnsiTheme="majorBidi" w:cstheme="majorBidi"/>
                <w:sz w:val="24"/>
                <w:szCs w:val="24"/>
              </w:rPr>
            </w:pPr>
            <w:r w:rsidRPr="00977A19">
              <w:rPr>
                <w:rFonts w:asciiTheme="majorBidi" w:hAnsiTheme="majorBidi" w:cstheme="majorBidi"/>
                <w:sz w:val="24"/>
                <w:szCs w:val="24"/>
              </w:rPr>
              <w:t>100</w:t>
            </w:r>
          </w:p>
        </w:tc>
        <w:tc>
          <w:tcPr>
            <w:tcW w:w="368" w:type="pct"/>
            <w:tcBorders>
              <w:top w:val="nil"/>
              <w:left w:val="nil"/>
              <w:bottom w:val="single" w:sz="4" w:space="0" w:color="auto"/>
              <w:right w:val="single" w:sz="4" w:space="0" w:color="auto"/>
            </w:tcBorders>
            <w:noWrap/>
            <w:vAlign w:val="bottom"/>
            <w:hideMark/>
          </w:tcPr>
          <w:p w14:paraId="47CA17A4" w14:textId="77777777" w:rsidR="00101619" w:rsidRPr="00977A19" w:rsidRDefault="00101619" w:rsidP="00101619">
            <w:pPr>
              <w:rPr>
                <w:rFonts w:asciiTheme="majorBidi" w:hAnsiTheme="majorBidi" w:cstheme="majorBidi"/>
                <w:sz w:val="24"/>
                <w:szCs w:val="24"/>
              </w:rPr>
            </w:pPr>
            <w:r w:rsidRPr="00977A19">
              <w:rPr>
                <w:rFonts w:asciiTheme="majorBidi" w:hAnsiTheme="majorBidi" w:cstheme="majorBidi"/>
                <w:sz w:val="24"/>
                <w:szCs w:val="24"/>
              </w:rPr>
              <w:t> </w:t>
            </w:r>
          </w:p>
        </w:tc>
        <w:tc>
          <w:tcPr>
            <w:tcW w:w="279" w:type="pct"/>
            <w:tcBorders>
              <w:top w:val="nil"/>
              <w:left w:val="nil"/>
              <w:bottom w:val="single" w:sz="4" w:space="0" w:color="auto"/>
              <w:right w:val="single" w:sz="4" w:space="0" w:color="auto"/>
            </w:tcBorders>
            <w:noWrap/>
            <w:vAlign w:val="bottom"/>
            <w:hideMark/>
          </w:tcPr>
          <w:p w14:paraId="2EF9CCD7" w14:textId="77777777" w:rsidR="00101619" w:rsidRPr="00977A19" w:rsidRDefault="00101619" w:rsidP="00101619">
            <w:pPr>
              <w:rPr>
                <w:rFonts w:asciiTheme="majorBidi" w:hAnsiTheme="majorBidi" w:cstheme="majorBidi"/>
                <w:sz w:val="24"/>
                <w:szCs w:val="24"/>
              </w:rPr>
            </w:pPr>
            <w:r w:rsidRPr="00977A19">
              <w:rPr>
                <w:rFonts w:asciiTheme="majorBidi" w:hAnsiTheme="majorBidi" w:cstheme="majorBidi"/>
                <w:sz w:val="24"/>
                <w:szCs w:val="24"/>
              </w:rPr>
              <w:t> </w:t>
            </w:r>
          </w:p>
        </w:tc>
        <w:tc>
          <w:tcPr>
            <w:tcW w:w="279" w:type="pct"/>
            <w:tcBorders>
              <w:top w:val="nil"/>
              <w:left w:val="nil"/>
              <w:bottom w:val="single" w:sz="4" w:space="0" w:color="auto"/>
              <w:right w:val="single" w:sz="4" w:space="0" w:color="auto"/>
            </w:tcBorders>
            <w:noWrap/>
            <w:vAlign w:val="bottom"/>
            <w:hideMark/>
          </w:tcPr>
          <w:p w14:paraId="40341AEA" w14:textId="77777777" w:rsidR="00101619" w:rsidRPr="00977A19" w:rsidRDefault="00101619" w:rsidP="00101619">
            <w:pPr>
              <w:rPr>
                <w:rFonts w:asciiTheme="majorBidi" w:hAnsiTheme="majorBidi" w:cstheme="majorBidi"/>
                <w:sz w:val="24"/>
                <w:szCs w:val="24"/>
              </w:rPr>
            </w:pPr>
            <w:r w:rsidRPr="00977A19">
              <w:rPr>
                <w:rFonts w:asciiTheme="majorBidi" w:hAnsiTheme="majorBidi" w:cstheme="majorBidi"/>
                <w:sz w:val="24"/>
                <w:szCs w:val="24"/>
              </w:rPr>
              <w:t> </w:t>
            </w:r>
          </w:p>
        </w:tc>
        <w:tc>
          <w:tcPr>
            <w:tcW w:w="279" w:type="pct"/>
            <w:tcBorders>
              <w:top w:val="nil"/>
              <w:left w:val="nil"/>
              <w:bottom w:val="single" w:sz="4" w:space="0" w:color="auto"/>
              <w:right w:val="single" w:sz="4" w:space="0" w:color="auto"/>
            </w:tcBorders>
            <w:noWrap/>
            <w:vAlign w:val="bottom"/>
            <w:hideMark/>
          </w:tcPr>
          <w:p w14:paraId="29F94F70" w14:textId="77777777" w:rsidR="00101619" w:rsidRPr="00977A19" w:rsidRDefault="00101619" w:rsidP="00101619">
            <w:pPr>
              <w:rPr>
                <w:rFonts w:asciiTheme="majorBidi" w:hAnsiTheme="majorBidi" w:cstheme="majorBidi"/>
                <w:sz w:val="24"/>
                <w:szCs w:val="24"/>
              </w:rPr>
            </w:pPr>
            <w:r w:rsidRPr="00977A19">
              <w:rPr>
                <w:rFonts w:asciiTheme="majorBidi" w:hAnsiTheme="majorBidi" w:cstheme="majorBidi"/>
                <w:sz w:val="24"/>
                <w:szCs w:val="24"/>
              </w:rPr>
              <w:t> </w:t>
            </w:r>
          </w:p>
        </w:tc>
        <w:tc>
          <w:tcPr>
            <w:tcW w:w="279" w:type="pct"/>
            <w:tcBorders>
              <w:top w:val="nil"/>
              <w:left w:val="nil"/>
              <w:bottom w:val="single" w:sz="4" w:space="0" w:color="auto"/>
              <w:right w:val="single" w:sz="4" w:space="0" w:color="auto"/>
            </w:tcBorders>
            <w:noWrap/>
            <w:vAlign w:val="bottom"/>
            <w:hideMark/>
          </w:tcPr>
          <w:p w14:paraId="5C6939A7" w14:textId="77777777" w:rsidR="00101619" w:rsidRPr="00977A19" w:rsidRDefault="00101619" w:rsidP="00101619">
            <w:pPr>
              <w:rPr>
                <w:rFonts w:asciiTheme="majorBidi" w:hAnsiTheme="majorBidi" w:cstheme="majorBidi"/>
                <w:sz w:val="24"/>
                <w:szCs w:val="24"/>
              </w:rPr>
            </w:pPr>
            <w:r w:rsidRPr="00977A19">
              <w:rPr>
                <w:rFonts w:asciiTheme="majorBidi" w:hAnsiTheme="majorBidi" w:cstheme="majorBidi"/>
                <w:sz w:val="24"/>
                <w:szCs w:val="24"/>
              </w:rPr>
              <w:t> </w:t>
            </w:r>
          </w:p>
        </w:tc>
        <w:tc>
          <w:tcPr>
            <w:tcW w:w="279" w:type="pct"/>
            <w:tcBorders>
              <w:top w:val="nil"/>
              <w:left w:val="nil"/>
              <w:bottom w:val="single" w:sz="4" w:space="0" w:color="auto"/>
              <w:right w:val="single" w:sz="4" w:space="0" w:color="auto"/>
            </w:tcBorders>
            <w:noWrap/>
            <w:vAlign w:val="bottom"/>
            <w:hideMark/>
          </w:tcPr>
          <w:p w14:paraId="4BD59DD3" w14:textId="77777777" w:rsidR="00101619" w:rsidRPr="00977A19" w:rsidRDefault="00101619" w:rsidP="00101619">
            <w:pPr>
              <w:rPr>
                <w:rFonts w:asciiTheme="majorBidi" w:hAnsiTheme="majorBidi" w:cstheme="majorBidi"/>
                <w:sz w:val="24"/>
                <w:szCs w:val="24"/>
              </w:rPr>
            </w:pPr>
            <w:r w:rsidRPr="00977A19">
              <w:rPr>
                <w:rFonts w:asciiTheme="majorBidi" w:hAnsiTheme="majorBidi" w:cstheme="majorBidi"/>
                <w:sz w:val="24"/>
                <w:szCs w:val="24"/>
              </w:rPr>
              <w:t> </w:t>
            </w:r>
          </w:p>
        </w:tc>
        <w:tc>
          <w:tcPr>
            <w:tcW w:w="279" w:type="pct"/>
            <w:tcBorders>
              <w:top w:val="nil"/>
              <w:left w:val="nil"/>
              <w:bottom w:val="single" w:sz="4" w:space="0" w:color="auto"/>
              <w:right w:val="single" w:sz="4" w:space="0" w:color="auto"/>
            </w:tcBorders>
            <w:noWrap/>
            <w:vAlign w:val="bottom"/>
            <w:hideMark/>
          </w:tcPr>
          <w:p w14:paraId="5D147F8B" w14:textId="77777777" w:rsidR="00101619" w:rsidRPr="00977A19" w:rsidRDefault="00101619" w:rsidP="00101619">
            <w:pPr>
              <w:rPr>
                <w:rFonts w:asciiTheme="majorBidi" w:hAnsiTheme="majorBidi" w:cstheme="majorBidi"/>
                <w:sz w:val="24"/>
                <w:szCs w:val="24"/>
              </w:rPr>
            </w:pPr>
            <w:r w:rsidRPr="00977A19">
              <w:rPr>
                <w:rFonts w:asciiTheme="majorBidi" w:hAnsiTheme="majorBidi" w:cstheme="majorBidi"/>
                <w:sz w:val="24"/>
                <w:szCs w:val="24"/>
              </w:rPr>
              <w:t> </w:t>
            </w:r>
          </w:p>
        </w:tc>
        <w:tc>
          <w:tcPr>
            <w:tcW w:w="279" w:type="pct"/>
            <w:tcBorders>
              <w:top w:val="nil"/>
              <w:left w:val="nil"/>
              <w:bottom w:val="single" w:sz="4" w:space="0" w:color="auto"/>
              <w:right w:val="single" w:sz="4" w:space="0" w:color="auto"/>
            </w:tcBorders>
            <w:noWrap/>
            <w:vAlign w:val="bottom"/>
            <w:hideMark/>
          </w:tcPr>
          <w:p w14:paraId="766DD3CE" w14:textId="77777777" w:rsidR="00101619" w:rsidRPr="00977A19" w:rsidRDefault="00101619" w:rsidP="00101619">
            <w:pPr>
              <w:rPr>
                <w:rFonts w:asciiTheme="majorBidi" w:hAnsiTheme="majorBidi" w:cstheme="majorBidi"/>
                <w:sz w:val="24"/>
                <w:szCs w:val="24"/>
              </w:rPr>
            </w:pPr>
            <w:r w:rsidRPr="00977A19">
              <w:rPr>
                <w:rFonts w:asciiTheme="majorBidi" w:hAnsiTheme="majorBidi" w:cstheme="majorBidi"/>
                <w:sz w:val="24"/>
                <w:szCs w:val="24"/>
              </w:rPr>
              <w:t> </w:t>
            </w:r>
          </w:p>
        </w:tc>
        <w:tc>
          <w:tcPr>
            <w:tcW w:w="288" w:type="pct"/>
            <w:tcBorders>
              <w:top w:val="nil"/>
              <w:left w:val="nil"/>
              <w:bottom w:val="single" w:sz="4" w:space="0" w:color="auto"/>
              <w:right w:val="single" w:sz="4" w:space="0" w:color="auto"/>
            </w:tcBorders>
            <w:noWrap/>
            <w:vAlign w:val="bottom"/>
            <w:hideMark/>
          </w:tcPr>
          <w:p w14:paraId="6E637DA5" w14:textId="77777777" w:rsidR="00101619" w:rsidRPr="00977A19" w:rsidRDefault="00101619" w:rsidP="00101619">
            <w:pPr>
              <w:rPr>
                <w:rFonts w:asciiTheme="majorBidi" w:hAnsiTheme="majorBidi" w:cstheme="majorBidi"/>
                <w:sz w:val="24"/>
                <w:szCs w:val="24"/>
              </w:rPr>
            </w:pPr>
            <w:r w:rsidRPr="00977A19">
              <w:rPr>
                <w:rFonts w:asciiTheme="majorBidi" w:hAnsiTheme="majorBidi" w:cstheme="majorBidi"/>
                <w:sz w:val="24"/>
                <w:szCs w:val="24"/>
              </w:rPr>
              <w:t> </w:t>
            </w:r>
          </w:p>
        </w:tc>
        <w:tc>
          <w:tcPr>
            <w:tcW w:w="574" w:type="pct"/>
            <w:tcBorders>
              <w:top w:val="nil"/>
              <w:left w:val="nil"/>
              <w:bottom w:val="single" w:sz="4" w:space="0" w:color="auto"/>
              <w:right w:val="single" w:sz="4" w:space="0" w:color="auto"/>
            </w:tcBorders>
            <w:noWrap/>
            <w:vAlign w:val="bottom"/>
            <w:hideMark/>
          </w:tcPr>
          <w:p w14:paraId="79D80DDC" w14:textId="77777777" w:rsidR="00101619" w:rsidRPr="00977A19" w:rsidRDefault="00101619" w:rsidP="00101619">
            <w:pPr>
              <w:jc w:val="right"/>
              <w:rPr>
                <w:rFonts w:asciiTheme="majorBidi" w:hAnsiTheme="majorBidi" w:cstheme="majorBidi"/>
                <w:sz w:val="24"/>
                <w:szCs w:val="24"/>
              </w:rPr>
            </w:pPr>
            <w:r w:rsidRPr="00977A19">
              <w:rPr>
                <w:rFonts w:asciiTheme="majorBidi" w:hAnsiTheme="majorBidi" w:cstheme="majorBidi"/>
                <w:sz w:val="24"/>
                <w:szCs w:val="24"/>
              </w:rPr>
              <w:t>100</w:t>
            </w:r>
          </w:p>
        </w:tc>
      </w:tr>
      <w:tr w:rsidR="00101619" w:rsidRPr="006C23CE" w14:paraId="7742B0AB" w14:textId="77777777" w:rsidTr="00101619">
        <w:trPr>
          <w:trHeight w:val="300"/>
        </w:trPr>
        <w:tc>
          <w:tcPr>
            <w:tcW w:w="1553" w:type="pct"/>
            <w:tcBorders>
              <w:top w:val="nil"/>
              <w:left w:val="single" w:sz="4" w:space="0" w:color="auto"/>
              <w:bottom w:val="single" w:sz="4" w:space="0" w:color="auto"/>
              <w:right w:val="single" w:sz="4" w:space="0" w:color="auto"/>
            </w:tcBorders>
            <w:vAlign w:val="bottom"/>
            <w:hideMark/>
          </w:tcPr>
          <w:p w14:paraId="2DFADCEC" w14:textId="77777777" w:rsidR="00101619" w:rsidRPr="00977A19" w:rsidRDefault="00101619" w:rsidP="00101619">
            <w:pPr>
              <w:rPr>
                <w:rFonts w:asciiTheme="majorBidi" w:hAnsiTheme="majorBidi" w:cstheme="majorBidi"/>
                <w:sz w:val="24"/>
                <w:szCs w:val="24"/>
              </w:rPr>
            </w:pPr>
            <w:r w:rsidRPr="00977A19">
              <w:rPr>
                <w:rFonts w:asciiTheme="majorBidi" w:hAnsiTheme="majorBidi" w:cstheme="majorBidi"/>
                <w:sz w:val="24"/>
                <w:szCs w:val="24"/>
              </w:rPr>
              <w:t>Kosto për grupet e tjera – në vazhdim</w:t>
            </w:r>
          </w:p>
        </w:tc>
        <w:tc>
          <w:tcPr>
            <w:tcW w:w="264" w:type="pct"/>
            <w:tcBorders>
              <w:top w:val="nil"/>
              <w:left w:val="nil"/>
              <w:bottom w:val="single" w:sz="4" w:space="0" w:color="auto"/>
              <w:right w:val="single" w:sz="4" w:space="0" w:color="auto"/>
            </w:tcBorders>
            <w:noWrap/>
            <w:vAlign w:val="bottom"/>
            <w:hideMark/>
          </w:tcPr>
          <w:p w14:paraId="0BFA2394" w14:textId="77777777" w:rsidR="00101619" w:rsidRPr="00977A19" w:rsidRDefault="00101619" w:rsidP="00101619">
            <w:pPr>
              <w:rPr>
                <w:rFonts w:asciiTheme="majorBidi" w:hAnsiTheme="majorBidi" w:cstheme="majorBidi"/>
                <w:sz w:val="24"/>
                <w:szCs w:val="24"/>
              </w:rPr>
            </w:pPr>
            <w:r w:rsidRPr="00977A19">
              <w:rPr>
                <w:rFonts w:asciiTheme="majorBidi" w:hAnsiTheme="majorBidi" w:cstheme="majorBidi"/>
                <w:sz w:val="24"/>
                <w:szCs w:val="24"/>
              </w:rPr>
              <w:t> </w:t>
            </w:r>
          </w:p>
        </w:tc>
        <w:tc>
          <w:tcPr>
            <w:tcW w:w="368" w:type="pct"/>
            <w:tcBorders>
              <w:top w:val="nil"/>
              <w:left w:val="nil"/>
              <w:bottom w:val="single" w:sz="4" w:space="0" w:color="auto"/>
              <w:right w:val="single" w:sz="4" w:space="0" w:color="auto"/>
            </w:tcBorders>
            <w:noWrap/>
            <w:vAlign w:val="bottom"/>
            <w:hideMark/>
          </w:tcPr>
          <w:p w14:paraId="16339014" w14:textId="77777777" w:rsidR="00101619" w:rsidRPr="00977A19" w:rsidRDefault="00101619" w:rsidP="00101619">
            <w:pPr>
              <w:jc w:val="right"/>
              <w:rPr>
                <w:rFonts w:asciiTheme="majorBidi" w:hAnsiTheme="majorBidi" w:cstheme="majorBidi"/>
                <w:sz w:val="24"/>
                <w:szCs w:val="24"/>
              </w:rPr>
            </w:pPr>
            <w:r w:rsidRPr="00977A19">
              <w:rPr>
                <w:rFonts w:asciiTheme="majorBidi" w:hAnsiTheme="majorBidi" w:cstheme="majorBidi"/>
                <w:sz w:val="24"/>
                <w:szCs w:val="24"/>
              </w:rPr>
              <w:t>110</w:t>
            </w:r>
          </w:p>
        </w:tc>
        <w:tc>
          <w:tcPr>
            <w:tcW w:w="279" w:type="pct"/>
            <w:tcBorders>
              <w:top w:val="nil"/>
              <w:left w:val="nil"/>
              <w:bottom w:val="single" w:sz="4" w:space="0" w:color="auto"/>
              <w:right w:val="single" w:sz="4" w:space="0" w:color="auto"/>
            </w:tcBorders>
            <w:noWrap/>
            <w:vAlign w:val="bottom"/>
            <w:hideMark/>
          </w:tcPr>
          <w:p w14:paraId="532B024A" w14:textId="77777777" w:rsidR="00101619" w:rsidRPr="00977A19" w:rsidRDefault="00101619" w:rsidP="00101619">
            <w:pPr>
              <w:jc w:val="right"/>
              <w:rPr>
                <w:rFonts w:asciiTheme="majorBidi" w:hAnsiTheme="majorBidi" w:cstheme="majorBidi"/>
                <w:sz w:val="24"/>
                <w:szCs w:val="24"/>
              </w:rPr>
            </w:pPr>
            <w:r w:rsidRPr="00977A19">
              <w:rPr>
                <w:rFonts w:asciiTheme="majorBidi" w:hAnsiTheme="majorBidi" w:cstheme="majorBidi"/>
                <w:sz w:val="24"/>
                <w:szCs w:val="24"/>
              </w:rPr>
              <w:t>115</w:t>
            </w:r>
          </w:p>
        </w:tc>
        <w:tc>
          <w:tcPr>
            <w:tcW w:w="279" w:type="pct"/>
            <w:tcBorders>
              <w:top w:val="nil"/>
              <w:left w:val="nil"/>
              <w:bottom w:val="single" w:sz="4" w:space="0" w:color="auto"/>
              <w:right w:val="single" w:sz="4" w:space="0" w:color="auto"/>
            </w:tcBorders>
            <w:noWrap/>
            <w:vAlign w:val="bottom"/>
            <w:hideMark/>
          </w:tcPr>
          <w:p w14:paraId="3403C579" w14:textId="77777777" w:rsidR="00101619" w:rsidRPr="00977A19" w:rsidRDefault="00101619" w:rsidP="00101619">
            <w:pPr>
              <w:jc w:val="right"/>
              <w:rPr>
                <w:rFonts w:asciiTheme="majorBidi" w:hAnsiTheme="majorBidi" w:cstheme="majorBidi"/>
                <w:sz w:val="24"/>
                <w:szCs w:val="24"/>
              </w:rPr>
            </w:pPr>
            <w:r w:rsidRPr="00977A19">
              <w:rPr>
                <w:rFonts w:asciiTheme="majorBidi" w:hAnsiTheme="majorBidi" w:cstheme="majorBidi"/>
                <w:sz w:val="24"/>
                <w:szCs w:val="24"/>
              </w:rPr>
              <w:t>120</w:t>
            </w:r>
          </w:p>
        </w:tc>
        <w:tc>
          <w:tcPr>
            <w:tcW w:w="279" w:type="pct"/>
            <w:tcBorders>
              <w:top w:val="nil"/>
              <w:left w:val="nil"/>
              <w:bottom w:val="single" w:sz="4" w:space="0" w:color="auto"/>
              <w:right w:val="single" w:sz="4" w:space="0" w:color="auto"/>
            </w:tcBorders>
            <w:noWrap/>
            <w:vAlign w:val="bottom"/>
            <w:hideMark/>
          </w:tcPr>
          <w:p w14:paraId="0FBB7EB6" w14:textId="77777777" w:rsidR="00101619" w:rsidRPr="00977A19" w:rsidRDefault="00101619" w:rsidP="00101619">
            <w:pPr>
              <w:jc w:val="right"/>
              <w:rPr>
                <w:rFonts w:asciiTheme="majorBidi" w:hAnsiTheme="majorBidi" w:cstheme="majorBidi"/>
                <w:sz w:val="24"/>
                <w:szCs w:val="24"/>
              </w:rPr>
            </w:pPr>
            <w:r w:rsidRPr="00977A19">
              <w:rPr>
                <w:rFonts w:asciiTheme="majorBidi" w:hAnsiTheme="majorBidi" w:cstheme="majorBidi"/>
                <w:sz w:val="24"/>
                <w:szCs w:val="24"/>
              </w:rPr>
              <w:t>125</w:t>
            </w:r>
          </w:p>
        </w:tc>
        <w:tc>
          <w:tcPr>
            <w:tcW w:w="279" w:type="pct"/>
            <w:tcBorders>
              <w:top w:val="nil"/>
              <w:left w:val="nil"/>
              <w:bottom w:val="single" w:sz="4" w:space="0" w:color="auto"/>
              <w:right w:val="single" w:sz="4" w:space="0" w:color="auto"/>
            </w:tcBorders>
            <w:noWrap/>
            <w:vAlign w:val="bottom"/>
            <w:hideMark/>
          </w:tcPr>
          <w:p w14:paraId="26F8D819" w14:textId="77777777" w:rsidR="00101619" w:rsidRPr="00977A19" w:rsidRDefault="00101619" w:rsidP="00101619">
            <w:pPr>
              <w:jc w:val="right"/>
              <w:rPr>
                <w:rFonts w:asciiTheme="majorBidi" w:hAnsiTheme="majorBidi" w:cstheme="majorBidi"/>
                <w:sz w:val="24"/>
                <w:szCs w:val="24"/>
              </w:rPr>
            </w:pPr>
            <w:r w:rsidRPr="00977A19">
              <w:rPr>
                <w:rFonts w:asciiTheme="majorBidi" w:hAnsiTheme="majorBidi" w:cstheme="majorBidi"/>
                <w:sz w:val="24"/>
                <w:szCs w:val="24"/>
              </w:rPr>
              <w:t>130</w:t>
            </w:r>
          </w:p>
        </w:tc>
        <w:tc>
          <w:tcPr>
            <w:tcW w:w="279" w:type="pct"/>
            <w:tcBorders>
              <w:top w:val="nil"/>
              <w:left w:val="nil"/>
              <w:bottom w:val="single" w:sz="4" w:space="0" w:color="auto"/>
              <w:right w:val="single" w:sz="4" w:space="0" w:color="auto"/>
            </w:tcBorders>
            <w:noWrap/>
            <w:vAlign w:val="bottom"/>
            <w:hideMark/>
          </w:tcPr>
          <w:p w14:paraId="3386F19A" w14:textId="77777777" w:rsidR="00101619" w:rsidRPr="00977A19" w:rsidRDefault="00101619" w:rsidP="00101619">
            <w:pPr>
              <w:jc w:val="right"/>
              <w:rPr>
                <w:rFonts w:asciiTheme="majorBidi" w:hAnsiTheme="majorBidi" w:cstheme="majorBidi"/>
                <w:sz w:val="24"/>
                <w:szCs w:val="24"/>
              </w:rPr>
            </w:pPr>
            <w:r w:rsidRPr="00977A19">
              <w:rPr>
                <w:rFonts w:asciiTheme="majorBidi" w:hAnsiTheme="majorBidi" w:cstheme="majorBidi"/>
                <w:sz w:val="24"/>
                <w:szCs w:val="24"/>
              </w:rPr>
              <w:t>135</w:t>
            </w:r>
          </w:p>
        </w:tc>
        <w:tc>
          <w:tcPr>
            <w:tcW w:w="279" w:type="pct"/>
            <w:tcBorders>
              <w:top w:val="nil"/>
              <w:left w:val="nil"/>
              <w:bottom w:val="single" w:sz="4" w:space="0" w:color="auto"/>
              <w:right w:val="single" w:sz="4" w:space="0" w:color="auto"/>
            </w:tcBorders>
            <w:noWrap/>
            <w:vAlign w:val="bottom"/>
            <w:hideMark/>
          </w:tcPr>
          <w:p w14:paraId="5AEF7577" w14:textId="77777777" w:rsidR="00101619" w:rsidRPr="00977A19" w:rsidRDefault="00101619" w:rsidP="00101619">
            <w:pPr>
              <w:jc w:val="right"/>
              <w:rPr>
                <w:rFonts w:asciiTheme="majorBidi" w:hAnsiTheme="majorBidi" w:cstheme="majorBidi"/>
                <w:sz w:val="24"/>
                <w:szCs w:val="24"/>
              </w:rPr>
            </w:pPr>
            <w:r w:rsidRPr="00977A19">
              <w:rPr>
                <w:rFonts w:asciiTheme="majorBidi" w:hAnsiTheme="majorBidi" w:cstheme="majorBidi"/>
                <w:sz w:val="24"/>
                <w:szCs w:val="24"/>
              </w:rPr>
              <w:t>140</w:t>
            </w:r>
          </w:p>
        </w:tc>
        <w:tc>
          <w:tcPr>
            <w:tcW w:w="279" w:type="pct"/>
            <w:tcBorders>
              <w:top w:val="nil"/>
              <w:left w:val="nil"/>
              <w:bottom w:val="single" w:sz="4" w:space="0" w:color="auto"/>
              <w:right w:val="single" w:sz="4" w:space="0" w:color="auto"/>
            </w:tcBorders>
            <w:noWrap/>
            <w:vAlign w:val="bottom"/>
            <w:hideMark/>
          </w:tcPr>
          <w:p w14:paraId="2F7A2BE0" w14:textId="77777777" w:rsidR="00101619" w:rsidRPr="00977A19" w:rsidRDefault="00101619" w:rsidP="00101619">
            <w:pPr>
              <w:jc w:val="right"/>
              <w:rPr>
                <w:rFonts w:asciiTheme="majorBidi" w:hAnsiTheme="majorBidi" w:cstheme="majorBidi"/>
                <w:sz w:val="24"/>
                <w:szCs w:val="24"/>
              </w:rPr>
            </w:pPr>
            <w:r w:rsidRPr="00977A19">
              <w:rPr>
                <w:rFonts w:asciiTheme="majorBidi" w:hAnsiTheme="majorBidi" w:cstheme="majorBidi"/>
                <w:sz w:val="24"/>
                <w:szCs w:val="24"/>
              </w:rPr>
              <w:t>145</w:t>
            </w:r>
          </w:p>
        </w:tc>
        <w:tc>
          <w:tcPr>
            <w:tcW w:w="288" w:type="pct"/>
            <w:tcBorders>
              <w:top w:val="nil"/>
              <w:left w:val="nil"/>
              <w:bottom w:val="single" w:sz="4" w:space="0" w:color="auto"/>
              <w:right w:val="single" w:sz="4" w:space="0" w:color="auto"/>
            </w:tcBorders>
            <w:noWrap/>
            <w:vAlign w:val="bottom"/>
            <w:hideMark/>
          </w:tcPr>
          <w:p w14:paraId="7CF1FB73" w14:textId="77777777" w:rsidR="00101619" w:rsidRPr="00977A19" w:rsidRDefault="00101619" w:rsidP="00101619">
            <w:pPr>
              <w:jc w:val="right"/>
              <w:rPr>
                <w:rFonts w:asciiTheme="majorBidi" w:hAnsiTheme="majorBidi" w:cstheme="majorBidi"/>
                <w:sz w:val="24"/>
                <w:szCs w:val="24"/>
              </w:rPr>
            </w:pPr>
            <w:r w:rsidRPr="00977A19">
              <w:rPr>
                <w:rFonts w:asciiTheme="majorBidi" w:hAnsiTheme="majorBidi" w:cstheme="majorBidi"/>
                <w:sz w:val="24"/>
                <w:szCs w:val="24"/>
              </w:rPr>
              <w:t>150</w:t>
            </w:r>
          </w:p>
        </w:tc>
        <w:tc>
          <w:tcPr>
            <w:tcW w:w="574" w:type="pct"/>
            <w:tcBorders>
              <w:top w:val="nil"/>
              <w:left w:val="nil"/>
              <w:bottom w:val="single" w:sz="4" w:space="0" w:color="auto"/>
              <w:right w:val="single" w:sz="4" w:space="0" w:color="auto"/>
            </w:tcBorders>
            <w:noWrap/>
            <w:vAlign w:val="bottom"/>
            <w:hideMark/>
          </w:tcPr>
          <w:p w14:paraId="6A486B21" w14:textId="77777777" w:rsidR="00101619" w:rsidRPr="00977A19" w:rsidRDefault="00101619" w:rsidP="00101619">
            <w:pPr>
              <w:jc w:val="right"/>
              <w:rPr>
                <w:rFonts w:asciiTheme="majorBidi" w:hAnsiTheme="majorBidi" w:cstheme="majorBidi"/>
                <w:sz w:val="24"/>
                <w:szCs w:val="24"/>
              </w:rPr>
            </w:pPr>
            <w:r w:rsidRPr="00977A19">
              <w:rPr>
                <w:rFonts w:asciiTheme="majorBidi" w:hAnsiTheme="majorBidi" w:cstheme="majorBidi"/>
                <w:sz w:val="24"/>
                <w:szCs w:val="24"/>
              </w:rPr>
              <w:t>1,170</w:t>
            </w:r>
          </w:p>
        </w:tc>
      </w:tr>
      <w:tr w:rsidR="00101619" w:rsidRPr="006C23CE" w14:paraId="1C2545AC" w14:textId="77777777" w:rsidTr="00101619">
        <w:trPr>
          <w:trHeight w:val="300"/>
        </w:trPr>
        <w:tc>
          <w:tcPr>
            <w:tcW w:w="1553" w:type="pct"/>
            <w:tcBorders>
              <w:top w:val="nil"/>
              <w:left w:val="single" w:sz="4" w:space="0" w:color="auto"/>
              <w:bottom w:val="single" w:sz="4" w:space="0" w:color="auto"/>
              <w:right w:val="single" w:sz="4" w:space="0" w:color="auto"/>
            </w:tcBorders>
            <w:shd w:val="clear" w:color="000000" w:fill="F6F6F6"/>
            <w:vAlign w:val="bottom"/>
            <w:hideMark/>
          </w:tcPr>
          <w:p w14:paraId="54808E99" w14:textId="77777777" w:rsidR="00101619" w:rsidRPr="00977A19" w:rsidRDefault="00101619" w:rsidP="00101619">
            <w:pPr>
              <w:rPr>
                <w:rFonts w:asciiTheme="majorBidi" w:hAnsiTheme="majorBidi" w:cstheme="majorBidi"/>
                <w:b/>
                <w:bCs/>
                <w:sz w:val="24"/>
                <w:szCs w:val="24"/>
              </w:rPr>
            </w:pPr>
            <w:r w:rsidRPr="00977A19">
              <w:rPr>
                <w:rFonts w:asciiTheme="majorBidi" w:hAnsiTheme="majorBidi" w:cstheme="majorBidi"/>
                <w:b/>
                <w:bCs/>
                <w:sz w:val="24"/>
                <w:szCs w:val="24"/>
              </w:rPr>
              <w:t>Kosto në total</w:t>
            </w:r>
          </w:p>
        </w:tc>
        <w:tc>
          <w:tcPr>
            <w:tcW w:w="264" w:type="pct"/>
            <w:tcBorders>
              <w:top w:val="nil"/>
              <w:left w:val="nil"/>
              <w:bottom w:val="single" w:sz="4" w:space="0" w:color="auto"/>
              <w:right w:val="single" w:sz="4" w:space="0" w:color="auto"/>
            </w:tcBorders>
            <w:shd w:val="clear" w:color="000000" w:fill="F6F6F6"/>
            <w:noWrap/>
            <w:vAlign w:val="bottom"/>
            <w:hideMark/>
          </w:tcPr>
          <w:p w14:paraId="62EB74CC" w14:textId="77777777" w:rsidR="00101619" w:rsidRPr="00977A19" w:rsidRDefault="00101619" w:rsidP="00101619">
            <w:pPr>
              <w:jc w:val="right"/>
              <w:rPr>
                <w:rFonts w:asciiTheme="majorBidi" w:hAnsiTheme="majorBidi" w:cstheme="majorBidi"/>
                <w:b/>
                <w:bCs/>
                <w:sz w:val="24"/>
                <w:szCs w:val="24"/>
              </w:rPr>
            </w:pPr>
            <w:r w:rsidRPr="00977A19">
              <w:rPr>
                <w:rFonts w:asciiTheme="majorBidi" w:hAnsiTheme="majorBidi" w:cstheme="majorBidi"/>
                <w:b/>
                <w:bCs/>
                <w:sz w:val="24"/>
                <w:szCs w:val="24"/>
              </w:rPr>
              <w:t>200</w:t>
            </w:r>
          </w:p>
        </w:tc>
        <w:tc>
          <w:tcPr>
            <w:tcW w:w="368" w:type="pct"/>
            <w:tcBorders>
              <w:top w:val="nil"/>
              <w:left w:val="nil"/>
              <w:bottom w:val="single" w:sz="4" w:space="0" w:color="auto"/>
              <w:right w:val="single" w:sz="4" w:space="0" w:color="auto"/>
            </w:tcBorders>
            <w:shd w:val="clear" w:color="000000" w:fill="F6F6F6"/>
            <w:noWrap/>
            <w:vAlign w:val="bottom"/>
            <w:hideMark/>
          </w:tcPr>
          <w:p w14:paraId="7DECA18E" w14:textId="77777777" w:rsidR="00101619" w:rsidRPr="00977A19" w:rsidRDefault="00101619" w:rsidP="00101619">
            <w:pPr>
              <w:jc w:val="right"/>
              <w:rPr>
                <w:rFonts w:asciiTheme="majorBidi" w:hAnsiTheme="majorBidi" w:cstheme="majorBidi"/>
                <w:b/>
                <w:bCs/>
                <w:sz w:val="24"/>
                <w:szCs w:val="24"/>
              </w:rPr>
            </w:pPr>
            <w:r w:rsidRPr="00977A19">
              <w:rPr>
                <w:rFonts w:asciiTheme="majorBidi" w:hAnsiTheme="majorBidi" w:cstheme="majorBidi"/>
                <w:b/>
                <w:bCs/>
                <w:sz w:val="24"/>
                <w:szCs w:val="24"/>
              </w:rPr>
              <w:t>210</w:t>
            </w:r>
          </w:p>
        </w:tc>
        <w:tc>
          <w:tcPr>
            <w:tcW w:w="279" w:type="pct"/>
            <w:tcBorders>
              <w:top w:val="nil"/>
              <w:left w:val="nil"/>
              <w:bottom w:val="single" w:sz="4" w:space="0" w:color="auto"/>
              <w:right w:val="single" w:sz="4" w:space="0" w:color="auto"/>
            </w:tcBorders>
            <w:shd w:val="clear" w:color="000000" w:fill="F6F6F6"/>
            <w:noWrap/>
            <w:vAlign w:val="bottom"/>
            <w:hideMark/>
          </w:tcPr>
          <w:p w14:paraId="79FEB08E" w14:textId="77777777" w:rsidR="00101619" w:rsidRPr="00977A19" w:rsidRDefault="00101619" w:rsidP="00101619">
            <w:pPr>
              <w:jc w:val="right"/>
              <w:rPr>
                <w:rFonts w:asciiTheme="majorBidi" w:hAnsiTheme="majorBidi" w:cstheme="majorBidi"/>
                <w:b/>
                <w:bCs/>
                <w:sz w:val="24"/>
                <w:szCs w:val="24"/>
              </w:rPr>
            </w:pPr>
            <w:r w:rsidRPr="00977A19">
              <w:rPr>
                <w:rFonts w:asciiTheme="majorBidi" w:hAnsiTheme="majorBidi" w:cstheme="majorBidi"/>
                <w:b/>
                <w:bCs/>
                <w:sz w:val="24"/>
                <w:szCs w:val="24"/>
              </w:rPr>
              <w:t>215</w:t>
            </w:r>
          </w:p>
        </w:tc>
        <w:tc>
          <w:tcPr>
            <w:tcW w:w="279" w:type="pct"/>
            <w:tcBorders>
              <w:top w:val="nil"/>
              <w:left w:val="nil"/>
              <w:bottom w:val="single" w:sz="4" w:space="0" w:color="auto"/>
              <w:right w:val="single" w:sz="4" w:space="0" w:color="auto"/>
            </w:tcBorders>
            <w:shd w:val="clear" w:color="000000" w:fill="F6F6F6"/>
            <w:noWrap/>
            <w:vAlign w:val="bottom"/>
            <w:hideMark/>
          </w:tcPr>
          <w:p w14:paraId="3AC82E0C" w14:textId="77777777" w:rsidR="00101619" w:rsidRPr="00977A19" w:rsidRDefault="00101619" w:rsidP="00101619">
            <w:pPr>
              <w:jc w:val="right"/>
              <w:rPr>
                <w:rFonts w:asciiTheme="majorBidi" w:hAnsiTheme="majorBidi" w:cstheme="majorBidi"/>
                <w:b/>
                <w:bCs/>
                <w:sz w:val="24"/>
                <w:szCs w:val="24"/>
              </w:rPr>
            </w:pPr>
            <w:r w:rsidRPr="00977A19">
              <w:rPr>
                <w:rFonts w:asciiTheme="majorBidi" w:hAnsiTheme="majorBidi" w:cstheme="majorBidi"/>
                <w:b/>
                <w:bCs/>
                <w:sz w:val="24"/>
                <w:szCs w:val="24"/>
              </w:rPr>
              <w:t>220</w:t>
            </w:r>
          </w:p>
        </w:tc>
        <w:tc>
          <w:tcPr>
            <w:tcW w:w="279" w:type="pct"/>
            <w:tcBorders>
              <w:top w:val="nil"/>
              <w:left w:val="nil"/>
              <w:bottom w:val="single" w:sz="4" w:space="0" w:color="auto"/>
              <w:right w:val="single" w:sz="4" w:space="0" w:color="auto"/>
            </w:tcBorders>
            <w:shd w:val="clear" w:color="000000" w:fill="F6F6F6"/>
            <w:noWrap/>
            <w:vAlign w:val="bottom"/>
            <w:hideMark/>
          </w:tcPr>
          <w:p w14:paraId="2C9B62F2" w14:textId="77777777" w:rsidR="00101619" w:rsidRPr="00977A19" w:rsidRDefault="00101619" w:rsidP="00101619">
            <w:pPr>
              <w:jc w:val="right"/>
              <w:rPr>
                <w:rFonts w:asciiTheme="majorBidi" w:hAnsiTheme="majorBidi" w:cstheme="majorBidi"/>
                <w:b/>
                <w:bCs/>
                <w:sz w:val="24"/>
                <w:szCs w:val="24"/>
              </w:rPr>
            </w:pPr>
            <w:r w:rsidRPr="00977A19">
              <w:rPr>
                <w:rFonts w:asciiTheme="majorBidi" w:hAnsiTheme="majorBidi" w:cstheme="majorBidi"/>
                <w:b/>
                <w:bCs/>
                <w:sz w:val="24"/>
                <w:szCs w:val="24"/>
              </w:rPr>
              <w:t>225</w:t>
            </w:r>
          </w:p>
        </w:tc>
        <w:tc>
          <w:tcPr>
            <w:tcW w:w="279" w:type="pct"/>
            <w:tcBorders>
              <w:top w:val="nil"/>
              <w:left w:val="nil"/>
              <w:bottom w:val="single" w:sz="4" w:space="0" w:color="auto"/>
              <w:right w:val="single" w:sz="4" w:space="0" w:color="auto"/>
            </w:tcBorders>
            <w:shd w:val="clear" w:color="000000" w:fill="F6F6F6"/>
            <w:noWrap/>
            <w:vAlign w:val="bottom"/>
            <w:hideMark/>
          </w:tcPr>
          <w:p w14:paraId="602F968F" w14:textId="77777777" w:rsidR="00101619" w:rsidRPr="00977A19" w:rsidRDefault="00101619" w:rsidP="00101619">
            <w:pPr>
              <w:jc w:val="right"/>
              <w:rPr>
                <w:rFonts w:asciiTheme="majorBidi" w:hAnsiTheme="majorBidi" w:cstheme="majorBidi"/>
                <w:b/>
                <w:bCs/>
                <w:sz w:val="24"/>
                <w:szCs w:val="24"/>
              </w:rPr>
            </w:pPr>
            <w:r w:rsidRPr="00977A19">
              <w:rPr>
                <w:rFonts w:asciiTheme="majorBidi" w:hAnsiTheme="majorBidi" w:cstheme="majorBidi"/>
                <w:b/>
                <w:bCs/>
                <w:sz w:val="24"/>
                <w:szCs w:val="24"/>
              </w:rPr>
              <w:t>130</w:t>
            </w:r>
          </w:p>
        </w:tc>
        <w:tc>
          <w:tcPr>
            <w:tcW w:w="279" w:type="pct"/>
            <w:tcBorders>
              <w:top w:val="nil"/>
              <w:left w:val="nil"/>
              <w:bottom w:val="single" w:sz="4" w:space="0" w:color="auto"/>
              <w:right w:val="single" w:sz="4" w:space="0" w:color="auto"/>
            </w:tcBorders>
            <w:shd w:val="clear" w:color="000000" w:fill="F6F6F6"/>
            <w:noWrap/>
            <w:vAlign w:val="bottom"/>
            <w:hideMark/>
          </w:tcPr>
          <w:p w14:paraId="1CAFD214" w14:textId="77777777" w:rsidR="00101619" w:rsidRPr="00977A19" w:rsidRDefault="00101619" w:rsidP="00101619">
            <w:pPr>
              <w:jc w:val="right"/>
              <w:rPr>
                <w:rFonts w:asciiTheme="majorBidi" w:hAnsiTheme="majorBidi" w:cstheme="majorBidi"/>
                <w:b/>
                <w:bCs/>
                <w:sz w:val="24"/>
                <w:szCs w:val="24"/>
              </w:rPr>
            </w:pPr>
            <w:r w:rsidRPr="00977A19">
              <w:rPr>
                <w:rFonts w:asciiTheme="majorBidi" w:hAnsiTheme="majorBidi" w:cstheme="majorBidi"/>
                <w:b/>
                <w:bCs/>
                <w:sz w:val="24"/>
                <w:szCs w:val="24"/>
              </w:rPr>
              <w:t>135</w:t>
            </w:r>
          </w:p>
        </w:tc>
        <w:tc>
          <w:tcPr>
            <w:tcW w:w="279" w:type="pct"/>
            <w:tcBorders>
              <w:top w:val="nil"/>
              <w:left w:val="nil"/>
              <w:bottom w:val="single" w:sz="4" w:space="0" w:color="auto"/>
              <w:right w:val="single" w:sz="4" w:space="0" w:color="auto"/>
            </w:tcBorders>
            <w:shd w:val="clear" w:color="000000" w:fill="F6F6F6"/>
            <w:noWrap/>
            <w:vAlign w:val="bottom"/>
            <w:hideMark/>
          </w:tcPr>
          <w:p w14:paraId="201B12D9" w14:textId="77777777" w:rsidR="00101619" w:rsidRPr="00977A19" w:rsidRDefault="00101619" w:rsidP="00101619">
            <w:pPr>
              <w:jc w:val="right"/>
              <w:rPr>
                <w:rFonts w:asciiTheme="majorBidi" w:hAnsiTheme="majorBidi" w:cstheme="majorBidi"/>
                <w:b/>
                <w:bCs/>
                <w:sz w:val="24"/>
                <w:szCs w:val="24"/>
              </w:rPr>
            </w:pPr>
            <w:r w:rsidRPr="00977A19">
              <w:rPr>
                <w:rFonts w:asciiTheme="majorBidi" w:hAnsiTheme="majorBidi" w:cstheme="majorBidi"/>
                <w:b/>
                <w:bCs/>
                <w:sz w:val="24"/>
                <w:szCs w:val="24"/>
              </w:rPr>
              <w:t>140</w:t>
            </w:r>
          </w:p>
        </w:tc>
        <w:tc>
          <w:tcPr>
            <w:tcW w:w="279" w:type="pct"/>
            <w:tcBorders>
              <w:top w:val="nil"/>
              <w:left w:val="nil"/>
              <w:bottom w:val="single" w:sz="4" w:space="0" w:color="auto"/>
              <w:right w:val="single" w:sz="4" w:space="0" w:color="auto"/>
            </w:tcBorders>
            <w:shd w:val="clear" w:color="000000" w:fill="F6F6F6"/>
            <w:noWrap/>
            <w:vAlign w:val="bottom"/>
            <w:hideMark/>
          </w:tcPr>
          <w:p w14:paraId="49AED08B" w14:textId="77777777" w:rsidR="00101619" w:rsidRPr="00977A19" w:rsidRDefault="00101619" w:rsidP="00101619">
            <w:pPr>
              <w:jc w:val="right"/>
              <w:rPr>
                <w:rFonts w:asciiTheme="majorBidi" w:hAnsiTheme="majorBidi" w:cstheme="majorBidi"/>
                <w:b/>
                <w:bCs/>
                <w:sz w:val="24"/>
                <w:szCs w:val="24"/>
              </w:rPr>
            </w:pPr>
            <w:r w:rsidRPr="00977A19">
              <w:rPr>
                <w:rFonts w:asciiTheme="majorBidi" w:hAnsiTheme="majorBidi" w:cstheme="majorBidi"/>
                <w:b/>
                <w:bCs/>
                <w:sz w:val="24"/>
                <w:szCs w:val="24"/>
              </w:rPr>
              <w:t>145</w:t>
            </w:r>
          </w:p>
        </w:tc>
        <w:tc>
          <w:tcPr>
            <w:tcW w:w="288" w:type="pct"/>
            <w:tcBorders>
              <w:top w:val="nil"/>
              <w:left w:val="nil"/>
              <w:bottom w:val="single" w:sz="4" w:space="0" w:color="auto"/>
              <w:right w:val="single" w:sz="4" w:space="0" w:color="auto"/>
            </w:tcBorders>
            <w:shd w:val="clear" w:color="000000" w:fill="F6F6F6"/>
            <w:noWrap/>
            <w:vAlign w:val="bottom"/>
            <w:hideMark/>
          </w:tcPr>
          <w:p w14:paraId="528349CC" w14:textId="77777777" w:rsidR="00101619" w:rsidRPr="00977A19" w:rsidRDefault="00101619" w:rsidP="00101619">
            <w:pPr>
              <w:jc w:val="right"/>
              <w:rPr>
                <w:rFonts w:asciiTheme="majorBidi" w:hAnsiTheme="majorBidi" w:cstheme="majorBidi"/>
                <w:b/>
                <w:bCs/>
                <w:sz w:val="24"/>
                <w:szCs w:val="24"/>
              </w:rPr>
            </w:pPr>
            <w:r w:rsidRPr="00977A19">
              <w:rPr>
                <w:rFonts w:asciiTheme="majorBidi" w:hAnsiTheme="majorBidi" w:cstheme="majorBidi"/>
                <w:b/>
                <w:bCs/>
                <w:sz w:val="24"/>
                <w:szCs w:val="24"/>
              </w:rPr>
              <w:t>150</w:t>
            </w:r>
          </w:p>
        </w:tc>
        <w:tc>
          <w:tcPr>
            <w:tcW w:w="574" w:type="pct"/>
            <w:tcBorders>
              <w:top w:val="nil"/>
              <w:left w:val="nil"/>
              <w:bottom w:val="single" w:sz="4" w:space="0" w:color="auto"/>
              <w:right w:val="single" w:sz="4" w:space="0" w:color="auto"/>
            </w:tcBorders>
            <w:shd w:val="clear" w:color="000000" w:fill="F6F6F6"/>
            <w:noWrap/>
            <w:vAlign w:val="bottom"/>
            <w:hideMark/>
          </w:tcPr>
          <w:p w14:paraId="11B30721" w14:textId="77777777" w:rsidR="00101619" w:rsidRPr="00977A19" w:rsidRDefault="00101619" w:rsidP="00101619">
            <w:pPr>
              <w:jc w:val="right"/>
              <w:rPr>
                <w:rFonts w:asciiTheme="majorBidi" w:hAnsiTheme="majorBidi" w:cstheme="majorBidi"/>
                <w:b/>
                <w:bCs/>
                <w:sz w:val="24"/>
                <w:szCs w:val="24"/>
              </w:rPr>
            </w:pPr>
            <w:r w:rsidRPr="00977A19">
              <w:rPr>
                <w:rFonts w:asciiTheme="majorBidi" w:hAnsiTheme="majorBidi" w:cstheme="majorBidi"/>
                <w:b/>
                <w:bCs/>
                <w:sz w:val="24"/>
                <w:szCs w:val="24"/>
              </w:rPr>
              <w:t>1,770</w:t>
            </w:r>
          </w:p>
        </w:tc>
      </w:tr>
      <w:tr w:rsidR="00101619" w:rsidRPr="006C23CE" w14:paraId="0C02FEEA" w14:textId="77777777" w:rsidTr="00101619">
        <w:trPr>
          <w:trHeight w:val="600"/>
        </w:trPr>
        <w:tc>
          <w:tcPr>
            <w:tcW w:w="1553" w:type="pct"/>
            <w:tcBorders>
              <w:top w:val="nil"/>
              <w:left w:val="single" w:sz="4" w:space="0" w:color="auto"/>
              <w:bottom w:val="single" w:sz="4" w:space="0" w:color="auto"/>
              <w:right w:val="single" w:sz="4" w:space="0" w:color="auto"/>
            </w:tcBorders>
            <w:shd w:val="clear" w:color="000000" w:fill="F6F6F6"/>
            <w:vAlign w:val="bottom"/>
            <w:hideMark/>
          </w:tcPr>
          <w:p w14:paraId="5CEE924D" w14:textId="77777777" w:rsidR="00101619" w:rsidRPr="00977A19" w:rsidRDefault="00101619" w:rsidP="00101619">
            <w:pPr>
              <w:rPr>
                <w:rFonts w:asciiTheme="majorBidi" w:hAnsiTheme="majorBidi" w:cstheme="majorBidi"/>
                <w:b/>
                <w:bCs/>
                <w:sz w:val="24"/>
                <w:szCs w:val="24"/>
              </w:rPr>
            </w:pPr>
            <w:r w:rsidRPr="00977A19">
              <w:rPr>
                <w:rFonts w:asciiTheme="majorBidi" w:hAnsiTheme="majorBidi" w:cstheme="majorBidi"/>
                <w:b/>
                <w:bCs/>
                <w:sz w:val="24"/>
                <w:szCs w:val="24"/>
              </w:rPr>
              <w:t>Kosto e zbritur në total = Kosto në total x faktorin zbritës</w:t>
            </w:r>
          </w:p>
        </w:tc>
        <w:tc>
          <w:tcPr>
            <w:tcW w:w="264" w:type="pct"/>
            <w:tcBorders>
              <w:top w:val="nil"/>
              <w:left w:val="nil"/>
              <w:bottom w:val="single" w:sz="4" w:space="0" w:color="auto"/>
              <w:right w:val="single" w:sz="4" w:space="0" w:color="auto"/>
            </w:tcBorders>
            <w:shd w:val="clear" w:color="000000" w:fill="F6F6F6"/>
            <w:noWrap/>
            <w:vAlign w:val="bottom"/>
            <w:hideMark/>
          </w:tcPr>
          <w:p w14:paraId="476F845D" w14:textId="77777777" w:rsidR="00101619" w:rsidRPr="00977A19" w:rsidRDefault="00101619" w:rsidP="00101619">
            <w:pPr>
              <w:jc w:val="right"/>
              <w:rPr>
                <w:rFonts w:asciiTheme="majorBidi" w:hAnsiTheme="majorBidi" w:cstheme="majorBidi"/>
                <w:b/>
                <w:bCs/>
                <w:sz w:val="24"/>
                <w:szCs w:val="24"/>
              </w:rPr>
            </w:pPr>
            <w:r w:rsidRPr="00977A19">
              <w:rPr>
                <w:rFonts w:asciiTheme="majorBidi" w:hAnsiTheme="majorBidi" w:cstheme="majorBidi"/>
                <w:b/>
                <w:bCs/>
                <w:sz w:val="24"/>
                <w:szCs w:val="24"/>
              </w:rPr>
              <w:t>194</w:t>
            </w:r>
          </w:p>
        </w:tc>
        <w:tc>
          <w:tcPr>
            <w:tcW w:w="368" w:type="pct"/>
            <w:tcBorders>
              <w:top w:val="nil"/>
              <w:left w:val="nil"/>
              <w:bottom w:val="single" w:sz="4" w:space="0" w:color="auto"/>
              <w:right w:val="single" w:sz="4" w:space="0" w:color="auto"/>
            </w:tcBorders>
            <w:shd w:val="clear" w:color="000000" w:fill="F6F6F6"/>
            <w:noWrap/>
            <w:vAlign w:val="bottom"/>
            <w:hideMark/>
          </w:tcPr>
          <w:p w14:paraId="1C35CF4F" w14:textId="77777777" w:rsidR="00101619" w:rsidRPr="00977A19" w:rsidRDefault="00101619" w:rsidP="00101619">
            <w:pPr>
              <w:jc w:val="right"/>
              <w:rPr>
                <w:rFonts w:asciiTheme="majorBidi" w:hAnsiTheme="majorBidi" w:cstheme="majorBidi"/>
                <w:b/>
                <w:bCs/>
                <w:sz w:val="24"/>
                <w:szCs w:val="24"/>
              </w:rPr>
            </w:pPr>
            <w:r w:rsidRPr="00977A19">
              <w:rPr>
                <w:rFonts w:asciiTheme="majorBidi" w:hAnsiTheme="majorBidi" w:cstheme="majorBidi"/>
                <w:b/>
                <w:bCs/>
                <w:sz w:val="24"/>
                <w:szCs w:val="24"/>
              </w:rPr>
              <w:t>198</w:t>
            </w:r>
          </w:p>
        </w:tc>
        <w:tc>
          <w:tcPr>
            <w:tcW w:w="279" w:type="pct"/>
            <w:tcBorders>
              <w:top w:val="nil"/>
              <w:left w:val="nil"/>
              <w:bottom w:val="single" w:sz="4" w:space="0" w:color="auto"/>
              <w:right w:val="single" w:sz="4" w:space="0" w:color="auto"/>
            </w:tcBorders>
            <w:shd w:val="clear" w:color="000000" w:fill="F6F6F6"/>
            <w:noWrap/>
            <w:vAlign w:val="bottom"/>
            <w:hideMark/>
          </w:tcPr>
          <w:p w14:paraId="575ED646" w14:textId="77777777" w:rsidR="00101619" w:rsidRPr="00977A19" w:rsidRDefault="00101619" w:rsidP="00101619">
            <w:pPr>
              <w:jc w:val="right"/>
              <w:rPr>
                <w:rFonts w:asciiTheme="majorBidi" w:hAnsiTheme="majorBidi" w:cstheme="majorBidi"/>
                <w:b/>
                <w:bCs/>
                <w:sz w:val="24"/>
                <w:szCs w:val="24"/>
              </w:rPr>
            </w:pPr>
            <w:r w:rsidRPr="00977A19">
              <w:rPr>
                <w:rFonts w:asciiTheme="majorBidi" w:hAnsiTheme="majorBidi" w:cstheme="majorBidi"/>
                <w:b/>
                <w:bCs/>
                <w:sz w:val="24"/>
                <w:szCs w:val="24"/>
              </w:rPr>
              <w:t>197</w:t>
            </w:r>
          </w:p>
        </w:tc>
        <w:tc>
          <w:tcPr>
            <w:tcW w:w="279" w:type="pct"/>
            <w:tcBorders>
              <w:top w:val="nil"/>
              <w:left w:val="nil"/>
              <w:bottom w:val="single" w:sz="4" w:space="0" w:color="auto"/>
              <w:right w:val="single" w:sz="4" w:space="0" w:color="auto"/>
            </w:tcBorders>
            <w:shd w:val="clear" w:color="000000" w:fill="F6F6F6"/>
            <w:noWrap/>
            <w:vAlign w:val="bottom"/>
            <w:hideMark/>
          </w:tcPr>
          <w:p w14:paraId="6C4F2DB1" w14:textId="77777777" w:rsidR="00101619" w:rsidRPr="00977A19" w:rsidRDefault="00101619" w:rsidP="00101619">
            <w:pPr>
              <w:jc w:val="right"/>
              <w:rPr>
                <w:rFonts w:asciiTheme="majorBidi" w:hAnsiTheme="majorBidi" w:cstheme="majorBidi"/>
                <w:b/>
                <w:bCs/>
                <w:sz w:val="24"/>
                <w:szCs w:val="24"/>
              </w:rPr>
            </w:pPr>
            <w:r w:rsidRPr="00977A19">
              <w:rPr>
                <w:rFonts w:asciiTheme="majorBidi" w:hAnsiTheme="majorBidi" w:cstheme="majorBidi"/>
                <w:b/>
                <w:bCs/>
                <w:sz w:val="24"/>
                <w:szCs w:val="24"/>
              </w:rPr>
              <w:t>195</w:t>
            </w:r>
          </w:p>
        </w:tc>
        <w:tc>
          <w:tcPr>
            <w:tcW w:w="279" w:type="pct"/>
            <w:tcBorders>
              <w:top w:val="nil"/>
              <w:left w:val="nil"/>
              <w:bottom w:val="single" w:sz="4" w:space="0" w:color="auto"/>
              <w:right w:val="single" w:sz="4" w:space="0" w:color="auto"/>
            </w:tcBorders>
            <w:shd w:val="clear" w:color="000000" w:fill="F6F6F6"/>
            <w:noWrap/>
            <w:vAlign w:val="bottom"/>
            <w:hideMark/>
          </w:tcPr>
          <w:p w14:paraId="3498DF94" w14:textId="77777777" w:rsidR="00101619" w:rsidRPr="00977A19" w:rsidRDefault="00101619" w:rsidP="00101619">
            <w:pPr>
              <w:jc w:val="right"/>
              <w:rPr>
                <w:rFonts w:asciiTheme="majorBidi" w:hAnsiTheme="majorBidi" w:cstheme="majorBidi"/>
                <w:b/>
                <w:bCs/>
                <w:sz w:val="24"/>
                <w:szCs w:val="24"/>
              </w:rPr>
            </w:pPr>
            <w:r w:rsidRPr="00977A19">
              <w:rPr>
                <w:rFonts w:asciiTheme="majorBidi" w:hAnsiTheme="majorBidi" w:cstheme="majorBidi"/>
                <w:b/>
                <w:bCs/>
                <w:sz w:val="24"/>
                <w:szCs w:val="24"/>
              </w:rPr>
              <w:t>194</w:t>
            </w:r>
          </w:p>
        </w:tc>
        <w:tc>
          <w:tcPr>
            <w:tcW w:w="279" w:type="pct"/>
            <w:tcBorders>
              <w:top w:val="nil"/>
              <w:left w:val="nil"/>
              <w:bottom w:val="single" w:sz="4" w:space="0" w:color="auto"/>
              <w:right w:val="single" w:sz="4" w:space="0" w:color="auto"/>
            </w:tcBorders>
            <w:shd w:val="clear" w:color="000000" w:fill="F6F6F6"/>
            <w:noWrap/>
            <w:vAlign w:val="bottom"/>
            <w:hideMark/>
          </w:tcPr>
          <w:p w14:paraId="67C60967" w14:textId="77777777" w:rsidR="00101619" w:rsidRPr="00977A19" w:rsidRDefault="00101619" w:rsidP="00101619">
            <w:pPr>
              <w:jc w:val="right"/>
              <w:rPr>
                <w:rFonts w:asciiTheme="majorBidi" w:hAnsiTheme="majorBidi" w:cstheme="majorBidi"/>
                <w:b/>
                <w:bCs/>
                <w:sz w:val="24"/>
                <w:szCs w:val="24"/>
              </w:rPr>
            </w:pPr>
            <w:r w:rsidRPr="00977A19">
              <w:rPr>
                <w:rFonts w:asciiTheme="majorBidi" w:hAnsiTheme="majorBidi" w:cstheme="majorBidi"/>
                <w:b/>
                <w:bCs/>
                <w:sz w:val="24"/>
                <w:szCs w:val="24"/>
              </w:rPr>
              <w:t>109</w:t>
            </w:r>
          </w:p>
        </w:tc>
        <w:tc>
          <w:tcPr>
            <w:tcW w:w="279" w:type="pct"/>
            <w:tcBorders>
              <w:top w:val="nil"/>
              <w:left w:val="nil"/>
              <w:bottom w:val="single" w:sz="4" w:space="0" w:color="auto"/>
              <w:right w:val="single" w:sz="4" w:space="0" w:color="auto"/>
            </w:tcBorders>
            <w:shd w:val="clear" w:color="000000" w:fill="F6F6F6"/>
            <w:noWrap/>
            <w:vAlign w:val="bottom"/>
            <w:hideMark/>
          </w:tcPr>
          <w:p w14:paraId="3363B00D" w14:textId="77777777" w:rsidR="00101619" w:rsidRPr="00977A19" w:rsidRDefault="00101619" w:rsidP="00101619">
            <w:pPr>
              <w:jc w:val="right"/>
              <w:rPr>
                <w:rFonts w:asciiTheme="majorBidi" w:hAnsiTheme="majorBidi" w:cstheme="majorBidi"/>
                <w:b/>
                <w:bCs/>
                <w:sz w:val="24"/>
                <w:szCs w:val="24"/>
              </w:rPr>
            </w:pPr>
            <w:r w:rsidRPr="00977A19">
              <w:rPr>
                <w:rFonts w:asciiTheme="majorBidi" w:hAnsiTheme="majorBidi" w:cstheme="majorBidi"/>
                <w:b/>
                <w:bCs/>
                <w:sz w:val="24"/>
                <w:szCs w:val="24"/>
              </w:rPr>
              <w:t>110</w:t>
            </w:r>
          </w:p>
        </w:tc>
        <w:tc>
          <w:tcPr>
            <w:tcW w:w="279" w:type="pct"/>
            <w:tcBorders>
              <w:top w:val="nil"/>
              <w:left w:val="nil"/>
              <w:bottom w:val="single" w:sz="4" w:space="0" w:color="auto"/>
              <w:right w:val="single" w:sz="4" w:space="0" w:color="auto"/>
            </w:tcBorders>
            <w:shd w:val="clear" w:color="000000" w:fill="F6F6F6"/>
            <w:noWrap/>
            <w:vAlign w:val="bottom"/>
            <w:hideMark/>
          </w:tcPr>
          <w:p w14:paraId="1265B153" w14:textId="77777777" w:rsidR="00101619" w:rsidRPr="00977A19" w:rsidRDefault="00101619" w:rsidP="00101619">
            <w:pPr>
              <w:jc w:val="right"/>
              <w:rPr>
                <w:rFonts w:asciiTheme="majorBidi" w:hAnsiTheme="majorBidi" w:cstheme="majorBidi"/>
                <w:b/>
                <w:bCs/>
                <w:sz w:val="24"/>
                <w:szCs w:val="24"/>
              </w:rPr>
            </w:pPr>
            <w:r w:rsidRPr="00977A19">
              <w:rPr>
                <w:rFonts w:asciiTheme="majorBidi" w:hAnsiTheme="majorBidi" w:cstheme="majorBidi"/>
                <w:b/>
                <w:bCs/>
                <w:sz w:val="24"/>
                <w:szCs w:val="24"/>
              </w:rPr>
              <w:t>111</w:t>
            </w:r>
          </w:p>
        </w:tc>
        <w:tc>
          <w:tcPr>
            <w:tcW w:w="279" w:type="pct"/>
            <w:tcBorders>
              <w:top w:val="nil"/>
              <w:left w:val="nil"/>
              <w:bottom w:val="single" w:sz="4" w:space="0" w:color="auto"/>
              <w:right w:val="single" w:sz="4" w:space="0" w:color="auto"/>
            </w:tcBorders>
            <w:shd w:val="clear" w:color="000000" w:fill="F6F6F6"/>
            <w:noWrap/>
            <w:vAlign w:val="bottom"/>
            <w:hideMark/>
          </w:tcPr>
          <w:p w14:paraId="62508562" w14:textId="77777777" w:rsidR="00101619" w:rsidRPr="00977A19" w:rsidRDefault="00101619" w:rsidP="00101619">
            <w:pPr>
              <w:jc w:val="right"/>
              <w:rPr>
                <w:rFonts w:asciiTheme="majorBidi" w:hAnsiTheme="majorBidi" w:cstheme="majorBidi"/>
                <w:b/>
                <w:bCs/>
                <w:sz w:val="24"/>
                <w:szCs w:val="24"/>
              </w:rPr>
            </w:pPr>
            <w:r w:rsidRPr="00977A19">
              <w:rPr>
                <w:rFonts w:asciiTheme="majorBidi" w:hAnsiTheme="majorBidi" w:cstheme="majorBidi"/>
                <w:b/>
                <w:bCs/>
                <w:sz w:val="24"/>
                <w:szCs w:val="24"/>
              </w:rPr>
              <w:t>111</w:t>
            </w:r>
          </w:p>
        </w:tc>
        <w:tc>
          <w:tcPr>
            <w:tcW w:w="288" w:type="pct"/>
            <w:tcBorders>
              <w:top w:val="nil"/>
              <w:left w:val="nil"/>
              <w:bottom w:val="single" w:sz="4" w:space="0" w:color="auto"/>
              <w:right w:val="single" w:sz="4" w:space="0" w:color="auto"/>
            </w:tcBorders>
            <w:shd w:val="clear" w:color="000000" w:fill="F6F6F6"/>
            <w:noWrap/>
            <w:vAlign w:val="bottom"/>
            <w:hideMark/>
          </w:tcPr>
          <w:p w14:paraId="4619DE56" w14:textId="77777777" w:rsidR="00101619" w:rsidRPr="00977A19" w:rsidRDefault="00101619" w:rsidP="00101619">
            <w:pPr>
              <w:jc w:val="right"/>
              <w:rPr>
                <w:rFonts w:asciiTheme="majorBidi" w:hAnsiTheme="majorBidi" w:cstheme="majorBidi"/>
                <w:b/>
                <w:bCs/>
                <w:sz w:val="24"/>
                <w:szCs w:val="24"/>
              </w:rPr>
            </w:pPr>
            <w:r w:rsidRPr="00977A19">
              <w:rPr>
                <w:rFonts w:asciiTheme="majorBidi" w:hAnsiTheme="majorBidi" w:cstheme="majorBidi"/>
                <w:b/>
                <w:bCs/>
                <w:sz w:val="24"/>
                <w:szCs w:val="24"/>
              </w:rPr>
              <w:t>112</w:t>
            </w:r>
          </w:p>
        </w:tc>
        <w:tc>
          <w:tcPr>
            <w:tcW w:w="574" w:type="pct"/>
            <w:tcBorders>
              <w:top w:val="nil"/>
              <w:left w:val="nil"/>
              <w:bottom w:val="single" w:sz="4" w:space="0" w:color="auto"/>
              <w:right w:val="single" w:sz="4" w:space="0" w:color="auto"/>
            </w:tcBorders>
            <w:shd w:val="clear" w:color="000000" w:fill="F6F6F6"/>
            <w:noWrap/>
            <w:vAlign w:val="bottom"/>
            <w:hideMark/>
          </w:tcPr>
          <w:p w14:paraId="69736BFF" w14:textId="77777777" w:rsidR="00101619" w:rsidRPr="00977A19" w:rsidRDefault="00101619" w:rsidP="00101619">
            <w:pPr>
              <w:jc w:val="right"/>
              <w:rPr>
                <w:rFonts w:asciiTheme="majorBidi" w:hAnsiTheme="majorBidi" w:cstheme="majorBidi"/>
                <w:b/>
                <w:bCs/>
                <w:sz w:val="24"/>
                <w:szCs w:val="24"/>
              </w:rPr>
            </w:pPr>
            <w:r w:rsidRPr="00977A19">
              <w:rPr>
                <w:rFonts w:asciiTheme="majorBidi" w:hAnsiTheme="majorBidi" w:cstheme="majorBidi"/>
                <w:b/>
                <w:bCs/>
                <w:sz w:val="24"/>
                <w:szCs w:val="24"/>
              </w:rPr>
              <w:t>1,530</w:t>
            </w:r>
          </w:p>
        </w:tc>
      </w:tr>
      <w:tr w:rsidR="00101619" w:rsidRPr="006C23CE" w14:paraId="4DA4DAAD" w14:textId="77777777" w:rsidTr="00101619">
        <w:trPr>
          <w:trHeight w:val="300"/>
        </w:trPr>
        <w:tc>
          <w:tcPr>
            <w:tcW w:w="1553" w:type="pct"/>
            <w:tcBorders>
              <w:top w:val="nil"/>
              <w:left w:val="single" w:sz="4" w:space="0" w:color="auto"/>
              <w:bottom w:val="single" w:sz="4" w:space="0" w:color="auto"/>
              <w:right w:val="single" w:sz="4" w:space="0" w:color="auto"/>
            </w:tcBorders>
            <w:vAlign w:val="bottom"/>
            <w:hideMark/>
          </w:tcPr>
          <w:p w14:paraId="69FA1259" w14:textId="77777777" w:rsidR="00101619" w:rsidRPr="00977A19" w:rsidRDefault="00101619" w:rsidP="00101619">
            <w:pPr>
              <w:rPr>
                <w:rFonts w:asciiTheme="majorBidi" w:hAnsiTheme="majorBidi" w:cstheme="majorBidi"/>
                <w:sz w:val="24"/>
                <w:szCs w:val="24"/>
              </w:rPr>
            </w:pPr>
            <w:r w:rsidRPr="00977A19">
              <w:rPr>
                <w:rFonts w:asciiTheme="majorBidi" w:hAnsiTheme="majorBidi" w:cstheme="majorBidi"/>
                <w:sz w:val="24"/>
                <w:szCs w:val="24"/>
              </w:rPr>
              <w:t>Përfitimi për buxhetin – në vazhdim</w:t>
            </w:r>
          </w:p>
        </w:tc>
        <w:tc>
          <w:tcPr>
            <w:tcW w:w="264" w:type="pct"/>
            <w:tcBorders>
              <w:top w:val="nil"/>
              <w:left w:val="nil"/>
              <w:bottom w:val="single" w:sz="4" w:space="0" w:color="auto"/>
              <w:right w:val="single" w:sz="4" w:space="0" w:color="auto"/>
            </w:tcBorders>
            <w:noWrap/>
            <w:vAlign w:val="bottom"/>
            <w:hideMark/>
          </w:tcPr>
          <w:p w14:paraId="399EDB24" w14:textId="77777777" w:rsidR="00101619" w:rsidRPr="00977A19" w:rsidRDefault="00101619" w:rsidP="00101619">
            <w:pPr>
              <w:jc w:val="right"/>
              <w:rPr>
                <w:rFonts w:asciiTheme="majorBidi" w:hAnsiTheme="majorBidi" w:cstheme="majorBidi"/>
                <w:sz w:val="24"/>
                <w:szCs w:val="24"/>
              </w:rPr>
            </w:pPr>
            <w:r w:rsidRPr="00977A19">
              <w:rPr>
                <w:rFonts w:asciiTheme="majorBidi" w:hAnsiTheme="majorBidi" w:cstheme="majorBidi"/>
                <w:sz w:val="24"/>
                <w:szCs w:val="24"/>
              </w:rPr>
              <w:t>270</w:t>
            </w:r>
          </w:p>
        </w:tc>
        <w:tc>
          <w:tcPr>
            <w:tcW w:w="368" w:type="pct"/>
            <w:tcBorders>
              <w:top w:val="nil"/>
              <w:left w:val="nil"/>
              <w:bottom w:val="single" w:sz="4" w:space="0" w:color="auto"/>
              <w:right w:val="single" w:sz="4" w:space="0" w:color="auto"/>
            </w:tcBorders>
            <w:noWrap/>
            <w:vAlign w:val="bottom"/>
            <w:hideMark/>
          </w:tcPr>
          <w:p w14:paraId="1E49C2C1" w14:textId="77777777" w:rsidR="00101619" w:rsidRPr="00977A19" w:rsidRDefault="00101619" w:rsidP="00101619">
            <w:pPr>
              <w:jc w:val="right"/>
              <w:rPr>
                <w:rFonts w:asciiTheme="majorBidi" w:hAnsiTheme="majorBidi" w:cstheme="majorBidi"/>
                <w:sz w:val="24"/>
                <w:szCs w:val="24"/>
              </w:rPr>
            </w:pPr>
            <w:r w:rsidRPr="00977A19">
              <w:rPr>
                <w:rFonts w:asciiTheme="majorBidi" w:hAnsiTheme="majorBidi" w:cstheme="majorBidi"/>
                <w:sz w:val="24"/>
                <w:szCs w:val="24"/>
              </w:rPr>
              <w:t>282</w:t>
            </w:r>
          </w:p>
        </w:tc>
        <w:tc>
          <w:tcPr>
            <w:tcW w:w="279" w:type="pct"/>
            <w:tcBorders>
              <w:top w:val="nil"/>
              <w:left w:val="nil"/>
              <w:bottom w:val="single" w:sz="4" w:space="0" w:color="auto"/>
              <w:right w:val="single" w:sz="4" w:space="0" w:color="auto"/>
            </w:tcBorders>
            <w:noWrap/>
            <w:vAlign w:val="bottom"/>
            <w:hideMark/>
          </w:tcPr>
          <w:p w14:paraId="0EC13551" w14:textId="77777777" w:rsidR="00101619" w:rsidRPr="00977A19" w:rsidRDefault="00101619" w:rsidP="00101619">
            <w:pPr>
              <w:jc w:val="right"/>
              <w:rPr>
                <w:rFonts w:asciiTheme="majorBidi" w:hAnsiTheme="majorBidi" w:cstheme="majorBidi"/>
                <w:sz w:val="24"/>
                <w:szCs w:val="24"/>
              </w:rPr>
            </w:pPr>
            <w:r w:rsidRPr="00977A19">
              <w:rPr>
                <w:rFonts w:asciiTheme="majorBidi" w:hAnsiTheme="majorBidi" w:cstheme="majorBidi"/>
                <w:sz w:val="24"/>
                <w:szCs w:val="24"/>
              </w:rPr>
              <w:t>289</w:t>
            </w:r>
          </w:p>
        </w:tc>
        <w:tc>
          <w:tcPr>
            <w:tcW w:w="279" w:type="pct"/>
            <w:tcBorders>
              <w:top w:val="nil"/>
              <w:left w:val="nil"/>
              <w:bottom w:val="single" w:sz="4" w:space="0" w:color="auto"/>
              <w:right w:val="single" w:sz="4" w:space="0" w:color="auto"/>
            </w:tcBorders>
            <w:noWrap/>
            <w:vAlign w:val="bottom"/>
            <w:hideMark/>
          </w:tcPr>
          <w:p w14:paraId="252717AE" w14:textId="77777777" w:rsidR="00101619" w:rsidRPr="00977A19" w:rsidRDefault="00101619" w:rsidP="00101619">
            <w:pPr>
              <w:jc w:val="right"/>
              <w:rPr>
                <w:rFonts w:asciiTheme="majorBidi" w:hAnsiTheme="majorBidi" w:cstheme="majorBidi"/>
                <w:sz w:val="24"/>
                <w:szCs w:val="24"/>
              </w:rPr>
            </w:pPr>
            <w:r w:rsidRPr="00977A19">
              <w:rPr>
                <w:rFonts w:asciiTheme="majorBidi" w:hAnsiTheme="majorBidi" w:cstheme="majorBidi"/>
                <w:sz w:val="24"/>
                <w:szCs w:val="24"/>
              </w:rPr>
              <w:t>295</w:t>
            </w:r>
          </w:p>
        </w:tc>
        <w:tc>
          <w:tcPr>
            <w:tcW w:w="279" w:type="pct"/>
            <w:tcBorders>
              <w:top w:val="nil"/>
              <w:left w:val="nil"/>
              <w:bottom w:val="single" w:sz="4" w:space="0" w:color="auto"/>
              <w:right w:val="single" w:sz="4" w:space="0" w:color="auto"/>
            </w:tcBorders>
            <w:noWrap/>
            <w:vAlign w:val="bottom"/>
            <w:hideMark/>
          </w:tcPr>
          <w:p w14:paraId="67C42AFA" w14:textId="77777777" w:rsidR="00101619" w:rsidRPr="00977A19" w:rsidRDefault="00101619" w:rsidP="00101619">
            <w:pPr>
              <w:jc w:val="right"/>
              <w:rPr>
                <w:rFonts w:asciiTheme="majorBidi" w:hAnsiTheme="majorBidi" w:cstheme="majorBidi"/>
                <w:sz w:val="24"/>
                <w:szCs w:val="24"/>
              </w:rPr>
            </w:pPr>
            <w:r w:rsidRPr="00977A19">
              <w:rPr>
                <w:rFonts w:asciiTheme="majorBidi" w:hAnsiTheme="majorBidi" w:cstheme="majorBidi"/>
                <w:sz w:val="24"/>
                <w:szCs w:val="24"/>
              </w:rPr>
              <w:t>302</w:t>
            </w:r>
          </w:p>
        </w:tc>
        <w:tc>
          <w:tcPr>
            <w:tcW w:w="279" w:type="pct"/>
            <w:tcBorders>
              <w:top w:val="nil"/>
              <w:left w:val="nil"/>
              <w:bottom w:val="single" w:sz="4" w:space="0" w:color="auto"/>
              <w:right w:val="single" w:sz="4" w:space="0" w:color="auto"/>
            </w:tcBorders>
            <w:noWrap/>
            <w:vAlign w:val="bottom"/>
            <w:hideMark/>
          </w:tcPr>
          <w:p w14:paraId="6BB19E92" w14:textId="77777777" w:rsidR="00101619" w:rsidRPr="00977A19" w:rsidRDefault="00101619" w:rsidP="00101619">
            <w:pPr>
              <w:jc w:val="right"/>
              <w:rPr>
                <w:rFonts w:asciiTheme="majorBidi" w:hAnsiTheme="majorBidi" w:cstheme="majorBidi"/>
                <w:sz w:val="24"/>
                <w:szCs w:val="24"/>
              </w:rPr>
            </w:pPr>
            <w:r w:rsidRPr="00977A19">
              <w:rPr>
                <w:rFonts w:asciiTheme="majorBidi" w:hAnsiTheme="majorBidi" w:cstheme="majorBidi"/>
                <w:sz w:val="24"/>
                <w:szCs w:val="24"/>
              </w:rPr>
              <w:t>198</w:t>
            </w:r>
          </w:p>
        </w:tc>
        <w:tc>
          <w:tcPr>
            <w:tcW w:w="279" w:type="pct"/>
            <w:tcBorders>
              <w:top w:val="nil"/>
              <w:left w:val="nil"/>
              <w:bottom w:val="single" w:sz="4" w:space="0" w:color="auto"/>
              <w:right w:val="single" w:sz="4" w:space="0" w:color="auto"/>
            </w:tcBorders>
            <w:noWrap/>
            <w:vAlign w:val="bottom"/>
            <w:hideMark/>
          </w:tcPr>
          <w:p w14:paraId="181D3A82" w14:textId="77777777" w:rsidR="00101619" w:rsidRPr="00977A19" w:rsidRDefault="00101619" w:rsidP="00101619">
            <w:pPr>
              <w:jc w:val="right"/>
              <w:rPr>
                <w:rFonts w:asciiTheme="majorBidi" w:hAnsiTheme="majorBidi" w:cstheme="majorBidi"/>
                <w:sz w:val="24"/>
                <w:szCs w:val="24"/>
              </w:rPr>
            </w:pPr>
            <w:r w:rsidRPr="00977A19">
              <w:rPr>
                <w:rFonts w:asciiTheme="majorBidi" w:hAnsiTheme="majorBidi" w:cstheme="majorBidi"/>
                <w:sz w:val="24"/>
                <w:szCs w:val="24"/>
              </w:rPr>
              <w:t>205</w:t>
            </w:r>
          </w:p>
        </w:tc>
        <w:tc>
          <w:tcPr>
            <w:tcW w:w="279" w:type="pct"/>
            <w:tcBorders>
              <w:top w:val="nil"/>
              <w:left w:val="nil"/>
              <w:bottom w:val="single" w:sz="4" w:space="0" w:color="auto"/>
              <w:right w:val="single" w:sz="4" w:space="0" w:color="auto"/>
            </w:tcBorders>
            <w:noWrap/>
            <w:vAlign w:val="bottom"/>
            <w:hideMark/>
          </w:tcPr>
          <w:p w14:paraId="345A3D42" w14:textId="77777777" w:rsidR="00101619" w:rsidRPr="00977A19" w:rsidRDefault="00101619" w:rsidP="00101619">
            <w:pPr>
              <w:jc w:val="right"/>
              <w:rPr>
                <w:rFonts w:asciiTheme="majorBidi" w:hAnsiTheme="majorBidi" w:cstheme="majorBidi"/>
                <w:sz w:val="24"/>
                <w:szCs w:val="24"/>
              </w:rPr>
            </w:pPr>
            <w:r w:rsidRPr="00977A19">
              <w:rPr>
                <w:rFonts w:asciiTheme="majorBidi" w:hAnsiTheme="majorBidi" w:cstheme="majorBidi"/>
                <w:sz w:val="24"/>
                <w:szCs w:val="24"/>
              </w:rPr>
              <w:t>211</w:t>
            </w:r>
          </w:p>
        </w:tc>
        <w:tc>
          <w:tcPr>
            <w:tcW w:w="279" w:type="pct"/>
            <w:tcBorders>
              <w:top w:val="nil"/>
              <w:left w:val="nil"/>
              <w:bottom w:val="single" w:sz="4" w:space="0" w:color="auto"/>
              <w:right w:val="single" w:sz="4" w:space="0" w:color="auto"/>
            </w:tcBorders>
            <w:noWrap/>
            <w:vAlign w:val="bottom"/>
            <w:hideMark/>
          </w:tcPr>
          <w:p w14:paraId="04ECD104" w14:textId="77777777" w:rsidR="00101619" w:rsidRPr="00977A19" w:rsidRDefault="00101619" w:rsidP="00101619">
            <w:pPr>
              <w:jc w:val="right"/>
              <w:rPr>
                <w:rFonts w:asciiTheme="majorBidi" w:hAnsiTheme="majorBidi" w:cstheme="majorBidi"/>
                <w:sz w:val="24"/>
                <w:szCs w:val="24"/>
              </w:rPr>
            </w:pPr>
            <w:r w:rsidRPr="00977A19">
              <w:rPr>
                <w:rFonts w:asciiTheme="majorBidi" w:hAnsiTheme="majorBidi" w:cstheme="majorBidi"/>
                <w:sz w:val="24"/>
                <w:szCs w:val="24"/>
              </w:rPr>
              <w:t>218</w:t>
            </w:r>
          </w:p>
        </w:tc>
        <w:tc>
          <w:tcPr>
            <w:tcW w:w="288" w:type="pct"/>
            <w:tcBorders>
              <w:top w:val="nil"/>
              <w:left w:val="nil"/>
              <w:bottom w:val="single" w:sz="4" w:space="0" w:color="auto"/>
              <w:right w:val="single" w:sz="4" w:space="0" w:color="auto"/>
            </w:tcBorders>
            <w:noWrap/>
            <w:vAlign w:val="bottom"/>
            <w:hideMark/>
          </w:tcPr>
          <w:p w14:paraId="0C1B373C" w14:textId="77777777" w:rsidR="00101619" w:rsidRPr="00977A19" w:rsidRDefault="00101619" w:rsidP="00101619">
            <w:pPr>
              <w:jc w:val="right"/>
              <w:rPr>
                <w:rFonts w:asciiTheme="majorBidi" w:hAnsiTheme="majorBidi" w:cstheme="majorBidi"/>
                <w:sz w:val="24"/>
                <w:szCs w:val="24"/>
              </w:rPr>
            </w:pPr>
            <w:r w:rsidRPr="00977A19">
              <w:rPr>
                <w:rFonts w:asciiTheme="majorBidi" w:hAnsiTheme="majorBidi" w:cstheme="majorBidi"/>
                <w:sz w:val="24"/>
                <w:szCs w:val="24"/>
              </w:rPr>
              <w:t>225</w:t>
            </w:r>
          </w:p>
        </w:tc>
        <w:tc>
          <w:tcPr>
            <w:tcW w:w="574" w:type="pct"/>
            <w:tcBorders>
              <w:top w:val="nil"/>
              <w:left w:val="nil"/>
              <w:bottom w:val="single" w:sz="4" w:space="0" w:color="auto"/>
              <w:right w:val="single" w:sz="4" w:space="0" w:color="auto"/>
            </w:tcBorders>
            <w:noWrap/>
            <w:vAlign w:val="bottom"/>
            <w:hideMark/>
          </w:tcPr>
          <w:p w14:paraId="0B22B5CB" w14:textId="77777777" w:rsidR="00101619" w:rsidRPr="00977A19" w:rsidRDefault="00101619" w:rsidP="00101619">
            <w:pPr>
              <w:jc w:val="right"/>
              <w:rPr>
                <w:rFonts w:asciiTheme="majorBidi" w:hAnsiTheme="majorBidi" w:cstheme="majorBidi"/>
                <w:sz w:val="24"/>
                <w:szCs w:val="24"/>
              </w:rPr>
            </w:pPr>
            <w:r w:rsidRPr="00977A19">
              <w:rPr>
                <w:rFonts w:asciiTheme="majorBidi" w:hAnsiTheme="majorBidi" w:cstheme="majorBidi"/>
                <w:sz w:val="24"/>
                <w:szCs w:val="24"/>
              </w:rPr>
              <w:t>2,494</w:t>
            </w:r>
          </w:p>
        </w:tc>
      </w:tr>
      <w:tr w:rsidR="00101619" w:rsidRPr="006C23CE" w14:paraId="64C2109B" w14:textId="77777777" w:rsidTr="00101619">
        <w:trPr>
          <w:trHeight w:val="300"/>
        </w:trPr>
        <w:tc>
          <w:tcPr>
            <w:tcW w:w="1553" w:type="pct"/>
            <w:tcBorders>
              <w:top w:val="nil"/>
              <w:left w:val="single" w:sz="4" w:space="0" w:color="auto"/>
              <w:bottom w:val="single" w:sz="4" w:space="0" w:color="auto"/>
              <w:right w:val="single" w:sz="4" w:space="0" w:color="auto"/>
            </w:tcBorders>
            <w:vAlign w:val="bottom"/>
            <w:hideMark/>
          </w:tcPr>
          <w:p w14:paraId="486605F3" w14:textId="77777777" w:rsidR="00101619" w:rsidRPr="00977A19" w:rsidRDefault="00101619" w:rsidP="00101619">
            <w:pPr>
              <w:rPr>
                <w:rFonts w:asciiTheme="majorBidi" w:hAnsiTheme="majorBidi" w:cstheme="majorBidi"/>
                <w:sz w:val="24"/>
                <w:szCs w:val="24"/>
              </w:rPr>
            </w:pPr>
            <w:r w:rsidRPr="00977A19">
              <w:rPr>
                <w:rFonts w:asciiTheme="majorBidi" w:hAnsiTheme="majorBidi" w:cstheme="majorBidi"/>
                <w:sz w:val="24"/>
                <w:szCs w:val="24"/>
              </w:rPr>
              <w:t>Përfitimi për biznesin – një herë</w:t>
            </w:r>
          </w:p>
        </w:tc>
        <w:tc>
          <w:tcPr>
            <w:tcW w:w="264" w:type="pct"/>
            <w:tcBorders>
              <w:top w:val="nil"/>
              <w:left w:val="nil"/>
              <w:bottom w:val="single" w:sz="4" w:space="0" w:color="auto"/>
              <w:right w:val="single" w:sz="4" w:space="0" w:color="auto"/>
            </w:tcBorders>
            <w:noWrap/>
            <w:vAlign w:val="bottom"/>
            <w:hideMark/>
          </w:tcPr>
          <w:p w14:paraId="0CFF12B9" w14:textId="77777777" w:rsidR="00101619" w:rsidRPr="00977A19" w:rsidRDefault="00101619" w:rsidP="00101619">
            <w:pPr>
              <w:rPr>
                <w:rFonts w:asciiTheme="majorBidi" w:hAnsiTheme="majorBidi" w:cstheme="majorBidi"/>
                <w:sz w:val="24"/>
                <w:szCs w:val="24"/>
              </w:rPr>
            </w:pPr>
            <w:r w:rsidRPr="00977A19">
              <w:rPr>
                <w:rFonts w:asciiTheme="majorBidi" w:hAnsiTheme="majorBidi" w:cstheme="majorBidi"/>
                <w:sz w:val="24"/>
                <w:szCs w:val="24"/>
              </w:rPr>
              <w:t> </w:t>
            </w:r>
          </w:p>
        </w:tc>
        <w:tc>
          <w:tcPr>
            <w:tcW w:w="368" w:type="pct"/>
            <w:tcBorders>
              <w:top w:val="nil"/>
              <w:left w:val="nil"/>
              <w:bottom w:val="single" w:sz="4" w:space="0" w:color="auto"/>
              <w:right w:val="single" w:sz="4" w:space="0" w:color="auto"/>
            </w:tcBorders>
            <w:noWrap/>
            <w:vAlign w:val="bottom"/>
            <w:hideMark/>
          </w:tcPr>
          <w:p w14:paraId="307DF5B6" w14:textId="77777777" w:rsidR="00101619" w:rsidRPr="00977A19" w:rsidRDefault="00101619" w:rsidP="00101619">
            <w:pPr>
              <w:rPr>
                <w:rFonts w:asciiTheme="majorBidi" w:hAnsiTheme="majorBidi" w:cstheme="majorBidi"/>
                <w:sz w:val="24"/>
                <w:szCs w:val="24"/>
              </w:rPr>
            </w:pPr>
            <w:r w:rsidRPr="00977A19">
              <w:rPr>
                <w:rFonts w:asciiTheme="majorBidi" w:hAnsiTheme="majorBidi" w:cstheme="majorBidi"/>
                <w:sz w:val="24"/>
                <w:szCs w:val="24"/>
              </w:rPr>
              <w:t> </w:t>
            </w:r>
          </w:p>
        </w:tc>
        <w:tc>
          <w:tcPr>
            <w:tcW w:w="279" w:type="pct"/>
            <w:tcBorders>
              <w:top w:val="nil"/>
              <w:left w:val="nil"/>
              <w:bottom w:val="single" w:sz="4" w:space="0" w:color="auto"/>
              <w:right w:val="single" w:sz="4" w:space="0" w:color="auto"/>
            </w:tcBorders>
            <w:noWrap/>
            <w:vAlign w:val="bottom"/>
            <w:hideMark/>
          </w:tcPr>
          <w:p w14:paraId="6B480AED" w14:textId="77777777" w:rsidR="00101619" w:rsidRPr="00977A19" w:rsidRDefault="00101619" w:rsidP="00101619">
            <w:pPr>
              <w:rPr>
                <w:rFonts w:asciiTheme="majorBidi" w:hAnsiTheme="majorBidi" w:cstheme="majorBidi"/>
                <w:sz w:val="24"/>
                <w:szCs w:val="24"/>
              </w:rPr>
            </w:pPr>
            <w:r w:rsidRPr="00977A19">
              <w:rPr>
                <w:rFonts w:asciiTheme="majorBidi" w:hAnsiTheme="majorBidi" w:cstheme="majorBidi"/>
                <w:sz w:val="24"/>
                <w:szCs w:val="24"/>
              </w:rPr>
              <w:t> </w:t>
            </w:r>
          </w:p>
        </w:tc>
        <w:tc>
          <w:tcPr>
            <w:tcW w:w="279" w:type="pct"/>
            <w:tcBorders>
              <w:top w:val="nil"/>
              <w:left w:val="nil"/>
              <w:bottom w:val="single" w:sz="4" w:space="0" w:color="auto"/>
              <w:right w:val="single" w:sz="4" w:space="0" w:color="auto"/>
            </w:tcBorders>
            <w:noWrap/>
            <w:vAlign w:val="bottom"/>
            <w:hideMark/>
          </w:tcPr>
          <w:p w14:paraId="45D80EB3" w14:textId="77777777" w:rsidR="00101619" w:rsidRPr="00977A19" w:rsidRDefault="00101619" w:rsidP="00101619">
            <w:pPr>
              <w:rPr>
                <w:rFonts w:asciiTheme="majorBidi" w:hAnsiTheme="majorBidi" w:cstheme="majorBidi"/>
                <w:sz w:val="24"/>
                <w:szCs w:val="24"/>
              </w:rPr>
            </w:pPr>
            <w:r w:rsidRPr="00977A19">
              <w:rPr>
                <w:rFonts w:asciiTheme="majorBidi" w:hAnsiTheme="majorBidi" w:cstheme="majorBidi"/>
                <w:sz w:val="24"/>
                <w:szCs w:val="24"/>
              </w:rPr>
              <w:t> </w:t>
            </w:r>
          </w:p>
        </w:tc>
        <w:tc>
          <w:tcPr>
            <w:tcW w:w="279" w:type="pct"/>
            <w:tcBorders>
              <w:top w:val="nil"/>
              <w:left w:val="nil"/>
              <w:bottom w:val="single" w:sz="4" w:space="0" w:color="auto"/>
              <w:right w:val="single" w:sz="4" w:space="0" w:color="auto"/>
            </w:tcBorders>
            <w:noWrap/>
            <w:vAlign w:val="bottom"/>
            <w:hideMark/>
          </w:tcPr>
          <w:p w14:paraId="0CB8B263" w14:textId="77777777" w:rsidR="00101619" w:rsidRPr="00977A19" w:rsidRDefault="00101619" w:rsidP="00101619">
            <w:pPr>
              <w:rPr>
                <w:rFonts w:asciiTheme="majorBidi" w:hAnsiTheme="majorBidi" w:cstheme="majorBidi"/>
                <w:sz w:val="24"/>
                <w:szCs w:val="24"/>
              </w:rPr>
            </w:pPr>
            <w:r w:rsidRPr="00977A19">
              <w:rPr>
                <w:rFonts w:asciiTheme="majorBidi" w:hAnsiTheme="majorBidi" w:cstheme="majorBidi"/>
                <w:sz w:val="24"/>
                <w:szCs w:val="24"/>
              </w:rPr>
              <w:t> </w:t>
            </w:r>
          </w:p>
        </w:tc>
        <w:tc>
          <w:tcPr>
            <w:tcW w:w="279" w:type="pct"/>
            <w:tcBorders>
              <w:top w:val="nil"/>
              <w:left w:val="nil"/>
              <w:bottom w:val="single" w:sz="4" w:space="0" w:color="auto"/>
              <w:right w:val="single" w:sz="4" w:space="0" w:color="auto"/>
            </w:tcBorders>
            <w:noWrap/>
            <w:vAlign w:val="bottom"/>
            <w:hideMark/>
          </w:tcPr>
          <w:p w14:paraId="24A02CC6" w14:textId="77777777" w:rsidR="00101619" w:rsidRPr="00977A19" w:rsidRDefault="00101619" w:rsidP="00101619">
            <w:pPr>
              <w:rPr>
                <w:rFonts w:asciiTheme="majorBidi" w:hAnsiTheme="majorBidi" w:cstheme="majorBidi"/>
                <w:sz w:val="24"/>
                <w:szCs w:val="24"/>
              </w:rPr>
            </w:pPr>
            <w:r w:rsidRPr="00977A19">
              <w:rPr>
                <w:rFonts w:asciiTheme="majorBidi" w:hAnsiTheme="majorBidi" w:cstheme="majorBidi"/>
                <w:sz w:val="24"/>
                <w:szCs w:val="24"/>
              </w:rPr>
              <w:t> </w:t>
            </w:r>
          </w:p>
        </w:tc>
        <w:tc>
          <w:tcPr>
            <w:tcW w:w="279" w:type="pct"/>
            <w:tcBorders>
              <w:top w:val="nil"/>
              <w:left w:val="nil"/>
              <w:bottom w:val="single" w:sz="4" w:space="0" w:color="auto"/>
              <w:right w:val="single" w:sz="4" w:space="0" w:color="auto"/>
            </w:tcBorders>
            <w:noWrap/>
            <w:vAlign w:val="bottom"/>
            <w:hideMark/>
          </w:tcPr>
          <w:p w14:paraId="2FE2733C" w14:textId="77777777" w:rsidR="00101619" w:rsidRPr="00977A19" w:rsidRDefault="00101619" w:rsidP="00101619">
            <w:pPr>
              <w:rPr>
                <w:rFonts w:asciiTheme="majorBidi" w:hAnsiTheme="majorBidi" w:cstheme="majorBidi"/>
                <w:sz w:val="24"/>
                <w:szCs w:val="24"/>
              </w:rPr>
            </w:pPr>
            <w:r w:rsidRPr="00977A19">
              <w:rPr>
                <w:rFonts w:asciiTheme="majorBidi" w:hAnsiTheme="majorBidi" w:cstheme="majorBidi"/>
                <w:sz w:val="24"/>
                <w:szCs w:val="24"/>
              </w:rPr>
              <w:t> </w:t>
            </w:r>
          </w:p>
        </w:tc>
        <w:tc>
          <w:tcPr>
            <w:tcW w:w="279" w:type="pct"/>
            <w:tcBorders>
              <w:top w:val="nil"/>
              <w:left w:val="nil"/>
              <w:bottom w:val="single" w:sz="4" w:space="0" w:color="auto"/>
              <w:right w:val="single" w:sz="4" w:space="0" w:color="auto"/>
            </w:tcBorders>
            <w:noWrap/>
            <w:vAlign w:val="bottom"/>
            <w:hideMark/>
          </w:tcPr>
          <w:p w14:paraId="1D6B8D54" w14:textId="77777777" w:rsidR="00101619" w:rsidRPr="00977A19" w:rsidRDefault="00101619" w:rsidP="00101619">
            <w:pPr>
              <w:rPr>
                <w:rFonts w:asciiTheme="majorBidi" w:hAnsiTheme="majorBidi" w:cstheme="majorBidi"/>
                <w:sz w:val="24"/>
                <w:szCs w:val="24"/>
              </w:rPr>
            </w:pPr>
            <w:r w:rsidRPr="00977A19">
              <w:rPr>
                <w:rFonts w:asciiTheme="majorBidi" w:hAnsiTheme="majorBidi" w:cstheme="majorBidi"/>
                <w:sz w:val="24"/>
                <w:szCs w:val="24"/>
              </w:rPr>
              <w:t> </w:t>
            </w:r>
          </w:p>
        </w:tc>
        <w:tc>
          <w:tcPr>
            <w:tcW w:w="279" w:type="pct"/>
            <w:tcBorders>
              <w:top w:val="nil"/>
              <w:left w:val="nil"/>
              <w:bottom w:val="single" w:sz="4" w:space="0" w:color="auto"/>
              <w:right w:val="single" w:sz="4" w:space="0" w:color="auto"/>
            </w:tcBorders>
            <w:noWrap/>
            <w:vAlign w:val="bottom"/>
            <w:hideMark/>
          </w:tcPr>
          <w:p w14:paraId="4219A2C3" w14:textId="77777777" w:rsidR="00101619" w:rsidRPr="00977A19" w:rsidRDefault="00101619" w:rsidP="00101619">
            <w:pPr>
              <w:rPr>
                <w:rFonts w:asciiTheme="majorBidi" w:hAnsiTheme="majorBidi" w:cstheme="majorBidi"/>
                <w:sz w:val="24"/>
                <w:szCs w:val="24"/>
              </w:rPr>
            </w:pPr>
            <w:r w:rsidRPr="00977A19">
              <w:rPr>
                <w:rFonts w:asciiTheme="majorBidi" w:hAnsiTheme="majorBidi" w:cstheme="majorBidi"/>
                <w:sz w:val="24"/>
                <w:szCs w:val="24"/>
              </w:rPr>
              <w:t> </w:t>
            </w:r>
          </w:p>
        </w:tc>
        <w:tc>
          <w:tcPr>
            <w:tcW w:w="288" w:type="pct"/>
            <w:tcBorders>
              <w:top w:val="nil"/>
              <w:left w:val="nil"/>
              <w:bottom w:val="single" w:sz="4" w:space="0" w:color="auto"/>
              <w:right w:val="single" w:sz="4" w:space="0" w:color="auto"/>
            </w:tcBorders>
            <w:noWrap/>
            <w:vAlign w:val="bottom"/>
            <w:hideMark/>
          </w:tcPr>
          <w:p w14:paraId="6C85E51C" w14:textId="77777777" w:rsidR="00101619" w:rsidRPr="00977A19" w:rsidRDefault="00101619" w:rsidP="00101619">
            <w:pPr>
              <w:rPr>
                <w:rFonts w:asciiTheme="majorBidi" w:hAnsiTheme="majorBidi" w:cstheme="majorBidi"/>
                <w:sz w:val="24"/>
                <w:szCs w:val="24"/>
              </w:rPr>
            </w:pPr>
            <w:r w:rsidRPr="00977A19">
              <w:rPr>
                <w:rFonts w:asciiTheme="majorBidi" w:hAnsiTheme="majorBidi" w:cstheme="majorBidi"/>
                <w:sz w:val="24"/>
                <w:szCs w:val="24"/>
              </w:rPr>
              <w:t> </w:t>
            </w:r>
          </w:p>
        </w:tc>
        <w:tc>
          <w:tcPr>
            <w:tcW w:w="574" w:type="pct"/>
            <w:tcBorders>
              <w:top w:val="nil"/>
              <w:left w:val="nil"/>
              <w:bottom w:val="single" w:sz="4" w:space="0" w:color="auto"/>
              <w:right w:val="single" w:sz="4" w:space="0" w:color="auto"/>
            </w:tcBorders>
            <w:noWrap/>
            <w:vAlign w:val="bottom"/>
            <w:hideMark/>
          </w:tcPr>
          <w:p w14:paraId="67B34DF1" w14:textId="77777777" w:rsidR="00101619" w:rsidRPr="00977A19" w:rsidRDefault="00101619" w:rsidP="00101619">
            <w:pPr>
              <w:jc w:val="right"/>
              <w:rPr>
                <w:rFonts w:asciiTheme="majorBidi" w:hAnsiTheme="majorBidi" w:cstheme="majorBidi"/>
                <w:sz w:val="24"/>
                <w:szCs w:val="24"/>
              </w:rPr>
            </w:pPr>
            <w:r w:rsidRPr="00977A19">
              <w:rPr>
                <w:rFonts w:asciiTheme="majorBidi" w:hAnsiTheme="majorBidi" w:cstheme="majorBidi"/>
                <w:sz w:val="24"/>
                <w:szCs w:val="24"/>
              </w:rPr>
              <w:t>0.00</w:t>
            </w:r>
          </w:p>
        </w:tc>
      </w:tr>
      <w:tr w:rsidR="00101619" w:rsidRPr="006C23CE" w14:paraId="288DA5BA" w14:textId="77777777" w:rsidTr="00101619">
        <w:trPr>
          <w:trHeight w:val="300"/>
        </w:trPr>
        <w:tc>
          <w:tcPr>
            <w:tcW w:w="1553" w:type="pct"/>
            <w:tcBorders>
              <w:top w:val="nil"/>
              <w:left w:val="single" w:sz="4" w:space="0" w:color="auto"/>
              <w:bottom w:val="single" w:sz="4" w:space="0" w:color="auto"/>
              <w:right w:val="single" w:sz="4" w:space="0" w:color="auto"/>
            </w:tcBorders>
            <w:vAlign w:val="bottom"/>
            <w:hideMark/>
          </w:tcPr>
          <w:p w14:paraId="04040665" w14:textId="77777777" w:rsidR="00101619" w:rsidRPr="00977A19" w:rsidRDefault="00101619" w:rsidP="00101619">
            <w:pPr>
              <w:rPr>
                <w:rFonts w:asciiTheme="majorBidi" w:hAnsiTheme="majorBidi" w:cstheme="majorBidi"/>
                <w:sz w:val="24"/>
                <w:szCs w:val="24"/>
              </w:rPr>
            </w:pPr>
            <w:r w:rsidRPr="00977A19">
              <w:rPr>
                <w:rFonts w:asciiTheme="majorBidi" w:hAnsiTheme="majorBidi" w:cstheme="majorBidi"/>
                <w:sz w:val="24"/>
                <w:szCs w:val="24"/>
              </w:rPr>
              <w:t>Përfitimi për biznesin – në vazhdim</w:t>
            </w:r>
          </w:p>
        </w:tc>
        <w:tc>
          <w:tcPr>
            <w:tcW w:w="264" w:type="pct"/>
            <w:tcBorders>
              <w:top w:val="nil"/>
              <w:left w:val="nil"/>
              <w:bottom w:val="single" w:sz="4" w:space="0" w:color="auto"/>
              <w:right w:val="single" w:sz="4" w:space="0" w:color="auto"/>
            </w:tcBorders>
            <w:noWrap/>
            <w:vAlign w:val="bottom"/>
            <w:hideMark/>
          </w:tcPr>
          <w:p w14:paraId="2975FC60" w14:textId="77777777" w:rsidR="00101619" w:rsidRPr="00977A19" w:rsidRDefault="00101619" w:rsidP="00101619">
            <w:pPr>
              <w:rPr>
                <w:rFonts w:asciiTheme="majorBidi" w:hAnsiTheme="majorBidi" w:cstheme="majorBidi"/>
                <w:sz w:val="24"/>
                <w:szCs w:val="24"/>
              </w:rPr>
            </w:pPr>
            <w:r w:rsidRPr="00977A19">
              <w:rPr>
                <w:rFonts w:asciiTheme="majorBidi" w:hAnsiTheme="majorBidi" w:cstheme="majorBidi"/>
                <w:sz w:val="24"/>
                <w:szCs w:val="24"/>
              </w:rPr>
              <w:t> </w:t>
            </w:r>
          </w:p>
        </w:tc>
        <w:tc>
          <w:tcPr>
            <w:tcW w:w="368" w:type="pct"/>
            <w:tcBorders>
              <w:top w:val="nil"/>
              <w:left w:val="nil"/>
              <w:bottom w:val="single" w:sz="4" w:space="0" w:color="auto"/>
              <w:right w:val="single" w:sz="4" w:space="0" w:color="auto"/>
            </w:tcBorders>
            <w:noWrap/>
            <w:vAlign w:val="bottom"/>
            <w:hideMark/>
          </w:tcPr>
          <w:p w14:paraId="2E5FC4BF" w14:textId="77777777" w:rsidR="00101619" w:rsidRPr="00977A19" w:rsidRDefault="00101619" w:rsidP="00101619">
            <w:pPr>
              <w:rPr>
                <w:rFonts w:asciiTheme="majorBidi" w:hAnsiTheme="majorBidi" w:cstheme="majorBidi"/>
                <w:sz w:val="24"/>
                <w:szCs w:val="24"/>
              </w:rPr>
            </w:pPr>
            <w:r w:rsidRPr="00977A19">
              <w:rPr>
                <w:rFonts w:asciiTheme="majorBidi" w:hAnsiTheme="majorBidi" w:cstheme="majorBidi"/>
                <w:sz w:val="24"/>
                <w:szCs w:val="24"/>
              </w:rPr>
              <w:t> </w:t>
            </w:r>
          </w:p>
        </w:tc>
        <w:tc>
          <w:tcPr>
            <w:tcW w:w="279" w:type="pct"/>
            <w:tcBorders>
              <w:top w:val="nil"/>
              <w:left w:val="nil"/>
              <w:bottom w:val="single" w:sz="4" w:space="0" w:color="auto"/>
              <w:right w:val="single" w:sz="4" w:space="0" w:color="auto"/>
            </w:tcBorders>
            <w:noWrap/>
            <w:vAlign w:val="bottom"/>
            <w:hideMark/>
          </w:tcPr>
          <w:p w14:paraId="2B0B8D02" w14:textId="77777777" w:rsidR="00101619" w:rsidRPr="00977A19" w:rsidRDefault="00101619" w:rsidP="00101619">
            <w:pPr>
              <w:rPr>
                <w:rFonts w:asciiTheme="majorBidi" w:hAnsiTheme="majorBidi" w:cstheme="majorBidi"/>
                <w:sz w:val="24"/>
                <w:szCs w:val="24"/>
              </w:rPr>
            </w:pPr>
            <w:r w:rsidRPr="00977A19">
              <w:rPr>
                <w:rFonts w:asciiTheme="majorBidi" w:hAnsiTheme="majorBidi" w:cstheme="majorBidi"/>
                <w:sz w:val="24"/>
                <w:szCs w:val="24"/>
              </w:rPr>
              <w:t> </w:t>
            </w:r>
          </w:p>
        </w:tc>
        <w:tc>
          <w:tcPr>
            <w:tcW w:w="279" w:type="pct"/>
            <w:tcBorders>
              <w:top w:val="nil"/>
              <w:left w:val="nil"/>
              <w:bottom w:val="single" w:sz="4" w:space="0" w:color="auto"/>
              <w:right w:val="single" w:sz="4" w:space="0" w:color="auto"/>
            </w:tcBorders>
            <w:noWrap/>
            <w:vAlign w:val="bottom"/>
            <w:hideMark/>
          </w:tcPr>
          <w:p w14:paraId="752D5359" w14:textId="77777777" w:rsidR="00101619" w:rsidRPr="00977A19" w:rsidRDefault="00101619" w:rsidP="00101619">
            <w:pPr>
              <w:rPr>
                <w:rFonts w:asciiTheme="majorBidi" w:hAnsiTheme="majorBidi" w:cstheme="majorBidi"/>
                <w:sz w:val="24"/>
                <w:szCs w:val="24"/>
              </w:rPr>
            </w:pPr>
            <w:r w:rsidRPr="00977A19">
              <w:rPr>
                <w:rFonts w:asciiTheme="majorBidi" w:hAnsiTheme="majorBidi" w:cstheme="majorBidi"/>
                <w:sz w:val="24"/>
                <w:szCs w:val="24"/>
              </w:rPr>
              <w:t> </w:t>
            </w:r>
          </w:p>
        </w:tc>
        <w:tc>
          <w:tcPr>
            <w:tcW w:w="279" w:type="pct"/>
            <w:tcBorders>
              <w:top w:val="nil"/>
              <w:left w:val="nil"/>
              <w:bottom w:val="single" w:sz="4" w:space="0" w:color="auto"/>
              <w:right w:val="single" w:sz="4" w:space="0" w:color="auto"/>
            </w:tcBorders>
            <w:noWrap/>
            <w:vAlign w:val="bottom"/>
            <w:hideMark/>
          </w:tcPr>
          <w:p w14:paraId="66E3846D" w14:textId="77777777" w:rsidR="00101619" w:rsidRPr="00977A19" w:rsidRDefault="00101619" w:rsidP="00101619">
            <w:pPr>
              <w:rPr>
                <w:rFonts w:asciiTheme="majorBidi" w:hAnsiTheme="majorBidi" w:cstheme="majorBidi"/>
                <w:sz w:val="24"/>
                <w:szCs w:val="24"/>
              </w:rPr>
            </w:pPr>
            <w:r w:rsidRPr="00977A19">
              <w:rPr>
                <w:rFonts w:asciiTheme="majorBidi" w:hAnsiTheme="majorBidi" w:cstheme="majorBidi"/>
                <w:sz w:val="24"/>
                <w:szCs w:val="24"/>
              </w:rPr>
              <w:t> </w:t>
            </w:r>
          </w:p>
        </w:tc>
        <w:tc>
          <w:tcPr>
            <w:tcW w:w="279" w:type="pct"/>
            <w:tcBorders>
              <w:top w:val="nil"/>
              <w:left w:val="nil"/>
              <w:bottom w:val="single" w:sz="4" w:space="0" w:color="auto"/>
              <w:right w:val="single" w:sz="4" w:space="0" w:color="auto"/>
            </w:tcBorders>
            <w:noWrap/>
            <w:vAlign w:val="bottom"/>
            <w:hideMark/>
          </w:tcPr>
          <w:p w14:paraId="415C369E" w14:textId="77777777" w:rsidR="00101619" w:rsidRPr="00977A19" w:rsidRDefault="00101619" w:rsidP="00101619">
            <w:pPr>
              <w:rPr>
                <w:rFonts w:asciiTheme="majorBidi" w:hAnsiTheme="majorBidi" w:cstheme="majorBidi"/>
                <w:sz w:val="24"/>
                <w:szCs w:val="24"/>
              </w:rPr>
            </w:pPr>
            <w:r w:rsidRPr="00977A19">
              <w:rPr>
                <w:rFonts w:asciiTheme="majorBidi" w:hAnsiTheme="majorBidi" w:cstheme="majorBidi"/>
                <w:sz w:val="24"/>
                <w:szCs w:val="24"/>
              </w:rPr>
              <w:t> </w:t>
            </w:r>
          </w:p>
        </w:tc>
        <w:tc>
          <w:tcPr>
            <w:tcW w:w="279" w:type="pct"/>
            <w:tcBorders>
              <w:top w:val="nil"/>
              <w:left w:val="nil"/>
              <w:bottom w:val="single" w:sz="4" w:space="0" w:color="auto"/>
              <w:right w:val="single" w:sz="4" w:space="0" w:color="auto"/>
            </w:tcBorders>
            <w:noWrap/>
            <w:vAlign w:val="bottom"/>
            <w:hideMark/>
          </w:tcPr>
          <w:p w14:paraId="09A83041" w14:textId="77777777" w:rsidR="00101619" w:rsidRPr="00977A19" w:rsidRDefault="00101619" w:rsidP="00101619">
            <w:pPr>
              <w:rPr>
                <w:rFonts w:asciiTheme="majorBidi" w:hAnsiTheme="majorBidi" w:cstheme="majorBidi"/>
                <w:sz w:val="24"/>
                <w:szCs w:val="24"/>
              </w:rPr>
            </w:pPr>
            <w:r w:rsidRPr="00977A19">
              <w:rPr>
                <w:rFonts w:asciiTheme="majorBidi" w:hAnsiTheme="majorBidi" w:cstheme="majorBidi"/>
                <w:sz w:val="24"/>
                <w:szCs w:val="24"/>
              </w:rPr>
              <w:t> </w:t>
            </w:r>
          </w:p>
        </w:tc>
        <w:tc>
          <w:tcPr>
            <w:tcW w:w="279" w:type="pct"/>
            <w:tcBorders>
              <w:top w:val="nil"/>
              <w:left w:val="nil"/>
              <w:bottom w:val="single" w:sz="4" w:space="0" w:color="auto"/>
              <w:right w:val="single" w:sz="4" w:space="0" w:color="auto"/>
            </w:tcBorders>
            <w:noWrap/>
            <w:vAlign w:val="bottom"/>
            <w:hideMark/>
          </w:tcPr>
          <w:p w14:paraId="144FF3D3" w14:textId="77777777" w:rsidR="00101619" w:rsidRPr="00977A19" w:rsidRDefault="00101619" w:rsidP="00101619">
            <w:pPr>
              <w:rPr>
                <w:rFonts w:asciiTheme="majorBidi" w:hAnsiTheme="majorBidi" w:cstheme="majorBidi"/>
                <w:sz w:val="24"/>
                <w:szCs w:val="24"/>
              </w:rPr>
            </w:pPr>
            <w:r w:rsidRPr="00977A19">
              <w:rPr>
                <w:rFonts w:asciiTheme="majorBidi" w:hAnsiTheme="majorBidi" w:cstheme="majorBidi"/>
                <w:sz w:val="24"/>
                <w:szCs w:val="24"/>
              </w:rPr>
              <w:t> </w:t>
            </w:r>
          </w:p>
        </w:tc>
        <w:tc>
          <w:tcPr>
            <w:tcW w:w="279" w:type="pct"/>
            <w:tcBorders>
              <w:top w:val="nil"/>
              <w:left w:val="nil"/>
              <w:bottom w:val="single" w:sz="4" w:space="0" w:color="auto"/>
              <w:right w:val="single" w:sz="4" w:space="0" w:color="auto"/>
            </w:tcBorders>
            <w:noWrap/>
            <w:vAlign w:val="bottom"/>
            <w:hideMark/>
          </w:tcPr>
          <w:p w14:paraId="5A49A0B2" w14:textId="77777777" w:rsidR="00101619" w:rsidRPr="00977A19" w:rsidRDefault="00101619" w:rsidP="00101619">
            <w:pPr>
              <w:rPr>
                <w:rFonts w:asciiTheme="majorBidi" w:hAnsiTheme="majorBidi" w:cstheme="majorBidi"/>
                <w:sz w:val="24"/>
                <w:szCs w:val="24"/>
              </w:rPr>
            </w:pPr>
            <w:r w:rsidRPr="00977A19">
              <w:rPr>
                <w:rFonts w:asciiTheme="majorBidi" w:hAnsiTheme="majorBidi" w:cstheme="majorBidi"/>
                <w:sz w:val="24"/>
                <w:szCs w:val="24"/>
              </w:rPr>
              <w:t> </w:t>
            </w:r>
          </w:p>
        </w:tc>
        <w:tc>
          <w:tcPr>
            <w:tcW w:w="288" w:type="pct"/>
            <w:tcBorders>
              <w:top w:val="nil"/>
              <w:left w:val="nil"/>
              <w:bottom w:val="single" w:sz="4" w:space="0" w:color="auto"/>
              <w:right w:val="single" w:sz="4" w:space="0" w:color="auto"/>
            </w:tcBorders>
            <w:noWrap/>
            <w:vAlign w:val="bottom"/>
            <w:hideMark/>
          </w:tcPr>
          <w:p w14:paraId="55A6AB99" w14:textId="77777777" w:rsidR="00101619" w:rsidRPr="00977A19" w:rsidRDefault="00101619" w:rsidP="00101619">
            <w:pPr>
              <w:rPr>
                <w:rFonts w:asciiTheme="majorBidi" w:hAnsiTheme="majorBidi" w:cstheme="majorBidi"/>
                <w:sz w:val="24"/>
                <w:szCs w:val="24"/>
              </w:rPr>
            </w:pPr>
            <w:r w:rsidRPr="00977A19">
              <w:rPr>
                <w:rFonts w:asciiTheme="majorBidi" w:hAnsiTheme="majorBidi" w:cstheme="majorBidi"/>
                <w:sz w:val="24"/>
                <w:szCs w:val="24"/>
              </w:rPr>
              <w:t> </w:t>
            </w:r>
          </w:p>
        </w:tc>
        <w:tc>
          <w:tcPr>
            <w:tcW w:w="574" w:type="pct"/>
            <w:tcBorders>
              <w:top w:val="nil"/>
              <w:left w:val="nil"/>
              <w:bottom w:val="single" w:sz="4" w:space="0" w:color="auto"/>
              <w:right w:val="single" w:sz="4" w:space="0" w:color="auto"/>
            </w:tcBorders>
            <w:noWrap/>
            <w:vAlign w:val="bottom"/>
            <w:hideMark/>
          </w:tcPr>
          <w:p w14:paraId="7611EBBD" w14:textId="77777777" w:rsidR="00101619" w:rsidRPr="00977A19" w:rsidRDefault="00101619" w:rsidP="00101619">
            <w:pPr>
              <w:jc w:val="right"/>
              <w:rPr>
                <w:rFonts w:asciiTheme="majorBidi" w:hAnsiTheme="majorBidi" w:cstheme="majorBidi"/>
                <w:sz w:val="24"/>
                <w:szCs w:val="24"/>
              </w:rPr>
            </w:pPr>
            <w:r w:rsidRPr="00977A19">
              <w:rPr>
                <w:rFonts w:asciiTheme="majorBidi" w:hAnsiTheme="majorBidi" w:cstheme="majorBidi"/>
                <w:sz w:val="24"/>
                <w:szCs w:val="24"/>
              </w:rPr>
              <w:t>0.00</w:t>
            </w:r>
          </w:p>
        </w:tc>
      </w:tr>
      <w:tr w:rsidR="00101619" w:rsidRPr="006C23CE" w14:paraId="0CEB191B" w14:textId="77777777" w:rsidTr="00101619">
        <w:trPr>
          <w:trHeight w:val="300"/>
        </w:trPr>
        <w:tc>
          <w:tcPr>
            <w:tcW w:w="1553" w:type="pct"/>
            <w:tcBorders>
              <w:top w:val="nil"/>
              <w:left w:val="single" w:sz="4" w:space="0" w:color="auto"/>
              <w:bottom w:val="single" w:sz="4" w:space="0" w:color="auto"/>
              <w:right w:val="single" w:sz="4" w:space="0" w:color="auto"/>
            </w:tcBorders>
            <w:vAlign w:val="bottom"/>
            <w:hideMark/>
          </w:tcPr>
          <w:p w14:paraId="5D1B91FB" w14:textId="77777777" w:rsidR="00101619" w:rsidRPr="00977A19" w:rsidRDefault="00101619" w:rsidP="00101619">
            <w:pPr>
              <w:rPr>
                <w:rFonts w:asciiTheme="majorBidi" w:hAnsiTheme="majorBidi" w:cstheme="majorBidi"/>
                <w:sz w:val="24"/>
                <w:szCs w:val="24"/>
              </w:rPr>
            </w:pPr>
            <w:r w:rsidRPr="00977A19">
              <w:rPr>
                <w:rFonts w:asciiTheme="majorBidi" w:hAnsiTheme="majorBidi" w:cstheme="majorBidi"/>
                <w:sz w:val="24"/>
                <w:szCs w:val="24"/>
              </w:rPr>
              <w:t>Përfitimi për grupet e tjera – një herë</w:t>
            </w:r>
          </w:p>
        </w:tc>
        <w:tc>
          <w:tcPr>
            <w:tcW w:w="264" w:type="pct"/>
            <w:tcBorders>
              <w:top w:val="nil"/>
              <w:left w:val="nil"/>
              <w:bottom w:val="single" w:sz="4" w:space="0" w:color="auto"/>
              <w:right w:val="single" w:sz="4" w:space="0" w:color="auto"/>
            </w:tcBorders>
            <w:noWrap/>
            <w:vAlign w:val="bottom"/>
            <w:hideMark/>
          </w:tcPr>
          <w:p w14:paraId="05BC39FB" w14:textId="77777777" w:rsidR="00101619" w:rsidRPr="00977A19" w:rsidRDefault="00101619" w:rsidP="00101619">
            <w:pPr>
              <w:rPr>
                <w:rFonts w:asciiTheme="majorBidi" w:hAnsiTheme="majorBidi" w:cstheme="majorBidi"/>
                <w:sz w:val="24"/>
                <w:szCs w:val="24"/>
              </w:rPr>
            </w:pPr>
            <w:r w:rsidRPr="00977A19">
              <w:rPr>
                <w:rFonts w:asciiTheme="majorBidi" w:hAnsiTheme="majorBidi" w:cstheme="majorBidi"/>
                <w:sz w:val="24"/>
                <w:szCs w:val="24"/>
              </w:rPr>
              <w:t> </w:t>
            </w:r>
          </w:p>
        </w:tc>
        <w:tc>
          <w:tcPr>
            <w:tcW w:w="368" w:type="pct"/>
            <w:tcBorders>
              <w:top w:val="nil"/>
              <w:left w:val="nil"/>
              <w:bottom w:val="single" w:sz="4" w:space="0" w:color="auto"/>
              <w:right w:val="single" w:sz="4" w:space="0" w:color="auto"/>
            </w:tcBorders>
            <w:noWrap/>
            <w:vAlign w:val="bottom"/>
            <w:hideMark/>
          </w:tcPr>
          <w:p w14:paraId="210905F6" w14:textId="77777777" w:rsidR="00101619" w:rsidRPr="00977A19" w:rsidRDefault="00101619" w:rsidP="00101619">
            <w:pPr>
              <w:rPr>
                <w:rFonts w:asciiTheme="majorBidi" w:hAnsiTheme="majorBidi" w:cstheme="majorBidi"/>
                <w:sz w:val="24"/>
                <w:szCs w:val="24"/>
              </w:rPr>
            </w:pPr>
            <w:r w:rsidRPr="00977A19">
              <w:rPr>
                <w:rFonts w:asciiTheme="majorBidi" w:hAnsiTheme="majorBidi" w:cstheme="majorBidi"/>
                <w:sz w:val="24"/>
                <w:szCs w:val="24"/>
              </w:rPr>
              <w:t> </w:t>
            </w:r>
          </w:p>
        </w:tc>
        <w:tc>
          <w:tcPr>
            <w:tcW w:w="279" w:type="pct"/>
            <w:tcBorders>
              <w:top w:val="nil"/>
              <w:left w:val="nil"/>
              <w:bottom w:val="single" w:sz="4" w:space="0" w:color="auto"/>
              <w:right w:val="single" w:sz="4" w:space="0" w:color="auto"/>
            </w:tcBorders>
            <w:noWrap/>
            <w:vAlign w:val="bottom"/>
            <w:hideMark/>
          </w:tcPr>
          <w:p w14:paraId="7236758C" w14:textId="77777777" w:rsidR="00101619" w:rsidRPr="00977A19" w:rsidRDefault="00101619" w:rsidP="00101619">
            <w:pPr>
              <w:rPr>
                <w:rFonts w:asciiTheme="majorBidi" w:hAnsiTheme="majorBidi" w:cstheme="majorBidi"/>
                <w:sz w:val="24"/>
                <w:szCs w:val="24"/>
              </w:rPr>
            </w:pPr>
            <w:r w:rsidRPr="00977A19">
              <w:rPr>
                <w:rFonts w:asciiTheme="majorBidi" w:hAnsiTheme="majorBidi" w:cstheme="majorBidi"/>
                <w:sz w:val="24"/>
                <w:szCs w:val="24"/>
              </w:rPr>
              <w:t> </w:t>
            </w:r>
          </w:p>
        </w:tc>
        <w:tc>
          <w:tcPr>
            <w:tcW w:w="279" w:type="pct"/>
            <w:tcBorders>
              <w:top w:val="nil"/>
              <w:left w:val="nil"/>
              <w:bottom w:val="single" w:sz="4" w:space="0" w:color="auto"/>
              <w:right w:val="single" w:sz="4" w:space="0" w:color="auto"/>
            </w:tcBorders>
            <w:noWrap/>
            <w:vAlign w:val="bottom"/>
            <w:hideMark/>
          </w:tcPr>
          <w:p w14:paraId="2E486B21" w14:textId="77777777" w:rsidR="00101619" w:rsidRPr="00977A19" w:rsidRDefault="00101619" w:rsidP="00101619">
            <w:pPr>
              <w:rPr>
                <w:rFonts w:asciiTheme="majorBidi" w:hAnsiTheme="majorBidi" w:cstheme="majorBidi"/>
                <w:sz w:val="24"/>
                <w:szCs w:val="24"/>
              </w:rPr>
            </w:pPr>
            <w:r w:rsidRPr="00977A19">
              <w:rPr>
                <w:rFonts w:asciiTheme="majorBidi" w:hAnsiTheme="majorBidi" w:cstheme="majorBidi"/>
                <w:sz w:val="24"/>
                <w:szCs w:val="24"/>
              </w:rPr>
              <w:t> </w:t>
            </w:r>
          </w:p>
        </w:tc>
        <w:tc>
          <w:tcPr>
            <w:tcW w:w="279" w:type="pct"/>
            <w:tcBorders>
              <w:top w:val="nil"/>
              <w:left w:val="nil"/>
              <w:bottom w:val="single" w:sz="4" w:space="0" w:color="auto"/>
              <w:right w:val="single" w:sz="4" w:space="0" w:color="auto"/>
            </w:tcBorders>
            <w:noWrap/>
            <w:vAlign w:val="bottom"/>
            <w:hideMark/>
          </w:tcPr>
          <w:p w14:paraId="2B42A0CA" w14:textId="77777777" w:rsidR="00101619" w:rsidRPr="00977A19" w:rsidRDefault="00101619" w:rsidP="00101619">
            <w:pPr>
              <w:rPr>
                <w:rFonts w:asciiTheme="majorBidi" w:hAnsiTheme="majorBidi" w:cstheme="majorBidi"/>
                <w:sz w:val="24"/>
                <w:szCs w:val="24"/>
              </w:rPr>
            </w:pPr>
            <w:r w:rsidRPr="00977A19">
              <w:rPr>
                <w:rFonts w:asciiTheme="majorBidi" w:hAnsiTheme="majorBidi" w:cstheme="majorBidi"/>
                <w:sz w:val="24"/>
                <w:szCs w:val="24"/>
              </w:rPr>
              <w:t> </w:t>
            </w:r>
          </w:p>
        </w:tc>
        <w:tc>
          <w:tcPr>
            <w:tcW w:w="279" w:type="pct"/>
            <w:tcBorders>
              <w:top w:val="nil"/>
              <w:left w:val="nil"/>
              <w:bottom w:val="single" w:sz="4" w:space="0" w:color="auto"/>
              <w:right w:val="single" w:sz="4" w:space="0" w:color="auto"/>
            </w:tcBorders>
            <w:noWrap/>
            <w:vAlign w:val="bottom"/>
            <w:hideMark/>
          </w:tcPr>
          <w:p w14:paraId="361F2A05" w14:textId="77777777" w:rsidR="00101619" w:rsidRPr="00977A19" w:rsidRDefault="00101619" w:rsidP="00101619">
            <w:pPr>
              <w:rPr>
                <w:rFonts w:asciiTheme="majorBidi" w:hAnsiTheme="majorBidi" w:cstheme="majorBidi"/>
                <w:sz w:val="24"/>
                <w:szCs w:val="24"/>
              </w:rPr>
            </w:pPr>
            <w:r w:rsidRPr="00977A19">
              <w:rPr>
                <w:rFonts w:asciiTheme="majorBidi" w:hAnsiTheme="majorBidi" w:cstheme="majorBidi"/>
                <w:sz w:val="24"/>
                <w:szCs w:val="24"/>
              </w:rPr>
              <w:t> </w:t>
            </w:r>
          </w:p>
        </w:tc>
        <w:tc>
          <w:tcPr>
            <w:tcW w:w="279" w:type="pct"/>
            <w:tcBorders>
              <w:top w:val="nil"/>
              <w:left w:val="nil"/>
              <w:bottom w:val="single" w:sz="4" w:space="0" w:color="auto"/>
              <w:right w:val="single" w:sz="4" w:space="0" w:color="auto"/>
            </w:tcBorders>
            <w:noWrap/>
            <w:vAlign w:val="bottom"/>
            <w:hideMark/>
          </w:tcPr>
          <w:p w14:paraId="649BC3FA" w14:textId="77777777" w:rsidR="00101619" w:rsidRPr="00977A19" w:rsidRDefault="00101619" w:rsidP="00101619">
            <w:pPr>
              <w:rPr>
                <w:rFonts w:asciiTheme="majorBidi" w:hAnsiTheme="majorBidi" w:cstheme="majorBidi"/>
                <w:sz w:val="24"/>
                <w:szCs w:val="24"/>
              </w:rPr>
            </w:pPr>
            <w:r w:rsidRPr="00977A19">
              <w:rPr>
                <w:rFonts w:asciiTheme="majorBidi" w:hAnsiTheme="majorBidi" w:cstheme="majorBidi"/>
                <w:sz w:val="24"/>
                <w:szCs w:val="24"/>
              </w:rPr>
              <w:t> </w:t>
            </w:r>
          </w:p>
        </w:tc>
        <w:tc>
          <w:tcPr>
            <w:tcW w:w="279" w:type="pct"/>
            <w:tcBorders>
              <w:top w:val="nil"/>
              <w:left w:val="nil"/>
              <w:bottom w:val="single" w:sz="4" w:space="0" w:color="auto"/>
              <w:right w:val="single" w:sz="4" w:space="0" w:color="auto"/>
            </w:tcBorders>
            <w:noWrap/>
            <w:vAlign w:val="bottom"/>
            <w:hideMark/>
          </w:tcPr>
          <w:p w14:paraId="46BA3692" w14:textId="77777777" w:rsidR="00101619" w:rsidRPr="00977A19" w:rsidRDefault="00101619" w:rsidP="00101619">
            <w:pPr>
              <w:rPr>
                <w:rFonts w:asciiTheme="majorBidi" w:hAnsiTheme="majorBidi" w:cstheme="majorBidi"/>
                <w:sz w:val="24"/>
                <w:szCs w:val="24"/>
              </w:rPr>
            </w:pPr>
            <w:r w:rsidRPr="00977A19">
              <w:rPr>
                <w:rFonts w:asciiTheme="majorBidi" w:hAnsiTheme="majorBidi" w:cstheme="majorBidi"/>
                <w:sz w:val="24"/>
                <w:szCs w:val="24"/>
              </w:rPr>
              <w:t> </w:t>
            </w:r>
          </w:p>
        </w:tc>
        <w:tc>
          <w:tcPr>
            <w:tcW w:w="279" w:type="pct"/>
            <w:tcBorders>
              <w:top w:val="nil"/>
              <w:left w:val="nil"/>
              <w:bottom w:val="single" w:sz="4" w:space="0" w:color="auto"/>
              <w:right w:val="single" w:sz="4" w:space="0" w:color="auto"/>
            </w:tcBorders>
            <w:noWrap/>
            <w:vAlign w:val="bottom"/>
            <w:hideMark/>
          </w:tcPr>
          <w:p w14:paraId="70CC5654" w14:textId="77777777" w:rsidR="00101619" w:rsidRPr="00977A19" w:rsidRDefault="00101619" w:rsidP="00101619">
            <w:pPr>
              <w:rPr>
                <w:rFonts w:asciiTheme="majorBidi" w:hAnsiTheme="majorBidi" w:cstheme="majorBidi"/>
                <w:sz w:val="24"/>
                <w:szCs w:val="24"/>
              </w:rPr>
            </w:pPr>
            <w:r w:rsidRPr="00977A19">
              <w:rPr>
                <w:rFonts w:asciiTheme="majorBidi" w:hAnsiTheme="majorBidi" w:cstheme="majorBidi"/>
                <w:sz w:val="24"/>
                <w:szCs w:val="24"/>
              </w:rPr>
              <w:t> </w:t>
            </w:r>
          </w:p>
        </w:tc>
        <w:tc>
          <w:tcPr>
            <w:tcW w:w="288" w:type="pct"/>
            <w:tcBorders>
              <w:top w:val="nil"/>
              <w:left w:val="nil"/>
              <w:bottom w:val="single" w:sz="4" w:space="0" w:color="auto"/>
              <w:right w:val="single" w:sz="4" w:space="0" w:color="auto"/>
            </w:tcBorders>
            <w:noWrap/>
            <w:vAlign w:val="bottom"/>
            <w:hideMark/>
          </w:tcPr>
          <w:p w14:paraId="6A18C5CE" w14:textId="77777777" w:rsidR="00101619" w:rsidRPr="00977A19" w:rsidRDefault="00101619" w:rsidP="00101619">
            <w:pPr>
              <w:rPr>
                <w:rFonts w:asciiTheme="majorBidi" w:hAnsiTheme="majorBidi" w:cstheme="majorBidi"/>
                <w:sz w:val="24"/>
                <w:szCs w:val="24"/>
              </w:rPr>
            </w:pPr>
            <w:r w:rsidRPr="00977A19">
              <w:rPr>
                <w:rFonts w:asciiTheme="majorBidi" w:hAnsiTheme="majorBidi" w:cstheme="majorBidi"/>
                <w:sz w:val="24"/>
                <w:szCs w:val="24"/>
              </w:rPr>
              <w:t> </w:t>
            </w:r>
          </w:p>
        </w:tc>
        <w:tc>
          <w:tcPr>
            <w:tcW w:w="574" w:type="pct"/>
            <w:tcBorders>
              <w:top w:val="nil"/>
              <w:left w:val="nil"/>
              <w:bottom w:val="single" w:sz="4" w:space="0" w:color="auto"/>
              <w:right w:val="single" w:sz="4" w:space="0" w:color="auto"/>
            </w:tcBorders>
            <w:noWrap/>
            <w:vAlign w:val="bottom"/>
            <w:hideMark/>
          </w:tcPr>
          <w:p w14:paraId="53696240" w14:textId="77777777" w:rsidR="00101619" w:rsidRPr="00977A19" w:rsidRDefault="00101619" w:rsidP="00101619">
            <w:pPr>
              <w:jc w:val="right"/>
              <w:rPr>
                <w:rFonts w:asciiTheme="majorBidi" w:hAnsiTheme="majorBidi" w:cstheme="majorBidi"/>
                <w:sz w:val="24"/>
                <w:szCs w:val="24"/>
              </w:rPr>
            </w:pPr>
            <w:r w:rsidRPr="00977A19">
              <w:rPr>
                <w:rFonts w:asciiTheme="majorBidi" w:hAnsiTheme="majorBidi" w:cstheme="majorBidi"/>
                <w:sz w:val="24"/>
                <w:szCs w:val="24"/>
              </w:rPr>
              <w:t>0.00</w:t>
            </w:r>
          </w:p>
        </w:tc>
      </w:tr>
      <w:tr w:rsidR="00101619" w:rsidRPr="006C23CE" w14:paraId="248E099D" w14:textId="77777777" w:rsidTr="00101619">
        <w:trPr>
          <w:trHeight w:val="300"/>
        </w:trPr>
        <w:tc>
          <w:tcPr>
            <w:tcW w:w="1553" w:type="pct"/>
            <w:tcBorders>
              <w:top w:val="nil"/>
              <w:left w:val="single" w:sz="4" w:space="0" w:color="auto"/>
              <w:bottom w:val="single" w:sz="4" w:space="0" w:color="auto"/>
              <w:right w:val="single" w:sz="4" w:space="0" w:color="auto"/>
            </w:tcBorders>
            <w:vAlign w:val="bottom"/>
            <w:hideMark/>
          </w:tcPr>
          <w:p w14:paraId="322ECAD8" w14:textId="77777777" w:rsidR="00101619" w:rsidRPr="00977A19" w:rsidRDefault="00101619" w:rsidP="00101619">
            <w:pPr>
              <w:rPr>
                <w:rFonts w:asciiTheme="majorBidi" w:hAnsiTheme="majorBidi" w:cstheme="majorBidi"/>
                <w:sz w:val="24"/>
                <w:szCs w:val="24"/>
              </w:rPr>
            </w:pPr>
            <w:r w:rsidRPr="00977A19">
              <w:rPr>
                <w:rFonts w:asciiTheme="majorBidi" w:hAnsiTheme="majorBidi" w:cstheme="majorBidi"/>
                <w:sz w:val="24"/>
                <w:szCs w:val="24"/>
              </w:rPr>
              <w:t>Përfitimi për grupet e tjera – në vazhdim</w:t>
            </w:r>
          </w:p>
        </w:tc>
        <w:tc>
          <w:tcPr>
            <w:tcW w:w="264" w:type="pct"/>
            <w:tcBorders>
              <w:top w:val="nil"/>
              <w:left w:val="nil"/>
              <w:bottom w:val="single" w:sz="4" w:space="0" w:color="auto"/>
              <w:right w:val="single" w:sz="4" w:space="0" w:color="auto"/>
            </w:tcBorders>
            <w:noWrap/>
            <w:vAlign w:val="bottom"/>
            <w:hideMark/>
          </w:tcPr>
          <w:p w14:paraId="4828967C" w14:textId="77777777" w:rsidR="00101619" w:rsidRPr="00977A19" w:rsidRDefault="00101619" w:rsidP="00101619">
            <w:pPr>
              <w:rPr>
                <w:rFonts w:asciiTheme="majorBidi" w:hAnsiTheme="majorBidi" w:cstheme="majorBidi"/>
                <w:sz w:val="24"/>
                <w:szCs w:val="24"/>
              </w:rPr>
            </w:pPr>
            <w:r w:rsidRPr="00977A19">
              <w:rPr>
                <w:rFonts w:asciiTheme="majorBidi" w:hAnsiTheme="majorBidi" w:cstheme="majorBidi"/>
                <w:sz w:val="24"/>
                <w:szCs w:val="24"/>
              </w:rPr>
              <w:t> </w:t>
            </w:r>
          </w:p>
        </w:tc>
        <w:tc>
          <w:tcPr>
            <w:tcW w:w="368" w:type="pct"/>
            <w:tcBorders>
              <w:top w:val="nil"/>
              <w:left w:val="nil"/>
              <w:bottom w:val="single" w:sz="4" w:space="0" w:color="auto"/>
              <w:right w:val="single" w:sz="4" w:space="0" w:color="auto"/>
            </w:tcBorders>
            <w:noWrap/>
            <w:vAlign w:val="bottom"/>
            <w:hideMark/>
          </w:tcPr>
          <w:p w14:paraId="582200F7" w14:textId="77777777" w:rsidR="00101619" w:rsidRPr="00977A19" w:rsidRDefault="00101619" w:rsidP="00101619">
            <w:pPr>
              <w:rPr>
                <w:rFonts w:asciiTheme="majorBidi" w:hAnsiTheme="majorBidi" w:cstheme="majorBidi"/>
                <w:sz w:val="24"/>
                <w:szCs w:val="24"/>
              </w:rPr>
            </w:pPr>
            <w:r w:rsidRPr="00977A19">
              <w:rPr>
                <w:rFonts w:asciiTheme="majorBidi" w:hAnsiTheme="majorBidi" w:cstheme="majorBidi"/>
                <w:sz w:val="24"/>
                <w:szCs w:val="24"/>
              </w:rPr>
              <w:t> </w:t>
            </w:r>
          </w:p>
        </w:tc>
        <w:tc>
          <w:tcPr>
            <w:tcW w:w="279" w:type="pct"/>
            <w:tcBorders>
              <w:top w:val="nil"/>
              <w:left w:val="nil"/>
              <w:bottom w:val="single" w:sz="4" w:space="0" w:color="auto"/>
              <w:right w:val="single" w:sz="4" w:space="0" w:color="auto"/>
            </w:tcBorders>
            <w:noWrap/>
            <w:vAlign w:val="bottom"/>
            <w:hideMark/>
          </w:tcPr>
          <w:p w14:paraId="2B8BEF7B" w14:textId="77777777" w:rsidR="00101619" w:rsidRPr="00977A19" w:rsidRDefault="00101619" w:rsidP="00101619">
            <w:pPr>
              <w:rPr>
                <w:rFonts w:asciiTheme="majorBidi" w:hAnsiTheme="majorBidi" w:cstheme="majorBidi"/>
                <w:sz w:val="24"/>
                <w:szCs w:val="24"/>
              </w:rPr>
            </w:pPr>
            <w:r w:rsidRPr="00977A19">
              <w:rPr>
                <w:rFonts w:asciiTheme="majorBidi" w:hAnsiTheme="majorBidi" w:cstheme="majorBidi"/>
                <w:sz w:val="24"/>
                <w:szCs w:val="24"/>
              </w:rPr>
              <w:t> </w:t>
            </w:r>
          </w:p>
        </w:tc>
        <w:tc>
          <w:tcPr>
            <w:tcW w:w="279" w:type="pct"/>
            <w:tcBorders>
              <w:top w:val="nil"/>
              <w:left w:val="nil"/>
              <w:bottom w:val="single" w:sz="4" w:space="0" w:color="auto"/>
              <w:right w:val="single" w:sz="4" w:space="0" w:color="auto"/>
            </w:tcBorders>
            <w:noWrap/>
            <w:vAlign w:val="bottom"/>
            <w:hideMark/>
          </w:tcPr>
          <w:p w14:paraId="326EFCCE" w14:textId="77777777" w:rsidR="00101619" w:rsidRPr="00977A19" w:rsidRDefault="00101619" w:rsidP="00101619">
            <w:pPr>
              <w:rPr>
                <w:rFonts w:asciiTheme="majorBidi" w:hAnsiTheme="majorBidi" w:cstheme="majorBidi"/>
                <w:sz w:val="24"/>
                <w:szCs w:val="24"/>
              </w:rPr>
            </w:pPr>
            <w:r w:rsidRPr="00977A19">
              <w:rPr>
                <w:rFonts w:asciiTheme="majorBidi" w:hAnsiTheme="majorBidi" w:cstheme="majorBidi"/>
                <w:sz w:val="24"/>
                <w:szCs w:val="24"/>
              </w:rPr>
              <w:t> </w:t>
            </w:r>
          </w:p>
        </w:tc>
        <w:tc>
          <w:tcPr>
            <w:tcW w:w="279" w:type="pct"/>
            <w:tcBorders>
              <w:top w:val="nil"/>
              <w:left w:val="nil"/>
              <w:bottom w:val="single" w:sz="4" w:space="0" w:color="auto"/>
              <w:right w:val="single" w:sz="4" w:space="0" w:color="auto"/>
            </w:tcBorders>
            <w:noWrap/>
            <w:vAlign w:val="bottom"/>
            <w:hideMark/>
          </w:tcPr>
          <w:p w14:paraId="66E52A60" w14:textId="77777777" w:rsidR="00101619" w:rsidRPr="00977A19" w:rsidRDefault="00101619" w:rsidP="00101619">
            <w:pPr>
              <w:rPr>
                <w:rFonts w:asciiTheme="majorBidi" w:hAnsiTheme="majorBidi" w:cstheme="majorBidi"/>
                <w:sz w:val="24"/>
                <w:szCs w:val="24"/>
              </w:rPr>
            </w:pPr>
            <w:r w:rsidRPr="00977A19">
              <w:rPr>
                <w:rFonts w:asciiTheme="majorBidi" w:hAnsiTheme="majorBidi" w:cstheme="majorBidi"/>
                <w:sz w:val="24"/>
                <w:szCs w:val="24"/>
              </w:rPr>
              <w:t> </w:t>
            </w:r>
          </w:p>
        </w:tc>
        <w:tc>
          <w:tcPr>
            <w:tcW w:w="279" w:type="pct"/>
            <w:tcBorders>
              <w:top w:val="nil"/>
              <w:left w:val="nil"/>
              <w:bottom w:val="single" w:sz="4" w:space="0" w:color="auto"/>
              <w:right w:val="single" w:sz="4" w:space="0" w:color="auto"/>
            </w:tcBorders>
            <w:noWrap/>
            <w:vAlign w:val="bottom"/>
            <w:hideMark/>
          </w:tcPr>
          <w:p w14:paraId="00977FEB" w14:textId="77777777" w:rsidR="00101619" w:rsidRPr="00977A19" w:rsidRDefault="00101619" w:rsidP="00101619">
            <w:pPr>
              <w:rPr>
                <w:rFonts w:asciiTheme="majorBidi" w:hAnsiTheme="majorBidi" w:cstheme="majorBidi"/>
                <w:sz w:val="24"/>
                <w:szCs w:val="24"/>
              </w:rPr>
            </w:pPr>
            <w:r w:rsidRPr="00977A19">
              <w:rPr>
                <w:rFonts w:asciiTheme="majorBidi" w:hAnsiTheme="majorBidi" w:cstheme="majorBidi"/>
                <w:sz w:val="24"/>
                <w:szCs w:val="24"/>
              </w:rPr>
              <w:t> </w:t>
            </w:r>
          </w:p>
        </w:tc>
        <w:tc>
          <w:tcPr>
            <w:tcW w:w="279" w:type="pct"/>
            <w:tcBorders>
              <w:top w:val="nil"/>
              <w:left w:val="nil"/>
              <w:bottom w:val="single" w:sz="4" w:space="0" w:color="auto"/>
              <w:right w:val="single" w:sz="4" w:space="0" w:color="auto"/>
            </w:tcBorders>
            <w:noWrap/>
            <w:vAlign w:val="bottom"/>
            <w:hideMark/>
          </w:tcPr>
          <w:p w14:paraId="4F130215" w14:textId="77777777" w:rsidR="00101619" w:rsidRPr="00977A19" w:rsidRDefault="00101619" w:rsidP="00101619">
            <w:pPr>
              <w:rPr>
                <w:rFonts w:asciiTheme="majorBidi" w:hAnsiTheme="majorBidi" w:cstheme="majorBidi"/>
                <w:sz w:val="24"/>
                <w:szCs w:val="24"/>
              </w:rPr>
            </w:pPr>
            <w:r w:rsidRPr="00977A19">
              <w:rPr>
                <w:rFonts w:asciiTheme="majorBidi" w:hAnsiTheme="majorBidi" w:cstheme="majorBidi"/>
                <w:sz w:val="24"/>
                <w:szCs w:val="24"/>
              </w:rPr>
              <w:t> </w:t>
            </w:r>
          </w:p>
        </w:tc>
        <w:tc>
          <w:tcPr>
            <w:tcW w:w="279" w:type="pct"/>
            <w:tcBorders>
              <w:top w:val="nil"/>
              <w:left w:val="nil"/>
              <w:bottom w:val="single" w:sz="4" w:space="0" w:color="auto"/>
              <w:right w:val="single" w:sz="4" w:space="0" w:color="auto"/>
            </w:tcBorders>
            <w:noWrap/>
            <w:vAlign w:val="bottom"/>
            <w:hideMark/>
          </w:tcPr>
          <w:p w14:paraId="2743C3D0" w14:textId="77777777" w:rsidR="00101619" w:rsidRPr="00977A19" w:rsidRDefault="00101619" w:rsidP="00101619">
            <w:pPr>
              <w:rPr>
                <w:rFonts w:asciiTheme="majorBidi" w:hAnsiTheme="majorBidi" w:cstheme="majorBidi"/>
                <w:sz w:val="24"/>
                <w:szCs w:val="24"/>
              </w:rPr>
            </w:pPr>
            <w:r w:rsidRPr="00977A19">
              <w:rPr>
                <w:rFonts w:asciiTheme="majorBidi" w:hAnsiTheme="majorBidi" w:cstheme="majorBidi"/>
                <w:sz w:val="24"/>
                <w:szCs w:val="24"/>
              </w:rPr>
              <w:t> </w:t>
            </w:r>
          </w:p>
        </w:tc>
        <w:tc>
          <w:tcPr>
            <w:tcW w:w="279" w:type="pct"/>
            <w:tcBorders>
              <w:top w:val="nil"/>
              <w:left w:val="nil"/>
              <w:bottom w:val="single" w:sz="4" w:space="0" w:color="auto"/>
              <w:right w:val="single" w:sz="4" w:space="0" w:color="auto"/>
            </w:tcBorders>
            <w:noWrap/>
            <w:vAlign w:val="bottom"/>
            <w:hideMark/>
          </w:tcPr>
          <w:p w14:paraId="6DBBBBE1" w14:textId="77777777" w:rsidR="00101619" w:rsidRPr="00977A19" w:rsidRDefault="00101619" w:rsidP="00101619">
            <w:pPr>
              <w:rPr>
                <w:rFonts w:asciiTheme="majorBidi" w:hAnsiTheme="majorBidi" w:cstheme="majorBidi"/>
                <w:sz w:val="24"/>
                <w:szCs w:val="24"/>
              </w:rPr>
            </w:pPr>
            <w:r w:rsidRPr="00977A19">
              <w:rPr>
                <w:rFonts w:asciiTheme="majorBidi" w:hAnsiTheme="majorBidi" w:cstheme="majorBidi"/>
                <w:sz w:val="24"/>
                <w:szCs w:val="24"/>
              </w:rPr>
              <w:t> </w:t>
            </w:r>
          </w:p>
        </w:tc>
        <w:tc>
          <w:tcPr>
            <w:tcW w:w="288" w:type="pct"/>
            <w:tcBorders>
              <w:top w:val="nil"/>
              <w:left w:val="nil"/>
              <w:bottom w:val="single" w:sz="4" w:space="0" w:color="auto"/>
              <w:right w:val="single" w:sz="4" w:space="0" w:color="auto"/>
            </w:tcBorders>
            <w:noWrap/>
            <w:vAlign w:val="bottom"/>
            <w:hideMark/>
          </w:tcPr>
          <w:p w14:paraId="5623A537" w14:textId="77777777" w:rsidR="00101619" w:rsidRPr="00977A19" w:rsidRDefault="00101619" w:rsidP="00101619">
            <w:pPr>
              <w:rPr>
                <w:rFonts w:asciiTheme="majorBidi" w:hAnsiTheme="majorBidi" w:cstheme="majorBidi"/>
                <w:sz w:val="24"/>
                <w:szCs w:val="24"/>
              </w:rPr>
            </w:pPr>
            <w:r w:rsidRPr="00977A19">
              <w:rPr>
                <w:rFonts w:asciiTheme="majorBidi" w:hAnsiTheme="majorBidi" w:cstheme="majorBidi"/>
                <w:sz w:val="24"/>
                <w:szCs w:val="24"/>
              </w:rPr>
              <w:t> </w:t>
            </w:r>
          </w:p>
        </w:tc>
        <w:tc>
          <w:tcPr>
            <w:tcW w:w="574" w:type="pct"/>
            <w:tcBorders>
              <w:top w:val="nil"/>
              <w:left w:val="nil"/>
              <w:bottom w:val="single" w:sz="4" w:space="0" w:color="auto"/>
              <w:right w:val="single" w:sz="4" w:space="0" w:color="auto"/>
            </w:tcBorders>
            <w:noWrap/>
            <w:vAlign w:val="bottom"/>
            <w:hideMark/>
          </w:tcPr>
          <w:p w14:paraId="30862033" w14:textId="77777777" w:rsidR="00101619" w:rsidRPr="00977A19" w:rsidRDefault="00101619" w:rsidP="00101619">
            <w:pPr>
              <w:jc w:val="right"/>
              <w:rPr>
                <w:rFonts w:asciiTheme="majorBidi" w:hAnsiTheme="majorBidi" w:cstheme="majorBidi"/>
                <w:sz w:val="24"/>
                <w:szCs w:val="24"/>
              </w:rPr>
            </w:pPr>
            <w:r w:rsidRPr="00977A19">
              <w:rPr>
                <w:rFonts w:asciiTheme="majorBidi" w:hAnsiTheme="majorBidi" w:cstheme="majorBidi"/>
                <w:sz w:val="24"/>
                <w:szCs w:val="24"/>
              </w:rPr>
              <w:t>0.00</w:t>
            </w:r>
          </w:p>
        </w:tc>
      </w:tr>
      <w:tr w:rsidR="00101619" w:rsidRPr="006C23CE" w14:paraId="20BE4792" w14:textId="77777777" w:rsidTr="00101619">
        <w:trPr>
          <w:trHeight w:val="300"/>
        </w:trPr>
        <w:tc>
          <w:tcPr>
            <w:tcW w:w="1553" w:type="pct"/>
            <w:tcBorders>
              <w:top w:val="nil"/>
              <w:left w:val="single" w:sz="4" w:space="0" w:color="auto"/>
              <w:bottom w:val="single" w:sz="4" w:space="0" w:color="auto"/>
              <w:right w:val="single" w:sz="4" w:space="0" w:color="auto"/>
            </w:tcBorders>
            <w:shd w:val="clear" w:color="000000" w:fill="F6F6F6"/>
            <w:vAlign w:val="bottom"/>
            <w:hideMark/>
          </w:tcPr>
          <w:p w14:paraId="781391A4" w14:textId="77777777" w:rsidR="00101619" w:rsidRPr="00977A19" w:rsidRDefault="00101619" w:rsidP="00101619">
            <w:pPr>
              <w:rPr>
                <w:rFonts w:asciiTheme="majorBidi" w:hAnsiTheme="majorBidi" w:cstheme="majorBidi"/>
                <w:b/>
                <w:bCs/>
                <w:sz w:val="24"/>
                <w:szCs w:val="24"/>
              </w:rPr>
            </w:pPr>
            <w:r w:rsidRPr="00977A19">
              <w:rPr>
                <w:rFonts w:asciiTheme="majorBidi" w:hAnsiTheme="majorBidi" w:cstheme="majorBidi"/>
                <w:b/>
                <w:bCs/>
                <w:sz w:val="24"/>
                <w:szCs w:val="24"/>
              </w:rPr>
              <w:t>Përfitimi në total</w:t>
            </w:r>
          </w:p>
        </w:tc>
        <w:tc>
          <w:tcPr>
            <w:tcW w:w="264" w:type="pct"/>
            <w:tcBorders>
              <w:top w:val="nil"/>
              <w:left w:val="nil"/>
              <w:bottom w:val="single" w:sz="4" w:space="0" w:color="auto"/>
              <w:right w:val="single" w:sz="4" w:space="0" w:color="auto"/>
            </w:tcBorders>
            <w:shd w:val="clear" w:color="000000" w:fill="F6F6F6"/>
            <w:noWrap/>
            <w:vAlign w:val="bottom"/>
            <w:hideMark/>
          </w:tcPr>
          <w:p w14:paraId="21C736F8" w14:textId="77777777" w:rsidR="00101619" w:rsidRPr="00977A19" w:rsidRDefault="00101619" w:rsidP="00101619">
            <w:pPr>
              <w:jc w:val="right"/>
              <w:rPr>
                <w:rFonts w:asciiTheme="majorBidi" w:hAnsiTheme="majorBidi" w:cstheme="majorBidi"/>
                <w:b/>
                <w:bCs/>
                <w:sz w:val="24"/>
                <w:szCs w:val="24"/>
              </w:rPr>
            </w:pPr>
            <w:r w:rsidRPr="00977A19">
              <w:rPr>
                <w:rFonts w:asciiTheme="majorBidi" w:hAnsiTheme="majorBidi" w:cstheme="majorBidi"/>
                <w:b/>
                <w:bCs/>
                <w:sz w:val="24"/>
                <w:szCs w:val="24"/>
              </w:rPr>
              <w:t>270</w:t>
            </w:r>
          </w:p>
        </w:tc>
        <w:tc>
          <w:tcPr>
            <w:tcW w:w="368" w:type="pct"/>
            <w:tcBorders>
              <w:top w:val="nil"/>
              <w:left w:val="nil"/>
              <w:bottom w:val="single" w:sz="4" w:space="0" w:color="auto"/>
              <w:right w:val="single" w:sz="4" w:space="0" w:color="auto"/>
            </w:tcBorders>
            <w:shd w:val="clear" w:color="000000" w:fill="F6F6F6"/>
            <w:noWrap/>
            <w:vAlign w:val="bottom"/>
            <w:hideMark/>
          </w:tcPr>
          <w:p w14:paraId="72947B44" w14:textId="77777777" w:rsidR="00101619" w:rsidRPr="00977A19" w:rsidRDefault="00101619" w:rsidP="00101619">
            <w:pPr>
              <w:jc w:val="right"/>
              <w:rPr>
                <w:rFonts w:asciiTheme="majorBidi" w:hAnsiTheme="majorBidi" w:cstheme="majorBidi"/>
                <w:b/>
                <w:bCs/>
                <w:sz w:val="24"/>
                <w:szCs w:val="24"/>
              </w:rPr>
            </w:pPr>
            <w:r w:rsidRPr="00977A19">
              <w:rPr>
                <w:rFonts w:asciiTheme="majorBidi" w:hAnsiTheme="majorBidi" w:cstheme="majorBidi"/>
                <w:b/>
                <w:bCs/>
                <w:sz w:val="24"/>
                <w:szCs w:val="24"/>
              </w:rPr>
              <w:t>282</w:t>
            </w:r>
          </w:p>
        </w:tc>
        <w:tc>
          <w:tcPr>
            <w:tcW w:w="279" w:type="pct"/>
            <w:tcBorders>
              <w:top w:val="nil"/>
              <w:left w:val="nil"/>
              <w:bottom w:val="single" w:sz="4" w:space="0" w:color="auto"/>
              <w:right w:val="single" w:sz="4" w:space="0" w:color="auto"/>
            </w:tcBorders>
            <w:shd w:val="clear" w:color="000000" w:fill="F6F6F6"/>
            <w:noWrap/>
            <w:vAlign w:val="bottom"/>
            <w:hideMark/>
          </w:tcPr>
          <w:p w14:paraId="4549E23A" w14:textId="77777777" w:rsidR="00101619" w:rsidRPr="00977A19" w:rsidRDefault="00101619" w:rsidP="00101619">
            <w:pPr>
              <w:jc w:val="right"/>
              <w:rPr>
                <w:rFonts w:asciiTheme="majorBidi" w:hAnsiTheme="majorBidi" w:cstheme="majorBidi"/>
                <w:b/>
                <w:bCs/>
                <w:sz w:val="24"/>
                <w:szCs w:val="24"/>
              </w:rPr>
            </w:pPr>
            <w:r w:rsidRPr="00977A19">
              <w:rPr>
                <w:rFonts w:asciiTheme="majorBidi" w:hAnsiTheme="majorBidi" w:cstheme="majorBidi"/>
                <w:b/>
                <w:bCs/>
                <w:sz w:val="24"/>
                <w:szCs w:val="24"/>
              </w:rPr>
              <w:t>289</w:t>
            </w:r>
          </w:p>
        </w:tc>
        <w:tc>
          <w:tcPr>
            <w:tcW w:w="279" w:type="pct"/>
            <w:tcBorders>
              <w:top w:val="nil"/>
              <w:left w:val="nil"/>
              <w:bottom w:val="single" w:sz="4" w:space="0" w:color="auto"/>
              <w:right w:val="single" w:sz="4" w:space="0" w:color="auto"/>
            </w:tcBorders>
            <w:shd w:val="clear" w:color="000000" w:fill="F6F6F6"/>
            <w:noWrap/>
            <w:vAlign w:val="bottom"/>
            <w:hideMark/>
          </w:tcPr>
          <w:p w14:paraId="3E78B518" w14:textId="77777777" w:rsidR="00101619" w:rsidRPr="00977A19" w:rsidRDefault="00101619" w:rsidP="00101619">
            <w:pPr>
              <w:jc w:val="right"/>
              <w:rPr>
                <w:rFonts w:asciiTheme="majorBidi" w:hAnsiTheme="majorBidi" w:cstheme="majorBidi"/>
                <w:b/>
                <w:bCs/>
                <w:sz w:val="24"/>
                <w:szCs w:val="24"/>
              </w:rPr>
            </w:pPr>
            <w:r w:rsidRPr="00977A19">
              <w:rPr>
                <w:rFonts w:asciiTheme="majorBidi" w:hAnsiTheme="majorBidi" w:cstheme="majorBidi"/>
                <w:b/>
                <w:bCs/>
                <w:sz w:val="24"/>
                <w:szCs w:val="24"/>
              </w:rPr>
              <w:t>295</w:t>
            </w:r>
          </w:p>
        </w:tc>
        <w:tc>
          <w:tcPr>
            <w:tcW w:w="279" w:type="pct"/>
            <w:tcBorders>
              <w:top w:val="nil"/>
              <w:left w:val="nil"/>
              <w:bottom w:val="single" w:sz="4" w:space="0" w:color="auto"/>
              <w:right w:val="single" w:sz="4" w:space="0" w:color="auto"/>
            </w:tcBorders>
            <w:shd w:val="clear" w:color="000000" w:fill="F6F6F6"/>
            <w:noWrap/>
            <w:vAlign w:val="bottom"/>
            <w:hideMark/>
          </w:tcPr>
          <w:p w14:paraId="37C83462" w14:textId="77777777" w:rsidR="00101619" w:rsidRPr="00977A19" w:rsidRDefault="00101619" w:rsidP="00101619">
            <w:pPr>
              <w:jc w:val="right"/>
              <w:rPr>
                <w:rFonts w:asciiTheme="majorBidi" w:hAnsiTheme="majorBidi" w:cstheme="majorBidi"/>
                <w:b/>
                <w:bCs/>
                <w:sz w:val="24"/>
                <w:szCs w:val="24"/>
              </w:rPr>
            </w:pPr>
            <w:r w:rsidRPr="00977A19">
              <w:rPr>
                <w:rFonts w:asciiTheme="majorBidi" w:hAnsiTheme="majorBidi" w:cstheme="majorBidi"/>
                <w:b/>
                <w:bCs/>
                <w:sz w:val="24"/>
                <w:szCs w:val="24"/>
              </w:rPr>
              <w:t>302</w:t>
            </w:r>
          </w:p>
        </w:tc>
        <w:tc>
          <w:tcPr>
            <w:tcW w:w="279" w:type="pct"/>
            <w:tcBorders>
              <w:top w:val="nil"/>
              <w:left w:val="nil"/>
              <w:bottom w:val="single" w:sz="4" w:space="0" w:color="auto"/>
              <w:right w:val="single" w:sz="4" w:space="0" w:color="auto"/>
            </w:tcBorders>
            <w:shd w:val="clear" w:color="000000" w:fill="F6F6F6"/>
            <w:noWrap/>
            <w:vAlign w:val="bottom"/>
            <w:hideMark/>
          </w:tcPr>
          <w:p w14:paraId="168E6534" w14:textId="77777777" w:rsidR="00101619" w:rsidRPr="00977A19" w:rsidRDefault="00101619" w:rsidP="00101619">
            <w:pPr>
              <w:jc w:val="right"/>
              <w:rPr>
                <w:rFonts w:asciiTheme="majorBidi" w:hAnsiTheme="majorBidi" w:cstheme="majorBidi"/>
                <w:b/>
                <w:bCs/>
                <w:sz w:val="24"/>
                <w:szCs w:val="24"/>
              </w:rPr>
            </w:pPr>
            <w:r w:rsidRPr="00977A19">
              <w:rPr>
                <w:rFonts w:asciiTheme="majorBidi" w:hAnsiTheme="majorBidi" w:cstheme="majorBidi"/>
                <w:b/>
                <w:bCs/>
                <w:sz w:val="24"/>
                <w:szCs w:val="24"/>
              </w:rPr>
              <w:t>198</w:t>
            </w:r>
          </w:p>
        </w:tc>
        <w:tc>
          <w:tcPr>
            <w:tcW w:w="279" w:type="pct"/>
            <w:tcBorders>
              <w:top w:val="nil"/>
              <w:left w:val="nil"/>
              <w:bottom w:val="single" w:sz="4" w:space="0" w:color="auto"/>
              <w:right w:val="single" w:sz="4" w:space="0" w:color="auto"/>
            </w:tcBorders>
            <w:shd w:val="clear" w:color="000000" w:fill="F6F6F6"/>
            <w:noWrap/>
            <w:vAlign w:val="bottom"/>
            <w:hideMark/>
          </w:tcPr>
          <w:p w14:paraId="6FCD27F2" w14:textId="77777777" w:rsidR="00101619" w:rsidRPr="00977A19" w:rsidRDefault="00101619" w:rsidP="00101619">
            <w:pPr>
              <w:jc w:val="right"/>
              <w:rPr>
                <w:rFonts w:asciiTheme="majorBidi" w:hAnsiTheme="majorBidi" w:cstheme="majorBidi"/>
                <w:b/>
                <w:bCs/>
                <w:sz w:val="24"/>
                <w:szCs w:val="24"/>
              </w:rPr>
            </w:pPr>
            <w:r w:rsidRPr="00977A19">
              <w:rPr>
                <w:rFonts w:asciiTheme="majorBidi" w:hAnsiTheme="majorBidi" w:cstheme="majorBidi"/>
                <w:b/>
                <w:bCs/>
                <w:sz w:val="24"/>
                <w:szCs w:val="24"/>
              </w:rPr>
              <w:t>205</w:t>
            </w:r>
          </w:p>
        </w:tc>
        <w:tc>
          <w:tcPr>
            <w:tcW w:w="279" w:type="pct"/>
            <w:tcBorders>
              <w:top w:val="nil"/>
              <w:left w:val="nil"/>
              <w:bottom w:val="single" w:sz="4" w:space="0" w:color="auto"/>
              <w:right w:val="single" w:sz="4" w:space="0" w:color="auto"/>
            </w:tcBorders>
            <w:shd w:val="clear" w:color="000000" w:fill="F6F6F6"/>
            <w:noWrap/>
            <w:vAlign w:val="bottom"/>
            <w:hideMark/>
          </w:tcPr>
          <w:p w14:paraId="2C8267A0" w14:textId="77777777" w:rsidR="00101619" w:rsidRPr="00977A19" w:rsidRDefault="00101619" w:rsidP="00101619">
            <w:pPr>
              <w:jc w:val="right"/>
              <w:rPr>
                <w:rFonts w:asciiTheme="majorBidi" w:hAnsiTheme="majorBidi" w:cstheme="majorBidi"/>
                <w:b/>
                <w:bCs/>
                <w:sz w:val="24"/>
                <w:szCs w:val="24"/>
              </w:rPr>
            </w:pPr>
            <w:r w:rsidRPr="00977A19">
              <w:rPr>
                <w:rFonts w:asciiTheme="majorBidi" w:hAnsiTheme="majorBidi" w:cstheme="majorBidi"/>
                <w:b/>
                <w:bCs/>
                <w:sz w:val="24"/>
                <w:szCs w:val="24"/>
              </w:rPr>
              <w:t>211</w:t>
            </w:r>
          </w:p>
        </w:tc>
        <w:tc>
          <w:tcPr>
            <w:tcW w:w="279" w:type="pct"/>
            <w:tcBorders>
              <w:top w:val="nil"/>
              <w:left w:val="nil"/>
              <w:bottom w:val="single" w:sz="4" w:space="0" w:color="auto"/>
              <w:right w:val="single" w:sz="4" w:space="0" w:color="auto"/>
            </w:tcBorders>
            <w:shd w:val="clear" w:color="000000" w:fill="F6F6F6"/>
            <w:noWrap/>
            <w:vAlign w:val="bottom"/>
            <w:hideMark/>
          </w:tcPr>
          <w:p w14:paraId="21CE3094" w14:textId="77777777" w:rsidR="00101619" w:rsidRPr="00977A19" w:rsidRDefault="00101619" w:rsidP="00101619">
            <w:pPr>
              <w:jc w:val="right"/>
              <w:rPr>
                <w:rFonts w:asciiTheme="majorBidi" w:hAnsiTheme="majorBidi" w:cstheme="majorBidi"/>
                <w:b/>
                <w:bCs/>
                <w:sz w:val="24"/>
                <w:szCs w:val="24"/>
              </w:rPr>
            </w:pPr>
            <w:r w:rsidRPr="00977A19">
              <w:rPr>
                <w:rFonts w:asciiTheme="majorBidi" w:hAnsiTheme="majorBidi" w:cstheme="majorBidi"/>
                <w:b/>
                <w:bCs/>
                <w:sz w:val="24"/>
                <w:szCs w:val="24"/>
              </w:rPr>
              <w:t>218</w:t>
            </w:r>
          </w:p>
        </w:tc>
        <w:tc>
          <w:tcPr>
            <w:tcW w:w="288" w:type="pct"/>
            <w:tcBorders>
              <w:top w:val="nil"/>
              <w:left w:val="nil"/>
              <w:bottom w:val="single" w:sz="4" w:space="0" w:color="auto"/>
              <w:right w:val="single" w:sz="4" w:space="0" w:color="auto"/>
            </w:tcBorders>
            <w:shd w:val="clear" w:color="000000" w:fill="F6F6F6"/>
            <w:noWrap/>
            <w:vAlign w:val="bottom"/>
            <w:hideMark/>
          </w:tcPr>
          <w:p w14:paraId="7E2A743B" w14:textId="77777777" w:rsidR="00101619" w:rsidRPr="00977A19" w:rsidRDefault="00101619" w:rsidP="00101619">
            <w:pPr>
              <w:jc w:val="right"/>
              <w:rPr>
                <w:rFonts w:asciiTheme="majorBidi" w:hAnsiTheme="majorBidi" w:cstheme="majorBidi"/>
                <w:b/>
                <w:bCs/>
                <w:sz w:val="24"/>
                <w:szCs w:val="24"/>
              </w:rPr>
            </w:pPr>
            <w:r w:rsidRPr="00977A19">
              <w:rPr>
                <w:rFonts w:asciiTheme="majorBidi" w:hAnsiTheme="majorBidi" w:cstheme="majorBidi"/>
                <w:b/>
                <w:bCs/>
                <w:sz w:val="24"/>
                <w:szCs w:val="24"/>
              </w:rPr>
              <w:t>225</w:t>
            </w:r>
          </w:p>
        </w:tc>
        <w:tc>
          <w:tcPr>
            <w:tcW w:w="574" w:type="pct"/>
            <w:tcBorders>
              <w:top w:val="nil"/>
              <w:left w:val="nil"/>
              <w:bottom w:val="single" w:sz="4" w:space="0" w:color="auto"/>
              <w:right w:val="single" w:sz="4" w:space="0" w:color="auto"/>
            </w:tcBorders>
            <w:shd w:val="clear" w:color="000000" w:fill="F6F6F6"/>
            <w:noWrap/>
            <w:vAlign w:val="bottom"/>
            <w:hideMark/>
          </w:tcPr>
          <w:p w14:paraId="3DB9ECCD" w14:textId="77777777" w:rsidR="00101619" w:rsidRPr="00977A19" w:rsidRDefault="00101619" w:rsidP="00101619">
            <w:pPr>
              <w:jc w:val="right"/>
              <w:rPr>
                <w:rFonts w:asciiTheme="majorBidi" w:hAnsiTheme="majorBidi" w:cstheme="majorBidi"/>
                <w:b/>
                <w:bCs/>
                <w:sz w:val="24"/>
                <w:szCs w:val="24"/>
              </w:rPr>
            </w:pPr>
            <w:r w:rsidRPr="00977A19">
              <w:rPr>
                <w:rFonts w:asciiTheme="majorBidi" w:hAnsiTheme="majorBidi" w:cstheme="majorBidi"/>
                <w:b/>
                <w:bCs/>
                <w:sz w:val="24"/>
                <w:szCs w:val="24"/>
              </w:rPr>
              <w:t>2,494</w:t>
            </w:r>
          </w:p>
        </w:tc>
      </w:tr>
      <w:tr w:rsidR="00101619" w:rsidRPr="006C23CE" w14:paraId="6A6EB0D9" w14:textId="77777777" w:rsidTr="00101619">
        <w:trPr>
          <w:trHeight w:val="600"/>
        </w:trPr>
        <w:tc>
          <w:tcPr>
            <w:tcW w:w="1553" w:type="pct"/>
            <w:tcBorders>
              <w:top w:val="nil"/>
              <w:left w:val="single" w:sz="4" w:space="0" w:color="auto"/>
              <w:bottom w:val="single" w:sz="4" w:space="0" w:color="auto"/>
              <w:right w:val="single" w:sz="4" w:space="0" w:color="auto"/>
            </w:tcBorders>
            <w:shd w:val="clear" w:color="000000" w:fill="F6F6F6"/>
            <w:vAlign w:val="bottom"/>
            <w:hideMark/>
          </w:tcPr>
          <w:p w14:paraId="3ECC7060" w14:textId="77777777" w:rsidR="00101619" w:rsidRPr="00977A19" w:rsidRDefault="00101619" w:rsidP="00101619">
            <w:pPr>
              <w:rPr>
                <w:rFonts w:asciiTheme="majorBidi" w:hAnsiTheme="majorBidi" w:cstheme="majorBidi"/>
                <w:b/>
                <w:bCs/>
                <w:sz w:val="24"/>
                <w:szCs w:val="24"/>
              </w:rPr>
            </w:pPr>
            <w:r w:rsidRPr="00977A19">
              <w:rPr>
                <w:rFonts w:asciiTheme="majorBidi" w:hAnsiTheme="majorBidi" w:cstheme="majorBidi"/>
                <w:b/>
                <w:bCs/>
                <w:sz w:val="24"/>
                <w:szCs w:val="24"/>
              </w:rPr>
              <w:t>Përfitimi i zbritur në total = Përfitimi në total x faktorin zbritës</w:t>
            </w:r>
          </w:p>
        </w:tc>
        <w:tc>
          <w:tcPr>
            <w:tcW w:w="264" w:type="pct"/>
            <w:tcBorders>
              <w:top w:val="nil"/>
              <w:left w:val="nil"/>
              <w:bottom w:val="single" w:sz="4" w:space="0" w:color="auto"/>
              <w:right w:val="single" w:sz="4" w:space="0" w:color="auto"/>
            </w:tcBorders>
            <w:shd w:val="clear" w:color="000000" w:fill="F6F6F6"/>
            <w:noWrap/>
            <w:vAlign w:val="bottom"/>
            <w:hideMark/>
          </w:tcPr>
          <w:p w14:paraId="43FFDF87" w14:textId="77777777" w:rsidR="00101619" w:rsidRPr="00977A19" w:rsidRDefault="00101619" w:rsidP="00101619">
            <w:pPr>
              <w:jc w:val="right"/>
              <w:rPr>
                <w:rFonts w:asciiTheme="majorBidi" w:hAnsiTheme="majorBidi" w:cstheme="majorBidi"/>
                <w:b/>
                <w:bCs/>
                <w:sz w:val="24"/>
                <w:szCs w:val="24"/>
              </w:rPr>
            </w:pPr>
            <w:r w:rsidRPr="00977A19">
              <w:rPr>
                <w:rFonts w:asciiTheme="majorBidi" w:hAnsiTheme="majorBidi" w:cstheme="majorBidi"/>
                <w:b/>
                <w:bCs/>
                <w:sz w:val="24"/>
                <w:szCs w:val="24"/>
              </w:rPr>
              <w:t>262</w:t>
            </w:r>
          </w:p>
        </w:tc>
        <w:tc>
          <w:tcPr>
            <w:tcW w:w="368" w:type="pct"/>
            <w:tcBorders>
              <w:top w:val="nil"/>
              <w:left w:val="nil"/>
              <w:bottom w:val="single" w:sz="4" w:space="0" w:color="auto"/>
              <w:right w:val="single" w:sz="4" w:space="0" w:color="auto"/>
            </w:tcBorders>
            <w:shd w:val="clear" w:color="000000" w:fill="F6F6F6"/>
            <w:noWrap/>
            <w:vAlign w:val="bottom"/>
            <w:hideMark/>
          </w:tcPr>
          <w:p w14:paraId="4A2F10EA" w14:textId="77777777" w:rsidR="00101619" w:rsidRPr="00977A19" w:rsidRDefault="00101619" w:rsidP="00101619">
            <w:pPr>
              <w:jc w:val="right"/>
              <w:rPr>
                <w:rFonts w:asciiTheme="majorBidi" w:hAnsiTheme="majorBidi" w:cstheme="majorBidi"/>
                <w:b/>
                <w:bCs/>
                <w:sz w:val="24"/>
                <w:szCs w:val="24"/>
              </w:rPr>
            </w:pPr>
            <w:r w:rsidRPr="00977A19">
              <w:rPr>
                <w:rFonts w:asciiTheme="majorBidi" w:hAnsiTheme="majorBidi" w:cstheme="majorBidi"/>
                <w:b/>
                <w:bCs/>
                <w:sz w:val="24"/>
                <w:szCs w:val="24"/>
              </w:rPr>
              <w:t>266</w:t>
            </w:r>
          </w:p>
        </w:tc>
        <w:tc>
          <w:tcPr>
            <w:tcW w:w="279" w:type="pct"/>
            <w:tcBorders>
              <w:top w:val="nil"/>
              <w:left w:val="nil"/>
              <w:bottom w:val="single" w:sz="4" w:space="0" w:color="auto"/>
              <w:right w:val="single" w:sz="4" w:space="0" w:color="auto"/>
            </w:tcBorders>
            <w:shd w:val="clear" w:color="000000" w:fill="F6F6F6"/>
            <w:noWrap/>
            <w:vAlign w:val="bottom"/>
            <w:hideMark/>
          </w:tcPr>
          <w:p w14:paraId="0AA8B6CE" w14:textId="77777777" w:rsidR="00101619" w:rsidRPr="00977A19" w:rsidRDefault="00101619" w:rsidP="00101619">
            <w:pPr>
              <w:jc w:val="right"/>
              <w:rPr>
                <w:rFonts w:asciiTheme="majorBidi" w:hAnsiTheme="majorBidi" w:cstheme="majorBidi"/>
                <w:b/>
                <w:bCs/>
                <w:sz w:val="24"/>
                <w:szCs w:val="24"/>
              </w:rPr>
            </w:pPr>
            <w:r w:rsidRPr="00977A19">
              <w:rPr>
                <w:rFonts w:asciiTheme="majorBidi" w:hAnsiTheme="majorBidi" w:cstheme="majorBidi"/>
                <w:b/>
                <w:bCs/>
                <w:sz w:val="24"/>
                <w:szCs w:val="24"/>
              </w:rPr>
              <w:t>264</w:t>
            </w:r>
          </w:p>
        </w:tc>
        <w:tc>
          <w:tcPr>
            <w:tcW w:w="279" w:type="pct"/>
            <w:tcBorders>
              <w:top w:val="nil"/>
              <w:left w:val="nil"/>
              <w:bottom w:val="single" w:sz="4" w:space="0" w:color="auto"/>
              <w:right w:val="single" w:sz="4" w:space="0" w:color="auto"/>
            </w:tcBorders>
            <w:shd w:val="clear" w:color="000000" w:fill="F6F6F6"/>
            <w:noWrap/>
            <w:vAlign w:val="bottom"/>
            <w:hideMark/>
          </w:tcPr>
          <w:p w14:paraId="0579AF7E" w14:textId="77777777" w:rsidR="00101619" w:rsidRPr="00977A19" w:rsidRDefault="00101619" w:rsidP="00101619">
            <w:pPr>
              <w:jc w:val="right"/>
              <w:rPr>
                <w:rFonts w:asciiTheme="majorBidi" w:hAnsiTheme="majorBidi" w:cstheme="majorBidi"/>
                <w:b/>
                <w:bCs/>
                <w:sz w:val="24"/>
                <w:szCs w:val="24"/>
              </w:rPr>
            </w:pPr>
            <w:r w:rsidRPr="00977A19">
              <w:rPr>
                <w:rFonts w:asciiTheme="majorBidi" w:hAnsiTheme="majorBidi" w:cstheme="majorBidi"/>
                <w:b/>
                <w:bCs/>
                <w:sz w:val="24"/>
                <w:szCs w:val="24"/>
              </w:rPr>
              <w:t>262</w:t>
            </w:r>
          </w:p>
        </w:tc>
        <w:tc>
          <w:tcPr>
            <w:tcW w:w="279" w:type="pct"/>
            <w:tcBorders>
              <w:top w:val="nil"/>
              <w:left w:val="nil"/>
              <w:bottom w:val="single" w:sz="4" w:space="0" w:color="auto"/>
              <w:right w:val="single" w:sz="4" w:space="0" w:color="auto"/>
            </w:tcBorders>
            <w:shd w:val="clear" w:color="000000" w:fill="F6F6F6"/>
            <w:noWrap/>
            <w:vAlign w:val="bottom"/>
            <w:hideMark/>
          </w:tcPr>
          <w:p w14:paraId="284E2029" w14:textId="77777777" w:rsidR="00101619" w:rsidRPr="00977A19" w:rsidRDefault="00101619" w:rsidP="00101619">
            <w:pPr>
              <w:jc w:val="right"/>
              <w:rPr>
                <w:rFonts w:asciiTheme="majorBidi" w:hAnsiTheme="majorBidi" w:cstheme="majorBidi"/>
                <w:b/>
                <w:bCs/>
                <w:sz w:val="24"/>
                <w:szCs w:val="24"/>
              </w:rPr>
            </w:pPr>
            <w:r w:rsidRPr="00977A19">
              <w:rPr>
                <w:rFonts w:asciiTheme="majorBidi" w:hAnsiTheme="majorBidi" w:cstheme="majorBidi"/>
                <w:b/>
                <w:bCs/>
                <w:sz w:val="24"/>
                <w:szCs w:val="24"/>
              </w:rPr>
              <w:t>260</w:t>
            </w:r>
          </w:p>
        </w:tc>
        <w:tc>
          <w:tcPr>
            <w:tcW w:w="279" w:type="pct"/>
            <w:tcBorders>
              <w:top w:val="nil"/>
              <w:left w:val="nil"/>
              <w:bottom w:val="single" w:sz="4" w:space="0" w:color="auto"/>
              <w:right w:val="single" w:sz="4" w:space="0" w:color="auto"/>
            </w:tcBorders>
            <w:shd w:val="clear" w:color="000000" w:fill="F6F6F6"/>
            <w:noWrap/>
            <w:vAlign w:val="bottom"/>
            <w:hideMark/>
          </w:tcPr>
          <w:p w14:paraId="58347EE3" w14:textId="77777777" w:rsidR="00101619" w:rsidRPr="00977A19" w:rsidRDefault="00101619" w:rsidP="00101619">
            <w:pPr>
              <w:jc w:val="right"/>
              <w:rPr>
                <w:rFonts w:asciiTheme="majorBidi" w:hAnsiTheme="majorBidi" w:cstheme="majorBidi"/>
                <w:b/>
                <w:bCs/>
                <w:sz w:val="24"/>
                <w:szCs w:val="24"/>
              </w:rPr>
            </w:pPr>
            <w:r w:rsidRPr="00977A19">
              <w:rPr>
                <w:rFonts w:asciiTheme="majorBidi" w:hAnsiTheme="majorBidi" w:cstheme="majorBidi"/>
                <w:b/>
                <w:bCs/>
                <w:sz w:val="24"/>
                <w:szCs w:val="24"/>
              </w:rPr>
              <w:t>166</w:t>
            </w:r>
          </w:p>
        </w:tc>
        <w:tc>
          <w:tcPr>
            <w:tcW w:w="279" w:type="pct"/>
            <w:tcBorders>
              <w:top w:val="nil"/>
              <w:left w:val="nil"/>
              <w:bottom w:val="single" w:sz="4" w:space="0" w:color="auto"/>
              <w:right w:val="single" w:sz="4" w:space="0" w:color="auto"/>
            </w:tcBorders>
            <w:shd w:val="clear" w:color="000000" w:fill="F6F6F6"/>
            <w:noWrap/>
            <w:vAlign w:val="bottom"/>
            <w:hideMark/>
          </w:tcPr>
          <w:p w14:paraId="70F4BAEE" w14:textId="77777777" w:rsidR="00101619" w:rsidRPr="00977A19" w:rsidRDefault="00101619" w:rsidP="00101619">
            <w:pPr>
              <w:jc w:val="right"/>
              <w:rPr>
                <w:rFonts w:asciiTheme="majorBidi" w:hAnsiTheme="majorBidi" w:cstheme="majorBidi"/>
                <w:b/>
                <w:bCs/>
                <w:sz w:val="24"/>
                <w:szCs w:val="24"/>
              </w:rPr>
            </w:pPr>
            <w:r w:rsidRPr="00977A19">
              <w:rPr>
                <w:rFonts w:asciiTheme="majorBidi" w:hAnsiTheme="majorBidi" w:cstheme="majorBidi"/>
                <w:b/>
                <w:bCs/>
                <w:sz w:val="24"/>
                <w:szCs w:val="24"/>
              </w:rPr>
              <w:t>167</w:t>
            </w:r>
          </w:p>
        </w:tc>
        <w:tc>
          <w:tcPr>
            <w:tcW w:w="279" w:type="pct"/>
            <w:tcBorders>
              <w:top w:val="nil"/>
              <w:left w:val="nil"/>
              <w:bottom w:val="single" w:sz="4" w:space="0" w:color="auto"/>
              <w:right w:val="single" w:sz="4" w:space="0" w:color="auto"/>
            </w:tcBorders>
            <w:shd w:val="clear" w:color="000000" w:fill="F6F6F6"/>
            <w:noWrap/>
            <w:vAlign w:val="bottom"/>
            <w:hideMark/>
          </w:tcPr>
          <w:p w14:paraId="77B42EF3" w14:textId="77777777" w:rsidR="00101619" w:rsidRPr="00977A19" w:rsidRDefault="00101619" w:rsidP="00101619">
            <w:pPr>
              <w:jc w:val="right"/>
              <w:rPr>
                <w:rFonts w:asciiTheme="majorBidi" w:hAnsiTheme="majorBidi" w:cstheme="majorBidi"/>
                <w:b/>
                <w:bCs/>
                <w:sz w:val="24"/>
                <w:szCs w:val="24"/>
              </w:rPr>
            </w:pPr>
            <w:r w:rsidRPr="00977A19">
              <w:rPr>
                <w:rFonts w:asciiTheme="majorBidi" w:hAnsiTheme="majorBidi" w:cstheme="majorBidi"/>
                <w:b/>
                <w:bCs/>
                <w:sz w:val="24"/>
                <w:szCs w:val="24"/>
              </w:rPr>
              <w:t>167</w:t>
            </w:r>
          </w:p>
        </w:tc>
        <w:tc>
          <w:tcPr>
            <w:tcW w:w="279" w:type="pct"/>
            <w:tcBorders>
              <w:top w:val="nil"/>
              <w:left w:val="nil"/>
              <w:bottom w:val="single" w:sz="4" w:space="0" w:color="auto"/>
              <w:right w:val="single" w:sz="4" w:space="0" w:color="auto"/>
            </w:tcBorders>
            <w:shd w:val="clear" w:color="000000" w:fill="F6F6F6"/>
            <w:noWrap/>
            <w:vAlign w:val="bottom"/>
            <w:hideMark/>
          </w:tcPr>
          <w:p w14:paraId="567A0F18" w14:textId="77777777" w:rsidR="00101619" w:rsidRPr="00977A19" w:rsidRDefault="00101619" w:rsidP="00101619">
            <w:pPr>
              <w:jc w:val="right"/>
              <w:rPr>
                <w:rFonts w:asciiTheme="majorBidi" w:hAnsiTheme="majorBidi" w:cstheme="majorBidi"/>
                <w:b/>
                <w:bCs/>
                <w:sz w:val="24"/>
                <w:szCs w:val="24"/>
              </w:rPr>
            </w:pPr>
            <w:r w:rsidRPr="00977A19">
              <w:rPr>
                <w:rFonts w:asciiTheme="majorBidi" w:hAnsiTheme="majorBidi" w:cstheme="majorBidi"/>
                <w:b/>
                <w:bCs/>
                <w:sz w:val="24"/>
                <w:szCs w:val="24"/>
              </w:rPr>
              <w:t>167</w:t>
            </w:r>
          </w:p>
        </w:tc>
        <w:tc>
          <w:tcPr>
            <w:tcW w:w="288" w:type="pct"/>
            <w:tcBorders>
              <w:top w:val="nil"/>
              <w:left w:val="nil"/>
              <w:bottom w:val="single" w:sz="4" w:space="0" w:color="auto"/>
              <w:right w:val="single" w:sz="4" w:space="0" w:color="auto"/>
            </w:tcBorders>
            <w:shd w:val="clear" w:color="000000" w:fill="F6F6F6"/>
            <w:noWrap/>
            <w:vAlign w:val="bottom"/>
            <w:hideMark/>
          </w:tcPr>
          <w:p w14:paraId="23A1FE70" w14:textId="77777777" w:rsidR="00101619" w:rsidRPr="00977A19" w:rsidRDefault="00101619" w:rsidP="00101619">
            <w:pPr>
              <w:jc w:val="right"/>
              <w:rPr>
                <w:rFonts w:asciiTheme="majorBidi" w:hAnsiTheme="majorBidi" w:cstheme="majorBidi"/>
                <w:b/>
                <w:bCs/>
                <w:sz w:val="24"/>
                <w:szCs w:val="24"/>
              </w:rPr>
            </w:pPr>
            <w:r w:rsidRPr="00977A19">
              <w:rPr>
                <w:rFonts w:asciiTheme="majorBidi" w:hAnsiTheme="majorBidi" w:cstheme="majorBidi"/>
                <w:b/>
                <w:bCs/>
                <w:sz w:val="24"/>
                <w:szCs w:val="24"/>
              </w:rPr>
              <w:t>167</w:t>
            </w:r>
          </w:p>
        </w:tc>
        <w:tc>
          <w:tcPr>
            <w:tcW w:w="574" w:type="pct"/>
            <w:tcBorders>
              <w:top w:val="nil"/>
              <w:left w:val="nil"/>
              <w:bottom w:val="single" w:sz="4" w:space="0" w:color="auto"/>
              <w:right w:val="single" w:sz="4" w:space="0" w:color="auto"/>
            </w:tcBorders>
            <w:shd w:val="clear" w:color="000000" w:fill="F6F6F6"/>
            <w:noWrap/>
            <w:vAlign w:val="bottom"/>
            <w:hideMark/>
          </w:tcPr>
          <w:p w14:paraId="18AAC5B0" w14:textId="77777777" w:rsidR="00101619" w:rsidRPr="00977A19" w:rsidRDefault="00101619" w:rsidP="00101619">
            <w:pPr>
              <w:jc w:val="right"/>
              <w:rPr>
                <w:rFonts w:asciiTheme="majorBidi" w:hAnsiTheme="majorBidi" w:cstheme="majorBidi"/>
                <w:b/>
                <w:bCs/>
                <w:sz w:val="24"/>
                <w:szCs w:val="24"/>
              </w:rPr>
            </w:pPr>
            <w:r w:rsidRPr="00977A19">
              <w:rPr>
                <w:rFonts w:asciiTheme="majorBidi" w:hAnsiTheme="majorBidi" w:cstheme="majorBidi"/>
                <w:b/>
                <w:bCs/>
                <w:sz w:val="24"/>
                <w:szCs w:val="24"/>
              </w:rPr>
              <w:t>2,148</w:t>
            </w:r>
          </w:p>
        </w:tc>
      </w:tr>
      <w:tr w:rsidR="00101619" w:rsidRPr="006C23CE" w14:paraId="19A86371" w14:textId="77777777" w:rsidTr="00101619">
        <w:trPr>
          <w:trHeight w:val="300"/>
        </w:trPr>
        <w:tc>
          <w:tcPr>
            <w:tcW w:w="1553" w:type="pct"/>
            <w:tcBorders>
              <w:top w:val="nil"/>
              <w:left w:val="nil"/>
              <w:bottom w:val="nil"/>
              <w:right w:val="nil"/>
            </w:tcBorders>
            <w:noWrap/>
            <w:vAlign w:val="bottom"/>
            <w:hideMark/>
          </w:tcPr>
          <w:p w14:paraId="338372B6" w14:textId="77777777" w:rsidR="00101619" w:rsidRPr="00977A19" w:rsidRDefault="00101619" w:rsidP="00101619">
            <w:pPr>
              <w:jc w:val="right"/>
              <w:rPr>
                <w:rFonts w:asciiTheme="majorBidi" w:hAnsiTheme="majorBidi" w:cstheme="majorBidi"/>
                <w:b/>
                <w:bCs/>
                <w:sz w:val="24"/>
                <w:szCs w:val="24"/>
              </w:rPr>
            </w:pPr>
          </w:p>
        </w:tc>
        <w:tc>
          <w:tcPr>
            <w:tcW w:w="264" w:type="pct"/>
            <w:tcBorders>
              <w:top w:val="nil"/>
              <w:left w:val="nil"/>
              <w:bottom w:val="nil"/>
              <w:right w:val="nil"/>
            </w:tcBorders>
            <w:noWrap/>
            <w:vAlign w:val="bottom"/>
            <w:hideMark/>
          </w:tcPr>
          <w:p w14:paraId="54D48FF3" w14:textId="77777777" w:rsidR="00101619" w:rsidRPr="00977A19" w:rsidRDefault="00101619" w:rsidP="00101619">
            <w:pPr>
              <w:rPr>
                <w:rFonts w:asciiTheme="majorBidi" w:hAnsiTheme="majorBidi" w:cstheme="majorBidi"/>
                <w:sz w:val="24"/>
                <w:szCs w:val="24"/>
              </w:rPr>
            </w:pPr>
          </w:p>
        </w:tc>
        <w:tc>
          <w:tcPr>
            <w:tcW w:w="368" w:type="pct"/>
            <w:tcBorders>
              <w:top w:val="nil"/>
              <w:left w:val="nil"/>
              <w:bottom w:val="nil"/>
              <w:right w:val="nil"/>
            </w:tcBorders>
            <w:noWrap/>
            <w:vAlign w:val="bottom"/>
            <w:hideMark/>
          </w:tcPr>
          <w:p w14:paraId="79A34354" w14:textId="77777777" w:rsidR="00101619" w:rsidRPr="00977A19" w:rsidRDefault="00101619" w:rsidP="00101619">
            <w:pPr>
              <w:rPr>
                <w:rFonts w:asciiTheme="majorBidi" w:hAnsiTheme="majorBidi" w:cstheme="majorBidi"/>
                <w:sz w:val="24"/>
                <w:szCs w:val="24"/>
              </w:rPr>
            </w:pPr>
          </w:p>
        </w:tc>
        <w:tc>
          <w:tcPr>
            <w:tcW w:w="279" w:type="pct"/>
            <w:tcBorders>
              <w:top w:val="nil"/>
              <w:left w:val="nil"/>
              <w:bottom w:val="nil"/>
              <w:right w:val="nil"/>
            </w:tcBorders>
            <w:noWrap/>
            <w:vAlign w:val="bottom"/>
            <w:hideMark/>
          </w:tcPr>
          <w:p w14:paraId="075AD67E" w14:textId="77777777" w:rsidR="00101619" w:rsidRPr="00977A19" w:rsidRDefault="00101619" w:rsidP="00101619">
            <w:pPr>
              <w:rPr>
                <w:rFonts w:asciiTheme="majorBidi" w:hAnsiTheme="majorBidi" w:cstheme="majorBidi"/>
                <w:sz w:val="24"/>
                <w:szCs w:val="24"/>
              </w:rPr>
            </w:pPr>
          </w:p>
        </w:tc>
        <w:tc>
          <w:tcPr>
            <w:tcW w:w="279" w:type="pct"/>
            <w:tcBorders>
              <w:top w:val="nil"/>
              <w:left w:val="nil"/>
              <w:bottom w:val="nil"/>
              <w:right w:val="nil"/>
            </w:tcBorders>
            <w:noWrap/>
            <w:vAlign w:val="bottom"/>
            <w:hideMark/>
          </w:tcPr>
          <w:p w14:paraId="42E365AF" w14:textId="77777777" w:rsidR="00101619" w:rsidRPr="00977A19" w:rsidRDefault="00101619" w:rsidP="00101619">
            <w:pPr>
              <w:rPr>
                <w:rFonts w:asciiTheme="majorBidi" w:hAnsiTheme="majorBidi" w:cstheme="majorBidi"/>
                <w:sz w:val="24"/>
                <w:szCs w:val="24"/>
              </w:rPr>
            </w:pPr>
          </w:p>
        </w:tc>
        <w:tc>
          <w:tcPr>
            <w:tcW w:w="279" w:type="pct"/>
            <w:tcBorders>
              <w:top w:val="nil"/>
              <w:left w:val="nil"/>
              <w:bottom w:val="nil"/>
              <w:right w:val="nil"/>
            </w:tcBorders>
            <w:noWrap/>
            <w:vAlign w:val="bottom"/>
            <w:hideMark/>
          </w:tcPr>
          <w:p w14:paraId="28C0B01C" w14:textId="77777777" w:rsidR="00101619" w:rsidRPr="00977A19" w:rsidRDefault="00101619" w:rsidP="00101619">
            <w:pPr>
              <w:rPr>
                <w:rFonts w:asciiTheme="majorBidi" w:hAnsiTheme="majorBidi" w:cstheme="majorBidi"/>
                <w:sz w:val="24"/>
                <w:szCs w:val="24"/>
              </w:rPr>
            </w:pPr>
          </w:p>
        </w:tc>
        <w:tc>
          <w:tcPr>
            <w:tcW w:w="279" w:type="pct"/>
            <w:tcBorders>
              <w:top w:val="nil"/>
              <w:left w:val="nil"/>
              <w:bottom w:val="nil"/>
              <w:right w:val="nil"/>
            </w:tcBorders>
            <w:noWrap/>
            <w:vAlign w:val="bottom"/>
            <w:hideMark/>
          </w:tcPr>
          <w:p w14:paraId="0330EB3B" w14:textId="77777777" w:rsidR="00101619" w:rsidRPr="00977A19" w:rsidRDefault="00101619" w:rsidP="00101619">
            <w:pPr>
              <w:rPr>
                <w:rFonts w:asciiTheme="majorBidi" w:hAnsiTheme="majorBidi" w:cstheme="majorBidi"/>
                <w:sz w:val="24"/>
                <w:szCs w:val="24"/>
              </w:rPr>
            </w:pPr>
          </w:p>
        </w:tc>
        <w:tc>
          <w:tcPr>
            <w:tcW w:w="279" w:type="pct"/>
            <w:tcBorders>
              <w:top w:val="nil"/>
              <w:left w:val="nil"/>
              <w:bottom w:val="nil"/>
              <w:right w:val="nil"/>
            </w:tcBorders>
            <w:noWrap/>
            <w:vAlign w:val="bottom"/>
            <w:hideMark/>
          </w:tcPr>
          <w:p w14:paraId="06BCEDBC" w14:textId="77777777" w:rsidR="00101619" w:rsidRPr="00977A19" w:rsidRDefault="00101619" w:rsidP="00101619">
            <w:pPr>
              <w:rPr>
                <w:rFonts w:asciiTheme="majorBidi" w:hAnsiTheme="majorBidi" w:cstheme="majorBidi"/>
                <w:sz w:val="24"/>
                <w:szCs w:val="24"/>
              </w:rPr>
            </w:pPr>
          </w:p>
        </w:tc>
        <w:tc>
          <w:tcPr>
            <w:tcW w:w="279" w:type="pct"/>
            <w:tcBorders>
              <w:top w:val="nil"/>
              <w:left w:val="nil"/>
              <w:bottom w:val="nil"/>
              <w:right w:val="nil"/>
            </w:tcBorders>
            <w:noWrap/>
            <w:vAlign w:val="bottom"/>
            <w:hideMark/>
          </w:tcPr>
          <w:p w14:paraId="18F8FABA" w14:textId="77777777" w:rsidR="00101619" w:rsidRPr="00977A19" w:rsidRDefault="00101619" w:rsidP="00101619">
            <w:pPr>
              <w:rPr>
                <w:rFonts w:asciiTheme="majorBidi" w:hAnsiTheme="majorBidi" w:cstheme="majorBidi"/>
                <w:sz w:val="24"/>
                <w:szCs w:val="24"/>
              </w:rPr>
            </w:pPr>
          </w:p>
        </w:tc>
        <w:tc>
          <w:tcPr>
            <w:tcW w:w="279" w:type="pct"/>
            <w:tcBorders>
              <w:top w:val="nil"/>
              <w:left w:val="nil"/>
              <w:bottom w:val="nil"/>
              <w:right w:val="nil"/>
            </w:tcBorders>
            <w:noWrap/>
            <w:vAlign w:val="bottom"/>
            <w:hideMark/>
          </w:tcPr>
          <w:p w14:paraId="22B7693C" w14:textId="77777777" w:rsidR="00101619" w:rsidRPr="00977A19" w:rsidRDefault="00101619" w:rsidP="00101619">
            <w:pPr>
              <w:rPr>
                <w:rFonts w:asciiTheme="majorBidi" w:hAnsiTheme="majorBidi" w:cstheme="majorBidi"/>
                <w:sz w:val="24"/>
                <w:szCs w:val="24"/>
              </w:rPr>
            </w:pPr>
          </w:p>
        </w:tc>
        <w:tc>
          <w:tcPr>
            <w:tcW w:w="288" w:type="pct"/>
            <w:tcBorders>
              <w:top w:val="nil"/>
              <w:left w:val="nil"/>
              <w:bottom w:val="nil"/>
              <w:right w:val="nil"/>
            </w:tcBorders>
            <w:noWrap/>
            <w:vAlign w:val="bottom"/>
            <w:hideMark/>
          </w:tcPr>
          <w:p w14:paraId="714CEBD0" w14:textId="77777777" w:rsidR="00101619" w:rsidRPr="00977A19" w:rsidRDefault="00101619" w:rsidP="00101619">
            <w:pPr>
              <w:rPr>
                <w:rFonts w:asciiTheme="majorBidi" w:hAnsiTheme="majorBidi" w:cstheme="majorBidi"/>
                <w:sz w:val="24"/>
                <w:szCs w:val="24"/>
              </w:rPr>
            </w:pPr>
          </w:p>
        </w:tc>
        <w:tc>
          <w:tcPr>
            <w:tcW w:w="574" w:type="pct"/>
            <w:tcBorders>
              <w:top w:val="nil"/>
              <w:left w:val="nil"/>
              <w:bottom w:val="nil"/>
              <w:right w:val="nil"/>
            </w:tcBorders>
            <w:noWrap/>
            <w:vAlign w:val="bottom"/>
            <w:hideMark/>
          </w:tcPr>
          <w:p w14:paraId="2EFF77EC" w14:textId="77777777" w:rsidR="00101619" w:rsidRPr="00977A19" w:rsidRDefault="00101619" w:rsidP="00101619">
            <w:pPr>
              <w:rPr>
                <w:rFonts w:asciiTheme="majorBidi" w:hAnsiTheme="majorBidi" w:cstheme="majorBidi"/>
                <w:sz w:val="24"/>
                <w:szCs w:val="24"/>
              </w:rPr>
            </w:pPr>
          </w:p>
        </w:tc>
      </w:tr>
      <w:tr w:rsidR="00101619" w:rsidRPr="006C23CE" w14:paraId="72589337" w14:textId="77777777" w:rsidTr="00101619">
        <w:trPr>
          <w:trHeight w:val="300"/>
        </w:trPr>
        <w:tc>
          <w:tcPr>
            <w:tcW w:w="1553" w:type="pct"/>
            <w:tcBorders>
              <w:top w:val="nil"/>
              <w:left w:val="nil"/>
              <w:bottom w:val="nil"/>
              <w:right w:val="nil"/>
            </w:tcBorders>
            <w:noWrap/>
            <w:vAlign w:val="bottom"/>
            <w:hideMark/>
          </w:tcPr>
          <w:p w14:paraId="6BFB9D32" w14:textId="77777777" w:rsidR="00101619" w:rsidRPr="00977A19" w:rsidRDefault="00101619" w:rsidP="00101619">
            <w:pPr>
              <w:rPr>
                <w:rFonts w:asciiTheme="majorBidi" w:hAnsiTheme="majorBidi" w:cstheme="majorBidi"/>
                <w:b/>
                <w:bCs/>
                <w:sz w:val="24"/>
                <w:szCs w:val="24"/>
              </w:rPr>
            </w:pPr>
            <w:r w:rsidRPr="00977A19">
              <w:rPr>
                <w:rFonts w:asciiTheme="majorBidi" w:hAnsiTheme="majorBidi" w:cstheme="majorBidi"/>
                <w:b/>
                <w:bCs/>
                <w:sz w:val="24"/>
                <w:szCs w:val="24"/>
              </w:rPr>
              <w:t>Totali i zbritur i kostos (10 vjet)         1,530,3</w:t>
            </w:r>
          </w:p>
        </w:tc>
        <w:tc>
          <w:tcPr>
            <w:tcW w:w="264" w:type="pct"/>
            <w:tcBorders>
              <w:top w:val="nil"/>
              <w:left w:val="nil"/>
              <w:bottom w:val="nil"/>
              <w:right w:val="nil"/>
            </w:tcBorders>
            <w:noWrap/>
            <w:vAlign w:val="bottom"/>
            <w:hideMark/>
          </w:tcPr>
          <w:p w14:paraId="2ECA7B61" w14:textId="77777777" w:rsidR="00101619" w:rsidRPr="00977A19" w:rsidRDefault="00101619" w:rsidP="00101619">
            <w:pPr>
              <w:rPr>
                <w:rFonts w:asciiTheme="majorBidi" w:hAnsiTheme="majorBidi" w:cstheme="majorBidi"/>
                <w:b/>
                <w:bCs/>
                <w:sz w:val="24"/>
                <w:szCs w:val="24"/>
              </w:rPr>
            </w:pPr>
          </w:p>
          <w:p w14:paraId="28EC0797" w14:textId="77777777" w:rsidR="00101619" w:rsidRPr="00977A19" w:rsidRDefault="00101619" w:rsidP="00101619">
            <w:pPr>
              <w:rPr>
                <w:rFonts w:asciiTheme="majorBidi" w:hAnsiTheme="majorBidi" w:cstheme="majorBidi"/>
                <w:b/>
                <w:bCs/>
                <w:sz w:val="24"/>
                <w:szCs w:val="24"/>
              </w:rPr>
            </w:pPr>
          </w:p>
        </w:tc>
        <w:tc>
          <w:tcPr>
            <w:tcW w:w="368" w:type="pct"/>
            <w:tcBorders>
              <w:top w:val="nil"/>
              <w:left w:val="nil"/>
              <w:bottom w:val="nil"/>
              <w:right w:val="nil"/>
            </w:tcBorders>
            <w:noWrap/>
            <w:vAlign w:val="bottom"/>
            <w:hideMark/>
          </w:tcPr>
          <w:p w14:paraId="01EBED0C" w14:textId="77777777" w:rsidR="00101619" w:rsidRPr="00977A19" w:rsidRDefault="00101619" w:rsidP="00101619">
            <w:pPr>
              <w:jc w:val="right"/>
              <w:rPr>
                <w:rFonts w:asciiTheme="majorBidi" w:hAnsiTheme="majorBidi" w:cstheme="majorBidi"/>
                <w:b/>
                <w:bCs/>
                <w:sz w:val="24"/>
                <w:szCs w:val="24"/>
              </w:rPr>
            </w:pPr>
          </w:p>
        </w:tc>
        <w:tc>
          <w:tcPr>
            <w:tcW w:w="279" w:type="pct"/>
            <w:tcBorders>
              <w:top w:val="nil"/>
              <w:left w:val="nil"/>
              <w:bottom w:val="nil"/>
              <w:right w:val="nil"/>
            </w:tcBorders>
            <w:noWrap/>
            <w:vAlign w:val="bottom"/>
            <w:hideMark/>
          </w:tcPr>
          <w:p w14:paraId="52F199E2" w14:textId="77777777" w:rsidR="00101619" w:rsidRPr="00977A19" w:rsidRDefault="00101619" w:rsidP="00101619">
            <w:pPr>
              <w:rPr>
                <w:rFonts w:asciiTheme="majorBidi" w:hAnsiTheme="majorBidi" w:cstheme="majorBidi"/>
                <w:sz w:val="24"/>
                <w:szCs w:val="24"/>
              </w:rPr>
            </w:pPr>
          </w:p>
        </w:tc>
        <w:tc>
          <w:tcPr>
            <w:tcW w:w="279" w:type="pct"/>
            <w:tcBorders>
              <w:top w:val="nil"/>
              <w:left w:val="nil"/>
              <w:bottom w:val="nil"/>
              <w:right w:val="nil"/>
            </w:tcBorders>
            <w:noWrap/>
            <w:vAlign w:val="bottom"/>
            <w:hideMark/>
          </w:tcPr>
          <w:p w14:paraId="19A9599C" w14:textId="77777777" w:rsidR="00101619" w:rsidRPr="00977A19" w:rsidRDefault="00101619" w:rsidP="00101619">
            <w:pPr>
              <w:rPr>
                <w:rFonts w:asciiTheme="majorBidi" w:hAnsiTheme="majorBidi" w:cstheme="majorBidi"/>
                <w:sz w:val="24"/>
                <w:szCs w:val="24"/>
              </w:rPr>
            </w:pPr>
          </w:p>
        </w:tc>
        <w:tc>
          <w:tcPr>
            <w:tcW w:w="279" w:type="pct"/>
            <w:tcBorders>
              <w:top w:val="nil"/>
              <w:left w:val="nil"/>
              <w:bottom w:val="nil"/>
              <w:right w:val="nil"/>
            </w:tcBorders>
            <w:noWrap/>
            <w:vAlign w:val="bottom"/>
            <w:hideMark/>
          </w:tcPr>
          <w:p w14:paraId="10DF6C5F" w14:textId="77777777" w:rsidR="00101619" w:rsidRPr="00977A19" w:rsidRDefault="00101619" w:rsidP="00101619">
            <w:pPr>
              <w:rPr>
                <w:rFonts w:asciiTheme="majorBidi" w:hAnsiTheme="majorBidi" w:cstheme="majorBidi"/>
                <w:sz w:val="24"/>
                <w:szCs w:val="24"/>
              </w:rPr>
            </w:pPr>
          </w:p>
        </w:tc>
        <w:tc>
          <w:tcPr>
            <w:tcW w:w="279" w:type="pct"/>
            <w:tcBorders>
              <w:top w:val="nil"/>
              <w:left w:val="nil"/>
              <w:bottom w:val="nil"/>
              <w:right w:val="nil"/>
            </w:tcBorders>
            <w:noWrap/>
            <w:vAlign w:val="bottom"/>
            <w:hideMark/>
          </w:tcPr>
          <w:p w14:paraId="664D42EA" w14:textId="77777777" w:rsidR="00101619" w:rsidRPr="00977A19" w:rsidRDefault="00101619" w:rsidP="00101619">
            <w:pPr>
              <w:rPr>
                <w:rFonts w:asciiTheme="majorBidi" w:hAnsiTheme="majorBidi" w:cstheme="majorBidi"/>
                <w:sz w:val="24"/>
                <w:szCs w:val="24"/>
              </w:rPr>
            </w:pPr>
          </w:p>
        </w:tc>
        <w:tc>
          <w:tcPr>
            <w:tcW w:w="279" w:type="pct"/>
            <w:tcBorders>
              <w:top w:val="nil"/>
              <w:left w:val="nil"/>
              <w:bottom w:val="nil"/>
              <w:right w:val="nil"/>
            </w:tcBorders>
            <w:noWrap/>
            <w:vAlign w:val="bottom"/>
            <w:hideMark/>
          </w:tcPr>
          <w:p w14:paraId="3D0CF302" w14:textId="77777777" w:rsidR="00101619" w:rsidRPr="00977A19" w:rsidRDefault="00101619" w:rsidP="00101619">
            <w:pPr>
              <w:rPr>
                <w:rFonts w:asciiTheme="majorBidi" w:hAnsiTheme="majorBidi" w:cstheme="majorBidi"/>
                <w:sz w:val="24"/>
                <w:szCs w:val="24"/>
              </w:rPr>
            </w:pPr>
          </w:p>
        </w:tc>
        <w:tc>
          <w:tcPr>
            <w:tcW w:w="279" w:type="pct"/>
            <w:tcBorders>
              <w:top w:val="nil"/>
              <w:left w:val="nil"/>
              <w:bottom w:val="nil"/>
              <w:right w:val="nil"/>
            </w:tcBorders>
            <w:noWrap/>
            <w:vAlign w:val="bottom"/>
            <w:hideMark/>
          </w:tcPr>
          <w:p w14:paraId="34D37210" w14:textId="77777777" w:rsidR="00101619" w:rsidRPr="00977A19" w:rsidRDefault="00101619" w:rsidP="00101619">
            <w:pPr>
              <w:rPr>
                <w:rFonts w:asciiTheme="majorBidi" w:hAnsiTheme="majorBidi" w:cstheme="majorBidi"/>
                <w:sz w:val="24"/>
                <w:szCs w:val="24"/>
              </w:rPr>
            </w:pPr>
          </w:p>
        </w:tc>
        <w:tc>
          <w:tcPr>
            <w:tcW w:w="279" w:type="pct"/>
            <w:tcBorders>
              <w:top w:val="nil"/>
              <w:left w:val="nil"/>
              <w:bottom w:val="nil"/>
              <w:right w:val="nil"/>
            </w:tcBorders>
            <w:noWrap/>
            <w:vAlign w:val="bottom"/>
            <w:hideMark/>
          </w:tcPr>
          <w:p w14:paraId="2ECB9D97" w14:textId="77777777" w:rsidR="00101619" w:rsidRPr="00977A19" w:rsidRDefault="00101619" w:rsidP="00101619">
            <w:pPr>
              <w:rPr>
                <w:rFonts w:asciiTheme="majorBidi" w:hAnsiTheme="majorBidi" w:cstheme="majorBidi"/>
                <w:sz w:val="24"/>
                <w:szCs w:val="24"/>
              </w:rPr>
            </w:pPr>
          </w:p>
        </w:tc>
        <w:tc>
          <w:tcPr>
            <w:tcW w:w="288" w:type="pct"/>
            <w:tcBorders>
              <w:top w:val="nil"/>
              <w:left w:val="nil"/>
              <w:bottom w:val="nil"/>
              <w:right w:val="nil"/>
            </w:tcBorders>
            <w:noWrap/>
            <w:vAlign w:val="bottom"/>
            <w:hideMark/>
          </w:tcPr>
          <w:p w14:paraId="54697229" w14:textId="77777777" w:rsidR="00101619" w:rsidRPr="00977A19" w:rsidRDefault="00101619" w:rsidP="00101619">
            <w:pPr>
              <w:rPr>
                <w:rFonts w:asciiTheme="majorBidi" w:hAnsiTheme="majorBidi" w:cstheme="majorBidi"/>
                <w:sz w:val="24"/>
                <w:szCs w:val="24"/>
              </w:rPr>
            </w:pPr>
          </w:p>
        </w:tc>
        <w:tc>
          <w:tcPr>
            <w:tcW w:w="574" w:type="pct"/>
            <w:tcBorders>
              <w:top w:val="nil"/>
              <w:left w:val="nil"/>
              <w:bottom w:val="nil"/>
              <w:right w:val="nil"/>
            </w:tcBorders>
            <w:noWrap/>
            <w:vAlign w:val="bottom"/>
            <w:hideMark/>
          </w:tcPr>
          <w:p w14:paraId="6C4D7399" w14:textId="77777777" w:rsidR="00101619" w:rsidRPr="00977A19" w:rsidRDefault="00101619" w:rsidP="00101619">
            <w:pPr>
              <w:rPr>
                <w:rFonts w:asciiTheme="majorBidi" w:hAnsiTheme="majorBidi" w:cstheme="majorBidi"/>
                <w:sz w:val="24"/>
                <w:szCs w:val="24"/>
              </w:rPr>
            </w:pPr>
          </w:p>
        </w:tc>
      </w:tr>
      <w:tr w:rsidR="00101619" w:rsidRPr="006C23CE" w14:paraId="4A4D80DA" w14:textId="77777777" w:rsidTr="00101619">
        <w:trPr>
          <w:trHeight w:val="300"/>
        </w:trPr>
        <w:tc>
          <w:tcPr>
            <w:tcW w:w="1553" w:type="pct"/>
            <w:tcBorders>
              <w:top w:val="nil"/>
              <w:left w:val="nil"/>
              <w:bottom w:val="nil"/>
              <w:right w:val="nil"/>
            </w:tcBorders>
            <w:noWrap/>
            <w:vAlign w:val="bottom"/>
            <w:hideMark/>
          </w:tcPr>
          <w:p w14:paraId="4B148EB4" w14:textId="77777777" w:rsidR="00101619" w:rsidRPr="00977A19" w:rsidRDefault="00101619" w:rsidP="00101619">
            <w:pPr>
              <w:rPr>
                <w:rFonts w:asciiTheme="majorBidi" w:hAnsiTheme="majorBidi" w:cstheme="majorBidi"/>
                <w:b/>
                <w:bCs/>
                <w:sz w:val="24"/>
                <w:szCs w:val="24"/>
              </w:rPr>
            </w:pPr>
            <w:r w:rsidRPr="00977A19">
              <w:rPr>
                <w:rFonts w:asciiTheme="majorBidi" w:hAnsiTheme="majorBidi" w:cstheme="majorBidi"/>
                <w:b/>
                <w:bCs/>
                <w:sz w:val="24"/>
                <w:szCs w:val="24"/>
              </w:rPr>
              <w:lastRenderedPageBreak/>
              <w:t>Totali i zbritur i përfitimeve (10 vjet) 2,148,1</w:t>
            </w:r>
          </w:p>
        </w:tc>
        <w:tc>
          <w:tcPr>
            <w:tcW w:w="264" w:type="pct"/>
            <w:tcBorders>
              <w:top w:val="nil"/>
              <w:left w:val="nil"/>
              <w:bottom w:val="nil"/>
              <w:right w:val="nil"/>
            </w:tcBorders>
            <w:noWrap/>
            <w:vAlign w:val="bottom"/>
            <w:hideMark/>
          </w:tcPr>
          <w:p w14:paraId="6EB3749E" w14:textId="77777777" w:rsidR="00101619" w:rsidRPr="00977A19" w:rsidRDefault="00101619" w:rsidP="00101619">
            <w:pPr>
              <w:jc w:val="right"/>
              <w:rPr>
                <w:rFonts w:asciiTheme="majorBidi" w:hAnsiTheme="majorBidi" w:cstheme="majorBidi"/>
                <w:b/>
                <w:bCs/>
                <w:sz w:val="24"/>
                <w:szCs w:val="24"/>
              </w:rPr>
            </w:pPr>
          </w:p>
        </w:tc>
        <w:tc>
          <w:tcPr>
            <w:tcW w:w="368" w:type="pct"/>
            <w:tcBorders>
              <w:top w:val="nil"/>
              <w:left w:val="nil"/>
              <w:bottom w:val="nil"/>
              <w:right w:val="nil"/>
            </w:tcBorders>
            <w:noWrap/>
            <w:vAlign w:val="bottom"/>
            <w:hideMark/>
          </w:tcPr>
          <w:p w14:paraId="758DBA72" w14:textId="77777777" w:rsidR="00101619" w:rsidRPr="00977A19" w:rsidRDefault="00101619" w:rsidP="00101619">
            <w:pPr>
              <w:jc w:val="right"/>
              <w:rPr>
                <w:rFonts w:asciiTheme="majorBidi" w:hAnsiTheme="majorBidi" w:cstheme="majorBidi"/>
                <w:b/>
                <w:bCs/>
                <w:sz w:val="24"/>
                <w:szCs w:val="24"/>
              </w:rPr>
            </w:pPr>
          </w:p>
        </w:tc>
        <w:tc>
          <w:tcPr>
            <w:tcW w:w="279" w:type="pct"/>
            <w:tcBorders>
              <w:top w:val="nil"/>
              <w:left w:val="nil"/>
              <w:bottom w:val="nil"/>
              <w:right w:val="nil"/>
            </w:tcBorders>
            <w:noWrap/>
            <w:vAlign w:val="bottom"/>
            <w:hideMark/>
          </w:tcPr>
          <w:p w14:paraId="59369ABA" w14:textId="77777777" w:rsidR="00101619" w:rsidRPr="00977A19" w:rsidRDefault="00101619" w:rsidP="00101619">
            <w:pPr>
              <w:rPr>
                <w:rFonts w:asciiTheme="majorBidi" w:hAnsiTheme="majorBidi" w:cstheme="majorBidi"/>
                <w:sz w:val="24"/>
                <w:szCs w:val="24"/>
              </w:rPr>
            </w:pPr>
          </w:p>
        </w:tc>
        <w:tc>
          <w:tcPr>
            <w:tcW w:w="279" w:type="pct"/>
            <w:tcBorders>
              <w:top w:val="nil"/>
              <w:left w:val="nil"/>
              <w:bottom w:val="nil"/>
              <w:right w:val="nil"/>
            </w:tcBorders>
            <w:noWrap/>
            <w:vAlign w:val="bottom"/>
            <w:hideMark/>
          </w:tcPr>
          <w:p w14:paraId="1EDAC064" w14:textId="77777777" w:rsidR="00101619" w:rsidRPr="00977A19" w:rsidRDefault="00101619" w:rsidP="00101619">
            <w:pPr>
              <w:rPr>
                <w:rFonts w:asciiTheme="majorBidi" w:hAnsiTheme="majorBidi" w:cstheme="majorBidi"/>
                <w:sz w:val="24"/>
                <w:szCs w:val="24"/>
              </w:rPr>
            </w:pPr>
          </w:p>
        </w:tc>
        <w:tc>
          <w:tcPr>
            <w:tcW w:w="279" w:type="pct"/>
            <w:tcBorders>
              <w:top w:val="nil"/>
              <w:left w:val="nil"/>
              <w:bottom w:val="nil"/>
              <w:right w:val="nil"/>
            </w:tcBorders>
            <w:noWrap/>
            <w:vAlign w:val="bottom"/>
            <w:hideMark/>
          </w:tcPr>
          <w:p w14:paraId="4913889B" w14:textId="77777777" w:rsidR="00101619" w:rsidRPr="00977A19" w:rsidRDefault="00101619" w:rsidP="00101619">
            <w:pPr>
              <w:rPr>
                <w:rFonts w:asciiTheme="majorBidi" w:hAnsiTheme="majorBidi" w:cstheme="majorBidi"/>
                <w:sz w:val="24"/>
                <w:szCs w:val="24"/>
              </w:rPr>
            </w:pPr>
          </w:p>
        </w:tc>
        <w:tc>
          <w:tcPr>
            <w:tcW w:w="279" w:type="pct"/>
            <w:tcBorders>
              <w:top w:val="nil"/>
              <w:left w:val="nil"/>
              <w:bottom w:val="nil"/>
              <w:right w:val="nil"/>
            </w:tcBorders>
            <w:noWrap/>
            <w:vAlign w:val="bottom"/>
            <w:hideMark/>
          </w:tcPr>
          <w:p w14:paraId="0D6C78B4" w14:textId="77777777" w:rsidR="00101619" w:rsidRPr="00977A19" w:rsidRDefault="00101619" w:rsidP="00101619">
            <w:pPr>
              <w:rPr>
                <w:rFonts w:asciiTheme="majorBidi" w:hAnsiTheme="majorBidi" w:cstheme="majorBidi"/>
                <w:sz w:val="24"/>
                <w:szCs w:val="24"/>
              </w:rPr>
            </w:pPr>
          </w:p>
        </w:tc>
        <w:tc>
          <w:tcPr>
            <w:tcW w:w="279" w:type="pct"/>
            <w:tcBorders>
              <w:top w:val="nil"/>
              <w:left w:val="nil"/>
              <w:bottom w:val="nil"/>
              <w:right w:val="nil"/>
            </w:tcBorders>
            <w:noWrap/>
            <w:vAlign w:val="bottom"/>
            <w:hideMark/>
          </w:tcPr>
          <w:p w14:paraId="155F556E" w14:textId="77777777" w:rsidR="00101619" w:rsidRPr="00977A19" w:rsidRDefault="00101619" w:rsidP="00101619">
            <w:pPr>
              <w:rPr>
                <w:rFonts w:asciiTheme="majorBidi" w:hAnsiTheme="majorBidi" w:cstheme="majorBidi"/>
                <w:sz w:val="24"/>
                <w:szCs w:val="24"/>
              </w:rPr>
            </w:pPr>
          </w:p>
        </w:tc>
        <w:tc>
          <w:tcPr>
            <w:tcW w:w="279" w:type="pct"/>
            <w:tcBorders>
              <w:top w:val="nil"/>
              <w:left w:val="nil"/>
              <w:bottom w:val="nil"/>
              <w:right w:val="nil"/>
            </w:tcBorders>
            <w:noWrap/>
            <w:vAlign w:val="bottom"/>
            <w:hideMark/>
          </w:tcPr>
          <w:p w14:paraId="055D0DBE" w14:textId="77777777" w:rsidR="00101619" w:rsidRPr="00977A19" w:rsidRDefault="00101619" w:rsidP="00101619">
            <w:pPr>
              <w:rPr>
                <w:rFonts w:asciiTheme="majorBidi" w:hAnsiTheme="majorBidi" w:cstheme="majorBidi"/>
                <w:sz w:val="24"/>
                <w:szCs w:val="24"/>
              </w:rPr>
            </w:pPr>
          </w:p>
        </w:tc>
        <w:tc>
          <w:tcPr>
            <w:tcW w:w="279" w:type="pct"/>
            <w:tcBorders>
              <w:top w:val="nil"/>
              <w:left w:val="nil"/>
              <w:bottom w:val="nil"/>
              <w:right w:val="nil"/>
            </w:tcBorders>
            <w:noWrap/>
            <w:vAlign w:val="bottom"/>
            <w:hideMark/>
          </w:tcPr>
          <w:p w14:paraId="5DE4EF03" w14:textId="77777777" w:rsidR="00101619" w:rsidRPr="00977A19" w:rsidRDefault="00101619" w:rsidP="00101619">
            <w:pPr>
              <w:rPr>
                <w:rFonts w:asciiTheme="majorBidi" w:hAnsiTheme="majorBidi" w:cstheme="majorBidi"/>
                <w:sz w:val="24"/>
                <w:szCs w:val="24"/>
              </w:rPr>
            </w:pPr>
          </w:p>
        </w:tc>
        <w:tc>
          <w:tcPr>
            <w:tcW w:w="288" w:type="pct"/>
            <w:tcBorders>
              <w:top w:val="nil"/>
              <w:left w:val="nil"/>
              <w:bottom w:val="nil"/>
              <w:right w:val="nil"/>
            </w:tcBorders>
            <w:noWrap/>
            <w:vAlign w:val="bottom"/>
            <w:hideMark/>
          </w:tcPr>
          <w:p w14:paraId="32B240C0" w14:textId="77777777" w:rsidR="00101619" w:rsidRPr="00977A19" w:rsidRDefault="00101619" w:rsidP="00101619">
            <w:pPr>
              <w:rPr>
                <w:rFonts w:asciiTheme="majorBidi" w:hAnsiTheme="majorBidi" w:cstheme="majorBidi"/>
                <w:sz w:val="24"/>
                <w:szCs w:val="24"/>
              </w:rPr>
            </w:pPr>
          </w:p>
        </w:tc>
        <w:tc>
          <w:tcPr>
            <w:tcW w:w="574" w:type="pct"/>
            <w:tcBorders>
              <w:top w:val="nil"/>
              <w:left w:val="nil"/>
              <w:bottom w:val="nil"/>
              <w:right w:val="nil"/>
            </w:tcBorders>
            <w:noWrap/>
            <w:vAlign w:val="bottom"/>
            <w:hideMark/>
          </w:tcPr>
          <w:p w14:paraId="7B6AC67C" w14:textId="77777777" w:rsidR="00101619" w:rsidRPr="00977A19" w:rsidRDefault="00101619" w:rsidP="00101619">
            <w:pPr>
              <w:rPr>
                <w:rFonts w:asciiTheme="majorBidi" w:hAnsiTheme="majorBidi" w:cstheme="majorBidi"/>
                <w:sz w:val="24"/>
                <w:szCs w:val="24"/>
              </w:rPr>
            </w:pPr>
          </w:p>
        </w:tc>
      </w:tr>
      <w:tr w:rsidR="00101619" w:rsidRPr="006C23CE" w14:paraId="111E5B46" w14:textId="77777777" w:rsidTr="00101619">
        <w:trPr>
          <w:trHeight w:val="300"/>
        </w:trPr>
        <w:tc>
          <w:tcPr>
            <w:tcW w:w="1553" w:type="pct"/>
            <w:tcBorders>
              <w:top w:val="nil"/>
              <w:left w:val="nil"/>
              <w:bottom w:val="nil"/>
              <w:right w:val="nil"/>
            </w:tcBorders>
            <w:noWrap/>
            <w:vAlign w:val="bottom"/>
            <w:hideMark/>
          </w:tcPr>
          <w:p w14:paraId="1A550423" w14:textId="77777777" w:rsidR="00101619" w:rsidRPr="00977A19" w:rsidRDefault="00101619" w:rsidP="00101619">
            <w:pPr>
              <w:rPr>
                <w:rFonts w:asciiTheme="majorBidi" w:hAnsiTheme="majorBidi" w:cstheme="majorBidi"/>
                <w:b/>
                <w:bCs/>
                <w:sz w:val="24"/>
                <w:szCs w:val="24"/>
              </w:rPr>
            </w:pPr>
            <w:r w:rsidRPr="00977A19">
              <w:rPr>
                <w:rFonts w:asciiTheme="majorBidi" w:hAnsiTheme="majorBidi" w:cstheme="majorBidi"/>
                <w:b/>
                <w:bCs/>
                <w:sz w:val="24"/>
                <w:szCs w:val="24"/>
              </w:rPr>
              <w:t>VAN (Përfitime të zbritura – Kosto të zbritura)</w:t>
            </w:r>
          </w:p>
        </w:tc>
        <w:tc>
          <w:tcPr>
            <w:tcW w:w="264" w:type="pct"/>
            <w:tcBorders>
              <w:top w:val="nil"/>
              <w:left w:val="nil"/>
              <w:bottom w:val="nil"/>
              <w:right w:val="nil"/>
            </w:tcBorders>
            <w:noWrap/>
            <w:vAlign w:val="bottom"/>
            <w:hideMark/>
          </w:tcPr>
          <w:p w14:paraId="4A8C7D7E" w14:textId="77777777" w:rsidR="00101619" w:rsidRPr="00977A19" w:rsidRDefault="00101619" w:rsidP="00101619">
            <w:pPr>
              <w:rPr>
                <w:rFonts w:asciiTheme="majorBidi" w:hAnsiTheme="majorBidi" w:cstheme="majorBidi"/>
                <w:b/>
                <w:bCs/>
                <w:sz w:val="24"/>
                <w:szCs w:val="24"/>
              </w:rPr>
            </w:pPr>
            <w:r w:rsidRPr="00977A19">
              <w:rPr>
                <w:rFonts w:asciiTheme="majorBidi" w:hAnsiTheme="majorBidi" w:cstheme="majorBidi"/>
                <w:b/>
                <w:bCs/>
                <w:sz w:val="24"/>
                <w:szCs w:val="24"/>
              </w:rPr>
              <w:t>617.8</w:t>
            </w:r>
          </w:p>
        </w:tc>
        <w:tc>
          <w:tcPr>
            <w:tcW w:w="368" w:type="pct"/>
            <w:tcBorders>
              <w:top w:val="nil"/>
              <w:left w:val="nil"/>
              <w:bottom w:val="nil"/>
              <w:right w:val="nil"/>
            </w:tcBorders>
            <w:noWrap/>
            <w:vAlign w:val="bottom"/>
            <w:hideMark/>
          </w:tcPr>
          <w:p w14:paraId="0AB72F41" w14:textId="77777777" w:rsidR="00101619" w:rsidRPr="00977A19" w:rsidRDefault="00101619" w:rsidP="00101619">
            <w:pPr>
              <w:jc w:val="right"/>
              <w:rPr>
                <w:rFonts w:asciiTheme="majorBidi" w:hAnsiTheme="majorBidi" w:cstheme="majorBidi"/>
                <w:b/>
                <w:bCs/>
                <w:sz w:val="24"/>
                <w:szCs w:val="24"/>
              </w:rPr>
            </w:pPr>
          </w:p>
        </w:tc>
        <w:tc>
          <w:tcPr>
            <w:tcW w:w="279" w:type="pct"/>
            <w:tcBorders>
              <w:top w:val="nil"/>
              <w:left w:val="nil"/>
              <w:bottom w:val="nil"/>
              <w:right w:val="nil"/>
            </w:tcBorders>
            <w:noWrap/>
            <w:vAlign w:val="bottom"/>
            <w:hideMark/>
          </w:tcPr>
          <w:p w14:paraId="309C9A58" w14:textId="77777777" w:rsidR="00101619" w:rsidRPr="00977A19" w:rsidRDefault="00101619" w:rsidP="00101619">
            <w:pPr>
              <w:rPr>
                <w:rFonts w:asciiTheme="majorBidi" w:hAnsiTheme="majorBidi" w:cstheme="majorBidi"/>
                <w:sz w:val="24"/>
                <w:szCs w:val="24"/>
              </w:rPr>
            </w:pPr>
          </w:p>
        </w:tc>
        <w:tc>
          <w:tcPr>
            <w:tcW w:w="279" w:type="pct"/>
            <w:tcBorders>
              <w:top w:val="nil"/>
              <w:left w:val="nil"/>
              <w:bottom w:val="nil"/>
              <w:right w:val="nil"/>
            </w:tcBorders>
            <w:noWrap/>
            <w:vAlign w:val="bottom"/>
            <w:hideMark/>
          </w:tcPr>
          <w:p w14:paraId="02D9F19F" w14:textId="77777777" w:rsidR="00101619" w:rsidRPr="00977A19" w:rsidRDefault="00101619" w:rsidP="00101619">
            <w:pPr>
              <w:rPr>
                <w:rFonts w:asciiTheme="majorBidi" w:hAnsiTheme="majorBidi" w:cstheme="majorBidi"/>
                <w:sz w:val="24"/>
                <w:szCs w:val="24"/>
              </w:rPr>
            </w:pPr>
          </w:p>
        </w:tc>
        <w:tc>
          <w:tcPr>
            <w:tcW w:w="279" w:type="pct"/>
            <w:tcBorders>
              <w:top w:val="nil"/>
              <w:left w:val="nil"/>
              <w:bottom w:val="nil"/>
              <w:right w:val="nil"/>
            </w:tcBorders>
            <w:noWrap/>
            <w:vAlign w:val="bottom"/>
            <w:hideMark/>
          </w:tcPr>
          <w:p w14:paraId="7E171775" w14:textId="77777777" w:rsidR="00101619" w:rsidRPr="00977A19" w:rsidRDefault="00101619" w:rsidP="00101619">
            <w:pPr>
              <w:rPr>
                <w:rFonts w:asciiTheme="majorBidi" w:hAnsiTheme="majorBidi" w:cstheme="majorBidi"/>
                <w:sz w:val="24"/>
                <w:szCs w:val="24"/>
              </w:rPr>
            </w:pPr>
          </w:p>
        </w:tc>
        <w:tc>
          <w:tcPr>
            <w:tcW w:w="279" w:type="pct"/>
            <w:tcBorders>
              <w:top w:val="nil"/>
              <w:left w:val="nil"/>
              <w:bottom w:val="nil"/>
              <w:right w:val="nil"/>
            </w:tcBorders>
            <w:noWrap/>
            <w:vAlign w:val="bottom"/>
            <w:hideMark/>
          </w:tcPr>
          <w:p w14:paraId="56EBD446" w14:textId="77777777" w:rsidR="00101619" w:rsidRPr="00977A19" w:rsidRDefault="00101619" w:rsidP="00101619">
            <w:pPr>
              <w:rPr>
                <w:rFonts w:asciiTheme="majorBidi" w:hAnsiTheme="majorBidi" w:cstheme="majorBidi"/>
                <w:sz w:val="24"/>
                <w:szCs w:val="24"/>
              </w:rPr>
            </w:pPr>
          </w:p>
        </w:tc>
        <w:tc>
          <w:tcPr>
            <w:tcW w:w="279" w:type="pct"/>
            <w:tcBorders>
              <w:top w:val="nil"/>
              <w:left w:val="nil"/>
              <w:bottom w:val="nil"/>
              <w:right w:val="nil"/>
            </w:tcBorders>
            <w:noWrap/>
            <w:vAlign w:val="bottom"/>
            <w:hideMark/>
          </w:tcPr>
          <w:p w14:paraId="303B5A12" w14:textId="77777777" w:rsidR="00101619" w:rsidRPr="00977A19" w:rsidRDefault="00101619" w:rsidP="00101619">
            <w:pPr>
              <w:rPr>
                <w:rFonts w:asciiTheme="majorBidi" w:hAnsiTheme="majorBidi" w:cstheme="majorBidi"/>
                <w:sz w:val="24"/>
                <w:szCs w:val="24"/>
              </w:rPr>
            </w:pPr>
          </w:p>
        </w:tc>
        <w:tc>
          <w:tcPr>
            <w:tcW w:w="279" w:type="pct"/>
            <w:tcBorders>
              <w:top w:val="nil"/>
              <w:left w:val="nil"/>
              <w:bottom w:val="nil"/>
              <w:right w:val="nil"/>
            </w:tcBorders>
            <w:noWrap/>
            <w:vAlign w:val="bottom"/>
            <w:hideMark/>
          </w:tcPr>
          <w:p w14:paraId="6FFB39CE" w14:textId="77777777" w:rsidR="00101619" w:rsidRPr="00977A19" w:rsidRDefault="00101619" w:rsidP="00101619">
            <w:pPr>
              <w:rPr>
                <w:rFonts w:asciiTheme="majorBidi" w:hAnsiTheme="majorBidi" w:cstheme="majorBidi"/>
                <w:sz w:val="24"/>
                <w:szCs w:val="24"/>
              </w:rPr>
            </w:pPr>
          </w:p>
        </w:tc>
        <w:tc>
          <w:tcPr>
            <w:tcW w:w="279" w:type="pct"/>
            <w:tcBorders>
              <w:top w:val="nil"/>
              <w:left w:val="nil"/>
              <w:bottom w:val="nil"/>
              <w:right w:val="nil"/>
            </w:tcBorders>
            <w:noWrap/>
            <w:vAlign w:val="bottom"/>
            <w:hideMark/>
          </w:tcPr>
          <w:p w14:paraId="13E588CD" w14:textId="77777777" w:rsidR="00101619" w:rsidRPr="00977A19" w:rsidRDefault="00101619" w:rsidP="00101619">
            <w:pPr>
              <w:rPr>
                <w:rFonts w:asciiTheme="majorBidi" w:hAnsiTheme="majorBidi" w:cstheme="majorBidi"/>
                <w:sz w:val="24"/>
                <w:szCs w:val="24"/>
              </w:rPr>
            </w:pPr>
          </w:p>
        </w:tc>
        <w:tc>
          <w:tcPr>
            <w:tcW w:w="288" w:type="pct"/>
            <w:tcBorders>
              <w:top w:val="nil"/>
              <w:left w:val="nil"/>
              <w:bottom w:val="nil"/>
              <w:right w:val="nil"/>
            </w:tcBorders>
            <w:noWrap/>
            <w:vAlign w:val="bottom"/>
            <w:hideMark/>
          </w:tcPr>
          <w:p w14:paraId="67BDE8C7" w14:textId="77777777" w:rsidR="00101619" w:rsidRPr="00977A19" w:rsidRDefault="00101619" w:rsidP="00101619">
            <w:pPr>
              <w:rPr>
                <w:rFonts w:asciiTheme="majorBidi" w:hAnsiTheme="majorBidi" w:cstheme="majorBidi"/>
                <w:sz w:val="24"/>
                <w:szCs w:val="24"/>
              </w:rPr>
            </w:pPr>
          </w:p>
        </w:tc>
        <w:tc>
          <w:tcPr>
            <w:tcW w:w="574" w:type="pct"/>
            <w:tcBorders>
              <w:top w:val="nil"/>
              <w:left w:val="nil"/>
              <w:bottom w:val="nil"/>
              <w:right w:val="nil"/>
            </w:tcBorders>
            <w:noWrap/>
            <w:vAlign w:val="bottom"/>
            <w:hideMark/>
          </w:tcPr>
          <w:p w14:paraId="7B97FEFE" w14:textId="77777777" w:rsidR="00101619" w:rsidRPr="00977A19" w:rsidRDefault="00101619" w:rsidP="00101619">
            <w:pPr>
              <w:rPr>
                <w:rFonts w:asciiTheme="majorBidi" w:hAnsiTheme="majorBidi" w:cstheme="majorBidi"/>
                <w:sz w:val="24"/>
                <w:szCs w:val="24"/>
              </w:rPr>
            </w:pPr>
          </w:p>
        </w:tc>
      </w:tr>
      <w:tr w:rsidR="00101619" w:rsidRPr="006C23CE" w14:paraId="3637446C" w14:textId="77777777" w:rsidTr="00101619">
        <w:trPr>
          <w:trHeight w:val="300"/>
        </w:trPr>
        <w:tc>
          <w:tcPr>
            <w:tcW w:w="1553" w:type="pct"/>
            <w:tcBorders>
              <w:top w:val="nil"/>
              <w:left w:val="nil"/>
              <w:bottom w:val="nil"/>
              <w:right w:val="nil"/>
            </w:tcBorders>
            <w:noWrap/>
            <w:vAlign w:val="bottom"/>
            <w:hideMark/>
          </w:tcPr>
          <w:p w14:paraId="54A04FCA" w14:textId="77777777" w:rsidR="00101619" w:rsidRPr="00977A19" w:rsidRDefault="00101619" w:rsidP="00101619">
            <w:pPr>
              <w:rPr>
                <w:rFonts w:asciiTheme="majorBidi" w:hAnsiTheme="majorBidi" w:cstheme="majorBidi"/>
                <w:sz w:val="24"/>
                <w:szCs w:val="24"/>
              </w:rPr>
            </w:pPr>
          </w:p>
        </w:tc>
        <w:tc>
          <w:tcPr>
            <w:tcW w:w="264" w:type="pct"/>
            <w:tcBorders>
              <w:top w:val="nil"/>
              <w:left w:val="nil"/>
              <w:bottom w:val="nil"/>
              <w:right w:val="nil"/>
            </w:tcBorders>
            <w:noWrap/>
            <w:vAlign w:val="bottom"/>
            <w:hideMark/>
          </w:tcPr>
          <w:p w14:paraId="2521DD8A" w14:textId="77777777" w:rsidR="00101619" w:rsidRPr="00977A19" w:rsidRDefault="00101619" w:rsidP="00101619">
            <w:pPr>
              <w:rPr>
                <w:rFonts w:asciiTheme="majorBidi" w:hAnsiTheme="majorBidi" w:cstheme="majorBidi"/>
                <w:sz w:val="24"/>
                <w:szCs w:val="24"/>
              </w:rPr>
            </w:pPr>
          </w:p>
        </w:tc>
        <w:tc>
          <w:tcPr>
            <w:tcW w:w="368" w:type="pct"/>
            <w:tcBorders>
              <w:top w:val="nil"/>
              <w:left w:val="nil"/>
              <w:bottom w:val="nil"/>
              <w:right w:val="nil"/>
            </w:tcBorders>
            <w:noWrap/>
            <w:vAlign w:val="bottom"/>
            <w:hideMark/>
          </w:tcPr>
          <w:p w14:paraId="1F3CB2DA" w14:textId="77777777" w:rsidR="00101619" w:rsidRPr="00977A19" w:rsidRDefault="00101619" w:rsidP="00101619">
            <w:pPr>
              <w:rPr>
                <w:rFonts w:asciiTheme="majorBidi" w:hAnsiTheme="majorBidi" w:cstheme="majorBidi"/>
                <w:sz w:val="24"/>
                <w:szCs w:val="24"/>
              </w:rPr>
            </w:pPr>
          </w:p>
        </w:tc>
        <w:tc>
          <w:tcPr>
            <w:tcW w:w="279" w:type="pct"/>
            <w:tcBorders>
              <w:top w:val="nil"/>
              <w:left w:val="nil"/>
              <w:bottom w:val="nil"/>
              <w:right w:val="nil"/>
            </w:tcBorders>
            <w:noWrap/>
            <w:vAlign w:val="bottom"/>
            <w:hideMark/>
          </w:tcPr>
          <w:p w14:paraId="76A6261D" w14:textId="77777777" w:rsidR="00101619" w:rsidRPr="00977A19" w:rsidRDefault="00101619" w:rsidP="00101619">
            <w:pPr>
              <w:rPr>
                <w:rFonts w:asciiTheme="majorBidi" w:hAnsiTheme="majorBidi" w:cstheme="majorBidi"/>
                <w:sz w:val="24"/>
                <w:szCs w:val="24"/>
              </w:rPr>
            </w:pPr>
          </w:p>
        </w:tc>
        <w:tc>
          <w:tcPr>
            <w:tcW w:w="279" w:type="pct"/>
            <w:tcBorders>
              <w:top w:val="nil"/>
              <w:left w:val="nil"/>
              <w:bottom w:val="nil"/>
              <w:right w:val="nil"/>
            </w:tcBorders>
            <w:noWrap/>
            <w:vAlign w:val="bottom"/>
            <w:hideMark/>
          </w:tcPr>
          <w:p w14:paraId="5F112D54" w14:textId="77777777" w:rsidR="00101619" w:rsidRPr="00977A19" w:rsidRDefault="00101619" w:rsidP="00101619">
            <w:pPr>
              <w:rPr>
                <w:rFonts w:asciiTheme="majorBidi" w:hAnsiTheme="majorBidi" w:cstheme="majorBidi"/>
                <w:sz w:val="24"/>
                <w:szCs w:val="24"/>
              </w:rPr>
            </w:pPr>
          </w:p>
        </w:tc>
        <w:tc>
          <w:tcPr>
            <w:tcW w:w="279" w:type="pct"/>
            <w:tcBorders>
              <w:top w:val="nil"/>
              <w:left w:val="nil"/>
              <w:bottom w:val="nil"/>
              <w:right w:val="nil"/>
            </w:tcBorders>
            <w:noWrap/>
            <w:vAlign w:val="bottom"/>
            <w:hideMark/>
          </w:tcPr>
          <w:p w14:paraId="3104E707" w14:textId="77777777" w:rsidR="00101619" w:rsidRPr="00977A19" w:rsidRDefault="00101619" w:rsidP="00101619">
            <w:pPr>
              <w:rPr>
                <w:rFonts w:asciiTheme="majorBidi" w:hAnsiTheme="majorBidi" w:cstheme="majorBidi"/>
                <w:sz w:val="24"/>
                <w:szCs w:val="24"/>
              </w:rPr>
            </w:pPr>
          </w:p>
        </w:tc>
        <w:tc>
          <w:tcPr>
            <w:tcW w:w="279" w:type="pct"/>
            <w:tcBorders>
              <w:top w:val="nil"/>
              <w:left w:val="nil"/>
              <w:bottom w:val="nil"/>
              <w:right w:val="nil"/>
            </w:tcBorders>
            <w:noWrap/>
            <w:vAlign w:val="bottom"/>
            <w:hideMark/>
          </w:tcPr>
          <w:p w14:paraId="241FC685" w14:textId="77777777" w:rsidR="00101619" w:rsidRPr="00977A19" w:rsidRDefault="00101619" w:rsidP="00101619">
            <w:pPr>
              <w:rPr>
                <w:rFonts w:asciiTheme="majorBidi" w:hAnsiTheme="majorBidi" w:cstheme="majorBidi"/>
                <w:sz w:val="24"/>
                <w:szCs w:val="24"/>
              </w:rPr>
            </w:pPr>
          </w:p>
        </w:tc>
        <w:tc>
          <w:tcPr>
            <w:tcW w:w="279" w:type="pct"/>
            <w:tcBorders>
              <w:top w:val="nil"/>
              <w:left w:val="nil"/>
              <w:bottom w:val="nil"/>
              <w:right w:val="nil"/>
            </w:tcBorders>
            <w:noWrap/>
            <w:vAlign w:val="bottom"/>
            <w:hideMark/>
          </w:tcPr>
          <w:p w14:paraId="720FA106" w14:textId="77777777" w:rsidR="00101619" w:rsidRPr="00977A19" w:rsidRDefault="00101619" w:rsidP="00101619">
            <w:pPr>
              <w:rPr>
                <w:rFonts w:asciiTheme="majorBidi" w:hAnsiTheme="majorBidi" w:cstheme="majorBidi"/>
                <w:sz w:val="24"/>
                <w:szCs w:val="24"/>
              </w:rPr>
            </w:pPr>
          </w:p>
        </w:tc>
        <w:tc>
          <w:tcPr>
            <w:tcW w:w="279" w:type="pct"/>
            <w:tcBorders>
              <w:top w:val="nil"/>
              <w:left w:val="nil"/>
              <w:bottom w:val="nil"/>
              <w:right w:val="nil"/>
            </w:tcBorders>
            <w:noWrap/>
            <w:vAlign w:val="bottom"/>
            <w:hideMark/>
          </w:tcPr>
          <w:p w14:paraId="5CA152AC" w14:textId="77777777" w:rsidR="00101619" w:rsidRPr="00977A19" w:rsidRDefault="00101619" w:rsidP="00101619">
            <w:pPr>
              <w:rPr>
                <w:rFonts w:asciiTheme="majorBidi" w:hAnsiTheme="majorBidi" w:cstheme="majorBidi"/>
                <w:sz w:val="24"/>
                <w:szCs w:val="24"/>
              </w:rPr>
            </w:pPr>
          </w:p>
        </w:tc>
        <w:tc>
          <w:tcPr>
            <w:tcW w:w="279" w:type="pct"/>
            <w:tcBorders>
              <w:top w:val="nil"/>
              <w:left w:val="nil"/>
              <w:bottom w:val="nil"/>
              <w:right w:val="nil"/>
            </w:tcBorders>
            <w:noWrap/>
            <w:vAlign w:val="bottom"/>
            <w:hideMark/>
          </w:tcPr>
          <w:p w14:paraId="33ED751D" w14:textId="77777777" w:rsidR="00101619" w:rsidRPr="00977A19" w:rsidRDefault="00101619" w:rsidP="00101619">
            <w:pPr>
              <w:rPr>
                <w:rFonts w:asciiTheme="majorBidi" w:hAnsiTheme="majorBidi" w:cstheme="majorBidi"/>
                <w:sz w:val="24"/>
                <w:szCs w:val="24"/>
              </w:rPr>
            </w:pPr>
          </w:p>
        </w:tc>
        <w:tc>
          <w:tcPr>
            <w:tcW w:w="288" w:type="pct"/>
            <w:tcBorders>
              <w:top w:val="nil"/>
              <w:left w:val="nil"/>
              <w:bottom w:val="nil"/>
              <w:right w:val="nil"/>
            </w:tcBorders>
            <w:noWrap/>
            <w:vAlign w:val="bottom"/>
            <w:hideMark/>
          </w:tcPr>
          <w:p w14:paraId="37B2B134" w14:textId="77777777" w:rsidR="00101619" w:rsidRPr="00977A19" w:rsidRDefault="00101619" w:rsidP="00101619">
            <w:pPr>
              <w:rPr>
                <w:rFonts w:asciiTheme="majorBidi" w:hAnsiTheme="majorBidi" w:cstheme="majorBidi"/>
                <w:sz w:val="24"/>
                <w:szCs w:val="24"/>
              </w:rPr>
            </w:pPr>
          </w:p>
        </w:tc>
        <w:tc>
          <w:tcPr>
            <w:tcW w:w="574" w:type="pct"/>
            <w:tcBorders>
              <w:top w:val="nil"/>
              <w:left w:val="nil"/>
              <w:bottom w:val="nil"/>
              <w:right w:val="nil"/>
            </w:tcBorders>
            <w:noWrap/>
            <w:vAlign w:val="bottom"/>
            <w:hideMark/>
          </w:tcPr>
          <w:p w14:paraId="5D44DF4C" w14:textId="77777777" w:rsidR="00101619" w:rsidRPr="00977A19" w:rsidRDefault="00101619" w:rsidP="00101619">
            <w:pPr>
              <w:rPr>
                <w:rFonts w:asciiTheme="majorBidi" w:hAnsiTheme="majorBidi" w:cstheme="majorBidi"/>
                <w:sz w:val="24"/>
                <w:szCs w:val="24"/>
              </w:rPr>
            </w:pPr>
          </w:p>
        </w:tc>
      </w:tr>
      <w:tr w:rsidR="00101619" w:rsidRPr="006C23CE" w14:paraId="5B2BFA5F" w14:textId="77777777" w:rsidTr="00101619">
        <w:trPr>
          <w:trHeight w:val="300"/>
        </w:trPr>
        <w:tc>
          <w:tcPr>
            <w:tcW w:w="5000" w:type="pct"/>
            <w:gridSpan w:val="12"/>
            <w:tcBorders>
              <w:top w:val="nil"/>
              <w:left w:val="nil"/>
              <w:bottom w:val="nil"/>
              <w:right w:val="nil"/>
            </w:tcBorders>
            <w:vAlign w:val="bottom"/>
          </w:tcPr>
          <w:p w14:paraId="0148A699" w14:textId="77777777" w:rsidR="00101619" w:rsidRPr="00977A19" w:rsidRDefault="00101619" w:rsidP="00101619">
            <w:pPr>
              <w:rPr>
                <w:rFonts w:asciiTheme="majorBidi" w:hAnsiTheme="majorBidi" w:cstheme="majorBidi"/>
                <w:b/>
                <w:bCs/>
                <w:sz w:val="24"/>
                <w:szCs w:val="24"/>
              </w:rPr>
            </w:pPr>
          </w:p>
        </w:tc>
      </w:tr>
    </w:tbl>
    <w:p w14:paraId="09E83580" w14:textId="77777777" w:rsidR="0013616D" w:rsidRPr="00977A19" w:rsidRDefault="0013616D" w:rsidP="0013616D">
      <w:pPr>
        <w:rPr>
          <w:rFonts w:asciiTheme="majorBidi" w:hAnsiTheme="majorBidi" w:cstheme="majorBidi"/>
          <w:sz w:val="24"/>
          <w:szCs w:val="24"/>
        </w:rPr>
      </w:pPr>
    </w:p>
    <w:sectPr w:rsidR="0013616D" w:rsidRPr="00977A19" w:rsidSect="00101619">
      <w:headerReference w:type="default" r:id="rId11"/>
      <w:footerReference w:type="default" r:id="rId12"/>
      <w:headerReference w:type="first" r:id="rId13"/>
      <w:pgSz w:w="16838" w:h="11906" w:orient="landscape"/>
      <w:pgMar w:top="1440" w:right="1170" w:bottom="1440" w:left="1170" w:header="284" w:footer="5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708D2B" w14:textId="77777777" w:rsidR="0024134C" w:rsidRDefault="0024134C">
      <w:r>
        <w:separator/>
      </w:r>
    </w:p>
  </w:endnote>
  <w:endnote w:type="continuationSeparator" w:id="0">
    <w:p w14:paraId="53285DAA" w14:textId="77777777" w:rsidR="0024134C" w:rsidRDefault="00241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2259274"/>
      <w:docPartObj>
        <w:docPartGallery w:val="Page Numbers (Bottom of Page)"/>
        <w:docPartUnique/>
      </w:docPartObj>
    </w:sdtPr>
    <w:sdtEndPr>
      <w:rPr>
        <w:noProof/>
      </w:rPr>
    </w:sdtEndPr>
    <w:sdtContent>
      <w:p w14:paraId="118C5439" w14:textId="03B91B3A" w:rsidR="00E421FB" w:rsidRDefault="00E421FB">
        <w:pPr>
          <w:pStyle w:val="Footer"/>
          <w:jc w:val="center"/>
        </w:pPr>
        <w:r w:rsidRPr="00900286">
          <w:rPr>
            <w:rFonts w:ascii="Times New Roman" w:hAnsi="Times New Roman"/>
          </w:rPr>
          <w:fldChar w:fldCharType="begin"/>
        </w:r>
        <w:r w:rsidRPr="00900286">
          <w:rPr>
            <w:rFonts w:ascii="Times New Roman" w:hAnsi="Times New Roman"/>
          </w:rPr>
          <w:instrText xml:space="preserve"> PAGE   \* MERGEFORMAT </w:instrText>
        </w:r>
        <w:r w:rsidRPr="00900286">
          <w:rPr>
            <w:rFonts w:ascii="Times New Roman" w:hAnsi="Times New Roman"/>
          </w:rPr>
          <w:fldChar w:fldCharType="separate"/>
        </w:r>
        <w:r w:rsidR="00D53D83">
          <w:rPr>
            <w:rFonts w:ascii="Times New Roman" w:hAnsi="Times New Roman"/>
            <w:noProof/>
          </w:rPr>
          <w:t>36</w:t>
        </w:r>
        <w:r w:rsidRPr="00900286">
          <w:rPr>
            <w:rFonts w:ascii="Times New Roman" w:hAnsi="Times New Roman"/>
            <w:noProof/>
          </w:rPr>
          <w:fldChar w:fldCharType="end"/>
        </w:r>
      </w:p>
    </w:sdtContent>
  </w:sdt>
  <w:p w14:paraId="4F87D597" w14:textId="77777777" w:rsidR="00E421FB" w:rsidRDefault="00E421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19210C" w14:textId="77777777" w:rsidR="0024134C" w:rsidRDefault="0024134C">
      <w:r>
        <w:separator/>
      </w:r>
    </w:p>
  </w:footnote>
  <w:footnote w:type="continuationSeparator" w:id="0">
    <w:p w14:paraId="163C352B" w14:textId="77777777" w:rsidR="0024134C" w:rsidRDefault="002413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21FEEB" w14:textId="77777777" w:rsidR="00E421FB" w:rsidRDefault="00E421FB">
    <w:pPr>
      <w:pStyle w:val="Header"/>
    </w:pPr>
  </w:p>
  <w:p w14:paraId="773D3BEF" w14:textId="77777777" w:rsidR="00E421FB" w:rsidRDefault="00E421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950C1" w14:textId="77777777" w:rsidR="00E421FB" w:rsidRDefault="00E421FB" w:rsidP="00B5080B">
    <w:pPr>
      <w:pStyle w:val="Header"/>
      <w:ind w:left="-1418"/>
    </w:pPr>
  </w:p>
  <w:p w14:paraId="48EBDF78" w14:textId="77777777" w:rsidR="00E421FB" w:rsidRDefault="00E421FB" w:rsidP="00B5080B">
    <w:pPr>
      <w:pStyle w:val="Header"/>
      <w:ind w:left="-1418"/>
    </w:pPr>
  </w:p>
  <w:p w14:paraId="1BE8D2E4" w14:textId="77777777" w:rsidR="00E421FB" w:rsidRDefault="00E421FB" w:rsidP="00B5080B">
    <w:pPr>
      <w:pStyle w:val="Header"/>
      <w:ind w:left="-141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930E5"/>
    <w:multiLevelType w:val="multilevel"/>
    <w:tmpl w:val="ED8A4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D295D"/>
    <w:multiLevelType w:val="hybridMultilevel"/>
    <w:tmpl w:val="FBCAF87E"/>
    <w:lvl w:ilvl="0" w:tplc="C400B3FC">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D46A88"/>
    <w:multiLevelType w:val="hybridMultilevel"/>
    <w:tmpl w:val="A9A0EED8"/>
    <w:lvl w:ilvl="0" w:tplc="08090001">
      <w:start w:val="1"/>
      <w:numFmt w:val="bullet"/>
      <w:lvlText w:val=""/>
      <w:lvlJc w:val="left"/>
      <w:pPr>
        <w:ind w:left="720" w:hanging="360"/>
      </w:pPr>
      <w:rPr>
        <w:rFonts w:ascii="Symbol" w:hAnsi="Symbol" w:hint="default"/>
      </w:rPr>
    </w:lvl>
    <w:lvl w:ilvl="1" w:tplc="ECDC3A86">
      <w:start w:val="2"/>
      <w:numFmt w:val="bullet"/>
      <w:lvlText w:val="-"/>
      <w:lvlJc w:val="left"/>
      <w:pPr>
        <w:ind w:left="1440" w:hanging="360"/>
      </w:pPr>
      <w:rPr>
        <w:rFonts w:ascii="Times New Roman" w:eastAsia="Times New Roman" w:hAnsi="Times New Roman" w:cs="Times New Roman" w:hint="default"/>
      </w:rPr>
    </w:lvl>
    <w:lvl w:ilvl="2" w:tplc="0409000D">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CDB53"/>
    <w:multiLevelType w:val="hybridMultilevel"/>
    <w:tmpl w:val="FAC88926"/>
    <w:lvl w:ilvl="0" w:tplc="F88CC482">
      <w:start w:val="1"/>
      <w:numFmt w:val="bullet"/>
      <w:lvlText w:val=""/>
      <w:lvlJc w:val="left"/>
      <w:pPr>
        <w:ind w:left="720" w:hanging="360"/>
      </w:pPr>
      <w:rPr>
        <w:rFonts w:ascii="Symbol" w:hAnsi="Symbol" w:hint="default"/>
      </w:rPr>
    </w:lvl>
    <w:lvl w:ilvl="1" w:tplc="6B565EAC">
      <w:start w:val="1"/>
      <w:numFmt w:val="bullet"/>
      <w:lvlText w:val="o"/>
      <w:lvlJc w:val="left"/>
      <w:pPr>
        <w:ind w:left="1440" w:hanging="360"/>
      </w:pPr>
      <w:rPr>
        <w:rFonts w:ascii="Courier New" w:hAnsi="Courier New" w:hint="default"/>
      </w:rPr>
    </w:lvl>
    <w:lvl w:ilvl="2" w:tplc="60F89FEC">
      <w:start w:val="1"/>
      <w:numFmt w:val="bullet"/>
      <w:lvlText w:val=""/>
      <w:lvlJc w:val="left"/>
      <w:pPr>
        <w:ind w:left="2160" w:hanging="360"/>
      </w:pPr>
      <w:rPr>
        <w:rFonts w:ascii="Wingdings" w:hAnsi="Wingdings" w:hint="default"/>
      </w:rPr>
    </w:lvl>
    <w:lvl w:ilvl="3" w:tplc="87B0DBF8">
      <w:start w:val="1"/>
      <w:numFmt w:val="bullet"/>
      <w:lvlText w:val=""/>
      <w:lvlJc w:val="left"/>
      <w:pPr>
        <w:ind w:left="2880" w:hanging="360"/>
      </w:pPr>
      <w:rPr>
        <w:rFonts w:ascii="Symbol" w:hAnsi="Symbol" w:hint="default"/>
      </w:rPr>
    </w:lvl>
    <w:lvl w:ilvl="4" w:tplc="6CE2AE62">
      <w:start w:val="1"/>
      <w:numFmt w:val="bullet"/>
      <w:lvlText w:val="o"/>
      <w:lvlJc w:val="left"/>
      <w:pPr>
        <w:ind w:left="3600" w:hanging="360"/>
      </w:pPr>
      <w:rPr>
        <w:rFonts w:ascii="Courier New" w:hAnsi="Courier New" w:hint="default"/>
      </w:rPr>
    </w:lvl>
    <w:lvl w:ilvl="5" w:tplc="898A1DB8">
      <w:start w:val="1"/>
      <w:numFmt w:val="bullet"/>
      <w:lvlText w:val=""/>
      <w:lvlJc w:val="left"/>
      <w:pPr>
        <w:ind w:left="4320" w:hanging="360"/>
      </w:pPr>
      <w:rPr>
        <w:rFonts w:ascii="Wingdings" w:hAnsi="Wingdings" w:hint="default"/>
      </w:rPr>
    </w:lvl>
    <w:lvl w:ilvl="6" w:tplc="A64657E2">
      <w:start w:val="1"/>
      <w:numFmt w:val="bullet"/>
      <w:lvlText w:val=""/>
      <w:lvlJc w:val="left"/>
      <w:pPr>
        <w:ind w:left="5040" w:hanging="360"/>
      </w:pPr>
      <w:rPr>
        <w:rFonts w:ascii="Symbol" w:hAnsi="Symbol" w:hint="default"/>
      </w:rPr>
    </w:lvl>
    <w:lvl w:ilvl="7" w:tplc="F462F396">
      <w:start w:val="1"/>
      <w:numFmt w:val="bullet"/>
      <w:lvlText w:val="o"/>
      <w:lvlJc w:val="left"/>
      <w:pPr>
        <w:ind w:left="5760" w:hanging="360"/>
      </w:pPr>
      <w:rPr>
        <w:rFonts w:ascii="Courier New" w:hAnsi="Courier New" w:hint="default"/>
      </w:rPr>
    </w:lvl>
    <w:lvl w:ilvl="8" w:tplc="8AAED5EE">
      <w:start w:val="1"/>
      <w:numFmt w:val="bullet"/>
      <w:lvlText w:val=""/>
      <w:lvlJc w:val="left"/>
      <w:pPr>
        <w:ind w:left="6480" w:hanging="360"/>
      </w:pPr>
      <w:rPr>
        <w:rFonts w:ascii="Wingdings" w:hAnsi="Wingdings" w:hint="default"/>
      </w:rPr>
    </w:lvl>
  </w:abstractNum>
  <w:abstractNum w:abstractNumId="4" w15:restartNumberingAfterBreak="0">
    <w:nsid w:val="13E3D9E5"/>
    <w:multiLevelType w:val="hybridMultilevel"/>
    <w:tmpl w:val="F84E6BE2"/>
    <w:lvl w:ilvl="0" w:tplc="21D425D4">
      <w:start w:val="1"/>
      <w:numFmt w:val="bullet"/>
      <w:lvlText w:val=""/>
      <w:lvlJc w:val="left"/>
      <w:pPr>
        <w:ind w:left="720" w:hanging="360"/>
      </w:pPr>
      <w:rPr>
        <w:rFonts w:ascii="Symbol" w:hAnsi="Symbol" w:hint="default"/>
      </w:rPr>
    </w:lvl>
    <w:lvl w:ilvl="1" w:tplc="ACE674FC">
      <w:start w:val="1"/>
      <w:numFmt w:val="bullet"/>
      <w:lvlText w:val="o"/>
      <w:lvlJc w:val="left"/>
      <w:pPr>
        <w:ind w:left="1440" w:hanging="360"/>
      </w:pPr>
      <w:rPr>
        <w:rFonts w:ascii="Courier New" w:hAnsi="Courier New" w:hint="default"/>
      </w:rPr>
    </w:lvl>
    <w:lvl w:ilvl="2" w:tplc="54826B8E">
      <w:start w:val="1"/>
      <w:numFmt w:val="bullet"/>
      <w:lvlText w:val=""/>
      <w:lvlJc w:val="left"/>
      <w:pPr>
        <w:ind w:left="2160" w:hanging="360"/>
      </w:pPr>
      <w:rPr>
        <w:rFonts w:ascii="Wingdings" w:hAnsi="Wingdings" w:hint="default"/>
      </w:rPr>
    </w:lvl>
    <w:lvl w:ilvl="3" w:tplc="A5DC688A">
      <w:start w:val="1"/>
      <w:numFmt w:val="bullet"/>
      <w:lvlText w:val=""/>
      <w:lvlJc w:val="left"/>
      <w:pPr>
        <w:ind w:left="2880" w:hanging="360"/>
      </w:pPr>
      <w:rPr>
        <w:rFonts w:ascii="Symbol" w:hAnsi="Symbol" w:hint="default"/>
      </w:rPr>
    </w:lvl>
    <w:lvl w:ilvl="4" w:tplc="D56C0EDC">
      <w:start w:val="1"/>
      <w:numFmt w:val="bullet"/>
      <w:lvlText w:val="o"/>
      <w:lvlJc w:val="left"/>
      <w:pPr>
        <w:ind w:left="3600" w:hanging="360"/>
      </w:pPr>
      <w:rPr>
        <w:rFonts w:ascii="Courier New" w:hAnsi="Courier New" w:hint="default"/>
      </w:rPr>
    </w:lvl>
    <w:lvl w:ilvl="5" w:tplc="6CFEC78A">
      <w:start w:val="1"/>
      <w:numFmt w:val="bullet"/>
      <w:lvlText w:val=""/>
      <w:lvlJc w:val="left"/>
      <w:pPr>
        <w:ind w:left="4320" w:hanging="360"/>
      </w:pPr>
      <w:rPr>
        <w:rFonts w:ascii="Wingdings" w:hAnsi="Wingdings" w:hint="default"/>
      </w:rPr>
    </w:lvl>
    <w:lvl w:ilvl="6" w:tplc="B0B0C66A">
      <w:start w:val="1"/>
      <w:numFmt w:val="bullet"/>
      <w:lvlText w:val=""/>
      <w:lvlJc w:val="left"/>
      <w:pPr>
        <w:ind w:left="5040" w:hanging="360"/>
      </w:pPr>
      <w:rPr>
        <w:rFonts w:ascii="Symbol" w:hAnsi="Symbol" w:hint="default"/>
      </w:rPr>
    </w:lvl>
    <w:lvl w:ilvl="7" w:tplc="4D5C4102">
      <w:start w:val="1"/>
      <w:numFmt w:val="bullet"/>
      <w:lvlText w:val="o"/>
      <w:lvlJc w:val="left"/>
      <w:pPr>
        <w:ind w:left="5760" w:hanging="360"/>
      </w:pPr>
      <w:rPr>
        <w:rFonts w:ascii="Courier New" w:hAnsi="Courier New" w:hint="default"/>
      </w:rPr>
    </w:lvl>
    <w:lvl w:ilvl="8" w:tplc="4F4A30BE">
      <w:start w:val="1"/>
      <w:numFmt w:val="bullet"/>
      <w:lvlText w:val=""/>
      <w:lvlJc w:val="left"/>
      <w:pPr>
        <w:ind w:left="6480" w:hanging="360"/>
      </w:pPr>
      <w:rPr>
        <w:rFonts w:ascii="Wingdings" w:hAnsi="Wingdings" w:hint="default"/>
      </w:rPr>
    </w:lvl>
  </w:abstractNum>
  <w:abstractNum w:abstractNumId="5" w15:restartNumberingAfterBreak="0">
    <w:nsid w:val="16ED4618"/>
    <w:multiLevelType w:val="multilevel"/>
    <w:tmpl w:val="4252A8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17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A10CC5"/>
    <w:multiLevelType w:val="hybridMultilevel"/>
    <w:tmpl w:val="1828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0A6594"/>
    <w:multiLevelType w:val="hybridMultilevel"/>
    <w:tmpl w:val="3CF61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964FD1"/>
    <w:multiLevelType w:val="hybridMultilevel"/>
    <w:tmpl w:val="CCDA8222"/>
    <w:lvl w:ilvl="0" w:tplc="DD5A63B6">
      <w:start w:val="1"/>
      <w:numFmt w:val="bullet"/>
      <w:lvlText w:val=""/>
      <w:lvlJc w:val="left"/>
      <w:pPr>
        <w:ind w:left="720" w:hanging="360"/>
      </w:pPr>
      <w:rPr>
        <w:rFonts w:ascii="Symbol" w:hAnsi="Symbol" w:hint="default"/>
      </w:rPr>
    </w:lvl>
    <w:lvl w:ilvl="1" w:tplc="D3CE2D38">
      <w:start w:val="1"/>
      <w:numFmt w:val="bullet"/>
      <w:lvlText w:val="o"/>
      <w:lvlJc w:val="left"/>
      <w:pPr>
        <w:ind w:left="1440" w:hanging="360"/>
      </w:pPr>
      <w:rPr>
        <w:rFonts w:ascii="Courier New" w:hAnsi="Courier New" w:hint="default"/>
      </w:rPr>
    </w:lvl>
    <w:lvl w:ilvl="2" w:tplc="2048B70C">
      <w:start w:val="1"/>
      <w:numFmt w:val="bullet"/>
      <w:lvlText w:val=""/>
      <w:lvlJc w:val="left"/>
      <w:pPr>
        <w:ind w:left="2160" w:hanging="360"/>
      </w:pPr>
      <w:rPr>
        <w:rFonts w:ascii="Wingdings" w:hAnsi="Wingdings" w:hint="default"/>
      </w:rPr>
    </w:lvl>
    <w:lvl w:ilvl="3" w:tplc="E606EFE0">
      <w:start w:val="1"/>
      <w:numFmt w:val="bullet"/>
      <w:lvlText w:val=""/>
      <w:lvlJc w:val="left"/>
      <w:pPr>
        <w:ind w:left="2880" w:hanging="360"/>
      </w:pPr>
      <w:rPr>
        <w:rFonts w:ascii="Symbol" w:hAnsi="Symbol" w:hint="default"/>
      </w:rPr>
    </w:lvl>
    <w:lvl w:ilvl="4" w:tplc="268E6BFC">
      <w:start w:val="1"/>
      <w:numFmt w:val="bullet"/>
      <w:lvlText w:val="o"/>
      <w:lvlJc w:val="left"/>
      <w:pPr>
        <w:ind w:left="3600" w:hanging="360"/>
      </w:pPr>
      <w:rPr>
        <w:rFonts w:ascii="Courier New" w:hAnsi="Courier New" w:hint="default"/>
      </w:rPr>
    </w:lvl>
    <w:lvl w:ilvl="5" w:tplc="154C5FD4">
      <w:start w:val="1"/>
      <w:numFmt w:val="bullet"/>
      <w:lvlText w:val=""/>
      <w:lvlJc w:val="left"/>
      <w:pPr>
        <w:ind w:left="4320" w:hanging="360"/>
      </w:pPr>
      <w:rPr>
        <w:rFonts w:ascii="Wingdings" w:hAnsi="Wingdings" w:hint="default"/>
      </w:rPr>
    </w:lvl>
    <w:lvl w:ilvl="6" w:tplc="CAEC3D48">
      <w:start w:val="1"/>
      <w:numFmt w:val="bullet"/>
      <w:lvlText w:val=""/>
      <w:lvlJc w:val="left"/>
      <w:pPr>
        <w:ind w:left="5040" w:hanging="360"/>
      </w:pPr>
      <w:rPr>
        <w:rFonts w:ascii="Symbol" w:hAnsi="Symbol" w:hint="default"/>
      </w:rPr>
    </w:lvl>
    <w:lvl w:ilvl="7" w:tplc="58DED798">
      <w:start w:val="1"/>
      <w:numFmt w:val="bullet"/>
      <w:lvlText w:val="o"/>
      <w:lvlJc w:val="left"/>
      <w:pPr>
        <w:ind w:left="5760" w:hanging="360"/>
      </w:pPr>
      <w:rPr>
        <w:rFonts w:ascii="Courier New" w:hAnsi="Courier New" w:hint="default"/>
      </w:rPr>
    </w:lvl>
    <w:lvl w:ilvl="8" w:tplc="9EDCEF36">
      <w:start w:val="1"/>
      <w:numFmt w:val="bullet"/>
      <w:lvlText w:val=""/>
      <w:lvlJc w:val="left"/>
      <w:pPr>
        <w:ind w:left="6480" w:hanging="360"/>
      </w:pPr>
      <w:rPr>
        <w:rFonts w:ascii="Wingdings" w:hAnsi="Wingdings" w:hint="default"/>
      </w:rPr>
    </w:lvl>
  </w:abstractNum>
  <w:abstractNum w:abstractNumId="9" w15:restartNumberingAfterBreak="0">
    <w:nsid w:val="25F272D4"/>
    <w:multiLevelType w:val="hybridMultilevel"/>
    <w:tmpl w:val="1758CAA4"/>
    <w:lvl w:ilvl="0" w:tplc="930CB1D2">
      <w:start w:val="1"/>
      <w:numFmt w:val="bullet"/>
      <w:lvlText w:val=""/>
      <w:lvlJc w:val="left"/>
      <w:pPr>
        <w:ind w:left="1004" w:hanging="360"/>
      </w:pPr>
      <w:rPr>
        <w:rFonts w:ascii="Symbol" w:hAnsi="Symbol" w:hint="default"/>
        <w:color w:val="auto"/>
        <w:sz w:val="20"/>
        <w:szCs w:val="20"/>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26B944F1"/>
    <w:multiLevelType w:val="hybridMultilevel"/>
    <w:tmpl w:val="36E4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5469F9"/>
    <w:multiLevelType w:val="hybridMultilevel"/>
    <w:tmpl w:val="543C050A"/>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92277BF"/>
    <w:multiLevelType w:val="hybridMultilevel"/>
    <w:tmpl w:val="FD8CABE2"/>
    <w:lvl w:ilvl="0" w:tplc="8E6C432C">
      <w:start w:val="1"/>
      <w:numFmt w:val="bullet"/>
      <w:lvlText w:val=""/>
      <w:lvlJc w:val="left"/>
      <w:pPr>
        <w:ind w:left="720" w:hanging="360"/>
      </w:pPr>
      <w:rPr>
        <w:rFonts w:ascii="Symbol" w:hAnsi="Symbol" w:hint="default"/>
      </w:rPr>
    </w:lvl>
    <w:lvl w:ilvl="1" w:tplc="4D66C902">
      <w:start w:val="1"/>
      <w:numFmt w:val="bullet"/>
      <w:lvlText w:val="o"/>
      <w:lvlJc w:val="left"/>
      <w:pPr>
        <w:ind w:left="1440" w:hanging="360"/>
      </w:pPr>
      <w:rPr>
        <w:rFonts w:ascii="Courier New" w:hAnsi="Courier New" w:hint="default"/>
      </w:rPr>
    </w:lvl>
    <w:lvl w:ilvl="2" w:tplc="070A449E">
      <w:start w:val="1"/>
      <w:numFmt w:val="bullet"/>
      <w:lvlText w:val=""/>
      <w:lvlJc w:val="left"/>
      <w:pPr>
        <w:ind w:left="2160" w:hanging="360"/>
      </w:pPr>
      <w:rPr>
        <w:rFonts w:ascii="Wingdings" w:hAnsi="Wingdings" w:hint="default"/>
      </w:rPr>
    </w:lvl>
    <w:lvl w:ilvl="3" w:tplc="DC0EB7EA">
      <w:start w:val="1"/>
      <w:numFmt w:val="bullet"/>
      <w:lvlText w:val=""/>
      <w:lvlJc w:val="left"/>
      <w:pPr>
        <w:ind w:left="2880" w:hanging="360"/>
      </w:pPr>
      <w:rPr>
        <w:rFonts w:ascii="Symbol" w:hAnsi="Symbol" w:hint="default"/>
      </w:rPr>
    </w:lvl>
    <w:lvl w:ilvl="4" w:tplc="4462B026">
      <w:start w:val="1"/>
      <w:numFmt w:val="bullet"/>
      <w:lvlText w:val="o"/>
      <w:lvlJc w:val="left"/>
      <w:pPr>
        <w:ind w:left="3600" w:hanging="360"/>
      </w:pPr>
      <w:rPr>
        <w:rFonts w:ascii="Courier New" w:hAnsi="Courier New" w:hint="default"/>
      </w:rPr>
    </w:lvl>
    <w:lvl w:ilvl="5" w:tplc="2F0E87FE">
      <w:start w:val="1"/>
      <w:numFmt w:val="bullet"/>
      <w:lvlText w:val=""/>
      <w:lvlJc w:val="left"/>
      <w:pPr>
        <w:ind w:left="4320" w:hanging="360"/>
      </w:pPr>
      <w:rPr>
        <w:rFonts w:ascii="Wingdings" w:hAnsi="Wingdings" w:hint="default"/>
      </w:rPr>
    </w:lvl>
    <w:lvl w:ilvl="6" w:tplc="A0BE245C">
      <w:start w:val="1"/>
      <w:numFmt w:val="bullet"/>
      <w:lvlText w:val=""/>
      <w:lvlJc w:val="left"/>
      <w:pPr>
        <w:ind w:left="5040" w:hanging="360"/>
      </w:pPr>
      <w:rPr>
        <w:rFonts w:ascii="Symbol" w:hAnsi="Symbol" w:hint="default"/>
      </w:rPr>
    </w:lvl>
    <w:lvl w:ilvl="7" w:tplc="519655CE">
      <w:start w:val="1"/>
      <w:numFmt w:val="bullet"/>
      <w:lvlText w:val="o"/>
      <w:lvlJc w:val="left"/>
      <w:pPr>
        <w:ind w:left="5760" w:hanging="360"/>
      </w:pPr>
      <w:rPr>
        <w:rFonts w:ascii="Courier New" w:hAnsi="Courier New" w:hint="default"/>
      </w:rPr>
    </w:lvl>
    <w:lvl w:ilvl="8" w:tplc="59045BFE">
      <w:start w:val="1"/>
      <w:numFmt w:val="bullet"/>
      <w:lvlText w:val=""/>
      <w:lvlJc w:val="left"/>
      <w:pPr>
        <w:ind w:left="6480" w:hanging="360"/>
      </w:pPr>
      <w:rPr>
        <w:rFonts w:ascii="Wingdings" w:hAnsi="Wingdings" w:hint="default"/>
      </w:rPr>
    </w:lvl>
  </w:abstractNum>
  <w:abstractNum w:abstractNumId="13" w15:restartNumberingAfterBreak="0">
    <w:nsid w:val="2A8EBD05"/>
    <w:multiLevelType w:val="hybridMultilevel"/>
    <w:tmpl w:val="DEB2DA76"/>
    <w:lvl w:ilvl="0" w:tplc="8868A364">
      <w:start w:val="1"/>
      <w:numFmt w:val="bullet"/>
      <w:lvlText w:val=""/>
      <w:lvlJc w:val="left"/>
      <w:pPr>
        <w:ind w:left="720" w:hanging="360"/>
      </w:pPr>
      <w:rPr>
        <w:rFonts w:ascii="Symbol" w:hAnsi="Symbol" w:hint="default"/>
      </w:rPr>
    </w:lvl>
    <w:lvl w:ilvl="1" w:tplc="9B80F536">
      <w:start w:val="1"/>
      <w:numFmt w:val="bullet"/>
      <w:lvlText w:val="o"/>
      <w:lvlJc w:val="left"/>
      <w:pPr>
        <w:ind w:left="1440" w:hanging="360"/>
      </w:pPr>
      <w:rPr>
        <w:rFonts w:ascii="Courier New" w:hAnsi="Courier New" w:hint="default"/>
      </w:rPr>
    </w:lvl>
    <w:lvl w:ilvl="2" w:tplc="B6E2ADC8">
      <w:start w:val="1"/>
      <w:numFmt w:val="bullet"/>
      <w:lvlText w:val=""/>
      <w:lvlJc w:val="left"/>
      <w:pPr>
        <w:ind w:left="2160" w:hanging="360"/>
      </w:pPr>
      <w:rPr>
        <w:rFonts w:ascii="Wingdings" w:hAnsi="Wingdings" w:hint="default"/>
      </w:rPr>
    </w:lvl>
    <w:lvl w:ilvl="3" w:tplc="556A4BD8">
      <w:start w:val="1"/>
      <w:numFmt w:val="bullet"/>
      <w:lvlText w:val=""/>
      <w:lvlJc w:val="left"/>
      <w:pPr>
        <w:ind w:left="2880" w:hanging="360"/>
      </w:pPr>
      <w:rPr>
        <w:rFonts w:ascii="Symbol" w:hAnsi="Symbol" w:hint="default"/>
      </w:rPr>
    </w:lvl>
    <w:lvl w:ilvl="4" w:tplc="1FDCAFEC">
      <w:start w:val="1"/>
      <w:numFmt w:val="bullet"/>
      <w:lvlText w:val="o"/>
      <w:lvlJc w:val="left"/>
      <w:pPr>
        <w:ind w:left="3600" w:hanging="360"/>
      </w:pPr>
      <w:rPr>
        <w:rFonts w:ascii="Courier New" w:hAnsi="Courier New" w:hint="default"/>
      </w:rPr>
    </w:lvl>
    <w:lvl w:ilvl="5" w:tplc="85162024">
      <w:start w:val="1"/>
      <w:numFmt w:val="bullet"/>
      <w:lvlText w:val=""/>
      <w:lvlJc w:val="left"/>
      <w:pPr>
        <w:ind w:left="4320" w:hanging="360"/>
      </w:pPr>
      <w:rPr>
        <w:rFonts w:ascii="Wingdings" w:hAnsi="Wingdings" w:hint="default"/>
      </w:rPr>
    </w:lvl>
    <w:lvl w:ilvl="6" w:tplc="68FC137A">
      <w:start w:val="1"/>
      <w:numFmt w:val="bullet"/>
      <w:lvlText w:val=""/>
      <w:lvlJc w:val="left"/>
      <w:pPr>
        <w:ind w:left="5040" w:hanging="360"/>
      </w:pPr>
      <w:rPr>
        <w:rFonts w:ascii="Symbol" w:hAnsi="Symbol" w:hint="default"/>
      </w:rPr>
    </w:lvl>
    <w:lvl w:ilvl="7" w:tplc="6FE417D8">
      <w:start w:val="1"/>
      <w:numFmt w:val="bullet"/>
      <w:lvlText w:val="o"/>
      <w:lvlJc w:val="left"/>
      <w:pPr>
        <w:ind w:left="5760" w:hanging="360"/>
      </w:pPr>
      <w:rPr>
        <w:rFonts w:ascii="Courier New" w:hAnsi="Courier New" w:hint="default"/>
      </w:rPr>
    </w:lvl>
    <w:lvl w:ilvl="8" w:tplc="FB92ACD6">
      <w:start w:val="1"/>
      <w:numFmt w:val="bullet"/>
      <w:lvlText w:val=""/>
      <w:lvlJc w:val="left"/>
      <w:pPr>
        <w:ind w:left="6480" w:hanging="360"/>
      </w:pPr>
      <w:rPr>
        <w:rFonts w:ascii="Wingdings" w:hAnsi="Wingdings" w:hint="default"/>
      </w:rPr>
    </w:lvl>
  </w:abstractNum>
  <w:abstractNum w:abstractNumId="14" w15:restartNumberingAfterBreak="0">
    <w:nsid w:val="2EEA0A96"/>
    <w:multiLevelType w:val="hybridMultilevel"/>
    <w:tmpl w:val="A9D6FA32"/>
    <w:lvl w:ilvl="0" w:tplc="DF2886EC">
      <w:start w:val="1"/>
      <w:numFmt w:val="lowerLetter"/>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3A56E6F"/>
    <w:multiLevelType w:val="hybridMultilevel"/>
    <w:tmpl w:val="C69E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8C6431"/>
    <w:multiLevelType w:val="hybridMultilevel"/>
    <w:tmpl w:val="9A4CFE6E"/>
    <w:lvl w:ilvl="0" w:tplc="57FA69AC">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AE3F4D"/>
    <w:multiLevelType w:val="hybridMultilevel"/>
    <w:tmpl w:val="6BB0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DE129E"/>
    <w:multiLevelType w:val="hybridMultilevel"/>
    <w:tmpl w:val="BA689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0A651D"/>
    <w:multiLevelType w:val="hybridMultilevel"/>
    <w:tmpl w:val="94CE3ED6"/>
    <w:styleLink w:val="ImportedStyle6"/>
    <w:lvl w:ilvl="0" w:tplc="FAB6AA02">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A5831A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8247808">
      <w:start w:val="1"/>
      <w:numFmt w:val="lowerRoman"/>
      <w:lvlText w:val="%3."/>
      <w:lvlJc w:val="left"/>
      <w:pPr>
        <w:ind w:left="2160"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59046F3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EAC323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73816D2">
      <w:start w:val="1"/>
      <w:numFmt w:val="lowerRoman"/>
      <w:lvlText w:val="%6."/>
      <w:lvlJc w:val="left"/>
      <w:pPr>
        <w:ind w:left="4320"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C11CCF6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9D6314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C83B6C">
      <w:start w:val="1"/>
      <w:numFmt w:val="lowerRoman"/>
      <w:lvlText w:val="%9."/>
      <w:lvlJc w:val="left"/>
      <w:pPr>
        <w:ind w:left="6480"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A172219"/>
    <w:multiLevelType w:val="multilevel"/>
    <w:tmpl w:val="7DDCE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B446B8"/>
    <w:multiLevelType w:val="hybridMultilevel"/>
    <w:tmpl w:val="6E8C6232"/>
    <w:styleLink w:val="ImportedStyle5"/>
    <w:lvl w:ilvl="0" w:tplc="6D44597A">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311A37A8">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88328E6A">
      <w:start w:val="1"/>
      <w:numFmt w:val="lowerRoman"/>
      <w:lvlText w:val="%3."/>
      <w:lvlJc w:val="left"/>
      <w:pPr>
        <w:ind w:left="1724" w:hanging="244"/>
      </w:pPr>
      <w:rPr>
        <w:rFonts w:hAnsi="Arial Unicode MS"/>
        <w:caps w:val="0"/>
        <w:smallCaps w:val="0"/>
        <w:strike w:val="0"/>
        <w:dstrike w:val="0"/>
        <w:outline w:val="0"/>
        <w:emboss w:val="0"/>
        <w:imprint w:val="0"/>
        <w:spacing w:val="0"/>
        <w:w w:val="100"/>
        <w:kern w:val="0"/>
        <w:position w:val="0"/>
        <w:highlight w:val="none"/>
        <w:vertAlign w:val="baseline"/>
      </w:rPr>
    </w:lvl>
    <w:lvl w:ilvl="3" w:tplc="07B274C4">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E3F0EA3E">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01CC5A2A">
      <w:start w:val="1"/>
      <w:numFmt w:val="lowerRoman"/>
      <w:lvlText w:val="%6."/>
      <w:lvlJc w:val="left"/>
      <w:pPr>
        <w:ind w:left="3884" w:hanging="244"/>
      </w:pPr>
      <w:rPr>
        <w:rFonts w:hAnsi="Arial Unicode MS"/>
        <w:caps w:val="0"/>
        <w:smallCaps w:val="0"/>
        <w:strike w:val="0"/>
        <w:dstrike w:val="0"/>
        <w:outline w:val="0"/>
        <w:emboss w:val="0"/>
        <w:imprint w:val="0"/>
        <w:spacing w:val="0"/>
        <w:w w:val="100"/>
        <w:kern w:val="0"/>
        <w:position w:val="0"/>
        <w:highlight w:val="none"/>
        <w:vertAlign w:val="baseline"/>
      </w:rPr>
    </w:lvl>
    <w:lvl w:ilvl="6" w:tplc="66C4FC4C">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AA8C5C66">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3E06EC60">
      <w:start w:val="1"/>
      <w:numFmt w:val="lowerRoman"/>
      <w:lvlText w:val="%9."/>
      <w:lvlJc w:val="left"/>
      <w:pPr>
        <w:ind w:left="6044" w:hanging="2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51CA7B8E"/>
    <w:multiLevelType w:val="hybridMultilevel"/>
    <w:tmpl w:val="723C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32198F"/>
    <w:multiLevelType w:val="hybridMultilevel"/>
    <w:tmpl w:val="62BAD1CA"/>
    <w:styleLink w:val="ImportedStyle2"/>
    <w:lvl w:ilvl="0" w:tplc="D89A1BBC">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7B281F4A">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D4F20336">
      <w:start w:val="1"/>
      <w:numFmt w:val="lowerRoman"/>
      <w:lvlText w:val="%3."/>
      <w:lvlJc w:val="left"/>
      <w:pPr>
        <w:ind w:left="1724" w:hanging="244"/>
      </w:pPr>
      <w:rPr>
        <w:rFonts w:hAnsi="Arial Unicode MS"/>
        <w:caps w:val="0"/>
        <w:smallCaps w:val="0"/>
        <w:strike w:val="0"/>
        <w:dstrike w:val="0"/>
        <w:outline w:val="0"/>
        <w:emboss w:val="0"/>
        <w:imprint w:val="0"/>
        <w:spacing w:val="0"/>
        <w:w w:val="100"/>
        <w:kern w:val="0"/>
        <w:position w:val="0"/>
        <w:highlight w:val="none"/>
        <w:vertAlign w:val="baseline"/>
      </w:rPr>
    </w:lvl>
    <w:lvl w:ilvl="3" w:tplc="9EB4DD8C">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BF5CB82E">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694C15C4">
      <w:start w:val="1"/>
      <w:numFmt w:val="lowerRoman"/>
      <w:lvlText w:val="%6."/>
      <w:lvlJc w:val="left"/>
      <w:pPr>
        <w:ind w:left="3884" w:hanging="244"/>
      </w:pPr>
      <w:rPr>
        <w:rFonts w:hAnsi="Arial Unicode MS"/>
        <w:caps w:val="0"/>
        <w:smallCaps w:val="0"/>
        <w:strike w:val="0"/>
        <w:dstrike w:val="0"/>
        <w:outline w:val="0"/>
        <w:emboss w:val="0"/>
        <w:imprint w:val="0"/>
        <w:spacing w:val="0"/>
        <w:w w:val="100"/>
        <w:kern w:val="0"/>
        <w:position w:val="0"/>
        <w:highlight w:val="none"/>
        <w:vertAlign w:val="baseline"/>
      </w:rPr>
    </w:lvl>
    <w:lvl w:ilvl="6" w:tplc="7652B6A4">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42A4FDF6">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7C10F9CC">
      <w:start w:val="1"/>
      <w:numFmt w:val="lowerRoman"/>
      <w:lvlText w:val="%9."/>
      <w:lvlJc w:val="left"/>
      <w:pPr>
        <w:ind w:left="6044" w:hanging="2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5254F413"/>
    <w:multiLevelType w:val="hybridMultilevel"/>
    <w:tmpl w:val="AEB4C02E"/>
    <w:lvl w:ilvl="0" w:tplc="60783840">
      <w:start w:val="1"/>
      <w:numFmt w:val="bullet"/>
      <w:lvlText w:val=""/>
      <w:lvlJc w:val="left"/>
      <w:pPr>
        <w:ind w:left="720" w:hanging="360"/>
      </w:pPr>
      <w:rPr>
        <w:rFonts w:ascii="Symbol" w:hAnsi="Symbol" w:hint="default"/>
      </w:rPr>
    </w:lvl>
    <w:lvl w:ilvl="1" w:tplc="3BCE9C8C">
      <w:start w:val="1"/>
      <w:numFmt w:val="bullet"/>
      <w:lvlText w:val="o"/>
      <w:lvlJc w:val="left"/>
      <w:pPr>
        <w:ind w:left="1440" w:hanging="360"/>
      </w:pPr>
      <w:rPr>
        <w:rFonts w:ascii="Courier New" w:hAnsi="Courier New" w:hint="default"/>
      </w:rPr>
    </w:lvl>
    <w:lvl w:ilvl="2" w:tplc="370053C8">
      <w:start w:val="1"/>
      <w:numFmt w:val="bullet"/>
      <w:lvlText w:val=""/>
      <w:lvlJc w:val="left"/>
      <w:pPr>
        <w:ind w:left="2160" w:hanging="360"/>
      </w:pPr>
      <w:rPr>
        <w:rFonts w:ascii="Wingdings" w:hAnsi="Wingdings" w:hint="default"/>
      </w:rPr>
    </w:lvl>
    <w:lvl w:ilvl="3" w:tplc="AB08FB2C">
      <w:start w:val="1"/>
      <w:numFmt w:val="bullet"/>
      <w:lvlText w:val=""/>
      <w:lvlJc w:val="left"/>
      <w:pPr>
        <w:ind w:left="2880" w:hanging="360"/>
      </w:pPr>
      <w:rPr>
        <w:rFonts w:ascii="Symbol" w:hAnsi="Symbol" w:hint="default"/>
      </w:rPr>
    </w:lvl>
    <w:lvl w:ilvl="4" w:tplc="8F7AA506">
      <w:start w:val="1"/>
      <w:numFmt w:val="bullet"/>
      <w:lvlText w:val="o"/>
      <w:lvlJc w:val="left"/>
      <w:pPr>
        <w:ind w:left="3600" w:hanging="360"/>
      </w:pPr>
      <w:rPr>
        <w:rFonts w:ascii="Courier New" w:hAnsi="Courier New" w:hint="default"/>
      </w:rPr>
    </w:lvl>
    <w:lvl w:ilvl="5" w:tplc="8A1485E2">
      <w:start w:val="1"/>
      <w:numFmt w:val="bullet"/>
      <w:lvlText w:val=""/>
      <w:lvlJc w:val="left"/>
      <w:pPr>
        <w:ind w:left="4320" w:hanging="360"/>
      </w:pPr>
      <w:rPr>
        <w:rFonts w:ascii="Wingdings" w:hAnsi="Wingdings" w:hint="default"/>
      </w:rPr>
    </w:lvl>
    <w:lvl w:ilvl="6" w:tplc="BCD485AE">
      <w:start w:val="1"/>
      <w:numFmt w:val="bullet"/>
      <w:lvlText w:val=""/>
      <w:lvlJc w:val="left"/>
      <w:pPr>
        <w:ind w:left="5040" w:hanging="360"/>
      </w:pPr>
      <w:rPr>
        <w:rFonts w:ascii="Symbol" w:hAnsi="Symbol" w:hint="default"/>
      </w:rPr>
    </w:lvl>
    <w:lvl w:ilvl="7" w:tplc="D8FCB92E">
      <w:start w:val="1"/>
      <w:numFmt w:val="bullet"/>
      <w:lvlText w:val="o"/>
      <w:lvlJc w:val="left"/>
      <w:pPr>
        <w:ind w:left="5760" w:hanging="360"/>
      </w:pPr>
      <w:rPr>
        <w:rFonts w:ascii="Courier New" w:hAnsi="Courier New" w:hint="default"/>
      </w:rPr>
    </w:lvl>
    <w:lvl w:ilvl="8" w:tplc="AB6CFE3E">
      <w:start w:val="1"/>
      <w:numFmt w:val="bullet"/>
      <w:lvlText w:val=""/>
      <w:lvlJc w:val="left"/>
      <w:pPr>
        <w:ind w:left="6480" w:hanging="360"/>
      </w:pPr>
      <w:rPr>
        <w:rFonts w:ascii="Wingdings" w:hAnsi="Wingdings" w:hint="default"/>
      </w:rPr>
    </w:lvl>
  </w:abstractNum>
  <w:abstractNum w:abstractNumId="25" w15:restartNumberingAfterBreak="0">
    <w:nsid w:val="58F083BA"/>
    <w:multiLevelType w:val="hybridMultilevel"/>
    <w:tmpl w:val="023E671E"/>
    <w:lvl w:ilvl="0" w:tplc="856C0F8E">
      <w:start w:val="1"/>
      <w:numFmt w:val="bullet"/>
      <w:lvlText w:val=""/>
      <w:lvlJc w:val="left"/>
      <w:pPr>
        <w:ind w:left="720" w:hanging="360"/>
      </w:pPr>
      <w:rPr>
        <w:rFonts w:ascii="Symbol" w:hAnsi="Symbol" w:hint="default"/>
      </w:rPr>
    </w:lvl>
    <w:lvl w:ilvl="1" w:tplc="0622B23E">
      <w:start w:val="1"/>
      <w:numFmt w:val="bullet"/>
      <w:lvlText w:val="o"/>
      <w:lvlJc w:val="left"/>
      <w:pPr>
        <w:ind w:left="1440" w:hanging="360"/>
      </w:pPr>
      <w:rPr>
        <w:rFonts w:ascii="Courier New" w:hAnsi="Courier New" w:hint="default"/>
      </w:rPr>
    </w:lvl>
    <w:lvl w:ilvl="2" w:tplc="979CA632">
      <w:start w:val="1"/>
      <w:numFmt w:val="bullet"/>
      <w:lvlText w:val=""/>
      <w:lvlJc w:val="left"/>
      <w:pPr>
        <w:ind w:left="2160" w:hanging="360"/>
      </w:pPr>
      <w:rPr>
        <w:rFonts w:ascii="Wingdings" w:hAnsi="Wingdings" w:hint="default"/>
      </w:rPr>
    </w:lvl>
    <w:lvl w:ilvl="3" w:tplc="76645912">
      <w:start w:val="1"/>
      <w:numFmt w:val="bullet"/>
      <w:lvlText w:val=""/>
      <w:lvlJc w:val="left"/>
      <w:pPr>
        <w:ind w:left="2880" w:hanging="360"/>
      </w:pPr>
      <w:rPr>
        <w:rFonts w:ascii="Symbol" w:hAnsi="Symbol" w:hint="default"/>
      </w:rPr>
    </w:lvl>
    <w:lvl w:ilvl="4" w:tplc="A02AFEB8">
      <w:start w:val="1"/>
      <w:numFmt w:val="bullet"/>
      <w:lvlText w:val="o"/>
      <w:lvlJc w:val="left"/>
      <w:pPr>
        <w:ind w:left="3600" w:hanging="360"/>
      </w:pPr>
      <w:rPr>
        <w:rFonts w:ascii="Courier New" w:hAnsi="Courier New" w:hint="default"/>
      </w:rPr>
    </w:lvl>
    <w:lvl w:ilvl="5" w:tplc="6DBE7EB0">
      <w:start w:val="1"/>
      <w:numFmt w:val="bullet"/>
      <w:lvlText w:val=""/>
      <w:lvlJc w:val="left"/>
      <w:pPr>
        <w:ind w:left="4320" w:hanging="360"/>
      </w:pPr>
      <w:rPr>
        <w:rFonts w:ascii="Wingdings" w:hAnsi="Wingdings" w:hint="default"/>
      </w:rPr>
    </w:lvl>
    <w:lvl w:ilvl="6" w:tplc="B4EAE594">
      <w:start w:val="1"/>
      <w:numFmt w:val="bullet"/>
      <w:lvlText w:val=""/>
      <w:lvlJc w:val="left"/>
      <w:pPr>
        <w:ind w:left="5040" w:hanging="360"/>
      </w:pPr>
      <w:rPr>
        <w:rFonts w:ascii="Symbol" w:hAnsi="Symbol" w:hint="default"/>
      </w:rPr>
    </w:lvl>
    <w:lvl w:ilvl="7" w:tplc="07EC65D8">
      <w:start w:val="1"/>
      <w:numFmt w:val="bullet"/>
      <w:lvlText w:val="o"/>
      <w:lvlJc w:val="left"/>
      <w:pPr>
        <w:ind w:left="5760" w:hanging="360"/>
      </w:pPr>
      <w:rPr>
        <w:rFonts w:ascii="Courier New" w:hAnsi="Courier New" w:hint="default"/>
      </w:rPr>
    </w:lvl>
    <w:lvl w:ilvl="8" w:tplc="9E5CB59C">
      <w:start w:val="1"/>
      <w:numFmt w:val="bullet"/>
      <w:lvlText w:val=""/>
      <w:lvlJc w:val="left"/>
      <w:pPr>
        <w:ind w:left="6480" w:hanging="360"/>
      </w:pPr>
      <w:rPr>
        <w:rFonts w:ascii="Wingdings" w:hAnsi="Wingdings" w:hint="default"/>
      </w:rPr>
    </w:lvl>
  </w:abstractNum>
  <w:abstractNum w:abstractNumId="26" w15:restartNumberingAfterBreak="0">
    <w:nsid w:val="5A703D3C"/>
    <w:multiLevelType w:val="hybridMultilevel"/>
    <w:tmpl w:val="ADB2F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84B8E2"/>
    <w:multiLevelType w:val="hybridMultilevel"/>
    <w:tmpl w:val="4AD66316"/>
    <w:lvl w:ilvl="0" w:tplc="E370DD92">
      <w:start w:val="1"/>
      <w:numFmt w:val="bullet"/>
      <w:lvlText w:val=""/>
      <w:lvlJc w:val="left"/>
      <w:pPr>
        <w:ind w:left="720" w:hanging="360"/>
      </w:pPr>
      <w:rPr>
        <w:rFonts w:ascii="Symbol" w:hAnsi="Symbol" w:hint="default"/>
      </w:rPr>
    </w:lvl>
    <w:lvl w:ilvl="1" w:tplc="B8BEC084">
      <w:start w:val="1"/>
      <w:numFmt w:val="bullet"/>
      <w:lvlText w:val="o"/>
      <w:lvlJc w:val="left"/>
      <w:pPr>
        <w:ind w:left="1440" w:hanging="360"/>
      </w:pPr>
      <w:rPr>
        <w:rFonts w:ascii="Courier New" w:hAnsi="Courier New" w:hint="default"/>
      </w:rPr>
    </w:lvl>
    <w:lvl w:ilvl="2" w:tplc="35AA3E62">
      <w:start w:val="1"/>
      <w:numFmt w:val="bullet"/>
      <w:lvlText w:val=""/>
      <w:lvlJc w:val="left"/>
      <w:pPr>
        <w:ind w:left="2160" w:hanging="360"/>
      </w:pPr>
      <w:rPr>
        <w:rFonts w:ascii="Wingdings" w:hAnsi="Wingdings" w:hint="default"/>
      </w:rPr>
    </w:lvl>
    <w:lvl w:ilvl="3" w:tplc="A5AA0152">
      <w:start w:val="1"/>
      <w:numFmt w:val="bullet"/>
      <w:lvlText w:val=""/>
      <w:lvlJc w:val="left"/>
      <w:pPr>
        <w:ind w:left="2880" w:hanging="360"/>
      </w:pPr>
      <w:rPr>
        <w:rFonts w:ascii="Symbol" w:hAnsi="Symbol" w:hint="default"/>
      </w:rPr>
    </w:lvl>
    <w:lvl w:ilvl="4" w:tplc="22989EB6">
      <w:start w:val="1"/>
      <w:numFmt w:val="bullet"/>
      <w:lvlText w:val="o"/>
      <w:lvlJc w:val="left"/>
      <w:pPr>
        <w:ind w:left="3600" w:hanging="360"/>
      </w:pPr>
      <w:rPr>
        <w:rFonts w:ascii="Courier New" w:hAnsi="Courier New" w:hint="default"/>
      </w:rPr>
    </w:lvl>
    <w:lvl w:ilvl="5" w:tplc="32E4E6D0">
      <w:start w:val="1"/>
      <w:numFmt w:val="bullet"/>
      <w:lvlText w:val=""/>
      <w:lvlJc w:val="left"/>
      <w:pPr>
        <w:ind w:left="4320" w:hanging="360"/>
      </w:pPr>
      <w:rPr>
        <w:rFonts w:ascii="Wingdings" w:hAnsi="Wingdings" w:hint="default"/>
      </w:rPr>
    </w:lvl>
    <w:lvl w:ilvl="6" w:tplc="57A8352E">
      <w:start w:val="1"/>
      <w:numFmt w:val="bullet"/>
      <w:lvlText w:val=""/>
      <w:lvlJc w:val="left"/>
      <w:pPr>
        <w:ind w:left="5040" w:hanging="360"/>
      </w:pPr>
      <w:rPr>
        <w:rFonts w:ascii="Symbol" w:hAnsi="Symbol" w:hint="default"/>
      </w:rPr>
    </w:lvl>
    <w:lvl w:ilvl="7" w:tplc="8DC4FE54">
      <w:start w:val="1"/>
      <w:numFmt w:val="bullet"/>
      <w:lvlText w:val="o"/>
      <w:lvlJc w:val="left"/>
      <w:pPr>
        <w:ind w:left="5760" w:hanging="360"/>
      </w:pPr>
      <w:rPr>
        <w:rFonts w:ascii="Courier New" w:hAnsi="Courier New" w:hint="default"/>
      </w:rPr>
    </w:lvl>
    <w:lvl w:ilvl="8" w:tplc="90B04C58">
      <w:start w:val="1"/>
      <w:numFmt w:val="bullet"/>
      <w:lvlText w:val=""/>
      <w:lvlJc w:val="left"/>
      <w:pPr>
        <w:ind w:left="6480" w:hanging="360"/>
      </w:pPr>
      <w:rPr>
        <w:rFonts w:ascii="Wingdings" w:hAnsi="Wingdings" w:hint="default"/>
      </w:rPr>
    </w:lvl>
  </w:abstractNum>
  <w:abstractNum w:abstractNumId="28" w15:restartNumberingAfterBreak="0">
    <w:nsid w:val="602EC12D"/>
    <w:multiLevelType w:val="hybridMultilevel"/>
    <w:tmpl w:val="9AE0004E"/>
    <w:lvl w:ilvl="0" w:tplc="19BE0DC8">
      <w:start w:val="1"/>
      <w:numFmt w:val="bullet"/>
      <w:lvlText w:val=""/>
      <w:lvlJc w:val="left"/>
      <w:pPr>
        <w:ind w:left="720" w:hanging="360"/>
      </w:pPr>
      <w:rPr>
        <w:rFonts w:ascii="Symbol" w:hAnsi="Symbol" w:hint="default"/>
      </w:rPr>
    </w:lvl>
    <w:lvl w:ilvl="1" w:tplc="288E37BE">
      <w:start w:val="1"/>
      <w:numFmt w:val="bullet"/>
      <w:lvlText w:val="o"/>
      <w:lvlJc w:val="left"/>
      <w:pPr>
        <w:ind w:left="1440" w:hanging="360"/>
      </w:pPr>
      <w:rPr>
        <w:rFonts w:ascii="Courier New" w:hAnsi="Courier New" w:hint="default"/>
      </w:rPr>
    </w:lvl>
    <w:lvl w:ilvl="2" w:tplc="F4B46808">
      <w:start w:val="1"/>
      <w:numFmt w:val="bullet"/>
      <w:lvlText w:val=""/>
      <w:lvlJc w:val="left"/>
      <w:pPr>
        <w:ind w:left="2160" w:hanging="360"/>
      </w:pPr>
      <w:rPr>
        <w:rFonts w:ascii="Wingdings" w:hAnsi="Wingdings" w:hint="default"/>
      </w:rPr>
    </w:lvl>
    <w:lvl w:ilvl="3" w:tplc="812E2E54">
      <w:start w:val="1"/>
      <w:numFmt w:val="bullet"/>
      <w:lvlText w:val=""/>
      <w:lvlJc w:val="left"/>
      <w:pPr>
        <w:ind w:left="2880" w:hanging="360"/>
      </w:pPr>
      <w:rPr>
        <w:rFonts w:ascii="Symbol" w:hAnsi="Symbol" w:hint="default"/>
      </w:rPr>
    </w:lvl>
    <w:lvl w:ilvl="4" w:tplc="CD387844">
      <w:start w:val="1"/>
      <w:numFmt w:val="bullet"/>
      <w:lvlText w:val="o"/>
      <w:lvlJc w:val="left"/>
      <w:pPr>
        <w:ind w:left="3600" w:hanging="360"/>
      </w:pPr>
      <w:rPr>
        <w:rFonts w:ascii="Courier New" w:hAnsi="Courier New" w:hint="default"/>
      </w:rPr>
    </w:lvl>
    <w:lvl w:ilvl="5" w:tplc="63BA32E0">
      <w:start w:val="1"/>
      <w:numFmt w:val="bullet"/>
      <w:lvlText w:val=""/>
      <w:lvlJc w:val="left"/>
      <w:pPr>
        <w:ind w:left="4320" w:hanging="360"/>
      </w:pPr>
      <w:rPr>
        <w:rFonts w:ascii="Wingdings" w:hAnsi="Wingdings" w:hint="default"/>
      </w:rPr>
    </w:lvl>
    <w:lvl w:ilvl="6" w:tplc="1F321186">
      <w:start w:val="1"/>
      <w:numFmt w:val="bullet"/>
      <w:lvlText w:val=""/>
      <w:lvlJc w:val="left"/>
      <w:pPr>
        <w:ind w:left="5040" w:hanging="360"/>
      </w:pPr>
      <w:rPr>
        <w:rFonts w:ascii="Symbol" w:hAnsi="Symbol" w:hint="default"/>
      </w:rPr>
    </w:lvl>
    <w:lvl w:ilvl="7" w:tplc="9DF2E76E">
      <w:start w:val="1"/>
      <w:numFmt w:val="bullet"/>
      <w:lvlText w:val="o"/>
      <w:lvlJc w:val="left"/>
      <w:pPr>
        <w:ind w:left="5760" w:hanging="360"/>
      </w:pPr>
      <w:rPr>
        <w:rFonts w:ascii="Courier New" w:hAnsi="Courier New" w:hint="default"/>
      </w:rPr>
    </w:lvl>
    <w:lvl w:ilvl="8" w:tplc="19182EFE">
      <w:start w:val="1"/>
      <w:numFmt w:val="bullet"/>
      <w:lvlText w:val=""/>
      <w:lvlJc w:val="left"/>
      <w:pPr>
        <w:ind w:left="6480" w:hanging="360"/>
      </w:pPr>
      <w:rPr>
        <w:rFonts w:ascii="Wingdings" w:hAnsi="Wingdings" w:hint="default"/>
      </w:rPr>
    </w:lvl>
  </w:abstractNum>
  <w:abstractNum w:abstractNumId="29" w15:restartNumberingAfterBreak="0">
    <w:nsid w:val="675F6B6A"/>
    <w:multiLevelType w:val="hybridMultilevel"/>
    <w:tmpl w:val="09208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865C0E"/>
    <w:multiLevelType w:val="hybridMultilevel"/>
    <w:tmpl w:val="7A14E180"/>
    <w:lvl w:ilvl="0" w:tplc="AA46E716">
      <w:start w:val="1"/>
      <w:numFmt w:val="bullet"/>
      <w:lvlText w:val=""/>
      <w:lvlJc w:val="left"/>
      <w:pPr>
        <w:ind w:left="720" w:hanging="360"/>
      </w:pPr>
      <w:rPr>
        <w:rFonts w:ascii="Symbol" w:hAnsi="Symbol" w:hint="default"/>
      </w:rPr>
    </w:lvl>
    <w:lvl w:ilvl="1" w:tplc="FCA4CBF2">
      <w:start w:val="1"/>
      <w:numFmt w:val="bullet"/>
      <w:lvlText w:val="o"/>
      <w:lvlJc w:val="left"/>
      <w:pPr>
        <w:ind w:left="1440" w:hanging="360"/>
      </w:pPr>
      <w:rPr>
        <w:rFonts w:ascii="Courier New" w:hAnsi="Courier New" w:hint="default"/>
      </w:rPr>
    </w:lvl>
    <w:lvl w:ilvl="2" w:tplc="B6D24C32">
      <w:start w:val="1"/>
      <w:numFmt w:val="bullet"/>
      <w:lvlText w:val=""/>
      <w:lvlJc w:val="left"/>
      <w:pPr>
        <w:ind w:left="2160" w:hanging="360"/>
      </w:pPr>
      <w:rPr>
        <w:rFonts w:ascii="Wingdings" w:hAnsi="Wingdings" w:hint="default"/>
      </w:rPr>
    </w:lvl>
    <w:lvl w:ilvl="3" w:tplc="7952D54E">
      <w:start w:val="1"/>
      <w:numFmt w:val="bullet"/>
      <w:lvlText w:val=""/>
      <w:lvlJc w:val="left"/>
      <w:pPr>
        <w:ind w:left="2880" w:hanging="360"/>
      </w:pPr>
      <w:rPr>
        <w:rFonts w:ascii="Symbol" w:hAnsi="Symbol" w:hint="default"/>
      </w:rPr>
    </w:lvl>
    <w:lvl w:ilvl="4" w:tplc="C14C15B6">
      <w:start w:val="1"/>
      <w:numFmt w:val="bullet"/>
      <w:lvlText w:val="o"/>
      <w:lvlJc w:val="left"/>
      <w:pPr>
        <w:ind w:left="3600" w:hanging="360"/>
      </w:pPr>
      <w:rPr>
        <w:rFonts w:ascii="Courier New" w:hAnsi="Courier New" w:hint="default"/>
      </w:rPr>
    </w:lvl>
    <w:lvl w:ilvl="5" w:tplc="3BF8F12E">
      <w:start w:val="1"/>
      <w:numFmt w:val="bullet"/>
      <w:lvlText w:val=""/>
      <w:lvlJc w:val="left"/>
      <w:pPr>
        <w:ind w:left="4320" w:hanging="360"/>
      </w:pPr>
      <w:rPr>
        <w:rFonts w:ascii="Wingdings" w:hAnsi="Wingdings" w:hint="default"/>
      </w:rPr>
    </w:lvl>
    <w:lvl w:ilvl="6" w:tplc="FAB8EAF8">
      <w:start w:val="1"/>
      <w:numFmt w:val="bullet"/>
      <w:lvlText w:val=""/>
      <w:lvlJc w:val="left"/>
      <w:pPr>
        <w:ind w:left="5040" w:hanging="360"/>
      </w:pPr>
      <w:rPr>
        <w:rFonts w:ascii="Symbol" w:hAnsi="Symbol" w:hint="default"/>
      </w:rPr>
    </w:lvl>
    <w:lvl w:ilvl="7" w:tplc="B2CA9330">
      <w:start w:val="1"/>
      <w:numFmt w:val="bullet"/>
      <w:lvlText w:val="o"/>
      <w:lvlJc w:val="left"/>
      <w:pPr>
        <w:ind w:left="5760" w:hanging="360"/>
      </w:pPr>
      <w:rPr>
        <w:rFonts w:ascii="Courier New" w:hAnsi="Courier New" w:hint="default"/>
      </w:rPr>
    </w:lvl>
    <w:lvl w:ilvl="8" w:tplc="308CEC48">
      <w:start w:val="1"/>
      <w:numFmt w:val="bullet"/>
      <w:lvlText w:val=""/>
      <w:lvlJc w:val="left"/>
      <w:pPr>
        <w:ind w:left="6480" w:hanging="360"/>
      </w:pPr>
      <w:rPr>
        <w:rFonts w:ascii="Wingdings" w:hAnsi="Wingdings" w:hint="default"/>
      </w:rPr>
    </w:lvl>
  </w:abstractNum>
  <w:abstractNum w:abstractNumId="31" w15:restartNumberingAfterBreak="0">
    <w:nsid w:val="75E6403C"/>
    <w:multiLevelType w:val="hybridMultilevel"/>
    <w:tmpl w:val="115A0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ED4B17"/>
    <w:multiLevelType w:val="hybridMultilevel"/>
    <w:tmpl w:val="D416D44A"/>
    <w:lvl w:ilvl="0" w:tplc="209EB0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22445893">
    <w:abstractNumId w:val="25"/>
  </w:num>
  <w:num w:numId="2" w16cid:durableId="1303541713">
    <w:abstractNumId w:val="24"/>
  </w:num>
  <w:num w:numId="3" w16cid:durableId="361715106">
    <w:abstractNumId w:val="8"/>
  </w:num>
  <w:num w:numId="4" w16cid:durableId="602298141">
    <w:abstractNumId w:val="30"/>
  </w:num>
  <w:num w:numId="5" w16cid:durableId="1272083442">
    <w:abstractNumId w:val="12"/>
  </w:num>
  <w:num w:numId="6" w16cid:durableId="1142117691">
    <w:abstractNumId w:val="13"/>
  </w:num>
  <w:num w:numId="7" w16cid:durableId="1253078198">
    <w:abstractNumId w:val="28"/>
  </w:num>
  <w:num w:numId="8" w16cid:durableId="1010566638">
    <w:abstractNumId w:val="27"/>
  </w:num>
  <w:num w:numId="9" w16cid:durableId="779420822">
    <w:abstractNumId w:val="4"/>
  </w:num>
  <w:num w:numId="10" w16cid:durableId="2101096580">
    <w:abstractNumId w:val="3"/>
  </w:num>
  <w:num w:numId="11" w16cid:durableId="1729188141">
    <w:abstractNumId w:val="17"/>
  </w:num>
  <w:num w:numId="12" w16cid:durableId="1266185555">
    <w:abstractNumId w:val="32"/>
  </w:num>
  <w:num w:numId="13" w16cid:durableId="1783644157">
    <w:abstractNumId w:val="2"/>
  </w:num>
  <w:num w:numId="14" w16cid:durableId="687488586">
    <w:abstractNumId w:val="10"/>
  </w:num>
  <w:num w:numId="15" w16cid:durableId="1323587303">
    <w:abstractNumId w:val="15"/>
  </w:num>
  <w:num w:numId="16" w16cid:durableId="2140341415">
    <w:abstractNumId w:val="22"/>
  </w:num>
  <w:num w:numId="17" w16cid:durableId="639575106">
    <w:abstractNumId w:val="6"/>
  </w:num>
  <w:num w:numId="18" w16cid:durableId="1866288627">
    <w:abstractNumId w:val="5"/>
  </w:num>
  <w:num w:numId="19" w16cid:durableId="1325276268">
    <w:abstractNumId w:val="0"/>
  </w:num>
  <w:num w:numId="20" w16cid:durableId="272641330">
    <w:abstractNumId w:val="31"/>
  </w:num>
  <w:num w:numId="21" w16cid:durableId="1665932610">
    <w:abstractNumId w:val="23"/>
  </w:num>
  <w:num w:numId="22" w16cid:durableId="66615763">
    <w:abstractNumId w:val="9"/>
  </w:num>
  <w:num w:numId="23" w16cid:durableId="157892120">
    <w:abstractNumId w:val="21"/>
  </w:num>
  <w:num w:numId="24" w16cid:durableId="455222323">
    <w:abstractNumId w:val="19"/>
  </w:num>
  <w:num w:numId="25" w16cid:durableId="1816337051">
    <w:abstractNumId w:val="20"/>
  </w:num>
  <w:num w:numId="26" w16cid:durableId="1077361991">
    <w:abstractNumId w:val="1"/>
  </w:num>
  <w:num w:numId="27" w16cid:durableId="464935036">
    <w:abstractNumId w:val="18"/>
  </w:num>
  <w:num w:numId="28" w16cid:durableId="1725447896">
    <w:abstractNumId w:val="16"/>
  </w:num>
  <w:num w:numId="29" w16cid:durableId="1967420536">
    <w:abstractNumId w:val="14"/>
  </w:num>
  <w:num w:numId="30" w16cid:durableId="549925653">
    <w:abstractNumId w:val="29"/>
  </w:num>
  <w:num w:numId="31" w16cid:durableId="394666135">
    <w:abstractNumId w:val="11"/>
  </w:num>
  <w:num w:numId="32" w16cid:durableId="1995987070">
    <w:abstractNumId w:val="7"/>
  </w:num>
  <w:num w:numId="33" w16cid:durableId="673923211">
    <w:abstractNumId w:val="2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566"/>
    <w:rsid w:val="000108C1"/>
    <w:rsid w:val="0001505B"/>
    <w:rsid w:val="000227DB"/>
    <w:rsid w:val="0002302F"/>
    <w:rsid w:val="00026087"/>
    <w:rsid w:val="00034E1C"/>
    <w:rsid w:val="00040C64"/>
    <w:rsid w:val="000430C9"/>
    <w:rsid w:val="0005001C"/>
    <w:rsid w:val="0005356F"/>
    <w:rsid w:val="000619C9"/>
    <w:rsid w:val="000671C5"/>
    <w:rsid w:val="000677B6"/>
    <w:rsid w:val="0007507A"/>
    <w:rsid w:val="000817FE"/>
    <w:rsid w:val="00086482"/>
    <w:rsid w:val="000929F4"/>
    <w:rsid w:val="00094469"/>
    <w:rsid w:val="000A41DD"/>
    <w:rsid w:val="000B25D3"/>
    <w:rsid w:val="000B3A90"/>
    <w:rsid w:val="000B6A42"/>
    <w:rsid w:val="000D59EF"/>
    <w:rsid w:val="00101619"/>
    <w:rsid w:val="00102202"/>
    <w:rsid w:val="00105C74"/>
    <w:rsid w:val="00111E32"/>
    <w:rsid w:val="00117B11"/>
    <w:rsid w:val="00120BE5"/>
    <w:rsid w:val="001211D4"/>
    <w:rsid w:val="001244D2"/>
    <w:rsid w:val="001279A3"/>
    <w:rsid w:val="00130ACA"/>
    <w:rsid w:val="0013601F"/>
    <w:rsid w:val="0013616D"/>
    <w:rsid w:val="00151AF6"/>
    <w:rsid w:val="00152939"/>
    <w:rsid w:val="00155737"/>
    <w:rsid w:val="0015761D"/>
    <w:rsid w:val="001817A0"/>
    <w:rsid w:val="001853E8"/>
    <w:rsid w:val="001909D1"/>
    <w:rsid w:val="001934BC"/>
    <w:rsid w:val="001A0EDC"/>
    <w:rsid w:val="001A44C2"/>
    <w:rsid w:val="001B34C3"/>
    <w:rsid w:val="001B5AD2"/>
    <w:rsid w:val="001C0F67"/>
    <w:rsid w:val="001D0DB4"/>
    <w:rsid w:val="001D2E01"/>
    <w:rsid w:val="001D72A7"/>
    <w:rsid w:val="001D7B45"/>
    <w:rsid w:val="001D7C17"/>
    <w:rsid w:val="001E4F57"/>
    <w:rsid w:val="00200FD0"/>
    <w:rsid w:val="00201AD1"/>
    <w:rsid w:val="00201B41"/>
    <w:rsid w:val="002054D2"/>
    <w:rsid w:val="0020753E"/>
    <w:rsid w:val="00215444"/>
    <w:rsid w:val="0022270F"/>
    <w:rsid w:val="00222BEF"/>
    <w:rsid w:val="00223737"/>
    <w:rsid w:val="002301FF"/>
    <w:rsid w:val="00236581"/>
    <w:rsid w:val="002368D5"/>
    <w:rsid w:val="0024052E"/>
    <w:rsid w:val="0024134C"/>
    <w:rsid w:val="00255AAB"/>
    <w:rsid w:val="0026291B"/>
    <w:rsid w:val="002666B8"/>
    <w:rsid w:val="00270E63"/>
    <w:rsid w:val="00272C75"/>
    <w:rsid w:val="00287141"/>
    <w:rsid w:val="002904AF"/>
    <w:rsid w:val="00291CC2"/>
    <w:rsid w:val="0029741E"/>
    <w:rsid w:val="002A251C"/>
    <w:rsid w:val="002A2E97"/>
    <w:rsid w:val="002A3CD6"/>
    <w:rsid w:val="002A645E"/>
    <w:rsid w:val="002B5833"/>
    <w:rsid w:val="002B78F7"/>
    <w:rsid w:val="002C3E59"/>
    <w:rsid w:val="002C538C"/>
    <w:rsid w:val="002E26BE"/>
    <w:rsid w:val="002E4E33"/>
    <w:rsid w:val="002F4D40"/>
    <w:rsid w:val="002F7C62"/>
    <w:rsid w:val="00300997"/>
    <w:rsid w:val="003044ED"/>
    <w:rsid w:val="003118D1"/>
    <w:rsid w:val="00322A59"/>
    <w:rsid w:val="00332135"/>
    <w:rsid w:val="0033670E"/>
    <w:rsid w:val="00336E20"/>
    <w:rsid w:val="00343DA0"/>
    <w:rsid w:val="00345CE9"/>
    <w:rsid w:val="003539A6"/>
    <w:rsid w:val="00357F20"/>
    <w:rsid w:val="00377500"/>
    <w:rsid w:val="0038398B"/>
    <w:rsid w:val="00394492"/>
    <w:rsid w:val="0039613B"/>
    <w:rsid w:val="003A4C67"/>
    <w:rsid w:val="003B31F2"/>
    <w:rsid w:val="003B6645"/>
    <w:rsid w:val="003C0825"/>
    <w:rsid w:val="003D334C"/>
    <w:rsid w:val="003E49C9"/>
    <w:rsid w:val="003F1C59"/>
    <w:rsid w:val="003F670F"/>
    <w:rsid w:val="0040330F"/>
    <w:rsid w:val="0041533B"/>
    <w:rsid w:val="0041677F"/>
    <w:rsid w:val="004201A3"/>
    <w:rsid w:val="00422996"/>
    <w:rsid w:val="00430A04"/>
    <w:rsid w:val="0043747F"/>
    <w:rsid w:val="004540B9"/>
    <w:rsid w:val="00471E9A"/>
    <w:rsid w:val="00476199"/>
    <w:rsid w:val="004834DD"/>
    <w:rsid w:val="004855A9"/>
    <w:rsid w:val="00490F42"/>
    <w:rsid w:val="004A0527"/>
    <w:rsid w:val="004A3D93"/>
    <w:rsid w:val="004A4277"/>
    <w:rsid w:val="004C69E1"/>
    <w:rsid w:val="004E1A6A"/>
    <w:rsid w:val="004E5424"/>
    <w:rsid w:val="004F169E"/>
    <w:rsid w:val="004F46DB"/>
    <w:rsid w:val="004F7873"/>
    <w:rsid w:val="0051190D"/>
    <w:rsid w:val="00520BBC"/>
    <w:rsid w:val="00524661"/>
    <w:rsid w:val="0053687B"/>
    <w:rsid w:val="005436FC"/>
    <w:rsid w:val="0058221D"/>
    <w:rsid w:val="00586C8F"/>
    <w:rsid w:val="00587B0F"/>
    <w:rsid w:val="005916DE"/>
    <w:rsid w:val="00593AB4"/>
    <w:rsid w:val="00597B49"/>
    <w:rsid w:val="005A65F2"/>
    <w:rsid w:val="005A7375"/>
    <w:rsid w:val="005A76C4"/>
    <w:rsid w:val="005A7A9A"/>
    <w:rsid w:val="005B21BB"/>
    <w:rsid w:val="005C2CE1"/>
    <w:rsid w:val="005C67E1"/>
    <w:rsid w:val="005F2358"/>
    <w:rsid w:val="00600742"/>
    <w:rsid w:val="0060202C"/>
    <w:rsid w:val="00604C58"/>
    <w:rsid w:val="00607809"/>
    <w:rsid w:val="00622179"/>
    <w:rsid w:val="00622CB8"/>
    <w:rsid w:val="00623E00"/>
    <w:rsid w:val="0064066D"/>
    <w:rsid w:val="00641C33"/>
    <w:rsid w:val="00655A28"/>
    <w:rsid w:val="0066118F"/>
    <w:rsid w:val="00666A89"/>
    <w:rsid w:val="00682EC2"/>
    <w:rsid w:val="006958D8"/>
    <w:rsid w:val="006A441F"/>
    <w:rsid w:val="006A5510"/>
    <w:rsid w:val="006A626E"/>
    <w:rsid w:val="006B39AC"/>
    <w:rsid w:val="006B3A17"/>
    <w:rsid w:val="006B42CC"/>
    <w:rsid w:val="006B6519"/>
    <w:rsid w:val="006C23CE"/>
    <w:rsid w:val="006C3A48"/>
    <w:rsid w:val="006D3F99"/>
    <w:rsid w:val="006D56AC"/>
    <w:rsid w:val="006E48B8"/>
    <w:rsid w:val="006F0252"/>
    <w:rsid w:val="006F1F95"/>
    <w:rsid w:val="006F3D65"/>
    <w:rsid w:val="00703E9B"/>
    <w:rsid w:val="0070637C"/>
    <w:rsid w:val="007063D1"/>
    <w:rsid w:val="0071676C"/>
    <w:rsid w:val="007205C6"/>
    <w:rsid w:val="00725F23"/>
    <w:rsid w:val="00731C28"/>
    <w:rsid w:val="00732FA4"/>
    <w:rsid w:val="007365BD"/>
    <w:rsid w:val="0074088C"/>
    <w:rsid w:val="00740B72"/>
    <w:rsid w:val="007418BE"/>
    <w:rsid w:val="007510FA"/>
    <w:rsid w:val="007618FD"/>
    <w:rsid w:val="00773902"/>
    <w:rsid w:val="007776DB"/>
    <w:rsid w:val="00784383"/>
    <w:rsid w:val="00786E0F"/>
    <w:rsid w:val="007937AE"/>
    <w:rsid w:val="007A27C9"/>
    <w:rsid w:val="007B0BE5"/>
    <w:rsid w:val="007C13D7"/>
    <w:rsid w:val="007F13BB"/>
    <w:rsid w:val="0080793E"/>
    <w:rsid w:val="0082396E"/>
    <w:rsid w:val="00824B6D"/>
    <w:rsid w:val="00825FBD"/>
    <w:rsid w:val="00825FF9"/>
    <w:rsid w:val="00826835"/>
    <w:rsid w:val="00833294"/>
    <w:rsid w:val="00842A97"/>
    <w:rsid w:val="0084360E"/>
    <w:rsid w:val="00852C33"/>
    <w:rsid w:val="00854C56"/>
    <w:rsid w:val="00875A04"/>
    <w:rsid w:val="00881369"/>
    <w:rsid w:val="00886FFE"/>
    <w:rsid w:val="008922F1"/>
    <w:rsid w:val="00895FD4"/>
    <w:rsid w:val="00896FB9"/>
    <w:rsid w:val="008A209B"/>
    <w:rsid w:val="008A25B8"/>
    <w:rsid w:val="008A3383"/>
    <w:rsid w:val="008B0CD0"/>
    <w:rsid w:val="008E35B3"/>
    <w:rsid w:val="008E53EE"/>
    <w:rsid w:val="008E5CF6"/>
    <w:rsid w:val="008E7E79"/>
    <w:rsid w:val="008F2B20"/>
    <w:rsid w:val="008F62DE"/>
    <w:rsid w:val="0090142B"/>
    <w:rsid w:val="00901735"/>
    <w:rsid w:val="00910C24"/>
    <w:rsid w:val="00923C9B"/>
    <w:rsid w:val="009255D9"/>
    <w:rsid w:val="009265F7"/>
    <w:rsid w:val="009343A9"/>
    <w:rsid w:val="0093535A"/>
    <w:rsid w:val="00942069"/>
    <w:rsid w:val="00942C9F"/>
    <w:rsid w:val="00944DF8"/>
    <w:rsid w:val="009462A8"/>
    <w:rsid w:val="0094747A"/>
    <w:rsid w:val="009577F5"/>
    <w:rsid w:val="00962A5E"/>
    <w:rsid w:val="00970949"/>
    <w:rsid w:val="00970AD3"/>
    <w:rsid w:val="009766F1"/>
    <w:rsid w:val="00977A19"/>
    <w:rsid w:val="009800C6"/>
    <w:rsid w:val="00981F9E"/>
    <w:rsid w:val="00983C11"/>
    <w:rsid w:val="00985F30"/>
    <w:rsid w:val="0099314D"/>
    <w:rsid w:val="0099692B"/>
    <w:rsid w:val="009D3797"/>
    <w:rsid w:val="009D783C"/>
    <w:rsid w:val="009E74CB"/>
    <w:rsid w:val="009F31A6"/>
    <w:rsid w:val="00A04A6B"/>
    <w:rsid w:val="00A05F12"/>
    <w:rsid w:val="00A250FA"/>
    <w:rsid w:val="00A431AF"/>
    <w:rsid w:val="00A60B4B"/>
    <w:rsid w:val="00A73859"/>
    <w:rsid w:val="00A76D7D"/>
    <w:rsid w:val="00A8475F"/>
    <w:rsid w:val="00A90196"/>
    <w:rsid w:val="00A91C6B"/>
    <w:rsid w:val="00A95E61"/>
    <w:rsid w:val="00A96767"/>
    <w:rsid w:val="00A976E7"/>
    <w:rsid w:val="00AA180B"/>
    <w:rsid w:val="00AB2444"/>
    <w:rsid w:val="00AB29C9"/>
    <w:rsid w:val="00AB5D34"/>
    <w:rsid w:val="00AC14D9"/>
    <w:rsid w:val="00AD2907"/>
    <w:rsid w:val="00AD2C0B"/>
    <w:rsid w:val="00AD3BA8"/>
    <w:rsid w:val="00AF2C0B"/>
    <w:rsid w:val="00AF7CD8"/>
    <w:rsid w:val="00B0075A"/>
    <w:rsid w:val="00B12A58"/>
    <w:rsid w:val="00B131CF"/>
    <w:rsid w:val="00B2235B"/>
    <w:rsid w:val="00B24204"/>
    <w:rsid w:val="00B2457B"/>
    <w:rsid w:val="00B309F5"/>
    <w:rsid w:val="00B355C1"/>
    <w:rsid w:val="00B35E75"/>
    <w:rsid w:val="00B5080B"/>
    <w:rsid w:val="00B50AD8"/>
    <w:rsid w:val="00B54EF9"/>
    <w:rsid w:val="00B577E6"/>
    <w:rsid w:val="00B66698"/>
    <w:rsid w:val="00B73C66"/>
    <w:rsid w:val="00B90806"/>
    <w:rsid w:val="00BA5D3D"/>
    <w:rsid w:val="00BA7B45"/>
    <w:rsid w:val="00BB07A4"/>
    <w:rsid w:val="00BB1969"/>
    <w:rsid w:val="00BB39C3"/>
    <w:rsid w:val="00BB44FF"/>
    <w:rsid w:val="00BD1252"/>
    <w:rsid w:val="00BD66C4"/>
    <w:rsid w:val="00BE18D9"/>
    <w:rsid w:val="00BE5633"/>
    <w:rsid w:val="00C00566"/>
    <w:rsid w:val="00C07842"/>
    <w:rsid w:val="00C10FC6"/>
    <w:rsid w:val="00C265DA"/>
    <w:rsid w:val="00C32A65"/>
    <w:rsid w:val="00C35BF2"/>
    <w:rsid w:val="00C45F45"/>
    <w:rsid w:val="00C479E2"/>
    <w:rsid w:val="00C506F2"/>
    <w:rsid w:val="00C639CC"/>
    <w:rsid w:val="00C66201"/>
    <w:rsid w:val="00C70E57"/>
    <w:rsid w:val="00C80533"/>
    <w:rsid w:val="00CB1EB3"/>
    <w:rsid w:val="00CC1CA9"/>
    <w:rsid w:val="00CC2E10"/>
    <w:rsid w:val="00CC5CA4"/>
    <w:rsid w:val="00CD0BBD"/>
    <w:rsid w:val="00CD1D0A"/>
    <w:rsid w:val="00CD5729"/>
    <w:rsid w:val="00CE1B71"/>
    <w:rsid w:val="00CF3982"/>
    <w:rsid w:val="00CF6333"/>
    <w:rsid w:val="00D04EE7"/>
    <w:rsid w:val="00D0584B"/>
    <w:rsid w:val="00D061F4"/>
    <w:rsid w:val="00D101E7"/>
    <w:rsid w:val="00D10D83"/>
    <w:rsid w:val="00D531AD"/>
    <w:rsid w:val="00D53D83"/>
    <w:rsid w:val="00D64016"/>
    <w:rsid w:val="00D6520D"/>
    <w:rsid w:val="00D65584"/>
    <w:rsid w:val="00D66597"/>
    <w:rsid w:val="00D87D9F"/>
    <w:rsid w:val="00D91356"/>
    <w:rsid w:val="00D932F6"/>
    <w:rsid w:val="00D94594"/>
    <w:rsid w:val="00DA3B76"/>
    <w:rsid w:val="00DA6DB4"/>
    <w:rsid w:val="00DB082C"/>
    <w:rsid w:val="00DB33F0"/>
    <w:rsid w:val="00DD6680"/>
    <w:rsid w:val="00DE3B6E"/>
    <w:rsid w:val="00DF1A3F"/>
    <w:rsid w:val="00DF5FB8"/>
    <w:rsid w:val="00E006E6"/>
    <w:rsid w:val="00E0619E"/>
    <w:rsid w:val="00E17A5D"/>
    <w:rsid w:val="00E31D7E"/>
    <w:rsid w:val="00E31E93"/>
    <w:rsid w:val="00E37F1F"/>
    <w:rsid w:val="00E421FB"/>
    <w:rsid w:val="00E433FC"/>
    <w:rsid w:val="00E6455F"/>
    <w:rsid w:val="00E65C75"/>
    <w:rsid w:val="00E7681E"/>
    <w:rsid w:val="00E91A38"/>
    <w:rsid w:val="00E94684"/>
    <w:rsid w:val="00E94A3F"/>
    <w:rsid w:val="00EB0925"/>
    <w:rsid w:val="00EB0D52"/>
    <w:rsid w:val="00EC30F1"/>
    <w:rsid w:val="00EE33EE"/>
    <w:rsid w:val="00EE3757"/>
    <w:rsid w:val="00EF2A96"/>
    <w:rsid w:val="00EF3F48"/>
    <w:rsid w:val="00F02161"/>
    <w:rsid w:val="00F025E5"/>
    <w:rsid w:val="00F26566"/>
    <w:rsid w:val="00F278B5"/>
    <w:rsid w:val="00F279CC"/>
    <w:rsid w:val="00F34E13"/>
    <w:rsid w:val="00F40DAC"/>
    <w:rsid w:val="00F604DD"/>
    <w:rsid w:val="00F728E6"/>
    <w:rsid w:val="00F7448F"/>
    <w:rsid w:val="00F80935"/>
    <w:rsid w:val="00F84622"/>
    <w:rsid w:val="00F85DA9"/>
    <w:rsid w:val="00F867CF"/>
    <w:rsid w:val="00F86C71"/>
    <w:rsid w:val="00FB04BF"/>
    <w:rsid w:val="00FB4060"/>
    <w:rsid w:val="00FD40B8"/>
    <w:rsid w:val="00FD4D5A"/>
    <w:rsid w:val="00FE79F1"/>
    <w:rsid w:val="00FF5748"/>
    <w:rsid w:val="00FF5FD6"/>
    <w:rsid w:val="0365EF93"/>
    <w:rsid w:val="067D5DC9"/>
    <w:rsid w:val="06C9EA15"/>
    <w:rsid w:val="07BBF1C7"/>
    <w:rsid w:val="09204C2E"/>
    <w:rsid w:val="0A8F0D93"/>
    <w:rsid w:val="0AFBDC62"/>
    <w:rsid w:val="0FAA05A8"/>
    <w:rsid w:val="0FFFB2D1"/>
    <w:rsid w:val="11067CDE"/>
    <w:rsid w:val="1112200F"/>
    <w:rsid w:val="14411B91"/>
    <w:rsid w:val="15170881"/>
    <w:rsid w:val="1E336393"/>
    <w:rsid w:val="1E4D31D8"/>
    <w:rsid w:val="24FC94E4"/>
    <w:rsid w:val="27E26702"/>
    <w:rsid w:val="2A394A24"/>
    <w:rsid w:val="302B7AF2"/>
    <w:rsid w:val="344F9138"/>
    <w:rsid w:val="3589F06D"/>
    <w:rsid w:val="3F64F58C"/>
    <w:rsid w:val="4009128F"/>
    <w:rsid w:val="401694CE"/>
    <w:rsid w:val="41693222"/>
    <w:rsid w:val="42C8EF91"/>
    <w:rsid w:val="4593F1EB"/>
    <w:rsid w:val="4D2A8087"/>
    <w:rsid w:val="50BAC04E"/>
    <w:rsid w:val="52A19D16"/>
    <w:rsid w:val="535B0061"/>
    <w:rsid w:val="54D8D16C"/>
    <w:rsid w:val="5A005383"/>
    <w:rsid w:val="61B61F93"/>
    <w:rsid w:val="61EF3151"/>
    <w:rsid w:val="68EC120B"/>
    <w:rsid w:val="6978F291"/>
    <w:rsid w:val="6CD33F95"/>
    <w:rsid w:val="71469BEB"/>
    <w:rsid w:val="72BE3505"/>
    <w:rsid w:val="7474F182"/>
    <w:rsid w:val="748CB4A1"/>
    <w:rsid w:val="75A502A5"/>
    <w:rsid w:val="79CD7C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E5A51"/>
  <w15:chartTrackingRefBased/>
  <w15:docId w15:val="{74922AF9-08D6-406A-AB55-23DC1AB55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34E13"/>
    <w:pPr>
      <w:spacing w:after="0" w:line="240" w:lineRule="auto"/>
    </w:pPr>
    <w:rPr>
      <w:rFonts w:ascii="Arial" w:eastAsia="Times New Roman" w:hAnsi="Arial" w:cs="Times New Roman"/>
      <w:kern w:val="0"/>
      <w:sz w:val="22"/>
      <w:szCs w:val="20"/>
      <w:lang w:val="sq-AL"/>
      <w14:ligatures w14:val="none"/>
    </w:rPr>
  </w:style>
  <w:style w:type="paragraph" w:styleId="Heading1">
    <w:name w:val="heading 1"/>
    <w:basedOn w:val="Normal"/>
    <w:next w:val="Normal"/>
    <w:link w:val="Heading1Char"/>
    <w:uiPriority w:val="9"/>
    <w:qFormat/>
    <w:rsid w:val="00F265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65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65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65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65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656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656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656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656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65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65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65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65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65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65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65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65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6566"/>
    <w:rPr>
      <w:rFonts w:eastAsiaTheme="majorEastAsia" w:cstheme="majorBidi"/>
      <w:color w:val="272727" w:themeColor="text1" w:themeTint="D8"/>
    </w:rPr>
  </w:style>
  <w:style w:type="paragraph" w:styleId="Title">
    <w:name w:val="Title"/>
    <w:basedOn w:val="Normal"/>
    <w:next w:val="Normal"/>
    <w:link w:val="TitleChar"/>
    <w:uiPriority w:val="10"/>
    <w:qFormat/>
    <w:rsid w:val="00F2656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65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65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65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6566"/>
    <w:pPr>
      <w:spacing w:before="160"/>
      <w:jc w:val="center"/>
    </w:pPr>
    <w:rPr>
      <w:i/>
      <w:iCs/>
      <w:color w:val="404040" w:themeColor="text1" w:themeTint="BF"/>
    </w:rPr>
  </w:style>
  <w:style w:type="character" w:customStyle="1" w:styleId="QuoteChar">
    <w:name w:val="Quote Char"/>
    <w:basedOn w:val="DefaultParagraphFont"/>
    <w:link w:val="Quote"/>
    <w:uiPriority w:val="29"/>
    <w:rsid w:val="00F26566"/>
    <w:rPr>
      <w:i/>
      <w:iCs/>
      <w:color w:val="404040" w:themeColor="text1" w:themeTint="BF"/>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OBC Bullet"/>
    <w:basedOn w:val="Normal"/>
    <w:link w:val="ListParagraphChar"/>
    <w:uiPriority w:val="34"/>
    <w:qFormat/>
    <w:rsid w:val="00F26566"/>
    <w:pPr>
      <w:ind w:left="720"/>
      <w:contextualSpacing/>
    </w:pPr>
  </w:style>
  <w:style w:type="character" w:styleId="IntenseEmphasis">
    <w:name w:val="Intense Emphasis"/>
    <w:basedOn w:val="DefaultParagraphFont"/>
    <w:uiPriority w:val="21"/>
    <w:qFormat/>
    <w:rsid w:val="00F26566"/>
    <w:rPr>
      <w:i/>
      <w:iCs/>
      <w:color w:val="0F4761" w:themeColor="accent1" w:themeShade="BF"/>
    </w:rPr>
  </w:style>
  <w:style w:type="paragraph" w:styleId="IntenseQuote">
    <w:name w:val="Intense Quote"/>
    <w:basedOn w:val="Normal"/>
    <w:next w:val="Normal"/>
    <w:link w:val="IntenseQuoteChar"/>
    <w:uiPriority w:val="30"/>
    <w:qFormat/>
    <w:rsid w:val="00F265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6566"/>
    <w:rPr>
      <w:i/>
      <w:iCs/>
      <w:color w:val="0F4761" w:themeColor="accent1" w:themeShade="BF"/>
    </w:rPr>
  </w:style>
  <w:style w:type="character" w:styleId="IntenseReference">
    <w:name w:val="Intense Reference"/>
    <w:basedOn w:val="DefaultParagraphFont"/>
    <w:uiPriority w:val="32"/>
    <w:qFormat/>
    <w:rsid w:val="00F26566"/>
    <w:rPr>
      <w:b/>
      <w:bCs/>
      <w:smallCaps/>
      <w:color w:val="0F4761" w:themeColor="accent1" w:themeShade="BF"/>
      <w:spacing w:val="5"/>
    </w:rPr>
  </w:style>
  <w:style w:type="paragraph" w:styleId="BodyText">
    <w:name w:val="Body Text"/>
    <w:basedOn w:val="Normal"/>
    <w:link w:val="BodyTextChar"/>
    <w:uiPriority w:val="99"/>
    <w:unhideWhenUsed/>
    <w:qFormat/>
    <w:rsid w:val="00F34E13"/>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F34E13"/>
    <w:rPr>
      <w:rFonts w:ascii="Calibri" w:eastAsia="Times New Roman" w:hAnsi="Calibri" w:cs="Times New Roman"/>
      <w:kern w:val="0"/>
      <w:sz w:val="22"/>
      <w:szCs w:val="20"/>
      <w:lang w:val="en-GB"/>
      <w14:ligatures w14:val="none"/>
    </w:rPr>
  </w:style>
  <w:style w:type="table" w:styleId="TableGrid">
    <w:name w:val="Table Grid"/>
    <w:basedOn w:val="TableNormal"/>
    <w:uiPriority w:val="39"/>
    <w:rsid w:val="00F34E13"/>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4E13"/>
    <w:pPr>
      <w:tabs>
        <w:tab w:val="center" w:pos="4513"/>
        <w:tab w:val="right" w:pos="9026"/>
      </w:tabs>
    </w:pPr>
  </w:style>
  <w:style w:type="character" w:customStyle="1" w:styleId="HeaderChar">
    <w:name w:val="Header Char"/>
    <w:basedOn w:val="DefaultParagraphFont"/>
    <w:link w:val="Header"/>
    <w:uiPriority w:val="99"/>
    <w:rsid w:val="00F34E13"/>
    <w:rPr>
      <w:rFonts w:ascii="Arial" w:eastAsia="Times New Roman" w:hAnsi="Arial" w:cs="Times New Roman"/>
      <w:kern w:val="0"/>
      <w:sz w:val="22"/>
      <w:szCs w:val="20"/>
      <w:lang w:val="en-GB"/>
      <w14:ligatures w14:val="none"/>
    </w:rPr>
  </w:style>
  <w:style w:type="paragraph" w:styleId="Footer">
    <w:name w:val="footer"/>
    <w:basedOn w:val="Normal"/>
    <w:link w:val="FooterChar"/>
    <w:uiPriority w:val="99"/>
    <w:unhideWhenUsed/>
    <w:rsid w:val="00F34E13"/>
    <w:pPr>
      <w:tabs>
        <w:tab w:val="center" w:pos="4513"/>
        <w:tab w:val="right" w:pos="9026"/>
      </w:tabs>
    </w:pPr>
  </w:style>
  <w:style w:type="character" w:customStyle="1" w:styleId="FooterChar">
    <w:name w:val="Footer Char"/>
    <w:basedOn w:val="DefaultParagraphFont"/>
    <w:link w:val="Footer"/>
    <w:uiPriority w:val="99"/>
    <w:rsid w:val="00F34E13"/>
    <w:rPr>
      <w:rFonts w:ascii="Arial" w:eastAsia="Times New Roman" w:hAnsi="Arial" w:cs="Times New Roman"/>
      <w:kern w:val="0"/>
      <w:sz w:val="22"/>
      <w:szCs w:val="20"/>
      <w:lang w:val="en-GB"/>
      <w14:ligatures w14:val="none"/>
    </w:rPr>
  </w:style>
  <w:style w:type="paragraph" w:styleId="NoSpacing">
    <w:name w:val="No Spacing"/>
    <w:link w:val="NoSpacingChar"/>
    <w:uiPriority w:val="1"/>
    <w:qFormat/>
    <w:rsid w:val="00F34E13"/>
    <w:pPr>
      <w:spacing w:after="0" w:line="240" w:lineRule="auto"/>
    </w:pPr>
    <w:rPr>
      <w:rFonts w:ascii="Arial" w:eastAsia="Times New Roman" w:hAnsi="Arial" w:cs="Times New Roman"/>
      <w:kern w:val="0"/>
      <w:sz w:val="22"/>
      <w:szCs w:val="20"/>
      <w:lang w:val="en-GB"/>
      <w14:ligatures w14:val="none"/>
    </w:rPr>
  </w:style>
  <w:style w:type="paragraph" w:customStyle="1" w:styleId="Style1-BodyText">
    <w:name w:val="Style1- Body Text"/>
    <w:basedOn w:val="Normal"/>
    <w:link w:val="Style1-BodyTextChar"/>
    <w:qFormat/>
    <w:rsid w:val="00F34E13"/>
    <w:pPr>
      <w:spacing w:after="120"/>
      <w:jc w:val="both"/>
    </w:pPr>
    <w:rPr>
      <w:rFonts w:cs="Arial"/>
      <w:szCs w:val="24"/>
    </w:rPr>
  </w:style>
  <w:style w:type="character" w:customStyle="1" w:styleId="Style1-BodyTextChar">
    <w:name w:val="Style1- Body Text Char"/>
    <w:basedOn w:val="DefaultParagraphFont"/>
    <w:link w:val="Style1-BodyText"/>
    <w:rsid w:val="00F34E13"/>
    <w:rPr>
      <w:rFonts w:ascii="Arial" w:eastAsia="Times New Roman" w:hAnsi="Arial" w:cs="Arial"/>
      <w:kern w:val="0"/>
      <w:sz w:val="22"/>
      <w:lang w:val="en-GB"/>
      <w14:ligatures w14:val="none"/>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F34E13"/>
  </w:style>
  <w:style w:type="character" w:styleId="Strong">
    <w:name w:val="Strong"/>
    <w:basedOn w:val="DefaultParagraphFont"/>
    <w:qFormat/>
    <w:rsid w:val="00F34E13"/>
    <w:rPr>
      <w:b/>
      <w:bCs/>
    </w:rPr>
  </w:style>
  <w:style w:type="character" w:customStyle="1" w:styleId="longtext">
    <w:name w:val="long_text"/>
    <w:uiPriority w:val="99"/>
    <w:rsid w:val="00F34E13"/>
    <w:rPr>
      <w:rFonts w:cs="Times New Roman"/>
    </w:rPr>
  </w:style>
  <w:style w:type="character" w:customStyle="1" w:styleId="hps">
    <w:name w:val="hps"/>
    <w:rsid w:val="00F34E13"/>
  </w:style>
  <w:style w:type="table" w:customStyle="1" w:styleId="GridTable4-Accent51">
    <w:name w:val="Grid Table 4 - Accent 51"/>
    <w:basedOn w:val="TableNormal"/>
    <w:uiPriority w:val="49"/>
    <w:rsid w:val="00F34E13"/>
    <w:pPr>
      <w:spacing w:after="0" w:line="240" w:lineRule="auto"/>
    </w:pPr>
    <w:rPr>
      <w:kern w:val="0"/>
      <w:sz w:val="22"/>
      <w:szCs w:val="22"/>
      <w:lang w:val="sq-AL"/>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TableGrid1">
    <w:name w:val="Table Grid1"/>
    <w:basedOn w:val="TableNormal"/>
    <w:next w:val="TableGrid"/>
    <w:uiPriority w:val="59"/>
    <w:rsid w:val="00F34E13"/>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4E13"/>
    <w:rPr>
      <w:color w:val="467886" w:themeColor="hyperlink"/>
      <w:u w:val="single"/>
    </w:rPr>
  </w:style>
  <w:style w:type="character" w:customStyle="1" w:styleId="UnresolvedMention1">
    <w:name w:val="Unresolved Mention1"/>
    <w:basedOn w:val="DefaultParagraphFont"/>
    <w:uiPriority w:val="99"/>
    <w:semiHidden/>
    <w:unhideWhenUsed/>
    <w:rsid w:val="009462A8"/>
    <w:rPr>
      <w:color w:val="605E5C"/>
      <w:shd w:val="clear" w:color="auto" w:fill="E1DFDD"/>
    </w:rPr>
  </w:style>
  <w:style w:type="paragraph" w:styleId="NormalWeb">
    <w:name w:val="Normal (Web)"/>
    <w:basedOn w:val="Normal"/>
    <w:uiPriority w:val="99"/>
    <w:semiHidden/>
    <w:unhideWhenUsed/>
    <w:rsid w:val="00F279CC"/>
    <w:rPr>
      <w:rFonts w:ascii="Times New Roman" w:hAnsi="Times New Roman"/>
      <w:sz w:val="24"/>
      <w:szCs w:val="24"/>
    </w:rPr>
  </w:style>
  <w:style w:type="paragraph" w:styleId="Revision">
    <w:name w:val="Revision"/>
    <w:hidden/>
    <w:uiPriority w:val="99"/>
    <w:semiHidden/>
    <w:rsid w:val="007205C6"/>
    <w:pPr>
      <w:spacing w:after="0" w:line="240" w:lineRule="auto"/>
    </w:pPr>
    <w:rPr>
      <w:rFonts w:ascii="Arial" w:eastAsia="Times New Roman" w:hAnsi="Arial" w:cs="Times New Roman"/>
      <w:kern w:val="0"/>
      <w:sz w:val="22"/>
      <w:szCs w:val="20"/>
      <w:lang w:val="en-GB"/>
      <w14:ligatures w14:val="none"/>
    </w:rPr>
  </w:style>
  <w:style w:type="paragraph" w:customStyle="1" w:styleId="AATEXXXXX">
    <w:name w:val="AA TEXXXXX"/>
    <w:basedOn w:val="Normal"/>
    <w:qFormat/>
    <w:rsid w:val="00111E32"/>
    <w:pPr>
      <w:autoSpaceDE w:val="0"/>
      <w:autoSpaceDN w:val="0"/>
      <w:ind w:firstLine="284"/>
      <w:jc w:val="both"/>
    </w:pPr>
    <w:rPr>
      <w:rFonts w:ascii="Garamond" w:eastAsia="MS Mincho" w:hAnsi="Garamond" w:cs="Calibri"/>
      <w:noProof/>
      <w:sz w:val="24"/>
      <w:szCs w:val="24"/>
      <w:shd w:val="clear" w:color="auto" w:fill="FFFFFF"/>
    </w:rPr>
  </w:style>
  <w:style w:type="numbering" w:customStyle="1" w:styleId="ImportedStyle2">
    <w:name w:val="Imported Style 2"/>
    <w:rsid w:val="00CC5CA4"/>
    <w:pPr>
      <w:numPr>
        <w:numId w:val="21"/>
      </w:numPr>
    </w:pPr>
  </w:style>
  <w:style w:type="numbering" w:customStyle="1" w:styleId="ImportedStyle5">
    <w:name w:val="Imported Style 5"/>
    <w:rsid w:val="00773902"/>
    <w:pPr>
      <w:numPr>
        <w:numId w:val="23"/>
      </w:numPr>
    </w:pPr>
  </w:style>
  <w:style w:type="numbering" w:customStyle="1" w:styleId="ImportedStyle6">
    <w:name w:val="Imported Style 6"/>
    <w:rsid w:val="00773902"/>
    <w:pPr>
      <w:numPr>
        <w:numId w:val="24"/>
      </w:numPr>
    </w:pPr>
  </w:style>
  <w:style w:type="paragraph" w:customStyle="1" w:styleId="Hapesira7">
    <w:name w:val="Hapesira 7"/>
    <w:rsid w:val="00740B72"/>
    <w:pPr>
      <w:widowControl w:val="0"/>
      <w:pBdr>
        <w:top w:val="nil"/>
        <w:left w:val="nil"/>
        <w:bottom w:val="nil"/>
        <w:right w:val="nil"/>
        <w:between w:val="nil"/>
        <w:bar w:val="nil"/>
      </w:pBdr>
      <w:spacing w:after="0" w:line="240" w:lineRule="auto"/>
      <w:ind w:firstLine="284"/>
      <w:jc w:val="both"/>
    </w:pPr>
    <w:rPr>
      <w:rFonts w:ascii="Garamond" w:eastAsia="Garamond" w:hAnsi="Garamond" w:cs="Garamond"/>
      <w:color w:val="000000"/>
      <w:kern w:val="0"/>
      <w:sz w:val="14"/>
      <w:szCs w:val="14"/>
      <w:u w:color="000000"/>
      <w:bdr w:val="nil"/>
      <w14:ligatures w14:val="none"/>
    </w:rPr>
  </w:style>
  <w:style w:type="character" w:styleId="CommentReference">
    <w:name w:val="annotation reference"/>
    <w:basedOn w:val="DefaultParagraphFont"/>
    <w:uiPriority w:val="99"/>
    <w:semiHidden/>
    <w:unhideWhenUsed/>
    <w:rsid w:val="007418BE"/>
    <w:rPr>
      <w:sz w:val="16"/>
      <w:szCs w:val="16"/>
    </w:rPr>
  </w:style>
  <w:style w:type="paragraph" w:styleId="CommentText">
    <w:name w:val="annotation text"/>
    <w:basedOn w:val="Normal"/>
    <w:link w:val="CommentTextChar"/>
    <w:uiPriority w:val="99"/>
    <w:unhideWhenUsed/>
    <w:rsid w:val="007418BE"/>
    <w:rPr>
      <w:sz w:val="20"/>
    </w:rPr>
  </w:style>
  <w:style w:type="character" w:customStyle="1" w:styleId="CommentTextChar">
    <w:name w:val="Comment Text Char"/>
    <w:basedOn w:val="DefaultParagraphFont"/>
    <w:link w:val="CommentText"/>
    <w:uiPriority w:val="99"/>
    <w:rsid w:val="007418BE"/>
    <w:rPr>
      <w:rFonts w:ascii="Arial" w:eastAsia="Times New Roman" w:hAnsi="Arial"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7418BE"/>
    <w:rPr>
      <w:b/>
      <w:bCs/>
    </w:rPr>
  </w:style>
  <w:style w:type="character" w:customStyle="1" w:styleId="CommentSubjectChar">
    <w:name w:val="Comment Subject Char"/>
    <w:basedOn w:val="CommentTextChar"/>
    <w:link w:val="CommentSubject"/>
    <w:uiPriority w:val="99"/>
    <w:semiHidden/>
    <w:rsid w:val="007418BE"/>
    <w:rPr>
      <w:rFonts w:ascii="Arial" w:eastAsia="Times New Roman" w:hAnsi="Arial" w:cs="Times New Roman"/>
      <w:b/>
      <w:bCs/>
      <w:kern w:val="0"/>
      <w:sz w:val="20"/>
      <w:szCs w:val="20"/>
      <w:lang w:val="en-GB"/>
      <w14:ligatures w14:val="none"/>
    </w:rPr>
  </w:style>
  <w:style w:type="paragraph" w:customStyle="1" w:styleId="Body">
    <w:name w:val="Body"/>
    <w:rsid w:val="00EE3757"/>
    <w:pPr>
      <w:pBdr>
        <w:top w:val="nil"/>
        <w:left w:val="nil"/>
        <w:bottom w:val="nil"/>
        <w:right w:val="nil"/>
        <w:between w:val="nil"/>
        <w:bar w:val="nil"/>
      </w:pBdr>
      <w:spacing w:line="259" w:lineRule="auto"/>
    </w:pPr>
    <w:rPr>
      <w:rFonts w:ascii="Calibri" w:eastAsia="Calibri" w:hAnsi="Calibri" w:cs="Calibri"/>
      <w:color w:val="000000"/>
      <w:kern w:val="0"/>
      <w:sz w:val="22"/>
      <w:szCs w:val="22"/>
      <w:u w:color="000000"/>
      <w:bdr w:val="nil"/>
      <w14:textOutline w14:w="0" w14:cap="flat" w14:cmpd="sng" w14:algn="ctr">
        <w14:noFill/>
        <w14:prstDash w14:val="solid"/>
        <w14:bevel/>
      </w14:textOutline>
      <w14:ligatures w14:val="none"/>
    </w:rPr>
  </w:style>
  <w:style w:type="paragraph" w:customStyle="1" w:styleId="NeniNr">
    <w:name w:val="Neni_Nr"/>
    <w:next w:val="Body"/>
    <w:rsid w:val="00597B49"/>
    <w:pPr>
      <w:keepNext/>
      <w:widowControl w:val="0"/>
      <w:pBdr>
        <w:top w:val="nil"/>
        <w:left w:val="nil"/>
        <w:bottom w:val="nil"/>
        <w:right w:val="nil"/>
        <w:between w:val="nil"/>
        <w:bar w:val="nil"/>
      </w:pBdr>
      <w:spacing w:after="0" w:line="240" w:lineRule="auto"/>
      <w:jc w:val="center"/>
    </w:pPr>
    <w:rPr>
      <w:rFonts w:ascii="Garamond" w:eastAsia="Arial Unicode MS" w:hAnsi="Garamond" w:cs="Arial Unicode MS"/>
      <w:color w:val="000000"/>
      <w:kern w:val="0"/>
      <w:u w:color="000000"/>
      <w:bdr w:val="nil"/>
      <w14:ligatures w14:val="none"/>
    </w:rPr>
  </w:style>
  <w:style w:type="paragraph" w:customStyle="1" w:styleId="NeniTitull">
    <w:name w:val="Neni_Titull"/>
    <w:next w:val="Body"/>
    <w:rsid w:val="00597B49"/>
    <w:pPr>
      <w:keepNext/>
      <w:widowControl w:val="0"/>
      <w:pBdr>
        <w:top w:val="nil"/>
        <w:left w:val="nil"/>
        <w:bottom w:val="nil"/>
        <w:right w:val="nil"/>
        <w:between w:val="nil"/>
        <w:bar w:val="nil"/>
      </w:pBdr>
      <w:spacing w:after="0" w:line="240" w:lineRule="auto"/>
      <w:jc w:val="center"/>
      <w:outlineLvl w:val="0"/>
    </w:pPr>
    <w:rPr>
      <w:rFonts w:ascii="Garamond" w:eastAsia="Arial Unicode MS" w:hAnsi="Garamond" w:cs="Arial Unicode MS"/>
      <w:b/>
      <w:bCs/>
      <w:color w:val="000000"/>
      <w:kern w:val="0"/>
      <w:u w:color="000000"/>
      <w:bdr w:val="nil"/>
      <w14:ligatures w14:val="none"/>
    </w:rPr>
  </w:style>
  <w:style w:type="paragraph" w:styleId="BalloonText">
    <w:name w:val="Balloon Text"/>
    <w:basedOn w:val="Normal"/>
    <w:link w:val="BalloonTextChar"/>
    <w:uiPriority w:val="99"/>
    <w:semiHidden/>
    <w:unhideWhenUsed/>
    <w:rsid w:val="001529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939"/>
    <w:rPr>
      <w:rFonts w:ascii="Segoe UI" w:eastAsia="Times New Roman" w:hAnsi="Segoe UI" w:cs="Segoe UI"/>
      <w:kern w:val="0"/>
      <w:sz w:val="18"/>
      <w:szCs w:val="18"/>
      <w:lang w:val="en-GB"/>
      <w14:ligatures w14:val="none"/>
    </w:rPr>
  </w:style>
  <w:style w:type="table" w:styleId="GridTable4-Accent4">
    <w:name w:val="Grid Table 4 Accent 4"/>
    <w:basedOn w:val="TableNormal"/>
    <w:uiPriority w:val="49"/>
    <w:rsid w:val="0013616D"/>
    <w:pPr>
      <w:spacing w:after="0" w:line="240" w:lineRule="auto"/>
    </w:pPr>
    <w:rPr>
      <w:sz w:val="22"/>
      <w:szCs w:val="22"/>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
    <w:name w:val="Grid Table 6 Colorful"/>
    <w:basedOn w:val="TableNormal"/>
    <w:uiPriority w:val="51"/>
    <w:rsid w:val="0013616D"/>
    <w:pPr>
      <w:spacing w:after="0" w:line="240" w:lineRule="auto"/>
    </w:pPr>
    <w:rPr>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
    <w:name w:val="List Table 2"/>
    <w:basedOn w:val="TableNormal"/>
    <w:uiPriority w:val="47"/>
    <w:rsid w:val="0013616D"/>
    <w:pPr>
      <w:spacing w:after="0" w:line="240" w:lineRule="auto"/>
    </w:pPr>
    <w:rPr>
      <w:sz w:val="22"/>
      <w:szCs w:val="22"/>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f0">
    <w:name w:val="pf0"/>
    <w:basedOn w:val="Normal"/>
    <w:rsid w:val="00D04EE7"/>
    <w:pPr>
      <w:spacing w:before="100" w:beforeAutospacing="1" w:after="100" w:afterAutospacing="1"/>
    </w:pPr>
    <w:rPr>
      <w:rFonts w:ascii="Times New Roman" w:hAnsi="Times New Roman"/>
      <w:sz w:val="24"/>
      <w:szCs w:val="24"/>
      <w:lang w:val="en-US"/>
    </w:rPr>
  </w:style>
  <w:style w:type="character" w:customStyle="1" w:styleId="cf01">
    <w:name w:val="cf01"/>
    <w:basedOn w:val="DefaultParagraphFont"/>
    <w:rsid w:val="00D04EE7"/>
    <w:rPr>
      <w:rFonts w:ascii="Segoe UI" w:hAnsi="Segoe UI" w:cs="Segoe UI" w:hint="default"/>
      <w:sz w:val="18"/>
      <w:szCs w:val="18"/>
    </w:rPr>
  </w:style>
  <w:style w:type="character" w:customStyle="1" w:styleId="cf11">
    <w:name w:val="cf11"/>
    <w:basedOn w:val="DefaultParagraphFont"/>
    <w:rsid w:val="00D04EE7"/>
    <w:rPr>
      <w:rFonts w:ascii="Segoe UI" w:hAnsi="Segoe UI" w:cs="Segoe UI" w:hint="default"/>
      <w:color w:val="242424"/>
      <w:sz w:val="18"/>
      <w:szCs w:val="18"/>
    </w:rPr>
  </w:style>
  <w:style w:type="character" w:customStyle="1" w:styleId="cf31">
    <w:name w:val="cf31"/>
    <w:basedOn w:val="DefaultParagraphFont"/>
    <w:rsid w:val="00D04EE7"/>
    <w:rPr>
      <w:rFonts w:ascii="Segoe UI" w:hAnsi="Segoe UI" w:cs="Segoe UI" w:hint="default"/>
      <w:sz w:val="18"/>
      <w:szCs w:val="18"/>
    </w:rPr>
  </w:style>
  <w:style w:type="character" w:customStyle="1" w:styleId="cf21">
    <w:name w:val="cf21"/>
    <w:basedOn w:val="DefaultParagraphFont"/>
    <w:rsid w:val="001279A3"/>
    <w:rPr>
      <w:rFonts w:ascii="Segoe UI" w:hAnsi="Segoe UI" w:cs="Segoe UI" w:hint="default"/>
      <w:color w:val="242424"/>
      <w:sz w:val="18"/>
      <w:szCs w:val="18"/>
    </w:rPr>
  </w:style>
  <w:style w:type="character" w:customStyle="1" w:styleId="NoSpacingChar">
    <w:name w:val="No Spacing Char"/>
    <w:link w:val="NoSpacing"/>
    <w:uiPriority w:val="1"/>
    <w:locked/>
    <w:rsid w:val="000671C5"/>
    <w:rPr>
      <w:rFonts w:ascii="Arial" w:eastAsia="Times New Roman" w:hAnsi="Arial" w:cs="Times New Roman"/>
      <w:kern w:val="0"/>
      <w:sz w:val="22"/>
      <w:szCs w:val="20"/>
      <w:lang w:val="en-GB"/>
      <w14:ligatures w14:val="none"/>
    </w:rPr>
  </w:style>
  <w:style w:type="character" w:customStyle="1" w:styleId="normaltextrun">
    <w:name w:val="normaltextrun"/>
    <w:basedOn w:val="DefaultParagraphFont"/>
    <w:rsid w:val="000671C5"/>
  </w:style>
  <w:style w:type="paragraph" w:customStyle="1" w:styleId="ydpc6c7ee2msonormal">
    <w:name w:val="ydpc6c7ee2msonormal"/>
    <w:basedOn w:val="Normal"/>
    <w:rsid w:val="00F025E5"/>
    <w:pPr>
      <w:spacing w:before="100" w:beforeAutospacing="1" w:after="100" w:afterAutospacing="1"/>
    </w:pPr>
    <w:rPr>
      <w:rFonts w:ascii="Aptos" w:eastAsiaTheme="minorHAnsi" w:hAnsi="Aptos" w:cs="Aptos"/>
      <w:sz w:val="24"/>
      <w:szCs w:val="24"/>
      <w:lang w:val="en-US"/>
    </w:rPr>
  </w:style>
  <w:style w:type="paragraph" w:styleId="BodyText2">
    <w:name w:val="Body Text 2"/>
    <w:basedOn w:val="Normal"/>
    <w:link w:val="BodyText2Char"/>
    <w:uiPriority w:val="99"/>
    <w:unhideWhenUsed/>
    <w:rsid w:val="002A645E"/>
    <w:pPr>
      <w:spacing w:after="120" w:line="480" w:lineRule="auto"/>
    </w:pPr>
    <w:rPr>
      <w:rFonts w:asciiTheme="minorHAnsi" w:eastAsiaTheme="minorEastAsia" w:hAnsiTheme="minorHAnsi" w:cstheme="minorBidi"/>
      <w:szCs w:val="22"/>
      <w:lang w:val="en-US"/>
    </w:rPr>
  </w:style>
  <w:style w:type="character" w:customStyle="1" w:styleId="BodyText2Char">
    <w:name w:val="Body Text 2 Char"/>
    <w:basedOn w:val="DefaultParagraphFont"/>
    <w:link w:val="BodyText2"/>
    <w:uiPriority w:val="99"/>
    <w:rsid w:val="002A645E"/>
    <w:rPr>
      <w:rFonts w:eastAsiaTheme="minorEastAsia"/>
      <w:kern w:val="0"/>
      <w:sz w:val="22"/>
      <w:szCs w:val="22"/>
      <w14:ligatures w14:val="none"/>
    </w:rPr>
  </w:style>
  <w:style w:type="character" w:styleId="UnresolvedMention">
    <w:name w:val="Unresolved Mention"/>
    <w:basedOn w:val="DefaultParagraphFont"/>
    <w:uiPriority w:val="99"/>
    <w:semiHidden/>
    <w:unhideWhenUsed/>
    <w:rsid w:val="00D531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33718">
      <w:bodyDiv w:val="1"/>
      <w:marLeft w:val="0"/>
      <w:marRight w:val="0"/>
      <w:marTop w:val="0"/>
      <w:marBottom w:val="0"/>
      <w:divBdr>
        <w:top w:val="none" w:sz="0" w:space="0" w:color="auto"/>
        <w:left w:val="none" w:sz="0" w:space="0" w:color="auto"/>
        <w:bottom w:val="none" w:sz="0" w:space="0" w:color="auto"/>
        <w:right w:val="none" w:sz="0" w:space="0" w:color="auto"/>
      </w:divBdr>
    </w:div>
    <w:div w:id="23679894">
      <w:bodyDiv w:val="1"/>
      <w:marLeft w:val="0"/>
      <w:marRight w:val="0"/>
      <w:marTop w:val="0"/>
      <w:marBottom w:val="0"/>
      <w:divBdr>
        <w:top w:val="none" w:sz="0" w:space="0" w:color="auto"/>
        <w:left w:val="none" w:sz="0" w:space="0" w:color="auto"/>
        <w:bottom w:val="none" w:sz="0" w:space="0" w:color="auto"/>
        <w:right w:val="none" w:sz="0" w:space="0" w:color="auto"/>
      </w:divBdr>
    </w:div>
    <w:div w:id="76362201">
      <w:bodyDiv w:val="1"/>
      <w:marLeft w:val="0"/>
      <w:marRight w:val="0"/>
      <w:marTop w:val="0"/>
      <w:marBottom w:val="0"/>
      <w:divBdr>
        <w:top w:val="none" w:sz="0" w:space="0" w:color="auto"/>
        <w:left w:val="none" w:sz="0" w:space="0" w:color="auto"/>
        <w:bottom w:val="none" w:sz="0" w:space="0" w:color="auto"/>
        <w:right w:val="none" w:sz="0" w:space="0" w:color="auto"/>
      </w:divBdr>
    </w:div>
    <w:div w:id="192109062">
      <w:bodyDiv w:val="1"/>
      <w:marLeft w:val="0"/>
      <w:marRight w:val="0"/>
      <w:marTop w:val="0"/>
      <w:marBottom w:val="0"/>
      <w:divBdr>
        <w:top w:val="none" w:sz="0" w:space="0" w:color="auto"/>
        <w:left w:val="none" w:sz="0" w:space="0" w:color="auto"/>
        <w:bottom w:val="none" w:sz="0" w:space="0" w:color="auto"/>
        <w:right w:val="none" w:sz="0" w:space="0" w:color="auto"/>
      </w:divBdr>
    </w:div>
    <w:div w:id="216475998">
      <w:bodyDiv w:val="1"/>
      <w:marLeft w:val="0"/>
      <w:marRight w:val="0"/>
      <w:marTop w:val="0"/>
      <w:marBottom w:val="0"/>
      <w:divBdr>
        <w:top w:val="none" w:sz="0" w:space="0" w:color="auto"/>
        <w:left w:val="none" w:sz="0" w:space="0" w:color="auto"/>
        <w:bottom w:val="none" w:sz="0" w:space="0" w:color="auto"/>
        <w:right w:val="none" w:sz="0" w:space="0" w:color="auto"/>
      </w:divBdr>
    </w:div>
    <w:div w:id="241988295">
      <w:bodyDiv w:val="1"/>
      <w:marLeft w:val="0"/>
      <w:marRight w:val="0"/>
      <w:marTop w:val="0"/>
      <w:marBottom w:val="0"/>
      <w:divBdr>
        <w:top w:val="none" w:sz="0" w:space="0" w:color="auto"/>
        <w:left w:val="none" w:sz="0" w:space="0" w:color="auto"/>
        <w:bottom w:val="none" w:sz="0" w:space="0" w:color="auto"/>
        <w:right w:val="none" w:sz="0" w:space="0" w:color="auto"/>
      </w:divBdr>
    </w:div>
    <w:div w:id="414285673">
      <w:bodyDiv w:val="1"/>
      <w:marLeft w:val="0"/>
      <w:marRight w:val="0"/>
      <w:marTop w:val="0"/>
      <w:marBottom w:val="0"/>
      <w:divBdr>
        <w:top w:val="none" w:sz="0" w:space="0" w:color="auto"/>
        <w:left w:val="none" w:sz="0" w:space="0" w:color="auto"/>
        <w:bottom w:val="none" w:sz="0" w:space="0" w:color="auto"/>
        <w:right w:val="none" w:sz="0" w:space="0" w:color="auto"/>
      </w:divBdr>
    </w:div>
    <w:div w:id="547031451">
      <w:bodyDiv w:val="1"/>
      <w:marLeft w:val="0"/>
      <w:marRight w:val="0"/>
      <w:marTop w:val="0"/>
      <w:marBottom w:val="0"/>
      <w:divBdr>
        <w:top w:val="none" w:sz="0" w:space="0" w:color="auto"/>
        <w:left w:val="none" w:sz="0" w:space="0" w:color="auto"/>
        <w:bottom w:val="none" w:sz="0" w:space="0" w:color="auto"/>
        <w:right w:val="none" w:sz="0" w:space="0" w:color="auto"/>
      </w:divBdr>
    </w:div>
    <w:div w:id="548344950">
      <w:bodyDiv w:val="1"/>
      <w:marLeft w:val="0"/>
      <w:marRight w:val="0"/>
      <w:marTop w:val="0"/>
      <w:marBottom w:val="0"/>
      <w:divBdr>
        <w:top w:val="none" w:sz="0" w:space="0" w:color="auto"/>
        <w:left w:val="none" w:sz="0" w:space="0" w:color="auto"/>
        <w:bottom w:val="none" w:sz="0" w:space="0" w:color="auto"/>
        <w:right w:val="none" w:sz="0" w:space="0" w:color="auto"/>
      </w:divBdr>
    </w:div>
    <w:div w:id="595207929">
      <w:bodyDiv w:val="1"/>
      <w:marLeft w:val="0"/>
      <w:marRight w:val="0"/>
      <w:marTop w:val="0"/>
      <w:marBottom w:val="0"/>
      <w:divBdr>
        <w:top w:val="none" w:sz="0" w:space="0" w:color="auto"/>
        <w:left w:val="none" w:sz="0" w:space="0" w:color="auto"/>
        <w:bottom w:val="none" w:sz="0" w:space="0" w:color="auto"/>
        <w:right w:val="none" w:sz="0" w:space="0" w:color="auto"/>
      </w:divBdr>
    </w:div>
    <w:div w:id="619998111">
      <w:bodyDiv w:val="1"/>
      <w:marLeft w:val="0"/>
      <w:marRight w:val="0"/>
      <w:marTop w:val="0"/>
      <w:marBottom w:val="0"/>
      <w:divBdr>
        <w:top w:val="none" w:sz="0" w:space="0" w:color="auto"/>
        <w:left w:val="none" w:sz="0" w:space="0" w:color="auto"/>
        <w:bottom w:val="none" w:sz="0" w:space="0" w:color="auto"/>
        <w:right w:val="none" w:sz="0" w:space="0" w:color="auto"/>
      </w:divBdr>
    </w:div>
    <w:div w:id="634793929">
      <w:bodyDiv w:val="1"/>
      <w:marLeft w:val="0"/>
      <w:marRight w:val="0"/>
      <w:marTop w:val="0"/>
      <w:marBottom w:val="0"/>
      <w:divBdr>
        <w:top w:val="none" w:sz="0" w:space="0" w:color="auto"/>
        <w:left w:val="none" w:sz="0" w:space="0" w:color="auto"/>
        <w:bottom w:val="none" w:sz="0" w:space="0" w:color="auto"/>
        <w:right w:val="none" w:sz="0" w:space="0" w:color="auto"/>
      </w:divBdr>
    </w:div>
    <w:div w:id="696858960">
      <w:bodyDiv w:val="1"/>
      <w:marLeft w:val="0"/>
      <w:marRight w:val="0"/>
      <w:marTop w:val="0"/>
      <w:marBottom w:val="0"/>
      <w:divBdr>
        <w:top w:val="none" w:sz="0" w:space="0" w:color="auto"/>
        <w:left w:val="none" w:sz="0" w:space="0" w:color="auto"/>
        <w:bottom w:val="none" w:sz="0" w:space="0" w:color="auto"/>
        <w:right w:val="none" w:sz="0" w:space="0" w:color="auto"/>
      </w:divBdr>
    </w:div>
    <w:div w:id="719984407">
      <w:bodyDiv w:val="1"/>
      <w:marLeft w:val="0"/>
      <w:marRight w:val="0"/>
      <w:marTop w:val="0"/>
      <w:marBottom w:val="0"/>
      <w:divBdr>
        <w:top w:val="none" w:sz="0" w:space="0" w:color="auto"/>
        <w:left w:val="none" w:sz="0" w:space="0" w:color="auto"/>
        <w:bottom w:val="none" w:sz="0" w:space="0" w:color="auto"/>
        <w:right w:val="none" w:sz="0" w:space="0" w:color="auto"/>
      </w:divBdr>
    </w:div>
    <w:div w:id="750392244">
      <w:bodyDiv w:val="1"/>
      <w:marLeft w:val="0"/>
      <w:marRight w:val="0"/>
      <w:marTop w:val="0"/>
      <w:marBottom w:val="0"/>
      <w:divBdr>
        <w:top w:val="none" w:sz="0" w:space="0" w:color="auto"/>
        <w:left w:val="none" w:sz="0" w:space="0" w:color="auto"/>
        <w:bottom w:val="none" w:sz="0" w:space="0" w:color="auto"/>
        <w:right w:val="none" w:sz="0" w:space="0" w:color="auto"/>
      </w:divBdr>
    </w:div>
    <w:div w:id="773550654">
      <w:bodyDiv w:val="1"/>
      <w:marLeft w:val="0"/>
      <w:marRight w:val="0"/>
      <w:marTop w:val="0"/>
      <w:marBottom w:val="0"/>
      <w:divBdr>
        <w:top w:val="none" w:sz="0" w:space="0" w:color="auto"/>
        <w:left w:val="none" w:sz="0" w:space="0" w:color="auto"/>
        <w:bottom w:val="none" w:sz="0" w:space="0" w:color="auto"/>
        <w:right w:val="none" w:sz="0" w:space="0" w:color="auto"/>
      </w:divBdr>
    </w:div>
    <w:div w:id="925574869">
      <w:bodyDiv w:val="1"/>
      <w:marLeft w:val="0"/>
      <w:marRight w:val="0"/>
      <w:marTop w:val="0"/>
      <w:marBottom w:val="0"/>
      <w:divBdr>
        <w:top w:val="none" w:sz="0" w:space="0" w:color="auto"/>
        <w:left w:val="none" w:sz="0" w:space="0" w:color="auto"/>
        <w:bottom w:val="none" w:sz="0" w:space="0" w:color="auto"/>
        <w:right w:val="none" w:sz="0" w:space="0" w:color="auto"/>
      </w:divBdr>
    </w:div>
    <w:div w:id="928656001">
      <w:bodyDiv w:val="1"/>
      <w:marLeft w:val="0"/>
      <w:marRight w:val="0"/>
      <w:marTop w:val="0"/>
      <w:marBottom w:val="0"/>
      <w:divBdr>
        <w:top w:val="none" w:sz="0" w:space="0" w:color="auto"/>
        <w:left w:val="none" w:sz="0" w:space="0" w:color="auto"/>
        <w:bottom w:val="none" w:sz="0" w:space="0" w:color="auto"/>
        <w:right w:val="none" w:sz="0" w:space="0" w:color="auto"/>
      </w:divBdr>
    </w:div>
    <w:div w:id="943653648">
      <w:bodyDiv w:val="1"/>
      <w:marLeft w:val="0"/>
      <w:marRight w:val="0"/>
      <w:marTop w:val="0"/>
      <w:marBottom w:val="0"/>
      <w:divBdr>
        <w:top w:val="none" w:sz="0" w:space="0" w:color="auto"/>
        <w:left w:val="none" w:sz="0" w:space="0" w:color="auto"/>
        <w:bottom w:val="none" w:sz="0" w:space="0" w:color="auto"/>
        <w:right w:val="none" w:sz="0" w:space="0" w:color="auto"/>
      </w:divBdr>
    </w:div>
    <w:div w:id="985821076">
      <w:bodyDiv w:val="1"/>
      <w:marLeft w:val="0"/>
      <w:marRight w:val="0"/>
      <w:marTop w:val="0"/>
      <w:marBottom w:val="0"/>
      <w:divBdr>
        <w:top w:val="none" w:sz="0" w:space="0" w:color="auto"/>
        <w:left w:val="none" w:sz="0" w:space="0" w:color="auto"/>
        <w:bottom w:val="none" w:sz="0" w:space="0" w:color="auto"/>
        <w:right w:val="none" w:sz="0" w:space="0" w:color="auto"/>
      </w:divBdr>
    </w:div>
    <w:div w:id="1042487211">
      <w:bodyDiv w:val="1"/>
      <w:marLeft w:val="0"/>
      <w:marRight w:val="0"/>
      <w:marTop w:val="0"/>
      <w:marBottom w:val="0"/>
      <w:divBdr>
        <w:top w:val="none" w:sz="0" w:space="0" w:color="auto"/>
        <w:left w:val="none" w:sz="0" w:space="0" w:color="auto"/>
        <w:bottom w:val="none" w:sz="0" w:space="0" w:color="auto"/>
        <w:right w:val="none" w:sz="0" w:space="0" w:color="auto"/>
      </w:divBdr>
    </w:div>
    <w:div w:id="1056200391">
      <w:bodyDiv w:val="1"/>
      <w:marLeft w:val="0"/>
      <w:marRight w:val="0"/>
      <w:marTop w:val="0"/>
      <w:marBottom w:val="0"/>
      <w:divBdr>
        <w:top w:val="none" w:sz="0" w:space="0" w:color="auto"/>
        <w:left w:val="none" w:sz="0" w:space="0" w:color="auto"/>
        <w:bottom w:val="none" w:sz="0" w:space="0" w:color="auto"/>
        <w:right w:val="none" w:sz="0" w:space="0" w:color="auto"/>
      </w:divBdr>
    </w:div>
    <w:div w:id="1094671672">
      <w:bodyDiv w:val="1"/>
      <w:marLeft w:val="0"/>
      <w:marRight w:val="0"/>
      <w:marTop w:val="0"/>
      <w:marBottom w:val="0"/>
      <w:divBdr>
        <w:top w:val="none" w:sz="0" w:space="0" w:color="auto"/>
        <w:left w:val="none" w:sz="0" w:space="0" w:color="auto"/>
        <w:bottom w:val="none" w:sz="0" w:space="0" w:color="auto"/>
        <w:right w:val="none" w:sz="0" w:space="0" w:color="auto"/>
      </w:divBdr>
    </w:div>
    <w:div w:id="1110397688">
      <w:bodyDiv w:val="1"/>
      <w:marLeft w:val="0"/>
      <w:marRight w:val="0"/>
      <w:marTop w:val="0"/>
      <w:marBottom w:val="0"/>
      <w:divBdr>
        <w:top w:val="none" w:sz="0" w:space="0" w:color="auto"/>
        <w:left w:val="none" w:sz="0" w:space="0" w:color="auto"/>
        <w:bottom w:val="none" w:sz="0" w:space="0" w:color="auto"/>
        <w:right w:val="none" w:sz="0" w:space="0" w:color="auto"/>
      </w:divBdr>
    </w:div>
    <w:div w:id="1134064582">
      <w:bodyDiv w:val="1"/>
      <w:marLeft w:val="0"/>
      <w:marRight w:val="0"/>
      <w:marTop w:val="0"/>
      <w:marBottom w:val="0"/>
      <w:divBdr>
        <w:top w:val="none" w:sz="0" w:space="0" w:color="auto"/>
        <w:left w:val="none" w:sz="0" w:space="0" w:color="auto"/>
        <w:bottom w:val="none" w:sz="0" w:space="0" w:color="auto"/>
        <w:right w:val="none" w:sz="0" w:space="0" w:color="auto"/>
      </w:divBdr>
    </w:div>
    <w:div w:id="1200700124">
      <w:bodyDiv w:val="1"/>
      <w:marLeft w:val="0"/>
      <w:marRight w:val="0"/>
      <w:marTop w:val="0"/>
      <w:marBottom w:val="0"/>
      <w:divBdr>
        <w:top w:val="none" w:sz="0" w:space="0" w:color="auto"/>
        <w:left w:val="none" w:sz="0" w:space="0" w:color="auto"/>
        <w:bottom w:val="none" w:sz="0" w:space="0" w:color="auto"/>
        <w:right w:val="none" w:sz="0" w:space="0" w:color="auto"/>
      </w:divBdr>
    </w:div>
    <w:div w:id="1339384240">
      <w:bodyDiv w:val="1"/>
      <w:marLeft w:val="0"/>
      <w:marRight w:val="0"/>
      <w:marTop w:val="0"/>
      <w:marBottom w:val="0"/>
      <w:divBdr>
        <w:top w:val="none" w:sz="0" w:space="0" w:color="auto"/>
        <w:left w:val="none" w:sz="0" w:space="0" w:color="auto"/>
        <w:bottom w:val="none" w:sz="0" w:space="0" w:color="auto"/>
        <w:right w:val="none" w:sz="0" w:space="0" w:color="auto"/>
      </w:divBdr>
    </w:div>
    <w:div w:id="1395738763">
      <w:bodyDiv w:val="1"/>
      <w:marLeft w:val="0"/>
      <w:marRight w:val="0"/>
      <w:marTop w:val="0"/>
      <w:marBottom w:val="0"/>
      <w:divBdr>
        <w:top w:val="none" w:sz="0" w:space="0" w:color="auto"/>
        <w:left w:val="none" w:sz="0" w:space="0" w:color="auto"/>
        <w:bottom w:val="none" w:sz="0" w:space="0" w:color="auto"/>
        <w:right w:val="none" w:sz="0" w:space="0" w:color="auto"/>
      </w:divBdr>
    </w:div>
    <w:div w:id="1433745326">
      <w:bodyDiv w:val="1"/>
      <w:marLeft w:val="0"/>
      <w:marRight w:val="0"/>
      <w:marTop w:val="0"/>
      <w:marBottom w:val="0"/>
      <w:divBdr>
        <w:top w:val="none" w:sz="0" w:space="0" w:color="auto"/>
        <w:left w:val="none" w:sz="0" w:space="0" w:color="auto"/>
        <w:bottom w:val="none" w:sz="0" w:space="0" w:color="auto"/>
        <w:right w:val="none" w:sz="0" w:space="0" w:color="auto"/>
      </w:divBdr>
    </w:div>
    <w:div w:id="1576822461">
      <w:bodyDiv w:val="1"/>
      <w:marLeft w:val="0"/>
      <w:marRight w:val="0"/>
      <w:marTop w:val="0"/>
      <w:marBottom w:val="0"/>
      <w:divBdr>
        <w:top w:val="none" w:sz="0" w:space="0" w:color="auto"/>
        <w:left w:val="none" w:sz="0" w:space="0" w:color="auto"/>
        <w:bottom w:val="none" w:sz="0" w:space="0" w:color="auto"/>
        <w:right w:val="none" w:sz="0" w:space="0" w:color="auto"/>
      </w:divBdr>
    </w:div>
    <w:div w:id="1585917078">
      <w:bodyDiv w:val="1"/>
      <w:marLeft w:val="0"/>
      <w:marRight w:val="0"/>
      <w:marTop w:val="0"/>
      <w:marBottom w:val="0"/>
      <w:divBdr>
        <w:top w:val="none" w:sz="0" w:space="0" w:color="auto"/>
        <w:left w:val="none" w:sz="0" w:space="0" w:color="auto"/>
        <w:bottom w:val="none" w:sz="0" w:space="0" w:color="auto"/>
        <w:right w:val="none" w:sz="0" w:space="0" w:color="auto"/>
      </w:divBdr>
    </w:div>
    <w:div w:id="1611623052">
      <w:bodyDiv w:val="1"/>
      <w:marLeft w:val="0"/>
      <w:marRight w:val="0"/>
      <w:marTop w:val="0"/>
      <w:marBottom w:val="0"/>
      <w:divBdr>
        <w:top w:val="none" w:sz="0" w:space="0" w:color="auto"/>
        <w:left w:val="none" w:sz="0" w:space="0" w:color="auto"/>
        <w:bottom w:val="none" w:sz="0" w:space="0" w:color="auto"/>
        <w:right w:val="none" w:sz="0" w:space="0" w:color="auto"/>
      </w:divBdr>
    </w:div>
    <w:div w:id="1727872474">
      <w:bodyDiv w:val="1"/>
      <w:marLeft w:val="0"/>
      <w:marRight w:val="0"/>
      <w:marTop w:val="0"/>
      <w:marBottom w:val="0"/>
      <w:divBdr>
        <w:top w:val="none" w:sz="0" w:space="0" w:color="auto"/>
        <w:left w:val="none" w:sz="0" w:space="0" w:color="auto"/>
        <w:bottom w:val="none" w:sz="0" w:space="0" w:color="auto"/>
        <w:right w:val="none" w:sz="0" w:space="0" w:color="auto"/>
      </w:divBdr>
    </w:div>
    <w:div w:id="1736927491">
      <w:bodyDiv w:val="1"/>
      <w:marLeft w:val="0"/>
      <w:marRight w:val="0"/>
      <w:marTop w:val="0"/>
      <w:marBottom w:val="0"/>
      <w:divBdr>
        <w:top w:val="none" w:sz="0" w:space="0" w:color="auto"/>
        <w:left w:val="none" w:sz="0" w:space="0" w:color="auto"/>
        <w:bottom w:val="none" w:sz="0" w:space="0" w:color="auto"/>
        <w:right w:val="none" w:sz="0" w:space="0" w:color="auto"/>
      </w:divBdr>
    </w:div>
    <w:div w:id="1782068144">
      <w:bodyDiv w:val="1"/>
      <w:marLeft w:val="0"/>
      <w:marRight w:val="0"/>
      <w:marTop w:val="0"/>
      <w:marBottom w:val="0"/>
      <w:divBdr>
        <w:top w:val="none" w:sz="0" w:space="0" w:color="auto"/>
        <w:left w:val="none" w:sz="0" w:space="0" w:color="auto"/>
        <w:bottom w:val="none" w:sz="0" w:space="0" w:color="auto"/>
        <w:right w:val="none" w:sz="0" w:space="0" w:color="auto"/>
      </w:divBdr>
    </w:div>
    <w:div w:id="1812095220">
      <w:bodyDiv w:val="1"/>
      <w:marLeft w:val="0"/>
      <w:marRight w:val="0"/>
      <w:marTop w:val="0"/>
      <w:marBottom w:val="0"/>
      <w:divBdr>
        <w:top w:val="none" w:sz="0" w:space="0" w:color="auto"/>
        <w:left w:val="none" w:sz="0" w:space="0" w:color="auto"/>
        <w:bottom w:val="none" w:sz="0" w:space="0" w:color="auto"/>
        <w:right w:val="none" w:sz="0" w:space="0" w:color="auto"/>
      </w:divBdr>
    </w:div>
    <w:div w:id="1815366050">
      <w:bodyDiv w:val="1"/>
      <w:marLeft w:val="0"/>
      <w:marRight w:val="0"/>
      <w:marTop w:val="0"/>
      <w:marBottom w:val="0"/>
      <w:divBdr>
        <w:top w:val="none" w:sz="0" w:space="0" w:color="auto"/>
        <w:left w:val="none" w:sz="0" w:space="0" w:color="auto"/>
        <w:bottom w:val="none" w:sz="0" w:space="0" w:color="auto"/>
        <w:right w:val="none" w:sz="0" w:space="0" w:color="auto"/>
      </w:divBdr>
    </w:div>
    <w:div w:id="1817338577">
      <w:bodyDiv w:val="1"/>
      <w:marLeft w:val="0"/>
      <w:marRight w:val="0"/>
      <w:marTop w:val="0"/>
      <w:marBottom w:val="0"/>
      <w:divBdr>
        <w:top w:val="none" w:sz="0" w:space="0" w:color="auto"/>
        <w:left w:val="none" w:sz="0" w:space="0" w:color="auto"/>
        <w:bottom w:val="none" w:sz="0" w:space="0" w:color="auto"/>
        <w:right w:val="none" w:sz="0" w:space="0" w:color="auto"/>
      </w:divBdr>
    </w:div>
    <w:div w:id="1864198430">
      <w:bodyDiv w:val="1"/>
      <w:marLeft w:val="0"/>
      <w:marRight w:val="0"/>
      <w:marTop w:val="0"/>
      <w:marBottom w:val="0"/>
      <w:divBdr>
        <w:top w:val="none" w:sz="0" w:space="0" w:color="auto"/>
        <w:left w:val="none" w:sz="0" w:space="0" w:color="auto"/>
        <w:bottom w:val="none" w:sz="0" w:space="0" w:color="auto"/>
        <w:right w:val="none" w:sz="0" w:space="0" w:color="auto"/>
      </w:divBdr>
    </w:div>
    <w:div w:id="1881547512">
      <w:bodyDiv w:val="1"/>
      <w:marLeft w:val="0"/>
      <w:marRight w:val="0"/>
      <w:marTop w:val="0"/>
      <w:marBottom w:val="0"/>
      <w:divBdr>
        <w:top w:val="none" w:sz="0" w:space="0" w:color="auto"/>
        <w:left w:val="none" w:sz="0" w:space="0" w:color="auto"/>
        <w:bottom w:val="none" w:sz="0" w:space="0" w:color="auto"/>
        <w:right w:val="none" w:sz="0" w:space="0" w:color="auto"/>
      </w:divBdr>
    </w:div>
    <w:div w:id="1947807310">
      <w:bodyDiv w:val="1"/>
      <w:marLeft w:val="0"/>
      <w:marRight w:val="0"/>
      <w:marTop w:val="0"/>
      <w:marBottom w:val="0"/>
      <w:divBdr>
        <w:top w:val="none" w:sz="0" w:space="0" w:color="auto"/>
        <w:left w:val="none" w:sz="0" w:space="0" w:color="auto"/>
        <w:bottom w:val="none" w:sz="0" w:space="0" w:color="auto"/>
        <w:right w:val="none" w:sz="0" w:space="0" w:color="auto"/>
      </w:divBdr>
    </w:div>
    <w:div w:id="2025932235">
      <w:bodyDiv w:val="1"/>
      <w:marLeft w:val="0"/>
      <w:marRight w:val="0"/>
      <w:marTop w:val="0"/>
      <w:marBottom w:val="0"/>
      <w:divBdr>
        <w:top w:val="none" w:sz="0" w:space="0" w:color="auto"/>
        <w:left w:val="none" w:sz="0" w:space="0" w:color="auto"/>
        <w:bottom w:val="none" w:sz="0" w:space="0" w:color="auto"/>
        <w:right w:val="none" w:sz="0" w:space="0" w:color="auto"/>
      </w:divBdr>
    </w:div>
    <w:div w:id="2065980302">
      <w:bodyDiv w:val="1"/>
      <w:marLeft w:val="0"/>
      <w:marRight w:val="0"/>
      <w:marTop w:val="0"/>
      <w:marBottom w:val="0"/>
      <w:divBdr>
        <w:top w:val="none" w:sz="0" w:space="0" w:color="auto"/>
        <w:left w:val="none" w:sz="0" w:space="0" w:color="auto"/>
        <w:bottom w:val="none" w:sz="0" w:space="0" w:color="auto"/>
        <w:right w:val="none" w:sz="0" w:space="0" w:color="auto"/>
      </w:divBdr>
    </w:div>
    <w:div w:id="2104641542">
      <w:bodyDiv w:val="1"/>
      <w:marLeft w:val="0"/>
      <w:marRight w:val="0"/>
      <w:marTop w:val="0"/>
      <w:marBottom w:val="0"/>
      <w:divBdr>
        <w:top w:val="none" w:sz="0" w:space="0" w:color="auto"/>
        <w:left w:val="none" w:sz="0" w:space="0" w:color="auto"/>
        <w:bottom w:val="none" w:sz="0" w:space="0" w:color="auto"/>
        <w:right w:val="none" w:sz="0" w:space="0" w:color="auto"/>
      </w:divBdr>
    </w:div>
    <w:div w:id="2142140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ilda.bulku@arsimi.gov.a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konsultimipublik.gov.al/Konsultime/Detaje/844" TargetMode="External"/><Relationship Id="rId4" Type="http://schemas.openxmlformats.org/officeDocument/2006/relationships/settings" Target="settings.xml"/><Relationship Id="rId9" Type="http://schemas.openxmlformats.org/officeDocument/2006/relationships/hyperlink" Target="mailto:Adriana.delli@arsimi.gov.a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6A7BE-C40E-4B70-A5C5-66A51D08F7DB}">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Template>
  <TotalTime>6</TotalTime>
  <Pages>47</Pages>
  <Words>12679</Words>
  <Characters>72271</Characters>
  <Application>Microsoft Office Word</Application>
  <DocSecurity>0</DocSecurity>
  <Lines>602</Lines>
  <Paragraphs>169</Paragraphs>
  <ScaleCrop>false</ScaleCrop>
  <Company/>
  <LinksUpToDate>false</LinksUpToDate>
  <CharactersWithSpaces>84781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Matilda Bulku</dc:creator>
  <cp:keywords/>
  <dc:description/>
  <cp:lastModifiedBy>Voltisa Koci</cp:lastModifiedBy>
  <cp:revision>4</cp:revision>
  <dcterms:created xsi:type="dcterms:W3CDTF">2025-10-28T10:11:00Z</dcterms:created>
  <dcterms:modified xsi:type="dcterms:W3CDTF">2025-10-28T13:14:00Z</dcterms:modified>
</cp:coreProperties>
</file>