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A9E75" w14:textId="77777777" w:rsidR="00A26CE1" w:rsidRPr="00740167" w:rsidRDefault="00A26CE1" w:rsidP="00740167">
      <w:pPr>
        <w:contextualSpacing/>
        <w:jc w:val="center"/>
        <w:rPr>
          <w:rFonts w:ascii="Times New Roman" w:hAnsi="Times New Roman"/>
          <w:noProof/>
          <w:sz w:val="26"/>
          <w:szCs w:val="26"/>
          <w:lang w:val="sq-AL" w:eastAsia="sq-AL"/>
        </w:rPr>
      </w:pPr>
      <w:r w:rsidRPr="00740167">
        <w:rPr>
          <w:rFonts w:ascii="Times New Roman" w:hAnsi="Times New Roman"/>
          <w:noProof/>
          <w:sz w:val="26"/>
          <w:szCs w:val="26"/>
          <w:lang w:val="en-US"/>
        </w:rPr>
        <w:drawing>
          <wp:inline distT="0" distB="0" distL="0" distR="0" wp14:anchorId="1EE64AB6" wp14:editId="03CCDDB2">
            <wp:extent cx="59817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381" cy="60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DCFD6" w14:textId="77777777" w:rsidR="00A26CE1" w:rsidRPr="00740167" w:rsidRDefault="00A26CE1" w:rsidP="00740167">
      <w:pPr>
        <w:tabs>
          <w:tab w:val="center" w:pos="4320"/>
          <w:tab w:val="right" w:pos="8640"/>
        </w:tabs>
        <w:contextualSpacing/>
        <w:jc w:val="center"/>
        <w:rPr>
          <w:rFonts w:ascii="Times New Roman" w:hAnsi="Times New Roman"/>
          <w:b/>
          <w:sz w:val="26"/>
          <w:szCs w:val="26"/>
          <w:lang w:val="sq-AL"/>
        </w:rPr>
      </w:pPr>
      <w:r w:rsidRPr="00740167">
        <w:rPr>
          <w:rFonts w:ascii="Times New Roman" w:hAnsi="Times New Roman"/>
          <w:b/>
          <w:sz w:val="26"/>
          <w:szCs w:val="26"/>
          <w:lang w:val="sq-AL"/>
        </w:rPr>
        <w:t>R E P U B L I K A    E    SH Q I P Ë R I S Ë</w:t>
      </w:r>
    </w:p>
    <w:p w14:paraId="63EB1CB5" w14:textId="77777777" w:rsidR="00A26CE1" w:rsidRPr="00740167" w:rsidRDefault="00A26CE1" w:rsidP="00740167">
      <w:pPr>
        <w:tabs>
          <w:tab w:val="center" w:pos="4320"/>
          <w:tab w:val="right" w:pos="8640"/>
        </w:tabs>
        <w:contextualSpacing/>
        <w:jc w:val="center"/>
        <w:rPr>
          <w:rFonts w:ascii="Times New Roman" w:hAnsi="Times New Roman"/>
          <w:b/>
          <w:sz w:val="26"/>
          <w:szCs w:val="26"/>
          <w:lang w:val="sq-AL"/>
        </w:rPr>
      </w:pPr>
      <w:r w:rsidRPr="00740167">
        <w:rPr>
          <w:rFonts w:ascii="Times New Roman" w:hAnsi="Times New Roman"/>
          <w:b/>
          <w:sz w:val="26"/>
          <w:szCs w:val="26"/>
          <w:lang w:val="sq-AL"/>
        </w:rPr>
        <w:t>MINISTRIA E MBROJTJES</w:t>
      </w:r>
    </w:p>
    <w:p w14:paraId="4DB92F09" w14:textId="77777777" w:rsidR="00A26CE1" w:rsidRPr="00740167" w:rsidRDefault="00A26CE1" w:rsidP="00740167">
      <w:pPr>
        <w:tabs>
          <w:tab w:val="center" w:pos="4320"/>
          <w:tab w:val="right" w:pos="8640"/>
        </w:tabs>
        <w:contextualSpacing/>
        <w:jc w:val="center"/>
        <w:rPr>
          <w:rFonts w:ascii="Times New Roman" w:hAnsi="Times New Roman"/>
          <w:b/>
          <w:sz w:val="26"/>
          <w:szCs w:val="26"/>
          <w:lang w:val="sq-AL"/>
        </w:rPr>
      </w:pPr>
    </w:p>
    <w:p w14:paraId="544E3998" w14:textId="77777777" w:rsidR="00A26CE1" w:rsidRPr="00740167" w:rsidRDefault="00A26CE1" w:rsidP="00740167">
      <w:pPr>
        <w:pStyle w:val="Heading1"/>
        <w:spacing w:before="0"/>
        <w:contextualSpacing/>
        <w:jc w:val="center"/>
        <w:rPr>
          <w:rFonts w:ascii="Times New Roman" w:hAnsi="Times New Roman" w:cs="Times New Roman"/>
          <w:color w:val="auto"/>
          <w:sz w:val="26"/>
          <w:szCs w:val="26"/>
          <w:lang w:val="sq-AL" w:bidi="en-GB"/>
        </w:rPr>
      </w:pPr>
    </w:p>
    <w:p w14:paraId="58046771" w14:textId="77777777" w:rsidR="00A26CE1" w:rsidRPr="00740167" w:rsidRDefault="00A26CE1" w:rsidP="00740167">
      <w:pPr>
        <w:pStyle w:val="Heading1"/>
        <w:spacing w:before="0"/>
        <w:contextualSpacing/>
        <w:jc w:val="center"/>
        <w:rPr>
          <w:rFonts w:ascii="Times New Roman" w:hAnsi="Times New Roman" w:cs="Times New Roman"/>
          <w:color w:val="auto"/>
          <w:sz w:val="26"/>
          <w:szCs w:val="26"/>
          <w:lang w:val="sq-AL" w:bidi="en-GB"/>
        </w:rPr>
      </w:pPr>
      <w:r w:rsidRPr="00740167">
        <w:rPr>
          <w:rFonts w:ascii="Times New Roman" w:hAnsi="Times New Roman" w:cs="Times New Roman"/>
          <w:color w:val="auto"/>
          <w:sz w:val="26"/>
          <w:szCs w:val="26"/>
          <w:lang w:val="sq-AL" w:bidi="en-GB"/>
        </w:rPr>
        <w:t>RAPORT</w:t>
      </w:r>
    </w:p>
    <w:p w14:paraId="3C01311E" w14:textId="77777777" w:rsidR="00A26CE1" w:rsidRPr="00740167" w:rsidRDefault="00A26CE1" w:rsidP="00740167">
      <w:pPr>
        <w:contextualSpacing/>
        <w:rPr>
          <w:rFonts w:ascii="Times New Roman" w:hAnsi="Times New Roman"/>
          <w:sz w:val="26"/>
          <w:szCs w:val="26"/>
          <w:lang w:val="sq-AL" w:bidi="en-GB"/>
        </w:rPr>
      </w:pPr>
    </w:p>
    <w:p w14:paraId="72C8F244" w14:textId="67C81A84" w:rsidR="00740167" w:rsidRPr="00FB0216" w:rsidRDefault="00740167" w:rsidP="00740167">
      <w:pPr>
        <w:pStyle w:val="Heading1"/>
        <w:spacing w:before="0"/>
        <w:contextualSpacing/>
        <w:jc w:val="center"/>
        <w:rPr>
          <w:rFonts w:ascii="Times New Roman" w:hAnsi="Times New Roman" w:cs="Times New Roman"/>
          <w:color w:val="auto"/>
          <w:sz w:val="26"/>
          <w:szCs w:val="26"/>
          <w:lang w:val="sq-AL"/>
        </w:rPr>
      </w:pPr>
      <w:r w:rsidRPr="00FB0216">
        <w:rPr>
          <w:rFonts w:ascii="Times New Roman" w:hAnsi="Times New Roman" w:cs="Times New Roman"/>
          <w:color w:val="auto"/>
          <w:sz w:val="26"/>
          <w:szCs w:val="26"/>
          <w:lang w:val="sq-AL" w:bidi="en-GB"/>
        </w:rPr>
        <w:t>për rezultatet e konsultimit publik të projektligjit</w:t>
      </w:r>
    </w:p>
    <w:p w14:paraId="14C6284A" w14:textId="3E94F006" w:rsidR="00A26CE1" w:rsidRPr="00740167" w:rsidRDefault="00A26CE1" w:rsidP="00740167">
      <w:pPr>
        <w:pStyle w:val="Heading1"/>
        <w:spacing w:before="0"/>
        <w:contextualSpacing/>
        <w:jc w:val="center"/>
        <w:rPr>
          <w:rFonts w:ascii="Times New Roman" w:hAnsi="Times New Roman" w:cs="Times New Roman"/>
          <w:color w:val="auto"/>
          <w:sz w:val="26"/>
          <w:szCs w:val="26"/>
          <w:lang w:val="sq-AL"/>
        </w:rPr>
      </w:pPr>
    </w:p>
    <w:p w14:paraId="110450F0" w14:textId="77777777" w:rsidR="00A26CE1" w:rsidRPr="00740167" w:rsidRDefault="00A26CE1" w:rsidP="00740167">
      <w:pPr>
        <w:contextualSpacing/>
        <w:rPr>
          <w:rFonts w:ascii="Times New Roman" w:hAnsi="Times New Roman"/>
          <w:sz w:val="26"/>
          <w:szCs w:val="26"/>
          <w:lang w:val="sq-AL"/>
        </w:rPr>
      </w:pPr>
    </w:p>
    <w:p w14:paraId="7271472F" w14:textId="7923B731" w:rsidR="00A26CE1" w:rsidRPr="00740167" w:rsidRDefault="00246E15" w:rsidP="00740167">
      <w:pPr>
        <w:contextualSpacing/>
        <w:jc w:val="center"/>
        <w:rPr>
          <w:rFonts w:ascii="Times New Roman" w:hAnsi="Times New Roman"/>
          <w:b/>
          <w:sz w:val="26"/>
          <w:szCs w:val="26"/>
          <w:lang w:val="sq-AL"/>
        </w:rPr>
      </w:pPr>
      <w:bookmarkStart w:id="0" w:name="_GoBack"/>
      <w:r w:rsidRPr="00740167">
        <w:rPr>
          <w:rFonts w:ascii="Times New Roman" w:hAnsi="Times New Roman"/>
          <w:b/>
          <w:sz w:val="26"/>
          <w:szCs w:val="26"/>
          <w:lang w:val="sq-AL"/>
        </w:rPr>
        <w:t>“PËR DISA SHTESA DHE NDRYSHIME NË LIGJIN NR. 46/2018 “PËR KONTROLLIN SHTETËROR TË TRANSFERIMEVE NDËRKOMBËTARE TË MALLRAVE USHTARAKE DHE TË ARTIKUJVE E TEKNOLOGJIVE ME PËRDORIM TË DYFISHTË”</w:t>
      </w:r>
    </w:p>
    <w:bookmarkEnd w:id="0"/>
    <w:p w14:paraId="45428345" w14:textId="77777777" w:rsidR="00246E15" w:rsidRPr="00740167" w:rsidRDefault="00246E15" w:rsidP="00740167">
      <w:pPr>
        <w:contextualSpacing/>
        <w:rPr>
          <w:rFonts w:ascii="Times New Roman" w:hAnsi="Times New Roman"/>
          <w:sz w:val="26"/>
          <w:szCs w:val="26"/>
          <w:lang w:val="sq-AL"/>
        </w:rPr>
      </w:pPr>
    </w:p>
    <w:p w14:paraId="7EC4C3B1" w14:textId="02AE39C9" w:rsidR="00A26CE1" w:rsidRPr="00740167" w:rsidRDefault="00A26CE1" w:rsidP="00740167">
      <w:pPr>
        <w:pStyle w:val="ListParagraph"/>
        <w:numPr>
          <w:ilvl w:val="0"/>
          <w:numId w:val="22"/>
        </w:num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740167">
        <w:rPr>
          <w:rFonts w:ascii="Times New Roman" w:hAnsi="Times New Roman"/>
          <w:b/>
          <w:bCs/>
          <w:sz w:val="26"/>
          <w:szCs w:val="26"/>
          <w:lang w:val="sq-AL"/>
        </w:rPr>
        <w:t>Titulli i projekt</w:t>
      </w:r>
      <w:r w:rsidR="00740167">
        <w:rPr>
          <w:rFonts w:ascii="Times New Roman" w:hAnsi="Times New Roman"/>
          <w:b/>
          <w:bCs/>
          <w:sz w:val="26"/>
          <w:szCs w:val="26"/>
          <w:lang w:val="sq-AL"/>
        </w:rPr>
        <w:t xml:space="preserve"> </w:t>
      </w:r>
      <w:r w:rsidRPr="00740167">
        <w:rPr>
          <w:rFonts w:ascii="Times New Roman" w:hAnsi="Times New Roman"/>
          <w:b/>
          <w:bCs/>
          <w:sz w:val="26"/>
          <w:szCs w:val="26"/>
          <w:lang w:val="sq-AL"/>
        </w:rPr>
        <w:t>aktit</w:t>
      </w:r>
    </w:p>
    <w:p w14:paraId="1E5880AF" w14:textId="5873971B" w:rsidR="00A26CE1" w:rsidRPr="00740167" w:rsidRDefault="002235AF" w:rsidP="00740167">
      <w:pPr>
        <w:ind w:left="45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740167">
        <w:rPr>
          <w:rFonts w:ascii="Times New Roman" w:hAnsi="Times New Roman"/>
          <w:sz w:val="26"/>
          <w:szCs w:val="26"/>
          <w:lang w:val="sq-AL"/>
        </w:rPr>
        <w:t xml:space="preserve">Projektligji </w:t>
      </w:r>
      <w:r w:rsidR="00246E15" w:rsidRPr="00740167">
        <w:rPr>
          <w:rFonts w:ascii="Times New Roman" w:hAnsi="Times New Roman"/>
          <w:sz w:val="26"/>
          <w:szCs w:val="26"/>
          <w:lang w:val="sq-AL"/>
        </w:rPr>
        <w:t>“Për disa shtesa dhe ndryshime në ligjin nr. 46/2018 “Për kontrollin shtetëror të transferimeve ndërkombëtare të mallrave ushtarake dhe të artikujve e teknologjive me përdorim të dyfishtë”.</w:t>
      </w:r>
    </w:p>
    <w:p w14:paraId="6578C6CA" w14:textId="77777777" w:rsidR="00246E15" w:rsidRPr="00740167" w:rsidRDefault="00246E15" w:rsidP="00740167">
      <w:pPr>
        <w:ind w:left="45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444D7A76" w14:textId="77777777" w:rsidR="00A26CE1" w:rsidRPr="00740167" w:rsidRDefault="00A26CE1" w:rsidP="00740167">
      <w:pPr>
        <w:pStyle w:val="ListParagraph"/>
        <w:numPr>
          <w:ilvl w:val="0"/>
          <w:numId w:val="22"/>
        </w:num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740167">
        <w:rPr>
          <w:rFonts w:ascii="Times New Roman" w:hAnsi="Times New Roman"/>
          <w:b/>
          <w:bCs/>
          <w:sz w:val="26"/>
          <w:szCs w:val="26"/>
          <w:lang w:val="sq-AL"/>
        </w:rPr>
        <w:t>Kohëzgjatja e konsultimeve</w:t>
      </w:r>
    </w:p>
    <w:p w14:paraId="6B5FE63E" w14:textId="77777777" w:rsidR="00A26CE1" w:rsidRPr="00740167" w:rsidRDefault="00A26CE1" w:rsidP="00740167">
      <w:pPr>
        <w:ind w:left="360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740167">
        <w:rPr>
          <w:rFonts w:ascii="Times New Roman" w:hAnsi="Times New Roman"/>
          <w:i/>
          <w:iCs/>
          <w:sz w:val="26"/>
          <w:szCs w:val="26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5910CF82" w14:textId="77777777" w:rsidR="00A26CE1" w:rsidRPr="00740167" w:rsidRDefault="00A26CE1" w:rsidP="00740167">
      <w:pPr>
        <w:ind w:left="360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</w:p>
    <w:p w14:paraId="74F59925" w14:textId="4F590D46" w:rsidR="00A26CE1" w:rsidRPr="00740167" w:rsidRDefault="005C6DB0" w:rsidP="00740167">
      <w:pPr>
        <w:ind w:left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740167">
        <w:rPr>
          <w:rFonts w:ascii="Times New Roman" w:hAnsi="Times New Roman"/>
          <w:sz w:val="26"/>
          <w:szCs w:val="26"/>
          <w:lang w:val="sq-AL"/>
        </w:rPr>
        <w:t xml:space="preserve">Projektligji </w:t>
      </w:r>
      <w:r w:rsidR="00A26CE1" w:rsidRPr="00740167">
        <w:rPr>
          <w:rFonts w:ascii="Times New Roman" w:hAnsi="Times New Roman"/>
          <w:sz w:val="26"/>
          <w:szCs w:val="26"/>
          <w:lang w:val="sq-AL"/>
        </w:rPr>
        <w:t xml:space="preserve">është hartuar nga Drejtoria e Përgjithshme Rregullatore dhe Përputhshmërisë në Fushën e Mbrojtjes në bashkëpunim me </w:t>
      </w:r>
      <w:r w:rsidR="00246E15" w:rsidRPr="00740167">
        <w:rPr>
          <w:rFonts w:ascii="Times New Roman" w:hAnsi="Times New Roman"/>
          <w:sz w:val="26"/>
          <w:szCs w:val="26"/>
          <w:lang w:val="sq-AL"/>
        </w:rPr>
        <w:t>Autoritetin e Kontrollit Shtetëror të Eksporteve</w:t>
      </w:r>
      <w:r w:rsidR="00A26CE1" w:rsidRPr="00740167">
        <w:rPr>
          <w:rFonts w:ascii="Times New Roman" w:hAnsi="Times New Roman"/>
          <w:sz w:val="26"/>
          <w:szCs w:val="26"/>
          <w:lang w:val="sq-AL"/>
        </w:rPr>
        <w:t>.</w:t>
      </w:r>
    </w:p>
    <w:p w14:paraId="0D01285D" w14:textId="77777777" w:rsidR="00A26CE1" w:rsidRPr="00740167" w:rsidRDefault="00A26CE1" w:rsidP="00740167">
      <w:pPr>
        <w:ind w:left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00763E72" w14:textId="48AEF193" w:rsidR="00A26CE1" w:rsidRDefault="00A26CE1" w:rsidP="00740167">
      <w:pPr>
        <w:ind w:left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740167">
        <w:rPr>
          <w:rFonts w:ascii="Times New Roman" w:hAnsi="Times New Roman"/>
          <w:sz w:val="26"/>
          <w:szCs w:val="26"/>
          <w:lang w:val="sq-AL"/>
        </w:rPr>
        <w:t>Projek</w:t>
      </w:r>
      <w:r w:rsidR="00933802" w:rsidRPr="00740167">
        <w:rPr>
          <w:rFonts w:ascii="Times New Roman" w:hAnsi="Times New Roman"/>
          <w:sz w:val="26"/>
          <w:szCs w:val="26"/>
          <w:lang w:val="sq-AL"/>
        </w:rPr>
        <w:t>t</w:t>
      </w:r>
      <w:r w:rsidR="00740167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933802" w:rsidRPr="00740167">
        <w:rPr>
          <w:rFonts w:ascii="Times New Roman" w:hAnsi="Times New Roman"/>
          <w:sz w:val="26"/>
          <w:szCs w:val="26"/>
          <w:lang w:val="sq-AL"/>
        </w:rPr>
        <w:t>akti është publikuar në RENJKP</w:t>
      </w:r>
      <w:r w:rsidRPr="00740167">
        <w:rPr>
          <w:rFonts w:ascii="Times New Roman" w:hAnsi="Times New Roman"/>
          <w:sz w:val="26"/>
          <w:szCs w:val="26"/>
          <w:lang w:val="sq-AL"/>
        </w:rPr>
        <w:t xml:space="preserve"> për konsultim, nga data </w:t>
      </w:r>
      <w:r w:rsidR="003441DE" w:rsidRPr="00740167">
        <w:rPr>
          <w:rFonts w:ascii="Times New Roman" w:hAnsi="Times New Roman"/>
          <w:sz w:val="26"/>
          <w:szCs w:val="26"/>
          <w:lang w:val="sq-AL"/>
        </w:rPr>
        <w:t>14</w:t>
      </w:r>
      <w:r w:rsidR="00246E15" w:rsidRPr="00740167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3441DE" w:rsidRPr="00740167">
        <w:rPr>
          <w:rFonts w:ascii="Times New Roman" w:hAnsi="Times New Roman"/>
          <w:sz w:val="26"/>
          <w:szCs w:val="26"/>
          <w:lang w:val="sq-AL"/>
        </w:rPr>
        <w:t>Korrik</w:t>
      </w:r>
      <w:r w:rsidR="00246E15" w:rsidRPr="00740167">
        <w:rPr>
          <w:rFonts w:ascii="Times New Roman" w:hAnsi="Times New Roman"/>
          <w:sz w:val="26"/>
          <w:szCs w:val="26"/>
          <w:lang w:val="sq-AL"/>
        </w:rPr>
        <w:t xml:space="preserve"> 202</w:t>
      </w:r>
      <w:r w:rsidR="003441DE" w:rsidRPr="00740167">
        <w:rPr>
          <w:rFonts w:ascii="Times New Roman" w:hAnsi="Times New Roman"/>
          <w:sz w:val="26"/>
          <w:szCs w:val="26"/>
          <w:lang w:val="sq-AL"/>
        </w:rPr>
        <w:t>5</w:t>
      </w:r>
      <w:r w:rsidRPr="00740167">
        <w:rPr>
          <w:rFonts w:ascii="Times New Roman" w:hAnsi="Times New Roman"/>
          <w:sz w:val="26"/>
          <w:szCs w:val="26"/>
          <w:lang w:val="sq-AL"/>
        </w:rPr>
        <w:t xml:space="preserve"> deri më datë </w:t>
      </w:r>
      <w:r w:rsidR="003441DE" w:rsidRPr="00740167">
        <w:rPr>
          <w:rFonts w:ascii="Times New Roman" w:hAnsi="Times New Roman"/>
          <w:sz w:val="26"/>
          <w:szCs w:val="26"/>
          <w:lang w:val="sq-AL"/>
        </w:rPr>
        <w:t>11 Gusht 2025</w:t>
      </w:r>
      <w:r w:rsidRPr="00740167">
        <w:rPr>
          <w:rFonts w:ascii="Times New Roman" w:hAnsi="Times New Roman"/>
          <w:sz w:val="26"/>
          <w:szCs w:val="26"/>
          <w:lang w:val="sq-AL"/>
        </w:rPr>
        <w:t>, në respektim t</w:t>
      </w:r>
      <w:r w:rsidR="00071032">
        <w:rPr>
          <w:rFonts w:ascii="Times New Roman" w:hAnsi="Times New Roman"/>
          <w:sz w:val="26"/>
          <w:szCs w:val="26"/>
          <w:lang w:val="sq-AL"/>
        </w:rPr>
        <w:t>ë afatit ligjor të konsultimit.</w:t>
      </w:r>
    </w:p>
    <w:p w14:paraId="41E6A75A" w14:textId="77777777" w:rsidR="00071032" w:rsidRDefault="00071032" w:rsidP="00740167">
      <w:pPr>
        <w:ind w:left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7A7671FC" w14:textId="14064C4A" w:rsidR="00071032" w:rsidRPr="00740167" w:rsidRDefault="00071032" w:rsidP="00740167">
      <w:pPr>
        <w:ind w:left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071032">
        <w:rPr>
          <w:rFonts w:ascii="Times New Roman" w:hAnsi="Times New Roman"/>
          <w:sz w:val="26"/>
          <w:szCs w:val="26"/>
          <w:lang w:val="sq-AL"/>
        </w:rPr>
        <w:t xml:space="preserve">I gjithë procesi i konsultimit ka zgjatur 1 muaj, duke e konsultuar draftin fillestar me strukturat në varësi të Ministrisë së Mbrojtjes në bashkëpunim me institucionet e tjera, deri në dërgimin e tij për mendim </w:t>
      </w:r>
      <w:r>
        <w:rPr>
          <w:rFonts w:ascii="Times New Roman" w:hAnsi="Times New Roman"/>
          <w:sz w:val="26"/>
          <w:szCs w:val="26"/>
          <w:lang w:val="sq-AL"/>
        </w:rPr>
        <w:t xml:space="preserve">tek </w:t>
      </w:r>
      <w:r w:rsidRPr="00071032">
        <w:rPr>
          <w:rFonts w:ascii="Times New Roman" w:hAnsi="Times New Roman"/>
          <w:sz w:val="26"/>
          <w:szCs w:val="26"/>
          <w:lang w:val="sq-AL"/>
        </w:rPr>
        <w:t>ministri</w:t>
      </w:r>
      <w:r>
        <w:rPr>
          <w:rFonts w:ascii="Times New Roman" w:hAnsi="Times New Roman"/>
          <w:sz w:val="26"/>
          <w:szCs w:val="26"/>
          <w:lang w:val="sq-AL"/>
        </w:rPr>
        <w:t>të e</w:t>
      </w:r>
      <w:r w:rsidRPr="00071032">
        <w:rPr>
          <w:rFonts w:ascii="Times New Roman" w:hAnsi="Times New Roman"/>
          <w:sz w:val="26"/>
          <w:szCs w:val="26"/>
          <w:lang w:val="sq-AL"/>
        </w:rPr>
        <w:t xml:space="preserve"> linjës.</w:t>
      </w:r>
    </w:p>
    <w:p w14:paraId="534659E7" w14:textId="77777777" w:rsidR="00A26CE1" w:rsidRPr="00740167" w:rsidRDefault="00A26CE1" w:rsidP="00740167">
      <w:pPr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</w:p>
    <w:p w14:paraId="4CF3DF7D" w14:textId="77777777" w:rsidR="00A26CE1" w:rsidRPr="00740167" w:rsidRDefault="00A26CE1" w:rsidP="00740167">
      <w:pPr>
        <w:pStyle w:val="ListParagraph"/>
        <w:numPr>
          <w:ilvl w:val="0"/>
          <w:numId w:val="22"/>
        </w:num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740167">
        <w:rPr>
          <w:rFonts w:ascii="Times New Roman" w:hAnsi="Times New Roman"/>
          <w:b/>
          <w:bCs/>
          <w:sz w:val="26"/>
          <w:szCs w:val="26"/>
          <w:lang w:val="sq-AL"/>
        </w:rPr>
        <w:t>Metoda e konsultimit</w:t>
      </w:r>
    </w:p>
    <w:p w14:paraId="42D1AB48" w14:textId="77777777" w:rsidR="00A26CE1" w:rsidRPr="00740167" w:rsidRDefault="00A26CE1" w:rsidP="00740167">
      <w:pPr>
        <w:ind w:left="360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740167">
        <w:rPr>
          <w:rFonts w:ascii="Times New Roman" w:hAnsi="Times New Roman"/>
          <w:i/>
          <w:iCs/>
          <w:sz w:val="26"/>
          <w:szCs w:val="26"/>
          <w:lang w:val="sq-AL"/>
        </w:rPr>
        <w:t xml:space="preserve">Listoni të gjitha metodat e konsultimit të përdorura, të tilla si konsultimet elektronike (Regjistri Elektronik, posta elektronike, faqet e internetit, etj.), Takimet publike, seancat </w:t>
      </w:r>
      <w:r w:rsidRPr="00740167">
        <w:rPr>
          <w:rFonts w:ascii="Times New Roman" w:hAnsi="Times New Roman"/>
          <w:i/>
          <w:iCs/>
          <w:sz w:val="26"/>
          <w:szCs w:val="26"/>
          <w:lang w:val="sq-AL"/>
        </w:rPr>
        <w:lastRenderedPageBreak/>
        <w:t>e organeve këshilluese…, dhe siguroni informacione për afatin kohor, kohëzgjatjen dhe afatet e tyre.</w:t>
      </w:r>
    </w:p>
    <w:p w14:paraId="00A4C014" w14:textId="77777777" w:rsidR="00A26CE1" w:rsidRPr="00740167" w:rsidRDefault="00A26CE1" w:rsidP="00740167">
      <w:pPr>
        <w:ind w:left="360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740167">
        <w:rPr>
          <w:rFonts w:ascii="Times New Roman" w:hAnsi="Times New Roman"/>
          <w:i/>
          <w:iCs/>
          <w:sz w:val="26"/>
          <w:szCs w:val="26"/>
          <w:lang w:val="sq-AL"/>
        </w:rPr>
        <w:t>Shpjegoni se si u shpërnda informacioni mbi konsultimet e hapura, si u ftuan palët e interesuara të kontribuojnë.</w:t>
      </w:r>
    </w:p>
    <w:p w14:paraId="4B69675A" w14:textId="77777777" w:rsidR="00A26CE1" w:rsidRPr="00740167" w:rsidRDefault="00A26CE1" w:rsidP="00740167">
      <w:pPr>
        <w:ind w:left="360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740167">
        <w:rPr>
          <w:rFonts w:ascii="Times New Roman" w:hAnsi="Times New Roman"/>
          <w:i/>
          <w:iCs/>
          <w:sz w:val="26"/>
          <w:szCs w:val="26"/>
          <w:lang w:val="sq-AL"/>
        </w:rPr>
        <w:t>Përfshini gjithashtu aktivitete nga konsultimet paraprake nëse janë organizuar të tilla).</w:t>
      </w:r>
    </w:p>
    <w:p w14:paraId="25AEC85B" w14:textId="77777777" w:rsidR="00A26CE1" w:rsidRPr="00740167" w:rsidRDefault="00A26CE1" w:rsidP="00740167">
      <w:pPr>
        <w:ind w:left="360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</w:p>
    <w:p w14:paraId="3D491623" w14:textId="546207B9" w:rsidR="00A26CE1" w:rsidRPr="00740167" w:rsidRDefault="00246E15" w:rsidP="00740167">
      <w:pPr>
        <w:ind w:left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740167">
        <w:rPr>
          <w:rFonts w:ascii="Times New Roman" w:hAnsi="Times New Roman"/>
          <w:sz w:val="26"/>
          <w:szCs w:val="26"/>
          <w:lang w:val="sq-AL"/>
        </w:rPr>
        <w:t xml:space="preserve">Projektligji “Për disa shtesa dhe ndryshime në ligjin nr. 46/2018 “Për kontrollin shtetëror të transferimeve ndërkombëtare të mallrave ushtarake dhe të artikujve e teknologjive me përdorim të dyfishtë”, </w:t>
      </w:r>
      <w:r w:rsidR="00740167" w:rsidRPr="00FB0216">
        <w:rPr>
          <w:rFonts w:ascii="Times New Roman" w:eastAsiaTheme="majorEastAsia" w:hAnsi="Times New Roman"/>
          <w:sz w:val="26"/>
          <w:szCs w:val="26"/>
          <w:lang w:val="sq-AL"/>
        </w:rPr>
        <w:t xml:space="preserve"> </w:t>
      </w:r>
      <w:r w:rsidR="00740167" w:rsidRPr="00FB0216">
        <w:rPr>
          <w:rFonts w:ascii="Times New Roman" w:hAnsi="Times New Roman"/>
          <w:sz w:val="26"/>
          <w:szCs w:val="26"/>
          <w:lang w:val="sq-AL"/>
        </w:rPr>
        <w:t>u konsultua nëpërmjet metodave të përshkruara më poshtë:</w:t>
      </w:r>
    </w:p>
    <w:p w14:paraId="37E316B4" w14:textId="77777777" w:rsidR="00A26CE1" w:rsidRPr="00740167" w:rsidRDefault="00A26CE1" w:rsidP="00740167">
      <w:pPr>
        <w:ind w:left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1DEAD700" w14:textId="68AC1B61" w:rsidR="00A26CE1" w:rsidRPr="00740167" w:rsidRDefault="00A26CE1" w:rsidP="006F0EA9">
      <w:pPr>
        <w:pStyle w:val="BodyText"/>
        <w:numPr>
          <w:ilvl w:val="0"/>
          <w:numId w:val="46"/>
        </w:num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740167">
        <w:rPr>
          <w:rFonts w:ascii="Times New Roman" w:hAnsi="Times New Roman"/>
          <w:b/>
          <w:bCs/>
          <w:sz w:val="26"/>
          <w:szCs w:val="26"/>
          <w:lang w:val="sq-AL"/>
        </w:rPr>
        <w:t>Nëpërmjet RENJK:</w:t>
      </w:r>
    </w:p>
    <w:p w14:paraId="5546EC25" w14:textId="4A26D435" w:rsidR="00A26CE1" w:rsidRPr="00740167" w:rsidRDefault="00740167" w:rsidP="00740167">
      <w:pPr>
        <w:ind w:left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FB0216">
        <w:rPr>
          <w:rFonts w:ascii="Times New Roman" w:hAnsi="Times New Roman"/>
          <w:sz w:val="26"/>
          <w:szCs w:val="26"/>
          <w:lang w:val="sq-AL"/>
        </w:rPr>
        <w:t>Publikimi në RENJK</w:t>
      </w:r>
      <w:r w:rsidRPr="00740167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A26CE1" w:rsidRPr="00740167">
        <w:rPr>
          <w:rFonts w:ascii="Times New Roman" w:hAnsi="Times New Roman"/>
          <w:sz w:val="26"/>
          <w:szCs w:val="26"/>
          <w:lang w:val="sq-AL"/>
        </w:rPr>
        <w:t>(</w:t>
      </w:r>
      <w:hyperlink r:id="rId9" w:history="1">
        <w:r w:rsidR="003441DE" w:rsidRPr="00740167">
          <w:rPr>
            <w:rStyle w:val="Hyperlink"/>
            <w:rFonts w:ascii="Times New Roman" w:hAnsi="Times New Roman"/>
            <w:sz w:val="26"/>
            <w:szCs w:val="26"/>
          </w:rPr>
          <w:t>https://konsultimipublik.gov.al/Konsultime/Detaje/846</w:t>
        </w:r>
      </w:hyperlink>
      <w:r w:rsidR="003441DE" w:rsidRPr="00740167">
        <w:rPr>
          <w:rFonts w:ascii="Times New Roman" w:hAnsi="Times New Roman"/>
          <w:sz w:val="26"/>
          <w:szCs w:val="26"/>
        </w:rPr>
        <w:t>)</w:t>
      </w:r>
      <w:r w:rsidR="00A26CE1" w:rsidRPr="00740167">
        <w:rPr>
          <w:rFonts w:ascii="Times New Roman" w:hAnsi="Times New Roman"/>
          <w:sz w:val="26"/>
          <w:szCs w:val="26"/>
          <w:lang w:val="sq-AL"/>
        </w:rPr>
        <w:t xml:space="preserve">, </w:t>
      </w:r>
      <w:r w:rsidRPr="00FB0216">
        <w:rPr>
          <w:rFonts w:ascii="Times New Roman" w:hAnsi="Times New Roman"/>
          <w:sz w:val="26"/>
          <w:szCs w:val="26"/>
          <w:lang w:val="sq-AL"/>
        </w:rPr>
        <w:t>u bë duke respektuar afatin 20 ditor</w:t>
      </w:r>
      <w:r w:rsidR="00A26CE1" w:rsidRPr="00740167">
        <w:rPr>
          <w:rFonts w:ascii="Times New Roman" w:hAnsi="Times New Roman"/>
          <w:sz w:val="26"/>
          <w:szCs w:val="26"/>
          <w:lang w:val="sq-AL"/>
        </w:rPr>
        <w:t xml:space="preserve">, nga </w:t>
      </w:r>
      <w:r w:rsidR="003441DE" w:rsidRPr="00740167">
        <w:rPr>
          <w:rFonts w:ascii="Times New Roman" w:hAnsi="Times New Roman"/>
          <w:sz w:val="26"/>
          <w:szCs w:val="26"/>
          <w:lang w:val="sq-AL"/>
        </w:rPr>
        <w:t>data 14 Korrik 2025 deri më datë 11 Gusht 2025</w:t>
      </w:r>
      <w:r w:rsidR="00A26CE1" w:rsidRPr="00740167">
        <w:rPr>
          <w:rFonts w:ascii="Times New Roman" w:hAnsi="Times New Roman"/>
          <w:sz w:val="26"/>
          <w:szCs w:val="26"/>
          <w:lang w:val="sq-AL"/>
        </w:rPr>
        <w:t>, për dhënien e sugjerimeve/komenteve mbi draftin e projekt</w:t>
      </w:r>
      <w:r w:rsidR="002726F0" w:rsidRPr="00740167">
        <w:rPr>
          <w:rFonts w:ascii="Times New Roman" w:hAnsi="Times New Roman"/>
          <w:sz w:val="26"/>
          <w:szCs w:val="26"/>
          <w:lang w:val="sq-AL"/>
        </w:rPr>
        <w:t>ligj</w:t>
      </w:r>
      <w:r w:rsidR="00A26CE1" w:rsidRPr="00740167">
        <w:rPr>
          <w:rFonts w:ascii="Times New Roman" w:hAnsi="Times New Roman"/>
          <w:sz w:val="26"/>
          <w:szCs w:val="26"/>
          <w:lang w:val="sq-AL"/>
        </w:rPr>
        <w:t>it.</w:t>
      </w:r>
    </w:p>
    <w:p w14:paraId="1CDE3CC8" w14:textId="77777777" w:rsidR="00A26CE1" w:rsidRDefault="00A26CE1" w:rsidP="00740167">
      <w:pPr>
        <w:ind w:left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6F7A1789" w14:textId="77777777" w:rsidR="00B178BC" w:rsidRDefault="00B178BC" w:rsidP="00B178BC">
      <w:pPr>
        <w:pStyle w:val="ListParagraph"/>
        <w:ind w:left="360" w:firstLine="0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  <w:r w:rsidRPr="00B178BC">
        <w:rPr>
          <w:rFonts w:ascii="Times New Roman" w:hAnsi="Times New Roman"/>
          <w:iCs/>
          <w:sz w:val="26"/>
          <w:szCs w:val="26"/>
          <w:lang w:val="sq-AL"/>
        </w:rPr>
        <w:t>Publikimi i draftit në portalin zyrtar të konsultimeve publike ka sjellë një numër prej 207 leximesh.</w:t>
      </w:r>
    </w:p>
    <w:p w14:paraId="68430DEC" w14:textId="77777777" w:rsidR="00B178BC" w:rsidRPr="00740167" w:rsidRDefault="00B178BC" w:rsidP="00740167">
      <w:pPr>
        <w:ind w:left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14CE895E" w14:textId="4FA16743" w:rsidR="00A26CE1" w:rsidRPr="006F0EA9" w:rsidRDefault="006F0EA9" w:rsidP="006F0EA9">
      <w:pPr>
        <w:pStyle w:val="BodyText"/>
        <w:numPr>
          <w:ilvl w:val="0"/>
          <w:numId w:val="46"/>
        </w:num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>
        <w:rPr>
          <w:rFonts w:ascii="Times New Roman" w:hAnsi="Times New Roman"/>
          <w:b/>
          <w:sz w:val="26"/>
          <w:szCs w:val="26"/>
          <w:lang w:val="sq-AL"/>
        </w:rPr>
        <w:t>Nëpërmjet adresës së emalit:</w:t>
      </w:r>
    </w:p>
    <w:p w14:paraId="2DEB99E9" w14:textId="77777777" w:rsidR="006F0EA9" w:rsidRPr="00740167" w:rsidRDefault="006F0EA9" w:rsidP="006F0EA9">
      <w:pPr>
        <w:pStyle w:val="BodyText"/>
        <w:ind w:left="72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5278A447" w14:textId="5F2A9B46" w:rsidR="00A26CE1" w:rsidRDefault="00A26CE1" w:rsidP="00740167">
      <w:pPr>
        <w:pStyle w:val="BodyText"/>
        <w:tabs>
          <w:tab w:val="clear" w:pos="567"/>
          <w:tab w:val="left" w:pos="720"/>
        </w:tabs>
        <w:ind w:left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740167">
        <w:rPr>
          <w:rFonts w:ascii="Times New Roman" w:hAnsi="Times New Roman"/>
          <w:sz w:val="26"/>
          <w:szCs w:val="26"/>
          <w:lang w:val="sq-AL"/>
        </w:rPr>
        <w:t xml:space="preserve">Me qëllim lehtësimin e dhënies së komenteve/sugjerimeve nga çdo i interesuar, në faqen zyrtare të Ministrisë së Mbrojtjes, në rubrikën e dedikuar për konsultimin publik, krahas draftit të </w:t>
      </w:r>
      <w:r w:rsidR="00D177D0" w:rsidRPr="00740167">
        <w:rPr>
          <w:rFonts w:ascii="Times New Roman" w:hAnsi="Times New Roman"/>
          <w:sz w:val="26"/>
          <w:szCs w:val="26"/>
          <w:lang w:val="sq-AL"/>
        </w:rPr>
        <w:t>projekt</w:t>
      </w:r>
      <w:r w:rsidR="00246E15" w:rsidRPr="00740167">
        <w:rPr>
          <w:rFonts w:ascii="Times New Roman" w:hAnsi="Times New Roman"/>
          <w:sz w:val="26"/>
          <w:szCs w:val="26"/>
          <w:lang w:val="sq-AL"/>
        </w:rPr>
        <w:t>ligjit</w:t>
      </w:r>
      <w:r w:rsidRPr="00740167">
        <w:rPr>
          <w:rFonts w:ascii="Times New Roman" w:hAnsi="Times New Roman"/>
          <w:sz w:val="26"/>
          <w:szCs w:val="26"/>
          <w:lang w:val="sq-AL"/>
        </w:rPr>
        <w:t xml:space="preserve"> është vënë në dispozicion edhe adresa elektronike </w:t>
      </w:r>
      <w:hyperlink r:id="rId10" w:history="1">
        <w:r w:rsidRPr="00740167">
          <w:rPr>
            <w:rStyle w:val="Hyperlink"/>
            <w:rFonts w:ascii="Times New Roman" w:eastAsiaTheme="majorEastAsia" w:hAnsi="Times New Roman"/>
            <w:sz w:val="26"/>
            <w:szCs w:val="26"/>
            <w:lang w:val="sq-AL"/>
          </w:rPr>
          <w:t>konsultim.publik@mod.gov.al</w:t>
        </w:r>
      </w:hyperlink>
      <w:r w:rsidRPr="00740167">
        <w:rPr>
          <w:rFonts w:ascii="Times New Roman" w:hAnsi="Times New Roman"/>
          <w:sz w:val="26"/>
          <w:szCs w:val="26"/>
          <w:lang w:val="sq-AL"/>
        </w:rPr>
        <w:t>.</w:t>
      </w:r>
    </w:p>
    <w:p w14:paraId="2D201A29" w14:textId="77777777" w:rsidR="006F0EA9" w:rsidRPr="00740167" w:rsidRDefault="006F0EA9" w:rsidP="00740167">
      <w:pPr>
        <w:pStyle w:val="BodyText"/>
        <w:tabs>
          <w:tab w:val="clear" w:pos="567"/>
          <w:tab w:val="left" w:pos="720"/>
        </w:tabs>
        <w:ind w:left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79431C6B" w14:textId="503E809F" w:rsidR="00A26CE1" w:rsidRDefault="00A26CE1" w:rsidP="006F0EA9">
      <w:pPr>
        <w:pStyle w:val="BodyText"/>
        <w:numPr>
          <w:ilvl w:val="0"/>
          <w:numId w:val="46"/>
        </w:num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740167">
        <w:rPr>
          <w:rFonts w:ascii="Times New Roman" w:hAnsi="Times New Roman"/>
          <w:b/>
          <w:bCs/>
          <w:sz w:val="26"/>
          <w:szCs w:val="26"/>
          <w:lang w:val="sq-AL"/>
        </w:rPr>
        <w:t xml:space="preserve">Nëpërmjet adresës postare: “Rruga e </w:t>
      </w:r>
      <w:r w:rsidR="006F0EA9">
        <w:rPr>
          <w:rFonts w:ascii="Times New Roman" w:hAnsi="Times New Roman"/>
          <w:b/>
          <w:bCs/>
          <w:sz w:val="26"/>
          <w:szCs w:val="26"/>
          <w:lang w:val="sq-AL"/>
        </w:rPr>
        <w:t>Dibrës, Garnizoni “</w:t>
      </w:r>
      <w:proofErr w:type="spellStart"/>
      <w:r w:rsidR="006F0EA9">
        <w:rPr>
          <w:rFonts w:ascii="Times New Roman" w:hAnsi="Times New Roman"/>
          <w:b/>
          <w:bCs/>
          <w:sz w:val="26"/>
          <w:szCs w:val="26"/>
          <w:lang w:val="sq-AL"/>
        </w:rPr>
        <w:t>Skënderbej</w:t>
      </w:r>
      <w:proofErr w:type="spellEnd"/>
      <w:r w:rsidR="006F0EA9">
        <w:rPr>
          <w:rFonts w:ascii="Times New Roman" w:hAnsi="Times New Roman"/>
          <w:b/>
          <w:bCs/>
          <w:sz w:val="26"/>
          <w:szCs w:val="26"/>
          <w:lang w:val="sq-AL"/>
        </w:rPr>
        <w:t xml:space="preserve">”, </w:t>
      </w:r>
      <w:r w:rsidRPr="00740167">
        <w:rPr>
          <w:rFonts w:ascii="Times New Roman" w:hAnsi="Times New Roman"/>
          <w:b/>
          <w:bCs/>
          <w:sz w:val="26"/>
          <w:szCs w:val="26"/>
          <w:lang w:val="sq-AL"/>
        </w:rPr>
        <w:t>Tiranë”:</w:t>
      </w:r>
    </w:p>
    <w:p w14:paraId="08D93A44" w14:textId="77777777" w:rsidR="006F0EA9" w:rsidRPr="00740167" w:rsidRDefault="006F0EA9" w:rsidP="006F0EA9">
      <w:pPr>
        <w:pStyle w:val="BodyText"/>
        <w:ind w:left="1080"/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</w:p>
    <w:p w14:paraId="1EA632E7" w14:textId="7365F44F" w:rsidR="00A26CE1" w:rsidRDefault="00A26CE1" w:rsidP="00740167">
      <w:pPr>
        <w:pStyle w:val="BodyText"/>
        <w:ind w:left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740167">
        <w:rPr>
          <w:rFonts w:ascii="Times New Roman" w:hAnsi="Times New Roman"/>
          <w:sz w:val="26"/>
          <w:szCs w:val="26"/>
          <w:lang w:val="sq-AL"/>
        </w:rPr>
        <w:t>Çdo palë</w:t>
      </w:r>
      <w:r w:rsidR="006F0EA9">
        <w:rPr>
          <w:rFonts w:ascii="Times New Roman" w:hAnsi="Times New Roman"/>
          <w:sz w:val="26"/>
          <w:szCs w:val="26"/>
          <w:lang w:val="sq-AL"/>
        </w:rPr>
        <w:t xml:space="preserve"> e interesuar mund të dërgonte </w:t>
      </w:r>
      <w:r w:rsidRPr="00740167">
        <w:rPr>
          <w:rFonts w:ascii="Times New Roman" w:hAnsi="Times New Roman"/>
          <w:sz w:val="26"/>
          <w:szCs w:val="26"/>
          <w:lang w:val="sq-AL"/>
        </w:rPr>
        <w:t>në formë shkresore, në adresë të Ministrisë së Mbrojtjes të gjitha komentet/sugjerimet mbi përmbajtjen e projekt</w:t>
      </w:r>
      <w:r w:rsidR="002726F0" w:rsidRPr="00740167">
        <w:rPr>
          <w:rFonts w:ascii="Times New Roman" w:hAnsi="Times New Roman"/>
          <w:sz w:val="26"/>
          <w:szCs w:val="26"/>
          <w:lang w:val="sq-AL"/>
        </w:rPr>
        <w:t>ligj</w:t>
      </w:r>
      <w:r w:rsidRPr="00740167">
        <w:rPr>
          <w:rFonts w:ascii="Times New Roman" w:hAnsi="Times New Roman"/>
          <w:sz w:val="26"/>
          <w:szCs w:val="26"/>
          <w:lang w:val="sq-AL"/>
        </w:rPr>
        <w:t>it.</w:t>
      </w:r>
    </w:p>
    <w:p w14:paraId="7E0361FB" w14:textId="77777777" w:rsidR="006F0EA9" w:rsidRPr="00740167" w:rsidRDefault="006F0EA9" w:rsidP="00740167">
      <w:pPr>
        <w:pStyle w:val="BodyText"/>
        <w:ind w:left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68FB8F79" w14:textId="70194FA2" w:rsidR="00A26CE1" w:rsidRDefault="00A26CE1" w:rsidP="006F0EA9">
      <w:pPr>
        <w:pStyle w:val="BodyText"/>
        <w:numPr>
          <w:ilvl w:val="0"/>
          <w:numId w:val="46"/>
        </w:numPr>
        <w:contextualSpacing/>
        <w:jc w:val="both"/>
        <w:rPr>
          <w:rFonts w:ascii="Times New Roman" w:hAnsi="Times New Roman"/>
          <w:b/>
          <w:sz w:val="26"/>
          <w:szCs w:val="26"/>
          <w:lang w:val="sq-AL"/>
        </w:rPr>
      </w:pPr>
      <w:r w:rsidRPr="00740167">
        <w:rPr>
          <w:rFonts w:ascii="Times New Roman" w:hAnsi="Times New Roman"/>
          <w:b/>
          <w:sz w:val="26"/>
          <w:szCs w:val="26"/>
          <w:lang w:val="sq-AL"/>
        </w:rPr>
        <w:t xml:space="preserve"> N</w:t>
      </w:r>
      <w:r w:rsidR="006F0EA9">
        <w:rPr>
          <w:rFonts w:ascii="Times New Roman" w:hAnsi="Times New Roman"/>
          <w:b/>
          <w:sz w:val="26"/>
          <w:szCs w:val="26"/>
          <w:lang w:val="sq-AL"/>
        </w:rPr>
        <w:t>ëpërmjet takimeve konsultative:</w:t>
      </w:r>
    </w:p>
    <w:p w14:paraId="1610E048" w14:textId="77777777" w:rsidR="006F0EA9" w:rsidRPr="00740167" w:rsidRDefault="006F0EA9" w:rsidP="006F0EA9">
      <w:pPr>
        <w:pStyle w:val="BodyText"/>
        <w:ind w:left="1080"/>
        <w:contextualSpacing/>
        <w:jc w:val="both"/>
        <w:rPr>
          <w:rFonts w:ascii="Times New Roman" w:hAnsi="Times New Roman"/>
          <w:b/>
          <w:sz w:val="26"/>
          <w:szCs w:val="26"/>
          <w:lang w:val="sq-AL"/>
        </w:rPr>
      </w:pPr>
    </w:p>
    <w:p w14:paraId="51FF115B" w14:textId="707CABEA" w:rsidR="00246E15" w:rsidRPr="00740167" w:rsidRDefault="002726F0" w:rsidP="00740167">
      <w:pPr>
        <w:pStyle w:val="BodyText"/>
        <w:ind w:left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071032">
        <w:rPr>
          <w:rFonts w:ascii="Times New Roman" w:hAnsi="Times New Roman"/>
          <w:sz w:val="26"/>
          <w:szCs w:val="26"/>
          <w:lang w:val="sq-AL"/>
        </w:rPr>
        <w:t>Grupi i punës, i ngritur me urdhër të ministrit të Mbrojtjes zhvilloi një sërë takimesh</w:t>
      </w:r>
      <w:r w:rsidR="00071032" w:rsidRPr="00071032">
        <w:rPr>
          <w:rFonts w:ascii="Times New Roman" w:hAnsi="Times New Roman"/>
          <w:sz w:val="26"/>
          <w:szCs w:val="26"/>
          <w:lang w:val="sq-AL"/>
        </w:rPr>
        <w:t xml:space="preserve"> me </w:t>
      </w:r>
      <w:r w:rsidR="00E018B3">
        <w:rPr>
          <w:rFonts w:ascii="Times New Roman" w:hAnsi="Times New Roman"/>
          <w:sz w:val="26"/>
          <w:szCs w:val="26"/>
          <w:lang w:val="sq-AL"/>
        </w:rPr>
        <w:t>strukturat p</w:t>
      </w:r>
      <w:r w:rsidR="00956D12">
        <w:rPr>
          <w:rFonts w:ascii="Times New Roman" w:hAnsi="Times New Roman"/>
          <w:sz w:val="26"/>
          <w:szCs w:val="26"/>
          <w:lang w:val="sq-AL"/>
        </w:rPr>
        <w:t>ë</w:t>
      </w:r>
      <w:r w:rsidR="00E018B3">
        <w:rPr>
          <w:rFonts w:ascii="Times New Roman" w:hAnsi="Times New Roman"/>
          <w:sz w:val="26"/>
          <w:szCs w:val="26"/>
          <w:lang w:val="sq-AL"/>
        </w:rPr>
        <w:t>rkat</w:t>
      </w:r>
      <w:r w:rsidR="00956D12">
        <w:rPr>
          <w:rFonts w:ascii="Times New Roman" w:hAnsi="Times New Roman"/>
          <w:sz w:val="26"/>
          <w:szCs w:val="26"/>
          <w:lang w:val="sq-AL"/>
        </w:rPr>
        <w:t>ë</w:t>
      </w:r>
      <w:r w:rsidR="00E018B3">
        <w:rPr>
          <w:rFonts w:ascii="Times New Roman" w:hAnsi="Times New Roman"/>
          <w:sz w:val="26"/>
          <w:szCs w:val="26"/>
          <w:lang w:val="sq-AL"/>
        </w:rPr>
        <w:t>se t</w:t>
      </w:r>
      <w:r w:rsidR="00956D12">
        <w:rPr>
          <w:rFonts w:ascii="Times New Roman" w:hAnsi="Times New Roman"/>
          <w:sz w:val="26"/>
          <w:szCs w:val="26"/>
          <w:lang w:val="sq-AL"/>
        </w:rPr>
        <w:t>ë</w:t>
      </w:r>
      <w:r w:rsidR="00E018B3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071032" w:rsidRPr="00071032">
        <w:rPr>
          <w:rFonts w:ascii="Times New Roman" w:hAnsi="Times New Roman"/>
          <w:sz w:val="26"/>
          <w:szCs w:val="26"/>
          <w:lang w:val="sq-AL"/>
        </w:rPr>
        <w:t>institucione</w:t>
      </w:r>
      <w:r w:rsidR="00E018B3">
        <w:rPr>
          <w:rFonts w:ascii="Times New Roman" w:hAnsi="Times New Roman"/>
          <w:sz w:val="26"/>
          <w:szCs w:val="26"/>
          <w:lang w:val="sq-AL"/>
        </w:rPr>
        <w:t>ve</w:t>
      </w:r>
      <w:r w:rsidR="00071032" w:rsidRPr="00071032">
        <w:rPr>
          <w:rFonts w:ascii="Times New Roman" w:hAnsi="Times New Roman"/>
          <w:sz w:val="26"/>
          <w:szCs w:val="26"/>
          <w:lang w:val="sq-AL"/>
        </w:rPr>
        <w:t xml:space="preserve"> kryesore të përfshira në proces</w:t>
      </w:r>
      <w:r w:rsidR="00DD5C94">
        <w:rPr>
          <w:rFonts w:ascii="Times New Roman" w:hAnsi="Times New Roman"/>
          <w:sz w:val="26"/>
          <w:szCs w:val="26"/>
          <w:lang w:val="sq-AL"/>
        </w:rPr>
        <w:t>:</w:t>
      </w:r>
      <w:r w:rsidR="00071032" w:rsidRPr="00071032">
        <w:rPr>
          <w:rFonts w:ascii="Times New Roman" w:hAnsi="Times New Roman"/>
          <w:sz w:val="26"/>
          <w:szCs w:val="26"/>
          <w:lang w:val="sq-AL"/>
        </w:rPr>
        <w:t xml:space="preserve"> Ministria e Mbrojtjes dhe Autoriteti i Kontrollit Shtetëror të Eksporteve (AKSHE)</w:t>
      </w:r>
      <w:r w:rsidR="00071032">
        <w:rPr>
          <w:rFonts w:ascii="Times New Roman" w:hAnsi="Times New Roman"/>
          <w:sz w:val="26"/>
          <w:szCs w:val="26"/>
          <w:lang w:val="sq-AL"/>
        </w:rPr>
        <w:t>,</w:t>
      </w:r>
      <w:r w:rsidRPr="00740167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D23D7B" w:rsidRPr="00740167">
        <w:rPr>
          <w:rFonts w:ascii="Times New Roman" w:hAnsi="Times New Roman"/>
          <w:sz w:val="26"/>
          <w:szCs w:val="26"/>
          <w:lang w:val="sq-AL"/>
        </w:rPr>
        <w:t>për</w:t>
      </w:r>
      <w:r w:rsidR="00246E15" w:rsidRPr="00740167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D23D7B" w:rsidRPr="00740167">
        <w:rPr>
          <w:rFonts w:ascii="Times New Roman" w:hAnsi="Times New Roman"/>
          <w:sz w:val="26"/>
          <w:szCs w:val="26"/>
          <w:lang w:val="sq-AL"/>
        </w:rPr>
        <w:t>të</w:t>
      </w:r>
      <w:r w:rsidR="00246E15" w:rsidRPr="00740167">
        <w:rPr>
          <w:rFonts w:ascii="Times New Roman" w:hAnsi="Times New Roman"/>
          <w:sz w:val="26"/>
          <w:szCs w:val="26"/>
          <w:lang w:val="sq-AL"/>
        </w:rPr>
        <w:t xml:space="preserve"> diskutuar mbi përmirësimin dhe qartësimin e parashikimeve ligjore lidhur me kontrollin shtetëror të transferimeve ndërkombëtare të mallrave ushtarake dhe</w:t>
      </w:r>
      <w:r w:rsidR="006F0EA9">
        <w:rPr>
          <w:rFonts w:ascii="Times New Roman" w:hAnsi="Times New Roman"/>
          <w:sz w:val="26"/>
          <w:szCs w:val="26"/>
          <w:lang w:val="sq-AL"/>
        </w:rPr>
        <w:t xml:space="preserve"> atyre me përdorim të dyfishtë.</w:t>
      </w:r>
    </w:p>
    <w:p w14:paraId="0C507F58" w14:textId="77777777" w:rsidR="009B4799" w:rsidRPr="00740167" w:rsidRDefault="009B4799" w:rsidP="00740167">
      <w:pPr>
        <w:pStyle w:val="BodyText"/>
        <w:ind w:left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6873DADF" w14:textId="46C99D88" w:rsidR="00A26CE1" w:rsidRPr="00740167" w:rsidRDefault="00A26CE1" w:rsidP="00E018B3">
      <w:pPr>
        <w:pStyle w:val="BodyText"/>
        <w:numPr>
          <w:ilvl w:val="0"/>
          <w:numId w:val="22"/>
        </w:num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740167">
        <w:rPr>
          <w:rFonts w:ascii="Times New Roman" w:hAnsi="Times New Roman"/>
          <w:b/>
          <w:bCs/>
          <w:sz w:val="26"/>
          <w:szCs w:val="26"/>
          <w:lang w:val="sq-AL"/>
        </w:rPr>
        <w:t>Palët e interesit të përfshira</w:t>
      </w:r>
    </w:p>
    <w:p w14:paraId="3FA082EA" w14:textId="77777777" w:rsidR="00A26CE1" w:rsidRPr="00740167" w:rsidRDefault="00A26CE1" w:rsidP="00740167">
      <w:pPr>
        <w:ind w:left="360"/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  <w:r w:rsidRPr="00740167">
        <w:rPr>
          <w:rFonts w:ascii="Times New Roman" w:hAnsi="Times New Roman"/>
          <w:i/>
          <w:sz w:val="26"/>
          <w:szCs w:val="26"/>
          <w:lang w:val="sq-AL"/>
        </w:rPr>
        <w:lastRenderedPageBreak/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0BCB260D" w14:textId="77777777" w:rsidR="00A26CE1" w:rsidRPr="00740167" w:rsidRDefault="00A26CE1" w:rsidP="00740167">
      <w:pPr>
        <w:ind w:left="360"/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  <w:r w:rsidRPr="00740167">
        <w:rPr>
          <w:rFonts w:ascii="Times New Roman" w:hAnsi="Times New Roman"/>
          <w:i/>
          <w:sz w:val="26"/>
          <w:szCs w:val="26"/>
          <w:lang w:val="sq-AL"/>
        </w:rPr>
        <w:t>Përmendni gjithashtu numrin dhe strukturën e palëve të interesuara që morën pjesë në takime publike ose seanca të organeve këshilluese.</w:t>
      </w:r>
    </w:p>
    <w:p w14:paraId="0B7F6870" w14:textId="77777777" w:rsidR="00A26CE1" w:rsidRPr="00740167" w:rsidRDefault="00A26CE1" w:rsidP="00740167">
      <w:pPr>
        <w:ind w:left="360"/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  <w:r w:rsidRPr="00740167">
        <w:rPr>
          <w:rFonts w:ascii="Times New Roman" w:hAnsi="Times New Roman"/>
          <w:i/>
          <w:sz w:val="26"/>
          <w:szCs w:val="26"/>
          <w:lang w:val="sq-AL"/>
        </w:rPr>
        <w:t>Specifikoni palët e interesuara që morën pjesë në grupin e punës për hartimin e aktit.</w:t>
      </w:r>
    </w:p>
    <w:p w14:paraId="31D64E81" w14:textId="77777777" w:rsidR="00A26CE1" w:rsidRPr="00740167" w:rsidRDefault="00A26CE1" w:rsidP="00740167">
      <w:pPr>
        <w:ind w:left="360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</w:p>
    <w:p w14:paraId="47E32F7C" w14:textId="77777777" w:rsidR="00B178BC" w:rsidRDefault="00B178BC" w:rsidP="00B178BC">
      <w:pPr>
        <w:pStyle w:val="ListParagraph"/>
        <w:ind w:left="0" w:firstLine="0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  <w:r w:rsidRPr="00B178BC">
        <w:rPr>
          <w:rFonts w:ascii="Times New Roman" w:hAnsi="Times New Roman"/>
          <w:iCs/>
          <w:sz w:val="26"/>
          <w:szCs w:val="26"/>
          <w:lang w:val="sq-AL"/>
        </w:rPr>
        <w:t>Ky projektligj është propozuar nga Autoriteti i Kontrollit Shtetëror të Eksporteve.</w:t>
      </w:r>
    </w:p>
    <w:p w14:paraId="3E7F1D81" w14:textId="77777777" w:rsidR="00B178BC" w:rsidRPr="00B178BC" w:rsidRDefault="00B178BC" w:rsidP="00B178BC">
      <w:pPr>
        <w:pStyle w:val="ListParagraph"/>
        <w:ind w:left="0" w:firstLine="0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</w:p>
    <w:p w14:paraId="71A17EF6" w14:textId="77777777" w:rsidR="00B178BC" w:rsidRDefault="00B178BC" w:rsidP="00B178BC">
      <w:pPr>
        <w:pStyle w:val="ListParagraph"/>
        <w:ind w:left="0" w:firstLine="0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  <w:r w:rsidRPr="00B178BC">
        <w:rPr>
          <w:rFonts w:ascii="Times New Roman" w:hAnsi="Times New Roman"/>
          <w:iCs/>
          <w:sz w:val="26"/>
          <w:szCs w:val="26"/>
          <w:lang w:val="sq-AL"/>
        </w:rPr>
        <w:t xml:space="preserve">Projektligji është hartuar nga Autoriteti i Kontrollit Shtetëror të Eksporteve (AKSHE) në bashkëpunim të ngushtë me ekspertët e Bashkimit Evropian të angazhuar përmes Programit EU P2P për mallrat me përdorim të dyfishtë (EU P2P </w:t>
      </w:r>
      <w:proofErr w:type="spellStart"/>
      <w:r w:rsidRPr="00B178BC">
        <w:rPr>
          <w:rFonts w:ascii="Times New Roman" w:hAnsi="Times New Roman"/>
          <w:iCs/>
          <w:sz w:val="26"/>
          <w:szCs w:val="26"/>
          <w:lang w:val="sq-AL"/>
        </w:rPr>
        <w:t>on</w:t>
      </w:r>
      <w:proofErr w:type="spellEnd"/>
      <w:r w:rsidRPr="00B178BC">
        <w:rPr>
          <w:rFonts w:ascii="Times New Roman" w:hAnsi="Times New Roman"/>
          <w:iCs/>
          <w:sz w:val="26"/>
          <w:szCs w:val="26"/>
          <w:lang w:val="sq-AL"/>
        </w:rPr>
        <w:t xml:space="preserve"> </w:t>
      </w:r>
      <w:proofErr w:type="spellStart"/>
      <w:r w:rsidRPr="00B178BC">
        <w:rPr>
          <w:rFonts w:ascii="Times New Roman" w:hAnsi="Times New Roman"/>
          <w:iCs/>
          <w:sz w:val="26"/>
          <w:szCs w:val="26"/>
          <w:lang w:val="sq-AL"/>
        </w:rPr>
        <w:t>Dual</w:t>
      </w:r>
      <w:proofErr w:type="spellEnd"/>
      <w:r w:rsidRPr="00B178BC">
        <w:rPr>
          <w:rFonts w:ascii="Times New Roman" w:hAnsi="Times New Roman"/>
          <w:iCs/>
          <w:sz w:val="26"/>
          <w:szCs w:val="26"/>
          <w:lang w:val="sq-AL"/>
        </w:rPr>
        <w:t xml:space="preserve"> </w:t>
      </w:r>
      <w:proofErr w:type="spellStart"/>
      <w:r w:rsidRPr="00B178BC">
        <w:rPr>
          <w:rFonts w:ascii="Times New Roman" w:hAnsi="Times New Roman"/>
          <w:iCs/>
          <w:sz w:val="26"/>
          <w:szCs w:val="26"/>
          <w:lang w:val="sq-AL"/>
        </w:rPr>
        <w:t>Use</w:t>
      </w:r>
      <w:proofErr w:type="spellEnd"/>
      <w:r w:rsidRPr="00B178BC">
        <w:rPr>
          <w:rFonts w:ascii="Times New Roman" w:hAnsi="Times New Roman"/>
          <w:iCs/>
          <w:sz w:val="26"/>
          <w:szCs w:val="26"/>
          <w:lang w:val="sq-AL"/>
        </w:rPr>
        <w:t xml:space="preserve"> </w:t>
      </w:r>
      <w:proofErr w:type="spellStart"/>
      <w:r w:rsidRPr="00B178BC">
        <w:rPr>
          <w:rFonts w:ascii="Times New Roman" w:hAnsi="Times New Roman"/>
          <w:iCs/>
          <w:sz w:val="26"/>
          <w:szCs w:val="26"/>
          <w:lang w:val="sq-AL"/>
        </w:rPr>
        <w:t>Goods</w:t>
      </w:r>
      <w:proofErr w:type="spellEnd"/>
      <w:r w:rsidRPr="00B178BC">
        <w:rPr>
          <w:rFonts w:ascii="Times New Roman" w:hAnsi="Times New Roman"/>
          <w:iCs/>
          <w:sz w:val="26"/>
          <w:szCs w:val="26"/>
          <w:lang w:val="sq-AL"/>
        </w:rPr>
        <w:t>) si dhe me ekspertët e Këshillit të Bashkimit Evropian për Çështjet e Eksportit të Armëve Konvencionale (COARM).</w:t>
      </w:r>
    </w:p>
    <w:p w14:paraId="2D9BC112" w14:textId="77777777" w:rsidR="00B178BC" w:rsidRPr="00B178BC" w:rsidRDefault="00B178BC" w:rsidP="00B178BC">
      <w:pPr>
        <w:pStyle w:val="ListParagraph"/>
        <w:ind w:left="0" w:firstLine="0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</w:p>
    <w:p w14:paraId="5B90982E" w14:textId="77777777" w:rsidR="00B178BC" w:rsidRDefault="00B178BC" w:rsidP="00B178BC">
      <w:pPr>
        <w:pStyle w:val="ListParagraph"/>
        <w:ind w:left="0" w:firstLine="0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  <w:r w:rsidRPr="00B178BC">
        <w:rPr>
          <w:rFonts w:ascii="Times New Roman" w:hAnsi="Times New Roman"/>
          <w:iCs/>
          <w:sz w:val="26"/>
          <w:szCs w:val="26"/>
          <w:lang w:val="sq-AL"/>
        </w:rPr>
        <w:t>Procesi është zhvilluar përmes seancave të trajnimit, grupeve teknike të punës dhe konsultimeve të specializuara ndërmjet ekspertëve të AKSHE-së dhe kolegëve të BE-së, duke përfshirë edhe përfaqësues nga Kroacia, Rumania dhe Gjermania si vende mbështetëse në këtë proces.</w:t>
      </w:r>
    </w:p>
    <w:p w14:paraId="4B4A95E5" w14:textId="77777777" w:rsidR="00B178BC" w:rsidRPr="00B178BC" w:rsidRDefault="00B178BC" w:rsidP="00B178BC">
      <w:pPr>
        <w:pStyle w:val="ListParagraph"/>
        <w:ind w:left="0" w:firstLine="0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</w:p>
    <w:p w14:paraId="552AFD71" w14:textId="5DA41964" w:rsidR="00B178BC" w:rsidRPr="00B178BC" w:rsidRDefault="00B178BC" w:rsidP="00B178BC">
      <w:pPr>
        <w:pStyle w:val="ListParagraph"/>
        <w:ind w:left="0" w:firstLine="0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  <w:r w:rsidRPr="00B178BC">
        <w:rPr>
          <w:rFonts w:ascii="Times New Roman" w:hAnsi="Times New Roman"/>
          <w:iCs/>
          <w:sz w:val="26"/>
          <w:szCs w:val="26"/>
          <w:lang w:val="sq-AL"/>
        </w:rPr>
        <w:t xml:space="preserve">Në procesin e hartimit </w:t>
      </w:r>
      <w:r w:rsidR="00956D12">
        <w:rPr>
          <w:rFonts w:ascii="Times New Roman" w:hAnsi="Times New Roman"/>
          <w:iCs/>
          <w:sz w:val="26"/>
          <w:szCs w:val="26"/>
          <w:lang w:val="sq-AL"/>
        </w:rPr>
        <w:t xml:space="preserve">dhe konsultimit të projektligjit, </w:t>
      </w:r>
      <w:r w:rsidRPr="00B178BC">
        <w:rPr>
          <w:rFonts w:ascii="Times New Roman" w:hAnsi="Times New Roman"/>
          <w:iCs/>
          <w:sz w:val="26"/>
          <w:szCs w:val="26"/>
          <w:lang w:val="sq-AL"/>
        </w:rPr>
        <w:t>nuk janë evidentuar komente nga organizata të tjera joqeveritare, bizneset apo individë të veçantë.</w:t>
      </w:r>
    </w:p>
    <w:p w14:paraId="52E80D6D" w14:textId="77777777" w:rsidR="00B178BC" w:rsidRPr="00740167" w:rsidRDefault="00B178BC" w:rsidP="00B178BC">
      <w:pPr>
        <w:pStyle w:val="ListParagraph"/>
        <w:ind w:left="360" w:firstLine="0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</w:p>
    <w:p w14:paraId="6F774F3C" w14:textId="7EF9D931" w:rsidR="00A26CE1" w:rsidRPr="00740167" w:rsidRDefault="00A26CE1" w:rsidP="00E018B3">
      <w:pPr>
        <w:pStyle w:val="ListParagraph"/>
        <w:numPr>
          <w:ilvl w:val="0"/>
          <w:numId w:val="22"/>
        </w:num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740167">
        <w:rPr>
          <w:rFonts w:ascii="Times New Roman" w:hAnsi="Times New Roman"/>
          <w:b/>
          <w:bCs/>
          <w:sz w:val="26"/>
          <w:szCs w:val="26"/>
          <w:lang w:val="sq-AL"/>
        </w:rPr>
        <w:t>Pasqyra e komenteve të pranuara me arsyetimin e komenteve të pranuara/ refuzuara</w:t>
      </w:r>
    </w:p>
    <w:p w14:paraId="4F279700" w14:textId="77777777" w:rsidR="00A26CE1" w:rsidRPr="00740167" w:rsidRDefault="00A26CE1" w:rsidP="00740167">
      <w:pPr>
        <w:ind w:left="360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740167">
        <w:rPr>
          <w:rFonts w:ascii="Times New Roman" w:hAnsi="Times New Roman"/>
          <w:i/>
          <w:iCs/>
          <w:sz w:val="26"/>
          <w:szCs w:val="26"/>
          <w:lang w:val="sq-AL"/>
        </w:rPr>
        <w:t>Gruponi komentet/ propozimit e pranuara sipas çështjes që ato ngritën;</w:t>
      </w:r>
    </w:p>
    <w:p w14:paraId="3CD8AB8C" w14:textId="77777777" w:rsidR="00A26CE1" w:rsidRPr="00740167" w:rsidRDefault="00A26CE1" w:rsidP="00740167">
      <w:pPr>
        <w:ind w:left="360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740167">
        <w:rPr>
          <w:rFonts w:ascii="Times New Roman" w:hAnsi="Times New Roman"/>
          <w:i/>
          <w:iCs/>
          <w:sz w:val="26"/>
          <w:szCs w:val="26"/>
          <w:lang w:val="sq-AL"/>
        </w:rPr>
        <w:t>Gruponi komente të ngjashme së bashku dhe renditni palët e interesuara që i ngritën ato;</w:t>
      </w:r>
    </w:p>
    <w:p w14:paraId="5F39FDD0" w14:textId="77777777" w:rsidR="00A26CE1" w:rsidRPr="00740167" w:rsidRDefault="00A26CE1" w:rsidP="00740167">
      <w:pPr>
        <w:ind w:left="360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740167">
        <w:rPr>
          <w:rFonts w:ascii="Times New Roman" w:hAnsi="Times New Roman"/>
          <w:i/>
          <w:iCs/>
          <w:sz w:val="26"/>
          <w:szCs w:val="26"/>
          <w:lang w:val="sq-AL"/>
        </w:rPr>
        <w:t>Shpjegoni cili ishte vendimi i marrë dhe sqaroni shkurtimisht arsyet për të.</w:t>
      </w:r>
    </w:p>
    <w:p w14:paraId="4296575B" w14:textId="77777777" w:rsidR="008B1CBA" w:rsidRPr="00740167" w:rsidRDefault="008B1CBA" w:rsidP="00740167">
      <w:pPr>
        <w:ind w:left="360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</w:p>
    <w:p w14:paraId="7E4882E8" w14:textId="055C2812" w:rsidR="00D177D0" w:rsidRPr="00740167" w:rsidRDefault="008B1CBA" w:rsidP="00740167">
      <w:pPr>
        <w:tabs>
          <w:tab w:val="left" w:pos="270"/>
        </w:tabs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740167">
        <w:rPr>
          <w:rFonts w:ascii="Times New Roman" w:hAnsi="Times New Roman"/>
          <w:sz w:val="26"/>
          <w:szCs w:val="26"/>
          <w:lang w:val="sq-AL"/>
        </w:rPr>
        <w:t xml:space="preserve">Projektligji nuk ka marrë komente gjatë tryezave konsultative dhe në rubrikën përkatëse në RENJKP, </w:t>
      </w:r>
      <w:r w:rsidR="00B96230" w:rsidRPr="00740167">
        <w:rPr>
          <w:rFonts w:ascii="Times New Roman" w:hAnsi="Times New Roman"/>
          <w:sz w:val="26"/>
          <w:szCs w:val="26"/>
          <w:lang w:val="sq-AL"/>
        </w:rPr>
        <w:t>por</w:t>
      </w:r>
      <w:r w:rsidRPr="00740167">
        <w:rPr>
          <w:rFonts w:ascii="Times New Roman" w:hAnsi="Times New Roman"/>
          <w:sz w:val="26"/>
          <w:szCs w:val="26"/>
          <w:lang w:val="sq-AL"/>
        </w:rPr>
        <w:t xml:space="preserve"> ka marrë komente vetëm nëpërmjet sistemit e Akte</w:t>
      </w:r>
      <w:r w:rsidR="00246E15" w:rsidRPr="00740167">
        <w:rPr>
          <w:rFonts w:ascii="Times New Roman" w:hAnsi="Times New Roman"/>
          <w:sz w:val="26"/>
          <w:szCs w:val="26"/>
          <w:lang w:val="sq-AL"/>
        </w:rPr>
        <w:t xml:space="preserve">, </w:t>
      </w:r>
      <w:r w:rsidR="00B96230" w:rsidRPr="00740167">
        <w:rPr>
          <w:rFonts w:ascii="Times New Roman" w:hAnsi="Times New Roman"/>
          <w:sz w:val="26"/>
          <w:szCs w:val="26"/>
          <w:lang w:val="sq-AL"/>
        </w:rPr>
        <w:t>të cilat</w:t>
      </w:r>
      <w:r w:rsidR="00D177D0" w:rsidRPr="00740167">
        <w:rPr>
          <w:rFonts w:ascii="Times New Roman" w:hAnsi="Times New Roman"/>
          <w:color w:val="222222"/>
          <w:sz w:val="26"/>
          <w:szCs w:val="26"/>
          <w:shd w:val="clear" w:color="auto" w:fill="FFFFFF"/>
          <w:lang w:val="sq-AL"/>
        </w:rPr>
        <w:t xml:space="preserve"> janë marrë në konsideratë, trajtuar, refuzuar</w:t>
      </w:r>
      <w:r w:rsidR="00B96230" w:rsidRPr="00740167">
        <w:rPr>
          <w:rFonts w:ascii="Times New Roman" w:hAnsi="Times New Roman"/>
          <w:color w:val="222222"/>
          <w:sz w:val="26"/>
          <w:szCs w:val="26"/>
          <w:shd w:val="clear" w:color="auto" w:fill="FFFFFF"/>
          <w:lang w:val="sq-AL"/>
        </w:rPr>
        <w:t xml:space="preserve"> apo reflektuar rast pas rasti,</w:t>
      </w:r>
      <w:r w:rsidR="00D177D0" w:rsidRPr="00740167">
        <w:rPr>
          <w:rFonts w:ascii="Times New Roman" w:hAnsi="Times New Roman"/>
          <w:color w:val="222222"/>
          <w:sz w:val="26"/>
          <w:szCs w:val="26"/>
          <w:shd w:val="clear" w:color="auto" w:fill="FFFFFF"/>
          <w:lang w:val="sq-AL"/>
        </w:rPr>
        <w:t xml:space="preserve"> gjatë procesit të hartimit të dokumentit.</w:t>
      </w:r>
    </w:p>
    <w:p w14:paraId="07BA75DA" w14:textId="77777777" w:rsidR="00433F9E" w:rsidRPr="00740167" w:rsidRDefault="00433F9E" w:rsidP="00740167">
      <w:pPr>
        <w:pStyle w:val="CommentText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1942"/>
        <w:gridCol w:w="2051"/>
        <w:gridCol w:w="1631"/>
        <w:gridCol w:w="1643"/>
        <w:gridCol w:w="1475"/>
      </w:tblGrid>
      <w:tr w:rsidR="00FC7820" w:rsidRPr="00FB0216" w14:paraId="5D4012C4" w14:textId="77777777" w:rsidTr="001831D7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C6D9" w14:textId="77777777" w:rsidR="00FC7820" w:rsidRPr="00FB0216" w:rsidRDefault="00FC7820" w:rsidP="001831D7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  <w:r w:rsidRPr="00FB0216">
              <w:rPr>
                <w:rFonts w:ascii="Times New Roman" w:hAnsi="Times New Roman"/>
                <w:sz w:val="26"/>
                <w:szCs w:val="26"/>
                <w:lang w:val="sq-AL"/>
              </w:rPr>
              <w:t>Nr.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37FD" w14:textId="77777777" w:rsidR="00FC7820" w:rsidRPr="00FB0216" w:rsidRDefault="00FC7820" w:rsidP="001831D7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  <w:r w:rsidRPr="00FB0216">
              <w:rPr>
                <w:rFonts w:ascii="Times New Roman" w:hAnsi="Times New Roman"/>
                <w:sz w:val="26"/>
                <w:szCs w:val="26"/>
                <w:lang w:val="sq-AL"/>
              </w:rPr>
              <w:t>Çështja e  adresuar</w:t>
            </w:r>
          </w:p>
          <w:p w14:paraId="2066D7DA" w14:textId="77777777" w:rsidR="00FC7820" w:rsidRPr="00FB0216" w:rsidRDefault="00FC7820" w:rsidP="001831D7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  <w:p w14:paraId="24739240" w14:textId="77777777" w:rsidR="00FC7820" w:rsidRPr="00FB0216" w:rsidRDefault="00FC7820" w:rsidP="001831D7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  <w:p w14:paraId="00BE62BE" w14:textId="77777777" w:rsidR="00FC7820" w:rsidRPr="00FB0216" w:rsidRDefault="00FC7820" w:rsidP="001831D7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  <w:p w14:paraId="22DEBD0F" w14:textId="77777777" w:rsidR="00FC7820" w:rsidRPr="00FB0216" w:rsidRDefault="00FC7820" w:rsidP="001831D7">
            <w:pPr>
              <w:pStyle w:val="BodyText"/>
              <w:contextualSpacing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sq-AL"/>
              </w:rPr>
            </w:pPr>
            <w:r w:rsidRPr="00FB0216">
              <w:rPr>
                <w:rFonts w:ascii="Times New Roman" w:hAnsi="Times New Roman"/>
                <w:sz w:val="26"/>
                <w:szCs w:val="26"/>
                <w:lang w:val="sq-AL"/>
              </w:rPr>
              <w:t>(</w:t>
            </w:r>
            <w:proofErr w:type="spellStart"/>
            <w:r w:rsidRPr="00FB0216">
              <w:rPr>
                <w:rFonts w:ascii="Times New Roman" w:hAnsi="Times New Roman"/>
                <w:i/>
                <w:sz w:val="26"/>
                <w:szCs w:val="26"/>
                <w:lang w:val="sq-AL"/>
              </w:rPr>
              <w:t>psh</w:t>
            </w:r>
            <w:proofErr w:type="spellEnd"/>
            <w:r w:rsidRPr="00FB0216">
              <w:rPr>
                <w:rFonts w:ascii="Times New Roman" w:hAnsi="Times New Roman"/>
                <w:i/>
                <w:sz w:val="26"/>
                <w:szCs w:val="26"/>
                <w:lang w:val="sq-AL"/>
              </w:rPr>
              <w:t xml:space="preserve">. përkufizimi i ri i…, kushtet për regjistrimin e…, </w:t>
            </w:r>
            <w:r w:rsidRPr="00FB0216">
              <w:rPr>
                <w:rFonts w:ascii="Times New Roman" w:hAnsi="Times New Roman"/>
                <w:i/>
                <w:sz w:val="26"/>
                <w:szCs w:val="26"/>
                <w:lang w:val="sq-AL"/>
              </w:rPr>
              <w:lastRenderedPageBreak/>
              <w:t>rregullimi i…, etj.)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BE78" w14:textId="77777777" w:rsidR="00FC7820" w:rsidRPr="00FB0216" w:rsidRDefault="00FC7820" w:rsidP="001831D7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  <w:r w:rsidRPr="00FB0216">
              <w:rPr>
                <w:rFonts w:ascii="Times New Roman" w:hAnsi="Times New Roman"/>
                <w:sz w:val="26"/>
                <w:szCs w:val="26"/>
                <w:lang w:val="sq-AL"/>
              </w:rPr>
              <w:lastRenderedPageBreak/>
              <w:t>Komenti</w:t>
            </w:r>
          </w:p>
          <w:p w14:paraId="0222D4A8" w14:textId="77777777" w:rsidR="00FC7820" w:rsidRPr="00FB0216" w:rsidRDefault="00FC7820" w:rsidP="001831D7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  <w:p w14:paraId="0D44DEBE" w14:textId="77777777" w:rsidR="00FC7820" w:rsidRPr="00FB0216" w:rsidRDefault="00FC7820" w:rsidP="001831D7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  <w:p w14:paraId="2621CADC" w14:textId="77777777" w:rsidR="00FC7820" w:rsidRPr="00FB0216" w:rsidRDefault="00FC7820" w:rsidP="001831D7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  <w:p w14:paraId="79702E5A" w14:textId="77777777" w:rsidR="00FC7820" w:rsidRPr="00FB0216" w:rsidRDefault="00FC7820" w:rsidP="001831D7">
            <w:pPr>
              <w:pStyle w:val="BodyText"/>
              <w:contextualSpacing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sq-AL"/>
              </w:rPr>
            </w:pPr>
          </w:p>
          <w:p w14:paraId="5FAF3ED9" w14:textId="77777777" w:rsidR="00FC7820" w:rsidRPr="00FB0216" w:rsidRDefault="00FC7820" w:rsidP="001831D7">
            <w:pPr>
              <w:pStyle w:val="BodyText"/>
              <w:contextualSpacing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sq-AL"/>
              </w:rPr>
            </w:pPr>
            <w:r w:rsidRPr="00FB0216">
              <w:rPr>
                <w:rFonts w:ascii="Times New Roman" w:hAnsi="Times New Roman"/>
                <w:i/>
                <w:iCs/>
                <w:sz w:val="26"/>
                <w:szCs w:val="26"/>
                <w:lang w:val="sq-AL"/>
              </w:rPr>
              <w:t xml:space="preserve">(grumbulloni dhe përmblidhni komente identike/të </w:t>
            </w:r>
            <w:r w:rsidRPr="00FB0216">
              <w:rPr>
                <w:rFonts w:ascii="Times New Roman" w:hAnsi="Times New Roman"/>
                <w:i/>
                <w:iCs/>
                <w:sz w:val="26"/>
                <w:szCs w:val="26"/>
                <w:lang w:val="sq-AL"/>
              </w:rPr>
              <w:lastRenderedPageBreak/>
              <w:t xml:space="preserve">ngjashme nga palët e ndryshme të interesuara së bashku)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EEB6" w14:textId="77777777" w:rsidR="00FC7820" w:rsidRPr="00FB0216" w:rsidRDefault="00FC7820" w:rsidP="001831D7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  <w:r w:rsidRPr="00FB0216">
              <w:rPr>
                <w:rFonts w:ascii="Times New Roman" w:hAnsi="Times New Roman"/>
                <w:sz w:val="26"/>
                <w:szCs w:val="26"/>
                <w:lang w:val="sq-AL"/>
              </w:rPr>
              <w:lastRenderedPageBreak/>
              <w:t xml:space="preserve">Palët e interesuara </w:t>
            </w:r>
          </w:p>
          <w:p w14:paraId="7B749AD3" w14:textId="77777777" w:rsidR="00FC7820" w:rsidRPr="00FB0216" w:rsidRDefault="00FC7820" w:rsidP="001831D7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  <w:p w14:paraId="43648145" w14:textId="77777777" w:rsidR="00FC7820" w:rsidRPr="00FB0216" w:rsidRDefault="00FC7820" w:rsidP="001831D7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  <w:p w14:paraId="01C00E36" w14:textId="77777777" w:rsidR="00FC7820" w:rsidRPr="00FB0216" w:rsidRDefault="00FC7820" w:rsidP="001831D7">
            <w:pPr>
              <w:pStyle w:val="BodyText"/>
              <w:contextualSpacing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sq-AL"/>
              </w:rPr>
            </w:pPr>
          </w:p>
          <w:p w14:paraId="3FEDCE70" w14:textId="77777777" w:rsidR="00FC7820" w:rsidRPr="00FB0216" w:rsidRDefault="00FC7820" w:rsidP="001831D7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  <w:r w:rsidRPr="00FB0216">
              <w:rPr>
                <w:rFonts w:ascii="Times New Roman" w:hAnsi="Times New Roman"/>
                <w:i/>
                <w:iCs/>
                <w:sz w:val="26"/>
                <w:szCs w:val="26"/>
                <w:lang w:val="sq-AL"/>
              </w:rPr>
              <w:t xml:space="preserve">(renditni të gjithë ata që adresuan çështjen në </w:t>
            </w:r>
            <w:r w:rsidRPr="00FB0216">
              <w:rPr>
                <w:rFonts w:ascii="Times New Roman" w:hAnsi="Times New Roman"/>
                <w:i/>
                <w:iCs/>
                <w:sz w:val="26"/>
                <w:szCs w:val="26"/>
                <w:lang w:val="sq-AL"/>
              </w:rPr>
              <w:lastRenderedPageBreak/>
              <w:t>mënyrë të ngjashme)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6799" w14:textId="77777777" w:rsidR="00FC7820" w:rsidRPr="00FB0216" w:rsidRDefault="00FC7820" w:rsidP="001831D7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  <w:r w:rsidRPr="00FB0216">
              <w:rPr>
                <w:rFonts w:ascii="Times New Roman" w:hAnsi="Times New Roman"/>
                <w:sz w:val="26"/>
                <w:szCs w:val="26"/>
                <w:lang w:val="sq-AL"/>
              </w:rPr>
              <w:lastRenderedPageBreak/>
              <w:t xml:space="preserve">Vendimi (I pranuar/I pranuar pjesërisht/I refuzuar) </w:t>
            </w:r>
          </w:p>
          <w:p w14:paraId="4D3418F2" w14:textId="77777777" w:rsidR="00FC7820" w:rsidRPr="00FB0216" w:rsidRDefault="00FC7820" w:rsidP="001831D7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  <w:p w14:paraId="62ADD6E0" w14:textId="77777777" w:rsidR="00FC7820" w:rsidRPr="00FB0216" w:rsidRDefault="00FC7820" w:rsidP="001831D7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3CD8" w14:textId="77777777" w:rsidR="00FC7820" w:rsidRPr="00FB0216" w:rsidRDefault="00FC7820" w:rsidP="001831D7">
            <w:pPr>
              <w:pStyle w:val="BodyText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  <w:r w:rsidRPr="00FB0216">
              <w:rPr>
                <w:rFonts w:ascii="Times New Roman" w:hAnsi="Times New Roman"/>
                <w:sz w:val="26"/>
                <w:szCs w:val="26"/>
                <w:lang w:val="sq-AL"/>
              </w:rPr>
              <w:t>Justifikimi</w:t>
            </w:r>
          </w:p>
        </w:tc>
      </w:tr>
    </w:tbl>
    <w:p w14:paraId="51B608E3" w14:textId="1090F02B" w:rsidR="0016286C" w:rsidRPr="00740167" w:rsidRDefault="0016286C" w:rsidP="00740167">
      <w:pPr>
        <w:contextualSpacing/>
        <w:rPr>
          <w:rFonts w:ascii="Times New Roman" w:hAnsi="Times New Roman"/>
          <w:sz w:val="26"/>
          <w:szCs w:val="26"/>
          <w:lang w:val="sq-AL"/>
        </w:rPr>
      </w:pPr>
    </w:p>
    <w:sectPr w:rsidR="0016286C" w:rsidRPr="00740167" w:rsidSect="00044303">
      <w:footerReference w:type="default" r:id="rId11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5D122" w14:textId="77777777" w:rsidR="000A7888" w:rsidRDefault="000A7888" w:rsidP="002E5DC3">
      <w:r>
        <w:separator/>
      </w:r>
    </w:p>
  </w:endnote>
  <w:endnote w:type="continuationSeparator" w:id="0">
    <w:p w14:paraId="27216C9F" w14:textId="77777777" w:rsidR="000A7888" w:rsidRDefault="000A7888" w:rsidP="002E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323852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20"/>
          </w:rPr>
        </w:sdtEndPr>
        <w:sdtContent>
          <w:p w14:paraId="77CE7097" w14:textId="232E3C60" w:rsidR="002E5DC3" w:rsidRPr="002E5DC3" w:rsidRDefault="002E5DC3">
            <w:pPr>
              <w:pStyle w:val="Footer"/>
              <w:jc w:val="right"/>
              <w:rPr>
                <w:rFonts w:ascii="Times New Roman" w:hAnsi="Times New Roman"/>
                <w:sz w:val="20"/>
              </w:rPr>
            </w:pPr>
            <w:r w:rsidRPr="002E5DC3">
              <w:rPr>
                <w:rFonts w:ascii="Times New Roman" w:hAnsi="Times New Roman"/>
                <w:b/>
                <w:bCs/>
                <w:sz w:val="20"/>
              </w:rPr>
              <w:fldChar w:fldCharType="begin"/>
            </w:r>
            <w:r w:rsidRPr="002E5DC3">
              <w:rPr>
                <w:rFonts w:ascii="Times New Roman" w:hAnsi="Times New Roman"/>
                <w:b/>
                <w:bCs/>
                <w:sz w:val="20"/>
              </w:rPr>
              <w:instrText xml:space="preserve"> PAGE </w:instrText>
            </w:r>
            <w:r w:rsidRPr="002E5DC3">
              <w:rPr>
                <w:rFonts w:ascii="Times New Roman" w:hAnsi="Times New Roman"/>
                <w:b/>
                <w:bCs/>
                <w:sz w:val="20"/>
              </w:rPr>
              <w:fldChar w:fldCharType="separate"/>
            </w:r>
            <w:r w:rsidR="006D0D22">
              <w:rPr>
                <w:rFonts w:ascii="Times New Roman" w:hAnsi="Times New Roman"/>
                <w:b/>
                <w:bCs/>
                <w:noProof/>
                <w:sz w:val="20"/>
              </w:rPr>
              <w:t>2</w:t>
            </w:r>
            <w:r w:rsidRPr="002E5DC3">
              <w:rPr>
                <w:rFonts w:ascii="Times New Roman" w:hAnsi="Times New Roman"/>
                <w:b/>
                <w:bCs/>
                <w:sz w:val="20"/>
              </w:rPr>
              <w:fldChar w:fldCharType="end"/>
            </w:r>
            <w:r w:rsidRPr="002E5DC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E5DC3">
              <w:rPr>
                <w:rFonts w:ascii="Times New Roman" w:hAnsi="Times New Roman"/>
                <w:sz w:val="20"/>
              </w:rPr>
              <w:t>nga</w:t>
            </w:r>
            <w:proofErr w:type="spellEnd"/>
            <w:r w:rsidRPr="002E5DC3">
              <w:rPr>
                <w:rFonts w:ascii="Times New Roman" w:hAnsi="Times New Roman"/>
                <w:sz w:val="20"/>
              </w:rPr>
              <w:t xml:space="preserve"> </w:t>
            </w:r>
            <w:r w:rsidRPr="002E5DC3">
              <w:rPr>
                <w:rFonts w:ascii="Times New Roman" w:hAnsi="Times New Roman"/>
                <w:b/>
                <w:bCs/>
                <w:sz w:val="20"/>
              </w:rPr>
              <w:fldChar w:fldCharType="begin"/>
            </w:r>
            <w:r w:rsidRPr="002E5DC3">
              <w:rPr>
                <w:rFonts w:ascii="Times New Roman" w:hAnsi="Times New Roman"/>
                <w:b/>
                <w:bCs/>
                <w:sz w:val="20"/>
              </w:rPr>
              <w:instrText xml:space="preserve"> NUMPAGES  </w:instrText>
            </w:r>
            <w:r w:rsidRPr="002E5DC3">
              <w:rPr>
                <w:rFonts w:ascii="Times New Roman" w:hAnsi="Times New Roman"/>
                <w:b/>
                <w:bCs/>
                <w:sz w:val="20"/>
              </w:rPr>
              <w:fldChar w:fldCharType="separate"/>
            </w:r>
            <w:r w:rsidR="006D0D22">
              <w:rPr>
                <w:rFonts w:ascii="Times New Roman" w:hAnsi="Times New Roman"/>
                <w:b/>
                <w:bCs/>
                <w:noProof/>
                <w:sz w:val="20"/>
              </w:rPr>
              <w:t>4</w:t>
            </w:r>
            <w:r w:rsidRPr="002E5DC3">
              <w:rPr>
                <w:rFonts w:ascii="Times New Roman" w:hAnsi="Times New Roman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76C7DD13" w14:textId="77777777" w:rsidR="002E5DC3" w:rsidRDefault="002E5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E926E" w14:textId="77777777" w:rsidR="000A7888" w:rsidRDefault="000A7888" w:rsidP="002E5DC3">
      <w:r>
        <w:separator/>
      </w:r>
    </w:p>
  </w:footnote>
  <w:footnote w:type="continuationSeparator" w:id="0">
    <w:p w14:paraId="5E9EACB3" w14:textId="77777777" w:rsidR="000A7888" w:rsidRDefault="000A7888" w:rsidP="002E5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304"/>
    <w:multiLevelType w:val="hybridMultilevel"/>
    <w:tmpl w:val="8B5CB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82302"/>
    <w:multiLevelType w:val="hybridMultilevel"/>
    <w:tmpl w:val="26B0B428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C0502"/>
    <w:multiLevelType w:val="hybridMultilevel"/>
    <w:tmpl w:val="00D2B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84707"/>
    <w:multiLevelType w:val="hybridMultilevel"/>
    <w:tmpl w:val="21868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77A1A"/>
    <w:multiLevelType w:val="hybridMultilevel"/>
    <w:tmpl w:val="07FCA294"/>
    <w:lvl w:ilvl="0" w:tplc="FE8A85F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47EF"/>
    <w:multiLevelType w:val="hybridMultilevel"/>
    <w:tmpl w:val="BB3EB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AC2ED74E">
      <w:start w:val="7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3101B8"/>
    <w:multiLevelType w:val="hybridMultilevel"/>
    <w:tmpl w:val="1FF2F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B1DE9"/>
    <w:multiLevelType w:val="hybridMultilevel"/>
    <w:tmpl w:val="3258CD2C"/>
    <w:lvl w:ilvl="0" w:tplc="13724E74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B1EA9"/>
    <w:multiLevelType w:val="hybridMultilevel"/>
    <w:tmpl w:val="C556FAD0"/>
    <w:lvl w:ilvl="0" w:tplc="4044FF7E">
      <w:start w:val="1"/>
      <w:numFmt w:val="decimal"/>
      <w:lvlText w:val="%15.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F6703"/>
    <w:multiLevelType w:val="hybridMultilevel"/>
    <w:tmpl w:val="52A022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DC2B87"/>
    <w:multiLevelType w:val="hybridMultilevel"/>
    <w:tmpl w:val="00D2B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341D0"/>
    <w:multiLevelType w:val="hybridMultilevel"/>
    <w:tmpl w:val="E87C8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D30966"/>
    <w:multiLevelType w:val="hybridMultilevel"/>
    <w:tmpl w:val="6C9E6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D4475"/>
    <w:multiLevelType w:val="hybridMultilevel"/>
    <w:tmpl w:val="14D487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60FF3"/>
    <w:multiLevelType w:val="hybridMultilevel"/>
    <w:tmpl w:val="38C0ACA4"/>
    <w:lvl w:ilvl="0" w:tplc="49884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196A6C"/>
    <w:multiLevelType w:val="hybridMultilevel"/>
    <w:tmpl w:val="DB62B87E"/>
    <w:lvl w:ilvl="0" w:tplc="0944BE2A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26CCC"/>
    <w:multiLevelType w:val="hybridMultilevel"/>
    <w:tmpl w:val="8FE0EB84"/>
    <w:lvl w:ilvl="0" w:tplc="07883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E96E33"/>
    <w:multiLevelType w:val="hybridMultilevel"/>
    <w:tmpl w:val="D8C8E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BC1542"/>
    <w:multiLevelType w:val="multilevel"/>
    <w:tmpl w:val="8F68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38582C"/>
    <w:multiLevelType w:val="multilevel"/>
    <w:tmpl w:val="8CA039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6046B01"/>
    <w:multiLevelType w:val="hybridMultilevel"/>
    <w:tmpl w:val="E370E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F63C6"/>
    <w:multiLevelType w:val="hybridMultilevel"/>
    <w:tmpl w:val="B9242E92"/>
    <w:lvl w:ilvl="0" w:tplc="B26201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085A61"/>
    <w:multiLevelType w:val="hybridMultilevel"/>
    <w:tmpl w:val="CBCCE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25A90"/>
    <w:multiLevelType w:val="hybridMultilevel"/>
    <w:tmpl w:val="F92824D8"/>
    <w:lvl w:ilvl="0" w:tplc="099865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311A17"/>
    <w:multiLevelType w:val="hybridMultilevel"/>
    <w:tmpl w:val="927878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D070D8"/>
    <w:multiLevelType w:val="hybridMultilevel"/>
    <w:tmpl w:val="F67CA42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8E388E"/>
    <w:multiLevelType w:val="multilevel"/>
    <w:tmpl w:val="CC02EA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7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7" w15:restartNumberingAfterBreak="0">
    <w:nsid w:val="53F6484F"/>
    <w:multiLevelType w:val="hybridMultilevel"/>
    <w:tmpl w:val="969A0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F3E16"/>
    <w:multiLevelType w:val="hybridMultilevel"/>
    <w:tmpl w:val="19AAEA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085F43"/>
    <w:multiLevelType w:val="hybridMultilevel"/>
    <w:tmpl w:val="1C567218"/>
    <w:lvl w:ilvl="0" w:tplc="6B9831CE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67C0A"/>
    <w:multiLevelType w:val="hybridMultilevel"/>
    <w:tmpl w:val="D5ACB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6D7061"/>
    <w:multiLevelType w:val="multilevel"/>
    <w:tmpl w:val="9D02E1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2" w15:restartNumberingAfterBreak="0">
    <w:nsid w:val="61F001BA"/>
    <w:multiLevelType w:val="multilevel"/>
    <w:tmpl w:val="C9C2AF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8B064F"/>
    <w:multiLevelType w:val="multilevel"/>
    <w:tmpl w:val="5C94276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4AD0ADE"/>
    <w:multiLevelType w:val="multilevel"/>
    <w:tmpl w:val="739460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6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64A7DFB"/>
    <w:multiLevelType w:val="hybridMultilevel"/>
    <w:tmpl w:val="A1908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D6C36"/>
    <w:multiLevelType w:val="multilevel"/>
    <w:tmpl w:val="456A525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D4B2302"/>
    <w:multiLevelType w:val="hybridMultilevel"/>
    <w:tmpl w:val="77E295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1D03CA"/>
    <w:multiLevelType w:val="hybridMultilevel"/>
    <w:tmpl w:val="EA2E6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722ABB"/>
    <w:multiLevelType w:val="multilevel"/>
    <w:tmpl w:val="048E2CA0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0" w15:restartNumberingAfterBreak="0">
    <w:nsid w:val="740E12E1"/>
    <w:multiLevelType w:val="multilevel"/>
    <w:tmpl w:val="0E80926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D7D79B3"/>
    <w:multiLevelType w:val="hybridMultilevel"/>
    <w:tmpl w:val="195A1434"/>
    <w:lvl w:ilvl="0" w:tplc="4B28A3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5970AF"/>
    <w:multiLevelType w:val="hybridMultilevel"/>
    <w:tmpl w:val="019E7C54"/>
    <w:lvl w:ilvl="0" w:tplc="6114C9E0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37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"/>
  </w:num>
  <w:num w:numId="8">
    <w:abstractNumId w:val="24"/>
  </w:num>
  <w:num w:numId="9">
    <w:abstractNumId w:val="17"/>
  </w:num>
  <w:num w:numId="10">
    <w:abstractNumId w:val="18"/>
  </w:num>
  <w:num w:numId="11">
    <w:abstractNumId w:val="32"/>
  </w:num>
  <w:num w:numId="12">
    <w:abstractNumId w:val="25"/>
  </w:num>
  <w:num w:numId="13">
    <w:abstractNumId w:val="20"/>
  </w:num>
  <w:num w:numId="14">
    <w:abstractNumId w:val="6"/>
  </w:num>
  <w:num w:numId="15">
    <w:abstractNumId w:val="10"/>
  </w:num>
  <w:num w:numId="16">
    <w:abstractNumId w:val="30"/>
  </w:num>
  <w:num w:numId="17">
    <w:abstractNumId w:val="12"/>
  </w:num>
  <w:num w:numId="18">
    <w:abstractNumId w:val="3"/>
  </w:num>
  <w:num w:numId="19">
    <w:abstractNumId w:val="35"/>
  </w:num>
  <w:num w:numId="20">
    <w:abstractNumId w:val="9"/>
  </w:num>
  <w:num w:numId="21">
    <w:abstractNumId w:val="27"/>
  </w:num>
  <w:num w:numId="22">
    <w:abstractNumId w:val="0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31"/>
  </w:num>
  <w:num w:numId="26">
    <w:abstractNumId w:val="19"/>
  </w:num>
  <w:num w:numId="27">
    <w:abstractNumId w:val="34"/>
  </w:num>
  <w:num w:numId="28">
    <w:abstractNumId w:val="26"/>
  </w:num>
  <w:num w:numId="29">
    <w:abstractNumId w:val="5"/>
  </w:num>
  <w:num w:numId="30">
    <w:abstractNumId w:val="36"/>
  </w:num>
  <w:num w:numId="31">
    <w:abstractNumId w:val="40"/>
  </w:num>
  <w:num w:numId="32">
    <w:abstractNumId w:val="8"/>
  </w:num>
  <w:num w:numId="33">
    <w:abstractNumId w:val="42"/>
  </w:num>
  <w:num w:numId="34">
    <w:abstractNumId w:val="33"/>
  </w:num>
  <w:num w:numId="35">
    <w:abstractNumId w:val="11"/>
  </w:num>
  <w:num w:numId="36">
    <w:abstractNumId w:val="39"/>
  </w:num>
  <w:num w:numId="37">
    <w:abstractNumId w:val="41"/>
  </w:num>
  <w:num w:numId="38">
    <w:abstractNumId w:val="21"/>
  </w:num>
  <w:num w:numId="39">
    <w:abstractNumId w:val="1"/>
  </w:num>
  <w:num w:numId="40">
    <w:abstractNumId w:val="14"/>
  </w:num>
  <w:num w:numId="41">
    <w:abstractNumId w:val="23"/>
  </w:num>
  <w:num w:numId="42">
    <w:abstractNumId w:val="22"/>
  </w:num>
  <w:num w:numId="43">
    <w:abstractNumId w:val="7"/>
  </w:num>
  <w:num w:numId="44">
    <w:abstractNumId w:val="4"/>
  </w:num>
  <w:num w:numId="45">
    <w:abstractNumId w:val="29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C8"/>
    <w:rsid w:val="000134ED"/>
    <w:rsid w:val="0002732C"/>
    <w:rsid w:val="00027FAF"/>
    <w:rsid w:val="00031AB5"/>
    <w:rsid w:val="00044303"/>
    <w:rsid w:val="00050D06"/>
    <w:rsid w:val="000658CD"/>
    <w:rsid w:val="00071032"/>
    <w:rsid w:val="0007438F"/>
    <w:rsid w:val="0009526A"/>
    <w:rsid w:val="000A7888"/>
    <w:rsid w:val="000F3434"/>
    <w:rsid w:val="00122578"/>
    <w:rsid w:val="00156579"/>
    <w:rsid w:val="0016286C"/>
    <w:rsid w:val="0018236E"/>
    <w:rsid w:val="001835E8"/>
    <w:rsid w:val="001973D2"/>
    <w:rsid w:val="001B5C10"/>
    <w:rsid w:val="001C004E"/>
    <w:rsid w:val="001E3166"/>
    <w:rsid w:val="002115E3"/>
    <w:rsid w:val="00215DCB"/>
    <w:rsid w:val="00217ABC"/>
    <w:rsid w:val="00222162"/>
    <w:rsid w:val="002235AF"/>
    <w:rsid w:val="00227962"/>
    <w:rsid w:val="00243FC1"/>
    <w:rsid w:val="00244C8C"/>
    <w:rsid w:val="00246E15"/>
    <w:rsid w:val="00260DF5"/>
    <w:rsid w:val="002726F0"/>
    <w:rsid w:val="002813A7"/>
    <w:rsid w:val="002B2AA4"/>
    <w:rsid w:val="002E31AE"/>
    <w:rsid w:val="002E5DC3"/>
    <w:rsid w:val="002F295A"/>
    <w:rsid w:val="002F529F"/>
    <w:rsid w:val="00320C91"/>
    <w:rsid w:val="003441DE"/>
    <w:rsid w:val="00345A90"/>
    <w:rsid w:val="00347119"/>
    <w:rsid w:val="0037373A"/>
    <w:rsid w:val="00393570"/>
    <w:rsid w:val="003A0778"/>
    <w:rsid w:val="003A7F64"/>
    <w:rsid w:val="003C2FA0"/>
    <w:rsid w:val="00411675"/>
    <w:rsid w:val="004128F7"/>
    <w:rsid w:val="00433F9E"/>
    <w:rsid w:val="004509BA"/>
    <w:rsid w:val="0047509B"/>
    <w:rsid w:val="0047743E"/>
    <w:rsid w:val="004863B2"/>
    <w:rsid w:val="0049252D"/>
    <w:rsid w:val="004B3B28"/>
    <w:rsid w:val="004B49E1"/>
    <w:rsid w:val="004D48D0"/>
    <w:rsid w:val="004E37FF"/>
    <w:rsid w:val="004F2A54"/>
    <w:rsid w:val="004F4A92"/>
    <w:rsid w:val="004F71FF"/>
    <w:rsid w:val="00504140"/>
    <w:rsid w:val="00504A28"/>
    <w:rsid w:val="00540525"/>
    <w:rsid w:val="005407B0"/>
    <w:rsid w:val="00550B29"/>
    <w:rsid w:val="005579E9"/>
    <w:rsid w:val="0057008A"/>
    <w:rsid w:val="00573744"/>
    <w:rsid w:val="00582222"/>
    <w:rsid w:val="005B274C"/>
    <w:rsid w:val="005C6DB0"/>
    <w:rsid w:val="005E57C3"/>
    <w:rsid w:val="005F1623"/>
    <w:rsid w:val="00602D1A"/>
    <w:rsid w:val="006161DA"/>
    <w:rsid w:val="006331B4"/>
    <w:rsid w:val="00634AFD"/>
    <w:rsid w:val="00640CD9"/>
    <w:rsid w:val="00650A6E"/>
    <w:rsid w:val="00657214"/>
    <w:rsid w:val="006652B2"/>
    <w:rsid w:val="00670170"/>
    <w:rsid w:val="006A37A7"/>
    <w:rsid w:val="006D0D22"/>
    <w:rsid w:val="006D79DC"/>
    <w:rsid w:val="006E11BF"/>
    <w:rsid w:val="006F0EA9"/>
    <w:rsid w:val="00700E7C"/>
    <w:rsid w:val="00711BA0"/>
    <w:rsid w:val="00714FAA"/>
    <w:rsid w:val="00715732"/>
    <w:rsid w:val="007219C4"/>
    <w:rsid w:val="007332D6"/>
    <w:rsid w:val="00740167"/>
    <w:rsid w:val="00743E7E"/>
    <w:rsid w:val="00785764"/>
    <w:rsid w:val="00793E3B"/>
    <w:rsid w:val="007D214B"/>
    <w:rsid w:val="007E263A"/>
    <w:rsid w:val="0080049A"/>
    <w:rsid w:val="008127A8"/>
    <w:rsid w:val="008140FC"/>
    <w:rsid w:val="0082761F"/>
    <w:rsid w:val="00834FAA"/>
    <w:rsid w:val="008472D0"/>
    <w:rsid w:val="00866745"/>
    <w:rsid w:val="00873B7D"/>
    <w:rsid w:val="008808DF"/>
    <w:rsid w:val="008903D9"/>
    <w:rsid w:val="008B1CBA"/>
    <w:rsid w:val="008B6A9A"/>
    <w:rsid w:val="008C0B29"/>
    <w:rsid w:val="008C7F1D"/>
    <w:rsid w:val="008E6F0F"/>
    <w:rsid w:val="00902BFC"/>
    <w:rsid w:val="0090306A"/>
    <w:rsid w:val="00933802"/>
    <w:rsid w:val="00956D12"/>
    <w:rsid w:val="00992233"/>
    <w:rsid w:val="009947AE"/>
    <w:rsid w:val="009A3726"/>
    <w:rsid w:val="009A4C58"/>
    <w:rsid w:val="009B4799"/>
    <w:rsid w:val="009D1DC4"/>
    <w:rsid w:val="009D296C"/>
    <w:rsid w:val="009D71CD"/>
    <w:rsid w:val="009E7E28"/>
    <w:rsid w:val="00A12D7A"/>
    <w:rsid w:val="00A169BB"/>
    <w:rsid w:val="00A24EEE"/>
    <w:rsid w:val="00A26CE1"/>
    <w:rsid w:val="00A30622"/>
    <w:rsid w:val="00A567D5"/>
    <w:rsid w:val="00A605F7"/>
    <w:rsid w:val="00A632C9"/>
    <w:rsid w:val="00A6394D"/>
    <w:rsid w:val="00A74A07"/>
    <w:rsid w:val="00A8749B"/>
    <w:rsid w:val="00AC4155"/>
    <w:rsid w:val="00AD1C09"/>
    <w:rsid w:val="00AE58F6"/>
    <w:rsid w:val="00B00213"/>
    <w:rsid w:val="00B02599"/>
    <w:rsid w:val="00B02836"/>
    <w:rsid w:val="00B1052A"/>
    <w:rsid w:val="00B13208"/>
    <w:rsid w:val="00B178BC"/>
    <w:rsid w:val="00B924C4"/>
    <w:rsid w:val="00B96230"/>
    <w:rsid w:val="00BB7B86"/>
    <w:rsid w:val="00BB7BB5"/>
    <w:rsid w:val="00BD21E0"/>
    <w:rsid w:val="00BE16AA"/>
    <w:rsid w:val="00C26DF2"/>
    <w:rsid w:val="00C36965"/>
    <w:rsid w:val="00C46368"/>
    <w:rsid w:val="00CA2892"/>
    <w:rsid w:val="00CD34FC"/>
    <w:rsid w:val="00CE6304"/>
    <w:rsid w:val="00CF0128"/>
    <w:rsid w:val="00CF0FEF"/>
    <w:rsid w:val="00CF1611"/>
    <w:rsid w:val="00CF79C2"/>
    <w:rsid w:val="00CF79D0"/>
    <w:rsid w:val="00D177D0"/>
    <w:rsid w:val="00D23D7B"/>
    <w:rsid w:val="00D34867"/>
    <w:rsid w:val="00D358C1"/>
    <w:rsid w:val="00D936BE"/>
    <w:rsid w:val="00DB336E"/>
    <w:rsid w:val="00DB77F9"/>
    <w:rsid w:val="00DD1E57"/>
    <w:rsid w:val="00DD5C94"/>
    <w:rsid w:val="00DE29AF"/>
    <w:rsid w:val="00DE66DA"/>
    <w:rsid w:val="00E018B3"/>
    <w:rsid w:val="00E0716B"/>
    <w:rsid w:val="00E12537"/>
    <w:rsid w:val="00E515A1"/>
    <w:rsid w:val="00EA362D"/>
    <w:rsid w:val="00EB3ED5"/>
    <w:rsid w:val="00EB6417"/>
    <w:rsid w:val="00EB69DE"/>
    <w:rsid w:val="00EE3367"/>
    <w:rsid w:val="00EF4CD2"/>
    <w:rsid w:val="00F031F1"/>
    <w:rsid w:val="00F0478C"/>
    <w:rsid w:val="00F132C8"/>
    <w:rsid w:val="00F30839"/>
    <w:rsid w:val="00F542E1"/>
    <w:rsid w:val="00F62AB0"/>
    <w:rsid w:val="00F76353"/>
    <w:rsid w:val="00FC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9F5ECC"/>
  <w15:docId w15:val="{27FCE825-1CE5-4F1D-92B0-C57B09DC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9E9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9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6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9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5579E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qFormat/>
    <w:rsid w:val="005579E9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579E9"/>
    <w:rPr>
      <w:rFonts w:ascii="Calibri" w:eastAsia="Times New Roman" w:hAnsi="Calibri" w:cs="Times New Roman"/>
      <w:szCs w:val="20"/>
      <w:lang w:val="en-GB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locked/>
    <w:rsid w:val="005579E9"/>
    <w:rPr>
      <w:rFonts w:ascii="Calibri" w:eastAsia="Times New Roman" w:hAnsi="Calibri" w:cs="Times New Roman"/>
      <w:szCs w:val="20"/>
      <w:lang w:val="en-GB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579E9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B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B28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0A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286C"/>
    <w:pPr>
      <w:spacing w:before="100" w:beforeAutospacing="1" w:after="100" w:afterAutospacing="1"/>
    </w:pPr>
    <w:rPr>
      <w:rFonts w:ascii="Times" w:eastAsiaTheme="minorEastAsia" w:hAnsi="Times"/>
      <w:sz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623"/>
    <w:rPr>
      <w:rFonts w:asciiTheme="majorHAnsi" w:eastAsiaTheme="majorEastAsia" w:hAnsiTheme="majorHAnsi" w:cstheme="majorBidi"/>
      <w:b/>
      <w:bCs/>
      <w:color w:val="4F81BD" w:themeColor="accent1"/>
      <w:szCs w:val="20"/>
      <w:lang w:val="en-GB"/>
    </w:rPr>
  </w:style>
  <w:style w:type="paragraph" w:styleId="NoSpacing">
    <w:name w:val="No Spacing"/>
    <w:uiPriority w:val="1"/>
    <w:qFormat/>
    <w:rsid w:val="006A37A7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331B4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26CE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6CE1"/>
    <w:rPr>
      <w:rFonts w:ascii="Arial" w:eastAsia="Times New Roman" w:hAnsi="Arial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E5D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DC3"/>
    <w:rPr>
      <w:rFonts w:ascii="Arial" w:eastAsia="Times New Roman" w:hAnsi="Arial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5D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DC3"/>
    <w:rPr>
      <w:rFonts w:ascii="Arial" w:eastAsia="Times New Roman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8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2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onsultim.publik@mod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nsultimipublik.gov.al/Konsultime/Detaje/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0CBA4A-07DF-427E-AD62-F8B2BDFC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 Programim Hartim Harmonizim Akte Rregullatore</dc:creator>
  <cp:keywords/>
  <dc:description/>
  <cp:lastModifiedBy>Sp1 Programim Hartim Harmonizim Akte Rregullatore</cp:lastModifiedBy>
  <cp:revision>8</cp:revision>
  <dcterms:created xsi:type="dcterms:W3CDTF">2025-09-24T12:31:00Z</dcterms:created>
  <dcterms:modified xsi:type="dcterms:W3CDTF">2025-09-26T06:44:00Z</dcterms:modified>
</cp:coreProperties>
</file>