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41C25" w14:textId="77777777" w:rsidR="008C7A9C" w:rsidRPr="00A5352C" w:rsidRDefault="008C7A9C" w:rsidP="00A5352C">
      <w:pPr>
        <w:spacing w:after="0"/>
        <w:jc w:val="center"/>
        <w:rPr>
          <w:rFonts w:ascii="Times New Roman" w:hAnsi="Times New Roman" w:cs="Times New Roman"/>
          <w:b/>
          <w:bCs/>
          <w:sz w:val="24"/>
          <w:szCs w:val="24"/>
        </w:rPr>
      </w:pPr>
      <w:r w:rsidRPr="00A5352C">
        <w:rPr>
          <w:rFonts w:ascii="Times New Roman" w:hAnsi="Times New Roman" w:cs="Times New Roman"/>
          <w:b/>
          <w:bCs/>
          <w:sz w:val="24"/>
          <w:szCs w:val="24"/>
        </w:rPr>
        <w:t>RELACION</w:t>
      </w:r>
    </w:p>
    <w:p w14:paraId="455874A8" w14:textId="77777777" w:rsidR="008C7A9C" w:rsidRPr="00A5352C" w:rsidRDefault="008C7A9C" w:rsidP="00A5352C">
      <w:pPr>
        <w:spacing w:after="0"/>
        <w:jc w:val="center"/>
        <w:rPr>
          <w:rFonts w:ascii="Times New Roman" w:hAnsi="Times New Roman" w:cs="Times New Roman"/>
          <w:b/>
          <w:bCs/>
          <w:sz w:val="24"/>
          <w:szCs w:val="24"/>
        </w:rPr>
      </w:pPr>
    </w:p>
    <w:p w14:paraId="6D803A3A" w14:textId="77777777" w:rsidR="008C7A9C" w:rsidRPr="00A5352C" w:rsidRDefault="008C7A9C" w:rsidP="00A5352C">
      <w:pPr>
        <w:spacing w:after="0"/>
        <w:jc w:val="center"/>
        <w:rPr>
          <w:rFonts w:ascii="Times New Roman" w:hAnsi="Times New Roman" w:cs="Times New Roman"/>
          <w:b/>
          <w:bCs/>
          <w:sz w:val="24"/>
          <w:szCs w:val="24"/>
        </w:rPr>
      </w:pPr>
      <w:r w:rsidRPr="00A5352C">
        <w:rPr>
          <w:rFonts w:ascii="Times New Roman" w:hAnsi="Times New Roman" w:cs="Times New Roman"/>
          <w:b/>
          <w:bCs/>
          <w:sz w:val="24"/>
          <w:szCs w:val="24"/>
        </w:rPr>
        <w:t xml:space="preserve">PËR </w:t>
      </w:r>
    </w:p>
    <w:p w14:paraId="6B46C42B" w14:textId="77777777" w:rsidR="008C7A9C" w:rsidRPr="00A5352C" w:rsidRDefault="008C7A9C" w:rsidP="00A5352C">
      <w:pPr>
        <w:spacing w:after="0"/>
        <w:jc w:val="center"/>
        <w:rPr>
          <w:rFonts w:ascii="Times New Roman" w:hAnsi="Times New Roman" w:cs="Times New Roman"/>
          <w:b/>
          <w:bCs/>
          <w:sz w:val="24"/>
          <w:szCs w:val="24"/>
        </w:rPr>
      </w:pPr>
    </w:p>
    <w:p w14:paraId="14E0A4A1" w14:textId="77777777" w:rsidR="008C7A9C" w:rsidRPr="00A5352C" w:rsidRDefault="008C7A9C" w:rsidP="00A5352C">
      <w:pPr>
        <w:spacing w:after="0"/>
        <w:jc w:val="center"/>
        <w:rPr>
          <w:rFonts w:ascii="Times New Roman" w:hAnsi="Times New Roman" w:cs="Times New Roman"/>
          <w:b/>
          <w:bCs/>
          <w:sz w:val="24"/>
          <w:szCs w:val="24"/>
        </w:rPr>
      </w:pPr>
      <w:r w:rsidRPr="00A5352C">
        <w:rPr>
          <w:rFonts w:ascii="Times New Roman" w:hAnsi="Times New Roman" w:cs="Times New Roman"/>
          <w:b/>
          <w:bCs/>
          <w:sz w:val="24"/>
          <w:szCs w:val="24"/>
        </w:rPr>
        <w:t xml:space="preserve">PROJEKTLIGJIN </w:t>
      </w:r>
    </w:p>
    <w:p w14:paraId="09186379" w14:textId="77777777" w:rsidR="0006442C" w:rsidRPr="00A5352C" w:rsidRDefault="0006442C" w:rsidP="00A5352C">
      <w:pPr>
        <w:spacing w:after="0"/>
        <w:jc w:val="center"/>
        <w:rPr>
          <w:rFonts w:ascii="Times New Roman" w:hAnsi="Times New Roman" w:cs="Times New Roman"/>
          <w:b/>
          <w:bCs/>
          <w:sz w:val="24"/>
          <w:szCs w:val="24"/>
        </w:rPr>
      </w:pPr>
    </w:p>
    <w:p w14:paraId="40865003" w14:textId="46244FFB" w:rsidR="00E90F93" w:rsidRPr="00A5352C" w:rsidRDefault="00E90F93" w:rsidP="00A5352C">
      <w:pPr>
        <w:pStyle w:val="Heading10"/>
        <w:keepNext/>
        <w:keepLines/>
        <w:shd w:val="clear" w:color="auto" w:fill="auto"/>
        <w:spacing w:after="260" w:line="276" w:lineRule="auto"/>
        <w:ind w:firstLine="0"/>
        <w:jc w:val="center"/>
        <w:rPr>
          <w:rFonts w:ascii="Times New Roman" w:hAnsi="Times New Roman" w:cs="Times New Roman"/>
          <w:sz w:val="24"/>
          <w:szCs w:val="24"/>
          <w:lang w:val="sq-AL"/>
        </w:rPr>
      </w:pPr>
      <w:r w:rsidRPr="00A5352C">
        <w:rPr>
          <w:rFonts w:ascii="Times New Roman" w:hAnsi="Times New Roman" w:cs="Times New Roman"/>
          <w:sz w:val="24"/>
          <w:szCs w:val="24"/>
          <w:lang w:val="sq-AL"/>
        </w:rPr>
        <w:t xml:space="preserve">“PËR </w:t>
      </w:r>
      <w:bookmarkStart w:id="0" w:name="bookmark14"/>
      <w:bookmarkStart w:id="1" w:name="bookmark15"/>
      <w:r w:rsidRPr="00A5352C">
        <w:rPr>
          <w:rFonts w:ascii="Times New Roman" w:hAnsi="Times New Roman" w:cs="Times New Roman"/>
          <w:sz w:val="24"/>
          <w:szCs w:val="24"/>
          <w:lang w:val="sq-AL"/>
        </w:rPr>
        <w:t>DISA NDRYSHIME DHE SHTESA NË LIGJIN NR. 36/2020 “PËR</w:t>
      </w:r>
      <w:bookmarkEnd w:id="0"/>
      <w:bookmarkEnd w:id="1"/>
      <w:r w:rsidRPr="00A5352C">
        <w:rPr>
          <w:rFonts w:ascii="Times New Roman" w:hAnsi="Times New Roman" w:cs="Times New Roman"/>
          <w:sz w:val="24"/>
          <w:szCs w:val="24"/>
          <w:lang w:val="sq-AL"/>
        </w:rPr>
        <w:t xml:space="preserve"> PROKURIMET NË FUSHËN E MBROJTJES</w:t>
      </w:r>
      <w:r w:rsidR="00ED6461">
        <w:rPr>
          <w:rFonts w:ascii="Times New Roman" w:hAnsi="Times New Roman" w:cs="Times New Roman"/>
          <w:sz w:val="24"/>
          <w:szCs w:val="24"/>
          <w:lang w:val="sq-AL"/>
        </w:rPr>
        <w:t xml:space="preserve"> DHE</w:t>
      </w:r>
      <w:r w:rsidR="002B6BB0">
        <w:rPr>
          <w:rFonts w:ascii="Times New Roman" w:hAnsi="Times New Roman" w:cs="Times New Roman"/>
          <w:sz w:val="24"/>
          <w:szCs w:val="24"/>
          <w:lang w:val="sq-AL"/>
        </w:rPr>
        <w:t xml:space="preserve"> TË</w:t>
      </w:r>
      <w:r w:rsidR="00ED6461">
        <w:rPr>
          <w:rFonts w:ascii="Times New Roman" w:hAnsi="Times New Roman" w:cs="Times New Roman"/>
          <w:sz w:val="24"/>
          <w:szCs w:val="24"/>
          <w:lang w:val="sq-AL"/>
        </w:rPr>
        <w:t xml:space="preserve"> SIGURISË</w:t>
      </w:r>
      <w:r w:rsidRPr="00A5352C">
        <w:rPr>
          <w:rFonts w:ascii="Times New Roman" w:hAnsi="Times New Roman" w:cs="Times New Roman"/>
          <w:sz w:val="24"/>
          <w:szCs w:val="24"/>
          <w:lang w:val="sq-AL" w:bidi="en-US"/>
        </w:rPr>
        <w:t>”</w:t>
      </w:r>
    </w:p>
    <w:p w14:paraId="0A87B75F" w14:textId="77777777" w:rsidR="008C7A9C" w:rsidRPr="00A5352C" w:rsidRDefault="008C7A9C" w:rsidP="00A5352C">
      <w:pPr>
        <w:spacing w:after="0"/>
        <w:rPr>
          <w:rFonts w:ascii="Times New Roman" w:eastAsia="Calibri" w:hAnsi="Times New Roman" w:cs="Times New Roman"/>
          <w:b/>
          <w:bCs/>
          <w:sz w:val="24"/>
          <w:szCs w:val="24"/>
        </w:rPr>
      </w:pPr>
    </w:p>
    <w:p w14:paraId="13926F43" w14:textId="77777777" w:rsidR="008C7A9C" w:rsidRPr="00A5352C" w:rsidRDefault="008C7A9C" w:rsidP="00A5352C">
      <w:pPr>
        <w:spacing w:after="0"/>
        <w:jc w:val="center"/>
        <w:rPr>
          <w:rFonts w:ascii="Times New Roman" w:eastAsia="Calibri" w:hAnsi="Times New Roman" w:cs="Times New Roman"/>
          <w:b/>
          <w:bCs/>
          <w:sz w:val="24"/>
          <w:szCs w:val="24"/>
        </w:rPr>
      </w:pPr>
    </w:p>
    <w:p w14:paraId="73C31635" w14:textId="77777777" w:rsidR="008C7A9C" w:rsidRPr="00A5352C" w:rsidRDefault="008C7A9C" w:rsidP="00A5352C">
      <w:pPr>
        <w:pStyle w:val="ListParagraph"/>
        <w:numPr>
          <w:ilvl w:val="0"/>
          <w:numId w:val="1"/>
        </w:numPr>
        <w:spacing w:after="0"/>
        <w:ind w:left="450" w:hanging="450"/>
        <w:jc w:val="both"/>
        <w:rPr>
          <w:rFonts w:ascii="Times New Roman" w:hAnsi="Times New Roman" w:cs="Times New Roman"/>
          <w:b/>
          <w:bCs/>
          <w:sz w:val="24"/>
          <w:szCs w:val="24"/>
        </w:rPr>
      </w:pPr>
      <w:r w:rsidRPr="00A5352C">
        <w:rPr>
          <w:rFonts w:ascii="Times New Roman" w:hAnsi="Times New Roman" w:cs="Times New Roman"/>
          <w:b/>
          <w:bCs/>
          <w:sz w:val="24"/>
          <w:szCs w:val="24"/>
        </w:rPr>
        <w:t>QËLLIMI I PROJEKTAKTIT DHE OBJEKTIVAT QË SYNOHEN TË ARRIHEN</w:t>
      </w:r>
    </w:p>
    <w:p w14:paraId="1E37EA4A" w14:textId="77777777" w:rsidR="008C7A9C" w:rsidRPr="00A5352C" w:rsidRDefault="008C7A9C" w:rsidP="00A5352C">
      <w:pPr>
        <w:pStyle w:val="ListParagraph"/>
        <w:spacing w:after="0"/>
        <w:ind w:left="360" w:hanging="360"/>
        <w:jc w:val="both"/>
        <w:rPr>
          <w:rFonts w:ascii="Times New Roman" w:hAnsi="Times New Roman" w:cs="Times New Roman"/>
          <w:bCs/>
          <w:sz w:val="24"/>
          <w:szCs w:val="24"/>
        </w:rPr>
      </w:pPr>
    </w:p>
    <w:p w14:paraId="13DF2607" w14:textId="3C99BD80" w:rsidR="008C7A9C" w:rsidRPr="00A5352C" w:rsidRDefault="00D751A0" w:rsidP="00A5352C">
      <w:pPr>
        <w:widowControl w:val="0"/>
        <w:autoSpaceDE w:val="0"/>
        <w:autoSpaceDN w:val="0"/>
        <w:adjustRightInd w:val="0"/>
        <w:spacing w:after="0"/>
        <w:jc w:val="both"/>
        <w:rPr>
          <w:rFonts w:ascii="Times New Roman" w:eastAsia="Times New Roman" w:hAnsi="Times New Roman" w:cs="Times New Roman"/>
          <w:sz w:val="24"/>
          <w:szCs w:val="24"/>
        </w:rPr>
      </w:pPr>
      <w:r w:rsidRPr="00A5352C">
        <w:rPr>
          <w:rFonts w:ascii="Times New Roman" w:hAnsi="Times New Roman" w:cs="Times New Roman"/>
          <w:sz w:val="24"/>
          <w:szCs w:val="24"/>
        </w:rPr>
        <w:t xml:space="preserve">Ky projektligj ka për qëllim përmirësimin e </w:t>
      </w:r>
      <w:r w:rsidR="008F0EC1" w:rsidRPr="00A5352C">
        <w:rPr>
          <w:rFonts w:ascii="Times New Roman" w:hAnsi="Times New Roman" w:cs="Times New Roman"/>
          <w:sz w:val="24"/>
          <w:szCs w:val="24"/>
        </w:rPr>
        <w:t>ligjit</w:t>
      </w:r>
      <w:r w:rsidR="00503BD3" w:rsidRPr="00A5352C">
        <w:rPr>
          <w:rFonts w:ascii="Times New Roman" w:hAnsi="Times New Roman" w:cs="Times New Roman"/>
          <w:sz w:val="24"/>
          <w:szCs w:val="24"/>
        </w:rPr>
        <w:t xml:space="preserve"> nr. 36/2020 “Për prokurimet në fushën e mbrojtjes</w:t>
      </w:r>
      <w:r w:rsidR="00ED6461">
        <w:rPr>
          <w:rFonts w:ascii="Times New Roman" w:hAnsi="Times New Roman" w:cs="Times New Roman"/>
          <w:sz w:val="24"/>
          <w:szCs w:val="24"/>
        </w:rPr>
        <w:t xml:space="preserve"> dhe</w:t>
      </w:r>
      <w:r w:rsidR="002B6BB0">
        <w:rPr>
          <w:rFonts w:ascii="Times New Roman" w:hAnsi="Times New Roman" w:cs="Times New Roman"/>
          <w:sz w:val="24"/>
          <w:szCs w:val="24"/>
        </w:rPr>
        <w:t xml:space="preserve"> të</w:t>
      </w:r>
      <w:r w:rsidR="00ED6461">
        <w:rPr>
          <w:rFonts w:ascii="Times New Roman" w:hAnsi="Times New Roman" w:cs="Times New Roman"/>
          <w:sz w:val="24"/>
          <w:szCs w:val="24"/>
        </w:rPr>
        <w:t xml:space="preserve"> sigurisë</w:t>
      </w:r>
      <w:r w:rsidR="00503BD3" w:rsidRPr="00A5352C">
        <w:rPr>
          <w:rFonts w:ascii="Times New Roman" w:hAnsi="Times New Roman" w:cs="Times New Roman"/>
          <w:sz w:val="24"/>
          <w:szCs w:val="24"/>
          <w:lang w:bidi="en-US"/>
        </w:rPr>
        <w:t>”</w:t>
      </w:r>
      <w:r w:rsidR="008F0EC1" w:rsidRPr="00A5352C">
        <w:rPr>
          <w:rFonts w:ascii="Times New Roman" w:eastAsia="Times New Roman" w:hAnsi="Times New Roman" w:cs="Times New Roman"/>
          <w:sz w:val="24"/>
          <w:szCs w:val="24"/>
        </w:rPr>
        <w:t xml:space="preserve"> dhe hartohet n</w:t>
      </w:r>
      <w:r w:rsidR="00A51BA2" w:rsidRPr="00A5352C">
        <w:rPr>
          <w:rFonts w:ascii="Times New Roman" w:eastAsia="Times New Roman" w:hAnsi="Times New Roman" w:cs="Times New Roman"/>
          <w:sz w:val="24"/>
          <w:szCs w:val="24"/>
        </w:rPr>
        <w:t>ë</w:t>
      </w:r>
      <w:r w:rsidR="008F0EC1" w:rsidRPr="00A5352C">
        <w:rPr>
          <w:rFonts w:ascii="Times New Roman" w:eastAsia="Times New Roman" w:hAnsi="Times New Roman" w:cs="Times New Roman"/>
          <w:sz w:val="24"/>
          <w:szCs w:val="24"/>
        </w:rPr>
        <w:t xml:space="preserve"> p</w:t>
      </w:r>
      <w:r w:rsidR="00A51BA2" w:rsidRPr="00A5352C">
        <w:rPr>
          <w:rFonts w:ascii="Times New Roman" w:eastAsia="Times New Roman" w:hAnsi="Times New Roman" w:cs="Times New Roman"/>
          <w:sz w:val="24"/>
          <w:szCs w:val="24"/>
        </w:rPr>
        <w:t>ë</w:t>
      </w:r>
      <w:r w:rsidR="008F0EC1" w:rsidRPr="00A5352C">
        <w:rPr>
          <w:rFonts w:ascii="Times New Roman" w:eastAsia="Times New Roman" w:hAnsi="Times New Roman" w:cs="Times New Roman"/>
          <w:sz w:val="24"/>
          <w:szCs w:val="24"/>
        </w:rPr>
        <w:t>rgjigje t</w:t>
      </w:r>
      <w:r w:rsidR="00A51BA2" w:rsidRPr="00A5352C">
        <w:rPr>
          <w:rFonts w:ascii="Times New Roman" w:eastAsia="Times New Roman" w:hAnsi="Times New Roman" w:cs="Times New Roman"/>
          <w:sz w:val="24"/>
          <w:szCs w:val="24"/>
        </w:rPr>
        <w:t>ë</w:t>
      </w:r>
      <w:r w:rsidR="008F0EC1" w:rsidRPr="00A5352C">
        <w:rPr>
          <w:rFonts w:ascii="Times New Roman" w:eastAsia="Times New Roman" w:hAnsi="Times New Roman" w:cs="Times New Roman"/>
          <w:sz w:val="24"/>
          <w:szCs w:val="24"/>
        </w:rPr>
        <w:t xml:space="preserve"> k</w:t>
      </w:r>
      <w:r w:rsidR="00A51BA2" w:rsidRPr="00A5352C">
        <w:rPr>
          <w:rFonts w:ascii="Times New Roman" w:eastAsia="Times New Roman" w:hAnsi="Times New Roman" w:cs="Times New Roman"/>
          <w:sz w:val="24"/>
          <w:szCs w:val="24"/>
        </w:rPr>
        <w:t>ë</w:t>
      </w:r>
      <w:r w:rsidR="008F0EC1" w:rsidRPr="00A5352C">
        <w:rPr>
          <w:rFonts w:ascii="Times New Roman" w:eastAsia="Times New Roman" w:hAnsi="Times New Roman" w:cs="Times New Roman"/>
          <w:sz w:val="24"/>
          <w:szCs w:val="24"/>
        </w:rPr>
        <w:t>rkesave t</w:t>
      </w:r>
      <w:r w:rsidR="00A51BA2" w:rsidRPr="00A5352C">
        <w:rPr>
          <w:rFonts w:ascii="Times New Roman" w:eastAsia="Times New Roman" w:hAnsi="Times New Roman" w:cs="Times New Roman"/>
          <w:sz w:val="24"/>
          <w:szCs w:val="24"/>
        </w:rPr>
        <w:t>ë</w:t>
      </w:r>
      <w:r w:rsidR="008F0EC1" w:rsidRPr="00A5352C">
        <w:rPr>
          <w:rFonts w:ascii="Times New Roman" w:eastAsia="Times New Roman" w:hAnsi="Times New Roman" w:cs="Times New Roman"/>
          <w:sz w:val="24"/>
          <w:szCs w:val="24"/>
        </w:rPr>
        <w:t xml:space="preserve"> adresuara nga institucionet kompetente p</w:t>
      </w:r>
      <w:r w:rsidR="00A51BA2" w:rsidRPr="00A5352C">
        <w:rPr>
          <w:rFonts w:ascii="Times New Roman" w:eastAsia="Times New Roman" w:hAnsi="Times New Roman" w:cs="Times New Roman"/>
          <w:sz w:val="24"/>
          <w:szCs w:val="24"/>
        </w:rPr>
        <w:t>ë</w:t>
      </w:r>
      <w:r w:rsidR="008F0EC1" w:rsidRPr="00A5352C">
        <w:rPr>
          <w:rFonts w:ascii="Times New Roman" w:eastAsia="Times New Roman" w:hAnsi="Times New Roman" w:cs="Times New Roman"/>
          <w:sz w:val="24"/>
          <w:szCs w:val="24"/>
        </w:rPr>
        <w:t>r t</w:t>
      </w:r>
      <w:r w:rsidR="00A51BA2" w:rsidRPr="00A5352C">
        <w:rPr>
          <w:rFonts w:ascii="Times New Roman" w:eastAsia="Times New Roman" w:hAnsi="Times New Roman" w:cs="Times New Roman"/>
          <w:sz w:val="24"/>
          <w:szCs w:val="24"/>
        </w:rPr>
        <w:t>ë</w:t>
      </w:r>
      <w:r w:rsidR="008F0EC1" w:rsidRPr="00A5352C">
        <w:rPr>
          <w:rFonts w:ascii="Times New Roman" w:eastAsia="Times New Roman" w:hAnsi="Times New Roman" w:cs="Times New Roman"/>
          <w:sz w:val="24"/>
          <w:szCs w:val="24"/>
        </w:rPr>
        <w:t xml:space="preserve"> p</w:t>
      </w:r>
      <w:r w:rsidR="00A51BA2" w:rsidRPr="00A5352C">
        <w:rPr>
          <w:rFonts w:ascii="Times New Roman" w:eastAsia="Times New Roman" w:hAnsi="Times New Roman" w:cs="Times New Roman"/>
          <w:sz w:val="24"/>
          <w:szCs w:val="24"/>
        </w:rPr>
        <w:t>ë</w:t>
      </w:r>
      <w:r w:rsidR="008F0EC1" w:rsidRPr="00A5352C">
        <w:rPr>
          <w:rFonts w:ascii="Times New Roman" w:eastAsia="Times New Roman" w:hAnsi="Times New Roman" w:cs="Times New Roman"/>
          <w:sz w:val="24"/>
          <w:szCs w:val="24"/>
        </w:rPr>
        <w:t>rmir</w:t>
      </w:r>
      <w:r w:rsidR="00A51BA2" w:rsidRPr="00A5352C">
        <w:rPr>
          <w:rFonts w:ascii="Times New Roman" w:eastAsia="Times New Roman" w:hAnsi="Times New Roman" w:cs="Times New Roman"/>
          <w:sz w:val="24"/>
          <w:szCs w:val="24"/>
        </w:rPr>
        <w:t>ë</w:t>
      </w:r>
      <w:r w:rsidR="008F0EC1" w:rsidRPr="00A5352C">
        <w:rPr>
          <w:rFonts w:ascii="Times New Roman" w:eastAsia="Times New Roman" w:hAnsi="Times New Roman" w:cs="Times New Roman"/>
          <w:sz w:val="24"/>
          <w:szCs w:val="24"/>
        </w:rPr>
        <w:t>suar legjislacionin e prokurimit n</w:t>
      </w:r>
      <w:r w:rsidR="00A51BA2" w:rsidRPr="00A5352C">
        <w:rPr>
          <w:rFonts w:ascii="Times New Roman" w:eastAsia="Times New Roman" w:hAnsi="Times New Roman" w:cs="Times New Roman"/>
          <w:sz w:val="24"/>
          <w:szCs w:val="24"/>
        </w:rPr>
        <w:t>ë</w:t>
      </w:r>
      <w:r w:rsidR="008F0EC1" w:rsidRPr="00A5352C">
        <w:rPr>
          <w:rFonts w:ascii="Times New Roman" w:eastAsia="Times New Roman" w:hAnsi="Times New Roman" w:cs="Times New Roman"/>
          <w:sz w:val="24"/>
          <w:szCs w:val="24"/>
        </w:rPr>
        <w:t xml:space="preserve"> fush</w:t>
      </w:r>
      <w:r w:rsidR="00A51BA2" w:rsidRPr="00A5352C">
        <w:rPr>
          <w:rFonts w:ascii="Times New Roman" w:eastAsia="Times New Roman" w:hAnsi="Times New Roman" w:cs="Times New Roman"/>
          <w:sz w:val="24"/>
          <w:szCs w:val="24"/>
        </w:rPr>
        <w:t>ë</w:t>
      </w:r>
      <w:r w:rsidR="008F0EC1" w:rsidRPr="00A5352C">
        <w:rPr>
          <w:rFonts w:ascii="Times New Roman" w:eastAsia="Times New Roman" w:hAnsi="Times New Roman" w:cs="Times New Roman"/>
          <w:sz w:val="24"/>
          <w:szCs w:val="24"/>
        </w:rPr>
        <w:t>n e mbrojtjes</w:t>
      </w:r>
      <w:r w:rsidR="00A06CE9" w:rsidRPr="00A5352C">
        <w:rPr>
          <w:rFonts w:ascii="Times New Roman" w:eastAsia="Times New Roman" w:hAnsi="Times New Roman" w:cs="Times New Roman"/>
          <w:sz w:val="24"/>
          <w:szCs w:val="24"/>
        </w:rPr>
        <w:t xml:space="preserve"> dhe sigurisë</w:t>
      </w:r>
      <w:r w:rsidR="008F0EC1" w:rsidRPr="00A5352C">
        <w:rPr>
          <w:rFonts w:ascii="Times New Roman" w:eastAsia="Times New Roman" w:hAnsi="Times New Roman" w:cs="Times New Roman"/>
          <w:sz w:val="24"/>
          <w:szCs w:val="24"/>
        </w:rPr>
        <w:t>.</w:t>
      </w:r>
    </w:p>
    <w:p w14:paraId="20A48CB2" w14:textId="63B64A13" w:rsidR="00477DC6" w:rsidRPr="00A5352C" w:rsidRDefault="00477DC6" w:rsidP="00A5352C">
      <w:pPr>
        <w:widowControl w:val="0"/>
        <w:autoSpaceDE w:val="0"/>
        <w:autoSpaceDN w:val="0"/>
        <w:adjustRightInd w:val="0"/>
        <w:spacing w:after="0"/>
        <w:jc w:val="both"/>
        <w:rPr>
          <w:rFonts w:ascii="Times New Roman" w:eastAsia="Times New Roman" w:hAnsi="Times New Roman" w:cs="Times New Roman"/>
          <w:sz w:val="24"/>
          <w:szCs w:val="24"/>
        </w:rPr>
      </w:pPr>
    </w:p>
    <w:p w14:paraId="5C5548CD" w14:textId="3234A7BE" w:rsidR="00477DC6" w:rsidRPr="00A5352C" w:rsidRDefault="00477DC6" w:rsidP="00A5352C">
      <w:pPr>
        <w:widowControl w:val="0"/>
        <w:autoSpaceDE w:val="0"/>
        <w:autoSpaceDN w:val="0"/>
        <w:adjustRightInd w:val="0"/>
        <w:spacing w:after="0"/>
        <w:jc w:val="both"/>
        <w:rPr>
          <w:rFonts w:ascii="Times New Roman" w:eastAsia="Times New Roman" w:hAnsi="Times New Roman" w:cs="Times New Roman"/>
          <w:sz w:val="24"/>
          <w:szCs w:val="24"/>
        </w:rPr>
      </w:pPr>
      <w:r w:rsidRPr="00A5352C">
        <w:rPr>
          <w:rFonts w:ascii="Times New Roman" w:eastAsia="Times New Roman" w:hAnsi="Times New Roman" w:cs="Times New Roman"/>
          <w:sz w:val="24"/>
          <w:szCs w:val="24"/>
        </w:rPr>
        <w:t>N</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p</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rmjet k</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tyre ndryshimeve synohet adresimi i problematikave t</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 evidentuara gjat</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 zbatimit t</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 ligjit aktual dhe p</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rforcimi i korniz</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s ligjore n</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 funksion t</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 objektivit kryesor t</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 siguris</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 komb</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tare, harmonizimi i p</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rkufizimeve q</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 lidhen me sigurin</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 e informacionit t</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 klasifikuar, si dhe p</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rafrimi i m</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tejsh</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m me </w:t>
      </w:r>
      <w:r w:rsidR="004C5869" w:rsidRPr="00A5352C">
        <w:rPr>
          <w:rFonts w:ascii="Times New Roman" w:eastAsia="Times New Roman" w:hAnsi="Times New Roman" w:cs="Times New Roman"/>
          <w:sz w:val="24"/>
          <w:szCs w:val="24"/>
        </w:rPr>
        <w:t>standardet</w:t>
      </w:r>
      <w:r w:rsidRPr="00A5352C">
        <w:rPr>
          <w:rFonts w:ascii="Times New Roman" w:eastAsia="Times New Roman" w:hAnsi="Times New Roman" w:cs="Times New Roman"/>
          <w:sz w:val="24"/>
          <w:szCs w:val="24"/>
        </w:rPr>
        <w:t xml:space="preserve"> e Bashkimit </w:t>
      </w:r>
      <w:r w:rsidR="006047E4" w:rsidRPr="00A5352C">
        <w:rPr>
          <w:rFonts w:ascii="Times New Roman" w:eastAsia="Times New Roman" w:hAnsi="Times New Roman" w:cs="Times New Roman"/>
          <w:sz w:val="24"/>
          <w:szCs w:val="24"/>
        </w:rPr>
        <w:t>Evropian</w:t>
      </w:r>
      <w:r w:rsidRPr="00A5352C">
        <w:rPr>
          <w:rFonts w:ascii="Times New Roman" w:eastAsia="Times New Roman" w:hAnsi="Times New Roman" w:cs="Times New Roman"/>
          <w:sz w:val="24"/>
          <w:szCs w:val="24"/>
        </w:rPr>
        <w:t>, duke p</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rfshir</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 harmonizimin me Direktiv</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n 2009/81/KE t</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 Parlamentit Evropian dhe t</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 K</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shillit, dat</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 13 korrik 2009 “Mbi koordinimin e procedurave dhe dh</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nien e disa kontratave p</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r pun</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furnizime dhe sh</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rbime nga autoritetet </w:t>
      </w:r>
      <w:proofErr w:type="spellStart"/>
      <w:r w:rsidRPr="00A5352C">
        <w:rPr>
          <w:rFonts w:ascii="Times New Roman" w:eastAsia="Times New Roman" w:hAnsi="Times New Roman" w:cs="Times New Roman"/>
          <w:sz w:val="24"/>
          <w:szCs w:val="24"/>
        </w:rPr>
        <w:t>kontraktore</w:t>
      </w:r>
      <w:proofErr w:type="spellEnd"/>
      <w:r w:rsidRPr="00A5352C">
        <w:rPr>
          <w:rFonts w:ascii="Times New Roman" w:eastAsia="Times New Roman" w:hAnsi="Times New Roman" w:cs="Times New Roman"/>
          <w:sz w:val="24"/>
          <w:szCs w:val="24"/>
        </w:rPr>
        <w:t xml:space="preserve"> apo ente n</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 fushat e mbrojtjes dhe siguris</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 dhe q</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 ndryshon direktivat 2004/17/KE dhe 2004/18/KE”, t</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 ndryshuar.</w:t>
      </w:r>
    </w:p>
    <w:p w14:paraId="4ED6CE04" w14:textId="77777777" w:rsidR="00477DC6" w:rsidRPr="00A5352C" w:rsidRDefault="00477DC6" w:rsidP="00A5352C">
      <w:pPr>
        <w:widowControl w:val="0"/>
        <w:autoSpaceDE w:val="0"/>
        <w:autoSpaceDN w:val="0"/>
        <w:adjustRightInd w:val="0"/>
        <w:spacing w:after="0"/>
        <w:jc w:val="both"/>
        <w:rPr>
          <w:rFonts w:ascii="Times New Roman" w:eastAsia="Times New Roman" w:hAnsi="Times New Roman" w:cs="Times New Roman"/>
          <w:sz w:val="24"/>
          <w:szCs w:val="24"/>
        </w:rPr>
      </w:pPr>
    </w:p>
    <w:p w14:paraId="6344AAB2" w14:textId="69E4CCA1" w:rsidR="00477DC6" w:rsidRPr="00A5352C" w:rsidRDefault="00477DC6" w:rsidP="00A5352C">
      <w:pPr>
        <w:widowControl w:val="0"/>
        <w:autoSpaceDE w:val="0"/>
        <w:autoSpaceDN w:val="0"/>
        <w:adjustRightInd w:val="0"/>
        <w:spacing w:after="0"/>
        <w:jc w:val="both"/>
        <w:rPr>
          <w:rFonts w:ascii="Times New Roman" w:eastAsia="Times New Roman" w:hAnsi="Times New Roman" w:cs="Times New Roman"/>
          <w:sz w:val="24"/>
          <w:szCs w:val="24"/>
        </w:rPr>
      </w:pPr>
      <w:r w:rsidRPr="00A5352C">
        <w:rPr>
          <w:rFonts w:ascii="Times New Roman" w:eastAsia="Times New Roman" w:hAnsi="Times New Roman" w:cs="Times New Roman"/>
          <w:sz w:val="24"/>
          <w:szCs w:val="24"/>
        </w:rPr>
        <w:t>Nj</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 tjet</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r objektiv </w:t>
      </w:r>
      <w:r w:rsidR="00A51BA2" w:rsidRPr="00A5352C">
        <w:rPr>
          <w:rFonts w:ascii="Times New Roman" w:eastAsia="Times New Roman" w:hAnsi="Times New Roman" w:cs="Times New Roman"/>
          <w:sz w:val="24"/>
          <w:szCs w:val="24"/>
        </w:rPr>
        <w:t>ë</w:t>
      </w:r>
      <w:r w:rsidR="00DC06F3" w:rsidRPr="00A5352C">
        <w:rPr>
          <w:rFonts w:ascii="Times New Roman" w:eastAsia="Times New Roman" w:hAnsi="Times New Roman" w:cs="Times New Roman"/>
          <w:sz w:val="24"/>
          <w:szCs w:val="24"/>
        </w:rPr>
        <w:t>sht</w:t>
      </w:r>
      <w:r w:rsidR="00A51BA2" w:rsidRPr="00A5352C">
        <w:rPr>
          <w:rFonts w:ascii="Times New Roman" w:eastAsia="Times New Roman" w:hAnsi="Times New Roman" w:cs="Times New Roman"/>
          <w:sz w:val="24"/>
          <w:szCs w:val="24"/>
        </w:rPr>
        <w:t>ë</w:t>
      </w:r>
      <w:r w:rsidR="00DC06F3" w:rsidRPr="00A5352C">
        <w:rPr>
          <w:rFonts w:ascii="Times New Roman" w:eastAsia="Times New Roman" w:hAnsi="Times New Roman" w:cs="Times New Roman"/>
          <w:sz w:val="24"/>
          <w:szCs w:val="24"/>
        </w:rPr>
        <w:t xml:space="preserve"> </w:t>
      </w:r>
      <w:r w:rsidRPr="00A5352C">
        <w:rPr>
          <w:rFonts w:ascii="Times New Roman" w:eastAsia="Times New Roman" w:hAnsi="Times New Roman" w:cs="Times New Roman"/>
          <w:sz w:val="24"/>
          <w:szCs w:val="24"/>
        </w:rPr>
        <w:t xml:space="preserve">shtimi i autoriteteve </w:t>
      </w:r>
      <w:proofErr w:type="spellStart"/>
      <w:r w:rsidRPr="00A5352C">
        <w:rPr>
          <w:rFonts w:ascii="Times New Roman" w:eastAsia="Times New Roman" w:hAnsi="Times New Roman" w:cs="Times New Roman"/>
          <w:sz w:val="24"/>
          <w:szCs w:val="24"/>
        </w:rPr>
        <w:t>kontraktore</w:t>
      </w:r>
      <w:proofErr w:type="spellEnd"/>
      <w:r w:rsidRPr="00A5352C">
        <w:rPr>
          <w:rFonts w:ascii="Times New Roman" w:eastAsia="Times New Roman" w:hAnsi="Times New Roman" w:cs="Times New Roman"/>
          <w:sz w:val="24"/>
          <w:szCs w:val="24"/>
        </w:rPr>
        <w:t>, me agjencitë e zbatimit të ligjit që kanë kompetenca dhe juridiksion në luftën kundër korrupsionit dhe krimit të organizuar, duke synuar</w:t>
      </w:r>
      <w:r w:rsidRPr="00A5352C">
        <w:rPr>
          <w:rFonts w:ascii="Times New Roman" w:hAnsi="Times New Roman" w:cs="Times New Roman"/>
          <w:sz w:val="24"/>
          <w:szCs w:val="24"/>
        </w:rPr>
        <w:t xml:space="preserve"> forcimin dhe garantimin e zbatimit të kuadrit ligjor për policinë gjyqësore, për pajisjen me armë zjarri dhe për </w:t>
      </w:r>
      <w:r w:rsidR="00D17006" w:rsidRPr="00A5352C">
        <w:rPr>
          <w:rFonts w:ascii="Times New Roman" w:hAnsi="Times New Roman" w:cs="Times New Roman"/>
          <w:sz w:val="24"/>
          <w:szCs w:val="24"/>
        </w:rPr>
        <w:t>përdorimin</w:t>
      </w:r>
      <w:r w:rsidRPr="00A5352C">
        <w:rPr>
          <w:rFonts w:ascii="Times New Roman" w:hAnsi="Times New Roman" w:cs="Times New Roman"/>
          <w:sz w:val="24"/>
          <w:szCs w:val="24"/>
        </w:rPr>
        <w:t xml:space="preserve"> e armëve të zjarrit brenda kompetencave </w:t>
      </w:r>
      <w:proofErr w:type="spellStart"/>
      <w:r w:rsidRPr="00A5352C">
        <w:rPr>
          <w:rFonts w:ascii="Times New Roman" w:hAnsi="Times New Roman" w:cs="Times New Roman"/>
          <w:sz w:val="24"/>
          <w:szCs w:val="24"/>
        </w:rPr>
        <w:t>respektive</w:t>
      </w:r>
      <w:proofErr w:type="spellEnd"/>
      <w:r w:rsidRPr="00A5352C">
        <w:rPr>
          <w:rFonts w:ascii="Times New Roman" w:hAnsi="Times New Roman" w:cs="Times New Roman"/>
          <w:sz w:val="24"/>
          <w:szCs w:val="24"/>
        </w:rPr>
        <w:t xml:space="preserve"> të agjencive të zbatimit të ligjit, në funksion të qëllimit dhe objektivit kryesor për të parandaluar dhe luftuar të gjitha format e korrupsionit të nivelit të lartë dhe krimit të organizuar.</w:t>
      </w:r>
    </w:p>
    <w:p w14:paraId="110B3E8C" w14:textId="77777777" w:rsidR="00B751A9" w:rsidRPr="00A5352C" w:rsidRDefault="00B751A9" w:rsidP="00A5352C">
      <w:pPr>
        <w:pStyle w:val="ListParagraph"/>
        <w:spacing w:after="0"/>
        <w:ind w:left="0"/>
        <w:jc w:val="both"/>
        <w:rPr>
          <w:rFonts w:ascii="Times New Roman" w:hAnsi="Times New Roman" w:cs="Times New Roman"/>
          <w:bCs/>
          <w:sz w:val="24"/>
          <w:szCs w:val="24"/>
        </w:rPr>
      </w:pPr>
    </w:p>
    <w:p w14:paraId="776B3B60" w14:textId="77777777" w:rsidR="008C7A9C" w:rsidRPr="00A5352C" w:rsidRDefault="008C7A9C" w:rsidP="00A5352C">
      <w:pPr>
        <w:pStyle w:val="ListParagraph"/>
        <w:numPr>
          <w:ilvl w:val="0"/>
          <w:numId w:val="1"/>
        </w:numPr>
        <w:spacing w:after="0"/>
        <w:ind w:left="450" w:hanging="450"/>
        <w:jc w:val="both"/>
        <w:rPr>
          <w:rFonts w:ascii="Times New Roman" w:hAnsi="Times New Roman" w:cs="Times New Roman"/>
          <w:b/>
          <w:bCs/>
          <w:sz w:val="24"/>
          <w:szCs w:val="24"/>
        </w:rPr>
      </w:pPr>
      <w:r w:rsidRPr="00A5352C">
        <w:rPr>
          <w:rFonts w:ascii="Times New Roman" w:hAnsi="Times New Roman" w:cs="Times New Roman"/>
          <w:b/>
          <w:bCs/>
          <w:sz w:val="24"/>
          <w:szCs w:val="24"/>
        </w:rPr>
        <w:t>VLERËSIMI I PROJEKTAKTIT NË RAPORT ME PROGRAMIN POLITIK TË KËSHILLIT TË MINISTRAVE, ME PROGRAMIN ANALITIK TË AKTEVE DHE DOKUMENTAVE TË TJERA POLITIKE</w:t>
      </w:r>
    </w:p>
    <w:p w14:paraId="67D1CCC1" w14:textId="77777777" w:rsidR="008C7A9C" w:rsidRPr="00A5352C" w:rsidRDefault="008C7A9C" w:rsidP="00A5352C">
      <w:pPr>
        <w:pStyle w:val="ListParagraph"/>
        <w:spacing w:after="0"/>
        <w:ind w:left="360" w:hanging="360"/>
        <w:rPr>
          <w:rFonts w:ascii="Times New Roman" w:hAnsi="Times New Roman" w:cs="Times New Roman"/>
          <w:bCs/>
          <w:sz w:val="24"/>
          <w:szCs w:val="24"/>
        </w:rPr>
      </w:pPr>
    </w:p>
    <w:p w14:paraId="66F7021F" w14:textId="37919D16" w:rsidR="005A3F57" w:rsidRPr="00A5352C" w:rsidRDefault="005A3F57" w:rsidP="00A5352C">
      <w:pPr>
        <w:spacing w:after="120"/>
        <w:jc w:val="both"/>
        <w:outlineLvl w:val="0"/>
        <w:rPr>
          <w:rFonts w:ascii="Times New Roman" w:hAnsi="Times New Roman" w:cs="Times New Roman"/>
          <w:sz w:val="24"/>
          <w:szCs w:val="24"/>
        </w:rPr>
      </w:pPr>
      <w:r w:rsidRPr="00A5352C">
        <w:rPr>
          <w:rFonts w:ascii="Times New Roman" w:eastAsia="Times New Roman" w:hAnsi="Times New Roman" w:cs="Times New Roman"/>
          <w:color w:val="000000"/>
          <w:sz w:val="24"/>
          <w:szCs w:val="24"/>
        </w:rPr>
        <w:t>Projektligji “</w:t>
      </w:r>
      <w:r w:rsidRPr="00A5352C">
        <w:rPr>
          <w:rFonts w:ascii="Times New Roman" w:eastAsia="Times New Roman" w:hAnsi="Times New Roman" w:cs="Times New Roman"/>
          <w:i/>
          <w:iCs/>
          <w:color w:val="000000"/>
          <w:sz w:val="24"/>
          <w:szCs w:val="24"/>
        </w:rPr>
        <w:t>Për disa ndryshime dhe shtesa në ligjin nr. 36/2020 “Për prokurimet në fushën e mbrojtjes dhe sigurisë’</w:t>
      </w:r>
      <w:r w:rsidRPr="00A5352C">
        <w:rPr>
          <w:rFonts w:ascii="Times New Roman" w:eastAsia="Times New Roman" w:hAnsi="Times New Roman" w:cs="Times New Roman"/>
          <w:color w:val="000000"/>
          <w:sz w:val="24"/>
          <w:szCs w:val="24"/>
        </w:rPr>
        <w:t xml:space="preserve">” </w:t>
      </w:r>
      <w:r w:rsidRPr="00A5352C">
        <w:rPr>
          <w:rFonts w:ascii="Times New Roman" w:hAnsi="Times New Roman" w:cs="Times New Roman"/>
          <w:sz w:val="24"/>
          <w:szCs w:val="24"/>
        </w:rPr>
        <w:t xml:space="preserve">nuk është parashikuar në Programin e Përgjithshëm Analitik të </w:t>
      </w:r>
      <w:proofErr w:type="spellStart"/>
      <w:r w:rsidRPr="00A5352C">
        <w:rPr>
          <w:rFonts w:ascii="Times New Roman" w:hAnsi="Times New Roman" w:cs="Times New Roman"/>
          <w:sz w:val="24"/>
          <w:szCs w:val="24"/>
        </w:rPr>
        <w:t>Projektakteve</w:t>
      </w:r>
      <w:proofErr w:type="spellEnd"/>
      <w:r w:rsidRPr="00A5352C">
        <w:rPr>
          <w:rFonts w:ascii="Times New Roman" w:hAnsi="Times New Roman" w:cs="Times New Roman"/>
          <w:sz w:val="24"/>
          <w:szCs w:val="24"/>
        </w:rPr>
        <w:t xml:space="preserve"> që do të paraqiten për shqyrtim në Këshillin e Ministrave për vitin 2025, për Ministrinë e Mbrojtjes.</w:t>
      </w:r>
    </w:p>
    <w:p w14:paraId="2D193AD3" w14:textId="77777777" w:rsidR="005A3F57" w:rsidRPr="00A5352C" w:rsidRDefault="005A3F57" w:rsidP="00A5352C">
      <w:pPr>
        <w:shd w:val="clear" w:color="auto" w:fill="FFFFFF"/>
        <w:jc w:val="both"/>
        <w:rPr>
          <w:rFonts w:ascii="Times New Roman" w:hAnsi="Times New Roman" w:cs="Times New Roman"/>
          <w:spacing w:val="-2"/>
          <w:sz w:val="24"/>
          <w:szCs w:val="24"/>
        </w:rPr>
      </w:pPr>
      <w:r w:rsidRPr="00A5352C">
        <w:rPr>
          <w:rFonts w:ascii="Times New Roman" w:hAnsi="Times New Roman" w:cs="Times New Roman"/>
          <w:sz w:val="24"/>
          <w:szCs w:val="24"/>
        </w:rPr>
        <w:t xml:space="preserve">Ky </w:t>
      </w:r>
      <w:proofErr w:type="spellStart"/>
      <w:r w:rsidRPr="00A5352C">
        <w:rPr>
          <w:rFonts w:ascii="Times New Roman" w:hAnsi="Times New Roman" w:cs="Times New Roman"/>
          <w:sz w:val="24"/>
          <w:szCs w:val="24"/>
        </w:rPr>
        <w:t>projektakt</w:t>
      </w:r>
      <w:proofErr w:type="spellEnd"/>
      <w:r w:rsidRPr="00A5352C">
        <w:rPr>
          <w:rFonts w:ascii="Times New Roman" w:hAnsi="Times New Roman" w:cs="Times New Roman"/>
          <w:sz w:val="24"/>
          <w:szCs w:val="24"/>
        </w:rPr>
        <w:t xml:space="preserve"> nuk përbën ndalesë nga </w:t>
      </w:r>
      <w:r w:rsidRPr="00A5352C">
        <w:rPr>
          <w:rFonts w:ascii="Times New Roman" w:hAnsi="Times New Roman" w:cs="Times New Roman"/>
          <w:spacing w:val="-2"/>
          <w:sz w:val="24"/>
          <w:szCs w:val="24"/>
        </w:rPr>
        <w:t>ligji nr.10 019, datë 29.12.2008, “Kodi Zgjedhor i Republikës së Shqipërisë” i ndryshuar.</w:t>
      </w:r>
    </w:p>
    <w:p w14:paraId="4D0FE457" w14:textId="77777777" w:rsidR="00593F1E" w:rsidRPr="00A5352C" w:rsidRDefault="00593F1E" w:rsidP="00A5352C">
      <w:pPr>
        <w:spacing w:after="0"/>
        <w:rPr>
          <w:rFonts w:ascii="Times New Roman" w:hAnsi="Times New Roman" w:cs="Times New Roman"/>
          <w:bCs/>
          <w:sz w:val="24"/>
          <w:szCs w:val="24"/>
        </w:rPr>
      </w:pPr>
    </w:p>
    <w:p w14:paraId="75B7B7BE" w14:textId="72187528" w:rsidR="008C7A9C" w:rsidRPr="00A5352C" w:rsidRDefault="008C7A9C" w:rsidP="00A5352C">
      <w:pPr>
        <w:pStyle w:val="ListParagraph"/>
        <w:numPr>
          <w:ilvl w:val="0"/>
          <w:numId w:val="1"/>
        </w:numPr>
        <w:spacing w:after="0"/>
        <w:ind w:left="360" w:hanging="360"/>
        <w:jc w:val="both"/>
        <w:rPr>
          <w:rFonts w:ascii="Times New Roman" w:hAnsi="Times New Roman" w:cs="Times New Roman"/>
          <w:b/>
          <w:bCs/>
          <w:sz w:val="24"/>
          <w:szCs w:val="24"/>
        </w:rPr>
      </w:pPr>
      <w:r w:rsidRPr="00A5352C">
        <w:rPr>
          <w:rFonts w:ascii="Times New Roman" w:hAnsi="Times New Roman" w:cs="Times New Roman"/>
          <w:b/>
          <w:bCs/>
          <w:sz w:val="24"/>
          <w:szCs w:val="24"/>
        </w:rPr>
        <w:lastRenderedPageBreak/>
        <w:t>ARGUMENTIMI I PROJEKTAKTIT LIDHUR ME PËRPARËSITË, PROBLEMATIKAT, EFEKTET E PRITSHME</w:t>
      </w:r>
    </w:p>
    <w:p w14:paraId="2410E192" w14:textId="3C69628E" w:rsidR="008C7A9C" w:rsidRPr="00A5352C" w:rsidRDefault="008C7A9C" w:rsidP="00A5352C">
      <w:pPr>
        <w:pStyle w:val="ListParagraph"/>
        <w:spacing w:after="0"/>
        <w:ind w:left="360" w:hanging="360"/>
        <w:jc w:val="both"/>
        <w:rPr>
          <w:rFonts w:ascii="Times New Roman" w:hAnsi="Times New Roman" w:cs="Times New Roman"/>
          <w:bCs/>
          <w:sz w:val="24"/>
          <w:szCs w:val="24"/>
        </w:rPr>
      </w:pPr>
    </w:p>
    <w:p w14:paraId="31F6BCDA" w14:textId="29C4B790" w:rsidR="006A6666" w:rsidRPr="00A5352C" w:rsidRDefault="006A6666" w:rsidP="00A5352C">
      <w:pPr>
        <w:pStyle w:val="ListParagraph"/>
        <w:spacing w:after="0"/>
        <w:ind w:left="0"/>
        <w:jc w:val="both"/>
        <w:rPr>
          <w:rFonts w:ascii="Times New Roman" w:hAnsi="Times New Roman" w:cs="Times New Roman"/>
          <w:bCs/>
          <w:sz w:val="24"/>
          <w:szCs w:val="24"/>
        </w:rPr>
      </w:pPr>
      <w:r w:rsidRPr="00A5352C">
        <w:rPr>
          <w:rFonts w:ascii="Times New Roman" w:hAnsi="Times New Roman" w:cs="Times New Roman"/>
          <w:bCs/>
          <w:sz w:val="24"/>
          <w:szCs w:val="24"/>
        </w:rPr>
        <w:t>Projektligji mb</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shtetet n</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 xml:space="preserve"> propozimet dhe analizat e institucioneve p</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rgjegj</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se, konkretisht t</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 xml:space="preserve"> Agjencis</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 xml:space="preserve"> t</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 xml:space="preserve"> Prokurimit Publik, Komisionit t</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 xml:space="preserve"> Prokurimit Publik, Byros</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 xml:space="preserve"> Komb</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tare t</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 xml:space="preserve"> Hetimit, Autoritetit Komb</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tar p</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r Sigurin</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 xml:space="preserve"> e Informacionit t</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 xml:space="preserve"> Klasifikuar, si dhe strukturave p</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rgjegj</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se n</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 xml:space="preserve"> Ministrin</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 xml:space="preserve"> e Mbrojtjes.</w:t>
      </w:r>
    </w:p>
    <w:p w14:paraId="47B8286D" w14:textId="7EF3A8AC" w:rsidR="006A6666" w:rsidRPr="00A5352C" w:rsidRDefault="006A6666" w:rsidP="00A5352C">
      <w:pPr>
        <w:pStyle w:val="ListParagraph"/>
        <w:spacing w:after="0"/>
        <w:ind w:left="0"/>
        <w:jc w:val="both"/>
        <w:rPr>
          <w:rFonts w:ascii="Times New Roman" w:hAnsi="Times New Roman" w:cs="Times New Roman"/>
          <w:bCs/>
          <w:sz w:val="24"/>
          <w:szCs w:val="24"/>
        </w:rPr>
      </w:pPr>
    </w:p>
    <w:p w14:paraId="649ACED6" w14:textId="08E44AEB" w:rsidR="006A6666" w:rsidRPr="00A5352C" w:rsidRDefault="006A6666" w:rsidP="00A5352C">
      <w:pPr>
        <w:pStyle w:val="ListParagraph"/>
        <w:spacing w:after="0"/>
        <w:ind w:left="0"/>
        <w:jc w:val="both"/>
        <w:rPr>
          <w:rFonts w:ascii="Times New Roman" w:eastAsia="Times New Roman" w:hAnsi="Times New Roman" w:cs="Times New Roman"/>
          <w:sz w:val="24"/>
          <w:szCs w:val="24"/>
        </w:rPr>
      </w:pPr>
      <w:r w:rsidRPr="00A5352C">
        <w:rPr>
          <w:rFonts w:ascii="Times New Roman" w:hAnsi="Times New Roman" w:cs="Times New Roman"/>
          <w:bCs/>
          <w:sz w:val="24"/>
          <w:szCs w:val="24"/>
        </w:rPr>
        <w:t>Problematikat q</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 xml:space="preserve"> synohen t</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 xml:space="preserve"> adresohen p</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rfshijn</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 xml:space="preserve"> harmonizimin e p</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rkufizimeve q</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 xml:space="preserve"> lidhen me sigurin</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 xml:space="preserve"> e informacionit t</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 xml:space="preserve"> klasifikuar, me p</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rcaktimet e b</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ra n</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 xml:space="preserve"> ligjin nr. 10/2023 “P</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r informacionin e klasifikuar”, me t</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 xml:space="preserve"> drejt</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n e ankimit n</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 xml:space="preserve"> çdo faz</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 afatet e ankimit, afatet e dor</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zimit t</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 xml:space="preserve"> ofertave, rishikimin e kufijve monetar</w:t>
      </w:r>
      <w:r w:rsidR="00A51BA2" w:rsidRPr="00A5352C">
        <w:rPr>
          <w:rFonts w:ascii="Times New Roman" w:hAnsi="Times New Roman" w:cs="Times New Roman"/>
          <w:bCs/>
          <w:sz w:val="24"/>
          <w:szCs w:val="24"/>
        </w:rPr>
        <w:t>ë</w:t>
      </w:r>
      <w:r w:rsidRPr="00A5352C">
        <w:rPr>
          <w:rFonts w:ascii="Times New Roman" w:hAnsi="Times New Roman" w:cs="Times New Roman"/>
          <w:bCs/>
          <w:sz w:val="24"/>
          <w:szCs w:val="24"/>
        </w:rPr>
        <w:t>,</w:t>
      </w:r>
      <w:r w:rsidR="00A06CE9" w:rsidRPr="00A5352C">
        <w:rPr>
          <w:rFonts w:ascii="Times New Roman" w:hAnsi="Times New Roman" w:cs="Times New Roman"/>
          <w:bCs/>
          <w:sz w:val="24"/>
          <w:szCs w:val="24"/>
        </w:rPr>
        <w:t xml:space="preserve"> specifikimet teknike, </w:t>
      </w:r>
      <w:proofErr w:type="spellStart"/>
      <w:r w:rsidR="00A06CE9" w:rsidRPr="00A5352C">
        <w:rPr>
          <w:rFonts w:ascii="Times New Roman" w:hAnsi="Times New Roman" w:cs="Times New Roman"/>
          <w:bCs/>
          <w:sz w:val="24"/>
          <w:szCs w:val="24"/>
        </w:rPr>
        <w:t>n</w:t>
      </w:r>
      <w:r w:rsidR="00A51BA2" w:rsidRPr="00A5352C">
        <w:rPr>
          <w:rFonts w:ascii="Times New Roman" w:hAnsi="Times New Roman" w:cs="Times New Roman"/>
          <w:bCs/>
          <w:sz w:val="24"/>
          <w:szCs w:val="24"/>
        </w:rPr>
        <w:t>ë</w:t>
      </w:r>
      <w:r w:rsidR="00A06CE9" w:rsidRPr="00A5352C">
        <w:rPr>
          <w:rFonts w:ascii="Times New Roman" w:hAnsi="Times New Roman" w:cs="Times New Roman"/>
          <w:bCs/>
          <w:sz w:val="24"/>
          <w:szCs w:val="24"/>
        </w:rPr>
        <w:t>nkontraktimin</w:t>
      </w:r>
      <w:proofErr w:type="spellEnd"/>
      <w:r w:rsidR="00A06CE9" w:rsidRPr="00A5352C">
        <w:rPr>
          <w:rFonts w:ascii="Times New Roman" w:hAnsi="Times New Roman" w:cs="Times New Roman"/>
          <w:bCs/>
          <w:sz w:val="24"/>
          <w:szCs w:val="24"/>
        </w:rPr>
        <w:t>, paraqitjen e ankesave q</w:t>
      </w:r>
      <w:r w:rsidR="00A51BA2" w:rsidRPr="00A5352C">
        <w:rPr>
          <w:rFonts w:ascii="Times New Roman" w:hAnsi="Times New Roman" w:cs="Times New Roman"/>
          <w:bCs/>
          <w:sz w:val="24"/>
          <w:szCs w:val="24"/>
        </w:rPr>
        <w:t>ë</w:t>
      </w:r>
      <w:r w:rsidR="00A06CE9" w:rsidRPr="00A5352C">
        <w:rPr>
          <w:rFonts w:ascii="Times New Roman" w:hAnsi="Times New Roman" w:cs="Times New Roman"/>
          <w:bCs/>
          <w:sz w:val="24"/>
          <w:szCs w:val="24"/>
        </w:rPr>
        <w:t xml:space="preserve"> nuk p</w:t>
      </w:r>
      <w:r w:rsidR="00A51BA2" w:rsidRPr="00A5352C">
        <w:rPr>
          <w:rFonts w:ascii="Times New Roman" w:hAnsi="Times New Roman" w:cs="Times New Roman"/>
          <w:bCs/>
          <w:sz w:val="24"/>
          <w:szCs w:val="24"/>
        </w:rPr>
        <w:t>ë</w:t>
      </w:r>
      <w:r w:rsidR="00A06CE9" w:rsidRPr="00A5352C">
        <w:rPr>
          <w:rFonts w:ascii="Times New Roman" w:hAnsi="Times New Roman" w:cs="Times New Roman"/>
          <w:bCs/>
          <w:sz w:val="24"/>
          <w:szCs w:val="24"/>
        </w:rPr>
        <w:t>rmbajn</w:t>
      </w:r>
      <w:r w:rsidR="00A51BA2" w:rsidRPr="00A5352C">
        <w:rPr>
          <w:rFonts w:ascii="Times New Roman" w:hAnsi="Times New Roman" w:cs="Times New Roman"/>
          <w:bCs/>
          <w:sz w:val="24"/>
          <w:szCs w:val="24"/>
        </w:rPr>
        <w:t>ë</w:t>
      </w:r>
      <w:r w:rsidR="00A06CE9" w:rsidRPr="00A5352C">
        <w:rPr>
          <w:rFonts w:ascii="Times New Roman" w:hAnsi="Times New Roman" w:cs="Times New Roman"/>
          <w:bCs/>
          <w:sz w:val="24"/>
          <w:szCs w:val="24"/>
        </w:rPr>
        <w:t xml:space="preserve"> informacion t</w:t>
      </w:r>
      <w:r w:rsidR="00A51BA2" w:rsidRPr="00A5352C">
        <w:rPr>
          <w:rFonts w:ascii="Times New Roman" w:hAnsi="Times New Roman" w:cs="Times New Roman"/>
          <w:bCs/>
          <w:sz w:val="24"/>
          <w:szCs w:val="24"/>
        </w:rPr>
        <w:t>ë</w:t>
      </w:r>
      <w:r w:rsidR="00A06CE9" w:rsidRPr="00A5352C">
        <w:rPr>
          <w:rFonts w:ascii="Times New Roman" w:hAnsi="Times New Roman" w:cs="Times New Roman"/>
          <w:bCs/>
          <w:sz w:val="24"/>
          <w:szCs w:val="24"/>
        </w:rPr>
        <w:t xml:space="preserve"> klasifikuar n</w:t>
      </w:r>
      <w:r w:rsidR="00A51BA2" w:rsidRPr="00A5352C">
        <w:rPr>
          <w:rFonts w:ascii="Times New Roman" w:hAnsi="Times New Roman" w:cs="Times New Roman"/>
          <w:bCs/>
          <w:sz w:val="24"/>
          <w:szCs w:val="24"/>
        </w:rPr>
        <w:t>ë</w:t>
      </w:r>
      <w:r w:rsidR="00A06CE9" w:rsidRPr="00A5352C">
        <w:rPr>
          <w:rFonts w:ascii="Times New Roman" w:hAnsi="Times New Roman" w:cs="Times New Roman"/>
          <w:bCs/>
          <w:sz w:val="24"/>
          <w:szCs w:val="24"/>
        </w:rPr>
        <w:t>p</w:t>
      </w:r>
      <w:r w:rsidR="00A51BA2" w:rsidRPr="00A5352C">
        <w:rPr>
          <w:rFonts w:ascii="Times New Roman" w:hAnsi="Times New Roman" w:cs="Times New Roman"/>
          <w:bCs/>
          <w:sz w:val="24"/>
          <w:szCs w:val="24"/>
        </w:rPr>
        <w:t>ë</w:t>
      </w:r>
      <w:r w:rsidR="00A06CE9" w:rsidRPr="00A5352C">
        <w:rPr>
          <w:rFonts w:ascii="Times New Roman" w:hAnsi="Times New Roman" w:cs="Times New Roman"/>
          <w:bCs/>
          <w:sz w:val="24"/>
          <w:szCs w:val="24"/>
        </w:rPr>
        <w:t xml:space="preserve">rmjet </w:t>
      </w:r>
      <w:r w:rsidR="00A06CE9" w:rsidRPr="00A5352C">
        <w:rPr>
          <w:rFonts w:ascii="Times New Roman" w:hAnsi="Times New Roman" w:cs="Times New Roman"/>
          <w:sz w:val="24"/>
          <w:szCs w:val="24"/>
        </w:rPr>
        <w:t>Sistemit të Ankesave Elektronike,</w:t>
      </w:r>
      <w:r w:rsidRPr="00A5352C">
        <w:rPr>
          <w:rFonts w:ascii="Times New Roman" w:hAnsi="Times New Roman" w:cs="Times New Roman"/>
          <w:bCs/>
          <w:sz w:val="24"/>
          <w:szCs w:val="24"/>
        </w:rPr>
        <w:t xml:space="preserve"> </w:t>
      </w:r>
      <w:r w:rsidRPr="00A5352C">
        <w:rPr>
          <w:rFonts w:ascii="Times New Roman" w:eastAsia="Times New Roman" w:hAnsi="Times New Roman" w:cs="Times New Roman"/>
          <w:sz w:val="24"/>
          <w:szCs w:val="24"/>
        </w:rPr>
        <w:t xml:space="preserve">shtimi i autoriteteve </w:t>
      </w:r>
      <w:proofErr w:type="spellStart"/>
      <w:r w:rsidRPr="00A5352C">
        <w:rPr>
          <w:rFonts w:ascii="Times New Roman" w:eastAsia="Times New Roman" w:hAnsi="Times New Roman" w:cs="Times New Roman"/>
          <w:sz w:val="24"/>
          <w:szCs w:val="24"/>
        </w:rPr>
        <w:t>kontraktore</w:t>
      </w:r>
      <w:proofErr w:type="spellEnd"/>
      <w:r w:rsidRPr="00A5352C">
        <w:rPr>
          <w:rFonts w:ascii="Times New Roman" w:eastAsia="Times New Roman" w:hAnsi="Times New Roman" w:cs="Times New Roman"/>
          <w:sz w:val="24"/>
          <w:szCs w:val="24"/>
        </w:rPr>
        <w:t>, me agjencitë e zbatimit të ligjit që kanë kompetenca dhe juridiksion në luftën kundër korrupsionit dhe krimit të organizuar etj.</w:t>
      </w:r>
    </w:p>
    <w:p w14:paraId="3CB203A9" w14:textId="14434B94" w:rsidR="006A6666" w:rsidRPr="00A5352C" w:rsidRDefault="006A6666" w:rsidP="00A5352C">
      <w:pPr>
        <w:pStyle w:val="ListParagraph"/>
        <w:spacing w:after="0"/>
        <w:ind w:left="0"/>
        <w:jc w:val="both"/>
        <w:rPr>
          <w:rFonts w:ascii="Times New Roman" w:eastAsia="Times New Roman" w:hAnsi="Times New Roman" w:cs="Times New Roman"/>
          <w:sz w:val="24"/>
          <w:szCs w:val="24"/>
        </w:rPr>
      </w:pPr>
    </w:p>
    <w:p w14:paraId="74B736CB" w14:textId="6871C4A1" w:rsidR="006A6666" w:rsidRPr="00A5352C" w:rsidRDefault="006A6666" w:rsidP="00A5352C">
      <w:pPr>
        <w:pStyle w:val="ListParagraph"/>
        <w:spacing w:after="0"/>
        <w:ind w:left="0"/>
        <w:jc w:val="both"/>
        <w:rPr>
          <w:rFonts w:ascii="Times New Roman" w:hAnsi="Times New Roman" w:cs="Times New Roman"/>
          <w:bCs/>
          <w:sz w:val="24"/>
          <w:szCs w:val="24"/>
        </w:rPr>
      </w:pPr>
      <w:r w:rsidRPr="00A5352C">
        <w:rPr>
          <w:rFonts w:ascii="Times New Roman" w:eastAsia="Times New Roman" w:hAnsi="Times New Roman" w:cs="Times New Roman"/>
          <w:sz w:val="24"/>
          <w:szCs w:val="24"/>
        </w:rPr>
        <w:t>Gjithashtu, jan</w:t>
      </w:r>
      <w:r w:rsidR="00A51BA2" w:rsidRPr="00A5352C">
        <w:rPr>
          <w:rFonts w:ascii="Times New Roman" w:eastAsia="Times New Roman" w:hAnsi="Times New Roman" w:cs="Times New Roman"/>
          <w:sz w:val="24"/>
          <w:szCs w:val="24"/>
        </w:rPr>
        <w:t>ë</w:t>
      </w:r>
      <w:r w:rsidRPr="00A5352C">
        <w:rPr>
          <w:rFonts w:ascii="Times New Roman" w:eastAsia="Times New Roman" w:hAnsi="Times New Roman" w:cs="Times New Roman"/>
          <w:sz w:val="24"/>
          <w:szCs w:val="24"/>
        </w:rPr>
        <w:t xml:space="preserve"> adresuar problematika lidhur me </w:t>
      </w:r>
      <w:r w:rsidR="00A06CE9" w:rsidRPr="00A5352C">
        <w:rPr>
          <w:rFonts w:ascii="Times New Roman" w:eastAsia="Times New Roman" w:hAnsi="Times New Roman" w:cs="Times New Roman"/>
          <w:sz w:val="24"/>
          <w:szCs w:val="24"/>
        </w:rPr>
        <w:t>harmonizimin e ligjit me Direktiv</w:t>
      </w:r>
      <w:r w:rsidR="00A51BA2" w:rsidRPr="00A5352C">
        <w:rPr>
          <w:rFonts w:ascii="Times New Roman" w:eastAsia="Times New Roman" w:hAnsi="Times New Roman" w:cs="Times New Roman"/>
          <w:sz w:val="24"/>
          <w:szCs w:val="24"/>
        </w:rPr>
        <w:t>ë</w:t>
      </w:r>
      <w:r w:rsidR="00A06CE9" w:rsidRPr="00A5352C">
        <w:rPr>
          <w:rFonts w:ascii="Times New Roman" w:eastAsia="Times New Roman" w:hAnsi="Times New Roman" w:cs="Times New Roman"/>
          <w:sz w:val="24"/>
          <w:szCs w:val="24"/>
        </w:rPr>
        <w:t>n 2009/81/KE t</w:t>
      </w:r>
      <w:r w:rsidR="00A51BA2" w:rsidRPr="00A5352C">
        <w:rPr>
          <w:rFonts w:ascii="Times New Roman" w:eastAsia="Times New Roman" w:hAnsi="Times New Roman" w:cs="Times New Roman"/>
          <w:sz w:val="24"/>
          <w:szCs w:val="24"/>
        </w:rPr>
        <w:t>ë</w:t>
      </w:r>
      <w:r w:rsidR="00A06CE9" w:rsidRPr="00A5352C">
        <w:rPr>
          <w:rFonts w:ascii="Times New Roman" w:eastAsia="Times New Roman" w:hAnsi="Times New Roman" w:cs="Times New Roman"/>
          <w:sz w:val="24"/>
          <w:szCs w:val="24"/>
        </w:rPr>
        <w:t xml:space="preserve"> Parlamentit Evropian dhe t</w:t>
      </w:r>
      <w:r w:rsidR="00A51BA2" w:rsidRPr="00A5352C">
        <w:rPr>
          <w:rFonts w:ascii="Times New Roman" w:eastAsia="Times New Roman" w:hAnsi="Times New Roman" w:cs="Times New Roman"/>
          <w:sz w:val="24"/>
          <w:szCs w:val="24"/>
        </w:rPr>
        <w:t>ë</w:t>
      </w:r>
      <w:r w:rsidR="00A06CE9" w:rsidRPr="00A5352C">
        <w:rPr>
          <w:rFonts w:ascii="Times New Roman" w:eastAsia="Times New Roman" w:hAnsi="Times New Roman" w:cs="Times New Roman"/>
          <w:sz w:val="24"/>
          <w:szCs w:val="24"/>
        </w:rPr>
        <w:t xml:space="preserve"> K</w:t>
      </w:r>
      <w:r w:rsidR="00A51BA2" w:rsidRPr="00A5352C">
        <w:rPr>
          <w:rFonts w:ascii="Times New Roman" w:eastAsia="Times New Roman" w:hAnsi="Times New Roman" w:cs="Times New Roman"/>
          <w:sz w:val="24"/>
          <w:szCs w:val="24"/>
        </w:rPr>
        <w:t>ë</w:t>
      </w:r>
      <w:r w:rsidR="00A06CE9" w:rsidRPr="00A5352C">
        <w:rPr>
          <w:rFonts w:ascii="Times New Roman" w:eastAsia="Times New Roman" w:hAnsi="Times New Roman" w:cs="Times New Roman"/>
          <w:sz w:val="24"/>
          <w:szCs w:val="24"/>
        </w:rPr>
        <w:t>shillit, dat</w:t>
      </w:r>
      <w:r w:rsidR="00A51BA2" w:rsidRPr="00A5352C">
        <w:rPr>
          <w:rFonts w:ascii="Times New Roman" w:eastAsia="Times New Roman" w:hAnsi="Times New Roman" w:cs="Times New Roman"/>
          <w:sz w:val="24"/>
          <w:szCs w:val="24"/>
        </w:rPr>
        <w:t>ë</w:t>
      </w:r>
      <w:r w:rsidR="00A06CE9" w:rsidRPr="00A5352C">
        <w:rPr>
          <w:rFonts w:ascii="Times New Roman" w:eastAsia="Times New Roman" w:hAnsi="Times New Roman" w:cs="Times New Roman"/>
          <w:sz w:val="24"/>
          <w:szCs w:val="24"/>
        </w:rPr>
        <w:t xml:space="preserve"> 13 korrik 2009 “Mbi koordinimin e procedurave dhe dh</w:t>
      </w:r>
      <w:r w:rsidR="00A51BA2" w:rsidRPr="00A5352C">
        <w:rPr>
          <w:rFonts w:ascii="Times New Roman" w:eastAsia="Times New Roman" w:hAnsi="Times New Roman" w:cs="Times New Roman"/>
          <w:sz w:val="24"/>
          <w:szCs w:val="24"/>
        </w:rPr>
        <w:t>ë</w:t>
      </w:r>
      <w:r w:rsidR="00A06CE9" w:rsidRPr="00A5352C">
        <w:rPr>
          <w:rFonts w:ascii="Times New Roman" w:eastAsia="Times New Roman" w:hAnsi="Times New Roman" w:cs="Times New Roman"/>
          <w:sz w:val="24"/>
          <w:szCs w:val="24"/>
        </w:rPr>
        <w:t>nien e disa kontratave p</w:t>
      </w:r>
      <w:r w:rsidR="00A51BA2" w:rsidRPr="00A5352C">
        <w:rPr>
          <w:rFonts w:ascii="Times New Roman" w:eastAsia="Times New Roman" w:hAnsi="Times New Roman" w:cs="Times New Roman"/>
          <w:sz w:val="24"/>
          <w:szCs w:val="24"/>
        </w:rPr>
        <w:t>ë</w:t>
      </w:r>
      <w:r w:rsidR="00A06CE9" w:rsidRPr="00A5352C">
        <w:rPr>
          <w:rFonts w:ascii="Times New Roman" w:eastAsia="Times New Roman" w:hAnsi="Times New Roman" w:cs="Times New Roman"/>
          <w:sz w:val="24"/>
          <w:szCs w:val="24"/>
        </w:rPr>
        <w:t>r pun</w:t>
      </w:r>
      <w:r w:rsidR="00A51BA2" w:rsidRPr="00A5352C">
        <w:rPr>
          <w:rFonts w:ascii="Times New Roman" w:eastAsia="Times New Roman" w:hAnsi="Times New Roman" w:cs="Times New Roman"/>
          <w:sz w:val="24"/>
          <w:szCs w:val="24"/>
        </w:rPr>
        <w:t>ë</w:t>
      </w:r>
      <w:r w:rsidR="00A06CE9" w:rsidRPr="00A5352C">
        <w:rPr>
          <w:rFonts w:ascii="Times New Roman" w:eastAsia="Times New Roman" w:hAnsi="Times New Roman" w:cs="Times New Roman"/>
          <w:sz w:val="24"/>
          <w:szCs w:val="24"/>
        </w:rPr>
        <w:t>, furnizime dhe sh</w:t>
      </w:r>
      <w:r w:rsidR="00A51BA2" w:rsidRPr="00A5352C">
        <w:rPr>
          <w:rFonts w:ascii="Times New Roman" w:eastAsia="Times New Roman" w:hAnsi="Times New Roman" w:cs="Times New Roman"/>
          <w:sz w:val="24"/>
          <w:szCs w:val="24"/>
        </w:rPr>
        <w:t>ë</w:t>
      </w:r>
      <w:r w:rsidR="00A06CE9" w:rsidRPr="00A5352C">
        <w:rPr>
          <w:rFonts w:ascii="Times New Roman" w:eastAsia="Times New Roman" w:hAnsi="Times New Roman" w:cs="Times New Roman"/>
          <w:sz w:val="24"/>
          <w:szCs w:val="24"/>
        </w:rPr>
        <w:t xml:space="preserve">rbime nga autoritetet </w:t>
      </w:r>
      <w:proofErr w:type="spellStart"/>
      <w:r w:rsidR="00A06CE9" w:rsidRPr="00A5352C">
        <w:rPr>
          <w:rFonts w:ascii="Times New Roman" w:eastAsia="Times New Roman" w:hAnsi="Times New Roman" w:cs="Times New Roman"/>
          <w:sz w:val="24"/>
          <w:szCs w:val="24"/>
        </w:rPr>
        <w:t>kontraktore</w:t>
      </w:r>
      <w:proofErr w:type="spellEnd"/>
      <w:r w:rsidR="00A06CE9" w:rsidRPr="00A5352C">
        <w:rPr>
          <w:rFonts w:ascii="Times New Roman" w:eastAsia="Times New Roman" w:hAnsi="Times New Roman" w:cs="Times New Roman"/>
          <w:sz w:val="24"/>
          <w:szCs w:val="24"/>
        </w:rPr>
        <w:t xml:space="preserve"> apo ente n</w:t>
      </w:r>
      <w:r w:rsidR="00A51BA2" w:rsidRPr="00A5352C">
        <w:rPr>
          <w:rFonts w:ascii="Times New Roman" w:eastAsia="Times New Roman" w:hAnsi="Times New Roman" w:cs="Times New Roman"/>
          <w:sz w:val="24"/>
          <w:szCs w:val="24"/>
        </w:rPr>
        <w:t>ë</w:t>
      </w:r>
      <w:r w:rsidR="00A06CE9" w:rsidRPr="00A5352C">
        <w:rPr>
          <w:rFonts w:ascii="Times New Roman" w:eastAsia="Times New Roman" w:hAnsi="Times New Roman" w:cs="Times New Roman"/>
          <w:sz w:val="24"/>
          <w:szCs w:val="24"/>
        </w:rPr>
        <w:t xml:space="preserve"> fushat e mbrojtjes dhe siguris</w:t>
      </w:r>
      <w:r w:rsidR="00A51BA2" w:rsidRPr="00A5352C">
        <w:rPr>
          <w:rFonts w:ascii="Times New Roman" w:eastAsia="Times New Roman" w:hAnsi="Times New Roman" w:cs="Times New Roman"/>
          <w:sz w:val="24"/>
          <w:szCs w:val="24"/>
        </w:rPr>
        <w:t>ë</w:t>
      </w:r>
      <w:r w:rsidR="00A06CE9" w:rsidRPr="00A5352C">
        <w:rPr>
          <w:rFonts w:ascii="Times New Roman" w:eastAsia="Times New Roman" w:hAnsi="Times New Roman" w:cs="Times New Roman"/>
          <w:sz w:val="24"/>
          <w:szCs w:val="24"/>
        </w:rPr>
        <w:t xml:space="preserve"> dhe q</w:t>
      </w:r>
      <w:r w:rsidR="00A51BA2" w:rsidRPr="00A5352C">
        <w:rPr>
          <w:rFonts w:ascii="Times New Roman" w:eastAsia="Times New Roman" w:hAnsi="Times New Roman" w:cs="Times New Roman"/>
          <w:sz w:val="24"/>
          <w:szCs w:val="24"/>
        </w:rPr>
        <w:t>ë</w:t>
      </w:r>
      <w:r w:rsidR="00A06CE9" w:rsidRPr="00A5352C">
        <w:rPr>
          <w:rFonts w:ascii="Times New Roman" w:eastAsia="Times New Roman" w:hAnsi="Times New Roman" w:cs="Times New Roman"/>
          <w:sz w:val="24"/>
          <w:szCs w:val="24"/>
        </w:rPr>
        <w:t xml:space="preserve"> ndryshon direktivat 2004/17/KE dhe 2004/18/KE”, t</w:t>
      </w:r>
      <w:r w:rsidR="00A51BA2" w:rsidRPr="00A5352C">
        <w:rPr>
          <w:rFonts w:ascii="Times New Roman" w:eastAsia="Times New Roman" w:hAnsi="Times New Roman" w:cs="Times New Roman"/>
          <w:sz w:val="24"/>
          <w:szCs w:val="24"/>
        </w:rPr>
        <w:t>ë</w:t>
      </w:r>
      <w:r w:rsidR="00A06CE9" w:rsidRPr="00A5352C">
        <w:rPr>
          <w:rFonts w:ascii="Times New Roman" w:eastAsia="Times New Roman" w:hAnsi="Times New Roman" w:cs="Times New Roman"/>
          <w:sz w:val="24"/>
          <w:szCs w:val="24"/>
        </w:rPr>
        <w:t xml:space="preserve"> ndryshuar.</w:t>
      </w:r>
    </w:p>
    <w:p w14:paraId="5626869C" w14:textId="0AFA0448" w:rsidR="00477DC6" w:rsidRPr="00A5352C" w:rsidRDefault="00477DC6" w:rsidP="00A5352C">
      <w:pPr>
        <w:spacing w:after="0"/>
        <w:ind w:right="-180"/>
        <w:jc w:val="both"/>
        <w:rPr>
          <w:rFonts w:ascii="Times New Roman" w:hAnsi="Times New Roman" w:cs="Times New Roman"/>
          <w:sz w:val="24"/>
          <w:szCs w:val="24"/>
        </w:rPr>
      </w:pPr>
    </w:p>
    <w:p w14:paraId="5098BC69" w14:textId="2A2DD9EF" w:rsidR="005A3F57" w:rsidRPr="00A5352C" w:rsidRDefault="00A06CE9" w:rsidP="00A5352C">
      <w:pPr>
        <w:pStyle w:val="ListParagraph"/>
        <w:spacing w:after="0"/>
        <w:ind w:left="0"/>
        <w:jc w:val="both"/>
        <w:rPr>
          <w:rFonts w:ascii="Times New Roman" w:hAnsi="Times New Roman" w:cs="Times New Roman"/>
          <w:bCs/>
          <w:sz w:val="24"/>
          <w:szCs w:val="24"/>
        </w:rPr>
      </w:pPr>
      <w:r w:rsidRPr="00A5352C">
        <w:rPr>
          <w:rFonts w:ascii="Times New Roman" w:hAnsi="Times New Roman" w:cs="Times New Roman"/>
          <w:bCs/>
          <w:sz w:val="24"/>
          <w:szCs w:val="24"/>
        </w:rPr>
        <w:t>Ndryshimet e pr</w:t>
      </w:r>
      <w:r w:rsidR="00A51BA2" w:rsidRPr="00A5352C">
        <w:rPr>
          <w:rFonts w:ascii="Times New Roman" w:hAnsi="Times New Roman" w:cs="Times New Roman"/>
          <w:bCs/>
          <w:sz w:val="24"/>
          <w:szCs w:val="24"/>
        </w:rPr>
        <w:t>opozuara pritet të rrisin transparenc</w:t>
      </w:r>
      <w:r w:rsidR="00AF49AC">
        <w:rPr>
          <w:rFonts w:ascii="Times New Roman" w:hAnsi="Times New Roman" w:cs="Times New Roman"/>
          <w:bCs/>
          <w:sz w:val="24"/>
          <w:szCs w:val="24"/>
        </w:rPr>
        <w:t>ën dhe konkurrencën</w:t>
      </w:r>
      <w:r w:rsidR="00A51BA2" w:rsidRPr="00A5352C">
        <w:rPr>
          <w:rFonts w:ascii="Times New Roman" w:hAnsi="Times New Roman" w:cs="Times New Roman"/>
          <w:bCs/>
          <w:sz w:val="24"/>
          <w:szCs w:val="24"/>
        </w:rPr>
        <w:t xml:space="preserve"> dhe të përmirësojnë funksionimin e përgjithshëm të sistemit të prokurimeve në fushën e mbrojtjes dhe </w:t>
      </w:r>
      <w:r w:rsidR="009E16CB">
        <w:rPr>
          <w:rFonts w:ascii="Times New Roman" w:hAnsi="Times New Roman" w:cs="Times New Roman"/>
          <w:bCs/>
          <w:sz w:val="24"/>
          <w:szCs w:val="24"/>
        </w:rPr>
        <w:t xml:space="preserve">të </w:t>
      </w:r>
      <w:r w:rsidR="00A51BA2" w:rsidRPr="00A5352C">
        <w:rPr>
          <w:rFonts w:ascii="Times New Roman" w:hAnsi="Times New Roman" w:cs="Times New Roman"/>
          <w:bCs/>
          <w:sz w:val="24"/>
          <w:szCs w:val="24"/>
        </w:rPr>
        <w:t>sigurisë.</w:t>
      </w:r>
    </w:p>
    <w:p w14:paraId="0F9F41BD" w14:textId="77777777" w:rsidR="008C7A9C" w:rsidRPr="00A5352C" w:rsidRDefault="008C7A9C" w:rsidP="00A5352C">
      <w:pPr>
        <w:spacing w:after="0"/>
        <w:jc w:val="both"/>
        <w:rPr>
          <w:rFonts w:ascii="Times New Roman" w:hAnsi="Times New Roman" w:cs="Times New Roman"/>
          <w:bCs/>
          <w:sz w:val="24"/>
          <w:szCs w:val="24"/>
        </w:rPr>
      </w:pPr>
    </w:p>
    <w:p w14:paraId="6BA9A143" w14:textId="77777777" w:rsidR="008C7A9C" w:rsidRPr="00A5352C" w:rsidRDefault="00B44E1E" w:rsidP="00A5352C">
      <w:pPr>
        <w:pStyle w:val="ListParagraph"/>
        <w:numPr>
          <w:ilvl w:val="0"/>
          <w:numId w:val="1"/>
        </w:numPr>
        <w:spacing w:after="0"/>
        <w:ind w:left="360" w:hanging="360"/>
        <w:jc w:val="both"/>
        <w:rPr>
          <w:rFonts w:ascii="Times New Roman" w:hAnsi="Times New Roman" w:cs="Times New Roman"/>
          <w:b/>
          <w:bCs/>
          <w:sz w:val="24"/>
          <w:szCs w:val="24"/>
        </w:rPr>
      </w:pPr>
      <w:r w:rsidRPr="00A5352C">
        <w:rPr>
          <w:rFonts w:ascii="Times New Roman" w:hAnsi="Times New Roman" w:cs="Times New Roman"/>
          <w:b/>
          <w:bCs/>
          <w:sz w:val="24"/>
          <w:szCs w:val="24"/>
        </w:rPr>
        <w:t>VLERËSIMI</w:t>
      </w:r>
      <w:r w:rsidR="008C7A9C" w:rsidRPr="00A5352C">
        <w:rPr>
          <w:rFonts w:ascii="Times New Roman" w:hAnsi="Times New Roman" w:cs="Times New Roman"/>
          <w:b/>
          <w:bCs/>
          <w:sz w:val="24"/>
          <w:szCs w:val="24"/>
        </w:rPr>
        <w:t xml:space="preserve"> I LIGJSHMËRISË, KUSHTETUESHMËRISË DHE HARMONIZIMI ME LEGJISLACIONIN NË FUQI VENDAS E NDËRKOMBËTAR</w:t>
      </w:r>
    </w:p>
    <w:p w14:paraId="659C6A9E" w14:textId="77777777" w:rsidR="008C7A9C" w:rsidRPr="00A5352C" w:rsidRDefault="008C7A9C" w:rsidP="00A5352C">
      <w:pPr>
        <w:pStyle w:val="ListParagraph"/>
        <w:tabs>
          <w:tab w:val="left" w:pos="360"/>
          <w:tab w:val="left" w:pos="540"/>
        </w:tabs>
        <w:spacing w:after="0"/>
        <w:ind w:left="360"/>
        <w:rPr>
          <w:rFonts w:ascii="Times New Roman" w:hAnsi="Times New Roman" w:cs="Times New Roman"/>
          <w:b/>
          <w:bCs/>
          <w:sz w:val="24"/>
          <w:szCs w:val="24"/>
        </w:rPr>
      </w:pPr>
    </w:p>
    <w:p w14:paraId="75345B4A" w14:textId="1FB25318" w:rsidR="00094857" w:rsidRPr="00A5352C" w:rsidRDefault="00497600" w:rsidP="00A5352C">
      <w:pPr>
        <w:pStyle w:val="ListParagraph"/>
        <w:spacing w:after="0"/>
        <w:ind w:left="0"/>
        <w:jc w:val="both"/>
        <w:rPr>
          <w:rFonts w:ascii="Times New Roman" w:hAnsi="Times New Roman" w:cs="Times New Roman"/>
          <w:sz w:val="24"/>
          <w:szCs w:val="24"/>
        </w:rPr>
      </w:pPr>
      <w:r w:rsidRPr="00A5352C">
        <w:rPr>
          <w:rFonts w:ascii="Times New Roman" w:hAnsi="Times New Roman" w:cs="Times New Roman"/>
          <w:bCs/>
          <w:sz w:val="24"/>
          <w:szCs w:val="24"/>
        </w:rPr>
        <w:t>Ky projektligj</w:t>
      </w:r>
      <w:r w:rsidR="008C7A9C" w:rsidRPr="00A5352C">
        <w:rPr>
          <w:rFonts w:ascii="Times New Roman" w:hAnsi="Times New Roman" w:cs="Times New Roman"/>
          <w:bCs/>
          <w:sz w:val="24"/>
          <w:szCs w:val="24"/>
        </w:rPr>
        <w:t xml:space="preserve"> </w:t>
      </w:r>
      <w:r w:rsidRPr="00A5352C">
        <w:rPr>
          <w:rFonts w:ascii="Times New Roman" w:hAnsi="Times New Roman" w:cs="Times New Roman"/>
          <w:sz w:val="24"/>
          <w:szCs w:val="24"/>
        </w:rPr>
        <w:t xml:space="preserve">është në përputhje të plotë me rendin juridik të brendshëm dhe </w:t>
      </w:r>
      <w:r w:rsidR="00DC23E9" w:rsidRPr="00A5352C">
        <w:rPr>
          <w:rFonts w:ascii="Times New Roman" w:hAnsi="Times New Roman" w:cs="Times New Roman"/>
          <w:sz w:val="24"/>
          <w:szCs w:val="24"/>
        </w:rPr>
        <w:t xml:space="preserve">pjesërisht me </w:t>
      </w:r>
      <w:r w:rsidRPr="00A5352C">
        <w:rPr>
          <w:rFonts w:ascii="Times New Roman" w:hAnsi="Times New Roman" w:cs="Times New Roman"/>
          <w:sz w:val="24"/>
          <w:szCs w:val="24"/>
        </w:rPr>
        <w:t>atë ndërkombëtar.</w:t>
      </w:r>
    </w:p>
    <w:p w14:paraId="3F58CE16" w14:textId="77777777" w:rsidR="008C7A9C" w:rsidRPr="00A5352C" w:rsidRDefault="008C7A9C" w:rsidP="00A5352C">
      <w:pPr>
        <w:spacing w:after="0"/>
        <w:jc w:val="both"/>
        <w:rPr>
          <w:rFonts w:ascii="Times New Roman" w:hAnsi="Times New Roman" w:cs="Times New Roman"/>
          <w:bCs/>
          <w:sz w:val="24"/>
          <w:szCs w:val="24"/>
        </w:rPr>
      </w:pPr>
    </w:p>
    <w:p w14:paraId="4CE6F4F0" w14:textId="77777777" w:rsidR="008C7A9C" w:rsidRPr="00A5352C" w:rsidRDefault="008C7A9C" w:rsidP="00A5352C">
      <w:pPr>
        <w:pStyle w:val="ListParagraph"/>
        <w:numPr>
          <w:ilvl w:val="0"/>
          <w:numId w:val="1"/>
        </w:numPr>
        <w:spacing w:after="0"/>
        <w:ind w:left="360" w:hanging="360"/>
        <w:jc w:val="both"/>
        <w:rPr>
          <w:rFonts w:ascii="Times New Roman" w:hAnsi="Times New Roman" w:cs="Times New Roman"/>
          <w:b/>
          <w:bCs/>
          <w:sz w:val="24"/>
          <w:szCs w:val="24"/>
        </w:rPr>
      </w:pPr>
      <w:r w:rsidRPr="00A5352C">
        <w:rPr>
          <w:rFonts w:ascii="Times New Roman" w:hAnsi="Times New Roman" w:cs="Times New Roman"/>
          <w:b/>
          <w:bCs/>
          <w:sz w:val="24"/>
          <w:szCs w:val="24"/>
        </w:rPr>
        <w:t xml:space="preserve">VLERËSIMI I SHKALLËS SË PËRAFRIMIT ME </w:t>
      </w:r>
      <w:r w:rsidRPr="00A5352C">
        <w:rPr>
          <w:rFonts w:ascii="Times New Roman" w:hAnsi="Times New Roman" w:cs="Times New Roman"/>
          <w:b/>
          <w:bCs/>
          <w:i/>
          <w:sz w:val="24"/>
          <w:szCs w:val="24"/>
        </w:rPr>
        <w:t>ACQUIS COMMUNITAIRE</w:t>
      </w:r>
      <w:r w:rsidRPr="00A5352C">
        <w:rPr>
          <w:rFonts w:ascii="Times New Roman" w:hAnsi="Times New Roman" w:cs="Times New Roman"/>
          <w:b/>
          <w:bCs/>
          <w:sz w:val="24"/>
          <w:szCs w:val="24"/>
        </w:rPr>
        <w:t xml:space="preserve"> (PËR PROJEKTAKTET NORMATIVE)</w:t>
      </w:r>
    </w:p>
    <w:p w14:paraId="534F77F3" w14:textId="77777777" w:rsidR="008C7A9C" w:rsidRPr="00A5352C" w:rsidRDefault="008C7A9C" w:rsidP="00A5352C">
      <w:pPr>
        <w:pStyle w:val="ListParagraph"/>
        <w:spacing w:after="0"/>
        <w:ind w:left="0"/>
        <w:rPr>
          <w:rFonts w:ascii="Times New Roman" w:hAnsi="Times New Roman" w:cs="Times New Roman"/>
          <w:b/>
          <w:bCs/>
          <w:sz w:val="24"/>
          <w:szCs w:val="24"/>
        </w:rPr>
      </w:pPr>
    </w:p>
    <w:p w14:paraId="2890BC1C" w14:textId="1BC82298" w:rsidR="008C7A9C" w:rsidRPr="00A5352C" w:rsidRDefault="00902228" w:rsidP="00A5352C">
      <w:pPr>
        <w:pStyle w:val="ListParagraph"/>
        <w:spacing w:after="0"/>
        <w:ind w:left="0"/>
        <w:jc w:val="both"/>
        <w:rPr>
          <w:rFonts w:ascii="Times New Roman" w:hAnsi="Times New Roman" w:cs="Times New Roman"/>
          <w:bCs/>
          <w:sz w:val="24"/>
          <w:szCs w:val="24"/>
        </w:rPr>
      </w:pPr>
      <w:r w:rsidRPr="00A5352C">
        <w:rPr>
          <w:rFonts w:ascii="Times New Roman" w:hAnsi="Times New Roman" w:cs="Times New Roman"/>
          <w:sz w:val="24"/>
          <w:szCs w:val="24"/>
          <w:lang w:eastAsia="sq-AL"/>
        </w:rPr>
        <w:t xml:space="preserve">Projektligji ka për qëllim përafrimin e legjislacionit me </w:t>
      </w:r>
      <w:proofErr w:type="spellStart"/>
      <w:r w:rsidR="00685F9F" w:rsidRPr="00A5352C">
        <w:rPr>
          <w:rFonts w:ascii="Times New Roman" w:hAnsi="Times New Roman" w:cs="Times New Roman"/>
          <w:i/>
          <w:sz w:val="24"/>
          <w:szCs w:val="24"/>
          <w:lang w:eastAsia="sq-AL"/>
        </w:rPr>
        <w:t>Acquis</w:t>
      </w:r>
      <w:proofErr w:type="spellEnd"/>
      <w:r w:rsidR="00685F9F" w:rsidRPr="00A5352C">
        <w:rPr>
          <w:rFonts w:ascii="Times New Roman" w:hAnsi="Times New Roman" w:cs="Times New Roman"/>
          <w:i/>
          <w:sz w:val="24"/>
          <w:szCs w:val="24"/>
          <w:lang w:eastAsia="sq-AL"/>
        </w:rPr>
        <w:t xml:space="preserve"> </w:t>
      </w:r>
      <w:proofErr w:type="spellStart"/>
      <w:r w:rsidR="00685F9F" w:rsidRPr="00A5352C">
        <w:rPr>
          <w:rFonts w:ascii="Times New Roman" w:hAnsi="Times New Roman" w:cs="Times New Roman"/>
          <w:i/>
          <w:sz w:val="24"/>
          <w:szCs w:val="24"/>
          <w:lang w:eastAsia="sq-AL"/>
        </w:rPr>
        <w:t>Communautaire</w:t>
      </w:r>
      <w:proofErr w:type="spellEnd"/>
      <w:r w:rsidR="00685F9F" w:rsidRPr="00A5352C">
        <w:rPr>
          <w:rFonts w:ascii="Times New Roman" w:hAnsi="Times New Roman" w:cs="Times New Roman"/>
          <w:i/>
          <w:sz w:val="24"/>
          <w:szCs w:val="24"/>
          <w:lang w:eastAsia="sq-AL"/>
        </w:rPr>
        <w:t>,</w:t>
      </w:r>
      <w:r w:rsidR="004A41C9" w:rsidRPr="00A5352C">
        <w:rPr>
          <w:rFonts w:ascii="Times New Roman" w:hAnsi="Times New Roman" w:cs="Times New Roman"/>
          <w:i/>
          <w:sz w:val="24"/>
          <w:szCs w:val="24"/>
          <w:lang w:eastAsia="sq-AL"/>
        </w:rPr>
        <w:t xml:space="preserve"> </w:t>
      </w:r>
      <w:r w:rsidR="0065245C">
        <w:rPr>
          <w:rFonts w:ascii="Times New Roman" w:hAnsi="Times New Roman" w:cs="Times New Roman"/>
          <w:i/>
          <w:sz w:val="24"/>
          <w:szCs w:val="24"/>
          <w:lang w:eastAsia="sq-AL"/>
        </w:rPr>
        <w:t>,</w:t>
      </w:r>
      <w:r w:rsidR="0065245C" w:rsidRPr="0065245C">
        <w:rPr>
          <w:rFonts w:ascii="Times New Roman" w:hAnsi="Times New Roman" w:cs="Times New Roman"/>
          <w:sz w:val="24"/>
          <w:szCs w:val="24"/>
          <w:lang w:eastAsia="sq-AL"/>
        </w:rPr>
        <w:t xml:space="preserve">me </w:t>
      </w:r>
      <w:r w:rsidR="004A41C9" w:rsidRPr="00A5352C">
        <w:rPr>
          <w:rFonts w:ascii="Times New Roman" w:eastAsia="Times New Roman" w:hAnsi="Times New Roman" w:cs="Times New Roman"/>
          <w:sz w:val="24"/>
          <w:szCs w:val="24"/>
        </w:rPr>
        <w:t xml:space="preserve">Direktivën 2009/81/KE të Parlamentit Evropian dhe të Këshillit, datë 13 korrik 2009 “Mbi koordinimin e procedurave dhe dhënien e disa kontratave për punë, furnizime dhe shërbime nga autoritetet </w:t>
      </w:r>
      <w:proofErr w:type="spellStart"/>
      <w:r w:rsidR="004A41C9" w:rsidRPr="00A5352C">
        <w:rPr>
          <w:rFonts w:ascii="Times New Roman" w:eastAsia="Times New Roman" w:hAnsi="Times New Roman" w:cs="Times New Roman"/>
          <w:sz w:val="24"/>
          <w:szCs w:val="24"/>
        </w:rPr>
        <w:t>kontraktore</w:t>
      </w:r>
      <w:proofErr w:type="spellEnd"/>
      <w:r w:rsidR="004A41C9" w:rsidRPr="00A5352C">
        <w:rPr>
          <w:rFonts w:ascii="Times New Roman" w:eastAsia="Times New Roman" w:hAnsi="Times New Roman" w:cs="Times New Roman"/>
          <w:sz w:val="24"/>
          <w:szCs w:val="24"/>
        </w:rPr>
        <w:t xml:space="preserve"> apo ente në fushat e mbrojtjes dhe sigurisë dhe që ndryshon direktivat 2004/17/KE dhe 2004/18/KE”, të ndryshuar.</w:t>
      </w:r>
    </w:p>
    <w:p w14:paraId="3EFCB586" w14:textId="77777777" w:rsidR="00902228" w:rsidRPr="00A5352C" w:rsidRDefault="00902228" w:rsidP="00A5352C">
      <w:pPr>
        <w:pStyle w:val="ListParagraph"/>
        <w:spacing w:after="0"/>
        <w:ind w:left="0"/>
        <w:jc w:val="both"/>
        <w:rPr>
          <w:rFonts w:ascii="Times New Roman" w:hAnsi="Times New Roman" w:cs="Times New Roman"/>
          <w:bCs/>
          <w:sz w:val="24"/>
          <w:szCs w:val="24"/>
        </w:rPr>
      </w:pPr>
    </w:p>
    <w:p w14:paraId="538D34A5" w14:textId="77777777" w:rsidR="008C7A9C" w:rsidRPr="00A5352C" w:rsidRDefault="008C7A9C" w:rsidP="00A5352C">
      <w:pPr>
        <w:pStyle w:val="ListParagraph"/>
        <w:numPr>
          <w:ilvl w:val="0"/>
          <w:numId w:val="1"/>
        </w:numPr>
        <w:spacing w:after="0"/>
        <w:ind w:left="709" w:hanging="709"/>
        <w:jc w:val="both"/>
        <w:rPr>
          <w:rFonts w:ascii="Times New Roman" w:hAnsi="Times New Roman" w:cs="Times New Roman"/>
          <w:b/>
          <w:bCs/>
          <w:sz w:val="24"/>
          <w:szCs w:val="24"/>
        </w:rPr>
      </w:pPr>
      <w:r w:rsidRPr="00A5352C">
        <w:rPr>
          <w:rFonts w:ascii="Times New Roman" w:hAnsi="Times New Roman" w:cs="Times New Roman"/>
          <w:b/>
          <w:bCs/>
          <w:sz w:val="24"/>
          <w:szCs w:val="24"/>
        </w:rPr>
        <w:t>PËRMBLEDHJE SHPJEGUESE E PËRMBAJTJES SË PROJEKTAKTIT</w:t>
      </w:r>
    </w:p>
    <w:p w14:paraId="6B2979CD" w14:textId="77777777" w:rsidR="008C7A9C" w:rsidRPr="00A5352C" w:rsidRDefault="008C7A9C" w:rsidP="00A5352C">
      <w:pPr>
        <w:pStyle w:val="ListParagraph"/>
        <w:spacing w:after="0"/>
        <w:ind w:left="360" w:hanging="360"/>
        <w:jc w:val="both"/>
        <w:rPr>
          <w:rFonts w:ascii="Times New Roman" w:hAnsi="Times New Roman" w:cs="Times New Roman"/>
          <w:sz w:val="24"/>
          <w:szCs w:val="24"/>
        </w:rPr>
      </w:pPr>
    </w:p>
    <w:p w14:paraId="1E7F3D69" w14:textId="322F46C7" w:rsidR="004C5869" w:rsidRPr="00A5352C" w:rsidRDefault="00090C90" w:rsidP="00A5352C">
      <w:pPr>
        <w:jc w:val="both"/>
        <w:rPr>
          <w:rFonts w:ascii="Times New Roman" w:hAnsi="Times New Roman" w:cs="Times New Roman"/>
          <w:sz w:val="24"/>
          <w:szCs w:val="24"/>
        </w:rPr>
      </w:pPr>
      <w:r w:rsidRPr="00A5352C">
        <w:rPr>
          <w:rFonts w:ascii="Times New Roman" w:hAnsi="Times New Roman" w:cs="Times New Roman"/>
          <w:sz w:val="24"/>
          <w:szCs w:val="24"/>
        </w:rPr>
        <w:t xml:space="preserve">Projektligji përbëhet në tërësi nga </w:t>
      </w:r>
      <w:r w:rsidR="00536ABD" w:rsidRPr="00A5352C">
        <w:rPr>
          <w:rFonts w:ascii="Times New Roman" w:hAnsi="Times New Roman" w:cs="Times New Roman"/>
          <w:b/>
          <w:sz w:val="24"/>
          <w:szCs w:val="24"/>
        </w:rPr>
        <w:t>13</w:t>
      </w:r>
      <w:r w:rsidRPr="00A5352C">
        <w:rPr>
          <w:rFonts w:ascii="Times New Roman" w:hAnsi="Times New Roman" w:cs="Times New Roman"/>
          <w:b/>
          <w:sz w:val="24"/>
          <w:szCs w:val="24"/>
        </w:rPr>
        <w:t xml:space="preserve"> </w:t>
      </w:r>
      <w:r w:rsidRPr="00A5352C">
        <w:rPr>
          <w:rFonts w:ascii="Times New Roman" w:hAnsi="Times New Roman" w:cs="Times New Roman"/>
          <w:bCs/>
          <w:sz w:val="24"/>
          <w:szCs w:val="24"/>
        </w:rPr>
        <w:t>nene</w:t>
      </w:r>
      <w:r w:rsidRPr="00A5352C">
        <w:rPr>
          <w:rFonts w:ascii="Times New Roman" w:hAnsi="Times New Roman" w:cs="Times New Roman"/>
          <w:sz w:val="24"/>
          <w:szCs w:val="24"/>
        </w:rPr>
        <w:t>, nëpërmjet të cilave bëhen disa shtesa dhe ndryshime</w:t>
      </w:r>
      <w:r w:rsidR="004C5869" w:rsidRPr="00A5352C">
        <w:rPr>
          <w:rFonts w:ascii="Times New Roman" w:hAnsi="Times New Roman" w:cs="Times New Roman"/>
          <w:sz w:val="24"/>
          <w:szCs w:val="24"/>
        </w:rPr>
        <w:t xml:space="preserve"> në ligjin nr. 36/2020 “P</w:t>
      </w:r>
      <w:r w:rsidR="00FC728E" w:rsidRPr="00A5352C">
        <w:rPr>
          <w:rFonts w:ascii="Times New Roman" w:hAnsi="Times New Roman" w:cs="Times New Roman"/>
          <w:sz w:val="24"/>
          <w:szCs w:val="24"/>
        </w:rPr>
        <w:t>ë</w:t>
      </w:r>
      <w:r w:rsidR="004C5869" w:rsidRPr="00A5352C">
        <w:rPr>
          <w:rFonts w:ascii="Times New Roman" w:hAnsi="Times New Roman" w:cs="Times New Roman"/>
          <w:sz w:val="24"/>
          <w:szCs w:val="24"/>
        </w:rPr>
        <w:t>r prokurimet n</w:t>
      </w:r>
      <w:r w:rsidR="00FC728E" w:rsidRPr="00A5352C">
        <w:rPr>
          <w:rFonts w:ascii="Times New Roman" w:hAnsi="Times New Roman" w:cs="Times New Roman"/>
          <w:sz w:val="24"/>
          <w:szCs w:val="24"/>
        </w:rPr>
        <w:t>ë</w:t>
      </w:r>
      <w:r w:rsidR="004C5869" w:rsidRPr="00A5352C">
        <w:rPr>
          <w:rFonts w:ascii="Times New Roman" w:hAnsi="Times New Roman" w:cs="Times New Roman"/>
          <w:sz w:val="24"/>
          <w:szCs w:val="24"/>
        </w:rPr>
        <w:t xml:space="preserve"> fush</w:t>
      </w:r>
      <w:r w:rsidR="00FC728E" w:rsidRPr="00A5352C">
        <w:rPr>
          <w:rFonts w:ascii="Times New Roman" w:hAnsi="Times New Roman" w:cs="Times New Roman"/>
          <w:sz w:val="24"/>
          <w:szCs w:val="24"/>
        </w:rPr>
        <w:t>ë</w:t>
      </w:r>
      <w:r w:rsidR="004C5869" w:rsidRPr="00A5352C">
        <w:rPr>
          <w:rFonts w:ascii="Times New Roman" w:hAnsi="Times New Roman" w:cs="Times New Roman"/>
          <w:sz w:val="24"/>
          <w:szCs w:val="24"/>
        </w:rPr>
        <w:t>n e mbrojtjes</w:t>
      </w:r>
      <w:r w:rsidR="00395A4A">
        <w:rPr>
          <w:rFonts w:ascii="Times New Roman" w:hAnsi="Times New Roman" w:cs="Times New Roman"/>
          <w:sz w:val="24"/>
          <w:szCs w:val="24"/>
        </w:rPr>
        <w:t xml:space="preserve"> dhe </w:t>
      </w:r>
      <w:r w:rsidR="009E16CB">
        <w:rPr>
          <w:rFonts w:ascii="Times New Roman" w:hAnsi="Times New Roman" w:cs="Times New Roman"/>
          <w:sz w:val="24"/>
          <w:szCs w:val="24"/>
        </w:rPr>
        <w:t xml:space="preserve">të </w:t>
      </w:r>
      <w:r w:rsidR="00395A4A">
        <w:rPr>
          <w:rFonts w:ascii="Times New Roman" w:hAnsi="Times New Roman" w:cs="Times New Roman"/>
          <w:sz w:val="24"/>
          <w:szCs w:val="24"/>
        </w:rPr>
        <w:t>sigurisë</w:t>
      </w:r>
      <w:r w:rsidR="004C5869" w:rsidRPr="00A5352C">
        <w:rPr>
          <w:rFonts w:ascii="Times New Roman" w:hAnsi="Times New Roman" w:cs="Times New Roman"/>
          <w:sz w:val="24"/>
          <w:szCs w:val="24"/>
        </w:rPr>
        <w:t>”.</w:t>
      </w:r>
    </w:p>
    <w:p w14:paraId="2A0306AF" w14:textId="49C3C7E5" w:rsidR="004C5869" w:rsidRPr="00A5352C" w:rsidRDefault="004C5869" w:rsidP="00A5352C">
      <w:pPr>
        <w:jc w:val="both"/>
        <w:rPr>
          <w:rFonts w:ascii="Times New Roman" w:hAnsi="Times New Roman" w:cs="Times New Roman"/>
          <w:sz w:val="24"/>
          <w:szCs w:val="24"/>
        </w:rPr>
      </w:pPr>
      <w:r w:rsidRPr="00A5352C">
        <w:rPr>
          <w:rFonts w:ascii="Times New Roman" w:hAnsi="Times New Roman" w:cs="Times New Roman"/>
          <w:sz w:val="24"/>
          <w:szCs w:val="24"/>
        </w:rPr>
        <w:lastRenderedPageBreak/>
        <w:t>N</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nenin 1</w:t>
      </w:r>
      <w:r w:rsidR="00575209" w:rsidRPr="00A5352C">
        <w:rPr>
          <w:rFonts w:ascii="Times New Roman" w:hAnsi="Times New Roman" w:cs="Times New Roman"/>
          <w:sz w:val="24"/>
          <w:szCs w:val="24"/>
        </w:rPr>
        <w:t>, t</w:t>
      </w:r>
      <w:r w:rsidR="00FC728E" w:rsidRPr="00A5352C">
        <w:rPr>
          <w:rFonts w:ascii="Times New Roman" w:hAnsi="Times New Roman" w:cs="Times New Roman"/>
          <w:sz w:val="24"/>
          <w:szCs w:val="24"/>
        </w:rPr>
        <w:t>ë</w:t>
      </w:r>
      <w:r w:rsidR="00575209" w:rsidRPr="00A5352C">
        <w:rPr>
          <w:rFonts w:ascii="Times New Roman" w:hAnsi="Times New Roman" w:cs="Times New Roman"/>
          <w:sz w:val="24"/>
          <w:szCs w:val="24"/>
        </w:rPr>
        <w:t xml:space="preserve"> projektligjit</w:t>
      </w:r>
      <w:r w:rsidRPr="00A5352C">
        <w:rPr>
          <w:rFonts w:ascii="Times New Roman" w:hAnsi="Times New Roman" w:cs="Times New Roman"/>
          <w:sz w:val="24"/>
          <w:szCs w:val="24"/>
        </w:rPr>
        <w:t xml:space="preserve"> b</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hen </w:t>
      </w:r>
      <w:r w:rsidR="00893104" w:rsidRPr="00A5352C">
        <w:rPr>
          <w:rFonts w:ascii="Times New Roman" w:hAnsi="Times New Roman" w:cs="Times New Roman"/>
          <w:sz w:val="24"/>
          <w:szCs w:val="24"/>
        </w:rPr>
        <w:t>ndryshime n</w:t>
      </w:r>
      <w:r w:rsidR="00FC728E" w:rsidRPr="00A5352C">
        <w:rPr>
          <w:rFonts w:ascii="Times New Roman" w:hAnsi="Times New Roman" w:cs="Times New Roman"/>
          <w:sz w:val="24"/>
          <w:szCs w:val="24"/>
        </w:rPr>
        <w:t>ë</w:t>
      </w:r>
      <w:r w:rsidR="00893104" w:rsidRPr="00A5352C">
        <w:rPr>
          <w:rFonts w:ascii="Times New Roman" w:hAnsi="Times New Roman" w:cs="Times New Roman"/>
          <w:sz w:val="24"/>
          <w:szCs w:val="24"/>
        </w:rPr>
        <w:t xml:space="preserve"> t</w:t>
      </w:r>
      <w:r w:rsidR="00FC728E" w:rsidRPr="00A5352C">
        <w:rPr>
          <w:rFonts w:ascii="Times New Roman" w:hAnsi="Times New Roman" w:cs="Times New Roman"/>
          <w:sz w:val="24"/>
          <w:szCs w:val="24"/>
        </w:rPr>
        <w:t>ë</w:t>
      </w:r>
      <w:r w:rsidR="00893104" w:rsidRPr="00A5352C">
        <w:rPr>
          <w:rFonts w:ascii="Times New Roman" w:hAnsi="Times New Roman" w:cs="Times New Roman"/>
          <w:sz w:val="24"/>
          <w:szCs w:val="24"/>
        </w:rPr>
        <w:t xml:space="preserve"> gjith</w:t>
      </w:r>
      <w:r w:rsidR="00FC728E" w:rsidRPr="00A5352C">
        <w:rPr>
          <w:rFonts w:ascii="Times New Roman" w:hAnsi="Times New Roman" w:cs="Times New Roman"/>
          <w:sz w:val="24"/>
          <w:szCs w:val="24"/>
        </w:rPr>
        <w:t>ë</w:t>
      </w:r>
      <w:r w:rsidR="00893104" w:rsidRPr="00A5352C">
        <w:rPr>
          <w:rFonts w:ascii="Times New Roman" w:hAnsi="Times New Roman" w:cs="Times New Roman"/>
          <w:sz w:val="24"/>
          <w:szCs w:val="24"/>
        </w:rPr>
        <w:t xml:space="preserve"> p</w:t>
      </w:r>
      <w:r w:rsidR="00FC728E" w:rsidRPr="00A5352C">
        <w:rPr>
          <w:rFonts w:ascii="Times New Roman" w:hAnsi="Times New Roman" w:cs="Times New Roman"/>
          <w:sz w:val="24"/>
          <w:szCs w:val="24"/>
        </w:rPr>
        <w:t>ë</w:t>
      </w:r>
      <w:r w:rsidR="00893104" w:rsidRPr="00A5352C">
        <w:rPr>
          <w:rFonts w:ascii="Times New Roman" w:hAnsi="Times New Roman" w:cs="Times New Roman"/>
          <w:sz w:val="24"/>
          <w:szCs w:val="24"/>
        </w:rPr>
        <w:t>rmbajtjen e ligjit, duke z</w:t>
      </w:r>
      <w:r w:rsidR="00FC728E" w:rsidRPr="00A5352C">
        <w:rPr>
          <w:rFonts w:ascii="Times New Roman" w:hAnsi="Times New Roman" w:cs="Times New Roman"/>
          <w:sz w:val="24"/>
          <w:szCs w:val="24"/>
        </w:rPr>
        <w:t>ë</w:t>
      </w:r>
      <w:r w:rsidR="00893104" w:rsidRPr="00A5352C">
        <w:rPr>
          <w:rFonts w:ascii="Times New Roman" w:hAnsi="Times New Roman" w:cs="Times New Roman"/>
          <w:sz w:val="24"/>
          <w:szCs w:val="24"/>
        </w:rPr>
        <w:t>vend</w:t>
      </w:r>
      <w:r w:rsidR="00FC728E" w:rsidRPr="00A5352C">
        <w:rPr>
          <w:rFonts w:ascii="Times New Roman" w:hAnsi="Times New Roman" w:cs="Times New Roman"/>
          <w:sz w:val="24"/>
          <w:szCs w:val="24"/>
        </w:rPr>
        <w:t>ë</w:t>
      </w:r>
      <w:r w:rsidR="00893104" w:rsidRPr="00A5352C">
        <w:rPr>
          <w:rFonts w:ascii="Times New Roman" w:hAnsi="Times New Roman" w:cs="Times New Roman"/>
          <w:sz w:val="24"/>
          <w:szCs w:val="24"/>
        </w:rPr>
        <w:t xml:space="preserve">suar togfjalëshin </w:t>
      </w:r>
      <w:r w:rsidR="00893104" w:rsidRPr="00A5352C">
        <w:rPr>
          <w:rFonts w:ascii="Times New Roman" w:hAnsi="Times New Roman" w:cs="Times New Roman"/>
          <w:bCs/>
          <w:sz w:val="24"/>
          <w:szCs w:val="24"/>
          <w:lang w:bidi="en-US"/>
        </w:rPr>
        <w:t>“prokurim i klasifikuar”,  me “prokurim në fushën e mbrojtjes dhe të sigurisë që përmban informacion të klasifikuar”, si dhe</w:t>
      </w:r>
      <w:r w:rsidR="00893104" w:rsidRPr="00A5352C">
        <w:rPr>
          <w:rFonts w:ascii="Times New Roman" w:hAnsi="Times New Roman" w:cs="Times New Roman"/>
          <w:sz w:val="24"/>
          <w:szCs w:val="24"/>
        </w:rPr>
        <w:t xml:space="preserve"> togfjal</w:t>
      </w:r>
      <w:r w:rsidR="00FC728E" w:rsidRPr="00A5352C">
        <w:rPr>
          <w:rFonts w:ascii="Times New Roman" w:hAnsi="Times New Roman" w:cs="Times New Roman"/>
          <w:sz w:val="24"/>
          <w:szCs w:val="24"/>
        </w:rPr>
        <w:t>ë</w:t>
      </w:r>
      <w:r w:rsidR="00893104" w:rsidRPr="00A5352C">
        <w:rPr>
          <w:rFonts w:ascii="Times New Roman" w:hAnsi="Times New Roman" w:cs="Times New Roman"/>
          <w:sz w:val="24"/>
          <w:szCs w:val="24"/>
        </w:rPr>
        <w:t>shin “sigurimin e informacionit t</w:t>
      </w:r>
      <w:r w:rsidR="00FC728E" w:rsidRPr="00A5352C">
        <w:rPr>
          <w:rFonts w:ascii="Times New Roman" w:hAnsi="Times New Roman" w:cs="Times New Roman"/>
          <w:sz w:val="24"/>
          <w:szCs w:val="24"/>
        </w:rPr>
        <w:t>ë</w:t>
      </w:r>
      <w:r w:rsidR="00893104" w:rsidRPr="00A5352C">
        <w:rPr>
          <w:rFonts w:ascii="Times New Roman" w:hAnsi="Times New Roman" w:cs="Times New Roman"/>
          <w:sz w:val="24"/>
          <w:szCs w:val="24"/>
        </w:rPr>
        <w:t xml:space="preserve"> klasifikuar” me “sigurin</w:t>
      </w:r>
      <w:r w:rsidR="00FC728E" w:rsidRPr="00A5352C">
        <w:rPr>
          <w:rFonts w:ascii="Times New Roman" w:hAnsi="Times New Roman" w:cs="Times New Roman"/>
          <w:sz w:val="24"/>
          <w:szCs w:val="24"/>
        </w:rPr>
        <w:t>ë</w:t>
      </w:r>
      <w:r w:rsidR="00893104" w:rsidRPr="00A5352C">
        <w:rPr>
          <w:rFonts w:ascii="Times New Roman" w:hAnsi="Times New Roman" w:cs="Times New Roman"/>
          <w:sz w:val="24"/>
          <w:szCs w:val="24"/>
        </w:rPr>
        <w:t xml:space="preserve"> e informacionit t</w:t>
      </w:r>
      <w:r w:rsidR="00FC728E" w:rsidRPr="00A5352C">
        <w:rPr>
          <w:rFonts w:ascii="Times New Roman" w:hAnsi="Times New Roman" w:cs="Times New Roman"/>
          <w:sz w:val="24"/>
          <w:szCs w:val="24"/>
        </w:rPr>
        <w:t>ë</w:t>
      </w:r>
      <w:r w:rsidR="00893104" w:rsidRPr="00A5352C">
        <w:rPr>
          <w:rFonts w:ascii="Times New Roman" w:hAnsi="Times New Roman" w:cs="Times New Roman"/>
          <w:sz w:val="24"/>
          <w:szCs w:val="24"/>
        </w:rPr>
        <w:t xml:space="preserve"> klasifikuar”, me q</w:t>
      </w:r>
      <w:r w:rsidR="00FC728E" w:rsidRPr="00A5352C">
        <w:rPr>
          <w:rFonts w:ascii="Times New Roman" w:hAnsi="Times New Roman" w:cs="Times New Roman"/>
          <w:sz w:val="24"/>
          <w:szCs w:val="24"/>
        </w:rPr>
        <w:t>ë</w:t>
      </w:r>
      <w:r w:rsidR="00893104" w:rsidRPr="00A5352C">
        <w:rPr>
          <w:rFonts w:ascii="Times New Roman" w:hAnsi="Times New Roman" w:cs="Times New Roman"/>
          <w:sz w:val="24"/>
          <w:szCs w:val="24"/>
        </w:rPr>
        <w:t>llim unifikimin e terminologjis</w:t>
      </w:r>
      <w:r w:rsidR="00FC728E" w:rsidRPr="00A5352C">
        <w:rPr>
          <w:rFonts w:ascii="Times New Roman" w:hAnsi="Times New Roman" w:cs="Times New Roman"/>
          <w:sz w:val="24"/>
          <w:szCs w:val="24"/>
        </w:rPr>
        <w:t>ë</w:t>
      </w:r>
      <w:r w:rsidR="00893104" w:rsidRPr="00A5352C">
        <w:rPr>
          <w:rFonts w:ascii="Times New Roman" w:hAnsi="Times New Roman" w:cs="Times New Roman"/>
          <w:sz w:val="24"/>
          <w:szCs w:val="24"/>
        </w:rPr>
        <w:t xml:space="preserve"> me ligjin nr. </w:t>
      </w:r>
      <w:r w:rsidR="00575209" w:rsidRPr="00A5352C">
        <w:rPr>
          <w:rFonts w:ascii="Times New Roman" w:hAnsi="Times New Roman" w:cs="Times New Roman"/>
          <w:sz w:val="24"/>
          <w:szCs w:val="24"/>
        </w:rPr>
        <w:t>10/2023 “P</w:t>
      </w:r>
      <w:r w:rsidR="00FC728E" w:rsidRPr="00A5352C">
        <w:rPr>
          <w:rFonts w:ascii="Times New Roman" w:hAnsi="Times New Roman" w:cs="Times New Roman"/>
          <w:sz w:val="24"/>
          <w:szCs w:val="24"/>
        </w:rPr>
        <w:t>ë</w:t>
      </w:r>
      <w:r w:rsidR="00575209" w:rsidRPr="00A5352C">
        <w:rPr>
          <w:rFonts w:ascii="Times New Roman" w:hAnsi="Times New Roman" w:cs="Times New Roman"/>
          <w:sz w:val="24"/>
          <w:szCs w:val="24"/>
        </w:rPr>
        <w:t>r informacionin e klasifikuar”.</w:t>
      </w:r>
    </w:p>
    <w:p w14:paraId="157A56AE" w14:textId="1D9B2DF4" w:rsidR="00575209" w:rsidRPr="00A5352C" w:rsidRDefault="00575209" w:rsidP="00A5352C">
      <w:pPr>
        <w:jc w:val="both"/>
        <w:rPr>
          <w:rFonts w:ascii="Times New Roman" w:hAnsi="Times New Roman" w:cs="Times New Roman"/>
          <w:sz w:val="24"/>
          <w:szCs w:val="24"/>
        </w:rPr>
      </w:pPr>
      <w:r w:rsidRPr="00A5352C">
        <w:rPr>
          <w:rFonts w:ascii="Times New Roman" w:hAnsi="Times New Roman" w:cs="Times New Roman"/>
          <w:sz w:val="24"/>
          <w:szCs w:val="24"/>
        </w:rPr>
        <w:t>Neni 2 i projektligjit, ndryshon shkronj</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n “ç”, t</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pik</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s 1, t</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nenit 1, duke qart</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suar objektin e ligjit n</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rastet kur kontratat kan</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lidhje me informacionin e klasifikuar. Ky ndryshim b</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het me q</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llim unifikimin e terminologjis</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me ligjin nr. 10/2023 “P</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r informacionin e klasifikuar”.</w:t>
      </w:r>
    </w:p>
    <w:p w14:paraId="6F614072" w14:textId="4BC7F865" w:rsidR="00096B24" w:rsidRPr="00A5352C" w:rsidRDefault="00575209" w:rsidP="00A5352C">
      <w:pPr>
        <w:jc w:val="both"/>
        <w:rPr>
          <w:rFonts w:ascii="Times New Roman" w:hAnsi="Times New Roman" w:cs="Times New Roman"/>
          <w:sz w:val="24"/>
          <w:szCs w:val="24"/>
        </w:rPr>
      </w:pPr>
      <w:r w:rsidRPr="00A5352C">
        <w:rPr>
          <w:rFonts w:ascii="Times New Roman" w:hAnsi="Times New Roman" w:cs="Times New Roman"/>
          <w:sz w:val="24"/>
          <w:szCs w:val="24"/>
        </w:rPr>
        <w:t>Neni 3 i projektligjit ndryshon pikat 2, 3 dhe 8 t</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nenit 4, duke b</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r</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unifikimin e p</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rkufi</w:t>
      </w:r>
      <w:r w:rsidR="00FC728E" w:rsidRPr="00A5352C">
        <w:rPr>
          <w:rFonts w:ascii="Times New Roman" w:hAnsi="Times New Roman" w:cs="Times New Roman"/>
          <w:sz w:val="24"/>
          <w:szCs w:val="24"/>
        </w:rPr>
        <w:t>zi</w:t>
      </w:r>
      <w:r w:rsidRPr="00A5352C">
        <w:rPr>
          <w:rFonts w:ascii="Times New Roman" w:hAnsi="Times New Roman" w:cs="Times New Roman"/>
          <w:sz w:val="24"/>
          <w:szCs w:val="24"/>
        </w:rPr>
        <w:t xml:space="preserve">meve </w:t>
      </w:r>
      <w:r w:rsidRPr="00A5352C">
        <w:rPr>
          <w:rFonts w:ascii="Times New Roman" w:hAnsi="Times New Roman" w:cs="Times New Roman"/>
          <w:bCs/>
          <w:sz w:val="24"/>
          <w:szCs w:val="24"/>
          <w:lang w:bidi="en-US"/>
        </w:rPr>
        <w:t xml:space="preserve">“Certifikata e Sigurimit Industrial (CSI)”, “Certifikata e Sigurimit të Personelit (CSP)”, </w:t>
      </w:r>
      <w:r w:rsidR="008228B1" w:rsidRPr="00A5352C">
        <w:rPr>
          <w:rFonts w:ascii="Times New Roman" w:hAnsi="Times New Roman" w:cs="Times New Roman"/>
          <w:bCs/>
          <w:sz w:val="24"/>
          <w:szCs w:val="24"/>
          <w:lang w:bidi="en-US"/>
        </w:rPr>
        <w:t>dhe “</w:t>
      </w:r>
      <w:r w:rsidR="009155C9" w:rsidRPr="00A5352C">
        <w:rPr>
          <w:rFonts w:ascii="Times New Roman" w:hAnsi="Times New Roman" w:cs="Times New Roman"/>
          <w:bCs/>
          <w:sz w:val="24"/>
          <w:szCs w:val="24"/>
          <w:lang w:bidi="en-US"/>
        </w:rPr>
        <w:t xml:space="preserve">Informacioni i klasifikuar” </w:t>
      </w:r>
      <w:r w:rsidRPr="00A5352C">
        <w:rPr>
          <w:rFonts w:ascii="Times New Roman" w:hAnsi="Times New Roman" w:cs="Times New Roman"/>
          <w:sz w:val="24"/>
          <w:szCs w:val="24"/>
        </w:rPr>
        <w:t>me ligjin nr. 10/2023 “P</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r informacionin e klasifikuar”.</w:t>
      </w:r>
    </w:p>
    <w:p w14:paraId="6A998A35" w14:textId="6AE5DD57" w:rsidR="008228B1" w:rsidRPr="00A5352C" w:rsidRDefault="008228B1" w:rsidP="00A5352C">
      <w:pPr>
        <w:jc w:val="both"/>
        <w:rPr>
          <w:rFonts w:ascii="Times New Roman" w:hAnsi="Times New Roman" w:cs="Times New Roman"/>
          <w:bCs/>
          <w:sz w:val="24"/>
          <w:szCs w:val="24"/>
          <w:lang w:bidi="en-US"/>
        </w:rPr>
      </w:pPr>
      <w:r w:rsidRPr="00A5352C">
        <w:rPr>
          <w:rFonts w:ascii="Times New Roman" w:hAnsi="Times New Roman" w:cs="Times New Roman"/>
          <w:sz w:val="24"/>
          <w:szCs w:val="24"/>
        </w:rPr>
        <w:t>Neni 4 i projektligjit, p</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rcakton se, n</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nenin 10 t</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ligjit, me q</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llim unifikimin e terminologjis</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me ligjin nr. 10/2023 “P</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r informacionin e klasifikuar”, konkretisht n</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titull, dhe në pikat 3, 4, 5, 6 </w:t>
      </w:r>
      <w:r w:rsidRPr="00A5352C">
        <w:rPr>
          <w:rFonts w:ascii="Times New Roman" w:hAnsi="Times New Roman" w:cs="Times New Roman"/>
          <w:bCs/>
          <w:sz w:val="24"/>
          <w:szCs w:val="24"/>
          <w:lang w:bidi="en-US"/>
        </w:rPr>
        <w:t>togfjalëshi “sigurimin e informacionit të klasifikuar”, zëvendësohet me togfjalëshin “sigurinë e informacionit të klasifikuar”</w:t>
      </w:r>
      <w:r w:rsidR="001643AB">
        <w:rPr>
          <w:rFonts w:ascii="Times New Roman" w:hAnsi="Times New Roman" w:cs="Times New Roman"/>
          <w:bCs/>
          <w:sz w:val="24"/>
          <w:szCs w:val="24"/>
          <w:lang w:bidi="en-US"/>
        </w:rPr>
        <w:t>, në secilin rast</w:t>
      </w:r>
      <w:r w:rsidRPr="00A5352C">
        <w:rPr>
          <w:rFonts w:ascii="Times New Roman" w:hAnsi="Times New Roman" w:cs="Times New Roman"/>
          <w:bCs/>
          <w:sz w:val="24"/>
          <w:szCs w:val="24"/>
          <w:lang w:bidi="en-US"/>
        </w:rPr>
        <w:t>.</w:t>
      </w:r>
    </w:p>
    <w:p w14:paraId="59077717" w14:textId="23BA3B3E" w:rsidR="00113C7D" w:rsidRPr="00A5352C" w:rsidRDefault="008228B1" w:rsidP="00A5352C">
      <w:pPr>
        <w:jc w:val="both"/>
        <w:rPr>
          <w:rFonts w:ascii="Times New Roman" w:hAnsi="Times New Roman" w:cs="Times New Roman"/>
          <w:sz w:val="24"/>
          <w:szCs w:val="24"/>
        </w:rPr>
      </w:pPr>
      <w:r w:rsidRPr="00A5352C">
        <w:rPr>
          <w:rFonts w:ascii="Times New Roman" w:hAnsi="Times New Roman" w:cs="Times New Roman"/>
          <w:bCs/>
          <w:sz w:val="24"/>
          <w:szCs w:val="24"/>
          <w:lang w:bidi="en-US"/>
        </w:rPr>
        <w:t xml:space="preserve">Gjithashtu, në nenin 10, pika 2, shkronja “b”, togfjalëshi “ të rinj, që do të identifikohen gjatë zbatimit të kontratës”, hiqet, </w:t>
      </w:r>
      <w:r w:rsidR="00113C7D" w:rsidRPr="00A5352C">
        <w:rPr>
          <w:rFonts w:ascii="Times New Roman" w:hAnsi="Times New Roman" w:cs="Times New Roman"/>
          <w:bCs/>
          <w:sz w:val="24"/>
          <w:szCs w:val="24"/>
          <w:lang w:bidi="en-US"/>
        </w:rPr>
        <w:t>p</w:t>
      </w:r>
      <w:r w:rsidR="00FC728E" w:rsidRPr="00A5352C">
        <w:rPr>
          <w:rFonts w:ascii="Times New Roman" w:hAnsi="Times New Roman" w:cs="Times New Roman"/>
          <w:bCs/>
          <w:sz w:val="24"/>
          <w:szCs w:val="24"/>
          <w:lang w:bidi="en-US"/>
        </w:rPr>
        <w:t>ë</w:t>
      </w:r>
      <w:r w:rsidR="00113C7D" w:rsidRPr="00A5352C">
        <w:rPr>
          <w:rFonts w:ascii="Times New Roman" w:hAnsi="Times New Roman" w:cs="Times New Roman"/>
          <w:bCs/>
          <w:sz w:val="24"/>
          <w:szCs w:val="24"/>
          <w:lang w:bidi="en-US"/>
        </w:rPr>
        <w:t xml:space="preserve">r arsye se </w:t>
      </w:r>
      <w:r w:rsidR="00113C7D" w:rsidRPr="00A5352C">
        <w:rPr>
          <w:rFonts w:ascii="Times New Roman" w:hAnsi="Times New Roman" w:cs="Times New Roman"/>
          <w:sz w:val="24"/>
          <w:szCs w:val="24"/>
        </w:rPr>
        <w:t xml:space="preserve">nuk mund të ketë </w:t>
      </w:r>
      <w:proofErr w:type="spellStart"/>
      <w:r w:rsidR="00113C7D" w:rsidRPr="00A5352C">
        <w:rPr>
          <w:rFonts w:ascii="Times New Roman" w:hAnsi="Times New Roman" w:cs="Times New Roman"/>
          <w:sz w:val="24"/>
          <w:szCs w:val="24"/>
        </w:rPr>
        <w:t>nënkontraktorë</w:t>
      </w:r>
      <w:proofErr w:type="spellEnd"/>
      <w:r w:rsidR="00113C7D" w:rsidRPr="00A5352C">
        <w:rPr>
          <w:rFonts w:ascii="Times New Roman" w:hAnsi="Times New Roman" w:cs="Times New Roman"/>
          <w:sz w:val="24"/>
          <w:szCs w:val="24"/>
        </w:rPr>
        <w:t xml:space="preserve"> që do të identifikohen gjatë zbatimit të kontratës, por vetëm </w:t>
      </w:r>
      <w:proofErr w:type="spellStart"/>
      <w:r w:rsidR="00113C7D" w:rsidRPr="00A5352C">
        <w:rPr>
          <w:rFonts w:ascii="Times New Roman" w:hAnsi="Times New Roman" w:cs="Times New Roman"/>
          <w:sz w:val="24"/>
          <w:szCs w:val="24"/>
        </w:rPr>
        <w:t>nënkontraktorë</w:t>
      </w:r>
      <w:proofErr w:type="spellEnd"/>
      <w:r w:rsidR="00113C7D" w:rsidRPr="00A5352C">
        <w:rPr>
          <w:rFonts w:ascii="Times New Roman" w:hAnsi="Times New Roman" w:cs="Times New Roman"/>
          <w:sz w:val="24"/>
          <w:szCs w:val="24"/>
        </w:rPr>
        <w:t xml:space="preserve"> të cilët miratohen nga autoriteti </w:t>
      </w:r>
      <w:proofErr w:type="spellStart"/>
      <w:r w:rsidR="00113C7D" w:rsidRPr="00A5352C">
        <w:rPr>
          <w:rFonts w:ascii="Times New Roman" w:hAnsi="Times New Roman" w:cs="Times New Roman"/>
          <w:sz w:val="24"/>
          <w:szCs w:val="24"/>
        </w:rPr>
        <w:t>kontraktor</w:t>
      </w:r>
      <w:proofErr w:type="spellEnd"/>
      <w:r w:rsidR="00113C7D" w:rsidRPr="00A5352C">
        <w:rPr>
          <w:rFonts w:ascii="Times New Roman" w:hAnsi="Times New Roman" w:cs="Times New Roman"/>
          <w:sz w:val="24"/>
          <w:szCs w:val="24"/>
        </w:rPr>
        <w:t>, përpara lidhjes së kontratës me operatorin ekonomik të shpallur fitues.</w:t>
      </w:r>
    </w:p>
    <w:p w14:paraId="7A3F1BEE" w14:textId="05708ABB" w:rsidR="00113C7D" w:rsidRPr="00A5352C" w:rsidRDefault="00113C7D" w:rsidP="00A5352C">
      <w:pPr>
        <w:ind w:right="-180"/>
        <w:jc w:val="both"/>
        <w:rPr>
          <w:rFonts w:ascii="Times New Roman" w:eastAsia="Times New Roman" w:hAnsi="Times New Roman" w:cs="Times New Roman"/>
          <w:color w:val="000000"/>
          <w:sz w:val="24"/>
          <w:szCs w:val="24"/>
        </w:rPr>
      </w:pPr>
      <w:r w:rsidRPr="00A5352C">
        <w:rPr>
          <w:rFonts w:ascii="Times New Roman" w:hAnsi="Times New Roman" w:cs="Times New Roman"/>
          <w:sz w:val="24"/>
          <w:szCs w:val="24"/>
        </w:rPr>
        <w:t>N</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nenin 5, t</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projektligjit, b</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hen ndryshimet n</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nenin 12, pika 2, shkronja “a”, </w:t>
      </w:r>
      <w:r w:rsidRPr="00A5352C">
        <w:rPr>
          <w:rFonts w:ascii="Times New Roman" w:eastAsia="Times New Roman" w:hAnsi="Times New Roman" w:cs="Times New Roman"/>
          <w:sz w:val="24"/>
          <w:szCs w:val="24"/>
        </w:rPr>
        <w:t xml:space="preserve">me qëllim shtimin e autoriteteve </w:t>
      </w:r>
      <w:proofErr w:type="spellStart"/>
      <w:r w:rsidRPr="00A5352C">
        <w:rPr>
          <w:rFonts w:ascii="Times New Roman" w:eastAsia="Times New Roman" w:hAnsi="Times New Roman" w:cs="Times New Roman"/>
          <w:sz w:val="24"/>
          <w:szCs w:val="24"/>
        </w:rPr>
        <w:t>kontraktore</w:t>
      </w:r>
      <w:proofErr w:type="spellEnd"/>
      <w:r w:rsidRPr="00A5352C">
        <w:rPr>
          <w:rFonts w:ascii="Times New Roman" w:eastAsia="Times New Roman" w:hAnsi="Times New Roman" w:cs="Times New Roman"/>
          <w:sz w:val="24"/>
          <w:szCs w:val="24"/>
        </w:rPr>
        <w:t>, me agjencitë e zbatimit të ligjit që kanë kompetenca dhe juridiksion në luftën kundër korrupsionit dhe krimit të organizuar.</w:t>
      </w:r>
    </w:p>
    <w:p w14:paraId="621F7012" w14:textId="45B0D963" w:rsidR="00113C7D" w:rsidRPr="00A5352C" w:rsidRDefault="00113C7D" w:rsidP="00A5352C">
      <w:pPr>
        <w:ind w:right="-180"/>
        <w:jc w:val="both"/>
        <w:rPr>
          <w:rFonts w:ascii="Times New Roman" w:hAnsi="Times New Roman" w:cs="Times New Roman"/>
          <w:sz w:val="24"/>
          <w:szCs w:val="24"/>
        </w:rPr>
      </w:pPr>
      <w:r w:rsidRPr="00A5352C">
        <w:rPr>
          <w:rFonts w:ascii="Times New Roman" w:hAnsi="Times New Roman" w:cs="Times New Roman"/>
          <w:sz w:val="24"/>
          <w:szCs w:val="24"/>
        </w:rPr>
        <w:t>Me anë të këtij ndryshimi synohet</w:t>
      </w:r>
      <w:r w:rsidRPr="00A5352C">
        <w:rPr>
          <w:rFonts w:ascii="Times New Roman" w:eastAsia="Arial" w:hAnsi="Times New Roman" w:cs="Times New Roman"/>
          <w:sz w:val="24"/>
          <w:szCs w:val="24"/>
          <w:lang w:eastAsia="ar-SA"/>
        </w:rPr>
        <w:t xml:space="preserve"> </w:t>
      </w:r>
      <w:r w:rsidRPr="00A5352C">
        <w:rPr>
          <w:rFonts w:ascii="Times New Roman" w:hAnsi="Times New Roman" w:cs="Times New Roman"/>
          <w:sz w:val="24"/>
          <w:szCs w:val="24"/>
        </w:rPr>
        <w:t xml:space="preserve">forcimi dhe garantimi i zbatimit të kuadrit ligjor për policinë gjyqësore, për pajisjen me armë zjarri dhe për përdorimin e armëve të zjarrit brenda kompetencave </w:t>
      </w:r>
      <w:proofErr w:type="spellStart"/>
      <w:r w:rsidRPr="00A5352C">
        <w:rPr>
          <w:rFonts w:ascii="Times New Roman" w:hAnsi="Times New Roman" w:cs="Times New Roman"/>
          <w:sz w:val="24"/>
          <w:szCs w:val="24"/>
        </w:rPr>
        <w:t>respektive</w:t>
      </w:r>
      <w:proofErr w:type="spellEnd"/>
      <w:r w:rsidRPr="00A5352C">
        <w:rPr>
          <w:rFonts w:ascii="Times New Roman" w:hAnsi="Times New Roman" w:cs="Times New Roman"/>
          <w:sz w:val="24"/>
          <w:szCs w:val="24"/>
        </w:rPr>
        <w:t xml:space="preserve"> të agjencive të zbatimit të ligjit, në funksion të qëllimit dhe objektivit kryesor për të parandaluar dhe luftuar të gjitha format e korrupsionit të nivelit të lartë dhe krimit të organizuar.</w:t>
      </w:r>
    </w:p>
    <w:p w14:paraId="7B3EB54E" w14:textId="437AE301" w:rsidR="00113C7D" w:rsidRPr="00A5352C" w:rsidRDefault="00113C7D" w:rsidP="00A5352C">
      <w:pPr>
        <w:jc w:val="both"/>
        <w:rPr>
          <w:rFonts w:ascii="Times New Roman" w:hAnsi="Times New Roman" w:cs="Times New Roman"/>
          <w:sz w:val="24"/>
          <w:szCs w:val="24"/>
        </w:rPr>
      </w:pPr>
      <w:r w:rsidRPr="00A5352C">
        <w:rPr>
          <w:rFonts w:ascii="Times New Roman" w:hAnsi="Times New Roman" w:cs="Times New Roman"/>
          <w:sz w:val="24"/>
          <w:szCs w:val="24"/>
        </w:rPr>
        <w:t>N</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nenin 6, t</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projektligjit </w:t>
      </w:r>
      <w:r w:rsidR="00FC728E" w:rsidRPr="00A5352C">
        <w:rPr>
          <w:rFonts w:ascii="Times New Roman" w:hAnsi="Times New Roman" w:cs="Times New Roman"/>
          <w:sz w:val="24"/>
          <w:szCs w:val="24"/>
        </w:rPr>
        <w:t>bëhen</w:t>
      </w:r>
      <w:r w:rsidRPr="00A5352C">
        <w:rPr>
          <w:rFonts w:ascii="Times New Roman" w:hAnsi="Times New Roman" w:cs="Times New Roman"/>
          <w:sz w:val="24"/>
          <w:szCs w:val="24"/>
        </w:rPr>
        <w:t xml:space="preserve"> ndryshime me q</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llim unifikimin e terminologjis</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me ligjin nr. 10/2023 “P</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r informacionin e klasifikuar”.</w:t>
      </w:r>
    </w:p>
    <w:p w14:paraId="3C27D5F0" w14:textId="132CC5A1" w:rsidR="00113C7D" w:rsidRPr="00A5352C" w:rsidRDefault="00113C7D" w:rsidP="00A5352C">
      <w:pPr>
        <w:ind w:right="-180"/>
        <w:jc w:val="both"/>
        <w:rPr>
          <w:rFonts w:ascii="Times New Roman" w:hAnsi="Times New Roman" w:cs="Times New Roman"/>
          <w:sz w:val="24"/>
          <w:szCs w:val="24"/>
        </w:rPr>
      </w:pPr>
      <w:r w:rsidRPr="00A5352C">
        <w:rPr>
          <w:rFonts w:ascii="Times New Roman" w:hAnsi="Times New Roman" w:cs="Times New Roman"/>
          <w:sz w:val="24"/>
          <w:szCs w:val="24"/>
        </w:rPr>
        <w:t>N</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nenin 7, t</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projektlig</w:t>
      </w:r>
      <w:r w:rsidR="00536ABD" w:rsidRPr="00A5352C">
        <w:rPr>
          <w:rFonts w:ascii="Times New Roman" w:hAnsi="Times New Roman" w:cs="Times New Roman"/>
          <w:sz w:val="24"/>
          <w:szCs w:val="24"/>
        </w:rPr>
        <w:t xml:space="preserve">jit, </w:t>
      </w:r>
      <w:r w:rsidR="00FC728E" w:rsidRPr="00A5352C">
        <w:rPr>
          <w:rFonts w:ascii="Times New Roman" w:hAnsi="Times New Roman" w:cs="Times New Roman"/>
          <w:sz w:val="24"/>
          <w:szCs w:val="24"/>
        </w:rPr>
        <w:t>përcaktohet</w:t>
      </w:r>
      <w:r w:rsidR="00536ABD" w:rsidRPr="00A5352C">
        <w:rPr>
          <w:rFonts w:ascii="Times New Roman" w:hAnsi="Times New Roman" w:cs="Times New Roman"/>
          <w:sz w:val="24"/>
          <w:szCs w:val="24"/>
        </w:rPr>
        <w:t xml:space="preserve"> se n</w:t>
      </w:r>
      <w:r w:rsidR="00FC728E" w:rsidRPr="00A5352C">
        <w:rPr>
          <w:rFonts w:ascii="Times New Roman" w:hAnsi="Times New Roman" w:cs="Times New Roman"/>
          <w:sz w:val="24"/>
          <w:szCs w:val="24"/>
        </w:rPr>
        <w:t>ë</w:t>
      </w:r>
      <w:r w:rsidR="00536ABD" w:rsidRPr="00A5352C">
        <w:rPr>
          <w:rFonts w:ascii="Times New Roman" w:hAnsi="Times New Roman" w:cs="Times New Roman"/>
          <w:sz w:val="24"/>
          <w:szCs w:val="24"/>
        </w:rPr>
        <w:t xml:space="preserve"> nenin 18, shtohet pika 7,</w:t>
      </w:r>
      <w:r w:rsidR="0014784A" w:rsidRPr="00A5352C">
        <w:rPr>
          <w:rFonts w:ascii="Times New Roman" w:hAnsi="Times New Roman" w:cs="Times New Roman"/>
          <w:sz w:val="24"/>
          <w:szCs w:val="24"/>
        </w:rPr>
        <w:t xml:space="preserve"> </w:t>
      </w:r>
      <w:r w:rsidR="00536ABD" w:rsidRPr="00A5352C">
        <w:rPr>
          <w:rFonts w:ascii="Times New Roman" w:hAnsi="Times New Roman" w:cs="Times New Roman"/>
          <w:sz w:val="24"/>
          <w:szCs w:val="24"/>
        </w:rPr>
        <w:t xml:space="preserve"> p</w:t>
      </w:r>
      <w:r w:rsidR="00FC728E" w:rsidRPr="00A5352C">
        <w:rPr>
          <w:rFonts w:ascii="Times New Roman" w:hAnsi="Times New Roman" w:cs="Times New Roman"/>
          <w:sz w:val="24"/>
          <w:szCs w:val="24"/>
        </w:rPr>
        <w:t>ë</w:t>
      </w:r>
      <w:r w:rsidR="00536ABD" w:rsidRPr="00A5352C">
        <w:rPr>
          <w:rFonts w:ascii="Times New Roman" w:hAnsi="Times New Roman" w:cs="Times New Roman"/>
          <w:sz w:val="24"/>
          <w:szCs w:val="24"/>
        </w:rPr>
        <w:t>r t</w:t>
      </w:r>
      <w:r w:rsidR="00FC728E" w:rsidRPr="00A5352C">
        <w:rPr>
          <w:rFonts w:ascii="Times New Roman" w:hAnsi="Times New Roman" w:cs="Times New Roman"/>
          <w:sz w:val="24"/>
          <w:szCs w:val="24"/>
        </w:rPr>
        <w:t>ë</w:t>
      </w:r>
      <w:r w:rsidR="00536ABD" w:rsidRPr="00A5352C">
        <w:rPr>
          <w:rFonts w:ascii="Times New Roman" w:hAnsi="Times New Roman" w:cs="Times New Roman"/>
          <w:sz w:val="24"/>
          <w:szCs w:val="24"/>
        </w:rPr>
        <w:t xml:space="preserve"> ndaluar referimin n</w:t>
      </w:r>
      <w:r w:rsidR="00FC728E" w:rsidRPr="00A5352C">
        <w:rPr>
          <w:rFonts w:ascii="Times New Roman" w:hAnsi="Times New Roman" w:cs="Times New Roman"/>
          <w:sz w:val="24"/>
          <w:szCs w:val="24"/>
        </w:rPr>
        <w:t>ë</w:t>
      </w:r>
      <w:r w:rsidR="00536ABD" w:rsidRPr="00A5352C">
        <w:rPr>
          <w:rFonts w:ascii="Times New Roman" w:hAnsi="Times New Roman" w:cs="Times New Roman"/>
          <w:sz w:val="24"/>
          <w:szCs w:val="24"/>
        </w:rPr>
        <w:t xml:space="preserve"> markë prodhimi ose burim specifik apo proces t</w:t>
      </w:r>
      <w:r w:rsidR="00FC728E" w:rsidRPr="00A5352C">
        <w:rPr>
          <w:rFonts w:ascii="Times New Roman" w:hAnsi="Times New Roman" w:cs="Times New Roman"/>
          <w:sz w:val="24"/>
          <w:szCs w:val="24"/>
        </w:rPr>
        <w:t>ë</w:t>
      </w:r>
      <w:r w:rsidR="00536ABD" w:rsidRPr="00A5352C">
        <w:rPr>
          <w:rFonts w:ascii="Times New Roman" w:hAnsi="Times New Roman" w:cs="Times New Roman"/>
          <w:sz w:val="24"/>
          <w:szCs w:val="24"/>
        </w:rPr>
        <w:t xml:space="preserve"> veçantë n</w:t>
      </w:r>
      <w:r w:rsidR="00FC728E" w:rsidRPr="00A5352C">
        <w:rPr>
          <w:rFonts w:ascii="Times New Roman" w:hAnsi="Times New Roman" w:cs="Times New Roman"/>
          <w:sz w:val="24"/>
          <w:szCs w:val="24"/>
        </w:rPr>
        <w:t>ë</w:t>
      </w:r>
      <w:r w:rsidR="00536ABD" w:rsidRPr="00A5352C">
        <w:rPr>
          <w:rFonts w:ascii="Times New Roman" w:hAnsi="Times New Roman" w:cs="Times New Roman"/>
          <w:sz w:val="24"/>
          <w:szCs w:val="24"/>
        </w:rPr>
        <w:t xml:space="preserve"> specifikimet teknike, p</w:t>
      </w:r>
      <w:r w:rsidR="00FC728E" w:rsidRPr="00A5352C">
        <w:rPr>
          <w:rFonts w:ascii="Times New Roman" w:hAnsi="Times New Roman" w:cs="Times New Roman"/>
          <w:sz w:val="24"/>
          <w:szCs w:val="24"/>
        </w:rPr>
        <w:t>ë</w:t>
      </w:r>
      <w:r w:rsidR="00536ABD" w:rsidRPr="00A5352C">
        <w:rPr>
          <w:rFonts w:ascii="Times New Roman" w:hAnsi="Times New Roman" w:cs="Times New Roman"/>
          <w:sz w:val="24"/>
          <w:szCs w:val="24"/>
        </w:rPr>
        <w:t xml:space="preserve">rveç rasteve </w:t>
      </w:r>
      <w:proofErr w:type="spellStart"/>
      <w:r w:rsidR="00536ABD" w:rsidRPr="00A5352C">
        <w:rPr>
          <w:rFonts w:ascii="Times New Roman" w:hAnsi="Times New Roman" w:cs="Times New Roman"/>
          <w:sz w:val="24"/>
          <w:szCs w:val="24"/>
        </w:rPr>
        <w:t>p</w:t>
      </w:r>
      <w:r w:rsidR="00FC728E" w:rsidRPr="00A5352C">
        <w:rPr>
          <w:rFonts w:ascii="Times New Roman" w:hAnsi="Times New Roman" w:cs="Times New Roman"/>
          <w:sz w:val="24"/>
          <w:szCs w:val="24"/>
        </w:rPr>
        <w:t>ë</w:t>
      </w:r>
      <w:r w:rsidR="00536ABD" w:rsidRPr="00A5352C">
        <w:rPr>
          <w:rFonts w:ascii="Times New Roman" w:hAnsi="Times New Roman" w:cs="Times New Roman"/>
          <w:sz w:val="24"/>
          <w:szCs w:val="24"/>
        </w:rPr>
        <w:t>rjashtimore</w:t>
      </w:r>
      <w:proofErr w:type="spellEnd"/>
      <w:r w:rsidR="00536ABD" w:rsidRPr="00A5352C">
        <w:rPr>
          <w:rFonts w:ascii="Times New Roman" w:hAnsi="Times New Roman" w:cs="Times New Roman"/>
          <w:sz w:val="24"/>
          <w:szCs w:val="24"/>
        </w:rPr>
        <w:t xml:space="preserve"> kur nuk ekziston një mënyrë e mjaftueshme, e saktë apo e kuptueshme e përshkrimit të objektit të kontratës. Ky ndryshim </w:t>
      </w:r>
      <w:r w:rsidR="00FC728E" w:rsidRPr="00A5352C">
        <w:rPr>
          <w:rFonts w:ascii="Times New Roman" w:hAnsi="Times New Roman" w:cs="Times New Roman"/>
          <w:sz w:val="24"/>
          <w:szCs w:val="24"/>
        </w:rPr>
        <w:t>bëhet</w:t>
      </w:r>
      <w:r w:rsidR="00536ABD" w:rsidRPr="00A5352C">
        <w:rPr>
          <w:rFonts w:ascii="Times New Roman" w:hAnsi="Times New Roman" w:cs="Times New Roman"/>
          <w:sz w:val="24"/>
          <w:szCs w:val="24"/>
        </w:rPr>
        <w:t xml:space="preserve"> me q</w:t>
      </w:r>
      <w:r w:rsidR="00FC728E" w:rsidRPr="00A5352C">
        <w:rPr>
          <w:rFonts w:ascii="Times New Roman" w:hAnsi="Times New Roman" w:cs="Times New Roman"/>
          <w:sz w:val="24"/>
          <w:szCs w:val="24"/>
        </w:rPr>
        <w:t>ë</w:t>
      </w:r>
      <w:r w:rsidR="00536ABD" w:rsidRPr="00A5352C">
        <w:rPr>
          <w:rFonts w:ascii="Times New Roman" w:hAnsi="Times New Roman" w:cs="Times New Roman"/>
          <w:sz w:val="24"/>
          <w:szCs w:val="24"/>
        </w:rPr>
        <w:t>llim harmonizimin e ligjit me pik</w:t>
      </w:r>
      <w:r w:rsidR="00FC728E" w:rsidRPr="00A5352C">
        <w:rPr>
          <w:rFonts w:ascii="Times New Roman" w:hAnsi="Times New Roman" w:cs="Times New Roman"/>
          <w:sz w:val="24"/>
          <w:szCs w:val="24"/>
        </w:rPr>
        <w:t>ë</w:t>
      </w:r>
      <w:r w:rsidR="00536ABD" w:rsidRPr="00A5352C">
        <w:rPr>
          <w:rFonts w:ascii="Times New Roman" w:hAnsi="Times New Roman" w:cs="Times New Roman"/>
          <w:sz w:val="24"/>
          <w:szCs w:val="24"/>
        </w:rPr>
        <w:t>n 8 , t</w:t>
      </w:r>
      <w:r w:rsidR="00FC728E" w:rsidRPr="00A5352C">
        <w:rPr>
          <w:rFonts w:ascii="Times New Roman" w:hAnsi="Times New Roman" w:cs="Times New Roman"/>
          <w:sz w:val="24"/>
          <w:szCs w:val="24"/>
        </w:rPr>
        <w:t>ë</w:t>
      </w:r>
      <w:r w:rsidR="00536ABD" w:rsidRPr="00A5352C">
        <w:rPr>
          <w:rFonts w:ascii="Times New Roman" w:hAnsi="Times New Roman" w:cs="Times New Roman"/>
          <w:sz w:val="24"/>
          <w:szCs w:val="24"/>
        </w:rPr>
        <w:t xml:space="preserve"> nenit 18 të Direktivës 2009/81/KE.</w:t>
      </w:r>
    </w:p>
    <w:p w14:paraId="58255224" w14:textId="2838A5E8" w:rsidR="00536ABD" w:rsidRPr="00A5352C" w:rsidRDefault="0014784A" w:rsidP="00A5352C">
      <w:pPr>
        <w:ind w:right="-180"/>
        <w:jc w:val="both"/>
        <w:rPr>
          <w:rFonts w:ascii="Times New Roman" w:hAnsi="Times New Roman" w:cs="Times New Roman"/>
          <w:color w:val="000000" w:themeColor="text1"/>
          <w:sz w:val="24"/>
          <w:szCs w:val="24"/>
        </w:rPr>
      </w:pPr>
      <w:r w:rsidRPr="00A5352C">
        <w:rPr>
          <w:rFonts w:ascii="Times New Roman" w:hAnsi="Times New Roman" w:cs="Times New Roman"/>
          <w:sz w:val="24"/>
          <w:szCs w:val="24"/>
        </w:rPr>
        <w:t>N</w:t>
      </w:r>
      <w:r w:rsidR="00536ABD" w:rsidRPr="00A5352C">
        <w:rPr>
          <w:rFonts w:ascii="Times New Roman" w:hAnsi="Times New Roman" w:cs="Times New Roman"/>
          <w:sz w:val="24"/>
          <w:szCs w:val="24"/>
        </w:rPr>
        <w:t>eni 8 i projektligjit, shton pik</w:t>
      </w:r>
      <w:r w:rsidR="00FC728E" w:rsidRPr="00A5352C">
        <w:rPr>
          <w:rFonts w:ascii="Times New Roman" w:hAnsi="Times New Roman" w:cs="Times New Roman"/>
          <w:sz w:val="24"/>
          <w:szCs w:val="24"/>
        </w:rPr>
        <w:t>ë</w:t>
      </w:r>
      <w:r w:rsidR="00536ABD" w:rsidRPr="00A5352C">
        <w:rPr>
          <w:rFonts w:ascii="Times New Roman" w:hAnsi="Times New Roman" w:cs="Times New Roman"/>
          <w:sz w:val="24"/>
          <w:szCs w:val="24"/>
        </w:rPr>
        <w:t>n 6, n</w:t>
      </w:r>
      <w:r w:rsidR="00FC728E" w:rsidRPr="00A5352C">
        <w:rPr>
          <w:rFonts w:ascii="Times New Roman" w:hAnsi="Times New Roman" w:cs="Times New Roman"/>
          <w:sz w:val="24"/>
          <w:szCs w:val="24"/>
        </w:rPr>
        <w:t>ë</w:t>
      </w:r>
      <w:r w:rsidR="00536ABD" w:rsidRPr="00A5352C">
        <w:rPr>
          <w:rFonts w:ascii="Times New Roman" w:hAnsi="Times New Roman" w:cs="Times New Roman"/>
          <w:sz w:val="24"/>
          <w:szCs w:val="24"/>
        </w:rPr>
        <w:t xml:space="preserve"> nenin 24,</w:t>
      </w:r>
      <w:r w:rsidRPr="00A5352C">
        <w:rPr>
          <w:rFonts w:ascii="Times New Roman" w:hAnsi="Times New Roman" w:cs="Times New Roman"/>
          <w:sz w:val="24"/>
          <w:szCs w:val="24"/>
        </w:rPr>
        <w:t xml:space="preserve"> t</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LPFMS</w:t>
      </w:r>
      <w:r w:rsidR="00536ABD" w:rsidRPr="00A5352C">
        <w:rPr>
          <w:rFonts w:ascii="Times New Roman" w:hAnsi="Times New Roman" w:cs="Times New Roman"/>
          <w:sz w:val="24"/>
          <w:szCs w:val="24"/>
        </w:rPr>
        <w:t xml:space="preserve"> duke lejuar p</w:t>
      </w:r>
      <w:r w:rsidR="00FC728E" w:rsidRPr="00A5352C">
        <w:rPr>
          <w:rFonts w:ascii="Times New Roman" w:hAnsi="Times New Roman" w:cs="Times New Roman"/>
          <w:sz w:val="24"/>
          <w:szCs w:val="24"/>
        </w:rPr>
        <w:t>ë</w:t>
      </w:r>
      <w:r w:rsidR="00536ABD" w:rsidRPr="00A5352C">
        <w:rPr>
          <w:rFonts w:ascii="Times New Roman" w:hAnsi="Times New Roman" w:cs="Times New Roman"/>
          <w:sz w:val="24"/>
          <w:szCs w:val="24"/>
        </w:rPr>
        <w:t>rdorimin e procedur</w:t>
      </w:r>
      <w:r w:rsidR="00FC728E" w:rsidRPr="00A5352C">
        <w:rPr>
          <w:rFonts w:ascii="Times New Roman" w:hAnsi="Times New Roman" w:cs="Times New Roman"/>
          <w:sz w:val="24"/>
          <w:szCs w:val="24"/>
        </w:rPr>
        <w:t>ë</w:t>
      </w:r>
      <w:r w:rsidR="00536ABD" w:rsidRPr="00A5352C">
        <w:rPr>
          <w:rFonts w:ascii="Times New Roman" w:hAnsi="Times New Roman" w:cs="Times New Roman"/>
          <w:sz w:val="24"/>
          <w:szCs w:val="24"/>
        </w:rPr>
        <w:t xml:space="preserve"> s</w:t>
      </w:r>
      <w:r w:rsidR="00FC728E" w:rsidRPr="00A5352C">
        <w:rPr>
          <w:rFonts w:ascii="Times New Roman" w:hAnsi="Times New Roman" w:cs="Times New Roman"/>
          <w:sz w:val="24"/>
          <w:szCs w:val="24"/>
        </w:rPr>
        <w:t>ë</w:t>
      </w:r>
      <w:r w:rsidR="00536ABD" w:rsidRPr="00A5352C">
        <w:rPr>
          <w:rFonts w:ascii="Times New Roman" w:hAnsi="Times New Roman" w:cs="Times New Roman"/>
          <w:sz w:val="24"/>
          <w:szCs w:val="24"/>
        </w:rPr>
        <w:t xml:space="preserve"> thjeshtuar </w:t>
      </w:r>
      <w:r w:rsidR="00536ABD" w:rsidRPr="00A5352C">
        <w:rPr>
          <w:rFonts w:ascii="Times New Roman" w:hAnsi="Times New Roman" w:cs="Times New Roman"/>
          <w:color w:val="000000" w:themeColor="text1"/>
          <w:sz w:val="24"/>
          <w:szCs w:val="24"/>
        </w:rPr>
        <w:t>për punë/mallra/shërbim,</w:t>
      </w:r>
      <w:r w:rsidR="00536ABD" w:rsidRPr="00A5352C">
        <w:rPr>
          <w:rFonts w:ascii="Times New Roman" w:hAnsi="Times New Roman" w:cs="Times New Roman"/>
          <w:sz w:val="24"/>
          <w:szCs w:val="24"/>
        </w:rPr>
        <w:t xml:space="preserve"> kur </w:t>
      </w:r>
      <w:r w:rsidR="00536ABD" w:rsidRPr="00A5352C">
        <w:rPr>
          <w:rFonts w:ascii="Times New Roman" w:hAnsi="Times New Roman" w:cs="Times New Roman"/>
          <w:color w:val="000000" w:themeColor="text1"/>
          <w:sz w:val="24"/>
          <w:szCs w:val="24"/>
        </w:rPr>
        <w:t xml:space="preserve">vlera e përllogaritur e kontratës për një objekt prokurimi është e barabartë ose më e ulët se vlera e përcaktuar e kufirit për procedurat kombëtare. </w:t>
      </w:r>
    </w:p>
    <w:p w14:paraId="75A0CD3C" w14:textId="0964206D" w:rsidR="0014784A" w:rsidRPr="00A5352C" w:rsidRDefault="0014784A" w:rsidP="00A5352C">
      <w:pPr>
        <w:shd w:val="clear" w:color="auto" w:fill="FFFFFF"/>
        <w:jc w:val="both"/>
        <w:rPr>
          <w:rFonts w:ascii="Times New Roman" w:eastAsiaTheme="minorHAnsi" w:hAnsi="Times New Roman" w:cs="Times New Roman"/>
          <w:sz w:val="24"/>
          <w:szCs w:val="24"/>
        </w:rPr>
      </w:pPr>
      <w:r w:rsidRPr="00A5352C">
        <w:rPr>
          <w:rFonts w:ascii="Times New Roman" w:hAnsi="Times New Roman" w:cs="Times New Roman"/>
          <w:color w:val="000000" w:themeColor="text1"/>
          <w:sz w:val="24"/>
          <w:szCs w:val="24"/>
        </w:rPr>
        <w:t>N</w:t>
      </w:r>
      <w:r w:rsidR="00FC728E" w:rsidRPr="00A5352C">
        <w:rPr>
          <w:rFonts w:ascii="Times New Roman" w:hAnsi="Times New Roman" w:cs="Times New Roman"/>
          <w:color w:val="000000" w:themeColor="text1"/>
          <w:sz w:val="24"/>
          <w:szCs w:val="24"/>
        </w:rPr>
        <w:t>ë</w:t>
      </w:r>
      <w:r w:rsidRPr="00A5352C">
        <w:rPr>
          <w:rFonts w:ascii="Times New Roman" w:hAnsi="Times New Roman" w:cs="Times New Roman"/>
          <w:color w:val="000000" w:themeColor="text1"/>
          <w:sz w:val="24"/>
          <w:szCs w:val="24"/>
        </w:rPr>
        <w:t xml:space="preserve"> nenin 9 t</w:t>
      </w:r>
      <w:r w:rsidR="00FC728E" w:rsidRPr="00A5352C">
        <w:rPr>
          <w:rFonts w:ascii="Times New Roman" w:hAnsi="Times New Roman" w:cs="Times New Roman"/>
          <w:color w:val="000000" w:themeColor="text1"/>
          <w:sz w:val="24"/>
          <w:szCs w:val="24"/>
        </w:rPr>
        <w:t>ë</w:t>
      </w:r>
      <w:r w:rsidRPr="00A5352C">
        <w:rPr>
          <w:rFonts w:ascii="Times New Roman" w:hAnsi="Times New Roman" w:cs="Times New Roman"/>
          <w:color w:val="000000" w:themeColor="text1"/>
          <w:sz w:val="24"/>
          <w:szCs w:val="24"/>
        </w:rPr>
        <w:t xml:space="preserve"> projektligjit, b</w:t>
      </w:r>
      <w:r w:rsidR="00FC728E" w:rsidRPr="00A5352C">
        <w:rPr>
          <w:rFonts w:ascii="Times New Roman" w:hAnsi="Times New Roman" w:cs="Times New Roman"/>
          <w:color w:val="000000" w:themeColor="text1"/>
          <w:sz w:val="24"/>
          <w:szCs w:val="24"/>
        </w:rPr>
        <w:t>ë</w:t>
      </w:r>
      <w:r w:rsidRPr="00A5352C">
        <w:rPr>
          <w:rFonts w:ascii="Times New Roman" w:hAnsi="Times New Roman" w:cs="Times New Roman"/>
          <w:color w:val="000000" w:themeColor="text1"/>
          <w:sz w:val="24"/>
          <w:szCs w:val="24"/>
        </w:rPr>
        <w:t>hen ndryshime n</w:t>
      </w:r>
      <w:r w:rsidR="00FC728E" w:rsidRPr="00A5352C">
        <w:rPr>
          <w:rFonts w:ascii="Times New Roman" w:hAnsi="Times New Roman" w:cs="Times New Roman"/>
          <w:color w:val="000000" w:themeColor="text1"/>
          <w:sz w:val="24"/>
          <w:szCs w:val="24"/>
        </w:rPr>
        <w:t>ë</w:t>
      </w:r>
      <w:r w:rsidRPr="00A5352C">
        <w:rPr>
          <w:rFonts w:ascii="Times New Roman" w:hAnsi="Times New Roman" w:cs="Times New Roman"/>
          <w:color w:val="000000" w:themeColor="text1"/>
          <w:sz w:val="24"/>
          <w:szCs w:val="24"/>
        </w:rPr>
        <w:t xml:space="preserve"> </w:t>
      </w:r>
      <w:r w:rsidRPr="00A5352C">
        <w:rPr>
          <w:rFonts w:ascii="Times New Roman" w:hAnsi="Times New Roman" w:cs="Times New Roman"/>
          <w:sz w:val="24"/>
          <w:szCs w:val="24"/>
        </w:rPr>
        <w:t xml:space="preserve">nenin 32 të LPFMS, ku përcaktohen afatet kohore për pranimin e kërkesave për pjesëmarrje dhe për dorëzimin e ofertave, sepse nuk ka </w:t>
      </w:r>
      <w:r w:rsidRPr="00A5352C">
        <w:rPr>
          <w:rFonts w:ascii="Times New Roman" w:hAnsi="Times New Roman" w:cs="Times New Roman"/>
          <w:sz w:val="24"/>
          <w:szCs w:val="24"/>
        </w:rPr>
        <w:lastRenderedPageBreak/>
        <w:t xml:space="preserve">parashikime në lidhje me afatin minimal për dorëzimin e ofertave për procedurat “Me negocim, me shpallje paraprake të njoftimit të kontratës” dhe “Dialog konkurrues”  dhe si rrjedhojë, përcaktimi i afatit për dorëzimin e ofertave në procedurat e prokurimit publik të sipërcituara mbetet në </w:t>
      </w:r>
      <w:proofErr w:type="spellStart"/>
      <w:r w:rsidRPr="00A5352C">
        <w:rPr>
          <w:rFonts w:ascii="Times New Roman" w:hAnsi="Times New Roman" w:cs="Times New Roman"/>
          <w:sz w:val="24"/>
          <w:szCs w:val="24"/>
        </w:rPr>
        <w:t>diskrecion</w:t>
      </w:r>
      <w:proofErr w:type="spellEnd"/>
      <w:r w:rsidRPr="00A5352C">
        <w:rPr>
          <w:rFonts w:ascii="Times New Roman" w:hAnsi="Times New Roman" w:cs="Times New Roman"/>
          <w:sz w:val="24"/>
          <w:szCs w:val="24"/>
        </w:rPr>
        <w:t xml:space="preserve"> të autoritetit </w:t>
      </w:r>
      <w:proofErr w:type="spellStart"/>
      <w:r w:rsidRPr="00A5352C">
        <w:rPr>
          <w:rFonts w:ascii="Times New Roman" w:hAnsi="Times New Roman" w:cs="Times New Roman"/>
          <w:sz w:val="24"/>
          <w:szCs w:val="24"/>
        </w:rPr>
        <w:t>kontraktor</w:t>
      </w:r>
      <w:proofErr w:type="spellEnd"/>
      <w:r w:rsidRPr="00A5352C">
        <w:rPr>
          <w:rFonts w:ascii="Times New Roman" w:hAnsi="Times New Roman" w:cs="Times New Roman"/>
          <w:sz w:val="24"/>
          <w:szCs w:val="24"/>
        </w:rPr>
        <w:t xml:space="preserve">, vendim i cili mund të sjellë problematika në praktikë. </w:t>
      </w:r>
      <w:r w:rsidR="00C35255" w:rsidRPr="00A5352C">
        <w:rPr>
          <w:rFonts w:ascii="Times New Roman" w:hAnsi="Times New Roman" w:cs="Times New Roman"/>
          <w:sz w:val="24"/>
          <w:szCs w:val="24"/>
        </w:rPr>
        <w:t>P</w:t>
      </w:r>
      <w:r w:rsidR="00FC728E" w:rsidRPr="00A5352C">
        <w:rPr>
          <w:rFonts w:ascii="Times New Roman" w:hAnsi="Times New Roman" w:cs="Times New Roman"/>
          <w:sz w:val="24"/>
          <w:szCs w:val="24"/>
        </w:rPr>
        <w:t>ë</w:t>
      </w:r>
      <w:r w:rsidR="00C35255" w:rsidRPr="00A5352C">
        <w:rPr>
          <w:rFonts w:ascii="Times New Roman" w:hAnsi="Times New Roman" w:cs="Times New Roman"/>
          <w:sz w:val="24"/>
          <w:szCs w:val="24"/>
        </w:rPr>
        <w:t>r t</w:t>
      </w:r>
      <w:r w:rsidR="00FC728E" w:rsidRPr="00A5352C">
        <w:rPr>
          <w:rFonts w:ascii="Times New Roman" w:hAnsi="Times New Roman" w:cs="Times New Roman"/>
          <w:sz w:val="24"/>
          <w:szCs w:val="24"/>
        </w:rPr>
        <w:t>ë</w:t>
      </w:r>
      <w:r w:rsidR="00C35255" w:rsidRPr="00A5352C">
        <w:rPr>
          <w:rFonts w:ascii="Times New Roman" w:hAnsi="Times New Roman" w:cs="Times New Roman"/>
          <w:sz w:val="24"/>
          <w:szCs w:val="24"/>
        </w:rPr>
        <w:t xml:space="preserve"> adresuar k</w:t>
      </w:r>
      <w:r w:rsidR="00FC728E" w:rsidRPr="00A5352C">
        <w:rPr>
          <w:rFonts w:ascii="Times New Roman" w:hAnsi="Times New Roman" w:cs="Times New Roman"/>
          <w:sz w:val="24"/>
          <w:szCs w:val="24"/>
        </w:rPr>
        <w:t>ë</w:t>
      </w:r>
      <w:r w:rsidR="00C35255" w:rsidRPr="00A5352C">
        <w:rPr>
          <w:rFonts w:ascii="Times New Roman" w:hAnsi="Times New Roman" w:cs="Times New Roman"/>
          <w:sz w:val="24"/>
          <w:szCs w:val="24"/>
        </w:rPr>
        <w:t>t</w:t>
      </w:r>
      <w:r w:rsidR="00FC728E" w:rsidRPr="00A5352C">
        <w:rPr>
          <w:rFonts w:ascii="Times New Roman" w:hAnsi="Times New Roman" w:cs="Times New Roman"/>
          <w:sz w:val="24"/>
          <w:szCs w:val="24"/>
        </w:rPr>
        <w:t>ë</w:t>
      </w:r>
      <w:r w:rsidR="00C35255" w:rsidRPr="00A5352C">
        <w:rPr>
          <w:rFonts w:ascii="Times New Roman" w:hAnsi="Times New Roman" w:cs="Times New Roman"/>
          <w:sz w:val="24"/>
          <w:szCs w:val="24"/>
        </w:rPr>
        <w:t xml:space="preserve"> problematik</w:t>
      </w:r>
      <w:r w:rsidR="00FC728E" w:rsidRPr="00A5352C">
        <w:rPr>
          <w:rFonts w:ascii="Times New Roman" w:hAnsi="Times New Roman" w:cs="Times New Roman"/>
          <w:sz w:val="24"/>
          <w:szCs w:val="24"/>
        </w:rPr>
        <w:t>ë</w:t>
      </w:r>
      <w:r w:rsidR="00C35255" w:rsidRPr="00A5352C">
        <w:rPr>
          <w:rFonts w:ascii="Times New Roman" w:hAnsi="Times New Roman" w:cs="Times New Roman"/>
          <w:sz w:val="24"/>
          <w:szCs w:val="24"/>
        </w:rPr>
        <w:t xml:space="preserve"> n</w:t>
      </w:r>
      <w:r w:rsidR="00FC728E" w:rsidRPr="00A5352C">
        <w:rPr>
          <w:rFonts w:ascii="Times New Roman" w:hAnsi="Times New Roman" w:cs="Times New Roman"/>
          <w:sz w:val="24"/>
          <w:szCs w:val="24"/>
        </w:rPr>
        <w:t>ë</w:t>
      </w:r>
      <w:r w:rsidR="00C35255" w:rsidRPr="00A5352C">
        <w:rPr>
          <w:rFonts w:ascii="Times New Roman" w:hAnsi="Times New Roman" w:cs="Times New Roman"/>
          <w:sz w:val="24"/>
          <w:szCs w:val="24"/>
        </w:rPr>
        <w:t xml:space="preserve"> pikat 3 dhe 5 t</w:t>
      </w:r>
      <w:r w:rsidR="00FC728E" w:rsidRPr="00A5352C">
        <w:rPr>
          <w:rFonts w:ascii="Times New Roman" w:hAnsi="Times New Roman" w:cs="Times New Roman"/>
          <w:sz w:val="24"/>
          <w:szCs w:val="24"/>
        </w:rPr>
        <w:t>ë</w:t>
      </w:r>
      <w:r w:rsidR="00C35255" w:rsidRPr="00A5352C">
        <w:rPr>
          <w:rFonts w:ascii="Times New Roman" w:hAnsi="Times New Roman" w:cs="Times New Roman"/>
          <w:sz w:val="24"/>
          <w:szCs w:val="24"/>
        </w:rPr>
        <w:t xml:space="preserve"> nenit 32, pas togfjal</w:t>
      </w:r>
      <w:r w:rsidR="00FC728E" w:rsidRPr="00A5352C">
        <w:rPr>
          <w:rFonts w:ascii="Times New Roman" w:hAnsi="Times New Roman" w:cs="Times New Roman"/>
          <w:sz w:val="24"/>
          <w:szCs w:val="24"/>
        </w:rPr>
        <w:t>ë</w:t>
      </w:r>
      <w:r w:rsidR="00C35255" w:rsidRPr="00A5352C">
        <w:rPr>
          <w:rFonts w:ascii="Times New Roman" w:hAnsi="Times New Roman" w:cs="Times New Roman"/>
          <w:sz w:val="24"/>
          <w:szCs w:val="24"/>
        </w:rPr>
        <w:t xml:space="preserve">shit </w:t>
      </w:r>
      <w:r w:rsidR="00C35255" w:rsidRPr="00A5352C">
        <w:rPr>
          <w:rFonts w:ascii="Times New Roman" w:eastAsiaTheme="minorHAnsi" w:hAnsi="Times New Roman" w:cs="Times New Roman"/>
          <w:color w:val="000000" w:themeColor="text1"/>
          <w:sz w:val="24"/>
          <w:szCs w:val="24"/>
        </w:rPr>
        <w:t xml:space="preserve">“në fazën e dytë të procedurës të kufizuar, shtohet </w:t>
      </w:r>
      <w:r w:rsidR="00FC728E" w:rsidRPr="00A5352C">
        <w:rPr>
          <w:rFonts w:ascii="Times New Roman" w:eastAsiaTheme="minorHAnsi" w:hAnsi="Times New Roman" w:cs="Times New Roman"/>
          <w:color w:val="000000" w:themeColor="text1"/>
          <w:sz w:val="24"/>
          <w:szCs w:val="24"/>
        </w:rPr>
        <w:t>togfjalësha</w:t>
      </w:r>
      <w:r w:rsidR="00C35255" w:rsidRPr="00A5352C">
        <w:rPr>
          <w:rFonts w:ascii="Times New Roman" w:eastAsiaTheme="minorHAnsi" w:hAnsi="Times New Roman" w:cs="Times New Roman"/>
          <w:color w:val="000000" w:themeColor="text1"/>
          <w:sz w:val="24"/>
          <w:szCs w:val="24"/>
        </w:rPr>
        <w:t xml:space="preserve"> “, </w:t>
      </w:r>
      <w:r w:rsidR="00C35255" w:rsidRPr="00A5352C">
        <w:rPr>
          <w:rFonts w:ascii="Times New Roman" w:eastAsiaTheme="minorHAnsi" w:hAnsi="Times New Roman" w:cs="Times New Roman"/>
          <w:sz w:val="24"/>
          <w:szCs w:val="24"/>
        </w:rPr>
        <w:t>me negocim me shpallje paraprake, dhe dialogut konkurrues”.</w:t>
      </w:r>
    </w:p>
    <w:p w14:paraId="7996A362" w14:textId="3288B473" w:rsidR="00C35255" w:rsidRPr="00A5352C" w:rsidRDefault="00C35255" w:rsidP="00A5352C">
      <w:pPr>
        <w:shd w:val="clear" w:color="auto" w:fill="FFFFFF"/>
        <w:spacing w:after="0"/>
        <w:jc w:val="both"/>
        <w:rPr>
          <w:rFonts w:ascii="Times New Roman" w:hAnsi="Times New Roman" w:cs="Times New Roman"/>
          <w:sz w:val="24"/>
          <w:szCs w:val="24"/>
        </w:rPr>
      </w:pPr>
      <w:r w:rsidRPr="00A5352C">
        <w:rPr>
          <w:rFonts w:ascii="Times New Roman" w:hAnsi="Times New Roman" w:cs="Times New Roman"/>
          <w:sz w:val="24"/>
          <w:szCs w:val="24"/>
        </w:rPr>
        <w:t>Gjithashtu, në pikat 2 dhe 4 të nenit 32 të LPFMS parashikohet afati kohor minimal për dorëzimin e kërkesave për pjesëmarrje për procedurën e kufizuar me negocim pa shpallje paraprake dhe dialogut konkurrues. Duke qenë se burimi kryesor i informacionit për operatorët ekonomik është Buletini i Njoftimeve Publike si dhe për shkak se buletini publikohet një herë në javë (çdo të Hënë), në funksion të garantimit të një afati sa më të arsyeshëm në dispozicion të operatorëve ekonomik për përgatitjen e kërkesave për pjesëmarrje, është b</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r</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riformulimi i pikave 2 dhe 4 të nenit 32 të LPFMS, duke ndryshuar që afati për pranimin e kërkesave për pjesëmarrje, të fillojë nga data e publikimit të njoftimit të kontratës në Buletinin e Njoftimeve Publike. </w:t>
      </w:r>
    </w:p>
    <w:p w14:paraId="2A4B6D8A" w14:textId="2AB61788" w:rsidR="00C35255" w:rsidRPr="00A5352C" w:rsidRDefault="00C35255" w:rsidP="00A5352C">
      <w:pPr>
        <w:shd w:val="clear" w:color="auto" w:fill="FFFFFF"/>
        <w:spacing w:after="0"/>
        <w:jc w:val="both"/>
        <w:rPr>
          <w:rFonts w:ascii="Times New Roman" w:hAnsi="Times New Roman" w:cs="Times New Roman"/>
          <w:sz w:val="24"/>
          <w:szCs w:val="24"/>
        </w:rPr>
      </w:pPr>
    </w:p>
    <w:p w14:paraId="26B1926D" w14:textId="227B58DA" w:rsidR="00C35255" w:rsidRPr="00A5352C" w:rsidRDefault="00C35255" w:rsidP="00A5352C">
      <w:pPr>
        <w:shd w:val="clear" w:color="auto" w:fill="FFFFFF"/>
        <w:spacing w:after="0"/>
        <w:jc w:val="both"/>
        <w:rPr>
          <w:rFonts w:ascii="Times New Roman" w:hAnsi="Times New Roman" w:cs="Times New Roman"/>
          <w:sz w:val="24"/>
          <w:szCs w:val="24"/>
        </w:rPr>
      </w:pPr>
      <w:r w:rsidRPr="00A5352C">
        <w:rPr>
          <w:rFonts w:ascii="Times New Roman" w:hAnsi="Times New Roman" w:cs="Times New Roman"/>
          <w:sz w:val="24"/>
          <w:szCs w:val="24"/>
        </w:rPr>
        <w:t>N</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nenin 10 t</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projektligjit, p</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rcaktohet se </w:t>
      </w:r>
      <w:r w:rsidRPr="00A5352C">
        <w:rPr>
          <w:rFonts w:ascii="Times New Roman" w:eastAsia="Times New Roman" w:hAnsi="Times New Roman" w:cs="Times New Roman"/>
          <w:bCs/>
          <w:sz w:val="24"/>
          <w:szCs w:val="24"/>
          <w:lang w:eastAsia="sq-AL"/>
        </w:rPr>
        <w:t>në nenin 36, pika 1, germa “a”, togfjalëshi “</w:t>
      </w:r>
      <w:r w:rsidRPr="00A5352C">
        <w:rPr>
          <w:rFonts w:ascii="Times New Roman" w:hAnsi="Times New Roman" w:cs="Times New Roman"/>
          <w:sz w:val="24"/>
          <w:szCs w:val="24"/>
        </w:rPr>
        <w:t xml:space="preserve">të përcaktuara me vendim të Këshillit të Ministrave”, hiqet. Ky ndryshim </w:t>
      </w:r>
      <w:r w:rsidR="00D17006" w:rsidRPr="00A5352C">
        <w:rPr>
          <w:rFonts w:ascii="Times New Roman" w:hAnsi="Times New Roman" w:cs="Times New Roman"/>
          <w:sz w:val="24"/>
          <w:szCs w:val="24"/>
        </w:rPr>
        <w:t>bëhet</w:t>
      </w:r>
      <w:r w:rsidRPr="00A5352C">
        <w:rPr>
          <w:rFonts w:ascii="Times New Roman" w:hAnsi="Times New Roman" w:cs="Times New Roman"/>
          <w:sz w:val="24"/>
          <w:szCs w:val="24"/>
        </w:rPr>
        <w:t xml:space="preserve"> sepse </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sht</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vler</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suar se ka qenë një lapsus i përfshirë në nenin përkatës të LPFMS.</w:t>
      </w:r>
      <w:r w:rsidR="001A7A78" w:rsidRPr="00A5352C">
        <w:rPr>
          <w:rFonts w:ascii="Times New Roman" w:hAnsi="Times New Roman" w:cs="Times New Roman"/>
          <w:sz w:val="24"/>
          <w:szCs w:val="24"/>
        </w:rPr>
        <w:t xml:space="preserve"> Ky formulim n</w:t>
      </w:r>
      <w:r w:rsidR="00FC728E" w:rsidRPr="00A5352C">
        <w:rPr>
          <w:rFonts w:ascii="Times New Roman" w:hAnsi="Times New Roman" w:cs="Times New Roman"/>
          <w:sz w:val="24"/>
          <w:szCs w:val="24"/>
        </w:rPr>
        <w:t>ë</w:t>
      </w:r>
      <w:r w:rsidR="001A7A78" w:rsidRPr="00A5352C">
        <w:rPr>
          <w:rFonts w:ascii="Times New Roman" w:hAnsi="Times New Roman" w:cs="Times New Roman"/>
          <w:sz w:val="24"/>
          <w:szCs w:val="24"/>
        </w:rPr>
        <w:t xml:space="preserve"> vetvete ka qen</w:t>
      </w:r>
      <w:r w:rsidR="00FC728E" w:rsidRPr="00A5352C">
        <w:rPr>
          <w:rFonts w:ascii="Times New Roman" w:hAnsi="Times New Roman" w:cs="Times New Roman"/>
          <w:sz w:val="24"/>
          <w:szCs w:val="24"/>
        </w:rPr>
        <w:t>ë</w:t>
      </w:r>
      <w:r w:rsidR="001A7A78" w:rsidRPr="00A5352C">
        <w:rPr>
          <w:rFonts w:ascii="Times New Roman" w:hAnsi="Times New Roman" w:cs="Times New Roman"/>
          <w:sz w:val="24"/>
          <w:szCs w:val="24"/>
        </w:rPr>
        <w:t xml:space="preserve"> kund</w:t>
      </w:r>
      <w:r w:rsidR="00FC728E" w:rsidRPr="00A5352C">
        <w:rPr>
          <w:rFonts w:ascii="Times New Roman" w:hAnsi="Times New Roman" w:cs="Times New Roman"/>
          <w:sz w:val="24"/>
          <w:szCs w:val="24"/>
        </w:rPr>
        <w:t>ë</w:t>
      </w:r>
      <w:r w:rsidR="001A7A78" w:rsidRPr="00A5352C">
        <w:rPr>
          <w:rFonts w:ascii="Times New Roman" w:hAnsi="Times New Roman" w:cs="Times New Roman"/>
          <w:sz w:val="24"/>
          <w:szCs w:val="24"/>
        </w:rPr>
        <w:t>rshtues sepse shkaqet e paparashikueshme, me vet</w:t>
      </w:r>
      <w:r w:rsidR="00FC728E" w:rsidRPr="00A5352C">
        <w:rPr>
          <w:rFonts w:ascii="Times New Roman" w:hAnsi="Times New Roman" w:cs="Times New Roman"/>
          <w:sz w:val="24"/>
          <w:szCs w:val="24"/>
        </w:rPr>
        <w:t>ë</w:t>
      </w:r>
      <w:r w:rsidR="001A7A78" w:rsidRPr="00A5352C">
        <w:rPr>
          <w:rFonts w:ascii="Times New Roman" w:hAnsi="Times New Roman" w:cs="Times New Roman"/>
          <w:sz w:val="24"/>
          <w:szCs w:val="24"/>
        </w:rPr>
        <w:t xml:space="preserve"> natyr</w:t>
      </w:r>
      <w:r w:rsidR="00FC728E" w:rsidRPr="00A5352C">
        <w:rPr>
          <w:rFonts w:ascii="Times New Roman" w:hAnsi="Times New Roman" w:cs="Times New Roman"/>
          <w:sz w:val="24"/>
          <w:szCs w:val="24"/>
        </w:rPr>
        <w:t>ë</w:t>
      </w:r>
      <w:r w:rsidR="001A7A78" w:rsidRPr="00A5352C">
        <w:rPr>
          <w:rFonts w:ascii="Times New Roman" w:hAnsi="Times New Roman" w:cs="Times New Roman"/>
          <w:sz w:val="24"/>
          <w:szCs w:val="24"/>
        </w:rPr>
        <w:t>n e tyre nuk mund t</w:t>
      </w:r>
      <w:r w:rsidR="00FC728E" w:rsidRPr="00A5352C">
        <w:rPr>
          <w:rFonts w:ascii="Times New Roman" w:hAnsi="Times New Roman" w:cs="Times New Roman"/>
          <w:sz w:val="24"/>
          <w:szCs w:val="24"/>
        </w:rPr>
        <w:t>ë</w:t>
      </w:r>
      <w:r w:rsidR="001A7A78" w:rsidRPr="00A5352C">
        <w:rPr>
          <w:rFonts w:ascii="Times New Roman" w:hAnsi="Times New Roman" w:cs="Times New Roman"/>
          <w:sz w:val="24"/>
          <w:szCs w:val="24"/>
        </w:rPr>
        <w:t xml:space="preserve"> p</w:t>
      </w:r>
      <w:r w:rsidR="00FC728E" w:rsidRPr="00A5352C">
        <w:rPr>
          <w:rFonts w:ascii="Times New Roman" w:hAnsi="Times New Roman" w:cs="Times New Roman"/>
          <w:sz w:val="24"/>
          <w:szCs w:val="24"/>
        </w:rPr>
        <w:t>ë</w:t>
      </w:r>
      <w:r w:rsidR="001A7A78" w:rsidRPr="00A5352C">
        <w:rPr>
          <w:rFonts w:ascii="Times New Roman" w:hAnsi="Times New Roman" w:cs="Times New Roman"/>
          <w:sz w:val="24"/>
          <w:szCs w:val="24"/>
        </w:rPr>
        <w:t>rcaktohen apriori n</w:t>
      </w:r>
      <w:r w:rsidR="00FC728E" w:rsidRPr="00A5352C">
        <w:rPr>
          <w:rFonts w:ascii="Times New Roman" w:hAnsi="Times New Roman" w:cs="Times New Roman"/>
          <w:sz w:val="24"/>
          <w:szCs w:val="24"/>
        </w:rPr>
        <w:t>ë</w:t>
      </w:r>
      <w:r w:rsidR="001A7A78" w:rsidRPr="00A5352C">
        <w:rPr>
          <w:rFonts w:ascii="Times New Roman" w:hAnsi="Times New Roman" w:cs="Times New Roman"/>
          <w:sz w:val="24"/>
          <w:szCs w:val="24"/>
        </w:rPr>
        <w:t xml:space="preserve"> nj</w:t>
      </w:r>
      <w:r w:rsidR="00FC728E" w:rsidRPr="00A5352C">
        <w:rPr>
          <w:rFonts w:ascii="Times New Roman" w:hAnsi="Times New Roman" w:cs="Times New Roman"/>
          <w:sz w:val="24"/>
          <w:szCs w:val="24"/>
        </w:rPr>
        <w:t>ë</w:t>
      </w:r>
      <w:r w:rsidR="001A7A78" w:rsidRPr="00A5352C">
        <w:rPr>
          <w:rFonts w:ascii="Times New Roman" w:hAnsi="Times New Roman" w:cs="Times New Roman"/>
          <w:sz w:val="24"/>
          <w:szCs w:val="24"/>
        </w:rPr>
        <w:t xml:space="preserve"> VKM, pasi ato ndodhin jasht</w:t>
      </w:r>
      <w:r w:rsidR="00FC728E" w:rsidRPr="00A5352C">
        <w:rPr>
          <w:rFonts w:ascii="Times New Roman" w:hAnsi="Times New Roman" w:cs="Times New Roman"/>
          <w:sz w:val="24"/>
          <w:szCs w:val="24"/>
        </w:rPr>
        <w:t>ë</w:t>
      </w:r>
      <w:r w:rsidR="001A7A78" w:rsidRPr="00A5352C">
        <w:rPr>
          <w:rFonts w:ascii="Times New Roman" w:hAnsi="Times New Roman" w:cs="Times New Roman"/>
          <w:sz w:val="24"/>
          <w:szCs w:val="24"/>
        </w:rPr>
        <w:t xml:space="preserve"> çdo parashikimi.</w:t>
      </w:r>
    </w:p>
    <w:p w14:paraId="38AD58CD" w14:textId="6D347687" w:rsidR="001A7A78" w:rsidRPr="00A5352C" w:rsidRDefault="001A7A78" w:rsidP="00A5352C">
      <w:pPr>
        <w:shd w:val="clear" w:color="auto" w:fill="FFFFFF"/>
        <w:spacing w:after="0"/>
        <w:jc w:val="both"/>
        <w:rPr>
          <w:rFonts w:ascii="Times New Roman" w:hAnsi="Times New Roman" w:cs="Times New Roman"/>
          <w:sz w:val="24"/>
          <w:szCs w:val="24"/>
        </w:rPr>
      </w:pPr>
    </w:p>
    <w:p w14:paraId="10B412E1" w14:textId="55822D1F" w:rsidR="001A7A78" w:rsidRPr="00A5352C" w:rsidRDefault="001A7A78" w:rsidP="00A5352C">
      <w:pPr>
        <w:shd w:val="clear" w:color="auto" w:fill="FFFFFF"/>
        <w:spacing w:after="0"/>
        <w:jc w:val="both"/>
        <w:rPr>
          <w:rFonts w:ascii="Times New Roman" w:hAnsi="Times New Roman" w:cs="Times New Roman"/>
          <w:spacing w:val="-2"/>
          <w:sz w:val="24"/>
          <w:szCs w:val="24"/>
        </w:rPr>
      </w:pPr>
      <w:r w:rsidRPr="00A5352C">
        <w:rPr>
          <w:rFonts w:ascii="Times New Roman" w:hAnsi="Times New Roman" w:cs="Times New Roman"/>
          <w:sz w:val="24"/>
          <w:szCs w:val="24"/>
        </w:rPr>
        <w:t>Neni 11, i projektligjit, p</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rcakton ndryshime n</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nenin 37 t</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LPFMS, t</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cilat rregullojn</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problematika ,të cilat konsistojnë në përsëritje të pikave 1 dhe 2 të nenit 37, si dhe problematika lidhur me termat e përdorur të tilla si: titulli i nenit është “</w:t>
      </w:r>
      <w:r w:rsidRPr="00A5352C">
        <w:rPr>
          <w:rFonts w:ascii="Times New Roman" w:hAnsi="Times New Roman" w:cs="Times New Roman"/>
          <w:i/>
          <w:sz w:val="24"/>
          <w:szCs w:val="24"/>
        </w:rPr>
        <w:t>kriteret e kualifikimit</w:t>
      </w:r>
      <w:r w:rsidRPr="00A5352C">
        <w:rPr>
          <w:rFonts w:ascii="Times New Roman" w:hAnsi="Times New Roman" w:cs="Times New Roman"/>
          <w:sz w:val="24"/>
          <w:szCs w:val="24"/>
        </w:rPr>
        <w:t xml:space="preserve">” ndërkohë përdoret termi </w:t>
      </w:r>
      <w:r w:rsidRPr="00A5352C">
        <w:rPr>
          <w:rFonts w:ascii="Times New Roman" w:hAnsi="Times New Roman" w:cs="Times New Roman"/>
          <w:i/>
          <w:sz w:val="24"/>
          <w:szCs w:val="24"/>
        </w:rPr>
        <w:t>“kriteret e vlerësimit</w:t>
      </w:r>
      <w:r w:rsidRPr="00A5352C">
        <w:rPr>
          <w:rFonts w:ascii="Times New Roman" w:hAnsi="Times New Roman" w:cs="Times New Roman"/>
          <w:sz w:val="24"/>
          <w:szCs w:val="24"/>
        </w:rPr>
        <w:t xml:space="preserve">” që është një koncept i ndryshëm nga kriteret e kualifikimit pasi kriteret e vlerësimit janë oferta me </w:t>
      </w:r>
      <w:r w:rsidRPr="00A5352C">
        <w:rPr>
          <w:rFonts w:ascii="Times New Roman" w:hAnsi="Times New Roman" w:cs="Times New Roman"/>
          <w:spacing w:val="-2"/>
          <w:sz w:val="24"/>
          <w:szCs w:val="24"/>
        </w:rPr>
        <w:t>çmimin më të ulët dhe oferta ekonomikisht më e favorshme. Sa më sipër, si dhe në funksion të shmangies së paqartësisë së tekstit dhe mundësisë së keqinterpretimit,  kjo dispozitë të riformulohet, duke ndryshuar pikat 1 dhe 3 t</w:t>
      </w:r>
      <w:r w:rsidR="00FC728E" w:rsidRPr="00A5352C">
        <w:rPr>
          <w:rFonts w:ascii="Times New Roman" w:hAnsi="Times New Roman" w:cs="Times New Roman"/>
          <w:spacing w:val="-2"/>
          <w:sz w:val="24"/>
          <w:szCs w:val="24"/>
        </w:rPr>
        <w:t>ë</w:t>
      </w:r>
      <w:r w:rsidRPr="00A5352C">
        <w:rPr>
          <w:rFonts w:ascii="Times New Roman" w:hAnsi="Times New Roman" w:cs="Times New Roman"/>
          <w:spacing w:val="-2"/>
          <w:sz w:val="24"/>
          <w:szCs w:val="24"/>
        </w:rPr>
        <w:t xml:space="preserve"> nenit 37, si dhe duke shfuqizuar pik</w:t>
      </w:r>
      <w:r w:rsidR="00FC728E" w:rsidRPr="00A5352C">
        <w:rPr>
          <w:rFonts w:ascii="Times New Roman" w:hAnsi="Times New Roman" w:cs="Times New Roman"/>
          <w:spacing w:val="-2"/>
          <w:sz w:val="24"/>
          <w:szCs w:val="24"/>
        </w:rPr>
        <w:t>ë</w:t>
      </w:r>
      <w:r w:rsidRPr="00A5352C">
        <w:rPr>
          <w:rFonts w:ascii="Times New Roman" w:hAnsi="Times New Roman" w:cs="Times New Roman"/>
          <w:spacing w:val="-2"/>
          <w:sz w:val="24"/>
          <w:szCs w:val="24"/>
        </w:rPr>
        <w:t>n 2.</w:t>
      </w:r>
    </w:p>
    <w:p w14:paraId="45FD79D9" w14:textId="283854DF" w:rsidR="001A7A78" w:rsidRPr="00A5352C" w:rsidRDefault="001A7A78" w:rsidP="00A5352C">
      <w:pPr>
        <w:shd w:val="clear" w:color="auto" w:fill="FFFFFF"/>
        <w:spacing w:after="0"/>
        <w:jc w:val="both"/>
        <w:rPr>
          <w:rFonts w:ascii="Times New Roman" w:hAnsi="Times New Roman" w:cs="Times New Roman"/>
          <w:spacing w:val="-2"/>
          <w:sz w:val="24"/>
          <w:szCs w:val="24"/>
        </w:rPr>
      </w:pPr>
    </w:p>
    <w:p w14:paraId="3389B62F" w14:textId="2E484193" w:rsidR="001848B5" w:rsidRPr="00A5352C" w:rsidRDefault="001A7A78" w:rsidP="00A5352C">
      <w:pPr>
        <w:tabs>
          <w:tab w:val="left" w:pos="900"/>
          <w:tab w:val="left" w:pos="1080"/>
        </w:tabs>
        <w:overflowPunct w:val="0"/>
        <w:autoSpaceDE w:val="0"/>
        <w:autoSpaceDN w:val="0"/>
        <w:adjustRightInd w:val="0"/>
        <w:spacing w:after="0"/>
        <w:jc w:val="both"/>
        <w:textAlignment w:val="baseline"/>
        <w:rPr>
          <w:rFonts w:ascii="Times New Roman" w:hAnsi="Times New Roman" w:cs="Times New Roman"/>
          <w:bCs/>
          <w:noProof/>
          <w:sz w:val="24"/>
          <w:szCs w:val="24"/>
        </w:rPr>
      </w:pPr>
      <w:r w:rsidRPr="00A5352C">
        <w:rPr>
          <w:rFonts w:ascii="Times New Roman" w:hAnsi="Times New Roman" w:cs="Times New Roman"/>
          <w:sz w:val="24"/>
          <w:szCs w:val="24"/>
        </w:rPr>
        <w:t>N</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nenin 12 t</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projektligjit, </w:t>
      </w:r>
      <w:r w:rsidR="006F101E" w:rsidRPr="00A5352C">
        <w:rPr>
          <w:rFonts w:ascii="Times New Roman" w:hAnsi="Times New Roman" w:cs="Times New Roman"/>
          <w:sz w:val="24"/>
          <w:szCs w:val="24"/>
        </w:rPr>
        <w:t>bëhen</w:t>
      </w:r>
      <w:r w:rsidRPr="00A5352C">
        <w:rPr>
          <w:rFonts w:ascii="Times New Roman" w:hAnsi="Times New Roman" w:cs="Times New Roman"/>
          <w:sz w:val="24"/>
          <w:szCs w:val="24"/>
        </w:rPr>
        <w:t xml:space="preserve"> ndryshime n</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nenin </w:t>
      </w:r>
      <w:r w:rsidR="001848B5" w:rsidRPr="00A5352C">
        <w:rPr>
          <w:rFonts w:ascii="Times New Roman" w:hAnsi="Times New Roman" w:cs="Times New Roman"/>
          <w:sz w:val="24"/>
          <w:szCs w:val="24"/>
        </w:rPr>
        <w:t>53 t</w:t>
      </w:r>
      <w:r w:rsidR="00FC728E" w:rsidRPr="00A5352C">
        <w:rPr>
          <w:rFonts w:ascii="Times New Roman" w:hAnsi="Times New Roman" w:cs="Times New Roman"/>
          <w:sz w:val="24"/>
          <w:szCs w:val="24"/>
        </w:rPr>
        <w:t>ë</w:t>
      </w:r>
      <w:r w:rsidR="001848B5" w:rsidRPr="00A5352C">
        <w:rPr>
          <w:rFonts w:ascii="Times New Roman" w:hAnsi="Times New Roman" w:cs="Times New Roman"/>
          <w:sz w:val="24"/>
          <w:szCs w:val="24"/>
        </w:rPr>
        <w:t xml:space="preserve"> LPFMS. </w:t>
      </w:r>
      <w:r w:rsidR="001848B5" w:rsidRPr="00A5352C">
        <w:rPr>
          <w:rFonts w:ascii="Times New Roman" w:hAnsi="Times New Roman" w:cs="Times New Roman"/>
          <w:bCs/>
          <w:noProof/>
          <w:sz w:val="24"/>
          <w:szCs w:val="24"/>
        </w:rPr>
        <w:t>Në kushtet kur “procedura e kufizuar” zhvillohet me dy faza dhe në secilën fazë operator</w:t>
      </w:r>
      <w:r w:rsidR="00FC728E" w:rsidRPr="00A5352C">
        <w:rPr>
          <w:rFonts w:ascii="Times New Roman" w:hAnsi="Times New Roman" w:cs="Times New Roman"/>
          <w:bCs/>
          <w:noProof/>
          <w:sz w:val="24"/>
          <w:szCs w:val="24"/>
        </w:rPr>
        <w:t>ë</w:t>
      </w:r>
      <w:r w:rsidR="001848B5" w:rsidRPr="00A5352C">
        <w:rPr>
          <w:rFonts w:ascii="Times New Roman" w:hAnsi="Times New Roman" w:cs="Times New Roman"/>
          <w:bCs/>
          <w:noProof/>
          <w:sz w:val="24"/>
          <w:szCs w:val="24"/>
        </w:rPr>
        <w:t>t ekonomik</w:t>
      </w:r>
      <w:r w:rsidR="00FC728E" w:rsidRPr="00A5352C">
        <w:rPr>
          <w:rFonts w:ascii="Times New Roman" w:hAnsi="Times New Roman" w:cs="Times New Roman"/>
          <w:bCs/>
          <w:noProof/>
          <w:sz w:val="24"/>
          <w:szCs w:val="24"/>
        </w:rPr>
        <w:t>ë</w:t>
      </w:r>
      <w:r w:rsidR="001848B5" w:rsidRPr="00A5352C">
        <w:rPr>
          <w:rFonts w:ascii="Times New Roman" w:hAnsi="Times New Roman" w:cs="Times New Roman"/>
          <w:bCs/>
          <w:noProof/>
          <w:sz w:val="24"/>
          <w:szCs w:val="24"/>
        </w:rPr>
        <w:t xml:space="preserve"> njihen me kërkesa për kualifikim, </w:t>
      </w:r>
      <w:r w:rsidR="00FC728E" w:rsidRPr="00A5352C">
        <w:rPr>
          <w:rFonts w:ascii="Times New Roman" w:hAnsi="Times New Roman" w:cs="Times New Roman"/>
          <w:bCs/>
          <w:noProof/>
          <w:sz w:val="24"/>
          <w:szCs w:val="24"/>
        </w:rPr>
        <w:t>ë</w:t>
      </w:r>
      <w:r w:rsidR="001848B5" w:rsidRPr="00A5352C">
        <w:rPr>
          <w:rFonts w:ascii="Times New Roman" w:hAnsi="Times New Roman" w:cs="Times New Roman"/>
          <w:bCs/>
          <w:noProof/>
          <w:sz w:val="24"/>
          <w:szCs w:val="24"/>
        </w:rPr>
        <w:t>sht</w:t>
      </w:r>
      <w:r w:rsidR="00FC728E" w:rsidRPr="00A5352C">
        <w:rPr>
          <w:rFonts w:ascii="Times New Roman" w:hAnsi="Times New Roman" w:cs="Times New Roman"/>
          <w:bCs/>
          <w:noProof/>
          <w:sz w:val="24"/>
          <w:szCs w:val="24"/>
        </w:rPr>
        <w:t>ë</w:t>
      </w:r>
      <w:r w:rsidR="001848B5" w:rsidRPr="00A5352C">
        <w:rPr>
          <w:rFonts w:ascii="Times New Roman" w:hAnsi="Times New Roman" w:cs="Times New Roman"/>
          <w:bCs/>
          <w:noProof/>
          <w:sz w:val="24"/>
          <w:szCs w:val="24"/>
        </w:rPr>
        <w:t xml:space="preserve"> vler</w:t>
      </w:r>
      <w:r w:rsidR="00FC728E" w:rsidRPr="00A5352C">
        <w:rPr>
          <w:rFonts w:ascii="Times New Roman" w:hAnsi="Times New Roman" w:cs="Times New Roman"/>
          <w:bCs/>
          <w:noProof/>
          <w:sz w:val="24"/>
          <w:szCs w:val="24"/>
        </w:rPr>
        <w:t>ë</w:t>
      </w:r>
      <w:r w:rsidR="001848B5" w:rsidRPr="00A5352C">
        <w:rPr>
          <w:rFonts w:ascii="Times New Roman" w:hAnsi="Times New Roman" w:cs="Times New Roman"/>
          <w:bCs/>
          <w:noProof/>
          <w:sz w:val="24"/>
          <w:szCs w:val="24"/>
        </w:rPr>
        <w:t>suar q</w:t>
      </w:r>
      <w:r w:rsidR="00FC728E" w:rsidRPr="00A5352C">
        <w:rPr>
          <w:rFonts w:ascii="Times New Roman" w:hAnsi="Times New Roman" w:cs="Times New Roman"/>
          <w:bCs/>
          <w:noProof/>
          <w:sz w:val="24"/>
          <w:szCs w:val="24"/>
        </w:rPr>
        <w:t>ë</w:t>
      </w:r>
      <w:r w:rsidR="001848B5" w:rsidRPr="00A5352C">
        <w:rPr>
          <w:rFonts w:ascii="Times New Roman" w:hAnsi="Times New Roman" w:cs="Times New Roman"/>
          <w:bCs/>
          <w:noProof/>
          <w:sz w:val="24"/>
          <w:szCs w:val="24"/>
        </w:rPr>
        <w:t xml:space="preserve"> në secilën fazë, ofertuesit duhet të kenë të drejtën e ankimit ndaj kritereve për kualifikim që përcakton autoriteti kontraktor. </w:t>
      </w:r>
      <w:r w:rsidR="001848B5" w:rsidRPr="00A5352C">
        <w:rPr>
          <w:rFonts w:ascii="Times New Roman" w:eastAsia="Times New Roman" w:hAnsi="Times New Roman" w:cs="Times New Roman"/>
          <w:bCs/>
          <w:noProof/>
          <w:sz w:val="24"/>
          <w:szCs w:val="24"/>
        </w:rPr>
        <w:t xml:space="preserve">Në vijim të këtij arsyetimi, në kushtet kur për secilën nga fazat e procedurës, autoriteti kontraktor merr një vendim dhe bën një vlerësim të dokumentacionit të paraqitur nga ofertuesit, atëherë edhe për vendimin e autoriteti kontraktor lidhur me vlerësimin e ofertave të paraqitura në të dy fazat </w:t>
      </w:r>
      <w:r w:rsidR="00FC728E" w:rsidRPr="00A5352C">
        <w:rPr>
          <w:rFonts w:ascii="Times New Roman" w:eastAsia="Times New Roman" w:hAnsi="Times New Roman" w:cs="Times New Roman"/>
          <w:bCs/>
          <w:noProof/>
          <w:sz w:val="24"/>
          <w:szCs w:val="24"/>
        </w:rPr>
        <w:t>ë</w:t>
      </w:r>
      <w:r w:rsidR="001848B5" w:rsidRPr="00A5352C">
        <w:rPr>
          <w:rFonts w:ascii="Times New Roman" w:eastAsia="Times New Roman" w:hAnsi="Times New Roman" w:cs="Times New Roman"/>
          <w:bCs/>
          <w:noProof/>
          <w:sz w:val="24"/>
          <w:szCs w:val="24"/>
        </w:rPr>
        <w:t>sht</w:t>
      </w:r>
      <w:r w:rsidR="00FC728E" w:rsidRPr="00A5352C">
        <w:rPr>
          <w:rFonts w:ascii="Times New Roman" w:eastAsia="Times New Roman" w:hAnsi="Times New Roman" w:cs="Times New Roman"/>
          <w:bCs/>
          <w:noProof/>
          <w:sz w:val="24"/>
          <w:szCs w:val="24"/>
        </w:rPr>
        <w:t>ë</w:t>
      </w:r>
      <w:r w:rsidR="001848B5" w:rsidRPr="00A5352C">
        <w:rPr>
          <w:rFonts w:ascii="Times New Roman" w:eastAsia="Times New Roman" w:hAnsi="Times New Roman" w:cs="Times New Roman"/>
          <w:bCs/>
          <w:noProof/>
          <w:sz w:val="24"/>
          <w:szCs w:val="24"/>
        </w:rPr>
        <w:t xml:space="preserve"> parashikuar n</w:t>
      </w:r>
      <w:r w:rsidR="00FC728E" w:rsidRPr="00A5352C">
        <w:rPr>
          <w:rFonts w:ascii="Times New Roman" w:eastAsia="Times New Roman" w:hAnsi="Times New Roman" w:cs="Times New Roman"/>
          <w:bCs/>
          <w:noProof/>
          <w:sz w:val="24"/>
          <w:szCs w:val="24"/>
        </w:rPr>
        <w:t>ë</w:t>
      </w:r>
      <w:r w:rsidR="001848B5" w:rsidRPr="00A5352C">
        <w:rPr>
          <w:rFonts w:ascii="Times New Roman" w:eastAsia="Times New Roman" w:hAnsi="Times New Roman" w:cs="Times New Roman"/>
          <w:bCs/>
          <w:noProof/>
          <w:sz w:val="24"/>
          <w:szCs w:val="24"/>
        </w:rPr>
        <w:t>p</w:t>
      </w:r>
      <w:r w:rsidR="00FC728E" w:rsidRPr="00A5352C">
        <w:rPr>
          <w:rFonts w:ascii="Times New Roman" w:eastAsia="Times New Roman" w:hAnsi="Times New Roman" w:cs="Times New Roman"/>
          <w:bCs/>
          <w:noProof/>
          <w:sz w:val="24"/>
          <w:szCs w:val="24"/>
        </w:rPr>
        <w:t>ë</w:t>
      </w:r>
      <w:r w:rsidR="001848B5" w:rsidRPr="00A5352C">
        <w:rPr>
          <w:rFonts w:ascii="Times New Roman" w:eastAsia="Times New Roman" w:hAnsi="Times New Roman" w:cs="Times New Roman"/>
          <w:bCs/>
          <w:noProof/>
          <w:sz w:val="24"/>
          <w:szCs w:val="24"/>
        </w:rPr>
        <w:t>rmjet ndryshimeve qartësisht e drejta e ofertuesve për tu ankuar.</w:t>
      </w:r>
      <w:r w:rsidR="001848B5" w:rsidRPr="00A5352C">
        <w:rPr>
          <w:rFonts w:ascii="Times New Roman" w:hAnsi="Times New Roman" w:cs="Times New Roman"/>
          <w:bCs/>
          <w:noProof/>
          <w:sz w:val="24"/>
          <w:szCs w:val="24"/>
        </w:rPr>
        <w:t xml:space="preserve"> N</w:t>
      </w:r>
      <w:r w:rsidR="00FC728E" w:rsidRPr="00A5352C">
        <w:rPr>
          <w:rFonts w:ascii="Times New Roman" w:hAnsi="Times New Roman" w:cs="Times New Roman"/>
          <w:bCs/>
          <w:noProof/>
          <w:sz w:val="24"/>
          <w:szCs w:val="24"/>
        </w:rPr>
        <w:t>ë</w:t>
      </w:r>
      <w:r w:rsidR="001848B5" w:rsidRPr="00A5352C">
        <w:rPr>
          <w:rFonts w:ascii="Times New Roman" w:hAnsi="Times New Roman" w:cs="Times New Roman"/>
          <w:bCs/>
          <w:noProof/>
          <w:sz w:val="24"/>
          <w:szCs w:val="24"/>
        </w:rPr>
        <w:t>prmjet k</w:t>
      </w:r>
      <w:r w:rsidR="00FC728E" w:rsidRPr="00A5352C">
        <w:rPr>
          <w:rFonts w:ascii="Times New Roman" w:hAnsi="Times New Roman" w:cs="Times New Roman"/>
          <w:bCs/>
          <w:noProof/>
          <w:sz w:val="24"/>
          <w:szCs w:val="24"/>
        </w:rPr>
        <w:t>ë</w:t>
      </w:r>
      <w:r w:rsidR="001848B5" w:rsidRPr="00A5352C">
        <w:rPr>
          <w:rFonts w:ascii="Times New Roman" w:hAnsi="Times New Roman" w:cs="Times New Roman"/>
          <w:bCs/>
          <w:noProof/>
          <w:sz w:val="24"/>
          <w:szCs w:val="24"/>
        </w:rPr>
        <w:t xml:space="preserve">tyre ndryshimeve </w:t>
      </w:r>
      <w:r w:rsidR="00FC728E" w:rsidRPr="00A5352C">
        <w:rPr>
          <w:rFonts w:ascii="Times New Roman" w:hAnsi="Times New Roman" w:cs="Times New Roman"/>
          <w:bCs/>
          <w:noProof/>
          <w:sz w:val="24"/>
          <w:szCs w:val="24"/>
        </w:rPr>
        <w:t>ë</w:t>
      </w:r>
      <w:r w:rsidR="001848B5" w:rsidRPr="00A5352C">
        <w:rPr>
          <w:rFonts w:ascii="Times New Roman" w:hAnsi="Times New Roman" w:cs="Times New Roman"/>
          <w:bCs/>
          <w:noProof/>
          <w:sz w:val="24"/>
          <w:szCs w:val="24"/>
        </w:rPr>
        <w:t>sht</w:t>
      </w:r>
      <w:r w:rsidR="00FC728E" w:rsidRPr="00A5352C">
        <w:rPr>
          <w:rFonts w:ascii="Times New Roman" w:hAnsi="Times New Roman" w:cs="Times New Roman"/>
          <w:bCs/>
          <w:noProof/>
          <w:sz w:val="24"/>
          <w:szCs w:val="24"/>
        </w:rPr>
        <w:t>ë</w:t>
      </w:r>
      <w:r w:rsidR="001848B5" w:rsidRPr="00A5352C">
        <w:rPr>
          <w:rFonts w:ascii="Times New Roman" w:hAnsi="Times New Roman" w:cs="Times New Roman"/>
          <w:bCs/>
          <w:noProof/>
          <w:sz w:val="24"/>
          <w:szCs w:val="24"/>
        </w:rPr>
        <w:t xml:space="preserve"> parashikuar që afatet e ankimit të fillojnë edhe pas publikimit të njoftimit të anulimit, në rastet e anulimit të procedurave. Gjithashtu, </w:t>
      </w:r>
      <w:r w:rsidR="001848B5" w:rsidRPr="00A5352C">
        <w:rPr>
          <w:rFonts w:ascii="Times New Roman" w:eastAsia="Times New Roman" w:hAnsi="Times New Roman" w:cs="Times New Roman"/>
          <w:b/>
          <w:bCs/>
          <w:noProof/>
          <w:sz w:val="24"/>
          <w:szCs w:val="24"/>
        </w:rPr>
        <w:t>unifikohen afatet e ankimit dhe k</w:t>
      </w:r>
      <w:proofErr w:type="spellStart"/>
      <w:r w:rsidR="001848B5" w:rsidRPr="00A5352C">
        <w:rPr>
          <w:rFonts w:ascii="Times New Roman" w:hAnsi="Times New Roman" w:cs="Times New Roman"/>
          <w:b/>
          <w:sz w:val="24"/>
          <w:szCs w:val="24"/>
        </w:rPr>
        <w:t>udo</w:t>
      </w:r>
      <w:proofErr w:type="spellEnd"/>
      <w:r w:rsidR="001848B5" w:rsidRPr="00A5352C">
        <w:rPr>
          <w:rFonts w:ascii="Times New Roman" w:hAnsi="Times New Roman" w:cs="Times New Roman"/>
          <w:b/>
          <w:sz w:val="24"/>
          <w:szCs w:val="24"/>
        </w:rPr>
        <w:t xml:space="preserve"> ku afatet e ankimit parashikohen me 15 ditë, ndryshohen dhe bëhen 10 ditë, si dhe </w:t>
      </w:r>
      <w:r w:rsidR="001848B5" w:rsidRPr="00A5352C">
        <w:rPr>
          <w:rFonts w:ascii="Times New Roman" w:hAnsi="Times New Roman" w:cs="Times New Roman"/>
          <w:sz w:val="24"/>
          <w:szCs w:val="24"/>
        </w:rPr>
        <w:t xml:space="preserve">ankesat për procedurat e prokurimit në fushën e mbrojtjes dhe të sigurisë </w:t>
      </w:r>
      <w:r w:rsidR="001848B5" w:rsidRPr="00A5352C">
        <w:rPr>
          <w:rFonts w:ascii="Times New Roman" w:hAnsi="Times New Roman" w:cs="Times New Roman"/>
          <w:sz w:val="24"/>
          <w:szCs w:val="24"/>
        </w:rPr>
        <w:lastRenderedPageBreak/>
        <w:t>që nuk përmbajnë informacion të klasifikuar, do të paraqiten vetëm nëpërmjet Sistemit t</w:t>
      </w:r>
      <w:r w:rsidR="00FC728E" w:rsidRPr="00A5352C">
        <w:rPr>
          <w:rFonts w:ascii="Times New Roman" w:hAnsi="Times New Roman" w:cs="Times New Roman"/>
          <w:sz w:val="24"/>
          <w:szCs w:val="24"/>
        </w:rPr>
        <w:t>ë</w:t>
      </w:r>
      <w:r w:rsidR="001848B5" w:rsidRPr="00A5352C">
        <w:rPr>
          <w:rFonts w:ascii="Times New Roman" w:hAnsi="Times New Roman" w:cs="Times New Roman"/>
          <w:sz w:val="24"/>
          <w:szCs w:val="24"/>
        </w:rPr>
        <w:t xml:space="preserve"> Ankesave Elektronike.</w:t>
      </w:r>
    </w:p>
    <w:p w14:paraId="141CBD17" w14:textId="0F33D6EA" w:rsidR="001A7A78" w:rsidRPr="00A5352C" w:rsidRDefault="001A7A78" w:rsidP="00A5352C">
      <w:pPr>
        <w:shd w:val="clear" w:color="auto" w:fill="FFFFFF"/>
        <w:spacing w:after="0"/>
        <w:jc w:val="both"/>
        <w:rPr>
          <w:rFonts w:ascii="Times New Roman" w:hAnsi="Times New Roman" w:cs="Times New Roman"/>
          <w:sz w:val="24"/>
          <w:szCs w:val="24"/>
        </w:rPr>
      </w:pPr>
    </w:p>
    <w:p w14:paraId="5C22B0C4" w14:textId="69E7CB65" w:rsidR="00C35255" w:rsidRPr="00A5352C" w:rsidRDefault="004D07F1" w:rsidP="00A5352C">
      <w:pPr>
        <w:shd w:val="clear" w:color="auto" w:fill="FFFFFF"/>
        <w:jc w:val="both"/>
        <w:rPr>
          <w:rFonts w:ascii="Times New Roman" w:hAnsi="Times New Roman" w:cs="Times New Roman"/>
          <w:sz w:val="24"/>
          <w:szCs w:val="24"/>
        </w:rPr>
      </w:pPr>
      <w:r w:rsidRPr="00A5352C">
        <w:rPr>
          <w:rFonts w:ascii="Times New Roman" w:hAnsi="Times New Roman" w:cs="Times New Roman"/>
          <w:sz w:val="24"/>
          <w:szCs w:val="24"/>
        </w:rPr>
        <w:t>N</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nenin 13, p</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rcaktohet se, ky ligj do t</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hyj</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ne fuqi 15 dit</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pas botimit n</w:t>
      </w:r>
      <w:r w:rsidR="00FC728E" w:rsidRPr="00A5352C">
        <w:rPr>
          <w:rFonts w:ascii="Times New Roman" w:hAnsi="Times New Roman" w:cs="Times New Roman"/>
          <w:sz w:val="24"/>
          <w:szCs w:val="24"/>
        </w:rPr>
        <w:t>ë</w:t>
      </w:r>
      <w:r w:rsidRPr="00A5352C">
        <w:rPr>
          <w:rFonts w:ascii="Times New Roman" w:hAnsi="Times New Roman" w:cs="Times New Roman"/>
          <w:sz w:val="24"/>
          <w:szCs w:val="24"/>
        </w:rPr>
        <w:t xml:space="preserve"> Fletoren Zyrtare.</w:t>
      </w:r>
    </w:p>
    <w:p w14:paraId="00F24B35" w14:textId="4C5DB44B" w:rsidR="00346BCC" w:rsidRPr="00A5352C" w:rsidRDefault="00346BCC" w:rsidP="00A5352C">
      <w:pPr>
        <w:tabs>
          <w:tab w:val="left" w:pos="360"/>
        </w:tabs>
        <w:autoSpaceDE w:val="0"/>
        <w:autoSpaceDN w:val="0"/>
        <w:adjustRightInd w:val="0"/>
        <w:spacing w:after="0"/>
        <w:jc w:val="both"/>
        <w:rPr>
          <w:rFonts w:ascii="Times New Roman" w:hAnsi="Times New Roman" w:cs="Times New Roman"/>
          <w:b/>
          <w:bCs/>
          <w:sz w:val="24"/>
          <w:szCs w:val="24"/>
        </w:rPr>
      </w:pPr>
    </w:p>
    <w:p w14:paraId="6A3BD20B" w14:textId="77777777" w:rsidR="008C7A9C" w:rsidRPr="00A5352C" w:rsidRDefault="008C7A9C" w:rsidP="00A5352C">
      <w:pPr>
        <w:pStyle w:val="ListParagraph"/>
        <w:numPr>
          <w:ilvl w:val="0"/>
          <w:numId w:val="1"/>
        </w:numPr>
        <w:spacing w:after="0"/>
        <w:ind w:left="709" w:hanging="709"/>
        <w:jc w:val="both"/>
        <w:rPr>
          <w:rFonts w:ascii="Times New Roman" w:hAnsi="Times New Roman" w:cs="Times New Roman"/>
          <w:b/>
          <w:bCs/>
          <w:sz w:val="24"/>
          <w:szCs w:val="24"/>
        </w:rPr>
      </w:pPr>
      <w:r w:rsidRPr="00A5352C">
        <w:rPr>
          <w:rFonts w:ascii="Times New Roman" w:hAnsi="Times New Roman" w:cs="Times New Roman"/>
          <w:b/>
          <w:bCs/>
          <w:sz w:val="24"/>
          <w:szCs w:val="24"/>
        </w:rPr>
        <w:t xml:space="preserve">INSTITUCIONET DHE ORGANET QË NGARKOHEN PËR ZBATIMIN E </w:t>
      </w:r>
      <w:r w:rsidR="006D048D" w:rsidRPr="00A5352C">
        <w:rPr>
          <w:rFonts w:ascii="Times New Roman" w:hAnsi="Times New Roman" w:cs="Times New Roman"/>
          <w:b/>
          <w:bCs/>
          <w:sz w:val="24"/>
          <w:szCs w:val="24"/>
        </w:rPr>
        <w:t>PROJEKT</w:t>
      </w:r>
      <w:r w:rsidRPr="00A5352C">
        <w:rPr>
          <w:rFonts w:ascii="Times New Roman" w:hAnsi="Times New Roman" w:cs="Times New Roman"/>
          <w:b/>
          <w:bCs/>
          <w:sz w:val="24"/>
          <w:szCs w:val="24"/>
        </w:rPr>
        <w:t>AKTIT</w:t>
      </w:r>
    </w:p>
    <w:p w14:paraId="13F5ED21" w14:textId="77777777" w:rsidR="008C7A9C" w:rsidRPr="00A5352C" w:rsidRDefault="008C7A9C" w:rsidP="00A5352C">
      <w:pPr>
        <w:pStyle w:val="ListParagraph"/>
        <w:spacing w:after="0"/>
        <w:ind w:left="360" w:hanging="360"/>
        <w:rPr>
          <w:rFonts w:ascii="Times New Roman" w:hAnsi="Times New Roman" w:cs="Times New Roman"/>
          <w:bCs/>
          <w:sz w:val="24"/>
          <w:szCs w:val="24"/>
        </w:rPr>
      </w:pPr>
    </w:p>
    <w:p w14:paraId="5C96D6F7" w14:textId="02FA18DF" w:rsidR="008C7A9C" w:rsidRPr="00A5352C" w:rsidRDefault="008C7A9C" w:rsidP="00A5352C">
      <w:pPr>
        <w:pStyle w:val="ListParagraph"/>
        <w:spacing w:after="0"/>
        <w:ind w:left="0"/>
        <w:jc w:val="both"/>
        <w:rPr>
          <w:rFonts w:ascii="Times New Roman" w:hAnsi="Times New Roman" w:cs="Times New Roman"/>
          <w:bCs/>
          <w:sz w:val="24"/>
          <w:szCs w:val="24"/>
        </w:rPr>
      </w:pPr>
      <w:r w:rsidRPr="00DE7607">
        <w:rPr>
          <w:rFonts w:ascii="Times New Roman" w:hAnsi="Times New Roman" w:cs="Times New Roman"/>
          <w:bCs/>
          <w:sz w:val="24"/>
          <w:szCs w:val="24"/>
        </w:rPr>
        <w:t xml:space="preserve">Për zbatimin e këtij ligji </w:t>
      </w:r>
      <w:r w:rsidR="00DE05EE" w:rsidRPr="00DE7607">
        <w:rPr>
          <w:rFonts w:ascii="Times New Roman" w:hAnsi="Times New Roman" w:cs="Times New Roman"/>
          <w:bCs/>
          <w:sz w:val="24"/>
          <w:szCs w:val="24"/>
        </w:rPr>
        <w:t>ngarkohen</w:t>
      </w:r>
      <w:r w:rsidR="00096B24" w:rsidRPr="00DE7607">
        <w:rPr>
          <w:rFonts w:ascii="Times New Roman" w:hAnsi="Times New Roman" w:cs="Times New Roman"/>
          <w:bCs/>
          <w:sz w:val="24"/>
          <w:szCs w:val="24"/>
        </w:rPr>
        <w:t xml:space="preserve"> Ministria e Mbrojtje</w:t>
      </w:r>
      <w:r w:rsidR="00096B24" w:rsidRPr="007A5E8D">
        <w:rPr>
          <w:rFonts w:ascii="Times New Roman" w:hAnsi="Times New Roman" w:cs="Times New Roman"/>
          <w:bCs/>
          <w:sz w:val="24"/>
          <w:szCs w:val="24"/>
        </w:rPr>
        <w:t>s,</w:t>
      </w:r>
      <w:r w:rsidR="004438E9" w:rsidRPr="007A5E8D">
        <w:rPr>
          <w:rFonts w:ascii="Times New Roman" w:hAnsi="Times New Roman" w:cs="Times New Roman"/>
          <w:bCs/>
          <w:sz w:val="24"/>
          <w:szCs w:val="24"/>
        </w:rPr>
        <w:t xml:space="preserve"> </w:t>
      </w:r>
      <w:r w:rsidR="00DE05EE" w:rsidRPr="007A5E8D">
        <w:rPr>
          <w:rFonts w:ascii="Times New Roman" w:hAnsi="Times New Roman" w:cs="Times New Roman"/>
          <w:bCs/>
          <w:sz w:val="24"/>
          <w:szCs w:val="24"/>
        </w:rPr>
        <w:t xml:space="preserve">autoritetet </w:t>
      </w:r>
      <w:proofErr w:type="spellStart"/>
      <w:r w:rsidR="00DE05EE" w:rsidRPr="007A5E8D">
        <w:rPr>
          <w:rFonts w:ascii="Times New Roman" w:hAnsi="Times New Roman" w:cs="Times New Roman"/>
          <w:bCs/>
          <w:sz w:val="24"/>
          <w:szCs w:val="24"/>
        </w:rPr>
        <w:t>kontraktore</w:t>
      </w:r>
      <w:proofErr w:type="spellEnd"/>
      <w:r w:rsidR="00DE05EE" w:rsidRPr="007A5E8D">
        <w:rPr>
          <w:rFonts w:ascii="Times New Roman" w:hAnsi="Times New Roman" w:cs="Times New Roman"/>
          <w:bCs/>
          <w:sz w:val="24"/>
          <w:szCs w:val="24"/>
        </w:rPr>
        <w:t xml:space="preserve"> n</w:t>
      </w:r>
      <w:r w:rsidR="007A5E8D" w:rsidRPr="007A5E8D">
        <w:rPr>
          <w:rFonts w:ascii="Times New Roman" w:hAnsi="Times New Roman" w:cs="Times New Roman"/>
          <w:bCs/>
          <w:sz w:val="24"/>
          <w:szCs w:val="24"/>
        </w:rPr>
        <w:t>ë</w:t>
      </w:r>
      <w:r w:rsidR="00DE05EE" w:rsidRPr="007A5E8D">
        <w:rPr>
          <w:rFonts w:ascii="Times New Roman" w:hAnsi="Times New Roman" w:cs="Times New Roman"/>
          <w:bCs/>
          <w:sz w:val="24"/>
          <w:szCs w:val="24"/>
        </w:rPr>
        <w:t xml:space="preserve"> fush</w:t>
      </w:r>
      <w:r w:rsidR="007A5E8D" w:rsidRPr="007A5E8D">
        <w:rPr>
          <w:rFonts w:ascii="Times New Roman" w:hAnsi="Times New Roman" w:cs="Times New Roman"/>
          <w:bCs/>
          <w:sz w:val="24"/>
          <w:szCs w:val="24"/>
        </w:rPr>
        <w:t>ë</w:t>
      </w:r>
      <w:r w:rsidR="00DE05EE" w:rsidRPr="007A5E8D">
        <w:rPr>
          <w:rFonts w:ascii="Times New Roman" w:hAnsi="Times New Roman" w:cs="Times New Roman"/>
          <w:bCs/>
          <w:sz w:val="24"/>
          <w:szCs w:val="24"/>
        </w:rPr>
        <w:t>n e mbrojtjes dhe t</w:t>
      </w:r>
      <w:r w:rsidR="007A5E8D" w:rsidRPr="007A5E8D">
        <w:rPr>
          <w:rFonts w:ascii="Times New Roman" w:hAnsi="Times New Roman" w:cs="Times New Roman"/>
          <w:bCs/>
          <w:sz w:val="24"/>
          <w:szCs w:val="24"/>
        </w:rPr>
        <w:t>ë</w:t>
      </w:r>
      <w:r w:rsidR="00DE05EE" w:rsidRPr="007A5E8D">
        <w:rPr>
          <w:rFonts w:ascii="Times New Roman" w:hAnsi="Times New Roman" w:cs="Times New Roman"/>
          <w:bCs/>
          <w:sz w:val="24"/>
          <w:szCs w:val="24"/>
        </w:rPr>
        <w:t xml:space="preserve"> siguris</w:t>
      </w:r>
      <w:r w:rsidR="007A5E8D" w:rsidRPr="007A5E8D">
        <w:rPr>
          <w:rFonts w:ascii="Times New Roman" w:hAnsi="Times New Roman" w:cs="Times New Roman"/>
          <w:bCs/>
          <w:sz w:val="24"/>
          <w:szCs w:val="24"/>
        </w:rPr>
        <w:t>ë</w:t>
      </w:r>
      <w:r w:rsidR="00DE05EE" w:rsidRPr="007A5E8D">
        <w:rPr>
          <w:rFonts w:ascii="Times New Roman" w:hAnsi="Times New Roman" w:cs="Times New Roman"/>
          <w:bCs/>
          <w:sz w:val="24"/>
          <w:szCs w:val="24"/>
        </w:rPr>
        <w:t xml:space="preserve"> komb</w:t>
      </w:r>
      <w:r w:rsidR="007A5E8D" w:rsidRPr="007A5E8D">
        <w:rPr>
          <w:rFonts w:ascii="Times New Roman" w:hAnsi="Times New Roman" w:cs="Times New Roman"/>
          <w:bCs/>
          <w:sz w:val="24"/>
          <w:szCs w:val="24"/>
        </w:rPr>
        <w:t>ë</w:t>
      </w:r>
      <w:r w:rsidR="00DE05EE" w:rsidRPr="007A5E8D">
        <w:rPr>
          <w:rFonts w:ascii="Times New Roman" w:hAnsi="Times New Roman" w:cs="Times New Roman"/>
          <w:bCs/>
          <w:sz w:val="24"/>
          <w:szCs w:val="24"/>
        </w:rPr>
        <w:t>tare</w:t>
      </w:r>
      <w:r w:rsidR="0088521C" w:rsidRPr="007A5E8D">
        <w:rPr>
          <w:rFonts w:ascii="Times New Roman" w:hAnsi="Times New Roman" w:cs="Times New Roman"/>
          <w:bCs/>
          <w:sz w:val="24"/>
          <w:szCs w:val="24"/>
        </w:rPr>
        <w:t xml:space="preserve"> dhe autoritetet </w:t>
      </w:r>
      <w:proofErr w:type="spellStart"/>
      <w:r w:rsidR="0088521C" w:rsidRPr="007A5E8D">
        <w:rPr>
          <w:rFonts w:ascii="Times New Roman" w:hAnsi="Times New Roman" w:cs="Times New Roman"/>
          <w:bCs/>
          <w:sz w:val="24"/>
          <w:szCs w:val="24"/>
        </w:rPr>
        <w:t>kontraktore</w:t>
      </w:r>
      <w:proofErr w:type="spellEnd"/>
      <w:r w:rsidR="0088521C" w:rsidRPr="007A5E8D">
        <w:rPr>
          <w:rFonts w:ascii="Times New Roman" w:hAnsi="Times New Roman" w:cs="Times New Roman"/>
          <w:bCs/>
          <w:sz w:val="24"/>
          <w:szCs w:val="24"/>
        </w:rPr>
        <w:t xml:space="preserve"> sipas nenit 12 të </w:t>
      </w:r>
      <w:r w:rsidR="0088521C" w:rsidRPr="007A5E8D">
        <w:rPr>
          <w:rFonts w:ascii="Times New Roman" w:hAnsi="Times New Roman" w:cs="Times New Roman"/>
          <w:sz w:val="24"/>
          <w:szCs w:val="24"/>
        </w:rPr>
        <w:t>ligjit nr. 36/2020 “Për prokurimet në fushën e mbrojtjes dhe të sigurisë</w:t>
      </w:r>
      <w:r w:rsidR="0088521C" w:rsidRPr="007A5E8D">
        <w:rPr>
          <w:rFonts w:ascii="Times New Roman" w:hAnsi="Times New Roman" w:cs="Times New Roman"/>
          <w:sz w:val="24"/>
          <w:szCs w:val="24"/>
          <w:lang w:bidi="en-US"/>
        </w:rPr>
        <w:t>”</w:t>
      </w:r>
      <w:r w:rsidR="007409CD" w:rsidRPr="007A5E8D">
        <w:rPr>
          <w:rFonts w:ascii="Times New Roman" w:hAnsi="Times New Roman" w:cs="Times New Roman"/>
          <w:bCs/>
          <w:sz w:val="24"/>
          <w:szCs w:val="24"/>
        </w:rPr>
        <w:t>.</w:t>
      </w:r>
      <w:r w:rsidR="00DE7607">
        <w:rPr>
          <w:rFonts w:ascii="Times New Roman" w:hAnsi="Times New Roman" w:cs="Times New Roman"/>
          <w:bCs/>
          <w:sz w:val="24"/>
          <w:szCs w:val="24"/>
        </w:rPr>
        <w:t xml:space="preserve"> </w:t>
      </w:r>
    </w:p>
    <w:p w14:paraId="21C1A29D" w14:textId="77777777" w:rsidR="008C7A9C" w:rsidRPr="00A5352C" w:rsidRDefault="008C7A9C" w:rsidP="00A5352C">
      <w:pPr>
        <w:pStyle w:val="ListParagraph"/>
        <w:spacing w:after="0"/>
        <w:ind w:left="360" w:hanging="360"/>
        <w:rPr>
          <w:rFonts w:ascii="Times New Roman" w:hAnsi="Times New Roman" w:cs="Times New Roman"/>
          <w:bCs/>
          <w:sz w:val="24"/>
          <w:szCs w:val="24"/>
        </w:rPr>
      </w:pPr>
    </w:p>
    <w:p w14:paraId="1C88358F" w14:textId="77777777" w:rsidR="008C7A9C" w:rsidRPr="00A5352C" w:rsidRDefault="008C7A9C" w:rsidP="00A5352C">
      <w:pPr>
        <w:pStyle w:val="ListParagraph"/>
        <w:numPr>
          <w:ilvl w:val="0"/>
          <w:numId w:val="1"/>
        </w:numPr>
        <w:spacing w:after="0"/>
        <w:ind w:left="709" w:hanging="709"/>
        <w:jc w:val="both"/>
        <w:rPr>
          <w:rFonts w:ascii="Times New Roman" w:hAnsi="Times New Roman" w:cs="Times New Roman"/>
          <w:b/>
          <w:bCs/>
          <w:sz w:val="24"/>
          <w:szCs w:val="24"/>
        </w:rPr>
      </w:pPr>
      <w:r w:rsidRPr="00A5352C">
        <w:rPr>
          <w:rFonts w:ascii="Times New Roman" w:hAnsi="Times New Roman" w:cs="Times New Roman"/>
          <w:b/>
          <w:bCs/>
          <w:sz w:val="24"/>
          <w:szCs w:val="24"/>
        </w:rPr>
        <w:t>PERSONAT DHE INSTITUCIONET QË KANË KONTRIUBUAR NË HARTIMIN E PROJEKTAKTIT</w:t>
      </w:r>
    </w:p>
    <w:p w14:paraId="307B5E3B" w14:textId="77777777" w:rsidR="008C7A9C" w:rsidRPr="00A5352C" w:rsidRDefault="008C7A9C" w:rsidP="00A5352C">
      <w:pPr>
        <w:pStyle w:val="ListParagraph"/>
        <w:spacing w:after="0"/>
        <w:ind w:left="360" w:hanging="360"/>
        <w:rPr>
          <w:rFonts w:ascii="Times New Roman" w:hAnsi="Times New Roman" w:cs="Times New Roman"/>
          <w:b/>
          <w:bCs/>
          <w:sz w:val="24"/>
          <w:szCs w:val="24"/>
        </w:rPr>
      </w:pPr>
    </w:p>
    <w:p w14:paraId="07DAC884" w14:textId="34D068B5" w:rsidR="003607D8" w:rsidRPr="00A5352C" w:rsidRDefault="006D048D" w:rsidP="00A5352C">
      <w:pPr>
        <w:spacing w:after="0"/>
        <w:jc w:val="both"/>
        <w:rPr>
          <w:rFonts w:ascii="Times New Roman" w:hAnsi="Times New Roman" w:cs="Times New Roman"/>
          <w:sz w:val="24"/>
          <w:szCs w:val="24"/>
        </w:rPr>
      </w:pPr>
      <w:r w:rsidRPr="00223883">
        <w:rPr>
          <w:rFonts w:ascii="Times New Roman" w:hAnsi="Times New Roman" w:cs="Times New Roman"/>
          <w:sz w:val="24"/>
          <w:szCs w:val="24"/>
        </w:rPr>
        <w:t xml:space="preserve">Ky projektligj është hartuar nga </w:t>
      </w:r>
      <w:r w:rsidR="00223883" w:rsidRPr="00223883">
        <w:rPr>
          <w:rFonts w:ascii="Times New Roman" w:hAnsi="Times New Roman" w:cs="Times New Roman"/>
          <w:sz w:val="24"/>
          <w:szCs w:val="24"/>
        </w:rPr>
        <w:t>Grupi i Punës i ngritur me urdhrin nr. 383, datë 06.03.2025 të Ministrit të Mbrojtjes</w:t>
      </w:r>
      <w:r w:rsidR="003607D8" w:rsidRPr="00020F98">
        <w:rPr>
          <w:rFonts w:ascii="Times New Roman" w:hAnsi="Times New Roman" w:cs="Times New Roman"/>
          <w:sz w:val="24"/>
          <w:szCs w:val="24"/>
        </w:rPr>
        <w:t xml:space="preserve">, </w:t>
      </w:r>
      <w:r w:rsidR="003607D8" w:rsidRPr="00D6697A">
        <w:rPr>
          <w:rFonts w:ascii="Times New Roman" w:hAnsi="Times New Roman" w:cs="Times New Roman"/>
          <w:sz w:val="24"/>
          <w:szCs w:val="24"/>
        </w:rPr>
        <w:t>në bashkëpunim me</w:t>
      </w:r>
      <w:r w:rsidR="004438E9" w:rsidRPr="00D6697A">
        <w:rPr>
          <w:rFonts w:ascii="Times New Roman" w:hAnsi="Times New Roman" w:cs="Times New Roman"/>
          <w:sz w:val="24"/>
          <w:szCs w:val="24"/>
        </w:rPr>
        <w:t xml:space="preserve"> Agjencin</w:t>
      </w:r>
      <w:r w:rsidR="007A5E8D">
        <w:rPr>
          <w:rFonts w:ascii="Times New Roman" w:hAnsi="Times New Roman" w:cs="Times New Roman"/>
          <w:sz w:val="24"/>
          <w:szCs w:val="24"/>
        </w:rPr>
        <w:t>ë</w:t>
      </w:r>
      <w:r w:rsidR="004438E9" w:rsidRPr="00D6697A">
        <w:rPr>
          <w:rFonts w:ascii="Times New Roman" w:hAnsi="Times New Roman" w:cs="Times New Roman"/>
          <w:sz w:val="24"/>
          <w:szCs w:val="24"/>
        </w:rPr>
        <w:t xml:space="preserve"> e Prokurimit Publik, Komisionin e Prokurimit Publik, Autoritetin Kombëtar për Sigurinë e Informacionit të</w:t>
      </w:r>
      <w:r w:rsidR="004438E9" w:rsidRPr="00D6697A">
        <w:rPr>
          <w:rFonts w:ascii="Times New Roman" w:hAnsi="Times New Roman"/>
        </w:rPr>
        <w:t xml:space="preserve"> Klasifikuar dhe</w:t>
      </w:r>
      <w:r w:rsidR="004438E9" w:rsidRPr="00D6697A">
        <w:rPr>
          <w:rFonts w:ascii="Times New Roman" w:hAnsi="Times New Roman" w:cs="Times New Roman"/>
          <w:sz w:val="24"/>
          <w:szCs w:val="24"/>
        </w:rPr>
        <w:t xml:space="preserve"> Byron</w:t>
      </w:r>
      <w:r w:rsidR="007A5E8D">
        <w:rPr>
          <w:rFonts w:ascii="Times New Roman" w:hAnsi="Times New Roman" w:cs="Times New Roman"/>
          <w:sz w:val="24"/>
          <w:szCs w:val="24"/>
        </w:rPr>
        <w:t>ë</w:t>
      </w:r>
      <w:r w:rsidR="004438E9" w:rsidRPr="00D6697A">
        <w:rPr>
          <w:rFonts w:ascii="Times New Roman" w:hAnsi="Times New Roman" w:cs="Times New Roman"/>
          <w:sz w:val="24"/>
          <w:szCs w:val="24"/>
        </w:rPr>
        <w:t xml:space="preserve"> Komb</w:t>
      </w:r>
      <w:r w:rsidR="007A5E8D">
        <w:rPr>
          <w:rFonts w:ascii="Times New Roman" w:hAnsi="Times New Roman" w:cs="Times New Roman"/>
          <w:sz w:val="24"/>
          <w:szCs w:val="24"/>
        </w:rPr>
        <w:t>ë</w:t>
      </w:r>
      <w:r w:rsidR="004438E9" w:rsidRPr="00D6697A">
        <w:rPr>
          <w:rFonts w:ascii="Times New Roman" w:hAnsi="Times New Roman" w:cs="Times New Roman"/>
          <w:sz w:val="24"/>
          <w:szCs w:val="24"/>
        </w:rPr>
        <w:t>tare t</w:t>
      </w:r>
      <w:r w:rsidR="007A5E8D">
        <w:rPr>
          <w:rFonts w:ascii="Times New Roman" w:hAnsi="Times New Roman" w:cs="Times New Roman"/>
          <w:sz w:val="24"/>
          <w:szCs w:val="24"/>
        </w:rPr>
        <w:t>ë</w:t>
      </w:r>
      <w:r w:rsidR="004438E9" w:rsidRPr="00D6697A">
        <w:rPr>
          <w:rFonts w:ascii="Times New Roman" w:hAnsi="Times New Roman" w:cs="Times New Roman"/>
          <w:sz w:val="24"/>
          <w:szCs w:val="24"/>
        </w:rPr>
        <w:t xml:space="preserve"> Hetimit</w:t>
      </w:r>
      <w:r w:rsidR="003607D8" w:rsidRPr="00D6697A">
        <w:rPr>
          <w:rFonts w:ascii="Times New Roman" w:hAnsi="Times New Roman" w:cs="Times New Roman"/>
          <w:sz w:val="24"/>
          <w:szCs w:val="24"/>
        </w:rPr>
        <w:t>.</w:t>
      </w:r>
      <w:r w:rsidR="003607D8" w:rsidRPr="00A5352C">
        <w:rPr>
          <w:rFonts w:ascii="Times New Roman" w:hAnsi="Times New Roman" w:cs="Times New Roman"/>
          <w:sz w:val="24"/>
          <w:szCs w:val="24"/>
        </w:rPr>
        <w:t xml:space="preserve"> </w:t>
      </w:r>
    </w:p>
    <w:p w14:paraId="6F4B2393" w14:textId="77777777" w:rsidR="003607D8" w:rsidRPr="00A5352C" w:rsidRDefault="003607D8" w:rsidP="00A5352C">
      <w:pPr>
        <w:spacing w:after="0"/>
        <w:jc w:val="both"/>
        <w:rPr>
          <w:rFonts w:ascii="Times New Roman" w:hAnsi="Times New Roman" w:cs="Times New Roman"/>
          <w:sz w:val="24"/>
          <w:szCs w:val="24"/>
        </w:rPr>
      </w:pPr>
    </w:p>
    <w:p w14:paraId="30A0C460" w14:textId="5AF139F5" w:rsidR="003607D8" w:rsidRPr="00A5352C" w:rsidRDefault="003607D8" w:rsidP="00A5352C">
      <w:pPr>
        <w:spacing w:after="0"/>
        <w:jc w:val="both"/>
        <w:rPr>
          <w:rFonts w:ascii="Times New Roman" w:hAnsi="Times New Roman" w:cs="Times New Roman"/>
          <w:sz w:val="24"/>
          <w:szCs w:val="24"/>
        </w:rPr>
      </w:pPr>
      <w:r w:rsidRPr="00A5352C">
        <w:rPr>
          <w:rFonts w:ascii="Times New Roman" w:hAnsi="Times New Roman" w:cs="Times New Roman"/>
          <w:sz w:val="24"/>
          <w:szCs w:val="24"/>
        </w:rPr>
        <w:t xml:space="preserve">Projektligji </w:t>
      </w:r>
      <w:r w:rsidR="00450B9C" w:rsidRPr="00A5352C">
        <w:rPr>
          <w:rFonts w:ascii="Times New Roman" w:hAnsi="Times New Roman" w:cs="Times New Roman"/>
          <w:sz w:val="24"/>
          <w:szCs w:val="24"/>
        </w:rPr>
        <w:t>do t`i</w:t>
      </w:r>
      <w:r w:rsidR="008D2547" w:rsidRPr="00A5352C">
        <w:rPr>
          <w:rFonts w:ascii="Times New Roman" w:hAnsi="Times New Roman" w:cs="Times New Roman"/>
          <w:sz w:val="24"/>
          <w:szCs w:val="24"/>
        </w:rPr>
        <w:t xml:space="preserve"> dërgohet</w:t>
      </w:r>
      <w:r w:rsidR="00450B9C" w:rsidRPr="00A5352C">
        <w:rPr>
          <w:rFonts w:ascii="Times New Roman" w:hAnsi="Times New Roman" w:cs="Times New Roman"/>
          <w:sz w:val="24"/>
          <w:szCs w:val="24"/>
        </w:rPr>
        <w:t xml:space="preserve"> për mendim</w:t>
      </w:r>
      <w:r w:rsidRPr="00A5352C">
        <w:rPr>
          <w:rFonts w:ascii="Times New Roman" w:hAnsi="Times New Roman" w:cs="Times New Roman"/>
          <w:sz w:val="24"/>
          <w:szCs w:val="24"/>
        </w:rPr>
        <w:t xml:space="preserve"> </w:t>
      </w:r>
      <w:r w:rsidR="00450B9C" w:rsidRPr="00A5352C">
        <w:rPr>
          <w:rFonts w:ascii="Times New Roman" w:hAnsi="Times New Roman" w:cs="Times New Roman"/>
          <w:sz w:val="24"/>
          <w:szCs w:val="24"/>
        </w:rPr>
        <w:t>Ministrisë s</w:t>
      </w:r>
      <w:r w:rsidR="00FC728E" w:rsidRPr="00A5352C">
        <w:rPr>
          <w:rFonts w:ascii="Times New Roman" w:hAnsi="Times New Roman" w:cs="Times New Roman"/>
          <w:sz w:val="24"/>
          <w:szCs w:val="24"/>
        </w:rPr>
        <w:t>ë</w:t>
      </w:r>
      <w:r w:rsidR="008A6FDA" w:rsidRPr="00A5352C">
        <w:rPr>
          <w:rFonts w:ascii="Times New Roman" w:hAnsi="Times New Roman" w:cs="Times New Roman"/>
          <w:sz w:val="24"/>
          <w:szCs w:val="24"/>
        </w:rPr>
        <w:t xml:space="preserve"> Drejtësisë,</w:t>
      </w:r>
      <w:r w:rsidRPr="00A5352C">
        <w:rPr>
          <w:rFonts w:ascii="Times New Roman" w:hAnsi="Times New Roman" w:cs="Times New Roman"/>
          <w:sz w:val="24"/>
          <w:szCs w:val="24"/>
        </w:rPr>
        <w:t xml:space="preserve"> Minis</w:t>
      </w:r>
      <w:r w:rsidR="00450B9C" w:rsidRPr="00A5352C">
        <w:rPr>
          <w:rFonts w:ascii="Times New Roman" w:hAnsi="Times New Roman" w:cs="Times New Roman"/>
          <w:sz w:val="24"/>
          <w:szCs w:val="24"/>
        </w:rPr>
        <w:t>trisë s</w:t>
      </w:r>
      <w:r w:rsidR="00FC728E" w:rsidRPr="00A5352C">
        <w:rPr>
          <w:rFonts w:ascii="Times New Roman" w:hAnsi="Times New Roman" w:cs="Times New Roman"/>
          <w:sz w:val="24"/>
          <w:szCs w:val="24"/>
        </w:rPr>
        <w:t>ë</w:t>
      </w:r>
      <w:r w:rsidR="008A6FDA" w:rsidRPr="00A5352C">
        <w:rPr>
          <w:rFonts w:ascii="Times New Roman" w:hAnsi="Times New Roman" w:cs="Times New Roman"/>
          <w:sz w:val="24"/>
          <w:szCs w:val="24"/>
        </w:rPr>
        <w:t xml:space="preserve"> Financave,</w:t>
      </w:r>
      <w:r w:rsidR="00450B9C" w:rsidRPr="00A5352C">
        <w:rPr>
          <w:rFonts w:ascii="Times New Roman" w:hAnsi="Times New Roman" w:cs="Times New Roman"/>
          <w:sz w:val="24"/>
          <w:szCs w:val="24"/>
        </w:rPr>
        <w:t xml:space="preserve"> </w:t>
      </w:r>
      <w:r w:rsidR="004438E9">
        <w:rPr>
          <w:rFonts w:ascii="Times New Roman" w:hAnsi="Times New Roman" w:cs="Times New Roman"/>
          <w:sz w:val="24"/>
          <w:szCs w:val="24"/>
        </w:rPr>
        <w:t>Ministris</w:t>
      </w:r>
      <w:r w:rsidR="007A5E8D">
        <w:rPr>
          <w:rFonts w:ascii="Times New Roman" w:hAnsi="Times New Roman" w:cs="Times New Roman"/>
          <w:sz w:val="24"/>
          <w:szCs w:val="24"/>
        </w:rPr>
        <w:t>ë</w:t>
      </w:r>
      <w:r w:rsidR="004438E9">
        <w:rPr>
          <w:rFonts w:ascii="Times New Roman" w:hAnsi="Times New Roman" w:cs="Times New Roman"/>
          <w:sz w:val="24"/>
          <w:szCs w:val="24"/>
        </w:rPr>
        <w:t xml:space="preserve"> s</w:t>
      </w:r>
      <w:r w:rsidR="007A5E8D">
        <w:rPr>
          <w:rFonts w:ascii="Times New Roman" w:hAnsi="Times New Roman" w:cs="Times New Roman"/>
          <w:sz w:val="24"/>
          <w:szCs w:val="24"/>
        </w:rPr>
        <w:t>ë</w:t>
      </w:r>
      <w:r w:rsidR="004438E9">
        <w:rPr>
          <w:rFonts w:ascii="Times New Roman" w:hAnsi="Times New Roman" w:cs="Times New Roman"/>
          <w:sz w:val="24"/>
          <w:szCs w:val="24"/>
        </w:rPr>
        <w:t xml:space="preserve"> Brendshme, </w:t>
      </w:r>
      <w:r w:rsidR="00EE28E2">
        <w:rPr>
          <w:rFonts w:ascii="Times New Roman" w:hAnsi="Times New Roman" w:cs="Times New Roman"/>
          <w:sz w:val="24"/>
          <w:szCs w:val="24"/>
        </w:rPr>
        <w:t xml:space="preserve">Ministrit të Shtetit dhe </w:t>
      </w:r>
      <w:proofErr w:type="spellStart"/>
      <w:r w:rsidR="00EE28E2">
        <w:rPr>
          <w:rFonts w:ascii="Times New Roman" w:hAnsi="Times New Roman" w:cs="Times New Roman"/>
          <w:sz w:val="24"/>
          <w:szCs w:val="24"/>
        </w:rPr>
        <w:t>Kryenegociator</w:t>
      </w:r>
      <w:proofErr w:type="spellEnd"/>
      <w:r w:rsidR="00EE28E2">
        <w:rPr>
          <w:rFonts w:ascii="Times New Roman" w:hAnsi="Times New Roman" w:cs="Times New Roman"/>
          <w:sz w:val="24"/>
          <w:szCs w:val="24"/>
        </w:rPr>
        <w:t xml:space="preserve">, </w:t>
      </w:r>
      <w:r w:rsidR="009C790A">
        <w:rPr>
          <w:rFonts w:ascii="Times New Roman" w:hAnsi="Times New Roman" w:cs="Times New Roman"/>
          <w:sz w:val="24"/>
          <w:szCs w:val="24"/>
        </w:rPr>
        <w:t xml:space="preserve">Ministrit të Shtetit </w:t>
      </w:r>
      <w:proofErr w:type="spellStart"/>
      <w:r w:rsidR="009C790A">
        <w:rPr>
          <w:rFonts w:ascii="Times New Roman" w:hAnsi="Times New Roman" w:cs="Times New Roman"/>
          <w:sz w:val="24"/>
          <w:szCs w:val="24"/>
        </w:rPr>
        <w:t>pë</w:t>
      </w:r>
      <w:proofErr w:type="spellEnd"/>
      <w:r w:rsidR="009C790A">
        <w:rPr>
          <w:rFonts w:ascii="Times New Roman" w:hAnsi="Times New Roman" w:cs="Times New Roman"/>
          <w:sz w:val="24"/>
          <w:szCs w:val="24"/>
        </w:rPr>
        <w:t xml:space="preserve"> Sipërmarrjen dhe Klimën e Biznesit, </w:t>
      </w:r>
      <w:r w:rsidR="00450B9C" w:rsidRPr="00A5352C">
        <w:rPr>
          <w:rFonts w:ascii="Times New Roman" w:hAnsi="Times New Roman" w:cs="Times New Roman"/>
          <w:sz w:val="24"/>
          <w:szCs w:val="24"/>
        </w:rPr>
        <w:t>Agjencis</w:t>
      </w:r>
      <w:r w:rsidR="00FC728E" w:rsidRPr="00A5352C">
        <w:rPr>
          <w:rFonts w:ascii="Times New Roman" w:hAnsi="Times New Roman" w:cs="Times New Roman"/>
          <w:sz w:val="24"/>
          <w:szCs w:val="24"/>
        </w:rPr>
        <w:t>ë</w:t>
      </w:r>
      <w:r w:rsidR="00450B9C" w:rsidRPr="00A5352C">
        <w:rPr>
          <w:rFonts w:ascii="Times New Roman" w:hAnsi="Times New Roman" w:cs="Times New Roman"/>
          <w:sz w:val="24"/>
          <w:szCs w:val="24"/>
        </w:rPr>
        <w:t xml:space="preserve"> s</w:t>
      </w:r>
      <w:r w:rsidR="00FC728E" w:rsidRPr="00A5352C">
        <w:rPr>
          <w:rFonts w:ascii="Times New Roman" w:hAnsi="Times New Roman" w:cs="Times New Roman"/>
          <w:sz w:val="24"/>
          <w:szCs w:val="24"/>
        </w:rPr>
        <w:t>ë</w:t>
      </w:r>
      <w:r w:rsidR="008D2547" w:rsidRPr="00A5352C">
        <w:rPr>
          <w:rFonts w:ascii="Times New Roman" w:hAnsi="Times New Roman" w:cs="Times New Roman"/>
          <w:sz w:val="24"/>
          <w:szCs w:val="24"/>
        </w:rPr>
        <w:t xml:space="preserve"> Prokurimit Publik, Komisioni</w:t>
      </w:r>
      <w:r w:rsidR="00450B9C" w:rsidRPr="00A5352C">
        <w:rPr>
          <w:rFonts w:ascii="Times New Roman" w:hAnsi="Times New Roman" w:cs="Times New Roman"/>
          <w:sz w:val="24"/>
          <w:szCs w:val="24"/>
        </w:rPr>
        <w:t>t t</w:t>
      </w:r>
      <w:r w:rsidR="00FC728E" w:rsidRPr="00A5352C">
        <w:rPr>
          <w:rFonts w:ascii="Times New Roman" w:hAnsi="Times New Roman" w:cs="Times New Roman"/>
          <w:sz w:val="24"/>
          <w:szCs w:val="24"/>
        </w:rPr>
        <w:t>ë</w:t>
      </w:r>
      <w:r w:rsidR="004D07F1" w:rsidRPr="00A5352C">
        <w:rPr>
          <w:rFonts w:ascii="Times New Roman" w:hAnsi="Times New Roman" w:cs="Times New Roman"/>
          <w:sz w:val="24"/>
          <w:szCs w:val="24"/>
        </w:rPr>
        <w:t xml:space="preserve"> P</w:t>
      </w:r>
      <w:r w:rsidR="00450B9C" w:rsidRPr="00A5352C">
        <w:rPr>
          <w:rFonts w:ascii="Times New Roman" w:hAnsi="Times New Roman" w:cs="Times New Roman"/>
          <w:sz w:val="24"/>
          <w:szCs w:val="24"/>
        </w:rPr>
        <w:t>rokurimit Publik, Autoritetit</w:t>
      </w:r>
      <w:r w:rsidR="004D07F1" w:rsidRPr="00A5352C">
        <w:rPr>
          <w:rFonts w:ascii="Times New Roman" w:hAnsi="Times New Roman" w:cs="Times New Roman"/>
          <w:sz w:val="24"/>
          <w:szCs w:val="24"/>
        </w:rPr>
        <w:t xml:space="preserve"> Komb</w:t>
      </w:r>
      <w:r w:rsidR="00FC728E" w:rsidRPr="00A5352C">
        <w:rPr>
          <w:rFonts w:ascii="Times New Roman" w:hAnsi="Times New Roman" w:cs="Times New Roman"/>
          <w:sz w:val="24"/>
          <w:szCs w:val="24"/>
        </w:rPr>
        <w:t>ë</w:t>
      </w:r>
      <w:r w:rsidR="004D07F1" w:rsidRPr="00A5352C">
        <w:rPr>
          <w:rFonts w:ascii="Times New Roman" w:hAnsi="Times New Roman" w:cs="Times New Roman"/>
          <w:sz w:val="24"/>
          <w:szCs w:val="24"/>
        </w:rPr>
        <w:t>tar p</w:t>
      </w:r>
      <w:r w:rsidR="00FC728E" w:rsidRPr="00A5352C">
        <w:rPr>
          <w:rFonts w:ascii="Times New Roman" w:hAnsi="Times New Roman" w:cs="Times New Roman"/>
          <w:sz w:val="24"/>
          <w:szCs w:val="24"/>
        </w:rPr>
        <w:t>ë</w:t>
      </w:r>
      <w:r w:rsidR="004D07F1" w:rsidRPr="00A5352C">
        <w:rPr>
          <w:rFonts w:ascii="Times New Roman" w:hAnsi="Times New Roman" w:cs="Times New Roman"/>
          <w:sz w:val="24"/>
          <w:szCs w:val="24"/>
        </w:rPr>
        <w:t>r Sigurin</w:t>
      </w:r>
      <w:r w:rsidR="00FC728E" w:rsidRPr="00A5352C">
        <w:rPr>
          <w:rFonts w:ascii="Times New Roman" w:hAnsi="Times New Roman" w:cs="Times New Roman"/>
          <w:sz w:val="24"/>
          <w:szCs w:val="24"/>
        </w:rPr>
        <w:t>ë</w:t>
      </w:r>
      <w:r w:rsidR="004D07F1" w:rsidRPr="00A5352C">
        <w:rPr>
          <w:rFonts w:ascii="Times New Roman" w:hAnsi="Times New Roman" w:cs="Times New Roman"/>
          <w:sz w:val="24"/>
          <w:szCs w:val="24"/>
        </w:rPr>
        <w:t xml:space="preserve"> e Informacionit t</w:t>
      </w:r>
      <w:r w:rsidR="00FC728E" w:rsidRPr="00A5352C">
        <w:rPr>
          <w:rFonts w:ascii="Times New Roman" w:hAnsi="Times New Roman" w:cs="Times New Roman"/>
          <w:sz w:val="24"/>
          <w:szCs w:val="24"/>
        </w:rPr>
        <w:t>ë</w:t>
      </w:r>
      <w:r w:rsidR="004D07F1" w:rsidRPr="00A5352C">
        <w:rPr>
          <w:rFonts w:ascii="Times New Roman" w:hAnsi="Times New Roman" w:cs="Times New Roman"/>
          <w:sz w:val="24"/>
          <w:szCs w:val="24"/>
        </w:rPr>
        <w:t xml:space="preserve"> Klasifikuar,</w:t>
      </w:r>
      <w:r w:rsidR="00D456D1">
        <w:rPr>
          <w:rFonts w:ascii="Times New Roman" w:hAnsi="Times New Roman" w:cs="Times New Roman"/>
          <w:sz w:val="24"/>
          <w:szCs w:val="24"/>
        </w:rPr>
        <w:t xml:space="preserve"> Byros</w:t>
      </w:r>
      <w:r w:rsidR="007A5E8D">
        <w:rPr>
          <w:rFonts w:ascii="Times New Roman" w:hAnsi="Times New Roman" w:cs="Times New Roman"/>
          <w:sz w:val="24"/>
          <w:szCs w:val="24"/>
        </w:rPr>
        <w:t>ë</w:t>
      </w:r>
      <w:r w:rsidR="00D456D1">
        <w:rPr>
          <w:rFonts w:ascii="Times New Roman" w:hAnsi="Times New Roman" w:cs="Times New Roman"/>
          <w:sz w:val="24"/>
          <w:szCs w:val="24"/>
        </w:rPr>
        <w:t xml:space="preserve"> Komb</w:t>
      </w:r>
      <w:r w:rsidR="007A5E8D">
        <w:rPr>
          <w:rFonts w:ascii="Times New Roman" w:hAnsi="Times New Roman" w:cs="Times New Roman"/>
          <w:sz w:val="24"/>
          <w:szCs w:val="24"/>
        </w:rPr>
        <w:t>ë</w:t>
      </w:r>
      <w:r w:rsidR="00D456D1">
        <w:rPr>
          <w:rFonts w:ascii="Times New Roman" w:hAnsi="Times New Roman" w:cs="Times New Roman"/>
          <w:sz w:val="24"/>
          <w:szCs w:val="24"/>
        </w:rPr>
        <w:t>tare t</w:t>
      </w:r>
      <w:r w:rsidR="007A5E8D">
        <w:rPr>
          <w:rFonts w:ascii="Times New Roman" w:hAnsi="Times New Roman" w:cs="Times New Roman"/>
          <w:sz w:val="24"/>
          <w:szCs w:val="24"/>
        </w:rPr>
        <w:t>ë</w:t>
      </w:r>
      <w:r w:rsidR="00D456D1">
        <w:rPr>
          <w:rFonts w:ascii="Times New Roman" w:hAnsi="Times New Roman" w:cs="Times New Roman"/>
          <w:sz w:val="24"/>
          <w:szCs w:val="24"/>
        </w:rPr>
        <w:t xml:space="preserve"> Hetimit</w:t>
      </w:r>
      <w:r w:rsidR="004D07F1" w:rsidRPr="00A5352C">
        <w:rPr>
          <w:rFonts w:ascii="Times New Roman" w:hAnsi="Times New Roman" w:cs="Times New Roman"/>
          <w:sz w:val="24"/>
          <w:szCs w:val="24"/>
        </w:rPr>
        <w:t xml:space="preserve"> dhe për dijeni Ministrit të Shtetit për Marrëdhëniet me Parlamentin.</w:t>
      </w:r>
    </w:p>
    <w:p w14:paraId="45E0A8C1" w14:textId="0EE1BF72" w:rsidR="00B152F8" w:rsidRPr="00A5352C" w:rsidRDefault="00B152F8" w:rsidP="00A5352C">
      <w:pPr>
        <w:spacing w:after="0"/>
        <w:jc w:val="both"/>
        <w:rPr>
          <w:rFonts w:ascii="Times New Roman" w:hAnsi="Times New Roman" w:cs="Times New Roman"/>
          <w:sz w:val="24"/>
          <w:szCs w:val="24"/>
        </w:rPr>
      </w:pPr>
    </w:p>
    <w:p w14:paraId="229A6806" w14:textId="77777777" w:rsidR="007409CD" w:rsidRPr="00A5352C" w:rsidRDefault="007409CD" w:rsidP="00A5352C">
      <w:pPr>
        <w:spacing w:after="0"/>
        <w:jc w:val="both"/>
        <w:rPr>
          <w:rFonts w:ascii="Times New Roman" w:hAnsi="Times New Roman" w:cs="Times New Roman"/>
          <w:bCs/>
          <w:sz w:val="24"/>
          <w:szCs w:val="24"/>
        </w:rPr>
      </w:pPr>
    </w:p>
    <w:p w14:paraId="18957D28" w14:textId="77777777" w:rsidR="00B44E1E" w:rsidRPr="00A5352C" w:rsidRDefault="008C7A9C" w:rsidP="00A5352C">
      <w:pPr>
        <w:pStyle w:val="ListParagraph"/>
        <w:numPr>
          <w:ilvl w:val="0"/>
          <w:numId w:val="1"/>
        </w:numPr>
        <w:spacing w:after="0"/>
        <w:ind w:left="709" w:hanging="709"/>
        <w:jc w:val="both"/>
        <w:rPr>
          <w:rFonts w:ascii="Times New Roman" w:hAnsi="Times New Roman" w:cs="Times New Roman"/>
          <w:b/>
          <w:bCs/>
          <w:sz w:val="24"/>
          <w:szCs w:val="24"/>
        </w:rPr>
      </w:pPr>
      <w:r w:rsidRPr="00A5352C">
        <w:rPr>
          <w:rFonts w:ascii="Times New Roman" w:hAnsi="Times New Roman" w:cs="Times New Roman"/>
          <w:b/>
          <w:bCs/>
          <w:sz w:val="24"/>
          <w:szCs w:val="24"/>
        </w:rPr>
        <w:t xml:space="preserve">RAPORTI I VLERËSIMIT TË </w:t>
      </w:r>
      <w:proofErr w:type="spellStart"/>
      <w:r w:rsidRPr="00A5352C">
        <w:rPr>
          <w:rFonts w:ascii="Times New Roman" w:hAnsi="Times New Roman" w:cs="Times New Roman"/>
          <w:b/>
          <w:bCs/>
          <w:sz w:val="24"/>
          <w:szCs w:val="24"/>
        </w:rPr>
        <w:t>TË</w:t>
      </w:r>
      <w:proofErr w:type="spellEnd"/>
      <w:r w:rsidRPr="00A5352C">
        <w:rPr>
          <w:rFonts w:ascii="Times New Roman" w:hAnsi="Times New Roman" w:cs="Times New Roman"/>
          <w:b/>
          <w:bCs/>
          <w:sz w:val="24"/>
          <w:szCs w:val="24"/>
        </w:rPr>
        <w:t xml:space="preserve"> ARDHURAVE DHE SHPENZIMET BUXHETORE</w:t>
      </w:r>
    </w:p>
    <w:p w14:paraId="39EF2C3E" w14:textId="77777777" w:rsidR="006248D7" w:rsidRPr="00A5352C" w:rsidRDefault="006248D7" w:rsidP="00A5352C">
      <w:pPr>
        <w:pStyle w:val="ListParagraph"/>
        <w:spacing w:after="0"/>
        <w:ind w:left="709"/>
        <w:jc w:val="both"/>
        <w:rPr>
          <w:rFonts w:ascii="Times New Roman" w:hAnsi="Times New Roman" w:cs="Times New Roman"/>
          <w:b/>
          <w:bCs/>
          <w:sz w:val="24"/>
          <w:szCs w:val="24"/>
        </w:rPr>
      </w:pPr>
    </w:p>
    <w:p w14:paraId="2A576293" w14:textId="656971EB" w:rsidR="004D07F1" w:rsidRPr="00A5352C" w:rsidRDefault="004D07F1" w:rsidP="00A5352C">
      <w:pPr>
        <w:widowControl w:val="0"/>
        <w:tabs>
          <w:tab w:val="left" w:pos="284"/>
          <w:tab w:val="left" w:pos="974"/>
        </w:tabs>
        <w:autoSpaceDE w:val="0"/>
        <w:autoSpaceDN w:val="0"/>
        <w:adjustRightInd w:val="0"/>
        <w:spacing w:after="0"/>
        <w:ind w:right="10"/>
        <w:rPr>
          <w:rFonts w:ascii="Times New Roman" w:hAnsi="Times New Roman" w:cs="Times New Roman"/>
          <w:color w:val="000000"/>
          <w:sz w:val="24"/>
          <w:szCs w:val="24"/>
          <w:shd w:val="clear" w:color="auto" w:fill="FFFFFF"/>
        </w:rPr>
      </w:pPr>
      <w:r w:rsidRPr="00A5352C">
        <w:rPr>
          <w:rFonts w:ascii="Times New Roman" w:hAnsi="Times New Roman" w:cs="Times New Roman"/>
          <w:color w:val="000000"/>
          <w:sz w:val="24"/>
          <w:szCs w:val="24"/>
          <w:shd w:val="clear" w:color="auto" w:fill="FFFFFF"/>
        </w:rPr>
        <w:t>Ky projektligj nuk ka efekte financiare për buxhetin e Ministrisë së Mbrojtjes.</w:t>
      </w:r>
    </w:p>
    <w:p w14:paraId="05AF3637" w14:textId="77777777" w:rsidR="00B44E1E" w:rsidRPr="00A5352C" w:rsidRDefault="00B44E1E" w:rsidP="00A5352C">
      <w:pPr>
        <w:spacing w:after="0"/>
        <w:jc w:val="both"/>
        <w:rPr>
          <w:rFonts w:ascii="Times New Roman" w:hAnsi="Times New Roman" w:cs="Times New Roman"/>
          <w:b/>
          <w:bCs/>
          <w:sz w:val="24"/>
          <w:szCs w:val="24"/>
        </w:rPr>
      </w:pPr>
    </w:p>
    <w:p w14:paraId="2DBF8558" w14:textId="77777777" w:rsidR="008C7A9C" w:rsidRPr="00A5352C" w:rsidRDefault="00DB2212" w:rsidP="00A5352C">
      <w:pPr>
        <w:spacing w:after="0"/>
        <w:rPr>
          <w:rFonts w:ascii="Times New Roman" w:hAnsi="Times New Roman" w:cs="Times New Roman"/>
          <w:b/>
          <w:bCs/>
          <w:sz w:val="24"/>
          <w:szCs w:val="24"/>
        </w:rPr>
      </w:pPr>
      <w:r w:rsidRPr="00A5352C">
        <w:rPr>
          <w:rFonts w:ascii="Times New Roman" w:hAnsi="Times New Roman" w:cs="Times New Roman"/>
          <w:b/>
          <w:bCs/>
          <w:sz w:val="24"/>
          <w:szCs w:val="24"/>
        </w:rPr>
        <w:t xml:space="preserve">                                                                                                                  </w:t>
      </w:r>
    </w:p>
    <w:p w14:paraId="276B3EA3" w14:textId="77777777" w:rsidR="00DB2212" w:rsidRPr="00A5352C" w:rsidRDefault="00E22F55" w:rsidP="00A5352C">
      <w:pPr>
        <w:tabs>
          <w:tab w:val="left" w:pos="390"/>
          <w:tab w:val="right" w:pos="9027"/>
        </w:tabs>
        <w:spacing w:after="0"/>
        <w:jc w:val="both"/>
        <w:rPr>
          <w:rFonts w:ascii="Times New Roman" w:hAnsi="Times New Roman" w:cs="Times New Roman"/>
          <w:b/>
          <w:bCs/>
          <w:sz w:val="24"/>
          <w:szCs w:val="24"/>
        </w:rPr>
      </w:pPr>
      <w:r w:rsidRPr="00A5352C">
        <w:rPr>
          <w:rFonts w:ascii="Times New Roman" w:hAnsi="Times New Roman" w:cs="Times New Roman"/>
          <w:b/>
          <w:bCs/>
          <w:sz w:val="24"/>
          <w:szCs w:val="24"/>
        </w:rPr>
        <w:tab/>
      </w:r>
      <w:r w:rsidRPr="00A5352C">
        <w:rPr>
          <w:rFonts w:ascii="Times New Roman" w:hAnsi="Times New Roman" w:cs="Times New Roman"/>
          <w:b/>
          <w:bCs/>
          <w:sz w:val="24"/>
          <w:szCs w:val="24"/>
        </w:rPr>
        <w:tab/>
      </w:r>
    </w:p>
    <w:p w14:paraId="584EB97F" w14:textId="77777777" w:rsidR="00636950" w:rsidRPr="00A5352C" w:rsidRDefault="00636950" w:rsidP="00A5352C">
      <w:pPr>
        <w:spacing w:after="0"/>
        <w:jc w:val="center"/>
        <w:rPr>
          <w:rFonts w:ascii="Times New Roman" w:hAnsi="Times New Roman" w:cs="Times New Roman"/>
          <w:b/>
          <w:sz w:val="24"/>
          <w:szCs w:val="24"/>
        </w:rPr>
      </w:pPr>
    </w:p>
    <w:p w14:paraId="5F2F2583" w14:textId="77777777" w:rsidR="00636950" w:rsidRPr="00A5352C" w:rsidRDefault="00636950" w:rsidP="00A5352C">
      <w:pPr>
        <w:spacing w:after="0"/>
        <w:jc w:val="center"/>
        <w:rPr>
          <w:rFonts w:ascii="Times New Roman" w:hAnsi="Times New Roman" w:cs="Times New Roman"/>
          <w:b/>
          <w:sz w:val="24"/>
          <w:szCs w:val="24"/>
        </w:rPr>
      </w:pPr>
      <w:r w:rsidRPr="00A5352C">
        <w:rPr>
          <w:rFonts w:ascii="Times New Roman" w:hAnsi="Times New Roman" w:cs="Times New Roman"/>
          <w:b/>
          <w:sz w:val="24"/>
          <w:szCs w:val="24"/>
        </w:rPr>
        <w:t xml:space="preserve">                                                                                                       PROPOZUESI</w:t>
      </w:r>
    </w:p>
    <w:p w14:paraId="2EBEED68" w14:textId="77777777" w:rsidR="00636950" w:rsidRPr="00A5352C" w:rsidRDefault="00636950" w:rsidP="00A5352C">
      <w:pPr>
        <w:spacing w:after="0"/>
        <w:jc w:val="both"/>
        <w:rPr>
          <w:rFonts w:ascii="Times New Roman" w:hAnsi="Times New Roman" w:cs="Times New Roman"/>
          <w:sz w:val="24"/>
          <w:szCs w:val="24"/>
        </w:rPr>
      </w:pPr>
    </w:p>
    <w:p w14:paraId="6DA667F3" w14:textId="77777777" w:rsidR="00636950" w:rsidRPr="00A5352C" w:rsidRDefault="00636950" w:rsidP="00A5352C">
      <w:pPr>
        <w:spacing w:after="0"/>
        <w:jc w:val="right"/>
        <w:rPr>
          <w:rFonts w:ascii="Times New Roman" w:hAnsi="Times New Roman" w:cs="Times New Roman"/>
          <w:b/>
          <w:bCs/>
          <w:sz w:val="24"/>
          <w:szCs w:val="24"/>
        </w:rPr>
      </w:pPr>
      <w:r w:rsidRPr="00A5352C">
        <w:rPr>
          <w:rFonts w:ascii="Times New Roman" w:hAnsi="Times New Roman" w:cs="Times New Roman"/>
          <w:b/>
          <w:bCs/>
          <w:sz w:val="24"/>
          <w:szCs w:val="24"/>
        </w:rPr>
        <w:t xml:space="preserve">                                                                                  MINISTRI I MBROJTJES                                                      </w:t>
      </w:r>
    </w:p>
    <w:p w14:paraId="23EEC5D2" w14:textId="77777777" w:rsidR="00636950" w:rsidRPr="00A5352C" w:rsidRDefault="00636950" w:rsidP="00A5352C">
      <w:pPr>
        <w:tabs>
          <w:tab w:val="left" w:pos="1371"/>
          <w:tab w:val="center" w:pos="4513"/>
        </w:tabs>
        <w:spacing w:after="0"/>
        <w:rPr>
          <w:rFonts w:ascii="Times New Roman" w:hAnsi="Times New Roman" w:cs="Times New Roman"/>
          <w:b/>
          <w:bCs/>
          <w:sz w:val="24"/>
          <w:szCs w:val="24"/>
        </w:rPr>
      </w:pPr>
      <w:r w:rsidRPr="00A5352C">
        <w:rPr>
          <w:rFonts w:ascii="Times New Roman" w:hAnsi="Times New Roman" w:cs="Times New Roman"/>
          <w:b/>
          <w:bCs/>
          <w:sz w:val="24"/>
          <w:szCs w:val="24"/>
        </w:rPr>
        <w:tab/>
      </w:r>
      <w:r w:rsidRPr="00A5352C">
        <w:rPr>
          <w:rFonts w:ascii="Times New Roman" w:hAnsi="Times New Roman" w:cs="Times New Roman"/>
          <w:b/>
          <w:bCs/>
          <w:sz w:val="24"/>
          <w:szCs w:val="24"/>
        </w:rPr>
        <w:tab/>
        <w:t xml:space="preserve">                                                                                   </w:t>
      </w:r>
    </w:p>
    <w:p w14:paraId="1A27DC89" w14:textId="253795E8" w:rsidR="00636950" w:rsidRPr="00A5352C" w:rsidRDefault="00636950" w:rsidP="00A5352C">
      <w:pPr>
        <w:tabs>
          <w:tab w:val="left" w:pos="1371"/>
          <w:tab w:val="center" w:pos="4513"/>
        </w:tabs>
        <w:spacing w:after="0"/>
        <w:rPr>
          <w:rFonts w:ascii="Times New Roman" w:hAnsi="Times New Roman" w:cs="Times New Roman"/>
          <w:b/>
          <w:bCs/>
          <w:sz w:val="24"/>
          <w:szCs w:val="24"/>
        </w:rPr>
      </w:pPr>
      <w:r w:rsidRPr="00A5352C">
        <w:rPr>
          <w:rFonts w:ascii="Times New Roman" w:hAnsi="Times New Roman" w:cs="Times New Roman"/>
          <w:b/>
          <w:bCs/>
          <w:sz w:val="24"/>
          <w:szCs w:val="24"/>
        </w:rPr>
        <w:t xml:space="preserve">                                                                                      </w:t>
      </w:r>
      <w:r w:rsidR="00B152F8" w:rsidRPr="00A5352C">
        <w:rPr>
          <w:rFonts w:ascii="Times New Roman" w:hAnsi="Times New Roman" w:cs="Times New Roman"/>
          <w:b/>
          <w:bCs/>
          <w:sz w:val="24"/>
          <w:szCs w:val="24"/>
        </w:rPr>
        <w:t xml:space="preserve">                              </w:t>
      </w:r>
      <w:r w:rsidR="006B049B" w:rsidRPr="00A5352C">
        <w:rPr>
          <w:rFonts w:ascii="Times New Roman" w:hAnsi="Times New Roman" w:cs="Times New Roman"/>
          <w:b/>
          <w:bCs/>
          <w:sz w:val="24"/>
          <w:szCs w:val="24"/>
        </w:rPr>
        <w:t xml:space="preserve">Pirro </w:t>
      </w:r>
      <w:r w:rsidR="00B152F8" w:rsidRPr="00A5352C">
        <w:rPr>
          <w:rFonts w:ascii="Times New Roman" w:hAnsi="Times New Roman" w:cs="Times New Roman"/>
          <w:b/>
          <w:bCs/>
          <w:sz w:val="24"/>
          <w:szCs w:val="24"/>
        </w:rPr>
        <w:t xml:space="preserve"> </w:t>
      </w:r>
      <w:proofErr w:type="spellStart"/>
      <w:r w:rsidR="006B049B" w:rsidRPr="00A5352C">
        <w:rPr>
          <w:rFonts w:ascii="Times New Roman" w:hAnsi="Times New Roman" w:cs="Times New Roman"/>
          <w:b/>
          <w:bCs/>
          <w:sz w:val="24"/>
          <w:szCs w:val="24"/>
        </w:rPr>
        <w:t>Vengu</w:t>
      </w:r>
      <w:proofErr w:type="spellEnd"/>
    </w:p>
    <w:p w14:paraId="0644460B" w14:textId="77777777" w:rsidR="00636950" w:rsidRPr="00A5352C" w:rsidRDefault="00636950" w:rsidP="00A5352C">
      <w:pPr>
        <w:tabs>
          <w:tab w:val="left" w:pos="1371"/>
          <w:tab w:val="center" w:pos="4513"/>
        </w:tabs>
        <w:spacing w:after="0"/>
        <w:rPr>
          <w:rFonts w:ascii="Times New Roman" w:hAnsi="Times New Roman" w:cs="Times New Roman"/>
          <w:b/>
          <w:bCs/>
          <w:sz w:val="24"/>
          <w:szCs w:val="24"/>
        </w:rPr>
      </w:pPr>
    </w:p>
    <w:p w14:paraId="74623A97" w14:textId="73225740" w:rsidR="00D655A6" w:rsidRPr="00C1178D" w:rsidRDefault="00D655A6" w:rsidP="00A5352C">
      <w:pPr>
        <w:spacing w:after="0"/>
        <w:rPr>
          <w:rFonts w:ascii="Times New Roman" w:hAnsi="Times New Roman" w:cs="Times New Roman"/>
          <w:sz w:val="20"/>
          <w:szCs w:val="20"/>
        </w:rPr>
      </w:pPr>
      <w:bookmarkStart w:id="2" w:name="_GoBack"/>
      <w:bookmarkEnd w:id="2"/>
    </w:p>
    <w:sectPr w:rsidR="00D655A6" w:rsidRPr="00C1178D" w:rsidSect="000E4F45">
      <w:headerReference w:type="even" r:id="rId8"/>
      <w:headerReference w:type="default" r:id="rId9"/>
      <w:footerReference w:type="even" r:id="rId10"/>
      <w:footerReference w:type="default" r:id="rId11"/>
      <w:headerReference w:type="first" r:id="rId12"/>
      <w:footerReference w:type="first" r:id="rId13"/>
      <w:pgSz w:w="11907" w:h="16839" w:code="9"/>
      <w:pgMar w:top="900" w:right="1440" w:bottom="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703A6" w14:textId="77777777" w:rsidR="00E408C6" w:rsidRDefault="00E408C6" w:rsidP="000A5766">
      <w:pPr>
        <w:spacing w:after="0" w:line="240" w:lineRule="auto"/>
      </w:pPr>
      <w:r>
        <w:separator/>
      </w:r>
    </w:p>
  </w:endnote>
  <w:endnote w:type="continuationSeparator" w:id="0">
    <w:p w14:paraId="3D37A766" w14:textId="77777777" w:rsidR="00E408C6" w:rsidRDefault="00E408C6" w:rsidP="000A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8B19F" w14:textId="77777777" w:rsidR="00C1178D" w:rsidRDefault="00C1178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02130" w14:textId="2F643BDD" w:rsidR="00E90F93" w:rsidRDefault="006051CE" w:rsidP="00C1178D">
    <w:pPr>
      <w:pStyle w:val="Heading10"/>
      <w:keepNext/>
      <w:keepLines/>
      <w:shd w:val="clear" w:color="auto" w:fill="auto"/>
      <w:spacing w:after="260"/>
      <w:ind w:firstLine="0"/>
      <w:jc w:val="both"/>
      <w:rPr>
        <w:rFonts w:ascii="Times New Roman" w:hAnsi="Times New Roman" w:cs="Times New Roman"/>
        <w:sz w:val="24"/>
        <w:szCs w:val="24"/>
        <w:lang w:val="sq-AL"/>
      </w:rPr>
    </w:pPr>
    <w:proofErr w:type="spellStart"/>
    <w:r w:rsidRPr="002848FD">
      <w:rPr>
        <w:rFonts w:ascii="Times New Roman" w:eastAsiaTheme="majorEastAsia" w:hAnsi="Times New Roman" w:cs="Times New Roman"/>
        <w:sz w:val="20"/>
        <w:szCs w:val="20"/>
      </w:rPr>
      <w:t>Relacion</w:t>
    </w:r>
    <w:proofErr w:type="spellEnd"/>
    <w:r w:rsidRPr="002848FD">
      <w:rPr>
        <w:rFonts w:ascii="Times New Roman" w:eastAsiaTheme="majorEastAsia" w:hAnsi="Times New Roman" w:cs="Times New Roman"/>
        <w:sz w:val="20"/>
        <w:szCs w:val="20"/>
      </w:rPr>
      <w:t xml:space="preserve"> </w:t>
    </w:r>
    <w:proofErr w:type="spellStart"/>
    <w:r w:rsidRPr="002848FD">
      <w:rPr>
        <w:rFonts w:ascii="Times New Roman" w:eastAsiaTheme="majorEastAsia" w:hAnsi="Times New Roman" w:cs="Times New Roman"/>
        <w:sz w:val="20"/>
        <w:szCs w:val="20"/>
      </w:rPr>
      <w:t>shpjegues</w:t>
    </w:r>
    <w:proofErr w:type="spellEnd"/>
    <w:r w:rsidRPr="002848FD">
      <w:rPr>
        <w:rFonts w:ascii="Times New Roman" w:eastAsiaTheme="majorEastAsia" w:hAnsi="Times New Roman" w:cs="Times New Roman"/>
        <w:sz w:val="20"/>
        <w:szCs w:val="20"/>
      </w:rPr>
      <w:t xml:space="preserve"> </w:t>
    </w:r>
    <w:proofErr w:type="spellStart"/>
    <w:r w:rsidRPr="002848FD">
      <w:rPr>
        <w:rFonts w:ascii="Times New Roman" w:eastAsiaTheme="majorEastAsia" w:hAnsi="Times New Roman" w:cs="Times New Roman"/>
        <w:sz w:val="20"/>
        <w:szCs w:val="20"/>
      </w:rPr>
      <w:t>për</w:t>
    </w:r>
    <w:proofErr w:type="spellEnd"/>
    <w:r w:rsidRPr="002848FD">
      <w:rPr>
        <w:rFonts w:ascii="Times New Roman" w:eastAsiaTheme="majorEastAsia" w:hAnsi="Times New Roman" w:cs="Times New Roman"/>
        <w:sz w:val="20"/>
        <w:szCs w:val="20"/>
      </w:rPr>
      <w:t xml:space="preserve"> </w:t>
    </w:r>
    <w:proofErr w:type="spellStart"/>
    <w:r w:rsidRPr="002848FD">
      <w:rPr>
        <w:rFonts w:ascii="Times New Roman" w:eastAsiaTheme="majorEastAsia" w:hAnsi="Times New Roman" w:cs="Times New Roman"/>
        <w:sz w:val="20"/>
        <w:szCs w:val="20"/>
      </w:rPr>
      <w:t>projektligjin</w:t>
    </w:r>
    <w:proofErr w:type="spellEnd"/>
    <w:r w:rsidRPr="002848FD">
      <w:rPr>
        <w:rFonts w:ascii="Times New Roman" w:eastAsiaTheme="majorEastAsia" w:hAnsi="Times New Roman" w:cs="Times New Roman"/>
        <w:sz w:val="20"/>
        <w:szCs w:val="20"/>
      </w:rPr>
      <w:t xml:space="preserve"> </w:t>
    </w:r>
    <w:r w:rsidR="00E90F93" w:rsidRPr="00E90F93">
      <w:rPr>
        <w:rFonts w:ascii="Times New Roman" w:hAnsi="Times New Roman" w:cs="Times New Roman"/>
        <w:sz w:val="20"/>
        <w:szCs w:val="24"/>
        <w:lang w:val="sq-AL"/>
      </w:rPr>
      <w:t>“Për disa ndryshime dhe shtesa në ligjin nr. 36/2020 “P</w:t>
    </w:r>
    <w:r w:rsidR="00E90F93">
      <w:rPr>
        <w:rFonts w:ascii="Times New Roman" w:hAnsi="Times New Roman" w:cs="Times New Roman"/>
        <w:sz w:val="20"/>
        <w:szCs w:val="24"/>
        <w:lang w:val="sq-AL"/>
      </w:rPr>
      <w:t xml:space="preserve">ër </w:t>
    </w:r>
    <w:r w:rsidR="00E90F93" w:rsidRPr="00E90F93">
      <w:rPr>
        <w:rFonts w:ascii="Times New Roman" w:hAnsi="Times New Roman" w:cs="Times New Roman"/>
        <w:sz w:val="20"/>
        <w:szCs w:val="24"/>
        <w:lang w:val="sq-AL"/>
      </w:rPr>
      <w:t>prokurimet në fushën e mbrojtjes</w:t>
    </w:r>
    <w:r w:rsidR="00395A4A">
      <w:rPr>
        <w:rFonts w:ascii="Times New Roman" w:hAnsi="Times New Roman" w:cs="Times New Roman"/>
        <w:sz w:val="20"/>
        <w:szCs w:val="24"/>
        <w:lang w:val="sq-AL"/>
      </w:rPr>
      <w:t xml:space="preserve"> dhe</w:t>
    </w:r>
    <w:r w:rsidR="009E16CB">
      <w:rPr>
        <w:rFonts w:ascii="Times New Roman" w:hAnsi="Times New Roman" w:cs="Times New Roman"/>
        <w:sz w:val="20"/>
        <w:szCs w:val="24"/>
        <w:lang w:val="sq-AL"/>
      </w:rPr>
      <w:t xml:space="preserve"> të</w:t>
    </w:r>
    <w:r w:rsidR="00395A4A">
      <w:rPr>
        <w:rFonts w:ascii="Times New Roman" w:hAnsi="Times New Roman" w:cs="Times New Roman"/>
        <w:sz w:val="20"/>
        <w:szCs w:val="24"/>
        <w:lang w:val="sq-AL"/>
      </w:rPr>
      <w:t xml:space="preserve"> sigurisë</w:t>
    </w:r>
    <w:r w:rsidR="00E90F93" w:rsidRPr="00E90F93">
      <w:rPr>
        <w:rFonts w:ascii="Times New Roman" w:hAnsi="Times New Roman" w:cs="Times New Roman"/>
        <w:sz w:val="20"/>
        <w:szCs w:val="24"/>
        <w:lang w:val="sq-AL" w:bidi="en-US"/>
      </w:rPr>
      <w:t>”</w:t>
    </w:r>
  </w:p>
  <w:p w14:paraId="054F747C" w14:textId="4C7E0E1C" w:rsidR="006051CE" w:rsidRPr="002848FD" w:rsidRDefault="006051CE" w:rsidP="006D048D">
    <w:pPr>
      <w:pStyle w:val="Footer"/>
      <w:pBdr>
        <w:top w:val="thinThickSmallGap" w:sz="24" w:space="1" w:color="622423" w:themeColor="accent2" w:themeShade="7F"/>
      </w:pBdr>
      <w:jc w:val="both"/>
      <w:rPr>
        <w:rFonts w:ascii="Times New Roman" w:eastAsiaTheme="majorEastAsia" w:hAnsi="Times New Roman" w:cs="Times New Roman"/>
        <w:sz w:val="20"/>
        <w:szCs w:val="20"/>
      </w:rPr>
    </w:pPr>
  </w:p>
  <w:p w14:paraId="543470A5" w14:textId="77777777" w:rsidR="006051CE" w:rsidRDefault="006051C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65851" w14:textId="77777777" w:rsidR="00C1178D" w:rsidRDefault="00C117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6DB2D" w14:textId="77777777" w:rsidR="00E408C6" w:rsidRDefault="00E408C6" w:rsidP="000A5766">
      <w:pPr>
        <w:spacing w:after="0" w:line="240" w:lineRule="auto"/>
      </w:pPr>
      <w:r>
        <w:separator/>
      </w:r>
    </w:p>
  </w:footnote>
  <w:footnote w:type="continuationSeparator" w:id="0">
    <w:p w14:paraId="0BC5ECE0" w14:textId="77777777" w:rsidR="00E408C6" w:rsidRDefault="00E408C6" w:rsidP="000A5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8D09" w14:textId="77777777" w:rsidR="00C1178D" w:rsidRDefault="00C117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9186A" w14:textId="77777777" w:rsidR="00C1178D" w:rsidRDefault="00C1178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1F2B5" w14:textId="77777777" w:rsidR="00C1178D" w:rsidRDefault="00C117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3393"/>
    <w:multiLevelType w:val="hybridMultilevel"/>
    <w:tmpl w:val="78921FEC"/>
    <w:lvl w:ilvl="0" w:tplc="04090019">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1" w15:restartNumberingAfterBreak="0">
    <w:nsid w:val="03881D37"/>
    <w:multiLevelType w:val="hybridMultilevel"/>
    <w:tmpl w:val="DD6298B6"/>
    <w:lvl w:ilvl="0" w:tplc="041C0001">
      <w:start w:val="1"/>
      <w:numFmt w:val="bullet"/>
      <w:lvlText w:val=""/>
      <w:lvlJc w:val="left"/>
      <w:pPr>
        <w:ind w:left="777" w:hanging="360"/>
      </w:pPr>
      <w:rPr>
        <w:rFonts w:ascii="Symbol" w:hAnsi="Symbol" w:hint="default"/>
      </w:rPr>
    </w:lvl>
    <w:lvl w:ilvl="1" w:tplc="041C0003" w:tentative="1">
      <w:start w:val="1"/>
      <w:numFmt w:val="bullet"/>
      <w:lvlText w:val="o"/>
      <w:lvlJc w:val="left"/>
      <w:pPr>
        <w:ind w:left="1497" w:hanging="360"/>
      </w:pPr>
      <w:rPr>
        <w:rFonts w:ascii="Courier New" w:hAnsi="Courier New" w:cs="Courier New" w:hint="default"/>
      </w:rPr>
    </w:lvl>
    <w:lvl w:ilvl="2" w:tplc="041C0005" w:tentative="1">
      <w:start w:val="1"/>
      <w:numFmt w:val="bullet"/>
      <w:lvlText w:val=""/>
      <w:lvlJc w:val="left"/>
      <w:pPr>
        <w:ind w:left="2217" w:hanging="360"/>
      </w:pPr>
      <w:rPr>
        <w:rFonts w:ascii="Wingdings" w:hAnsi="Wingdings" w:hint="default"/>
      </w:rPr>
    </w:lvl>
    <w:lvl w:ilvl="3" w:tplc="041C0001" w:tentative="1">
      <w:start w:val="1"/>
      <w:numFmt w:val="bullet"/>
      <w:lvlText w:val=""/>
      <w:lvlJc w:val="left"/>
      <w:pPr>
        <w:ind w:left="2937" w:hanging="360"/>
      </w:pPr>
      <w:rPr>
        <w:rFonts w:ascii="Symbol" w:hAnsi="Symbol" w:hint="default"/>
      </w:rPr>
    </w:lvl>
    <w:lvl w:ilvl="4" w:tplc="041C0003" w:tentative="1">
      <w:start w:val="1"/>
      <w:numFmt w:val="bullet"/>
      <w:lvlText w:val="o"/>
      <w:lvlJc w:val="left"/>
      <w:pPr>
        <w:ind w:left="3657" w:hanging="360"/>
      </w:pPr>
      <w:rPr>
        <w:rFonts w:ascii="Courier New" w:hAnsi="Courier New" w:cs="Courier New" w:hint="default"/>
      </w:rPr>
    </w:lvl>
    <w:lvl w:ilvl="5" w:tplc="041C0005" w:tentative="1">
      <w:start w:val="1"/>
      <w:numFmt w:val="bullet"/>
      <w:lvlText w:val=""/>
      <w:lvlJc w:val="left"/>
      <w:pPr>
        <w:ind w:left="4377" w:hanging="360"/>
      </w:pPr>
      <w:rPr>
        <w:rFonts w:ascii="Wingdings" w:hAnsi="Wingdings" w:hint="default"/>
      </w:rPr>
    </w:lvl>
    <w:lvl w:ilvl="6" w:tplc="041C0001" w:tentative="1">
      <w:start w:val="1"/>
      <w:numFmt w:val="bullet"/>
      <w:lvlText w:val=""/>
      <w:lvlJc w:val="left"/>
      <w:pPr>
        <w:ind w:left="5097" w:hanging="360"/>
      </w:pPr>
      <w:rPr>
        <w:rFonts w:ascii="Symbol" w:hAnsi="Symbol" w:hint="default"/>
      </w:rPr>
    </w:lvl>
    <w:lvl w:ilvl="7" w:tplc="041C0003" w:tentative="1">
      <w:start w:val="1"/>
      <w:numFmt w:val="bullet"/>
      <w:lvlText w:val="o"/>
      <w:lvlJc w:val="left"/>
      <w:pPr>
        <w:ind w:left="5817" w:hanging="360"/>
      </w:pPr>
      <w:rPr>
        <w:rFonts w:ascii="Courier New" w:hAnsi="Courier New" w:cs="Courier New" w:hint="default"/>
      </w:rPr>
    </w:lvl>
    <w:lvl w:ilvl="8" w:tplc="041C0005" w:tentative="1">
      <w:start w:val="1"/>
      <w:numFmt w:val="bullet"/>
      <w:lvlText w:val=""/>
      <w:lvlJc w:val="left"/>
      <w:pPr>
        <w:ind w:left="6537" w:hanging="360"/>
      </w:pPr>
      <w:rPr>
        <w:rFonts w:ascii="Wingdings" w:hAnsi="Wingdings" w:hint="default"/>
      </w:rPr>
    </w:lvl>
  </w:abstractNum>
  <w:abstractNum w:abstractNumId="2" w15:restartNumberingAfterBreak="0">
    <w:nsid w:val="055651DD"/>
    <w:multiLevelType w:val="hybridMultilevel"/>
    <w:tmpl w:val="967EF45E"/>
    <w:lvl w:ilvl="0" w:tplc="1870DA12">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8413E"/>
    <w:multiLevelType w:val="hybridMultilevel"/>
    <w:tmpl w:val="D7DC8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348BD"/>
    <w:multiLevelType w:val="hybridMultilevel"/>
    <w:tmpl w:val="F9306F7E"/>
    <w:lvl w:ilvl="0" w:tplc="F3E2A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E05DC"/>
    <w:multiLevelType w:val="hybridMultilevel"/>
    <w:tmpl w:val="7C4CD11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0DB7588B"/>
    <w:multiLevelType w:val="hybridMultilevel"/>
    <w:tmpl w:val="E2986E02"/>
    <w:lvl w:ilvl="0" w:tplc="086EC2E8">
      <w:start w:val="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429E5"/>
    <w:multiLevelType w:val="hybridMultilevel"/>
    <w:tmpl w:val="7C4CD11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4F4008D"/>
    <w:multiLevelType w:val="hybridMultilevel"/>
    <w:tmpl w:val="9BD4BD80"/>
    <w:lvl w:ilvl="0" w:tplc="3E5CCD9C">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152025A4"/>
    <w:multiLevelType w:val="hybridMultilevel"/>
    <w:tmpl w:val="92E290BA"/>
    <w:lvl w:ilvl="0" w:tplc="AE30118C">
      <w:start w:val="1"/>
      <w:numFmt w:val="decimal"/>
      <w:lvlText w:val="%1."/>
      <w:lvlJc w:val="left"/>
      <w:pPr>
        <w:ind w:left="720" w:hanging="360"/>
      </w:pPr>
      <w:rPr>
        <w:rFonts w:ascii="CG Times" w:eastAsia="Times New Roman" w:hAnsi="CG Times" w:hint="default"/>
        <w:i/>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EB4297"/>
    <w:multiLevelType w:val="hybridMultilevel"/>
    <w:tmpl w:val="9E688744"/>
    <w:lvl w:ilvl="0" w:tplc="A1EAFA9A">
      <w:start w:val="1"/>
      <w:numFmt w:val="lowerLetter"/>
      <w:lvlText w:val="%1)"/>
      <w:lvlJc w:val="left"/>
      <w:pPr>
        <w:ind w:left="1080" w:hanging="360"/>
      </w:pPr>
      <w:rPr>
        <w:rFonts w:cstheme="minorBid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BB7B6D"/>
    <w:multiLevelType w:val="hybridMultilevel"/>
    <w:tmpl w:val="FD5ECAA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1C603CB0"/>
    <w:multiLevelType w:val="hybridMultilevel"/>
    <w:tmpl w:val="CC0ED85A"/>
    <w:lvl w:ilvl="0" w:tplc="BA5CE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C18F1"/>
    <w:multiLevelType w:val="hybridMultilevel"/>
    <w:tmpl w:val="53B23D16"/>
    <w:lvl w:ilvl="0" w:tplc="C1FEB0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472BB"/>
    <w:multiLevelType w:val="hybridMultilevel"/>
    <w:tmpl w:val="81AC38A0"/>
    <w:lvl w:ilvl="0" w:tplc="F3E2A76C">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BE24F9"/>
    <w:multiLevelType w:val="hybridMultilevel"/>
    <w:tmpl w:val="FE661676"/>
    <w:lvl w:ilvl="0" w:tplc="D28E49CA">
      <w:start w:val="1"/>
      <w:numFmt w:val="upperRoman"/>
      <w:lvlText w:val="%1."/>
      <w:lvlJc w:val="left"/>
      <w:pPr>
        <w:ind w:left="1080" w:hanging="720"/>
      </w:pPr>
      <w:rPr>
        <w:rFonts w:eastAsia="Calibri" w:hint="default"/>
      </w:rPr>
    </w:lvl>
    <w:lvl w:ilvl="1" w:tplc="04090019">
      <w:start w:val="1"/>
      <w:numFmt w:val="lowerLetter"/>
      <w:lvlText w:val="%2."/>
      <w:lvlJc w:val="left"/>
      <w:pPr>
        <w:ind w:left="1440" w:hanging="360"/>
      </w:pPr>
    </w:lvl>
    <w:lvl w:ilvl="2" w:tplc="F8289F52">
      <w:numFmt w:val="bullet"/>
      <w:lvlText w:val="•"/>
      <w:lvlJc w:val="left"/>
      <w:pPr>
        <w:ind w:left="2340" w:hanging="360"/>
      </w:pPr>
      <w:rPr>
        <w:rFonts w:ascii="Times New Roman" w:eastAsia="MS Mincho"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232380"/>
    <w:multiLevelType w:val="hybridMultilevel"/>
    <w:tmpl w:val="E24C0EE4"/>
    <w:lvl w:ilvl="0" w:tplc="A28C84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17E78"/>
    <w:multiLevelType w:val="hybridMultilevel"/>
    <w:tmpl w:val="C7C42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865F23"/>
    <w:multiLevelType w:val="hybridMultilevel"/>
    <w:tmpl w:val="3DB4AB14"/>
    <w:lvl w:ilvl="0" w:tplc="3E5CCD9C">
      <w:start w:val="2"/>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36F63688"/>
    <w:multiLevelType w:val="hybridMultilevel"/>
    <w:tmpl w:val="168C5D26"/>
    <w:lvl w:ilvl="0" w:tplc="071ABC44">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0" w15:restartNumberingAfterBreak="0">
    <w:nsid w:val="373935CB"/>
    <w:multiLevelType w:val="hybridMultilevel"/>
    <w:tmpl w:val="AF8AD93E"/>
    <w:lvl w:ilvl="0" w:tplc="ED9AAD3E">
      <w:start w:val="6"/>
      <w:numFmt w:val="bullet"/>
      <w:lvlText w:val=""/>
      <w:lvlJc w:val="left"/>
      <w:pPr>
        <w:ind w:left="630" w:hanging="360"/>
      </w:pPr>
      <w:rPr>
        <w:rFonts w:ascii="Symbol" w:eastAsia="MS Mincho"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3A24392D"/>
    <w:multiLevelType w:val="hybridMultilevel"/>
    <w:tmpl w:val="52F03D52"/>
    <w:lvl w:ilvl="0" w:tplc="3E5CCD9C">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3CB76D23"/>
    <w:multiLevelType w:val="hybridMultilevel"/>
    <w:tmpl w:val="A22A8D4A"/>
    <w:lvl w:ilvl="0" w:tplc="EBA818BE">
      <w:start w:val="1"/>
      <w:numFmt w:val="decimal"/>
      <w:lvlText w:val="%1."/>
      <w:lvlJc w:val="left"/>
      <w:pPr>
        <w:ind w:left="720" w:hanging="360"/>
      </w:pPr>
      <w:rPr>
        <w:rFonts w:cs="Times New Roman"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C122EF"/>
    <w:multiLevelType w:val="hybridMultilevel"/>
    <w:tmpl w:val="D8060BD8"/>
    <w:lvl w:ilvl="0" w:tplc="C20CE7D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FA597E"/>
    <w:multiLevelType w:val="hybridMultilevel"/>
    <w:tmpl w:val="F8C2B5FC"/>
    <w:lvl w:ilvl="0" w:tplc="BA5CE42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9C5EDB"/>
    <w:multiLevelType w:val="hybridMultilevel"/>
    <w:tmpl w:val="0AE67AC6"/>
    <w:lvl w:ilvl="0" w:tplc="66C4C61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201AB"/>
    <w:multiLevelType w:val="hybridMultilevel"/>
    <w:tmpl w:val="598EF63C"/>
    <w:lvl w:ilvl="0" w:tplc="BE5EC4E0">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56FF4CB4"/>
    <w:multiLevelType w:val="hybridMultilevel"/>
    <w:tmpl w:val="BBA8C204"/>
    <w:lvl w:ilvl="0" w:tplc="7A6C1E0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8B4207"/>
    <w:multiLevelType w:val="hybridMultilevel"/>
    <w:tmpl w:val="E9D6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B22F0"/>
    <w:multiLevelType w:val="hybridMultilevel"/>
    <w:tmpl w:val="2E8AAD90"/>
    <w:lvl w:ilvl="0" w:tplc="74C643A6">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B171B7"/>
    <w:multiLevelType w:val="hybridMultilevel"/>
    <w:tmpl w:val="2F483376"/>
    <w:lvl w:ilvl="0" w:tplc="7CF64D42">
      <w:start w:val="2"/>
      <w:numFmt w:val="decimal"/>
      <w:lvlText w:val="%1"/>
      <w:lvlJc w:val="left"/>
      <w:pPr>
        <w:ind w:left="720" w:hanging="360"/>
      </w:pPr>
      <w:rPr>
        <w:rFonts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870474"/>
    <w:multiLevelType w:val="hybridMultilevel"/>
    <w:tmpl w:val="5BBA6290"/>
    <w:lvl w:ilvl="0" w:tplc="4F6AF9E4">
      <w:start w:val="6"/>
      <w:numFmt w:val="bullet"/>
      <w:lvlText w:val=""/>
      <w:lvlJc w:val="left"/>
      <w:pPr>
        <w:ind w:left="720" w:hanging="360"/>
      </w:pPr>
      <w:rPr>
        <w:rFonts w:ascii="Symbol" w:eastAsia="MS Mincho"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079C1"/>
    <w:multiLevelType w:val="hybridMultilevel"/>
    <w:tmpl w:val="1A28D266"/>
    <w:lvl w:ilvl="0" w:tplc="48BEFA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22B46"/>
    <w:multiLevelType w:val="hybridMultilevel"/>
    <w:tmpl w:val="7A2A3F00"/>
    <w:lvl w:ilvl="0" w:tplc="3E5CCD9C">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15:restartNumberingAfterBreak="0">
    <w:nsid w:val="74746064"/>
    <w:multiLevelType w:val="hybridMultilevel"/>
    <w:tmpl w:val="5C382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BB604E"/>
    <w:multiLevelType w:val="hybridMultilevel"/>
    <w:tmpl w:val="79124D8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76B67293"/>
    <w:multiLevelType w:val="hybridMultilevel"/>
    <w:tmpl w:val="BFE09288"/>
    <w:lvl w:ilvl="0" w:tplc="121AC52C">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F926D1"/>
    <w:multiLevelType w:val="hybridMultilevel"/>
    <w:tmpl w:val="C4D6D3FA"/>
    <w:lvl w:ilvl="0" w:tplc="62B42F40">
      <w:start w:val="2"/>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15"/>
  </w:num>
  <w:num w:numId="2">
    <w:abstractNumId w:val="6"/>
  </w:num>
  <w:num w:numId="3">
    <w:abstractNumId w:val="34"/>
  </w:num>
  <w:num w:numId="4">
    <w:abstractNumId w:val="28"/>
  </w:num>
  <w:num w:numId="5">
    <w:abstractNumId w:val="3"/>
  </w:num>
  <w:num w:numId="6">
    <w:abstractNumId w:val="25"/>
  </w:num>
  <w:num w:numId="7">
    <w:abstractNumId w:val="26"/>
  </w:num>
  <w:num w:numId="8">
    <w:abstractNumId w:val="37"/>
  </w:num>
  <w:num w:numId="9">
    <w:abstractNumId w:val="23"/>
  </w:num>
  <w:num w:numId="10">
    <w:abstractNumId w:val="29"/>
  </w:num>
  <w:num w:numId="11">
    <w:abstractNumId w:val="14"/>
  </w:num>
  <w:num w:numId="12">
    <w:abstractNumId w:val="18"/>
  </w:num>
  <w:num w:numId="13">
    <w:abstractNumId w:val="21"/>
  </w:num>
  <w:num w:numId="14">
    <w:abstractNumId w:val="8"/>
  </w:num>
  <w:num w:numId="15">
    <w:abstractNumId w:val="33"/>
  </w:num>
  <w:num w:numId="16">
    <w:abstractNumId w:val="4"/>
  </w:num>
  <w:num w:numId="17">
    <w:abstractNumId w:val="24"/>
  </w:num>
  <w:num w:numId="18">
    <w:abstractNumId w:val="11"/>
  </w:num>
  <w:num w:numId="19">
    <w:abstractNumId w:val="13"/>
  </w:num>
  <w:num w:numId="20">
    <w:abstractNumId w:val="5"/>
  </w:num>
  <w:num w:numId="21">
    <w:abstractNumId w:val="12"/>
  </w:num>
  <w:num w:numId="22">
    <w:abstractNumId w:val="1"/>
  </w:num>
  <w:num w:numId="23">
    <w:abstractNumId w:val="22"/>
  </w:num>
  <w:num w:numId="24">
    <w:abstractNumId w:val="27"/>
  </w:num>
  <w:num w:numId="25">
    <w:abstractNumId w:val="17"/>
  </w:num>
  <w:num w:numId="26">
    <w:abstractNumId w:val="9"/>
  </w:num>
  <w:num w:numId="27">
    <w:abstractNumId w:val="10"/>
  </w:num>
  <w:num w:numId="28">
    <w:abstractNumId w:val="30"/>
  </w:num>
  <w:num w:numId="29">
    <w:abstractNumId w:val="7"/>
  </w:num>
  <w:num w:numId="30">
    <w:abstractNumId w:val="35"/>
  </w:num>
  <w:num w:numId="31">
    <w:abstractNumId w:val="0"/>
  </w:num>
  <w:num w:numId="32">
    <w:abstractNumId w:val="31"/>
  </w:num>
  <w:num w:numId="33">
    <w:abstractNumId w:val="19"/>
  </w:num>
  <w:num w:numId="34">
    <w:abstractNumId w:val="20"/>
  </w:num>
  <w:num w:numId="35">
    <w:abstractNumId w:val="36"/>
  </w:num>
  <w:num w:numId="36">
    <w:abstractNumId w:val="2"/>
  </w:num>
  <w:num w:numId="37">
    <w:abstractNumId w:val="16"/>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A90"/>
    <w:rsid w:val="00006554"/>
    <w:rsid w:val="00013619"/>
    <w:rsid w:val="000143EA"/>
    <w:rsid w:val="00020F98"/>
    <w:rsid w:val="000268AA"/>
    <w:rsid w:val="00030F95"/>
    <w:rsid w:val="00031E16"/>
    <w:rsid w:val="00032A80"/>
    <w:rsid w:val="0004068C"/>
    <w:rsid w:val="00041956"/>
    <w:rsid w:val="00050D06"/>
    <w:rsid w:val="00051478"/>
    <w:rsid w:val="00055A51"/>
    <w:rsid w:val="0006442C"/>
    <w:rsid w:val="000669A0"/>
    <w:rsid w:val="00086B00"/>
    <w:rsid w:val="00090C90"/>
    <w:rsid w:val="000912BB"/>
    <w:rsid w:val="00094857"/>
    <w:rsid w:val="000952B5"/>
    <w:rsid w:val="00096B24"/>
    <w:rsid w:val="000A22DF"/>
    <w:rsid w:val="000A235D"/>
    <w:rsid w:val="000A245A"/>
    <w:rsid w:val="000A46DE"/>
    <w:rsid w:val="000A5766"/>
    <w:rsid w:val="000B203B"/>
    <w:rsid w:val="000B2B71"/>
    <w:rsid w:val="000B37A5"/>
    <w:rsid w:val="000B717D"/>
    <w:rsid w:val="000C77A0"/>
    <w:rsid w:val="000D1295"/>
    <w:rsid w:val="000D72D6"/>
    <w:rsid w:val="000E4F45"/>
    <w:rsid w:val="000F260E"/>
    <w:rsid w:val="00103A35"/>
    <w:rsid w:val="001111DA"/>
    <w:rsid w:val="00113C7D"/>
    <w:rsid w:val="00116075"/>
    <w:rsid w:val="001216BA"/>
    <w:rsid w:val="0012339E"/>
    <w:rsid w:val="0012352E"/>
    <w:rsid w:val="00130952"/>
    <w:rsid w:val="0014507C"/>
    <w:rsid w:val="0014784A"/>
    <w:rsid w:val="00151CA0"/>
    <w:rsid w:val="00151E1F"/>
    <w:rsid w:val="00161670"/>
    <w:rsid w:val="001643AB"/>
    <w:rsid w:val="001725D9"/>
    <w:rsid w:val="001848B5"/>
    <w:rsid w:val="00186CCF"/>
    <w:rsid w:val="0019063F"/>
    <w:rsid w:val="00194A1D"/>
    <w:rsid w:val="001A0109"/>
    <w:rsid w:val="001A2FCD"/>
    <w:rsid w:val="001A7852"/>
    <w:rsid w:val="001A7A78"/>
    <w:rsid w:val="001A7B4A"/>
    <w:rsid w:val="001B11EA"/>
    <w:rsid w:val="001B5578"/>
    <w:rsid w:val="001B781C"/>
    <w:rsid w:val="001C2386"/>
    <w:rsid w:val="001C5F47"/>
    <w:rsid w:val="001D67B2"/>
    <w:rsid w:val="001E04B0"/>
    <w:rsid w:val="001E0ACF"/>
    <w:rsid w:val="001E3E74"/>
    <w:rsid w:val="001F1F99"/>
    <w:rsid w:val="001F4C8A"/>
    <w:rsid w:val="002039CD"/>
    <w:rsid w:val="00205A4D"/>
    <w:rsid w:val="00207B8E"/>
    <w:rsid w:val="00210166"/>
    <w:rsid w:val="0021250E"/>
    <w:rsid w:val="00216267"/>
    <w:rsid w:val="00223883"/>
    <w:rsid w:val="002266D0"/>
    <w:rsid w:val="002270C1"/>
    <w:rsid w:val="002339E6"/>
    <w:rsid w:val="002343F7"/>
    <w:rsid w:val="00242A5B"/>
    <w:rsid w:val="00245604"/>
    <w:rsid w:val="00250AED"/>
    <w:rsid w:val="002524DB"/>
    <w:rsid w:val="00263524"/>
    <w:rsid w:val="00264EE3"/>
    <w:rsid w:val="0027397B"/>
    <w:rsid w:val="00274857"/>
    <w:rsid w:val="002818E7"/>
    <w:rsid w:val="00282759"/>
    <w:rsid w:val="002848FD"/>
    <w:rsid w:val="00286D1D"/>
    <w:rsid w:val="002908B3"/>
    <w:rsid w:val="00291D97"/>
    <w:rsid w:val="002930F4"/>
    <w:rsid w:val="00293C53"/>
    <w:rsid w:val="00295922"/>
    <w:rsid w:val="002A22E5"/>
    <w:rsid w:val="002A237B"/>
    <w:rsid w:val="002A6A1B"/>
    <w:rsid w:val="002A6D6F"/>
    <w:rsid w:val="002B32ED"/>
    <w:rsid w:val="002B5693"/>
    <w:rsid w:val="002B6BB0"/>
    <w:rsid w:val="002D1C9E"/>
    <w:rsid w:val="002E0078"/>
    <w:rsid w:val="00320C23"/>
    <w:rsid w:val="0032268B"/>
    <w:rsid w:val="003269BD"/>
    <w:rsid w:val="00333517"/>
    <w:rsid w:val="003347C2"/>
    <w:rsid w:val="00344B4A"/>
    <w:rsid w:val="00345CAC"/>
    <w:rsid w:val="00346BCC"/>
    <w:rsid w:val="003534AF"/>
    <w:rsid w:val="003577F3"/>
    <w:rsid w:val="003607D8"/>
    <w:rsid w:val="003779A5"/>
    <w:rsid w:val="00386494"/>
    <w:rsid w:val="00395461"/>
    <w:rsid w:val="00395A4A"/>
    <w:rsid w:val="003A314D"/>
    <w:rsid w:val="003A7E06"/>
    <w:rsid w:val="003B0D81"/>
    <w:rsid w:val="003B585D"/>
    <w:rsid w:val="003C04FF"/>
    <w:rsid w:val="003D428E"/>
    <w:rsid w:val="003D5FD3"/>
    <w:rsid w:val="003D73A3"/>
    <w:rsid w:val="003E0F5D"/>
    <w:rsid w:val="003E354B"/>
    <w:rsid w:val="003E3B05"/>
    <w:rsid w:val="003F4132"/>
    <w:rsid w:val="003F5473"/>
    <w:rsid w:val="003F62A2"/>
    <w:rsid w:val="0040121A"/>
    <w:rsid w:val="00406685"/>
    <w:rsid w:val="00407B0D"/>
    <w:rsid w:val="00410521"/>
    <w:rsid w:val="00412A68"/>
    <w:rsid w:val="004132CD"/>
    <w:rsid w:val="00420E1A"/>
    <w:rsid w:val="00426967"/>
    <w:rsid w:val="00426A37"/>
    <w:rsid w:val="004350AC"/>
    <w:rsid w:val="00435A2C"/>
    <w:rsid w:val="004427CE"/>
    <w:rsid w:val="004433AA"/>
    <w:rsid w:val="004438E9"/>
    <w:rsid w:val="00450B9C"/>
    <w:rsid w:val="00465069"/>
    <w:rsid w:val="004723A2"/>
    <w:rsid w:val="00476485"/>
    <w:rsid w:val="00477130"/>
    <w:rsid w:val="00477DC6"/>
    <w:rsid w:val="00481A76"/>
    <w:rsid w:val="0048296A"/>
    <w:rsid w:val="00485D7E"/>
    <w:rsid w:val="0049187D"/>
    <w:rsid w:val="00497600"/>
    <w:rsid w:val="004A010F"/>
    <w:rsid w:val="004A0271"/>
    <w:rsid w:val="004A41C9"/>
    <w:rsid w:val="004B26BF"/>
    <w:rsid w:val="004C5869"/>
    <w:rsid w:val="004C5ABB"/>
    <w:rsid w:val="004D07F1"/>
    <w:rsid w:val="004D1132"/>
    <w:rsid w:val="004D2855"/>
    <w:rsid w:val="004D5F69"/>
    <w:rsid w:val="004E2BD8"/>
    <w:rsid w:val="004E4EC7"/>
    <w:rsid w:val="004F3753"/>
    <w:rsid w:val="00503BD3"/>
    <w:rsid w:val="005104BD"/>
    <w:rsid w:val="00511D70"/>
    <w:rsid w:val="00511F63"/>
    <w:rsid w:val="00517F0F"/>
    <w:rsid w:val="00531132"/>
    <w:rsid w:val="0053359D"/>
    <w:rsid w:val="00536189"/>
    <w:rsid w:val="00536ABD"/>
    <w:rsid w:val="005408E7"/>
    <w:rsid w:val="00541798"/>
    <w:rsid w:val="00545BEF"/>
    <w:rsid w:val="00562A55"/>
    <w:rsid w:val="00566E83"/>
    <w:rsid w:val="00573EC4"/>
    <w:rsid w:val="00574524"/>
    <w:rsid w:val="00574DAE"/>
    <w:rsid w:val="00575209"/>
    <w:rsid w:val="00577C0F"/>
    <w:rsid w:val="00584DEF"/>
    <w:rsid w:val="00590E0F"/>
    <w:rsid w:val="00593F1E"/>
    <w:rsid w:val="00596936"/>
    <w:rsid w:val="00597FA8"/>
    <w:rsid w:val="005A3F57"/>
    <w:rsid w:val="005B23FD"/>
    <w:rsid w:val="005B4522"/>
    <w:rsid w:val="005B4950"/>
    <w:rsid w:val="005B4A24"/>
    <w:rsid w:val="005B7E70"/>
    <w:rsid w:val="005C4213"/>
    <w:rsid w:val="005C4811"/>
    <w:rsid w:val="005C56E1"/>
    <w:rsid w:val="005C6F06"/>
    <w:rsid w:val="005D3950"/>
    <w:rsid w:val="005D7BFA"/>
    <w:rsid w:val="005E7F5E"/>
    <w:rsid w:val="005F4CFE"/>
    <w:rsid w:val="005F750F"/>
    <w:rsid w:val="006047E4"/>
    <w:rsid w:val="006051CE"/>
    <w:rsid w:val="00615F05"/>
    <w:rsid w:val="006248D7"/>
    <w:rsid w:val="00624B87"/>
    <w:rsid w:val="00631276"/>
    <w:rsid w:val="0063560C"/>
    <w:rsid w:val="00636950"/>
    <w:rsid w:val="006376D9"/>
    <w:rsid w:val="00642183"/>
    <w:rsid w:val="00646B21"/>
    <w:rsid w:val="00647369"/>
    <w:rsid w:val="006517A5"/>
    <w:rsid w:val="0065245C"/>
    <w:rsid w:val="00653190"/>
    <w:rsid w:val="0065495E"/>
    <w:rsid w:val="00655B1F"/>
    <w:rsid w:val="00661B28"/>
    <w:rsid w:val="006715D4"/>
    <w:rsid w:val="00681EA1"/>
    <w:rsid w:val="00681FC7"/>
    <w:rsid w:val="00684C0D"/>
    <w:rsid w:val="00685F9F"/>
    <w:rsid w:val="00687A31"/>
    <w:rsid w:val="00691170"/>
    <w:rsid w:val="00697A10"/>
    <w:rsid w:val="006A6666"/>
    <w:rsid w:val="006B049B"/>
    <w:rsid w:val="006B10EB"/>
    <w:rsid w:val="006B5589"/>
    <w:rsid w:val="006C0AAA"/>
    <w:rsid w:val="006C2A24"/>
    <w:rsid w:val="006D048D"/>
    <w:rsid w:val="006D11AB"/>
    <w:rsid w:val="006D219B"/>
    <w:rsid w:val="006D4EBA"/>
    <w:rsid w:val="006D53CD"/>
    <w:rsid w:val="006E06D5"/>
    <w:rsid w:val="006E3EDD"/>
    <w:rsid w:val="006F101E"/>
    <w:rsid w:val="006F280E"/>
    <w:rsid w:val="006F2DBA"/>
    <w:rsid w:val="006F33FD"/>
    <w:rsid w:val="006F4BE1"/>
    <w:rsid w:val="00701ED6"/>
    <w:rsid w:val="00710287"/>
    <w:rsid w:val="007135B7"/>
    <w:rsid w:val="00714A4D"/>
    <w:rsid w:val="00717385"/>
    <w:rsid w:val="0072641A"/>
    <w:rsid w:val="007409CD"/>
    <w:rsid w:val="0074110E"/>
    <w:rsid w:val="007435D2"/>
    <w:rsid w:val="00744A90"/>
    <w:rsid w:val="007465D8"/>
    <w:rsid w:val="007468FE"/>
    <w:rsid w:val="007469BB"/>
    <w:rsid w:val="007508E7"/>
    <w:rsid w:val="00771B6F"/>
    <w:rsid w:val="00773932"/>
    <w:rsid w:val="00780012"/>
    <w:rsid w:val="00783478"/>
    <w:rsid w:val="00791E81"/>
    <w:rsid w:val="00793E5C"/>
    <w:rsid w:val="007946CD"/>
    <w:rsid w:val="00796293"/>
    <w:rsid w:val="007A2E0A"/>
    <w:rsid w:val="007A5E8D"/>
    <w:rsid w:val="007B3350"/>
    <w:rsid w:val="007B69AA"/>
    <w:rsid w:val="007C3B16"/>
    <w:rsid w:val="007D4F22"/>
    <w:rsid w:val="007E3C04"/>
    <w:rsid w:val="007F28C9"/>
    <w:rsid w:val="007F59F0"/>
    <w:rsid w:val="0080640A"/>
    <w:rsid w:val="008228B1"/>
    <w:rsid w:val="00823F2B"/>
    <w:rsid w:val="00825A5A"/>
    <w:rsid w:val="008310FC"/>
    <w:rsid w:val="00831F15"/>
    <w:rsid w:val="00835565"/>
    <w:rsid w:val="00840DFC"/>
    <w:rsid w:val="00844D3B"/>
    <w:rsid w:val="008474B1"/>
    <w:rsid w:val="0085316A"/>
    <w:rsid w:val="008562E6"/>
    <w:rsid w:val="0086278A"/>
    <w:rsid w:val="0086334C"/>
    <w:rsid w:val="0086677E"/>
    <w:rsid w:val="00873EAA"/>
    <w:rsid w:val="0088521C"/>
    <w:rsid w:val="008869AB"/>
    <w:rsid w:val="00886A20"/>
    <w:rsid w:val="0089017A"/>
    <w:rsid w:val="008930CC"/>
    <w:rsid w:val="00893104"/>
    <w:rsid w:val="00893359"/>
    <w:rsid w:val="00894428"/>
    <w:rsid w:val="008A417B"/>
    <w:rsid w:val="008A6FDA"/>
    <w:rsid w:val="008A78D6"/>
    <w:rsid w:val="008B01AB"/>
    <w:rsid w:val="008B18D3"/>
    <w:rsid w:val="008B4CC4"/>
    <w:rsid w:val="008B6AFC"/>
    <w:rsid w:val="008C1D51"/>
    <w:rsid w:val="008C2522"/>
    <w:rsid w:val="008C2553"/>
    <w:rsid w:val="008C7A9C"/>
    <w:rsid w:val="008D2547"/>
    <w:rsid w:val="008D69C2"/>
    <w:rsid w:val="008D77C8"/>
    <w:rsid w:val="008F0EC1"/>
    <w:rsid w:val="008F10AB"/>
    <w:rsid w:val="00902228"/>
    <w:rsid w:val="00912293"/>
    <w:rsid w:val="009155C9"/>
    <w:rsid w:val="00921AAF"/>
    <w:rsid w:val="00923A49"/>
    <w:rsid w:val="0095064B"/>
    <w:rsid w:val="0095400E"/>
    <w:rsid w:val="009639A9"/>
    <w:rsid w:val="009664F7"/>
    <w:rsid w:val="0097185E"/>
    <w:rsid w:val="00983BB9"/>
    <w:rsid w:val="0099014D"/>
    <w:rsid w:val="009936FB"/>
    <w:rsid w:val="00997E22"/>
    <w:rsid w:val="009A0DF7"/>
    <w:rsid w:val="009A3EE2"/>
    <w:rsid w:val="009A60E2"/>
    <w:rsid w:val="009B1E71"/>
    <w:rsid w:val="009B3220"/>
    <w:rsid w:val="009B75D5"/>
    <w:rsid w:val="009B7FB5"/>
    <w:rsid w:val="009C04F1"/>
    <w:rsid w:val="009C790A"/>
    <w:rsid w:val="009D0553"/>
    <w:rsid w:val="009D12EB"/>
    <w:rsid w:val="009D41EF"/>
    <w:rsid w:val="009E16CB"/>
    <w:rsid w:val="009E7437"/>
    <w:rsid w:val="009F2ADD"/>
    <w:rsid w:val="009F768D"/>
    <w:rsid w:val="00A02386"/>
    <w:rsid w:val="00A035B9"/>
    <w:rsid w:val="00A06CE9"/>
    <w:rsid w:val="00A137A9"/>
    <w:rsid w:val="00A164A1"/>
    <w:rsid w:val="00A441E7"/>
    <w:rsid w:val="00A51BA2"/>
    <w:rsid w:val="00A5352C"/>
    <w:rsid w:val="00A55731"/>
    <w:rsid w:val="00A606F7"/>
    <w:rsid w:val="00A60FE7"/>
    <w:rsid w:val="00A61D54"/>
    <w:rsid w:val="00A755A0"/>
    <w:rsid w:val="00A83DA9"/>
    <w:rsid w:val="00A8564A"/>
    <w:rsid w:val="00A873E5"/>
    <w:rsid w:val="00AA1E6C"/>
    <w:rsid w:val="00AA233A"/>
    <w:rsid w:val="00AC0FE5"/>
    <w:rsid w:val="00AC6A86"/>
    <w:rsid w:val="00AD1C09"/>
    <w:rsid w:val="00AE0B6E"/>
    <w:rsid w:val="00AF24E4"/>
    <w:rsid w:val="00AF49AC"/>
    <w:rsid w:val="00AF50B1"/>
    <w:rsid w:val="00B02599"/>
    <w:rsid w:val="00B148BE"/>
    <w:rsid w:val="00B152F8"/>
    <w:rsid w:val="00B2597F"/>
    <w:rsid w:val="00B27572"/>
    <w:rsid w:val="00B41646"/>
    <w:rsid w:val="00B43726"/>
    <w:rsid w:val="00B44E1E"/>
    <w:rsid w:val="00B500F7"/>
    <w:rsid w:val="00B5018D"/>
    <w:rsid w:val="00B563D0"/>
    <w:rsid w:val="00B57DAC"/>
    <w:rsid w:val="00B6190D"/>
    <w:rsid w:val="00B710B4"/>
    <w:rsid w:val="00B735F5"/>
    <w:rsid w:val="00B751A9"/>
    <w:rsid w:val="00B812C6"/>
    <w:rsid w:val="00B84905"/>
    <w:rsid w:val="00B900FB"/>
    <w:rsid w:val="00B93A62"/>
    <w:rsid w:val="00B96155"/>
    <w:rsid w:val="00BB0450"/>
    <w:rsid w:val="00BB1643"/>
    <w:rsid w:val="00BB68AC"/>
    <w:rsid w:val="00BB7A33"/>
    <w:rsid w:val="00BD203A"/>
    <w:rsid w:val="00BD7D61"/>
    <w:rsid w:val="00BE5829"/>
    <w:rsid w:val="00C02CDF"/>
    <w:rsid w:val="00C0750F"/>
    <w:rsid w:val="00C1178D"/>
    <w:rsid w:val="00C22349"/>
    <w:rsid w:val="00C22F26"/>
    <w:rsid w:val="00C238F1"/>
    <w:rsid w:val="00C23AFD"/>
    <w:rsid w:val="00C2441C"/>
    <w:rsid w:val="00C35255"/>
    <w:rsid w:val="00C40B24"/>
    <w:rsid w:val="00C428C5"/>
    <w:rsid w:val="00C87DD2"/>
    <w:rsid w:val="00CA01B7"/>
    <w:rsid w:val="00CB6407"/>
    <w:rsid w:val="00CC178A"/>
    <w:rsid w:val="00CC1C96"/>
    <w:rsid w:val="00CC5E9C"/>
    <w:rsid w:val="00CD10AE"/>
    <w:rsid w:val="00CD67F3"/>
    <w:rsid w:val="00CE5BC6"/>
    <w:rsid w:val="00CF585B"/>
    <w:rsid w:val="00D1252B"/>
    <w:rsid w:val="00D13EE0"/>
    <w:rsid w:val="00D17006"/>
    <w:rsid w:val="00D22627"/>
    <w:rsid w:val="00D32E27"/>
    <w:rsid w:val="00D427D4"/>
    <w:rsid w:val="00D43738"/>
    <w:rsid w:val="00D456D1"/>
    <w:rsid w:val="00D516B8"/>
    <w:rsid w:val="00D6491E"/>
    <w:rsid w:val="00D655A6"/>
    <w:rsid w:val="00D6697A"/>
    <w:rsid w:val="00D70F11"/>
    <w:rsid w:val="00D71193"/>
    <w:rsid w:val="00D72862"/>
    <w:rsid w:val="00D751A0"/>
    <w:rsid w:val="00D76813"/>
    <w:rsid w:val="00D875B1"/>
    <w:rsid w:val="00D90726"/>
    <w:rsid w:val="00D90905"/>
    <w:rsid w:val="00D91DD2"/>
    <w:rsid w:val="00DA533A"/>
    <w:rsid w:val="00DA6AA5"/>
    <w:rsid w:val="00DB2212"/>
    <w:rsid w:val="00DB2E1A"/>
    <w:rsid w:val="00DB6C22"/>
    <w:rsid w:val="00DC00F3"/>
    <w:rsid w:val="00DC06F3"/>
    <w:rsid w:val="00DC2385"/>
    <w:rsid w:val="00DC23E9"/>
    <w:rsid w:val="00DC2B77"/>
    <w:rsid w:val="00DC5E7F"/>
    <w:rsid w:val="00DD135C"/>
    <w:rsid w:val="00DE05EE"/>
    <w:rsid w:val="00DE7607"/>
    <w:rsid w:val="00DF15FD"/>
    <w:rsid w:val="00DF18EF"/>
    <w:rsid w:val="00E00036"/>
    <w:rsid w:val="00E017B9"/>
    <w:rsid w:val="00E11727"/>
    <w:rsid w:val="00E119A6"/>
    <w:rsid w:val="00E22F55"/>
    <w:rsid w:val="00E30BDC"/>
    <w:rsid w:val="00E408C6"/>
    <w:rsid w:val="00E472F5"/>
    <w:rsid w:val="00E50335"/>
    <w:rsid w:val="00E576E8"/>
    <w:rsid w:val="00E70F94"/>
    <w:rsid w:val="00E74ED2"/>
    <w:rsid w:val="00E90F93"/>
    <w:rsid w:val="00E91431"/>
    <w:rsid w:val="00E95233"/>
    <w:rsid w:val="00EA4D8B"/>
    <w:rsid w:val="00EB1D45"/>
    <w:rsid w:val="00EC6B60"/>
    <w:rsid w:val="00ED4A01"/>
    <w:rsid w:val="00ED6461"/>
    <w:rsid w:val="00ED77FF"/>
    <w:rsid w:val="00EE06E6"/>
    <w:rsid w:val="00EE28E2"/>
    <w:rsid w:val="00EE2BD0"/>
    <w:rsid w:val="00EE6990"/>
    <w:rsid w:val="00EF0066"/>
    <w:rsid w:val="00EF1BC1"/>
    <w:rsid w:val="00EF6C42"/>
    <w:rsid w:val="00F0406A"/>
    <w:rsid w:val="00F04C94"/>
    <w:rsid w:val="00F06BBE"/>
    <w:rsid w:val="00F12671"/>
    <w:rsid w:val="00F17902"/>
    <w:rsid w:val="00F258E0"/>
    <w:rsid w:val="00F275AE"/>
    <w:rsid w:val="00F35E84"/>
    <w:rsid w:val="00F36D3D"/>
    <w:rsid w:val="00F3788F"/>
    <w:rsid w:val="00F437C0"/>
    <w:rsid w:val="00F46367"/>
    <w:rsid w:val="00F51BCC"/>
    <w:rsid w:val="00F63076"/>
    <w:rsid w:val="00F872A4"/>
    <w:rsid w:val="00F970F1"/>
    <w:rsid w:val="00FA12B9"/>
    <w:rsid w:val="00FA4875"/>
    <w:rsid w:val="00FB2230"/>
    <w:rsid w:val="00FB59A0"/>
    <w:rsid w:val="00FB5DEF"/>
    <w:rsid w:val="00FC728E"/>
    <w:rsid w:val="00FF11B9"/>
    <w:rsid w:val="00FF2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2F272"/>
  <w15:docId w15:val="{69C36391-5F52-4964-A41E-288AA345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A9C"/>
    <w:rPr>
      <w:rFonts w:eastAsia="MS Mincho"/>
      <w:lang w:val="sq-AL"/>
    </w:rPr>
  </w:style>
  <w:style w:type="paragraph" w:styleId="Heading2">
    <w:name w:val="heading 2"/>
    <w:basedOn w:val="Normal"/>
    <w:next w:val="Normal"/>
    <w:link w:val="Heading2Char"/>
    <w:uiPriority w:val="9"/>
    <w:unhideWhenUsed/>
    <w:qFormat/>
    <w:rsid w:val="008C7A9C"/>
    <w:pPr>
      <w:keepNext/>
      <w:spacing w:before="240" w:after="60" w:line="240" w:lineRule="auto"/>
      <w:ind w:left="7201"/>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7A9C"/>
    <w:rPr>
      <w:rFonts w:ascii="Cambria" w:eastAsia="Times New Roman" w:hAnsi="Cambria" w:cs="Times New Roman"/>
      <w:b/>
      <w:bCs/>
      <w:i/>
      <w:iCs/>
      <w:sz w:val="28"/>
      <w:szCs w:val="28"/>
      <w:lang w:val="sq-AL"/>
    </w:rPr>
  </w:style>
  <w:style w:type="paragraph" w:styleId="ListParagraph">
    <w:name w:val="List Paragraph"/>
    <w:aliases w:val="Normal 1,List Paragraph1,List Paragraph11,Dot pt,F5 List Paragraph,List Paragraph Char Char Char,Indicator Text,Numbered Para 1,Bullet 1,Bullet Points,MAIN CONTENT,Normal numbered,3,Issue Action POC,POCG Table Text"/>
    <w:basedOn w:val="Normal"/>
    <w:link w:val="ListParagraphChar"/>
    <w:uiPriority w:val="34"/>
    <w:qFormat/>
    <w:rsid w:val="008C7A9C"/>
    <w:pPr>
      <w:ind w:left="720"/>
      <w:contextualSpacing/>
    </w:pPr>
  </w:style>
  <w:style w:type="paragraph" w:styleId="BalloonText">
    <w:name w:val="Balloon Text"/>
    <w:basedOn w:val="Normal"/>
    <w:link w:val="BalloonTextChar"/>
    <w:uiPriority w:val="99"/>
    <w:semiHidden/>
    <w:unhideWhenUsed/>
    <w:rsid w:val="008C7A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A9C"/>
    <w:rPr>
      <w:rFonts w:ascii="Segoe UI" w:eastAsia="MS Mincho" w:hAnsi="Segoe UI" w:cs="Segoe UI"/>
      <w:sz w:val="18"/>
      <w:szCs w:val="18"/>
    </w:rPr>
  </w:style>
  <w:style w:type="paragraph" w:styleId="Header">
    <w:name w:val="header"/>
    <w:basedOn w:val="Normal"/>
    <w:link w:val="HeaderChar"/>
    <w:uiPriority w:val="99"/>
    <w:unhideWhenUsed/>
    <w:rsid w:val="008C7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A9C"/>
    <w:rPr>
      <w:rFonts w:eastAsia="MS Mincho"/>
    </w:rPr>
  </w:style>
  <w:style w:type="paragraph" w:styleId="Footer">
    <w:name w:val="footer"/>
    <w:basedOn w:val="Normal"/>
    <w:link w:val="FooterChar"/>
    <w:uiPriority w:val="99"/>
    <w:unhideWhenUsed/>
    <w:rsid w:val="008C7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A9C"/>
    <w:rPr>
      <w:rFonts w:eastAsia="MS Mincho"/>
    </w:rPr>
  </w:style>
  <w:style w:type="paragraph" w:styleId="BodyText">
    <w:name w:val="Body Text"/>
    <w:basedOn w:val="Normal"/>
    <w:link w:val="BodyTextChar"/>
    <w:uiPriority w:val="99"/>
    <w:unhideWhenUsed/>
    <w:qFormat/>
    <w:rsid w:val="008C7A9C"/>
    <w:pPr>
      <w:tabs>
        <w:tab w:val="left" w:pos="567"/>
      </w:tabs>
      <w:spacing w:after="120" w:line="240" w:lineRule="auto"/>
    </w:pPr>
    <w:rPr>
      <w:rFonts w:ascii="Calibri" w:eastAsia="Times New Roman" w:hAnsi="Calibri" w:cs="Times New Roman"/>
      <w:szCs w:val="20"/>
      <w:lang w:val="en-GB"/>
    </w:rPr>
  </w:style>
  <w:style w:type="character" w:customStyle="1" w:styleId="BodyTextChar">
    <w:name w:val="Body Text Char"/>
    <w:basedOn w:val="DefaultParagraphFont"/>
    <w:link w:val="BodyText"/>
    <w:uiPriority w:val="99"/>
    <w:rsid w:val="008C7A9C"/>
    <w:rPr>
      <w:rFonts w:ascii="Calibri" w:eastAsia="Times New Roman" w:hAnsi="Calibri" w:cs="Times New Roman"/>
      <w:szCs w:val="20"/>
      <w:lang w:val="en-GB"/>
    </w:rPr>
  </w:style>
  <w:style w:type="character" w:styleId="Strong">
    <w:name w:val="Strong"/>
    <w:uiPriority w:val="22"/>
    <w:qFormat/>
    <w:rsid w:val="008C7A9C"/>
    <w:rPr>
      <w:b/>
      <w:bCs/>
    </w:rPr>
  </w:style>
  <w:style w:type="paragraph" w:customStyle="1" w:styleId="Default">
    <w:name w:val="Default"/>
    <w:rsid w:val="00B751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Preformatted">
    <w:name w:val="HTML Preformatted"/>
    <w:basedOn w:val="Normal"/>
    <w:link w:val="HTMLPreformattedChar"/>
    <w:uiPriority w:val="99"/>
    <w:unhideWhenUsed/>
    <w:rsid w:val="00CA0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A01B7"/>
    <w:rPr>
      <w:rFonts w:ascii="Courier New" w:eastAsia="Times New Roman" w:hAnsi="Courier New" w:cs="Courier New"/>
      <w:sz w:val="20"/>
      <w:szCs w:val="20"/>
    </w:rPr>
  </w:style>
  <w:style w:type="paragraph" w:customStyle="1" w:styleId="Paragrafi">
    <w:name w:val="Paragrafi"/>
    <w:link w:val="ParagrafiChar"/>
    <w:rsid w:val="00CA01B7"/>
    <w:pPr>
      <w:widowControl w:val="0"/>
      <w:spacing w:after="0" w:line="240" w:lineRule="auto"/>
      <w:ind w:firstLine="284"/>
      <w:jc w:val="both"/>
    </w:pPr>
    <w:rPr>
      <w:rFonts w:ascii="CG Times" w:eastAsia="MS Mincho" w:hAnsi="CG Times" w:cs="CG Times"/>
      <w:sz w:val="21"/>
    </w:rPr>
  </w:style>
  <w:style w:type="character" w:customStyle="1" w:styleId="ParagrafiChar">
    <w:name w:val="Paragrafi Char"/>
    <w:link w:val="Paragrafi"/>
    <w:locked/>
    <w:rsid w:val="00CA01B7"/>
    <w:rPr>
      <w:rFonts w:ascii="CG Times" w:eastAsia="MS Mincho" w:hAnsi="CG Times" w:cs="CG Times"/>
      <w:sz w:val="21"/>
    </w:rPr>
  </w:style>
  <w:style w:type="paragraph" w:styleId="Revision">
    <w:name w:val="Revision"/>
    <w:hidden/>
    <w:uiPriority w:val="99"/>
    <w:semiHidden/>
    <w:rsid w:val="00F970F1"/>
    <w:pPr>
      <w:spacing w:after="0" w:line="240" w:lineRule="auto"/>
    </w:pPr>
    <w:rPr>
      <w:lang w:val="sq-AL"/>
    </w:rPr>
  </w:style>
  <w:style w:type="paragraph" w:customStyle="1" w:styleId="ColorfulList-Accent11">
    <w:name w:val="Colorful List - Accent 11"/>
    <w:basedOn w:val="Normal"/>
    <w:uiPriority w:val="34"/>
    <w:qFormat/>
    <w:rsid w:val="00B812C6"/>
    <w:pPr>
      <w:ind w:left="720"/>
      <w:contextualSpacing/>
    </w:pPr>
    <w:rPr>
      <w:rFonts w:ascii="Calibri" w:eastAsia="Calibri" w:hAnsi="Calibri" w:cs="Times New Roman"/>
    </w:rPr>
  </w:style>
  <w:style w:type="paragraph" w:styleId="NormalWeb">
    <w:name w:val="Normal (Web)"/>
    <w:basedOn w:val="Normal"/>
    <w:rsid w:val="00435A2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harCharCharCharCharCharChar">
    <w:name w:val="Char Char Char Char Char Char Char"/>
    <w:basedOn w:val="Normal"/>
    <w:rsid w:val="0072641A"/>
    <w:pPr>
      <w:spacing w:after="160" w:line="240" w:lineRule="exact"/>
    </w:pPr>
    <w:rPr>
      <w:rFonts w:ascii="Tahoma" w:hAnsi="Tahoma" w:cs="Tahoma"/>
      <w:sz w:val="20"/>
      <w:szCs w:val="20"/>
    </w:rPr>
  </w:style>
  <w:style w:type="paragraph" w:styleId="NoSpacing">
    <w:name w:val="No Spacing"/>
    <w:uiPriority w:val="1"/>
    <w:qFormat/>
    <w:rsid w:val="00216267"/>
    <w:pPr>
      <w:spacing w:after="0" w:line="240" w:lineRule="auto"/>
    </w:pPr>
    <w:rPr>
      <w:rFonts w:ascii="Calibri" w:eastAsia="Calibri" w:hAnsi="Calibri" w:cs="Times New Roman"/>
      <w:lang w:val="sq-AL"/>
    </w:rPr>
  </w:style>
  <w:style w:type="paragraph" w:customStyle="1" w:styleId="Normal0">
    <w:name w:val="[Normal]"/>
    <w:rsid w:val="00497600"/>
    <w:pPr>
      <w:spacing w:after="0" w:line="240" w:lineRule="auto"/>
    </w:pPr>
    <w:rPr>
      <w:rFonts w:ascii="Arial" w:eastAsia="Arial" w:hAnsi="Arial" w:cs="Times New Roman"/>
      <w:noProof/>
      <w:sz w:val="24"/>
      <w:szCs w:val="20"/>
    </w:rPr>
  </w:style>
  <w:style w:type="paragraph" w:styleId="CommentText">
    <w:name w:val="annotation text"/>
    <w:basedOn w:val="Normal"/>
    <w:link w:val="CommentTextChar"/>
    <w:uiPriority w:val="99"/>
    <w:unhideWhenUsed/>
    <w:rsid w:val="003B585D"/>
    <w:pPr>
      <w:spacing w:after="0" w:line="240" w:lineRule="auto"/>
      <w:jc w:val="both"/>
    </w:pPr>
    <w:rPr>
      <w:rFonts w:ascii="Times New Roman" w:eastAsiaTheme="minorHAnsi" w:hAnsi="Times New Roman"/>
      <w:sz w:val="20"/>
      <w:szCs w:val="20"/>
    </w:rPr>
  </w:style>
  <w:style w:type="character" w:customStyle="1" w:styleId="CommentTextChar">
    <w:name w:val="Comment Text Char"/>
    <w:basedOn w:val="DefaultParagraphFont"/>
    <w:link w:val="CommentText"/>
    <w:uiPriority w:val="99"/>
    <w:rsid w:val="003B585D"/>
    <w:rPr>
      <w:rFonts w:ascii="Times New Roman" w:hAnsi="Times New Roman"/>
      <w:sz w:val="20"/>
      <w:szCs w:val="20"/>
      <w:lang w:val="sq-AL"/>
    </w:rPr>
  </w:style>
  <w:style w:type="character" w:styleId="CommentReference">
    <w:name w:val="annotation reference"/>
    <w:basedOn w:val="DefaultParagraphFont"/>
    <w:uiPriority w:val="99"/>
    <w:semiHidden/>
    <w:unhideWhenUsed/>
    <w:rsid w:val="00F872A4"/>
    <w:rPr>
      <w:sz w:val="16"/>
      <w:szCs w:val="16"/>
    </w:rPr>
  </w:style>
  <w:style w:type="paragraph" w:styleId="CommentSubject">
    <w:name w:val="annotation subject"/>
    <w:basedOn w:val="CommentText"/>
    <w:next w:val="CommentText"/>
    <w:link w:val="CommentSubjectChar"/>
    <w:uiPriority w:val="99"/>
    <w:semiHidden/>
    <w:unhideWhenUsed/>
    <w:rsid w:val="0086677E"/>
    <w:pPr>
      <w:spacing w:after="200"/>
      <w:jc w:val="left"/>
    </w:pPr>
    <w:rPr>
      <w:rFonts w:asciiTheme="minorHAnsi" w:eastAsia="MS Mincho" w:hAnsiTheme="minorHAnsi"/>
      <w:b/>
      <w:bCs/>
    </w:rPr>
  </w:style>
  <w:style w:type="character" w:customStyle="1" w:styleId="CommentSubjectChar">
    <w:name w:val="Comment Subject Char"/>
    <w:basedOn w:val="CommentTextChar"/>
    <w:link w:val="CommentSubject"/>
    <w:uiPriority w:val="99"/>
    <w:semiHidden/>
    <w:rsid w:val="0086677E"/>
    <w:rPr>
      <w:rFonts w:ascii="Times New Roman" w:eastAsia="MS Mincho" w:hAnsi="Times New Roman"/>
      <w:b/>
      <w:bCs/>
      <w:sz w:val="20"/>
      <w:szCs w:val="20"/>
      <w:lang w:val="sq-AL"/>
    </w:rPr>
  </w:style>
  <w:style w:type="character" w:customStyle="1" w:styleId="Heading1">
    <w:name w:val="Heading #1_"/>
    <w:link w:val="Heading10"/>
    <w:locked/>
    <w:rsid w:val="00E90F93"/>
    <w:rPr>
      <w:rFonts w:ascii="Garamond" w:eastAsia="Garamond" w:hAnsi="Garamond" w:cs="Garamond"/>
      <w:b/>
      <w:bCs/>
      <w:sz w:val="80"/>
      <w:szCs w:val="80"/>
      <w:shd w:val="clear" w:color="auto" w:fill="FFFFFF"/>
    </w:rPr>
  </w:style>
  <w:style w:type="paragraph" w:customStyle="1" w:styleId="Heading10">
    <w:name w:val="Heading #1"/>
    <w:basedOn w:val="Normal"/>
    <w:link w:val="Heading1"/>
    <w:rsid w:val="00E90F93"/>
    <w:pPr>
      <w:widowControl w:val="0"/>
      <w:shd w:val="clear" w:color="auto" w:fill="FFFFFF"/>
      <w:spacing w:after="140" w:line="240" w:lineRule="auto"/>
      <w:ind w:firstLine="420"/>
      <w:outlineLvl w:val="0"/>
    </w:pPr>
    <w:rPr>
      <w:rFonts w:ascii="Garamond" w:eastAsia="Garamond" w:hAnsi="Garamond" w:cs="Garamond"/>
      <w:b/>
      <w:bCs/>
      <w:sz w:val="80"/>
      <w:szCs w:val="80"/>
      <w:lang w:val="en-US"/>
    </w:rPr>
  </w:style>
  <w:style w:type="character" w:customStyle="1" w:styleId="ListParagraphChar">
    <w:name w:val="List Paragraph Char"/>
    <w:aliases w:val="Normal 1 Char,List Paragraph1 Char,List Paragraph11 Char,Dot pt Char,F5 List Paragraph Char,List Paragraph Char Char Char Char,Indicator Text Char,Numbered Para 1 Char,Bullet 1 Char,Bullet Points Char,MAIN CONTENT Char,3 Char"/>
    <w:link w:val="ListParagraph"/>
    <w:uiPriority w:val="34"/>
    <w:qFormat/>
    <w:locked/>
    <w:rsid w:val="008F0EC1"/>
    <w:rPr>
      <w:rFonts w:eastAsia="MS Mincho"/>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81714">
      <w:bodyDiv w:val="1"/>
      <w:marLeft w:val="0"/>
      <w:marRight w:val="0"/>
      <w:marTop w:val="0"/>
      <w:marBottom w:val="0"/>
      <w:divBdr>
        <w:top w:val="none" w:sz="0" w:space="0" w:color="auto"/>
        <w:left w:val="none" w:sz="0" w:space="0" w:color="auto"/>
        <w:bottom w:val="none" w:sz="0" w:space="0" w:color="auto"/>
        <w:right w:val="none" w:sz="0" w:space="0" w:color="auto"/>
      </w:divBdr>
      <w:divsChild>
        <w:div w:id="656035199">
          <w:marLeft w:val="0"/>
          <w:marRight w:val="0"/>
          <w:marTop w:val="0"/>
          <w:marBottom w:val="0"/>
          <w:divBdr>
            <w:top w:val="none" w:sz="0" w:space="0" w:color="auto"/>
            <w:left w:val="none" w:sz="0" w:space="0" w:color="auto"/>
            <w:bottom w:val="none" w:sz="0" w:space="0" w:color="auto"/>
            <w:right w:val="none" w:sz="0" w:space="0" w:color="auto"/>
          </w:divBdr>
        </w:div>
        <w:div w:id="485167679">
          <w:marLeft w:val="0"/>
          <w:marRight w:val="0"/>
          <w:marTop w:val="0"/>
          <w:marBottom w:val="0"/>
          <w:divBdr>
            <w:top w:val="none" w:sz="0" w:space="0" w:color="auto"/>
            <w:left w:val="none" w:sz="0" w:space="0" w:color="auto"/>
            <w:bottom w:val="none" w:sz="0" w:space="0" w:color="auto"/>
            <w:right w:val="none" w:sz="0" w:space="0" w:color="auto"/>
          </w:divBdr>
        </w:div>
      </w:divsChild>
    </w:div>
    <w:div w:id="473182572">
      <w:bodyDiv w:val="1"/>
      <w:marLeft w:val="0"/>
      <w:marRight w:val="0"/>
      <w:marTop w:val="0"/>
      <w:marBottom w:val="0"/>
      <w:divBdr>
        <w:top w:val="none" w:sz="0" w:space="0" w:color="auto"/>
        <w:left w:val="none" w:sz="0" w:space="0" w:color="auto"/>
        <w:bottom w:val="none" w:sz="0" w:space="0" w:color="auto"/>
        <w:right w:val="none" w:sz="0" w:space="0" w:color="auto"/>
      </w:divBdr>
    </w:div>
    <w:div w:id="684944593">
      <w:bodyDiv w:val="1"/>
      <w:marLeft w:val="0"/>
      <w:marRight w:val="0"/>
      <w:marTop w:val="0"/>
      <w:marBottom w:val="0"/>
      <w:divBdr>
        <w:top w:val="none" w:sz="0" w:space="0" w:color="auto"/>
        <w:left w:val="none" w:sz="0" w:space="0" w:color="auto"/>
        <w:bottom w:val="none" w:sz="0" w:space="0" w:color="auto"/>
        <w:right w:val="none" w:sz="0" w:space="0" w:color="auto"/>
      </w:divBdr>
    </w:div>
    <w:div w:id="155256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4EDA2-6F38-46B5-BBAD-89FA1FB77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5</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Sp1 Programim Hartim Harmonizim Akte Rregullatore</dc:creator>
  <cp:keywords/>
  <dc:description/>
  <cp:lastModifiedBy>Sp1 Programim Hartim Harmonizim Akte Rregullatore</cp:lastModifiedBy>
  <cp:revision>87</cp:revision>
  <cp:lastPrinted>2025-07-22T12:10:00Z</cp:lastPrinted>
  <dcterms:created xsi:type="dcterms:W3CDTF">2024-10-23T09:18:00Z</dcterms:created>
  <dcterms:modified xsi:type="dcterms:W3CDTF">2025-07-22T13:40:00Z</dcterms:modified>
</cp:coreProperties>
</file>