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61787" w14:textId="77777777" w:rsidR="00FA43CF" w:rsidRPr="00625F75" w:rsidRDefault="00FA43CF" w:rsidP="00FA43CF">
      <w:pPr>
        <w:widowControl w:val="0"/>
        <w:spacing w:after="0" w:line="240" w:lineRule="auto"/>
        <w:jc w:val="center"/>
        <w:outlineLvl w:val="0"/>
        <w:rPr>
          <w:rFonts w:ascii="Times New Roman" w:eastAsia="MS Mincho" w:hAnsi="Times New Roman" w:cs="Times New Roman"/>
          <w:b/>
          <w:bCs/>
          <w:caps/>
          <w:color w:val="000000"/>
          <w:kern w:val="0"/>
          <w:sz w:val="22"/>
          <w:szCs w:val="22"/>
          <w:lang w:val="sq-AL"/>
          <w14:ligatures w14:val="none"/>
        </w:rPr>
      </w:pPr>
      <w:bookmarkStart w:id="0" w:name="_GoBack"/>
      <w:bookmarkEnd w:id="0"/>
      <w:r w:rsidRPr="00625F75">
        <w:rPr>
          <w:rFonts w:ascii="Times New Roman" w:eastAsia="MS Mincho" w:hAnsi="Times New Roman" w:cs="Times New Roman"/>
          <w:b/>
          <w:bCs/>
          <w:caps/>
          <w:color w:val="000000"/>
          <w:kern w:val="0"/>
          <w:sz w:val="22"/>
          <w:szCs w:val="22"/>
          <w:lang w:val="sq-AL"/>
          <w14:ligatures w14:val="none"/>
        </w:rPr>
        <w:t>projektLIGJ</w:t>
      </w:r>
    </w:p>
    <w:p w14:paraId="7691A0F5" w14:textId="77777777" w:rsidR="00FA43CF" w:rsidRPr="00625F75" w:rsidRDefault="00FA43CF" w:rsidP="00FA43CF">
      <w:pPr>
        <w:widowControl w:val="0"/>
        <w:spacing w:after="0" w:line="240" w:lineRule="auto"/>
        <w:jc w:val="center"/>
        <w:outlineLvl w:val="0"/>
        <w:rPr>
          <w:rFonts w:ascii="Times New Roman" w:eastAsia="MS Mincho" w:hAnsi="Times New Roman" w:cs="Times New Roman"/>
          <w:b/>
          <w:bCs/>
          <w:kern w:val="0"/>
          <w:sz w:val="22"/>
          <w:szCs w:val="22"/>
          <w:lang w:val="sq-AL"/>
          <w14:ligatures w14:val="none"/>
        </w:rPr>
      </w:pPr>
      <w:r w:rsidRPr="00625F75">
        <w:rPr>
          <w:rFonts w:ascii="Times New Roman" w:eastAsia="MS Mincho" w:hAnsi="Times New Roman" w:cs="Times New Roman"/>
          <w:b/>
          <w:bCs/>
          <w:kern w:val="0"/>
          <w:sz w:val="22"/>
          <w:szCs w:val="22"/>
          <w:lang w:val="sq-AL"/>
          <w14:ligatures w14:val="none"/>
        </w:rPr>
        <w:t>Nr. ____/2025</w:t>
      </w:r>
    </w:p>
    <w:p w14:paraId="4BD8CE37" w14:textId="77777777" w:rsidR="00FA43CF" w:rsidRPr="00625F75" w:rsidRDefault="00FA43CF" w:rsidP="00FA43CF">
      <w:pPr>
        <w:widowControl w:val="0"/>
        <w:spacing w:after="0" w:line="240" w:lineRule="auto"/>
        <w:ind w:firstLine="720"/>
        <w:jc w:val="both"/>
        <w:rPr>
          <w:rFonts w:ascii="Times New Roman" w:eastAsia="MS Mincho" w:hAnsi="Times New Roman" w:cs="Times New Roman"/>
          <w:kern w:val="0"/>
          <w:sz w:val="22"/>
          <w:szCs w:val="22"/>
          <w:lang w:val="sq-AL"/>
          <w14:ligatures w14:val="none"/>
        </w:rPr>
      </w:pPr>
    </w:p>
    <w:p w14:paraId="576BED85" w14:textId="0FFC9DD3" w:rsidR="00FA43CF" w:rsidRPr="00625F75" w:rsidRDefault="00FA43CF" w:rsidP="00FA43CF">
      <w:pPr>
        <w:widowControl w:val="0"/>
        <w:spacing w:after="0" w:line="240" w:lineRule="auto"/>
        <w:jc w:val="center"/>
        <w:outlineLvl w:val="1"/>
        <w:rPr>
          <w:rFonts w:ascii="Times New Roman" w:eastAsia="MS Mincho" w:hAnsi="Times New Roman" w:cs="Times New Roman"/>
          <w:b/>
          <w:bCs/>
          <w:caps/>
          <w:kern w:val="0"/>
          <w:sz w:val="22"/>
          <w:szCs w:val="22"/>
          <w:lang w:val="sq-AL"/>
          <w14:ligatures w14:val="none"/>
        </w:rPr>
      </w:pPr>
      <w:r w:rsidRPr="00625F75">
        <w:rPr>
          <w:rFonts w:ascii="Times New Roman" w:eastAsia="MS Mincho" w:hAnsi="Times New Roman" w:cs="Times New Roman"/>
          <w:b/>
          <w:bCs/>
          <w:caps/>
          <w:kern w:val="0"/>
          <w:sz w:val="22"/>
          <w:szCs w:val="22"/>
          <w:lang w:val="sq-AL"/>
          <w14:ligatures w14:val="none"/>
        </w:rPr>
        <w:t xml:space="preserve">PËR </w:t>
      </w:r>
      <w:r w:rsidR="005316F1" w:rsidRPr="00625F75">
        <w:rPr>
          <w:rFonts w:ascii="Times New Roman" w:eastAsia="MS Mincho" w:hAnsi="Times New Roman" w:cs="Times New Roman"/>
          <w:b/>
          <w:bCs/>
          <w:caps/>
          <w:kern w:val="0"/>
          <w:sz w:val="22"/>
          <w:szCs w:val="22"/>
          <w:lang w:val="sq-AL"/>
          <w14:ligatures w14:val="none"/>
        </w:rPr>
        <w:t xml:space="preserve"> GRUPIMET EKONOMIKE ME INTERES EVROPIAN</w:t>
      </w:r>
      <w:r w:rsidRPr="00625F75">
        <w:rPr>
          <w:rFonts w:ascii="Times New Roman" w:eastAsia="MS Mincho" w:hAnsi="Times New Roman" w:cs="Times New Roman"/>
          <w:b/>
          <w:bCs/>
          <w:caps/>
          <w:kern w:val="0"/>
          <w:sz w:val="22"/>
          <w:szCs w:val="22"/>
          <w:vertAlign w:val="superscript"/>
          <w:lang w:val="sq-AL"/>
          <w14:ligatures w14:val="none"/>
        </w:rPr>
        <w:footnoteReference w:id="1"/>
      </w:r>
    </w:p>
    <w:p w14:paraId="6283E37A" w14:textId="77777777" w:rsidR="00FA43CF" w:rsidRPr="00625F75" w:rsidRDefault="00FA43CF" w:rsidP="00FA43CF">
      <w:pPr>
        <w:widowControl w:val="0"/>
        <w:spacing w:after="0" w:line="240" w:lineRule="auto"/>
        <w:ind w:firstLine="720"/>
        <w:jc w:val="both"/>
        <w:rPr>
          <w:rFonts w:ascii="Times New Roman" w:eastAsia="MS Mincho" w:hAnsi="Times New Roman" w:cs="Times New Roman"/>
          <w:kern w:val="0"/>
          <w:sz w:val="22"/>
          <w:szCs w:val="22"/>
          <w:lang w:val="sq-AL"/>
          <w14:ligatures w14:val="none"/>
        </w:rPr>
      </w:pPr>
    </w:p>
    <w:p w14:paraId="78BAA931" w14:textId="77777777" w:rsidR="00FA43CF" w:rsidRPr="00625F75" w:rsidRDefault="00FA43CF" w:rsidP="00FA43CF">
      <w:pPr>
        <w:widowControl w:val="0"/>
        <w:spacing w:after="0" w:line="240" w:lineRule="auto"/>
        <w:ind w:firstLine="720"/>
        <w:jc w:val="both"/>
        <w:rPr>
          <w:rFonts w:ascii="Times New Roman" w:eastAsia="MS Mincho" w:hAnsi="Times New Roman" w:cs="Times New Roman"/>
          <w:kern w:val="0"/>
          <w:sz w:val="22"/>
          <w:szCs w:val="22"/>
          <w:lang w:val="sq-AL"/>
          <w14:ligatures w14:val="none"/>
        </w:rPr>
      </w:pPr>
      <w:r w:rsidRPr="00625F75">
        <w:rPr>
          <w:rFonts w:ascii="Times New Roman" w:eastAsia="MS Mincho" w:hAnsi="Times New Roman" w:cs="Times New Roman"/>
          <w:kern w:val="0"/>
          <w:sz w:val="22"/>
          <w:szCs w:val="22"/>
          <w:lang w:val="sq-AL"/>
          <w14:ligatures w14:val="none"/>
        </w:rPr>
        <w:t xml:space="preserve">Në mbështetje të neneve 78 dhe 83 pika 1 të Kushtetutës, me propozimin e Këshillit të Ministrave, </w:t>
      </w:r>
    </w:p>
    <w:p w14:paraId="2BF9AFE4" w14:textId="77777777" w:rsidR="00FA43CF" w:rsidRPr="00625F75" w:rsidRDefault="00FA43CF" w:rsidP="00FA43CF">
      <w:pPr>
        <w:widowControl w:val="0"/>
        <w:spacing w:after="0" w:line="240" w:lineRule="auto"/>
        <w:ind w:firstLine="720"/>
        <w:jc w:val="both"/>
        <w:rPr>
          <w:rFonts w:ascii="Times New Roman" w:eastAsia="MS Mincho" w:hAnsi="Times New Roman" w:cs="Times New Roman"/>
          <w:kern w:val="0"/>
          <w:sz w:val="22"/>
          <w:szCs w:val="22"/>
          <w:lang w:val="sq-AL"/>
          <w14:ligatures w14:val="none"/>
        </w:rPr>
      </w:pPr>
    </w:p>
    <w:p w14:paraId="24DD97AB" w14:textId="77777777" w:rsidR="00FA43CF" w:rsidRPr="00625F75" w:rsidRDefault="00FA43CF" w:rsidP="00FA43CF">
      <w:pPr>
        <w:widowControl w:val="0"/>
        <w:spacing w:after="0" w:line="240" w:lineRule="auto"/>
        <w:jc w:val="center"/>
        <w:rPr>
          <w:rFonts w:ascii="Times New Roman" w:eastAsia="MS Mincho" w:hAnsi="Times New Roman" w:cs="Times New Roman"/>
          <w:caps/>
          <w:kern w:val="0"/>
          <w:sz w:val="22"/>
          <w:szCs w:val="22"/>
          <w:lang w:val="sq-AL"/>
          <w14:ligatures w14:val="none"/>
        </w:rPr>
      </w:pPr>
      <w:r w:rsidRPr="00625F75">
        <w:rPr>
          <w:rFonts w:ascii="Times New Roman" w:eastAsia="MS Mincho" w:hAnsi="Times New Roman" w:cs="Times New Roman"/>
          <w:caps/>
          <w:kern w:val="0"/>
          <w:sz w:val="22"/>
          <w:szCs w:val="22"/>
          <w:lang w:val="sq-AL"/>
          <w14:ligatures w14:val="none"/>
        </w:rPr>
        <w:t>KUVENDI</w:t>
      </w:r>
    </w:p>
    <w:p w14:paraId="64104CCB" w14:textId="77777777" w:rsidR="00FA43CF" w:rsidRPr="00625F75" w:rsidRDefault="00FA43CF" w:rsidP="00FA43CF">
      <w:pPr>
        <w:widowControl w:val="0"/>
        <w:spacing w:after="0" w:line="240" w:lineRule="auto"/>
        <w:jc w:val="center"/>
        <w:rPr>
          <w:rFonts w:ascii="Times New Roman" w:eastAsia="MS Mincho" w:hAnsi="Times New Roman" w:cs="Times New Roman"/>
          <w:caps/>
          <w:kern w:val="0"/>
          <w:sz w:val="22"/>
          <w:szCs w:val="22"/>
          <w:lang w:val="sq-AL"/>
          <w14:ligatures w14:val="none"/>
        </w:rPr>
      </w:pPr>
      <w:r w:rsidRPr="00625F75">
        <w:rPr>
          <w:rFonts w:ascii="Times New Roman" w:eastAsia="MS Mincho" w:hAnsi="Times New Roman" w:cs="Times New Roman"/>
          <w:caps/>
          <w:kern w:val="0"/>
          <w:sz w:val="22"/>
          <w:szCs w:val="22"/>
          <w:lang w:val="sq-AL"/>
          <w14:ligatures w14:val="none"/>
        </w:rPr>
        <w:t>I REPUBLIKËS SË SHQIPËRISË</w:t>
      </w:r>
    </w:p>
    <w:p w14:paraId="605EE122" w14:textId="77777777" w:rsidR="00FA43CF" w:rsidRPr="00625F75" w:rsidRDefault="00FA43CF" w:rsidP="00FA43CF">
      <w:pPr>
        <w:widowControl w:val="0"/>
        <w:spacing w:after="0" w:line="240" w:lineRule="auto"/>
        <w:ind w:firstLine="720"/>
        <w:jc w:val="both"/>
        <w:rPr>
          <w:rFonts w:ascii="Times New Roman" w:eastAsia="MS Mincho" w:hAnsi="Times New Roman" w:cs="Times New Roman"/>
          <w:kern w:val="0"/>
          <w:sz w:val="22"/>
          <w:szCs w:val="22"/>
          <w:lang w:val="sq-AL"/>
          <w14:ligatures w14:val="none"/>
        </w:rPr>
      </w:pPr>
    </w:p>
    <w:p w14:paraId="5D07E2C5" w14:textId="5AF2C788" w:rsidR="00FA43CF" w:rsidRPr="00625F75" w:rsidRDefault="00FA43CF" w:rsidP="005316F1">
      <w:pPr>
        <w:keepNext/>
        <w:widowControl w:val="0"/>
        <w:spacing w:after="0" w:line="240" w:lineRule="auto"/>
        <w:jc w:val="center"/>
        <w:rPr>
          <w:rFonts w:ascii="Times New Roman" w:eastAsia="MS Mincho" w:hAnsi="Times New Roman" w:cs="Times New Roman"/>
          <w:caps/>
          <w:kern w:val="0"/>
          <w:sz w:val="22"/>
          <w:szCs w:val="22"/>
          <w:lang w:val="sq-AL"/>
          <w14:ligatures w14:val="none"/>
        </w:rPr>
      </w:pPr>
      <w:r w:rsidRPr="00625F75">
        <w:rPr>
          <w:rFonts w:ascii="Times New Roman" w:eastAsia="MS Mincho" w:hAnsi="Times New Roman" w:cs="Times New Roman"/>
          <w:caps/>
          <w:kern w:val="0"/>
          <w:sz w:val="22"/>
          <w:szCs w:val="22"/>
          <w:lang w:val="sq-AL"/>
          <w14:ligatures w14:val="none"/>
        </w:rPr>
        <w:t>VENDOSI:</w:t>
      </w:r>
    </w:p>
    <w:p w14:paraId="67D7C114" w14:textId="307D969D"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1</w:t>
      </w:r>
    </w:p>
    <w:p w14:paraId="5B171C77" w14:textId="63581878" w:rsidR="00920F21" w:rsidRPr="00625F75" w:rsidRDefault="00920F21" w:rsidP="00BB699F">
      <w:pPr>
        <w:numPr>
          <w:ilvl w:val="0"/>
          <w:numId w:val="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Grupimet </w:t>
      </w:r>
      <w:r w:rsidR="00726C1C" w:rsidRPr="00625F75">
        <w:rPr>
          <w:rFonts w:ascii="Times New Roman" w:eastAsia="Times New Roman" w:hAnsi="Times New Roman" w:cs="Times New Roman"/>
          <w:kern w:val="0"/>
          <w:sz w:val="22"/>
          <w:szCs w:val="22"/>
          <w:lang w:val="sq-AL"/>
          <w14:ligatures w14:val="none"/>
        </w:rPr>
        <w:t xml:space="preserve">Ekonomike me </w:t>
      </w:r>
      <w:r w:rsidR="004E0763" w:rsidRPr="00625F75">
        <w:rPr>
          <w:rFonts w:ascii="Times New Roman" w:eastAsia="Times New Roman" w:hAnsi="Times New Roman" w:cs="Times New Roman"/>
          <w:kern w:val="0"/>
          <w:sz w:val="22"/>
          <w:szCs w:val="22"/>
          <w:lang w:val="sq-AL"/>
          <w14:ligatures w14:val="none"/>
        </w:rPr>
        <w:t>I</w:t>
      </w:r>
      <w:r w:rsidR="00726C1C" w:rsidRPr="00625F75">
        <w:rPr>
          <w:rFonts w:ascii="Times New Roman" w:eastAsia="Times New Roman" w:hAnsi="Times New Roman" w:cs="Times New Roman"/>
          <w:kern w:val="0"/>
          <w:sz w:val="22"/>
          <w:szCs w:val="22"/>
          <w:lang w:val="sq-AL"/>
          <w14:ligatures w14:val="none"/>
        </w:rPr>
        <w:t xml:space="preserve">nteres </w:t>
      </w:r>
      <w:r w:rsidR="004E0763" w:rsidRPr="00625F75">
        <w:rPr>
          <w:rFonts w:ascii="Times New Roman" w:eastAsia="Times New Roman" w:hAnsi="Times New Roman" w:cs="Times New Roman"/>
          <w:kern w:val="0"/>
          <w:sz w:val="22"/>
          <w:szCs w:val="22"/>
          <w:lang w:val="sq-AL"/>
          <w14:ligatures w14:val="none"/>
        </w:rPr>
        <w:t>E</w:t>
      </w:r>
      <w:r w:rsidR="00726C1C" w:rsidRPr="00625F75">
        <w:rPr>
          <w:rFonts w:ascii="Times New Roman" w:eastAsia="Times New Roman" w:hAnsi="Times New Roman" w:cs="Times New Roman"/>
          <w:kern w:val="0"/>
          <w:sz w:val="22"/>
          <w:szCs w:val="22"/>
          <w:lang w:val="sq-AL"/>
          <w14:ligatures w14:val="none"/>
        </w:rPr>
        <w:t xml:space="preserve">vropian </w:t>
      </w:r>
      <w:r w:rsidRPr="00625F75">
        <w:rPr>
          <w:rFonts w:ascii="Times New Roman" w:eastAsia="Times New Roman" w:hAnsi="Times New Roman" w:cs="Times New Roman"/>
          <w:kern w:val="0"/>
          <w:sz w:val="22"/>
          <w:szCs w:val="22"/>
          <w:lang w:val="sq-AL"/>
          <w14:ligatures w14:val="none"/>
        </w:rPr>
        <w:t>formohen sipas kushteve</w:t>
      </w:r>
      <w:r w:rsidR="00726C1C" w:rsidRPr="00625F75">
        <w:rPr>
          <w:rFonts w:ascii="Times New Roman" w:eastAsia="Times New Roman" w:hAnsi="Times New Roman" w:cs="Times New Roman"/>
          <w:kern w:val="0"/>
          <w:sz w:val="22"/>
          <w:szCs w:val="22"/>
          <w:lang w:val="sq-AL"/>
          <w14:ligatures w14:val="none"/>
        </w:rPr>
        <w:t xml:space="preserve"> dhe kritereve t</w:t>
      </w:r>
      <w:r w:rsidR="0018310E"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përcaktuara në këtë </w:t>
      </w:r>
      <w:r w:rsidR="002A69F4" w:rsidRPr="00625F75">
        <w:rPr>
          <w:rFonts w:ascii="Times New Roman" w:eastAsia="Times New Roman" w:hAnsi="Times New Roman" w:cs="Times New Roman"/>
          <w:kern w:val="0"/>
          <w:sz w:val="22"/>
          <w:szCs w:val="22"/>
          <w:lang w:val="sq-AL"/>
          <w14:ligatures w14:val="none"/>
        </w:rPr>
        <w:t>Ligj</w:t>
      </w:r>
      <w:r w:rsidRPr="00625F75">
        <w:rPr>
          <w:rFonts w:ascii="Times New Roman" w:eastAsia="Times New Roman" w:hAnsi="Times New Roman" w:cs="Times New Roman"/>
          <w:kern w:val="0"/>
          <w:sz w:val="22"/>
          <w:szCs w:val="22"/>
          <w:lang w:val="sq-AL"/>
          <w14:ligatures w14:val="none"/>
        </w:rPr>
        <w:t xml:space="preserve">. </w:t>
      </w:r>
    </w:p>
    <w:p w14:paraId="20ABF945" w14:textId="4A5F2C83" w:rsidR="00920F21" w:rsidRPr="00625F75" w:rsidRDefault="002A69F4" w:rsidP="00BB699F">
      <w:pPr>
        <w:numPr>
          <w:ilvl w:val="0"/>
          <w:numId w:val="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P</w:t>
      </w:r>
      <w:r w:rsidR="00CC1729" w:rsidRPr="00625F75">
        <w:rPr>
          <w:rFonts w:ascii="Times New Roman" w:eastAsia="Times New Roman" w:hAnsi="Times New Roman" w:cs="Times New Roman"/>
          <w:kern w:val="0"/>
          <w:sz w:val="22"/>
          <w:szCs w:val="22"/>
          <w:lang w:val="sq-AL"/>
          <w14:ligatures w14:val="none"/>
        </w:rPr>
        <w:t>ersonat</w:t>
      </w:r>
      <w:r w:rsidR="00920F21" w:rsidRPr="00625F75">
        <w:rPr>
          <w:rFonts w:ascii="Times New Roman" w:eastAsia="Times New Roman" w:hAnsi="Times New Roman" w:cs="Times New Roman"/>
          <w:kern w:val="0"/>
          <w:sz w:val="22"/>
          <w:szCs w:val="22"/>
          <w:lang w:val="sq-AL"/>
          <w14:ligatures w14:val="none"/>
        </w:rPr>
        <w:t xml:space="preserve"> që synojnë të formojnë një </w:t>
      </w:r>
      <w:r w:rsidR="00F42185" w:rsidRPr="00625F75">
        <w:rPr>
          <w:rFonts w:ascii="Times New Roman" w:eastAsia="Times New Roman" w:hAnsi="Times New Roman" w:cs="Times New Roman"/>
          <w:kern w:val="0"/>
          <w:sz w:val="22"/>
          <w:szCs w:val="22"/>
          <w:lang w:val="sq-AL"/>
          <w14:ligatures w14:val="none"/>
        </w:rPr>
        <w:t>Grupim Ekonomik</w:t>
      </w:r>
      <w:r w:rsidR="00726C1C" w:rsidRPr="00625F75">
        <w:rPr>
          <w:rFonts w:ascii="Times New Roman" w:eastAsia="Times New Roman" w:hAnsi="Times New Roman" w:cs="Times New Roman"/>
          <w:kern w:val="0"/>
          <w:sz w:val="22"/>
          <w:szCs w:val="22"/>
          <w:lang w:val="sq-AL"/>
          <w14:ligatures w14:val="none"/>
        </w:rPr>
        <w:t xml:space="preserve"> me </w:t>
      </w:r>
      <w:r w:rsidR="00F66D1F" w:rsidRPr="00625F75">
        <w:rPr>
          <w:rFonts w:ascii="Times New Roman" w:eastAsia="Times New Roman" w:hAnsi="Times New Roman" w:cs="Times New Roman"/>
          <w:kern w:val="0"/>
          <w:sz w:val="22"/>
          <w:szCs w:val="22"/>
          <w:lang w:val="sq-AL"/>
          <w14:ligatures w14:val="none"/>
        </w:rPr>
        <w:t>I</w:t>
      </w:r>
      <w:r w:rsidR="00726C1C" w:rsidRPr="00625F75">
        <w:rPr>
          <w:rFonts w:ascii="Times New Roman" w:eastAsia="Times New Roman" w:hAnsi="Times New Roman" w:cs="Times New Roman"/>
          <w:kern w:val="0"/>
          <w:sz w:val="22"/>
          <w:szCs w:val="22"/>
          <w:lang w:val="sq-AL"/>
          <w14:ligatures w14:val="none"/>
        </w:rPr>
        <w:t xml:space="preserve">nteres </w:t>
      </w:r>
      <w:r w:rsidR="00F66D1F" w:rsidRPr="00625F75">
        <w:rPr>
          <w:rFonts w:ascii="Times New Roman" w:eastAsia="Times New Roman" w:hAnsi="Times New Roman" w:cs="Times New Roman"/>
          <w:kern w:val="0"/>
          <w:sz w:val="22"/>
          <w:szCs w:val="22"/>
          <w:lang w:val="sq-AL"/>
          <w14:ligatures w14:val="none"/>
        </w:rPr>
        <w:t>E</w:t>
      </w:r>
      <w:r w:rsidR="00726C1C" w:rsidRPr="00625F75">
        <w:rPr>
          <w:rFonts w:ascii="Times New Roman" w:eastAsia="Times New Roman" w:hAnsi="Times New Roman" w:cs="Times New Roman"/>
          <w:kern w:val="0"/>
          <w:sz w:val="22"/>
          <w:szCs w:val="22"/>
          <w:lang w:val="sq-AL"/>
          <w14:ligatures w14:val="none"/>
        </w:rPr>
        <w:t>vropian</w:t>
      </w:r>
      <w:r w:rsidR="00920F21" w:rsidRPr="00625F75">
        <w:rPr>
          <w:rFonts w:ascii="Times New Roman" w:eastAsia="Times New Roman" w:hAnsi="Times New Roman" w:cs="Times New Roman"/>
          <w:kern w:val="0"/>
          <w:sz w:val="22"/>
          <w:szCs w:val="22"/>
          <w:lang w:val="sq-AL"/>
          <w14:ligatures w14:val="none"/>
        </w:rPr>
        <w:t xml:space="preserve"> duhet të lidhin një kontratë dhe të kryejnë regjistrimin e parashikuar në </w:t>
      </w:r>
      <w:r w:rsidR="00F42185" w:rsidRPr="00625F75">
        <w:rPr>
          <w:rFonts w:ascii="Times New Roman" w:eastAsia="Times New Roman" w:hAnsi="Times New Roman" w:cs="Times New Roman"/>
          <w:kern w:val="0"/>
          <w:sz w:val="22"/>
          <w:szCs w:val="22"/>
          <w:lang w:val="sq-AL"/>
          <w14:ligatures w14:val="none"/>
        </w:rPr>
        <w:t>n</w:t>
      </w:r>
      <w:r w:rsidR="00920F21" w:rsidRPr="00625F75">
        <w:rPr>
          <w:rFonts w:ascii="Times New Roman" w:eastAsia="Times New Roman" w:hAnsi="Times New Roman" w:cs="Times New Roman"/>
          <w:kern w:val="0"/>
          <w:sz w:val="22"/>
          <w:szCs w:val="22"/>
          <w:lang w:val="sq-AL"/>
          <w14:ligatures w14:val="none"/>
        </w:rPr>
        <w:t>enin 6</w:t>
      </w:r>
      <w:r w:rsidRPr="00625F75">
        <w:rPr>
          <w:rFonts w:ascii="Times New Roman" w:eastAsia="Times New Roman" w:hAnsi="Times New Roman" w:cs="Times New Roman"/>
          <w:kern w:val="0"/>
          <w:sz w:val="22"/>
          <w:szCs w:val="22"/>
          <w:lang w:val="sq-AL"/>
          <w14:ligatures w14:val="none"/>
        </w:rPr>
        <w:t xml:space="preserve"> 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tij ligji</w:t>
      </w:r>
      <w:r w:rsidR="00920F21" w:rsidRPr="00625F75">
        <w:rPr>
          <w:rFonts w:ascii="Times New Roman" w:eastAsia="Times New Roman" w:hAnsi="Times New Roman" w:cs="Times New Roman"/>
          <w:kern w:val="0"/>
          <w:sz w:val="22"/>
          <w:szCs w:val="22"/>
          <w:lang w:val="sq-AL"/>
          <w14:ligatures w14:val="none"/>
        </w:rPr>
        <w:t xml:space="preserve">. </w:t>
      </w:r>
    </w:p>
    <w:p w14:paraId="00867F19" w14:textId="25753382" w:rsidR="00920F21" w:rsidRPr="00625F75" w:rsidRDefault="00D6217C" w:rsidP="00BB699F">
      <w:pPr>
        <w:numPr>
          <w:ilvl w:val="0"/>
          <w:numId w:val="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w:t>
      </w:r>
      <w:r w:rsidR="00920F21" w:rsidRPr="00625F75">
        <w:rPr>
          <w:rFonts w:ascii="Times New Roman" w:eastAsia="Times New Roman" w:hAnsi="Times New Roman" w:cs="Times New Roman"/>
          <w:kern w:val="0"/>
          <w:sz w:val="22"/>
          <w:szCs w:val="22"/>
          <w:lang w:val="sq-AL"/>
          <w14:ligatures w14:val="none"/>
        </w:rPr>
        <w:t>rupim</w:t>
      </w:r>
      <w:r w:rsidRPr="00625F75">
        <w:rPr>
          <w:rFonts w:ascii="Times New Roman" w:eastAsia="Times New Roman" w:hAnsi="Times New Roman" w:cs="Times New Roman"/>
          <w:kern w:val="0"/>
          <w:sz w:val="22"/>
          <w:szCs w:val="22"/>
          <w:lang w:val="sq-AL"/>
          <w14:ligatures w14:val="none"/>
        </w:rPr>
        <w:t>i</w:t>
      </w:r>
      <w:r w:rsidR="00920F21" w:rsidRPr="00625F75">
        <w:rPr>
          <w:rFonts w:ascii="Times New Roman" w:eastAsia="Times New Roman" w:hAnsi="Times New Roman" w:cs="Times New Roman"/>
          <w:kern w:val="0"/>
          <w:sz w:val="22"/>
          <w:szCs w:val="22"/>
          <w:lang w:val="sq-AL"/>
          <w14:ligatures w14:val="none"/>
        </w:rPr>
        <w:t xml:space="preserve"> i formuar në këtë mënyrë, nga data e regjistrimit të tij siç parashikohet në </w:t>
      </w:r>
      <w:r w:rsidRPr="00625F75">
        <w:rPr>
          <w:rFonts w:ascii="Times New Roman" w:eastAsia="Times New Roman" w:hAnsi="Times New Roman" w:cs="Times New Roman"/>
          <w:kern w:val="0"/>
          <w:sz w:val="22"/>
          <w:szCs w:val="22"/>
          <w:lang w:val="sq-AL"/>
          <w14:ligatures w14:val="none"/>
        </w:rPr>
        <w:t>n</w:t>
      </w:r>
      <w:r w:rsidR="00920F21" w:rsidRPr="00625F75">
        <w:rPr>
          <w:rFonts w:ascii="Times New Roman" w:eastAsia="Times New Roman" w:hAnsi="Times New Roman" w:cs="Times New Roman"/>
          <w:kern w:val="0"/>
          <w:sz w:val="22"/>
          <w:szCs w:val="22"/>
          <w:lang w:val="sq-AL"/>
          <w14:ligatures w14:val="none"/>
        </w:rPr>
        <w:t xml:space="preserve">enin 6, </w:t>
      </w:r>
      <w:r w:rsidR="002A69F4" w:rsidRPr="00625F75">
        <w:rPr>
          <w:rFonts w:ascii="Times New Roman" w:eastAsia="Times New Roman" w:hAnsi="Times New Roman" w:cs="Times New Roman"/>
          <w:kern w:val="0"/>
          <w:sz w:val="22"/>
          <w:szCs w:val="22"/>
          <w:lang w:val="sq-AL"/>
          <w14:ligatures w14:val="none"/>
        </w:rPr>
        <w:t>ka personalitet juridik t</w:t>
      </w:r>
      <w:r w:rsidR="003B372C" w:rsidRPr="00625F75">
        <w:rPr>
          <w:rFonts w:ascii="Times New Roman" w:eastAsia="Times New Roman" w:hAnsi="Times New Roman" w:cs="Times New Roman"/>
          <w:kern w:val="0"/>
          <w:sz w:val="22"/>
          <w:szCs w:val="22"/>
          <w:lang w:val="sq-AL"/>
          <w14:ligatures w14:val="none"/>
        </w:rPr>
        <w:t>ë</w:t>
      </w:r>
      <w:r w:rsidR="002A69F4" w:rsidRPr="00625F75">
        <w:rPr>
          <w:rFonts w:ascii="Times New Roman" w:eastAsia="Times New Roman" w:hAnsi="Times New Roman" w:cs="Times New Roman"/>
          <w:kern w:val="0"/>
          <w:sz w:val="22"/>
          <w:szCs w:val="22"/>
          <w:lang w:val="sq-AL"/>
          <w14:ligatures w14:val="none"/>
        </w:rPr>
        <w:t xml:space="preserve"> ndar</w:t>
      </w:r>
      <w:r w:rsidR="003B372C" w:rsidRPr="00625F75">
        <w:rPr>
          <w:rFonts w:ascii="Times New Roman" w:eastAsia="Times New Roman" w:hAnsi="Times New Roman" w:cs="Times New Roman"/>
          <w:kern w:val="0"/>
          <w:sz w:val="22"/>
          <w:szCs w:val="22"/>
          <w:lang w:val="sq-AL"/>
          <w14:ligatures w14:val="none"/>
        </w:rPr>
        <w:t>ë</w:t>
      </w:r>
      <w:r w:rsidR="002A69F4" w:rsidRPr="00625F75">
        <w:rPr>
          <w:rFonts w:ascii="Times New Roman" w:eastAsia="Times New Roman" w:hAnsi="Times New Roman" w:cs="Times New Roman"/>
          <w:kern w:val="0"/>
          <w:sz w:val="22"/>
          <w:szCs w:val="22"/>
          <w:lang w:val="sq-AL"/>
          <w14:ligatures w14:val="none"/>
        </w:rPr>
        <w:t xml:space="preserve"> nga an</w:t>
      </w:r>
      <w:r w:rsidR="003B372C" w:rsidRPr="00625F75">
        <w:rPr>
          <w:rFonts w:ascii="Times New Roman" w:eastAsia="Times New Roman" w:hAnsi="Times New Roman" w:cs="Times New Roman"/>
          <w:kern w:val="0"/>
          <w:sz w:val="22"/>
          <w:szCs w:val="22"/>
          <w:lang w:val="sq-AL"/>
          <w14:ligatures w14:val="none"/>
        </w:rPr>
        <w:t>ë</w:t>
      </w:r>
      <w:r w:rsidR="002A69F4" w:rsidRPr="00625F75">
        <w:rPr>
          <w:rFonts w:ascii="Times New Roman" w:eastAsia="Times New Roman" w:hAnsi="Times New Roman" w:cs="Times New Roman"/>
          <w:kern w:val="0"/>
          <w:sz w:val="22"/>
          <w:szCs w:val="22"/>
          <w:lang w:val="sq-AL"/>
          <w14:ligatures w14:val="none"/>
        </w:rPr>
        <w:t>tar</w:t>
      </w:r>
      <w:r w:rsidR="003B372C" w:rsidRPr="00625F75">
        <w:rPr>
          <w:rFonts w:ascii="Times New Roman" w:eastAsia="Times New Roman" w:hAnsi="Times New Roman" w:cs="Times New Roman"/>
          <w:kern w:val="0"/>
          <w:sz w:val="22"/>
          <w:szCs w:val="22"/>
          <w:lang w:val="sq-AL"/>
          <w14:ligatures w14:val="none"/>
        </w:rPr>
        <w:t>ë</w:t>
      </w:r>
      <w:r w:rsidR="002A69F4" w:rsidRPr="00625F75">
        <w:rPr>
          <w:rFonts w:ascii="Times New Roman" w:eastAsia="Times New Roman" w:hAnsi="Times New Roman" w:cs="Times New Roman"/>
          <w:kern w:val="0"/>
          <w:sz w:val="22"/>
          <w:szCs w:val="22"/>
          <w:lang w:val="sq-AL"/>
          <w14:ligatures w14:val="none"/>
        </w:rPr>
        <w:t xml:space="preserve">t e tij dhe </w:t>
      </w:r>
      <w:r w:rsidR="00920F21" w:rsidRPr="00625F75">
        <w:rPr>
          <w:rFonts w:ascii="Times New Roman" w:eastAsia="Times New Roman" w:hAnsi="Times New Roman" w:cs="Times New Roman"/>
          <w:kern w:val="0"/>
          <w:sz w:val="22"/>
          <w:szCs w:val="22"/>
          <w:lang w:val="sq-AL"/>
          <w14:ligatures w14:val="none"/>
        </w:rPr>
        <w:t xml:space="preserve">do të ketë aftësinë, në emrin e vet, të ketë të drejta dhe detyrime, të lidhë kontrata ose të kryejë </w:t>
      </w:r>
      <w:r w:rsidR="00631DDF" w:rsidRPr="00625F75">
        <w:rPr>
          <w:rFonts w:ascii="Times New Roman" w:eastAsia="Times New Roman" w:hAnsi="Times New Roman" w:cs="Times New Roman"/>
          <w:kern w:val="0"/>
          <w:sz w:val="22"/>
          <w:szCs w:val="22"/>
          <w:lang w:val="sq-AL"/>
          <w14:ligatures w14:val="none"/>
        </w:rPr>
        <w:t>aktivitete</w:t>
      </w:r>
      <w:r w:rsidR="00920F21" w:rsidRPr="00625F75">
        <w:rPr>
          <w:rFonts w:ascii="Times New Roman" w:eastAsia="Times New Roman" w:hAnsi="Times New Roman" w:cs="Times New Roman"/>
          <w:kern w:val="0"/>
          <w:sz w:val="22"/>
          <w:szCs w:val="22"/>
          <w:lang w:val="sq-AL"/>
          <w14:ligatures w14:val="none"/>
        </w:rPr>
        <w:t xml:space="preserve"> të tjera ligjore</w:t>
      </w:r>
      <w:r w:rsidR="002A69F4" w:rsidRPr="00625F75">
        <w:rPr>
          <w:rFonts w:ascii="Times New Roman" w:eastAsia="Times New Roman" w:hAnsi="Times New Roman" w:cs="Times New Roman"/>
          <w:kern w:val="0"/>
          <w:sz w:val="22"/>
          <w:szCs w:val="22"/>
          <w:lang w:val="sq-AL"/>
          <w14:ligatures w14:val="none"/>
        </w:rPr>
        <w:t xml:space="preserve"> si</w:t>
      </w:r>
      <w:r w:rsidR="00920F21" w:rsidRPr="00625F75">
        <w:rPr>
          <w:rFonts w:ascii="Times New Roman" w:eastAsia="Times New Roman" w:hAnsi="Times New Roman" w:cs="Times New Roman"/>
          <w:kern w:val="0"/>
          <w:sz w:val="22"/>
          <w:szCs w:val="22"/>
          <w:lang w:val="sq-AL"/>
          <w14:ligatures w14:val="none"/>
        </w:rPr>
        <w:t xml:space="preserve"> dhe të padisë e të paditet. </w:t>
      </w:r>
    </w:p>
    <w:p w14:paraId="55A6D4AB"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2</w:t>
      </w:r>
    </w:p>
    <w:p w14:paraId="7C397B8F" w14:textId="09A1F165" w:rsidR="00920F21" w:rsidRPr="00625F75" w:rsidRDefault="005E4DF5" w:rsidP="00D57456">
      <w:pPr>
        <w:numPr>
          <w:ilvl w:val="0"/>
          <w:numId w:val="2"/>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L</w:t>
      </w:r>
      <w:r w:rsidR="00920F21" w:rsidRPr="00625F75">
        <w:rPr>
          <w:rFonts w:ascii="Times New Roman" w:eastAsia="Times New Roman" w:hAnsi="Times New Roman" w:cs="Times New Roman"/>
          <w:kern w:val="0"/>
          <w:sz w:val="22"/>
          <w:szCs w:val="22"/>
          <w:lang w:val="sq-AL"/>
          <w14:ligatures w14:val="none"/>
        </w:rPr>
        <w:t>igji i zbatueshëm</w:t>
      </w:r>
      <w:r w:rsidR="00496C66" w:rsidRPr="00625F75">
        <w:rPr>
          <w:rFonts w:ascii="Times New Roman" w:eastAsia="Times New Roman" w:hAnsi="Times New Roman" w:cs="Times New Roman"/>
          <w:kern w:val="0"/>
          <w:sz w:val="22"/>
          <w:szCs w:val="22"/>
          <w:lang w:val="sq-AL"/>
          <w14:ligatures w14:val="none"/>
        </w:rPr>
        <w:t xml:space="preserve"> për  kontratën për themelimin e Grupimit </w:t>
      </w:r>
      <w:r w:rsidR="004E0763" w:rsidRPr="00625F75">
        <w:rPr>
          <w:rFonts w:ascii="Times New Roman" w:eastAsia="Times New Roman" w:hAnsi="Times New Roman" w:cs="Times New Roman"/>
          <w:kern w:val="0"/>
          <w:sz w:val="22"/>
          <w:szCs w:val="22"/>
          <w:lang w:val="sq-AL"/>
          <w14:ligatures w14:val="none"/>
        </w:rPr>
        <w:t xml:space="preserve">Ekonomike me Interes Evropian, </w:t>
      </w:r>
      <w:r w:rsidR="00CC1729" w:rsidRPr="00625F75">
        <w:rPr>
          <w:rFonts w:ascii="Times New Roman" w:eastAsia="Times New Roman" w:hAnsi="Times New Roman" w:cs="Times New Roman"/>
          <w:kern w:val="0"/>
          <w:sz w:val="22"/>
          <w:szCs w:val="22"/>
          <w:lang w:val="sq-AL"/>
          <w14:ligatures w14:val="none"/>
        </w:rPr>
        <w:t>me përjashtim të</w:t>
      </w:r>
      <w:r w:rsidR="00496C66" w:rsidRPr="00625F75">
        <w:rPr>
          <w:rFonts w:ascii="Times New Roman" w:eastAsia="Times New Roman" w:hAnsi="Times New Roman" w:cs="Times New Roman"/>
          <w:kern w:val="0"/>
          <w:sz w:val="22"/>
          <w:szCs w:val="22"/>
          <w:lang w:val="sq-AL"/>
          <w14:ligatures w14:val="none"/>
        </w:rPr>
        <w:t xml:space="preserve"> çështjeve që kanë të bëjnë me statusin</w:t>
      </w:r>
      <w:r w:rsidR="00D57456" w:rsidRPr="00625F75">
        <w:rPr>
          <w:rFonts w:ascii="Times New Roman" w:eastAsia="Times New Roman" w:hAnsi="Times New Roman" w:cs="Times New Roman"/>
          <w:kern w:val="0"/>
          <w:sz w:val="22"/>
          <w:szCs w:val="22"/>
          <w:lang w:val="sq-AL"/>
          <w14:ligatures w14:val="none"/>
        </w:rPr>
        <w:t xml:space="preserve"> juridik</w:t>
      </w:r>
      <w:r w:rsidR="00496C66" w:rsidRPr="00625F75">
        <w:rPr>
          <w:rFonts w:ascii="Times New Roman" w:eastAsia="Times New Roman" w:hAnsi="Times New Roman" w:cs="Times New Roman"/>
          <w:kern w:val="0"/>
          <w:sz w:val="22"/>
          <w:szCs w:val="22"/>
          <w:lang w:val="sq-AL"/>
          <w14:ligatures w14:val="none"/>
        </w:rPr>
        <w:t xml:space="preserve"> ose aftësinë juridike të personave</w:t>
      </w:r>
      <w:r w:rsidR="00D57456" w:rsidRPr="00625F75">
        <w:rPr>
          <w:rFonts w:ascii="Times New Roman" w:eastAsia="Times New Roman" w:hAnsi="Times New Roman" w:cs="Times New Roman"/>
          <w:kern w:val="0"/>
          <w:sz w:val="22"/>
          <w:szCs w:val="22"/>
          <w:lang w:val="sq-AL"/>
          <w14:ligatures w14:val="none"/>
        </w:rPr>
        <w:t xml:space="preserve"> të tyre</w:t>
      </w:r>
      <w:r w:rsidR="00496C66" w:rsidRPr="00625F75">
        <w:rPr>
          <w:rFonts w:ascii="Times New Roman" w:eastAsia="Times New Roman" w:hAnsi="Times New Roman" w:cs="Times New Roman"/>
          <w:kern w:val="0"/>
          <w:sz w:val="22"/>
          <w:szCs w:val="22"/>
          <w:lang w:val="sq-AL"/>
          <w14:ligatures w14:val="none"/>
        </w:rPr>
        <w:t xml:space="preserve"> fizikë</w:t>
      </w:r>
      <w:r w:rsidR="00D57456" w:rsidRPr="00625F75">
        <w:rPr>
          <w:rFonts w:ascii="Times New Roman" w:eastAsia="Times New Roman" w:hAnsi="Times New Roman" w:cs="Times New Roman"/>
          <w:kern w:val="0"/>
          <w:sz w:val="22"/>
          <w:szCs w:val="22"/>
          <w:lang w:val="sq-AL"/>
          <w14:ligatures w14:val="none"/>
        </w:rPr>
        <w:t xml:space="preserve"> (person fizik tregtar ose individin sipas kontekstit) </w:t>
      </w:r>
      <w:r w:rsidR="00496C66" w:rsidRPr="00625F75">
        <w:rPr>
          <w:rFonts w:ascii="Times New Roman" w:eastAsia="Times New Roman" w:hAnsi="Times New Roman" w:cs="Times New Roman"/>
          <w:kern w:val="0"/>
          <w:sz w:val="22"/>
          <w:szCs w:val="22"/>
          <w:lang w:val="sq-AL"/>
          <w14:ligatures w14:val="none"/>
        </w:rPr>
        <w:t xml:space="preserve"> ose juridikë dhe</w:t>
      </w:r>
      <w:r w:rsidR="00D57456" w:rsidRPr="00625F75">
        <w:rPr>
          <w:rFonts w:ascii="Times New Roman" w:eastAsia="Times New Roman" w:hAnsi="Times New Roman" w:cs="Times New Roman"/>
          <w:kern w:val="0"/>
          <w:sz w:val="22"/>
          <w:szCs w:val="22"/>
          <w:lang w:val="sq-AL"/>
          <w14:ligatures w14:val="none"/>
        </w:rPr>
        <w:t xml:space="preserve"> </w:t>
      </w:r>
      <w:r w:rsidR="00496C66" w:rsidRPr="00625F75">
        <w:rPr>
          <w:rFonts w:ascii="Times New Roman" w:eastAsia="Times New Roman" w:hAnsi="Times New Roman" w:cs="Times New Roman"/>
          <w:kern w:val="0"/>
          <w:sz w:val="22"/>
          <w:szCs w:val="22"/>
          <w:lang w:val="sq-AL"/>
          <w14:ligatures w14:val="none"/>
        </w:rPr>
        <w:t>organizimin e brendshëm të grupimit</w:t>
      </w:r>
      <w:r w:rsidR="003B11EC" w:rsidRPr="00625F75">
        <w:rPr>
          <w:rFonts w:ascii="Times New Roman" w:eastAsia="Times New Roman" w:hAnsi="Times New Roman" w:cs="Times New Roman"/>
          <w:kern w:val="0"/>
          <w:sz w:val="22"/>
          <w:szCs w:val="22"/>
          <w:lang w:val="sq-AL"/>
          <w14:ligatures w14:val="none"/>
        </w:rPr>
        <w:t xml:space="preserve"> </w:t>
      </w:r>
      <w:r w:rsidR="00496C66" w:rsidRPr="00625F75">
        <w:rPr>
          <w:rFonts w:ascii="Times New Roman" w:eastAsia="Times New Roman" w:hAnsi="Times New Roman" w:cs="Times New Roman"/>
          <w:kern w:val="0"/>
          <w:sz w:val="22"/>
          <w:szCs w:val="22"/>
          <w:lang w:val="sq-AL"/>
          <w14:ligatures w14:val="none"/>
        </w:rPr>
        <w:t>do të jetë ligji shqiptar, nëse adresa zyrtare e grupimit, siç përcaktohet në kontratën e themelimit, ndodhet në territorin e Republikës së Shqipërisë.</w:t>
      </w:r>
    </w:p>
    <w:p w14:paraId="4F1C4418" w14:textId="09BC0FAF" w:rsidR="00983294" w:rsidRPr="00625F75" w:rsidRDefault="00983294" w:rsidP="00BB699F">
      <w:pPr>
        <w:numPr>
          <w:ilvl w:val="0"/>
          <w:numId w:val="2"/>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Në këtë ligj termat e mëposhtëm kanë këto kuptime:</w:t>
      </w:r>
    </w:p>
    <w:p w14:paraId="3206879D" w14:textId="67D6DA1B" w:rsidR="00983294" w:rsidRPr="00625F75" w:rsidRDefault="005E4DF5" w:rsidP="00B64236">
      <w:pPr>
        <w:pStyle w:val="ListParagraph"/>
        <w:numPr>
          <w:ilvl w:val="1"/>
          <w:numId w:val="2"/>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“Ligji tregtar” nënkupton Ligjin shqiptar për tregtar</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 dhe shoqëritë tregtare;</w:t>
      </w:r>
    </w:p>
    <w:p w14:paraId="5EF1C178" w14:textId="24B6777A" w:rsidR="00983294" w:rsidRPr="00625F75" w:rsidRDefault="005E4DF5" w:rsidP="00B64236">
      <w:pPr>
        <w:pStyle w:val="ListParagraph"/>
        <w:numPr>
          <w:ilvl w:val="1"/>
          <w:numId w:val="2"/>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w:t>
      </w:r>
      <w:r w:rsidR="00DD2CCF" w:rsidRPr="00625F75">
        <w:rPr>
          <w:rFonts w:ascii="Times New Roman" w:eastAsia="Times New Roman" w:hAnsi="Times New Roman" w:cs="Times New Roman"/>
          <w:kern w:val="0"/>
          <w:sz w:val="22"/>
          <w:szCs w:val="22"/>
          <w:lang w:val="sq-AL"/>
          <w14:ligatures w14:val="none"/>
        </w:rPr>
        <w:t>K</w:t>
      </w:r>
      <w:r w:rsidRPr="00625F75">
        <w:rPr>
          <w:rFonts w:ascii="Times New Roman" w:eastAsia="Times New Roman" w:hAnsi="Times New Roman" w:cs="Times New Roman"/>
          <w:kern w:val="0"/>
          <w:sz w:val="22"/>
          <w:szCs w:val="22"/>
          <w:lang w:val="sq-AL"/>
          <w14:ligatures w14:val="none"/>
        </w:rPr>
        <w:t xml:space="preserve">ontratë” nënkupton kontratën për themelimin e një </w:t>
      </w:r>
      <w:r w:rsidR="007A30FA" w:rsidRPr="00625F75">
        <w:rPr>
          <w:rFonts w:ascii="Times New Roman" w:eastAsia="Times New Roman" w:hAnsi="Times New Roman" w:cs="Times New Roman"/>
          <w:kern w:val="0"/>
          <w:sz w:val="22"/>
          <w:szCs w:val="22"/>
          <w:lang w:val="sq-AL"/>
          <w14:ligatures w14:val="none"/>
        </w:rPr>
        <w:t>GEIE</w:t>
      </w:r>
      <w:r w:rsidRPr="00625F75">
        <w:rPr>
          <w:rFonts w:ascii="Times New Roman" w:eastAsia="Times New Roman" w:hAnsi="Times New Roman" w:cs="Times New Roman"/>
          <w:kern w:val="0"/>
          <w:sz w:val="22"/>
          <w:szCs w:val="22"/>
          <w:lang w:val="sq-AL"/>
          <w14:ligatures w14:val="none"/>
        </w:rPr>
        <w:t>-je;</w:t>
      </w:r>
    </w:p>
    <w:p w14:paraId="071E9331" w14:textId="53EB8EEF" w:rsidR="00983294" w:rsidRPr="00625F75" w:rsidRDefault="005E4DF5" w:rsidP="00B64236">
      <w:pPr>
        <w:pStyle w:val="ListParagraph"/>
        <w:numPr>
          <w:ilvl w:val="1"/>
          <w:numId w:val="2"/>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“QKB” nënkupton Qendr</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n Komb</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tare 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Biznesit;</w:t>
      </w:r>
    </w:p>
    <w:p w14:paraId="07D41484" w14:textId="60DE4101" w:rsidR="00B64236" w:rsidRPr="00625F75" w:rsidRDefault="005E4DF5" w:rsidP="00B64236">
      <w:pPr>
        <w:pStyle w:val="ListParagraph"/>
        <w:numPr>
          <w:ilvl w:val="1"/>
          <w:numId w:val="2"/>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“GE</w:t>
      </w:r>
      <w:r w:rsidR="007A30FA" w:rsidRPr="00625F75">
        <w:rPr>
          <w:rFonts w:ascii="Times New Roman" w:eastAsia="Times New Roman" w:hAnsi="Times New Roman" w:cs="Times New Roman"/>
          <w:kern w:val="0"/>
          <w:sz w:val="22"/>
          <w:szCs w:val="22"/>
          <w:lang w:val="sq-AL"/>
          <w14:ligatures w14:val="none"/>
        </w:rPr>
        <w:t>I</w:t>
      </w:r>
      <w:r w:rsidRPr="00625F75">
        <w:rPr>
          <w:rFonts w:ascii="Times New Roman" w:eastAsia="Times New Roman" w:hAnsi="Times New Roman" w:cs="Times New Roman"/>
          <w:kern w:val="0"/>
          <w:sz w:val="22"/>
          <w:szCs w:val="22"/>
          <w:lang w:val="sq-AL"/>
          <w14:ligatures w14:val="none"/>
        </w:rPr>
        <w:t xml:space="preserve">E” ose “grupimi” nënkupton një grupim të njohur si Grupim Ekonomik </w:t>
      </w:r>
      <w:r w:rsidR="00904BEC" w:rsidRPr="00625F75">
        <w:rPr>
          <w:rFonts w:ascii="Times New Roman" w:eastAsia="Times New Roman" w:hAnsi="Times New Roman" w:cs="Times New Roman"/>
          <w:kern w:val="0"/>
          <w:sz w:val="22"/>
          <w:szCs w:val="22"/>
          <w:lang w:val="sq-AL"/>
          <w14:ligatures w14:val="none"/>
        </w:rPr>
        <w:t xml:space="preserve">me Interes </w:t>
      </w:r>
      <w:r w:rsidRPr="00625F75">
        <w:rPr>
          <w:rFonts w:ascii="Times New Roman" w:eastAsia="Times New Roman" w:hAnsi="Times New Roman" w:cs="Times New Roman"/>
          <w:kern w:val="0"/>
          <w:sz w:val="22"/>
          <w:szCs w:val="22"/>
          <w:lang w:val="sq-AL"/>
          <w14:ligatures w14:val="none"/>
        </w:rPr>
        <w:t>Evropian, i themeluar në përputhje me dispozitat e 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tij ligji;</w:t>
      </w:r>
    </w:p>
    <w:p w14:paraId="735AA971" w14:textId="638BDE17" w:rsidR="005E4DF5" w:rsidRPr="00625F75" w:rsidRDefault="005E4DF5" w:rsidP="00B64236">
      <w:pPr>
        <w:pStyle w:val="ListParagraph"/>
        <w:numPr>
          <w:ilvl w:val="1"/>
          <w:numId w:val="2"/>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“Shtet Anëtar” nënkupton një shtet anëtar të </w:t>
      </w:r>
      <w:r w:rsidR="00BD2AA3" w:rsidRPr="00625F75">
        <w:rPr>
          <w:rFonts w:ascii="Times New Roman" w:eastAsia="Times New Roman" w:hAnsi="Times New Roman" w:cs="Times New Roman"/>
          <w:kern w:val="0"/>
          <w:sz w:val="22"/>
          <w:szCs w:val="22"/>
          <w:lang w:val="sq-AL"/>
          <w14:ligatures w14:val="none"/>
        </w:rPr>
        <w:t>Komunitetit</w:t>
      </w:r>
      <w:r w:rsidRPr="00625F75">
        <w:rPr>
          <w:rFonts w:ascii="Times New Roman" w:eastAsia="Times New Roman" w:hAnsi="Times New Roman" w:cs="Times New Roman"/>
          <w:kern w:val="0"/>
          <w:sz w:val="22"/>
          <w:szCs w:val="22"/>
          <w:lang w:val="sq-AL"/>
          <w14:ligatures w14:val="none"/>
        </w:rPr>
        <w:t xml:space="preserve"> Evropian;</w:t>
      </w:r>
    </w:p>
    <w:p w14:paraId="50B3D4AC"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3</w:t>
      </w:r>
    </w:p>
    <w:p w14:paraId="795A87B7" w14:textId="41842B75" w:rsidR="005E4DF5" w:rsidRPr="00625F75" w:rsidRDefault="00920F21" w:rsidP="00BB699F">
      <w:pPr>
        <w:numPr>
          <w:ilvl w:val="0"/>
          <w:numId w:val="3"/>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Qëllimi i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w:t>
      </w:r>
      <w:r w:rsidR="0018310E" w:rsidRPr="00625F75">
        <w:rPr>
          <w:rFonts w:ascii="Times New Roman" w:eastAsia="Times New Roman" w:hAnsi="Times New Roman" w:cs="Times New Roman"/>
          <w:kern w:val="0"/>
          <w:sz w:val="22"/>
          <w:szCs w:val="22"/>
          <w:lang w:val="sq-AL"/>
          <w14:ligatures w14:val="none"/>
        </w:rPr>
        <w:t>ë</w:t>
      </w:r>
      <w:r w:rsidR="00726C1C" w:rsidRPr="00625F75">
        <w:rPr>
          <w:rFonts w:ascii="Times New Roman" w:eastAsia="Times New Roman" w:hAnsi="Times New Roman" w:cs="Times New Roman"/>
          <w:kern w:val="0"/>
          <w:sz w:val="22"/>
          <w:szCs w:val="22"/>
          <w:lang w:val="sq-AL"/>
          <w14:ligatures w14:val="none"/>
        </w:rPr>
        <w:t>sht</w:t>
      </w:r>
      <w:r w:rsidR="0018310E" w:rsidRPr="00625F75">
        <w:rPr>
          <w:rFonts w:ascii="Times New Roman" w:eastAsia="Times New Roman" w:hAnsi="Times New Roman" w:cs="Times New Roman"/>
          <w:kern w:val="0"/>
          <w:sz w:val="22"/>
          <w:szCs w:val="22"/>
          <w:lang w:val="sq-AL"/>
          <w14:ligatures w14:val="none"/>
        </w:rPr>
        <w:t>ë</w:t>
      </w:r>
      <w:r w:rsidR="00726C1C" w:rsidRPr="00625F75">
        <w:rPr>
          <w:rFonts w:ascii="Times New Roman" w:eastAsia="Times New Roman" w:hAnsi="Times New Roman" w:cs="Times New Roman"/>
          <w:kern w:val="0"/>
          <w:sz w:val="22"/>
          <w:szCs w:val="22"/>
          <w:lang w:val="sq-AL"/>
          <w14:ligatures w14:val="none"/>
        </w:rPr>
        <w:t xml:space="preserve"> </w:t>
      </w:r>
      <w:r w:rsidRPr="00625F75">
        <w:rPr>
          <w:rFonts w:ascii="Times New Roman" w:eastAsia="Times New Roman" w:hAnsi="Times New Roman" w:cs="Times New Roman"/>
          <w:kern w:val="0"/>
          <w:sz w:val="22"/>
          <w:szCs w:val="22"/>
          <w:lang w:val="sq-AL"/>
          <w14:ligatures w14:val="none"/>
        </w:rPr>
        <w:t>të lehtësojë ose zhvillojë aktivitetet ekonomike të anëtarëve të tij dhe të përmirësojë ose rrisë rezultatet e këtyre aktiviteteve</w:t>
      </w:r>
    </w:p>
    <w:p w14:paraId="4B97AC19" w14:textId="1DFB2F64" w:rsidR="005F62C9" w:rsidRPr="00625F75" w:rsidRDefault="00920F21" w:rsidP="005E4DF5">
      <w:pPr>
        <w:numPr>
          <w:ilvl w:val="0"/>
          <w:numId w:val="3"/>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Aktiviteti i tij do të lidhet me aktivitetet ekonomike të anëtarëve të tij dhe nuk duhet të jetë më shumë se ndihmës i këtyre aktiviteteve. Rrjedhimisht, grupim</w:t>
      </w:r>
      <w:r w:rsidR="00D6217C" w:rsidRPr="00625F75">
        <w:rPr>
          <w:rFonts w:ascii="Times New Roman" w:eastAsia="Times New Roman" w:hAnsi="Times New Roman" w:cs="Times New Roman"/>
          <w:kern w:val="0"/>
          <w:sz w:val="22"/>
          <w:szCs w:val="22"/>
          <w:lang w:val="sq-AL"/>
          <w14:ligatures w14:val="none"/>
        </w:rPr>
        <w:t>i</w:t>
      </w:r>
      <w:r w:rsidRPr="00625F75">
        <w:rPr>
          <w:rFonts w:ascii="Times New Roman" w:eastAsia="Times New Roman" w:hAnsi="Times New Roman" w:cs="Times New Roman"/>
          <w:kern w:val="0"/>
          <w:sz w:val="22"/>
          <w:szCs w:val="22"/>
          <w:lang w:val="sq-AL"/>
          <w14:ligatures w14:val="none"/>
        </w:rPr>
        <w:t xml:space="preserve"> nuk mund të: </w:t>
      </w:r>
    </w:p>
    <w:p w14:paraId="0CBA3751" w14:textId="3F14E880" w:rsidR="005F62C9" w:rsidRPr="00625F75" w:rsidRDefault="00920F21" w:rsidP="00CD6A34">
      <w:pPr>
        <w:pStyle w:val="ListParagraph"/>
        <w:numPr>
          <w:ilvl w:val="1"/>
          <w:numId w:val="26"/>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lastRenderedPageBreak/>
        <w:t xml:space="preserve">ushtrojë, drejtpërdrejt ose tërthorazi, </w:t>
      </w:r>
      <w:r w:rsidR="005E4DF5" w:rsidRPr="00625F75">
        <w:rPr>
          <w:rFonts w:ascii="Times New Roman" w:eastAsia="Times New Roman" w:hAnsi="Times New Roman" w:cs="Times New Roman"/>
          <w:kern w:val="0"/>
          <w:sz w:val="22"/>
          <w:szCs w:val="22"/>
          <w:lang w:val="sq-AL"/>
          <w14:ligatures w14:val="none"/>
        </w:rPr>
        <w:t>administrimin</w:t>
      </w:r>
      <w:r w:rsidRPr="00625F75">
        <w:rPr>
          <w:rFonts w:ascii="Times New Roman" w:eastAsia="Times New Roman" w:hAnsi="Times New Roman" w:cs="Times New Roman"/>
          <w:kern w:val="0"/>
          <w:sz w:val="22"/>
          <w:szCs w:val="22"/>
          <w:lang w:val="sq-AL"/>
          <w14:ligatures w14:val="none"/>
        </w:rPr>
        <w:t xml:space="preserve"> ose mbikëqyrje</w:t>
      </w:r>
      <w:r w:rsidR="005E4DF5" w:rsidRPr="00625F75">
        <w:rPr>
          <w:rFonts w:ascii="Times New Roman" w:eastAsia="Times New Roman" w:hAnsi="Times New Roman" w:cs="Times New Roman"/>
          <w:kern w:val="0"/>
          <w:sz w:val="22"/>
          <w:szCs w:val="22"/>
          <w:lang w:val="sq-AL"/>
          <w14:ligatures w14:val="none"/>
        </w:rPr>
        <w:t>n e</w:t>
      </w:r>
      <w:r w:rsidRPr="00625F75">
        <w:rPr>
          <w:rFonts w:ascii="Times New Roman" w:eastAsia="Times New Roman" w:hAnsi="Times New Roman" w:cs="Times New Roman"/>
          <w:kern w:val="0"/>
          <w:sz w:val="22"/>
          <w:szCs w:val="22"/>
          <w:lang w:val="sq-AL"/>
          <w14:ligatures w14:val="none"/>
        </w:rPr>
        <w:t xml:space="preserve"> </w:t>
      </w:r>
      <w:r w:rsidR="00631DDF" w:rsidRPr="00625F75">
        <w:rPr>
          <w:rFonts w:ascii="Times New Roman" w:eastAsia="Times New Roman" w:hAnsi="Times New Roman" w:cs="Times New Roman"/>
          <w:kern w:val="0"/>
          <w:sz w:val="22"/>
          <w:szCs w:val="22"/>
          <w:lang w:val="sq-AL"/>
          <w14:ligatures w14:val="none"/>
        </w:rPr>
        <w:t>aktiviteteve</w:t>
      </w:r>
      <w:r w:rsidRPr="00625F75">
        <w:rPr>
          <w:rFonts w:ascii="Times New Roman" w:eastAsia="Times New Roman" w:hAnsi="Times New Roman" w:cs="Times New Roman"/>
          <w:kern w:val="0"/>
          <w:sz w:val="22"/>
          <w:szCs w:val="22"/>
          <w:lang w:val="sq-AL"/>
          <w14:ligatures w14:val="none"/>
        </w:rPr>
        <w:t xml:space="preserve"> </w:t>
      </w:r>
      <w:r w:rsidR="005E4DF5" w:rsidRPr="00625F75">
        <w:rPr>
          <w:rFonts w:ascii="Times New Roman" w:eastAsia="Times New Roman" w:hAnsi="Times New Roman" w:cs="Times New Roman"/>
          <w:kern w:val="0"/>
          <w:sz w:val="22"/>
          <w:szCs w:val="22"/>
          <w:lang w:val="sq-AL"/>
          <w14:ligatures w14:val="none"/>
        </w:rPr>
        <w:t>t</w:t>
      </w:r>
      <w:r w:rsidR="003B372C" w:rsidRPr="00625F75">
        <w:rPr>
          <w:rFonts w:ascii="Times New Roman" w:eastAsia="Times New Roman" w:hAnsi="Times New Roman" w:cs="Times New Roman"/>
          <w:kern w:val="0"/>
          <w:sz w:val="22"/>
          <w:szCs w:val="22"/>
          <w:lang w:val="sq-AL"/>
          <w14:ligatures w14:val="none"/>
        </w:rPr>
        <w:t>ë</w:t>
      </w:r>
      <w:r w:rsidR="005E4DF5" w:rsidRPr="00625F75">
        <w:rPr>
          <w:rFonts w:ascii="Times New Roman" w:eastAsia="Times New Roman" w:hAnsi="Times New Roman" w:cs="Times New Roman"/>
          <w:kern w:val="0"/>
          <w:sz w:val="22"/>
          <w:szCs w:val="22"/>
          <w:lang w:val="sq-AL"/>
          <w14:ligatures w14:val="none"/>
        </w:rPr>
        <w:t xml:space="preserve"> </w:t>
      </w:r>
      <w:r w:rsidRPr="00625F75">
        <w:rPr>
          <w:rFonts w:ascii="Times New Roman" w:eastAsia="Times New Roman" w:hAnsi="Times New Roman" w:cs="Times New Roman"/>
          <w:kern w:val="0"/>
          <w:sz w:val="22"/>
          <w:szCs w:val="22"/>
          <w:lang w:val="sq-AL"/>
          <w14:ligatures w14:val="none"/>
        </w:rPr>
        <w:t>anëtarëve</w:t>
      </w:r>
      <w:r w:rsidR="005E4DF5" w:rsidRPr="00625F75">
        <w:rPr>
          <w:rFonts w:ascii="Times New Roman" w:eastAsia="Times New Roman" w:hAnsi="Times New Roman" w:cs="Times New Roman"/>
          <w:kern w:val="0"/>
          <w:sz w:val="22"/>
          <w:szCs w:val="22"/>
          <w:lang w:val="sq-AL"/>
          <w14:ligatures w14:val="none"/>
        </w:rPr>
        <w:t xml:space="preserve"> t</w:t>
      </w:r>
      <w:r w:rsidR="003B372C" w:rsidRPr="00625F75">
        <w:rPr>
          <w:rFonts w:ascii="Times New Roman" w:eastAsia="Times New Roman" w:hAnsi="Times New Roman" w:cs="Times New Roman"/>
          <w:kern w:val="0"/>
          <w:sz w:val="22"/>
          <w:szCs w:val="22"/>
          <w:lang w:val="sq-AL"/>
          <w14:ligatures w14:val="none"/>
        </w:rPr>
        <w:t>ë</w:t>
      </w:r>
      <w:r w:rsidR="005E4DF5" w:rsidRPr="00625F75">
        <w:rPr>
          <w:rFonts w:ascii="Times New Roman" w:eastAsia="Times New Roman" w:hAnsi="Times New Roman" w:cs="Times New Roman"/>
          <w:kern w:val="0"/>
          <w:sz w:val="22"/>
          <w:szCs w:val="22"/>
          <w:lang w:val="sq-AL"/>
          <w14:ligatures w14:val="none"/>
        </w:rPr>
        <w:t xml:space="preserve"> tij</w:t>
      </w:r>
      <w:r w:rsidRPr="00625F75">
        <w:rPr>
          <w:rFonts w:ascii="Times New Roman" w:eastAsia="Times New Roman" w:hAnsi="Times New Roman" w:cs="Times New Roman"/>
          <w:kern w:val="0"/>
          <w:sz w:val="22"/>
          <w:szCs w:val="22"/>
          <w:lang w:val="sq-AL"/>
          <w14:ligatures w14:val="none"/>
        </w:rPr>
        <w:t xml:space="preserve"> ose mbi aktivitetet e një </w:t>
      </w:r>
      <w:r w:rsidR="005E4DF5" w:rsidRPr="00625F75">
        <w:rPr>
          <w:rFonts w:ascii="Times New Roman" w:eastAsia="Times New Roman" w:hAnsi="Times New Roman" w:cs="Times New Roman"/>
          <w:kern w:val="0"/>
          <w:sz w:val="22"/>
          <w:szCs w:val="22"/>
          <w:lang w:val="sq-AL"/>
          <w14:ligatures w14:val="none"/>
        </w:rPr>
        <w:t>shoq</w:t>
      </w:r>
      <w:r w:rsidR="003B372C" w:rsidRPr="00625F75">
        <w:rPr>
          <w:rFonts w:ascii="Times New Roman" w:eastAsia="Times New Roman" w:hAnsi="Times New Roman" w:cs="Times New Roman"/>
          <w:kern w:val="0"/>
          <w:sz w:val="22"/>
          <w:szCs w:val="22"/>
          <w:lang w:val="sq-AL"/>
          <w14:ligatures w14:val="none"/>
        </w:rPr>
        <w:t>ë</w:t>
      </w:r>
      <w:r w:rsidR="005E4DF5" w:rsidRPr="00625F75">
        <w:rPr>
          <w:rFonts w:ascii="Times New Roman" w:eastAsia="Times New Roman" w:hAnsi="Times New Roman" w:cs="Times New Roman"/>
          <w:kern w:val="0"/>
          <w:sz w:val="22"/>
          <w:szCs w:val="22"/>
          <w:lang w:val="sq-AL"/>
          <w14:ligatures w14:val="none"/>
        </w:rPr>
        <w:t>rie</w:t>
      </w:r>
      <w:r w:rsidRPr="00625F75">
        <w:rPr>
          <w:rFonts w:ascii="Times New Roman" w:eastAsia="Times New Roman" w:hAnsi="Times New Roman" w:cs="Times New Roman"/>
          <w:kern w:val="0"/>
          <w:sz w:val="22"/>
          <w:szCs w:val="22"/>
          <w:lang w:val="sq-AL"/>
          <w14:ligatures w14:val="none"/>
        </w:rPr>
        <w:t xml:space="preserve"> tjetër, veçanërisht në fushat e personelit, financave dhe investimeve; </w:t>
      </w:r>
    </w:p>
    <w:p w14:paraId="25421729" w14:textId="44BD590A" w:rsidR="005F62C9" w:rsidRPr="00625F75" w:rsidRDefault="00920F21" w:rsidP="00CD6A34">
      <w:pPr>
        <w:pStyle w:val="ListParagraph"/>
        <w:numPr>
          <w:ilvl w:val="1"/>
          <w:numId w:val="26"/>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drejtpërdrejt ose tërthorazi, në çfarëdo baze, të mbajë aksione të çfarëdo lloji në një </w:t>
      </w:r>
      <w:r w:rsidR="005E4DF5" w:rsidRPr="00625F75">
        <w:rPr>
          <w:rFonts w:ascii="Times New Roman" w:eastAsia="Times New Roman" w:hAnsi="Times New Roman" w:cs="Times New Roman"/>
          <w:kern w:val="0"/>
          <w:sz w:val="22"/>
          <w:szCs w:val="22"/>
          <w:lang w:val="sq-AL"/>
          <w14:ligatures w14:val="none"/>
        </w:rPr>
        <w:t>person</w:t>
      </w:r>
      <w:r w:rsidRPr="00625F75">
        <w:rPr>
          <w:rFonts w:ascii="Times New Roman" w:eastAsia="Times New Roman" w:hAnsi="Times New Roman" w:cs="Times New Roman"/>
          <w:kern w:val="0"/>
          <w:sz w:val="22"/>
          <w:szCs w:val="22"/>
          <w:lang w:val="sq-AL"/>
          <w14:ligatures w14:val="none"/>
        </w:rPr>
        <w:t xml:space="preserve"> anëtar</w:t>
      </w:r>
      <w:r w:rsidR="005F62C9" w:rsidRPr="00625F75">
        <w:rPr>
          <w:rFonts w:ascii="Times New Roman" w:eastAsia="Times New Roman" w:hAnsi="Times New Roman" w:cs="Times New Roman"/>
          <w:kern w:val="0"/>
          <w:sz w:val="22"/>
          <w:szCs w:val="22"/>
          <w:lang w:val="sq-AL"/>
          <w14:ligatures w14:val="none"/>
        </w:rPr>
        <w:t>. M</w:t>
      </w:r>
      <w:r w:rsidRPr="00625F75">
        <w:rPr>
          <w:rFonts w:ascii="Times New Roman" w:eastAsia="Times New Roman" w:hAnsi="Times New Roman" w:cs="Times New Roman"/>
          <w:kern w:val="0"/>
          <w:sz w:val="22"/>
          <w:szCs w:val="22"/>
          <w:lang w:val="sq-AL"/>
          <w14:ligatures w14:val="none"/>
        </w:rPr>
        <w:t xml:space="preserve">bajtja e aksioneve në një </w:t>
      </w:r>
      <w:r w:rsidR="005E4DF5" w:rsidRPr="00625F75">
        <w:rPr>
          <w:rFonts w:ascii="Times New Roman" w:eastAsia="Times New Roman" w:hAnsi="Times New Roman" w:cs="Times New Roman"/>
          <w:kern w:val="0"/>
          <w:sz w:val="22"/>
          <w:szCs w:val="22"/>
          <w:lang w:val="sq-AL"/>
          <w14:ligatures w14:val="none"/>
        </w:rPr>
        <w:t>person juridik</w:t>
      </w:r>
      <w:r w:rsidRPr="00625F75">
        <w:rPr>
          <w:rFonts w:ascii="Times New Roman" w:eastAsia="Times New Roman" w:hAnsi="Times New Roman" w:cs="Times New Roman"/>
          <w:kern w:val="0"/>
          <w:sz w:val="22"/>
          <w:szCs w:val="22"/>
          <w:lang w:val="sq-AL"/>
          <w14:ligatures w14:val="none"/>
        </w:rPr>
        <w:t xml:space="preserve"> tjetër do të jetë e mundur vetëm në masën që është e nevojshme për arritjen e objektivave të grupimit dhe nëse bëhet në emër të anëtarëve të tij; </w:t>
      </w:r>
    </w:p>
    <w:p w14:paraId="749FF5A0" w14:textId="42092BB9" w:rsidR="005F62C9" w:rsidRPr="00625F75" w:rsidRDefault="00920F21" w:rsidP="00CD6A34">
      <w:pPr>
        <w:pStyle w:val="ListParagraph"/>
        <w:numPr>
          <w:ilvl w:val="1"/>
          <w:numId w:val="26"/>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punësojë më shumë se 500 persona; </w:t>
      </w:r>
    </w:p>
    <w:p w14:paraId="260814BD" w14:textId="77777777" w:rsidR="00983294" w:rsidRPr="00625F75" w:rsidRDefault="00920F21" w:rsidP="00CD6A34">
      <w:pPr>
        <w:pStyle w:val="ListParagraph"/>
        <w:numPr>
          <w:ilvl w:val="1"/>
          <w:numId w:val="26"/>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përdoret nga një shoqëri për t'i dhënë një hua një </w:t>
      </w:r>
      <w:r w:rsidR="005E4DF5" w:rsidRPr="00625F75">
        <w:rPr>
          <w:rFonts w:ascii="Times New Roman" w:eastAsia="Times New Roman" w:hAnsi="Times New Roman" w:cs="Times New Roman"/>
          <w:kern w:val="0"/>
          <w:sz w:val="22"/>
          <w:szCs w:val="22"/>
          <w:lang w:val="sq-AL"/>
          <w14:ligatures w14:val="none"/>
        </w:rPr>
        <w:t>administratori</w:t>
      </w:r>
      <w:r w:rsidRPr="00625F75">
        <w:rPr>
          <w:rFonts w:ascii="Times New Roman" w:eastAsia="Times New Roman" w:hAnsi="Times New Roman" w:cs="Times New Roman"/>
          <w:kern w:val="0"/>
          <w:sz w:val="22"/>
          <w:szCs w:val="22"/>
          <w:lang w:val="sq-AL"/>
          <w14:ligatures w14:val="none"/>
        </w:rPr>
        <w:t xml:space="preserve"> të një shoqërie, ose çdo personi të lidhur me të</w:t>
      </w:r>
      <w:r w:rsidR="005E4DF5" w:rsidRPr="00625F75">
        <w:rPr>
          <w:rFonts w:ascii="Times New Roman" w:eastAsia="Times New Roman" w:hAnsi="Times New Roman" w:cs="Times New Roman"/>
          <w:kern w:val="0"/>
          <w:sz w:val="22"/>
          <w:szCs w:val="22"/>
          <w:lang w:val="sq-AL"/>
          <w14:ligatures w14:val="none"/>
        </w:rPr>
        <w:t>;</w:t>
      </w:r>
      <w:r w:rsidRPr="00625F75">
        <w:rPr>
          <w:rFonts w:ascii="Times New Roman" w:eastAsia="Times New Roman" w:hAnsi="Times New Roman" w:cs="Times New Roman"/>
          <w:kern w:val="0"/>
          <w:sz w:val="22"/>
          <w:szCs w:val="22"/>
          <w:lang w:val="sq-AL"/>
          <w14:ligatures w14:val="none"/>
        </w:rPr>
        <w:t xml:space="preserve"> </w:t>
      </w:r>
    </w:p>
    <w:p w14:paraId="3884050F" w14:textId="0BE81328" w:rsidR="005F62C9" w:rsidRPr="00625F75" w:rsidRDefault="005F62C9" w:rsidP="00CD6A34">
      <w:pPr>
        <w:pStyle w:val="ListParagraph"/>
        <w:numPr>
          <w:ilvl w:val="1"/>
          <w:numId w:val="26"/>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të përdoret për transferimin e ndonjë prone midis një shoqërie dhe një administratori, ose çdo personi të lidhur me të.</w:t>
      </w:r>
    </w:p>
    <w:p w14:paraId="600B5A0F" w14:textId="4855C4D4" w:rsidR="005E4DF5" w:rsidRPr="00625F75" w:rsidRDefault="005E4DF5" w:rsidP="00CD6A34">
      <w:pPr>
        <w:pStyle w:val="ListParagraph"/>
        <w:numPr>
          <w:ilvl w:val="1"/>
          <w:numId w:val="26"/>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jetë anëtar i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tjetër </w:t>
      </w:r>
      <w:r w:rsidR="00904BEC" w:rsidRPr="00625F75">
        <w:rPr>
          <w:rFonts w:ascii="Times New Roman" w:eastAsia="Times New Roman" w:hAnsi="Times New Roman" w:cs="Times New Roman"/>
          <w:kern w:val="0"/>
          <w:sz w:val="22"/>
          <w:szCs w:val="22"/>
          <w:lang w:val="sq-AL"/>
          <w14:ligatures w14:val="none"/>
        </w:rPr>
        <w:t>Ekonomik me Interes Evropian</w:t>
      </w:r>
      <w:r w:rsidRPr="00625F75">
        <w:rPr>
          <w:rFonts w:ascii="Times New Roman" w:eastAsia="Times New Roman" w:hAnsi="Times New Roman" w:cs="Times New Roman"/>
          <w:kern w:val="0"/>
          <w:sz w:val="22"/>
          <w:szCs w:val="22"/>
          <w:lang w:val="sq-AL"/>
          <w14:ligatures w14:val="none"/>
        </w:rPr>
        <w:t>.</w:t>
      </w:r>
    </w:p>
    <w:p w14:paraId="7F240681" w14:textId="30F71C93" w:rsidR="00920F21" w:rsidRPr="00625F75" w:rsidRDefault="00920F21" w:rsidP="005E4DF5">
      <w:pPr>
        <w:numPr>
          <w:ilvl w:val="0"/>
          <w:numId w:val="3"/>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Për qëllimet e </w:t>
      </w:r>
      <w:r w:rsidR="00726C1C" w:rsidRPr="00625F75">
        <w:rPr>
          <w:rFonts w:ascii="Times New Roman" w:eastAsia="Times New Roman" w:hAnsi="Times New Roman" w:cs="Times New Roman"/>
          <w:kern w:val="0"/>
          <w:sz w:val="22"/>
          <w:szCs w:val="22"/>
          <w:lang w:val="sq-AL"/>
          <w14:ligatures w14:val="none"/>
        </w:rPr>
        <w:t>parashikuara n</w:t>
      </w:r>
      <w:r w:rsidR="0018310E" w:rsidRPr="00625F75">
        <w:rPr>
          <w:rFonts w:ascii="Times New Roman" w:eastAsia="Times New Roman" w:hAnsi="Times New Roman" w:cs="Times New Roman"/>
          <w:kern w:val="0"/>
          <w:sz w:val="22"/>
          <w:szCs w:val="22"/>
          <w:lang w:val="sq-AL"/>
          <w14:ligatures w14:val="none"/>
        </w:rPr>
        <w:t>ë</w:t>
      </w:r>
      <w:r w:rsidR="00726C1C" w:rsidRPr="00625F75">
        <w:rPr>
          <w:rFonts w:ascii="Times New Roman" w:eastAsia="Times New Roman" w:hAnsi="Times New Roman" w:cs="Times New Roman"/>
          <w:kern w:val="0"/>
          <w:sz w:val="22"/>
          <w:szCs w:val="22"/>
          <w:lang w:val="sq-AL"/>
          <w14:ligatures w14:val="none"/>
        </w:rPr>
        <w:t xml:space="preserve">shkronjat </w:t>
      </w:r>
      <w:r w:rsidR="005F62C9" w:rsidRPr="00625F75">
        <w:rPr>
          <w:rFonts w:ascii="Times New Roman" w:eastAsia="Times New Roman" w:hAnsi="Times New Roman" w:cs="Times New Roman"/>
          <w:kern w:val="0"/>
          <w:sz w:val="22"/>
          <w:szCs w:val="22"/>
          <w:lang w:val="sq-AL"/>
          <w14:ligatures w14:val="none"/>
        </w:rPr>
        <w:t xml:space="preserve">d) dhe </w:t>
      </w:r>
      <w:r w:rsidR="002C579C" w:rsidRPr="00625F75">
        <w:rPr>
          <w:rFonts w:ascii="Times New Roman" w:eastAsia="Times New Roman" w:hAnsi="Times New Roman" w:cs="Times New Roman"/>
          <w:kern w:val="0"/>
          <w:sz w:val="22"/>
          <w:szCs w:val="22"/>
          <w:lang w:val="sq-AL"/>
          <w14:ligatures w14:val="none"/>
        </w:rPr>
        <w:t>e</w:t>
      </w:r>
      <w:r w:rsidR="005F62C9" w:rsidRPr="00625F75">
        <w:rPr>
          <w:rFonts w:ascii="Times New Roman" w:eastAsia="Times New Roman" w:hAnsi="Times New Roman" w:cs="Times New Roman"/>
          <w:kern w:val="0"/>
          <w:sz w:val="22"/>
          <w:szCs w:val="22"/>
          <w:lang w:val="sq-AL"/>
          <w14:ligatures w14:val="none"/>
        </w:rPr>
        <w:t>) t</w:t>
      </w:r>
      <w:r w:rsidR="003B372C" w:rsidRPr="00625F75">
        <w:rPr>
          <w:rFonts w:ascii="Times New Roman" w:eastAsia="Times New Roman" w:hAnsi="Times New Roman" w:cs="Times New Roman"/>
          <w:kern w:val="0"/>
          <w:sz w:val="22"/>
          <w:szCs w:val="22"/>
          <w:lang w:val="sq-AL"/>
          <w14:ligatures w14:val="none"/>
        </w:rPr>
        <w:t>ë</w:t>
      </w:r>
      <w:r w:rsidR="005F62C9" w:rsidRPr="00625F75">
        <w:rPr>
          <w:rFonts w:ascii="Times New Roman" w:eastAsia="Times New Roman" w:hAnsi="Times New Roman" w:cs="Times New Roman"/>
          <w:kern w:val="0"/>
          <w:sz w:val="22"/>
          <w:szCs w:val="22"/>
          <w:lang w:val="sq-AL"/>
          <w14:ligatures w14:val="none"/>
        </w:rPr>
        <w:t xml:space="preserve"> pik</w:t>
      </w:r>
      <w:r w:rsidR="003B372C" w:rsidRPr="00625F75">
        <w:rPr>
          <w:rFonts w:ascii="Times New Roman" w:eastAsia="Times New Roman" w:hAnsi="Times New Roman" w:cs="Times New Roman"/>
          <w:kern w:val="0"/>
          <w:sz w:val="22"/>
          <w:szCs w:val="22"/>
          <w:lang w:val="sq-AL"/>
          <w14:ligatures w14:val="none"/>
        </w:rPr>
        <w:t>ë</w:t>
      </w:r>
      <w:r w:rsidR="005F62C9" w:rsidRPr="00625F75">
        <w:rPr>
          <w:rFonts w:ascii="Times New Roman" w:eastAsia="Times New Roman" w:hAnsi="Times New Roman" w:cs="Times New Roman"/>
          <w:kern w:val="0"/>
          <w:sz w:val="22"/>
          <w:szCs w:val="22"/>
          <w:lang w:val="sq-AL"/>
          <w14:ligatures w14:val="none"/>
        </w:rPr>
        <w:t>s 2 t</w:t>
      </w:r>
      <w:r w:rsidR="003B372C" w:rsidRPr="00625F75">
        <w:rPr>
          <w:rFonts w:ascii="Times New Roman" w:eastAsia="Times New Roman" w:hAnsi="Times New Roman" w:cs="Times New Roman"/>
          <w:kern w:val="0"/>
          <w:sz w:val="22"/>
          <w:szCs w:val="22"/>
          <w:lang w:val="sq-AL"/>
          <w14:ligatures w14:val="none"/>
        </w:rPr>
        <w:t>ë</w:t>
      </w:r>
      <w:r w:rsidR="005F62C9"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005F62C9" w:rsidRPr="00625F75">
        <w:rPr>
          <w:rFonts w:ascii="Times New Roman" w:eastAsia="Times New Roman" w:hAnsi="Times New Roman" w:cs="Times New Roman"/>
          <w:kern w:val="0"/>
          <w:sz w:val="22"/>
          <w:szCs w:val="22"/>
          <w:lang w:val="sq-AL"/>
          <w14:ligatures w14:val="none"/>
        </w:rPr>
        <w:t>tij</w:t>
      </w:r>
      <w:r w:rsidR="005E4DF5" w:rsidRPr="00625F75">
        <w:rPr>
          <w:rFonts w:ascii="Times New Roman" w:eastAsia="Times New Roman" w:hAnsi="Times New Roman" w:cs="Times New Roman"/>
          <w:kern w:val="0"/>
          <w:sz w:val="22"/>
          <w:szCs w:val="22"/>
          <w:lang w:val="sq-AL"/>
          <w14:ligatures w14:val="none"/>
        </w:rPr>
        <w:t xml:space="preserve"> neni</w:t>
      </w:r>
      <w:r w:rsidRPr="00625F75">
        <w:rPr>
          <w:rFonts w:ascii="Times New Roman" w:eastAsia="Times New Roman" w:hAnsi="Times New Roman" w:cs="Times New Roman"/>
          <w:kern w:val="0"/>
          <w:sz w:val="22"/>
          <w:szCs w:val="22"/>
          <w:lang w:val="sq-AL"/>
          <w14:ligatures w14:val="none"/>
        </w:rPr>
        <w:t>, dhënia e një huaje përfshin hyrjen në çdo transaksion ose marrëveshje me efekt të ngjashëm, dhe prona përfshin pronën e luajtshme dhe të paluajtshme</w:t>
      </w:r>
      <w:r w:rsidR="00DF1E74" w:rsidRPr="00625F75">
        <w:rPr>
          <w:rFonts w:ascii="Times New Roman" w:eastAsia="Times New Roman" w:hAnsi="Times New Roman" w:cs="Times New Roman"/>
          <w:kern w:val="0"/>
          <w:sz w:val="22"/>
          <w:szCs w:val="22"/>
          <w:lang w:val="sq-AL"/>
          <w14:ligatures w14:val="none"/>
        </w:rPr>
        <w:t>.</w:t>
      </w:r>
    </w:p>
    <w:p w14:paraId="241A7D26"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4</w:t>
      </w:r>
    </w:p>
    <w:p w14:paraId="358713B9" w14:textId="6ACBE6C9" w:rsidR="00BD2AA3" w:rsidRPr="00625F75" w:rsidRDefault="00BD2AA3" w:rsidP="00BB699F">
      <w:pPr>
        <w:numPr>
          <w:ilvl w:val="0"/>
          <w:numId w:val="4"/>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personat </w:t>
      </w:r>
      <w:r w:rsidR="00726C1C" w:rsidRPr="00625F75">
        <w:rPr>
          <w:rFonts w:ascii="Times New Roman" w:eastAsia="Times New Roman" w:hAnsi="Times New Roman" w:cs="Times New Roman"/>
          <w:kern w:val="0"/>
          <w:sz w:val="22"/>
          <w:szCs w:val="22"/>
          <w:lang w:val="sq-AL"/>
          <w14:ligatures w14:val="none"/>
        </w:rPr>
        <w:t>q</w:t>
      </w:r>
      <w:r w:rsidR="0018310E" w:rsidRPr="00625F75">
        <w:rPr>
          <w:rFonts w:ascii="Times New Roman" w:eastAsia="Times New Roman" w:hAnsi="Times New Roman" w:cs="Times New Roman"/>
          <w:kern w:val="0"/>
          <w:sz w:val="22"/>
          <w:szCs w:val="22"/>
          <w:lang w:val="sq-AL"/>
          <w14:ligatures w14:val="none"/>
        </w:rPr>
        <w:t>ë</w:t>
      </w:r>
      <w:r w:rsidR="00726C1C" w:rsidRPr="00625F75">
        <w:rPr>
          <w:rFonts w:ascii="Times New Roman" w:eastAsia="Times New Roman" w:hAnsi="Times New Roman" w:cs="Times New Roman"/>
          <w:kern w:val="0"/>
          <w:sz w:val="22"/>
          <w:szCs w:val="22"/>
          <w:lang w:val="sq-AL"/>
          <w14:ligatures w14:val="none"/>
        </w:rPr>
        <w:t xml:space="preserve"> </w:t>
      </w:r>
      <w:r w:rsidR="00920F21" w:rsidRPr="00625F75">
        <w:rPr>
          <w:rFonts w:ascii="Times New Roman" w:eastAsia="Times New Roman" w:hAnsi="Times New Roman" w:cs="Times New Roman"/>
          <w:kern w:val="0"/>
          <w:sz w:val="22"/>
          <w:szCs w:val="22"/>
          <w:lang w:val="sq-AL"/>
          <w14:ligatures w14:val="none"/>
        </w:rPr>
        <w:t xml:space="preserve">mund të jenë anëtarë të </w:t>
      </w:r>
      <w:r w:rsidR="001344A2" w:rsidRPr="00625F75">
        <w:rPr>
          <w:rFonts w:ascii="Times New Roman" w:eastAsia="Times New Roman" w:hAnsi="Times New Roman" w:cs="Times New Roman"/>
          <w:kern w:val="0"/>
          <w:sz w:val="22"/>
          <w:szCs w:val="22"/>
          <w:lang w:val="sq-AL"/>
          <w14:ligatures w14:val="none"/>
        </w:rPr>
        <w:t>grupimit</w:t>
      </w:r>
      <w:r w:rsidR="00920F21" w:rsidRPr="00625F75">
        <w:rPr>
          <w:rFonts w:ascii="Times New Roman" w:eastAsia="Times New Roman" w:hAnsi="Times New Roman" w:cs="Times New Roman"/>
          <w:kern w:val="0"/>
          <w:sz w:val="22"/>
          <w:szCs w:val="22"/>
          <w:lang w:val="sq-AL"/>
          <w14:ligatures w14:val="none"/>
        </w:rPr>
        <w:t xml:space="preserve">: </w:t>
      </w:r>
    </w:p>
    <w:p w14:paraId="5BD2DC5E" w14:textId="77777777" w:rsidR="00CD6A34" w:rsidRPr="00625F75" w:rsidRDefault="00BD2AA3" w:rsidP="00CD6A34">
      <w:pPr>
        <w:pStyle w:val="ListParagraph"/>
        <w:numPr>
          <w:ilvl w:val="1"/>
          <w:numId w:val="28"/>
        </w:numPr>
        <w:spacing w:before="100" w:beforeAutospacing="1" w:after="100" w:afterAutospacing="1" w:line="240" w:lineRule="auto"/>
        <w:ind w:left="900" w:hanging="1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personat fizik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dhe personat juridik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t</w:t>
      </w:r>
      <w:r w:rsidR="003B372C" w:rsidRPr="00625F75">
        <w:rPr>
          <w:rFonts w:ascii="Times New Roman" w:eastAsia="Times New Roman" w:hAnsi="Times New Roman" w:cs="Times New Roman"/>
          <w:kern w:val="0"/>
          <w:sz w:val="22"/>
          <w:szCs w:val="22"/>
          <w:lang w:val="sq-AL"/>
          <w14:ligatures w14:val="none"/>
        </w:rPr>
        <w:t>ë</w:t>
      </w:r>
      <w:r w:rsidR="00920F21" w:rsidRPr="00625F75">
        <w:rPr>
          <w:rFonts w:ascii="Times New Roman" w:eastAsia="Times New Roman" w:hAnsi="Times New Roman" w:cs="Times New Roman"/>
          <w:kern w:val="0"/>
          <w:sz w:val="22"/>
          <w:szCs w:val="22"/>
          <w:lang w:val="sq-AL"/>
          <w14:ligatures w14:val="none"/>
        </w:rPr>
        <w:t xml:space="preserve"> </w:t>
      </w:r>
      <w:r w:rsidRPr="00625F75">
        <w:rPr>
          <w:rFonts w:ascii="Times New Roman" w:eastAsia="Times New Roman" w:hAnsi="Times New Roman" w:cs="Times New Roman"/>
          <w:kern w:val="0"/>
          <w:sz w:val="22"/>
          <w:szCs w:val="22"/>
          <w:lang w:val="sq-AL"/>
          <w14:ligatures w14:val="none"/>
        </w:rPr>
        <w:t>s</w:t>
      </w:r>
      <w:r w:rsidR="003B372C" w:rsidRPr="00625F75">
        <w:rPr>
          <w:rFonts w:ascii="Times New Roman" w:eastAsia="Times New Roman" w:hAnsi="Times New Roman" w:cs="Times New Roman"/>
          <w:kern w:val="0"/>
          <w:sz w:val="22"/>
          <w:szCs w:val="22"/>
          <w:lang w:val="sq-AL"/>
          <w14:ligatures w14:val="none"/>
        </w:rPr>
        <w:t>ë</w:t>
      </w:r>
      <w:r w:rsidR="00920F21" w:rsidRPr="00625F75">
        <w:rPr>
          <w:rFonts w:ascii="Times New Roman" w:eastAsia="Times New Roman" w:hAnsi="Times New Roman" w:cs="Times New Roman"/>
          <w:kern w:val="0"/>
          <w:sz w:val="22"/>
          <w:szCs w:val="22"/>
          <w:lang w:val="sq-AL"/>
          <w14:ligatures w14:val="none"/>
        </w:rPr>
        <w:t xml:space="preserve"> drejt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s</w:t>
      </w:r>
      <w:r w:rsidR="00920F21" w:rsidRPr="00625F75">
        <w:rPr>
          <w:rFonts w:ascii="Times New Roman" w:eastAsia="Times New Roman" w:hAnsi="Times New Roman" w:cs="Times New Roman"/>
          <w:kern w:val="0"/>
          <w:sz w:val="22"/>
          <w:szCs w:val="22"/>
          <w:lang w:val="sq-AL"/>
          <w14:ligatures w14:val="none"/>
        </w:rPr>
        <w:t xml:space="preserve"> publike ose private, të cilat janë formuar në përputhje me </w:t>
      </w:r>
      <w:r w:rsidRPr="00625F75">
        <w:rPr>
          <w:rFonts w:ascii="Times New Roman" w:eastAsia="Times New Roman" w:hAnsi="Times New Roman" w:cs="Times New Roman"/>
          <w:kern w:val="0"/>
          <w:sz w:val="22"/>
          <w:szCs w:val="22"/>
          <w:lang w:val="sq-AL"/>
          <w14:ligatures w14:val="none"/>
        </w:rPr>
        <w:t>legjislacionin shqiptar ose 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nj</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Shteti An</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tar</w:t>
      </w:r>
      <w:r w:rsidR="00920F21" w:rsidRPr="00625F75">
        <w:rPr>
          <w:rFonts w:ascii="Times New Roman" w:eastAsia="Times New Roman" w:hAnsi="Times New Roman" w:cs="Times New Roman"/>
          <w:kern w:val="0"/>
          <w:sz w:val="22"/>
          <w:szCs w:val="22"/>
          <w:lang w:val="sq-AL"/>
          <w14:ligatures w14:val="none"/>
        </w:rPr>
        <w:t xml:space="preserve"> dhe të cilat kanë selinë e tyre të regjistruar </w:t>
      </w:r>
      <w:r w:rsidRPr="00625F75">
        <w:rPr>
          <w:rFonts w:ascii="Times New Roman" w:eastAsia="Times New Roman" w:hAnsi="Times New Roman" w:cs="Times New Roman"/>
          <w:kern w:val="0"/>
          <w:sz w:val="22"/>
          <w:szCs w:val="22"/>
          <w:lang w:val="sq-AL"/>
          <w14:ligatures w14:val="none"/>
        </w:rPr>
        <w:t>n</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Republik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n e Shqip</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ris</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ose n</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nj</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Shtet An</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tar. K</w:t>
      </w:r>
      <w:r w:rsidR="00920F21" w:rsidRPr="00625F75">
        <w:rPr>
          <w:rFonts w:ascii="Times New Roman" w:eastAsia="Times New Roman" w:hAnsi="Times New Roman" w:cs="Times New Roman"/>
          <w:kern w:val="0"/>
          <w:sz w:val="22"/>
          <w:szCs w:val="22"/>
          <w:lang w:val="sq-AL"/>
          <w14:ligatures w14:val="none"/>
        </w:rPr>
        <w:t xml:space="preserve">ur, sipas ligjit të një Shteti Anëtar, një </w:t>
      </w:r>
      <w:r w:rsidRPr="00625F75">
        <w:rPr>
          <w:rFonts w:ascii="Times New Roman" w:eastAsia="Times New Roman" w:hAnsi="Times New Roman" w:cs="Times New Roman"/>
          <w:kern w:val="0"/>
          <w:sz w:val="22"/>
          <w:szCs w:val="22"/>
          <w:lang w:val="sq-AL"/>
          <w14:ligatures w14:val="none"/>
        </w:rPr>
        <w:t>person fizik ose</w:t>
      </w:r>
      <w:r w:rsidR="00920F21" w:rsidRPr="00625F75">
        <w:rPr>
          <w:rFonts w:ascii="Times New Roman" w:eastAsia="Times New Roman" w:hAnsi="Times New Roman" w:cs="Times New Roman"/>
          <w:kern w:val="0"/>
          <w:sz w:val="22"/>
          <w:szCs w:val="22"/>
          <w:lang w:val="sq-AL"/>
          <w14:ligatures w14:val="none"/>
        </w:rPr>
        <w:t xml:space="preserve"> juridik nuk është i detyruar të ketë një seli të regjistruar ose statutore, do të jetë e mjaftueshme që </w:t>
      </w:r>
      <w:r w:rsidRPr="00625F75">
        <w:rPr>
          <w:rFonts w:ascii="Times New Roman" w:eastAsia="Times New Roman" w:hAnsi="Times New Roman" w:cs="Times New Roman"/>
          <w:kern w:val="0"/>
          <w:sz w:val="22"/>
          <w:szCs w:val="22"/>
          <w:lang w:val="sq-AL"/>
          <w14:ligatures w14:val="none"/>
        </w:rPr>
        <w:t>ai person</w:t>
      </w:r>
      <w:r w:rsidR="00920F21" w:rsidRPr="00625F75">
        <w:rPr>
          <w:rFonts w:ascii="Times New Roman" w:eastAsia="Times New Roman" w:hAnsi="Times New Roman" w:cs="Times New Roman"/>
          <w:kern w:val="0"/>
          <w:sz w:val="22"/>
          <w:szCs w:val="22"/>
          <w:lang w:val="sq-AL"/>
          <w14:ligatures w14:val="none"/>
        </w:rPr>
        <w:t xml:space="preserve"> të ketë administratën e tij qendrore në </w:t>
      </w:r>
      <w:r w:rsidRPr="00625F75">
        <w:rPr>
          <w:rFonts w:ascii="Times New Roman" w:eastAsia="Times New Roman" w:hAnsi="Times New Roman" w:cs="Times New Roman"/>
          <w:kern w:val="0"/>
          <w:sz w:val="22"/>
          <w:szCs w:val="22"/>
          <w:lang w:val="sq-AL"/>
          <w14:ligatures w14:val="none"/>
        </w:rPr>
        <w:t>Komunitet</w:t>
      </w:r>
      <w:r w:rsidR="00920F21" w:rsidRPr="00625F75">
        <w:rPr>
          <w:rFonts w:ascii="Times New Roman" w:eastAsia="Times New Roman" w:hAnsi="Times New Roman" w:cs="Times New Roman"/>
          <w:kern w:val="0"/>
          <w:sz w:val="22"/>
          <w:szCs w:val="22"/>
          <w:lang w:val="sq-AL"/>
          <w14:ligatures w14:val="none"/>
        </w:rPr>
        <w:t xml:space="preserve">; </w:t>
      </w:r>
    </w:p>
    <w:p w14:paraId="273FDF11" w14:textId="68428AC7" w:rsidR="00920F21" w:rsidRPr="00625F75" w:rsidRDefault="00920F21" w:rsidP="00CD6A34">
      <w:pPr>
        <w:pStyle w:val="ListParagraph"/>
        <w:numPr>
          <w:ilvl w:val="1"/>
          <w:numId w:val="28"/>
        </w:numPr>
        <w:spacing w:before="100" w:beforeAutospacing="1" w:after="100" w:afterAutospacing="1" w:line="240" w:lineRule="auto"/>
        <w:ind w:left="900" w:hanging="1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personat fizikë që ushtrojnë çdo veprimtari industriale, tregtare, artizanale ose bujqësore ose që ofrojnë shërbime profesionale ose të tjera në </w:t>
      </w:r>
      <w:r w:rsidR="00BD2AA3" w:rsidRPr="00625F75">
        <w:rPr>
          <w:rFonts w:ascii="Times New Roman" w:eastAsia="Times New Roman" w:hAnsi="Times New Roman" w:cs="Times New Roman"/>
          <w:kern w:val="0"/>
          <w:sz w:val="22"/>
          <w:szCs w:val="22"/>
          <w:lang w:val="sq-AL"/>
          <w14:ligatures w14:val="none"/>
        </w:rPr>
        <w:t>Shqip</w:t>
      </w:r>
      <w:r w:rsidR="003B372C" w:rsidRPr="00625F75">
        <w:rPr>
          <w:rFonts w:ascii="Times New Roman" w:eastAsia="Times New Roman" w:hAnsi="Times New Roman" w:cs="Times New Roman"/>
          <w:kern w:val="0"/>
          <w:sz w:val="22"/>
          <w:szCs w:val="22"/>
          <w:lang w:val="sq-AL"/>
          <w14:ligatures w14:val="none"/>
        </w:rPr>
        <w:t>ë</w:t>
      </w:r>
      <w:r w:rsidR="00BD2AA3" w:rsidRPr="00625F75">
        <w:rPr>
          <w:rFonts w:ascii="Times New Roman" w:eastAsia="Times New Roman" w:hAnsi="Times New Roman" w:cs="Times New Roman"/>
          <w:kern w:val="0"/>
          <w:sz w:val="22"/>
          <w:szCs w:val="22"/>
          <w:lang w:val="sq-AL"/>
          <w14:ligatures w14:val="none"/>
        </w:rPr>
        <w:t xml:space="preserve">ri ose </w:t>
      </w:r>
      <w:r w:rsidRPr="00625F75">
        <w:rPr>
          <w:rFonts w:ascii="Times New Roman" w:eastAsia="Times New Roman" w:hAnsi="Times New Roman" w:cs="Times New Roman"/>
          <w:kern w:val="0"/>
          <w:sz w:val="22"/>
          <w:szCs w:val="22"/>
          <w:lang w:val="sq-AL"/>
          <w14:ligatures w14:val="none"/>
        </w:rPr>
        <w:t xml:space="preserve">Komunitet. </w:t>
      </w:r>
    </w:p>
    <w:p w14:paraId="67523200" w14:textId="6986AB12" w:rsidR="00F0542F" w:rsidRPr="00625F75" w:rsidRDefault="00D6217C" w:rsidP="00BB699F">
      <w:pPr>
        <w:numPr>
          <w:ilvl w:val="0"/>
          <w:numId w:val="4"/>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Grupimi</w:t>
      </w:r>
      <w:r w:rsidR="00920F21" w:rsidRPr="00625F75">
        <w:rPr>
          <w:rFonts w:ascii="Times New Roman" w:eastAsia="Times New Roman" w:hAnsi="Times New Roman" w:cs="Times New Roman"/>
          <w:kern w:val="0"/>
          <w:sz w:val="22"/>
          <w:szCs w:val="22"/>
          <w:lang w:val="sq-AL"/>
          <w14:ligatures w14:val="none"/>
        </w:rPr>
        <w:t xml:space="preserve"> duhet të për</w:t>
      </w:r>
      <w:r w:rsidRPr="00625F75">
        <w:rPr>
          <w:rFonts w:ascii="Times New Roman" w:eastAsia="Times New Roman" w:hAnsi="Times New Roman" w:cs="Times New Roman"/>
          <w:kern w:val="0"/>
          <w:sz w:val="22"/>
          <w:szCs w:val="22"/>
          <w:lang w:val="sq-AL"/>
          <w14:ligatures w14:val="none"/>
        </w:rPr>
        <w:t>b</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het</w:t>
      </w:r>
      <w:r w:rsidR="00920F21" w:rsidRPr="00625F75">
        <w:rPr>
          <w:rFonts w:ascii="Times New Roman" w:eastAsia="Times New Roman" w:hAnsi="Times New Roman" w:cs="Times New Roman"/>
          <w:kern w:val="0"/>
          <w:sz w:val="22"/>
          <w:szCs w:val="22"/>
          <w:lang w:val="sq-AL"/>
          <w14:ligatures w14:val="none"/>
        </w:rPr>
        <w:t xml:space="preserve"> të paktën</w:t>
      </w:r>
      <w:r w:rsidRPr="00625F75">
        <w:rPr>
          <w:rFonts w:ascii="Times New Roman" w:eastAsia="Times New Roman" w:hAnsi="Times New Roman" w:cs="Times New Roman"/>
          <w:kern w:val="0"/>
          <w:sz w:val="22"/>
          <w:szCs w:val="22"/>
          <w:lang w:val="sq-AL"/>
          <w14:ligatures w14:val="none"/>
        </w:rPr>
        <w:t xml:space="preserve"> nga</w:t>
      </w:r>
      <w:r w:rsidR="00920F21" w:rsidRPr="00625F75">
        <w:rPr>
          <w:rFonts w:ascii="Times New Roman" w:eastAsia="Times New Roman" w:hAnsi="Times New Roman" w:cs="Times New Roman"/>
          <w:kern w:val="0"/>
          <w:sz w:val="22"/>
          <w:szCs w:val="22"/>
          <w:lang w:val="sq-AL"/>
          <w14:ligatures w14:val="none"/>
        </w:rPr>
        <w:t xml:space="preserve">: </w:t>
      </w:r>
    </w:p>
    <w:p w14:paraId="20EBCB7C" w14:textId="74A40805" w:rsidR="00983294" w:rsidRPr="00625F75" w:rsidRDefault="00920F21" w:rsidP="00CD6A34">
      <w:pPr>
        <w:pStyle w:val="ListParagraph"/>
        <w:numPr>
          <w:ilvl w:val="1"/>
          <w:numId w:val="29"/>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dy </w:t>
      </w:r>
      <w:r w:rsidR="00F0542F" w:rsidRPr="00625F75">
        <w:rPr>
          <w:rFonts w:ascii="Times New Roman" w:eastAsia="Times New Roman" w:hAnsi="Times New Roman" w:cs="Times New Roman"/>
          <w:kern w:val="0"/>
          <w:sz w:val="22"/>
          <w:szCs w:val="22"/>
          <w:lang w:val="sq-AL"/>
          <w14:ligatures w14:val="none"/>
        </w:rPr>
        <w:t>persona fizik</w:t>
      </w:r>
      <w:r w:rsidR="003B372C" w:rsidRPr="00625F75">
        <w:rPr>
          <w:rFonts w:ascii="Times New Roman" w:eastAsia="Times New Roman" w:hAnsi="Times New Roman" w:cs="Times New Roman"/>
          <w:kern w:val="0"/>
          <w:sz w:val="22"/>
          <w:szCs w:val="22"/>
          <w:lang w:val="sq-AL"/>
          <w14:ligatures w14:val="none"/>
        </w:rPr>
        <w:t>ë</w:t>
      </w:r>
      <w:r w:rsidR="00F0542F" w:rsidRPr="00625F75">
        <w:rPr>
          <w:rFonts w:ascii="Times New Roman" w:eastAsia="Times New Roman" w:hAnsi="Times New Roman" w:cs="Times New Roman"/>
          <w:kern w:val="0"/>
          <w:sz w:val="22"/>
          <w:szCs w:val="22"/>
          <w:lang w:val="sq-AL"/>
          <w14:ligatures w14:val="none"/>
        </w:rPr>
        <w:t xml:space="preserve"> ose juridik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në kuptimin </w:t>
      </w:r>
      <w:r w:rsidR="00F0542F" w:rsidRPr="00625F75">
        <w:rPr>
          <w:rFonts w:ascii="Times New Roman" w:eastAsia="Times New Roman" w:hAnsi="Times New Roman" w:cs="Times New Roman"/>
          <w:kern w:val="0"/>
          <w:sz w:val="22"/>
          <w:szCs w:val="22"/>
          <w:lang w:val="sq-AL"/>
          <w14:ligatures w14:val="none"/>
        </w:rPr>
        <w:t>t</w:t>
      </w:r>
      <w:r w:rsidR="003B372C" w:rsidRPr="00625F75">
        <w:rPr>
          <w:rFonts w:ascii="Times New Roman" w:eastAsia="Times New Roman" w:hAnsi="Times New Roman" w:cs="Times New Roman"/>
          <w:kern w:val="0"/>
          <w:sz w:val="22"/>
          <w:szCs w:val="22"/>
          <w:lang w:val="sq-AL"/>
          <w14:ligatures w14:val="none"/>
        </w:rPr>
        <w:t>ë</w:t>
      </w:r>
      <w:r w:rsidR="00F0542F" w:rsidRPr="00625F75">
        <w:rPr>
          <w:rFonts w:ascii="Times New Roman" w:eastAsia="Times New Roman" w:hAnsi="Times New Roman" w:cs="Times New Roman"/>
          <w:kern w:val="0"/>
          <w:sz w:val="22"/>
          <w:szCs w:val="22"/>
          <w:lang w:val="sq-AL"/>
          <w14:ligatures w14:val="none"/>
        </w:rPr>
        <w:t xml:space="preserve"> pik</w:t>
      </w:r>
      <w:r w:rsidR="003B372C" w:rsidRPr="00625F75">
        <w:rPr>
          <w:rFonts w:ascii="Times New Roman" w:eastAsia="Times New Roman" w:hAnsi="Times New Roman" w:cs="Times New Roman"/>
          <w:kern w:val="0"/>
          <w:sz w:val="22"/>
          <w:szCs w:val="22"/>
          <w:lang w:val="sq-AL"/>
          <w14:ligatures w14:val="none"/>
        </w:rPr>
        <w:t>ë</w:t>
      </w:r>
      <w:r w:rsidR="00F0542F" w:rsidRPr="00625F75">
        <w:rPr>
          <w:rFonts w:ascii="Times New Roman" w:eastAsia="Times New Roman" w:hAnsi="Times New Roman" w:cs="Times New Roman"/>
          <w:kern w:val="0"/>
          <w:sz w:val="22"/>
          <w:szCs w:val="22"/>
          <w:lang w:val="sq-AL"/>
          <w14:ligatures w14:val="none"/>
        </w:rPr>
        <w:t xml:space="preserve">s </w:t>
      </w:r>
      <w:r w:rsidRPr="00625F75">
        <w:rPr>
          <w:rFonts w:ascii="Times New Roman" w:eastAsia="Times New Roman" w:hAnsi="Times New Roman" w:cs="Times New Roman"/>
          <w:kern w:val="0"/>
          <w:sz w:val="22"/>
          <w:szCs w:val="22"/>
          <w:lang w:val="sq-AL"/>
          <w14:ligatures w14:val="none"/>
        </w:rPr>
        <w:t>1, të cil</w:t>
      </w:r>
      <w:r w:rsidR="00DE3E1D"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 kanë administratat e tyre qendrore në Shtete Anëtare</w:t>
      </w:r>
      <w:r w:rsidR="00F0542F" w:rsidRPr="00625F75">
        <w:rPr>
          <w:rFonts w:ascii="Times New Roman" w:eastAsia="Times New Roman" w:hAnsi="Times New Roman" w:cs="Times New Roman"/>
          <w:kern w:val="0"/>
          <w:sz w:val="22"/>
          <w:szCs w:val="22"/>
          <w:lang w:val="sq-AL"/>
          <w14:ligatures w14:val="none"/>
        </w:rPr>
        <w:t xml:space="preserve"> dhe Republik</w:t>
      </w:r>
      <w:r w:rsidR="003B372C" w:rsidRPr="00625F75">
        <w:rPr>
          <w:rFonts w:ascii="Times New Roman" w:eastAsia="Times New Roman" w:hAnsi="Times New Roman" w:cs="Times New Roman"/>
          <w:kern w:val="0"/>
          <w:sz w:val="22"/>
          <w:szCs w:val="22"/>
          <w:lang w:val="sq-AL"/>
          <w14:ligatures w14:val="none"/>
        </w:rPr>
        <w:t>ë</w:t>
      </w:r>
      <w:r w:rsidR="00F0542F" w:rsidRPr="00625F75">
        <w:rPr>
          <w:rFonts w:ascii="Times New Roman" w:eastAsia="Times New Roman" w:hAnsi="Times New Roman" w:cs="Times New Roman"/>
          <w:kern w:val="0"/>
          <w:sz w:val="22"/>
          <w:szCs w:val="22"/>
          <w:lang w:val="sq-AL"/>
          <w14:ligatures w14:val="none"/>
        </w:rPr>
        <w:t>n e Shqip</w:t>
      </w:r>
      <w:r w:rsidR="003B372C" w:rsidRPr="00625F75">
        <w:rPr>
          <w:rFonts w:ascii="Times New Roman" w:eastAsia="Times New Roman" w:hAnsi="Times New Roman" w:cs="Times New Roman"/>
          <w:kern w:val="0"/>
          <w:sz w:val="22"/>
          <w:szCs w:val="22"/>
          <w:lang w:val="sq-AL"/>
          <w14:ligatures w14:val="none"/>
        </w:rPr>
        <w:t>ë</w:t>
      </w:r>
      <w:r w:rsidR="00F0542F" w:rsidRPr="00625F75">
        <w:rPr>
          <w:rFonts w:ascii="Times New Roman" w:eastAsia="Times New Roman" w:hAnsi="Times New Roman" w:cs="Times New Roman"/>
          <w:kern w:val="0"/>
          <w:sz w:val="22"/>
          <w:szCs w:val="22"/>
          <w:lang w:val="sq-AL"/>
          <w14:ligatures w14:val="none"/>
        </w:rPr>
        <w:t>ris</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ose </w:t>
      </w:r>
    </w:p>
    <w:p w14:paraId="5519C5D9" w14:textId="19DB57EE" w:rsidR="00983294" w:rsidRPr="00625F75" w:rsidRDefault="00920F21" w:rsidP="00CD6A34">
      <w:pPr>
        <w:pStyle w:val="ListParagraph"/>
        <w:numPr>
          <w:ilvl w:val="1"/>
          <w:numId w:val="29"/>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dy persona fizikë, të cilët ushtrojnë aktivitetet e tyre kryesore në Shtete Anëtare</w:t>
      </w:r>
      <w:r w:rsidR="007B16DB" w:rsidRPr="00625F75">
        <w:rPr>
          <w:rFonts w:ascii="Times New Roman" w:eastAsia="Times New Roman" w:hAnsi="Times New Roman" w:cs="Times New Roman"/>
          <w:kern w:val="0"/>
          <w:sz w:val="22"/>
          <w:szCs w:val="22"/>
          <w:lang w:val="sq-AL"/>
          <w14:ligatures w14:val="none"/>
        </w:rPr>
        <w:t xml:space="preserve"> ose Shqip</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ri</w:t>
      </w:r>
      <w:r w:rsidRPr="00625F75">
        <w:rPr>
          <w:rFonts w:ascii="Times New Roman" w:eastAsia="Times New Roman" w:hAnsi="Times New Roman" w:cs="Times New Roman"/>
          <w:kern w:val="0"/>
          <w:sz w:val="22"/>
          <w:szCs w:val="22"/>
          <w:lang w:val="sq-AL"/>
          <w14:ligatures w14:val="none"/>
        </w:rPr>
        <w:t>, ose</w:t>
      </w:r>
    </w:p>
    <w:p w14:paraId="585D54DC" w14:textId="4E92215B" w:rsidR="00920F21" w:rsidRPr="00625F75" w:rsidRDefault="00920F21" w:rsidP="00CD6A34">
      <w:pPr>
        <w:pStyle w:val="ListParagraph"/>
        <w:numPr>
          <w:ilvl w:val="1"/>
          <w:numId w:val="29"/>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 </w:t>
      </w:r>
      <w:r w:rsidR="007B16DB" w:rsidRPr="00625F75">
        <w:rPr>
          <w:rFonts w:ascii="Times New Roman" w:eastAsia="Times New Roman" w:hAnsi="Times New Roman" w:cs="Times New Roman"/>
          <w:kern w:val="0"/>
          <w:sz w:val="22"/>
          <w:szCs w:val="22"/>
          <w:lang w:val="sq-AL"/>
          <w14:ligatures w14:val="none"/>
        </w:rPr>
        <w:t>nj</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 xml:space="preserve"> person juridik </w:t>
      </w:r>
      <w:r w:rsidRPr="00625F75">
        <w:rPr>
          <w:rFonts w:ascii="Times New Roman" w:eastAsia="Times New Roman" w:hAnsi="Times New Roman" w:cs="Times New Roman"/>
          <w:kern w:val="0"/>
          <w:sz w:val="22"/>
          <w:szCs w:val="22"/>
          <w:lang w:val="sq-AL"/>
          <w14:ligatures w14:val="none"/>
        </w:rPr>
        <w:t>dhe një person fizik, prej të cilëve i pari ka administratën e tij qendrore në një Shtet Anëtar</w:t>
      </w:r>
      <w:r w:rsidR="007B16DB" w:rsidRPr="00625F75">
        <w:rPr>
          <w:rFonts w:ascii="Times New Roman" w:eastAsia="Times New Roman" w:hAnsi="Times New Roman" w:cs="Times New Roman"/>
          <w:kern w:val="0"/>
          <w:sz w:val="22"/>
          <w:szCs w:val="22"/>
          <w:lang w:val="sq-AL"/>
          <w14:ligatures w14:val="none"/>
        </w:rPr>
        <w:t xml:space="preserve"> ose Shqip</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ri</w:t>
      </w:r>
      <w:r w:rsidRPr="00625F75">
        <w:rPr>
          <w:rFonts w:ascii="Times New Roman" w:eastAsia="Times New Roman" w:hAnsi="Times New Roman" w:cs="Times New Roman"/>
          <w:kern w:val="0"/>
          <w:sz w:val="22"/>
          <w:szCs w:val="22"/>
          <w:lang w:val="sq-AL"/>
          <w14:ligatures w14:val="none"/>
        </w:rPr>
        <w:t xml:space="preserve"> dhe i dyti ushtron aktivitetin e tij kryesor në një Shtet tjetër Anëtar</w:t>
      </w:r>
      <w:r w:rsidR="007B16DB" w:rsidRPr="00625F75">
        <w:rPr>
          <w:rFonts w:ascii="Times New Roman" w:eastAsia="Times New Roman" w:hAnsi="Times New Roman" w:cs="Times New Roman"/>
          <w:kern w:val="0"/>
          <w:sz w:val="22"/>
          <w:szCs w:val="22"/>
          <w:lang w:val="sq-AL"/>
          <w14:ligatures w14:val="none"/>
        </w:rPr>
        <w:t xml:space="preserve"> ose Shqip</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ri, me kusht që Shqipëria të mos jetë njëkohësisht vendi i administratës qendrore të personit juridik dhe vendi i aktivitetit kryesor të personit fizik në të kuptim t</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 xml:space="preserve"> </w:t>
      </w:r>
      <w:r w:rsidR="00655DBD" w:rsidRPr="00625F75">
        <w:rPr>
          <w:rFonts w:ascii="Times New Roman" w:eastAsia="Times New Roman" w:hAnsi="Times New Roman" w:cs="Times New Roman"/>
          <w:kern w:val="0"/>
          <w:sz w:val="22"/>
          <w:szCs w:val="22"/>
          <w:lang w:val="sq-AL"/>
          <w14:ligatures w14:val="none"/>
        </w:rPr>
        <w:t>k</w:t>
      </w:r>
      <w:r w:rsidR="003B372C" w:rsidRPr="00625F75">
        <w:rPr>
          <w:rFonts w:ascii="Times New Roman" w:eastAsia="Times New Roman" w:hAnsi="Times New Roman" w:cs="Times New Roman"/>
          <w:kern w:val="0"/>
          <w:sz w:val="22"/>
          <w:szCs w:val="22"/>
          <w:lang w:val="sq-AL"/>
          <w14:ligatures w14:val="none"/>
        </w:rPr>
        <w:t>ë</w:t>
      </w:r>
      <w:r w:rsidR="00655DBD" w:rsidRPr="00625F75">
        <w:rPr>
          <w:rFonts w:ascii="Times New Roman" w:eastAsia="Times New Roman" w:hAnsi="Times New Roman" w:cs="Times New Roman"/>
          <w:kern w:val="0"/>
          <w:sz w:val="22"/>
          <w:szCs w:val="22"/>
          <w:lang w:val="sq-AL"/>
          <w14:ligatures w14:val="none"/>
        </w:rPr>
        <w:t>saj pike</w:t>
      </w:r>
      <w:r w:rsidR="007B16DB" w:rsidRPr="00625F75">
        <w:rPr>
          <w:rFonts w:ascii="Times New Roman" w:eastAsia="Times New Roman" w:hAnsi="Times New Roman" w:cs="Times New Roman"/>
          <w:kern w:val="0"/>
          <w:sz w:val="22"/>
          <w:szCs w:val="22"/>
          <w:lang w:val="sq-AL"/>
          <w14:ligatures w14:val="none"/>
        </w:rPr>
        <w:t>.</w:t>
      </w:r>
    </w:p>
    <w:p w14:paraId="5614368A" w14:textId="153CDC3A" w:rsidR="005601CA" w:rsidRPr="00625F75" w:rsidRDefault="007B16DB" w:rsidP="005601CA">
      <w:pPr>
        <w:numPr>
          <w:ilvl w:val="0"/>
          <w:numId w:val="4"/>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w:t>
      </w:r>
      <w:r w:rsidR="00920F21" w:rsidRPr="00625F75">
        <w:rPr>
          <w:rFonts w:ascii="Times New Roman" w:eastAsia="Times New Roman" w:hAnsi="Times New Roman" w:cs="Times New Roman"/>
          <w:kern w:val="0"/>
          <w:sz w:val="22"/>
          <w:szCs w:val="22"/>
          <w:lang w:val="sq-AL"/>
          <w14:ligatures w14:val="none"/>
        </w:rPr>
        <w:t xml:space="preserve">rupimet e regjistruara në </w:t>
      </w:r>
      <w:r w:rsidRPr="00625F75">
        <w:rPr>
          <w:rFonts w:ascii="Times New Roman" w:eastAsia="Times New Roman" w:hAnsi="Times New Roman" w:cs="Times New Roman"/>
          <w:kern w:val="0"/>
          <w:sz w:val="22"/>
          <w:szCs w:val="22"/>
          <w:lang w:val="sq-AL"/>
          <w14:ligatures w14:val="none"/>
        </w:rPr>
        <w:t>QKB</w:t>
      </w:r>
      <w:r w:rsidR="00920F21" w:rsidRPr="00625F75">
        <w:rPr>
          <w:rFonts w:ascii="Times New Roman" w:eastAsia="Times New Roman" w:hAnsi="Times New Roman" w:cs="Times New Roman"/>
          <w:kern w:val="0"/>
          <w:sz w:val="22"/>
          <w:szCs w:val="22"/>
          <w:lang w:val="sq-AL"/>
          <w14:ligatures w14:val="none"/>
        </w:rPr>
        <w:t xml:space="preserve"> në përputhje me </w:t>
      </w:r>
      <w:r w:rsidR="003B11EC" w:rsidRPr="00625F75">
        <w:rPr>
          <w:rFonts w:ascii="Times New Roman" w:eastAsia="Times New Roman" w:hAnsi="Times New Roman" w:cs="Times New Roman"/>
          <w:kern w:val="0"/>
          <w:sz w:val="22"/>
          <w:szCs w:val="22"/>
          <w:lang w:val="sq-AL"/>
          <w14:ligatures w14:val="none"/>
        </w:rPr>
        <w:t>n</w:t>
      </w:r>
      <w:r w:rsidR="00920F21" w:rsidRPr="00625F75">
        <w:rPr>
          <w:rFonts w:ascii="Times New Roman" w:eastAsia="Times New Roman" w:hAnsi="Times New Roman" w:cs="Times New Roman"/>
          <w:kern w:val="0"/>
          <w:sz w:val="22"/>
          <w:szCs w:val="22"/>
          <w:lang w:val="sq-AL"/>
          <w14:ligatures w14:val="none"/>
        </w:rPr>
        <w:t xml:space="preserve">enin 6 </w:t>
      </w:r>
      <w:r w:rsidRPr="00625F75">
        <w:rPr>
          <w:rFonts w:ascii="Times New Roman" w:eastAsia="Times New Roman" w:hAnsi="Times New Roman" w:cs="Times New Roman"/>
          <w:kern w:val="0"/>
          <w:sz w:val="22"/>
          <w:szCs w:val="22"/>
          <w:lang w:val="sq-AL"/>
          <w14:ligatures w14:val="none"/>
        </w:rPr>
        <w:t>nuk duhet 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ken</w:t>
      </w:r>
      <w:r w:rsidR="003B372C" w:rsidRPr="00625F75">
        <w:rPr>
          <w:rFonts w:ascii="Times New Roman" w:eastAsia="Times New Roman" w:hAnsi="Times New Roman" w:cs="Times New Roman"/>
          <w:kern w:val="0"/>
          <w:sz w:val="22"/>
          <w:szCs w:val="22"/>
          <w:lang w:val="sq-AL"/>
          <w14:ligatures w14:val="none"/>
        </w:rPr>
        <w:t>ë</w:t>
      </w:r>
      <w:r w:rsidR="00920F21" w:rsidRPr="00625F75">
        <w:rPr>
          <w:rFonts w:ascii="Times New Roman" w:eastAsia="Times New Roman" w:hAnsi="Times New Roman" w:cs="Times New Roman"/>
          <w:kern w:val="0"/>
          <w:sz w:val="22"/>
          <w:szCs w:val="22"/>
          <w:lang w:val="sq-AL"/>
          <w14:ligatures w14:val="none"/>
        </w:rPr>
        <w:t xml:space="preserve"> më shumë se 20 anëtarë. </w:t>
      </w:r>
    </w:p>
    <w:p w14:paraId="3BB2B06D" w14:textId="62E4A224" w:rsidR="00920F21" w:rsidRPr="00625F75" w:rsidRDefault="007B16DB" w:rsidP="007B16DB">
      <w:pPr>
        <w:pStyle w:val="ListParagraph"/>
        <w:numPr>
          <w:ilvl w:val="0"/>
          <w:numId w:val="4"/>
        </w:numPr>
        <w:spacing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Anëtarësia në grupim është personale dhe e pandashme pa miratimin unanim të anëtarëve të tjerë. Transferimi i të drejtave të anëtarësisë tek një person i ri lejohet vetëm me pëlqimin unanim me shkrim të të gjithë anëtarëve dhe me ndryshimin përkatës të marrëveshjes themeluese, i cili depozitohet pranë QKB. Çdo ndryshim në përbërjen e anëtarëve të GEIE regjistrohet dhe publikohet në përputhje me nenin </w:t>
      </w:r>
      <w:r w:rsidR="00C015E1" w:rsidRPr="00625F75">
        <w:rPr>
          <w:rFonts w:ascii="Times New Roman" w:eastAsia="Times New Roman" w:hAnsi="Times New Roman" w:cs="Times New Roman"/>
          <w:kern w:val="0"/>
          <w:sz w:val="22"/>
          <w:szCs w:val="22"/>
          <w:lang w:val="sq-AL"/>
          <w14:ligatures w14:val="none"/>
        </w:rPr>
        <w:t>7</w:t>
      </w:r>
      <w:r w:rsidRPr="00625F75">
        <w:rPr>
          <w:rFonts w:ascii="Times New Roman" w:eastAsia="Times New Roman" w:hAnsi="Times New Roman" w:cs="Times New Roman"/>
          <w:kern w:val="0"/>
          <w:sz w:val="22"/>
          <w:szCs w:val="22"/>
          <w:lang w:val="sq-AL"/>
          <w14:ligatures w14:val="none"/>
        </w:rPr>
        <w:t xml:space="preserve"> të këtij ligji.</w:t>
      </w:r>
    </w:p>
    <w:p w14:paraId="7BE7A3FA" w14:textId="7C63D601" w:rsidR="007B16DB"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5</w:t>
      </w:r>
    </w:p>
    <w:p w14:paraId="7903EA51" w14:textId="042F6F42" w:rsidR="007B16DB" w:rsidRPr="00625F75" w:rsidRDefault="007B16DB"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lastRenderedPageBreak/>
        <w:t>Kontrata</w:t>
      </w:r>
      <w:r w:rsidR="00920F21" w:rsidRPr="00625F75">
        <w:rPr>
          <w:rFonts w:ascii="Times New Roman" w:eastAsia="Times New Roman" w:hAnsi="Times New Roman" w:cs="Times New Roman"/>
          <w:kern w:val="0"/>
          <w:sz w:val="22"/>
          <w:szCs w:val="22"/>
          <w:lang w:val="sq-AL"/>
          <w14:ligatures w14:val="none"/>
        </w:rPr>
        <w:t xml:space="preserve"> për </w:t>
      </w:r>
      <w:r w:rsidR="00277046" w:rsidRPr="00625F75">
        <w:rPr>
          <w:rFonts w:ascii="Times New Roman" w:eastAsia="Times New Roman" w:hAnsi="Times New Roman" w:cs="Times New Roman"/>
          <w:kern w:val="0"/>
          <w:sz w:val="22"/>
          <w:szCs w:val="22"/>
          <w:lang w:val="sq-AL"/>
          <w14:ligatures w14:val="none"/>
        </w:rPr>
        <w:t>themelimi</w:t>
      </w:r>
      <w:r w:rsidR="00920F21" w:rsidRPr="00625F75">
        <w:rPr>
          <w:rFonts w:ascii="Times New Roman" w:eastAsia="Times New Roman" w:hAnsi="Times New Roman" w:cs="Times New Roman"/>
          <w:kern w:val="0"/>
          <w:sz w:val="22"/>
          <w:szCs w:val="22"/>
          <w:lang w:val="sq-AL"/>
          <w14:ligatures w14:val="none"/>
        </w:rPr>
        <w:t>n e grupimi</w:t>
      </w:r>
      <w:r w:rsidRPr="00625F75">
        <w:rPr>
          <w:rFonts w:ascii="Times New Roman" w:eastAsia="Times New Roman" w:hAnsi="Times New Roman" w:cs="Times New Roman"/>
          <w:kern w:val="0"/>
          <w:sz w:val="22"/>
          <w:szCs w:val="22"/>
          <w:lang w:val="sq-AL"/>
          <w14:ligatures w14:val="none"/>
        </w:rPr>
        <w:t>t</w:t>
      </w:r>
      <w:r w:rsidR="00920F21" w:rsidRPr="00625F75">
        <w:rPr>
          <w:rFonts w:ascii="Times New Roman" w:eastAsia="Times New Roman" w:hAnsi="Times New Roman" w:cs="Times New Roman"/>
          <w:kern w:val="0"/>
          <w:sz w:val="22"/>
          <w:szCs w:val="22"/>
          <w:lang w:val="sq-AL"/>
          <w14:ligatures w14:val="none"/>
        </w:rPr>
        <w:t xml:space="preserve"> duhet të përfshijë të paktën: </w:t>
      </w:r>
    </w:p>
    <w:p w14:paraId="20C0C81E" w14:textId="79644584" w:rsidR="007B16DB" w:rsidRPr="00625F75" w:rsidRDefault="00920F21" w:rsidP="00CD6A34">
      <w:pPr>
        <w:pStyle w:val="ListParagraph"/>
        <w:numPr>
          <w:ilvl w:val="1"/>
          <w:numId w:val="31"/>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emrin e grupimit të paraprirë ose të ndjekur </w:t>
      </w:r>
      <w:r w:rsidR="00726C1C" w:rsidRPr="00625F75">
        <w:rPr>
          <w:rFonts w:ascii="Times New Roman" w:eastAsia="Times New Roman" w:hAnsi="Times New Roman" w:cs="Times New Roman"/>
          <w:kern w:val="0"/>
          <w:sz w:val="22"/>
          <w:szCs w:val="22"/>
          <w:lang w:val="sq-AL"/>
          <w14:ligatures w14:val="none"/>
        </w:rPr>
        <w:t xml:space="preserve"> nga togfjal</w:t>
      </w:r>
      <w:r w:rsidR="0018310E" w:rsidRPr="00625F75">
        <w:rPr>
          <w:rFonts w:ascii="Times New Roman" w:eastAsia="Times New Roman" w:hAnsi="Times New Roman" w:cs="Times New Roman"/>
          <w:kern w:val="0"/>
          <w:sz w:val="22"/>
          <w:szCs w:val="22"/>
          <w:lang w:val="sq-AL"/>
          <w14:ligatures w14:val="none"/>
        </w:rPr>
        <w:t>ë</w:t>
      </w:r>
      <w:r w:rsidR="00726C1C" w:rsidRPr="00625F75">
        <w:rPr>
          <w:rFonts w:ascii="Times New Roman" w:eastAsia="Times New Roman" w:hAnsi="Times New Roman" w:cs="Times New Roman"/>
          <w:kern w:val="0"/>
          <w:sz w:val="22"/>
          <w:szCs w:val="22"/>
          <w:lang w:val="sq-AL"/>
          <w14:ligatures w14:val="none"/>
        </w:rPr>
        <w:t xml:space="preserve">shi </w:t>
      </w:r>
      <w:r w:rsidRPr="00625F75">
        <w:rPr>
          <w:rFonts w:ascii="Times New Roman" w:eastAsia="Times New Roman" w:hAnsi="Times New Roman" w:cs="Times New Roman"/>
          <w:kern w:val="0"/>
          <w:sz w:val="22"/>
          <w:szCs w:val="22"/>
          <w:lang w:val="sq-AL"/>
          <w14:ligatures w14:val="none"/>
        </w:rPr>
        <w:t xml:space="preserve"> ‘Grupim </w:t>
      </w:r>
      <w:r w:rsidR="004D4B3F" w:rsidRPr="00625F75">
        <w:rPr>
          <w:rFonts w:ascii="Times New Roman" w:eastAsia="Times New Roman" w:hAnsi="Times New Roman" w:cs="Times New Roman"/>
          <w:kern w:val="0"/>
          <w:sz w:val="22"/>
          <w:szCs w:val="22"/>
          <w:lang w:val="sq-AL"/>
          <w14:ligatures w14:val="none"/>
        </w:rPr>
        <w:t xml:space="preserve">Ekonomik me </w:t>
      </w:r>
      <w:r w:rsidRPr="00625F75">
        <w:rPr>
          <w:rFonts w:ascii="Times New Roman" w:eastAsia="Times New Roman" w:hAnsi="Times New Roman" w:cs="Times New Roman"/>
          <w:kern w:val="0"/>
          <w:sz w:val="22"/>
          <w:szCs w:val="22"/>
          <w:lang w:val="sq-AL"/>
          <w14:ligatures w14:val="none"/>
        </w:rPr>
        <w:t xml:space="preserve"> Interesit </w:t>
      </w:r>
      <w:r w:rsidR="004D4B3F" w:rsidRPr="00625F75">
        <w:rPr>
          <w:rFonts w:ascii="Times New Roman" w:eastAsia="Times New Roman" w:hAnsi="Times New Roman" w:cs="Times New Roman"/>
          <w:kern w:val="0"/>
          <w:sz w:val="22"/>
          <w:szCs w:val="22"/>
          <w:lang w:val="sq-AL"/>
          <w14:ligatures w14:val="none"/>
        </w:rPr>
        <w:t xml:space="preserve">Evropian’ </w:t>
      </w:r>
      <w:r w:rsidRPr="00625F75">
        <w:rPr>
          <w:rFonts w:ascii="Times New Roman" w:eastAsia="Times New Roman" w:hAnsi="Times New Roman" w:cs="Times New Roman"/>
          <w:kern w:val="0"/>
          <w:sz w:val="22"/>
          <w:szCs w:val="22"/>
          <w:lang w:val="sq-AL"/>
          <w14:ligatures w14:val="none"/>
        </w:rPr>
        <w:t xml:space="preserve">ose nga inicialet ‘EEIG’, përveç nëse </w:t>
      </w:r>
      <w:r w:rsidR="00726C1C" w:rsidRPr="00625F75">
        <w:rPr>
          <w:rFonts w:ascii="Times New Roman" w:eastAsia="Times New Roman" w:hAnsi="Times New Roman" w:cs="Times New Roman"/>
          <w:kern w:val="0"/>
          <w:sz w:val="22"/>
          <w:szCs w:val="22"/>
          <w:lang w:val="sq-AL"/>
          <w14:ligatures w14:val="none"/>
        </w:rPr>
        <w:t>ky togfjal</w:t>
      </w:r>
      <w:r w:rsidR="0018310E" w:rsidRPr="00625F75">
        <w:rPr>
          <w:rFonts w:ascii="Times New Roman" w:eastAsia="Times New Roman" w:hAnsi="Times New Roman" w:cs="Times New Roman"/>
          <w:kern w:val="0"/>
          <w:sz w:val="22"/>
          <w:szCs w:val="22"/>
          <w:lang w:val="sq-AL"/>
          <w14:ligatures w14:val="none"/>
        </w:rPr>
        <w:t>ë</w:t>
      </w:r>
      <w:r w:rsidR="00726C1C" w:rsidRPr="00625F75">
        <w:rPr>
          <w:rFonts w:ascii="Times New Roman" w:eastAsia="Times New Roman" w:hAnsi="Times New Roman" w:cs="Times New Roman"/>
          <w:kern w:val="0"/>
          <w:sz w:val="22"/>
          <w:szCs w:val="22"/>
          <w:lang w:val="sq-AL"/>
          <w14:ligatures w14:val="none"/>
        </w:rPr>
        <w:t>sh</w:t>
      </w:r>
      <w:r w:rsidRPr="00625F75">
        <w:rPr>
          <w:rFonts w:ascii="Times New Roman" w:eastAsia="Times New Roman" w:hAnsi="Times New Roman" w:cs="Times New Roman"/>
          <w:kern w:val="0"/>
          <w:sz w:val="22"/>
          <w:szCs w:val="22"/>
          <w:lang w:val="sq-AL"/>
          <w14:ligatures w14:val="none"/>
        </w:rPr>
        <w:t xml:space="preserve"> ose iniciale janë pjesë e emrit; </w:t>
      </w:r>
    </w:p>
    <w:p w14:paraId="29032934" w14:textId="5E906DFE" w:rsidR="007B16DB" w:rsidRPr="00625F75" w:rsidRDefault="00920F21" w:rsidP="00CD6A34">
      <w:pPr>
        <w:pStyle w:val="ListParagraph"/>
        <w:numPr>
          <w:ilvl w:val="1"/>
          <w:numId w:val="31"/>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adresën zyrtare të grupimit; </w:t>
      </w:r>
    </w:p>
    <w:p w14:paraId="43F60214" w14:textId="659999CA" w:rsidR="007B16DB" w:rsidRPr="00625F75" w:rsidRDefault="00920F21" w:rsidP="00CD6A34">
      <w:pPr>
        <w:pStyle w:val="ListParagraph"/>
        <w:numPr>
          <w:ilvl w:val="1"/>
          <w:numId w:val="31"/>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objektivat për të cilat formohet grupimi; </w:t>
      </w:r>
    </w:p>
    <w:p w14:paraId="41E9D8A8" w14:textId="16CBE3B9" w:rsidR="007B16DB" w:rsidRPr="00625F75" w:rsidRDefault="00920F21" w:rsidP="00CD6A34">
      <w:pPr>
        <w:pStyle w:val="ListParagraph"/>
        <w:numPr>
          <w:ilvl w:val="1"/>
          <w:numId w:val="31"/>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emrin, emrin tregtar, formën juridike, adresën e përhershme ose selinë e regjistruar, numrin dhe vendin e regjistrimit, nëse ka, të çdo anëtari të grupimit; </w:t>
      </w:r>
    </w:p>
    <w:p w14:paraId="51272222" w14:textId="161D95E8" w:rsidR="00920F21" w:rsidRPr="00625F75" w:rsidRDefault="00920F21" w:rsidP="00CD6A34">
      <w:pPr>
        <w:pStyle w:val="ListParagraph"/>
        <w:numPr>
          <w:ilvl w:val="1"/>
          <w:numId w:val="31"/>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kohëzgjatjen e grupimit, përveç kur kjo është e pacaktuar. </w:t>
      </w:r>
    </w:p>
    <w:p w14:paraId="287F537F" w14:textId="3810ED13" w:rsidR="007B16DB"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6</w:t>
      </w:r>
    </w:p>
    <w:p w14:paraId="655558B4" w14:textId="4D1038D8" w:rsidR="00920F21" w:rsidRPr="00625F75" w:rsidRDefault="00D6217C"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Grupimi</w:t>
      </w:r>
      <w:r w:rsidR="00920F21" w:rsidRPr="00625F75">
        <w:rPr>
          <w:rFonts w:ascii="Times New Roman" w:eastAsia="Times New Roman" w:hAnsi="Times New Roman" w:cs="Times New Roman"/>
          <w:kern w:val="0"/>
          <w:sz w:val="22"/>
          <w:szCs w:val="22"/>
          <w:lang w:val="sq-AL"/>
          <w14:ligatures w14:val="none"/>
        </w:rPr>
        <w:t xml:space="preserve"> do të regjistrohet në </w:t>
      </w:r>
      <w:r w:rsidR="007B16DB" w:rsidRPr="00625F75">
        <w:rPr>
          <w:rFonts w:ascii="Times New Roman" w:eastAsia="Times New Roman" w:hAnsi="Times New Roman" w:cs="Times New Roman"/>
          <w:kern w:val="0"/>
          <w:sz w:val="22"/>
          <w:szCs w:val="22"/>
          <w:lang w:val="sq-AL"/>
          <w14:ligatures w14:val="none"/>
        </w:rPr>
        <w:t>regjistrin tregtar t</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 xml:space="preserve"> mbajtu</w:t>
      </w:r>
      <w:r w:rsidRPr="00625F75">
        <w:rPr>
          <w:rFonts w:ascii="Times New Roman" w:eastAsia="Times New Roman" w:hAnsi="Times New Roman" w:cs="Times New Roman"/>
          <w:kern w:val="0"/>
          <w:sz w:val="22"/>
          <w:szCs w:val="22"/>
          <w:lang w:val="sq-AL"/>
          <w14:ligatures w14:val="none"/>
        </w:rPr>
        <w:t>r</w:t>
      </w:r>
      <w:r w:rsidR="007B16DB" w:rsidRPr="00625F75">
        <w:rPr>
          <w:rFonts w:ascii="Times New Roman" w:eastAsia="Times New Roman" w:hAnsi="Times New Roman" w:cs="Times New Roman"/>
          <w:kern w:val="0"/>
          <w:sz w:val="22"/>
          <w:szCs w:val="22"/>
          <w:lang w:val="sq-AL"/>
          <w14:ligatures w14:val="none"/>
        </w:rPr>
        <w:t xml:space="preserve"> nga QKB</w:t>
      </w:r>
      <w:r w:rsidR="00920F21" w:rsidRPr="00625F75">
        <w:rPr>
          <w:rFonts w:ascii="Times New Roman" w:eastAsia="Times New Roman" w:hAnsi="Times New Roman" w:cs="Times New Roman"/>
          <w:kern w:val="0"/>
          <w:sz w:val="22"/>
          <w:szCs w:val="22"/>
          <w:lang w:val="sq-AL"/>
          <w14:ligatures w14:val="none"/>
        </w:rPr>
        <w:t xml:space="preserve">, në përputhje me </w:t>
      </w:r>
      <w:r w:rsidR="00726C1C" w:rsidRPr="00625F75">
        <w:rPr>
          <w:rFonts w:ascii="Times New Roman" w:eastAsia="Times New Roman" w:hAnsi="Times New Roman" w:cs="Times New Roman"/>
          <w:kern w:val="0"/>
          <w:sz w:val="22"/>
          <w:szCs w:val="22"/>
          <w:lang w:val="sq-AL"/>
          <w14:ligatures w14:val="none"/>
        </w:rPr>
        <w:t>pik</w:t>
      </w:r>
      <w:r w:rsidR="0018310E" w:rsidRPr="00625F75">
        <w:rPr>
          <w:rFonts w:ascii="Times New Roman" w:eastAsia="Times New Roman" w:hAnsi="Times New Roman" w:cs="Times New Roman"/>
          <w:kern w:val="0"/>
          <w:sz w:val="22"/>
          <w:szCs w:val="22"/>
          <w:lang w:val="sq-AL"/>
          <w14:ligatures w14:val="none"/>
        </w:rPr>
        <w:t>ë</w:t>
      </w:r>
      <w:r w:rsidR="00726C1C" w:rsidRPr="00625F75">
        <w:rPr>
          <w:rFonts w:ascii="Times New Roman" w:eastAsia="Times New Roman" w:hAnsi="Times New Roman" w:cs="Times New Roman"/>
          <w:kern w:val="0"/>
          <w:sz w:val="22"/>
          <w:szCs w:val="22"/>
          <w:lang w:val="sq-AL"/>
          <w14:ligatures w14:val="none"/>
        </w:rPr>
        <w:t>n 1 t</w:t>
      </w:r>
      <w:r w:rsidR="0018310E" w:rsidRPr="00625F75">
        <w:rPr>
          <w:rFonts w:ascii="Times New Roman" w:eastAsia="Times New Roman" w:hAnsi="Times New Roman" w:cs="Times New Roman"/>
          <w:kern w:val="0"/>
          <w:sz w:val="22"/>
          <w:szCs w:val="22"/>
          <w:lang w:val="sq-AL"/>
          <w14:ligatures w14:val="none"/>
        </w:rPr>
        <w:t>ë</w:t>
      </w:r>
      <w:r w:rsidR="00726C1C" w:rsidRPr="00625F75">
        <w:rPr>
          <w:rFonts w:ascii="Times New Roman" w:eastAsia="Times New Roman" w:hAnsi="Times New Roman" w:cs="Times New Roman"/>
          <w:kern w:val="0"/>
          <w:sz w:val="22"/>
          <w:szCs w:val="22"/>
          <w:lang w:val="sq-AL"/>
          <w14:ligatures w14:val="none"/>
        </w:rPr>
        <w:t xml:space="preserve"> </w:t>
      </w:r>
      <w:r w:rsidRPr="00625F75">
        <w:rPr>
          <w:rFonts w:ascii="Times New Roman" w:eastAsia="Times New Roman" w:hAnsi="Times New Roman" w:cs="Times New Roman"/>
          <w:kern w:val="0"/>
          <w:sz w:val="22"/>
          <w:szCs w:val="22"/>
          <w:lang w:val="sq-AL"/>
          <w14:ligatures w14:val="none"/>
        </w:rPr>
        <w:t>n</w:t>
      </w:r>
      <w:r w:rsidR="00920F21" w:rsidRPr="00625F75">
        <w:rPr>
          <w:rFonts w:ascii="Times New Roman" w:eastAsia="Times New Roman" w:hAnsi="Times New Roman" w:cs="Times New Roman"/>
          <w:kern w:val="0"/>
          <w:sz w:val="22"/>
          <w:szCs w:val="22"/>
          <w:lang w:val="sq-AL"/>
          <w14:ligatures w14:val="none"/>
        </w:rPr>
        <w:t>eni</w:t>
      </w:r>
      <w:r w:rsidR="00726C1C" w:rsidRPr="00625F75">
        <w:rPr>
          <w:rFonts w:ascii="Times New Roman" w:eastAsia="Times New Roman" w:hAnsi="Times New Roman" w:cs="Times New Roman"/>
          <w:kern w:val="0"/>
          <w:sz w:val="22"/>
          <w:szCs w:val="22"/>
          <w:lang w:val="sq-AL"/>
          <w14:ligatures w14:val="none"/>
        </w:rPr>
        <w:t>t</w:t>
      </w:r>
      <w:r w:rsidR="00920F21" w:rsidRPr="00625F75">
        <w:rPr>
          <w:rFonts w:ascii="Times New Roman" w:eastAsia="Times New Roman" w:hAnsi="Times New Roman" w:cs="Times New Roman"/>
          <w:kern w:val="0"/>
          <w:sz w:val="22"/>
          <w:szCs w:val="22"/>
          <w:lang w:val="sq-AL"/>
          <w14:ligatures w14:val="none"/>
        </w:rPr>
        <w:t xml:space="preserve"> 39 </w:t>
      </w:r>
      <w:r w:rsidR="007B16DB" w:rsidRPr="00625F75">
        <w:rPr>
          <w:rFonts w:ascii="Times New Roman" w:eastAsia="Times New Roman" w:hAnsi="Times New Roman" w:cs="Times New Roman"/>
          <w:kern w:val="0"/>
          <w:sz w:val="22"/>
          <w:szCs w:val="22"/>
          <w:lang w:val="sq-AL"/>
          <w14:ligatures w14:val="none"/>
        </w:rPr>
        <w:t>t</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tij ligji</w:t>
      </w:r>
    </w:p>
    <w:p w14:paraId="295DF0A3" w14:textId="5DF5C199" w:rsidR="007B16DB"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7</w:t>
      </w:r>
    </w:p>
    <w:p w14:paraId="2AD61596" w14:textId="026192EF" w:rsidR="007B16DB" w:rsidRPr="00625F75" w:rsidRDefault="007B16DB"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Kontrata</w:t>
      </w:r>
      <w:r w:rsidR="00920F21" w:rsidRPr="00625F75">
        <w:rPr>
          <w:rFonts w:ascii="Times New Roman" w:eastAsia="Times New Roman" w:hAnsi="Times New Roman" w:cs="Times New Roman"/>
          <w:kern w:val="0"/>
          <w:sz w:val="22"/>
          <w:szCs w:val="22"/>
          <w:lang w:val="sq-AL"/>
          <w14:ligatures w14:val="none"/>
        </w:rPr>
        <w:t xml:space="preserve"> për </w:t>
      </w:r>
      <w:r w:rsidR="00277046" w:rsidRPr="00625F75">
        <w:rPr>
          <w:rFonts w:ascii="Times New Roman" w:eastAsia="Times New Roman" w:hAnsi="Times New Roman" w:cs="Times New Roman"/>
          <w:kern w:val="0"/>
          <w:sz w:val="22"/>
          <w:szCs w:val="22"/>
          <w:lang w:val="sq-AL"/>
          <w14:ligatures w14:val="none"/>
        </w:rPr>
        <w:t>themelimi</w:t>
      </w:r>
      <w:r w:rsidR="00920F21" w:rsidRPr="00625F75">
        <w:rPr>
          <w:rFonts w:ascii="Times New Roman" w:eastAsia="Times New Roman" w:hAnsi="Times New Roman" w:cs="Times New Roman"/>
          <w:kern w:val="0"/>
          <w:sz w:val="22"/>
          <w:szCs w:val="22"/>
          <w:lang w:val="sq-AL"/>
          <w14:ligatures w14:val="none"/>
        </w:rPr>
        <w:t>n e grupimi</w:t>
      </w:r>
      <w:r w:rsidRPr="00625F75">
        <w:rPr>
          <w:rFonts w:ascii="Times New Roman" w:eastAsia="Times New Roman" w:hAnsi="Times New Roman" w:cs="Times New Roman"/>
          <w:kern w:val="0"/>
          <w:sz w:val="22"/>
          <w:szCs w:val="22"/>
          <w:lang w:val="sq-AL"/>
          <w14:ligatures w14:val="none"/>
        </w:rPr>
        <w:t>t</w:t>
      </w:r>
      <w:r w:rsidR="00920F21" w:rsidRPr="00625F75">
        <w:rPr>
          <w:rFonts w:ascii="Times New Roman" w:eastAsia="Times New Roman" w:hAnsi="Times New Roman" w:cs="Times New Roman"/>
          <w:kern w:val="0"/>
          <w:sz w:val="22"/>
          <w:szCs w:val="22"/>
          <w:lang w:val="sq-AL"/>
          <w14:ligatures w14:val="none"/>
        </w:rPr>
        <w:t xml:space="preserve"> do të depozitohet në regjistrin e përmendur në </w:t>
      </w:r>
      <w:r w:rsidR="00D6217C" w:rsidRPr="00625F75">
        <w:rPr>
          <w:rFonts w:ascii="Times New Roman" w:eastAsia="Times New Roman" w:hAnsi="Times New Roman" w:cs="Times New Roman"/>
          <w:kern w:val="0"/>
          <w:sz w:val="22"/>
          <w:szCs w:val="22"/>
          <w:lang w:val="sq-AL"/>
          <w14:ligatures w14:val="none"/>
        </w:rPr>
        <w:t>n</w:t>
      </w:r>
      <w:r w:rsidR="00920F21" w:rsidRPr="00625F75">
        <w:rPr>
          <w:rFonts w:ascii="Times New Roman" w:eastAsia="Times New Roman" w:hAnsi="Times New Roman" w:cs="Times New Roman"/>
          <w:kern w:val="0"/>
          <w:sz w:val="22"/>
          <w:szCs w:val="22"/>
          <w:lang w:val="sq-AL"/>
          <w14:ligatures w14:val="none"/>
        </w:rPr>
        <w:t xml:space="preserve">enin 6. Dokumentet dhe të dhënat e mëposhtme duhet gjithashtu të depozitohen në regjistër: </w:t>
      </w:r>
    </w:p>
    <w:p w14:paraId="0EB11E8E" w14:textId="0A752D8C" w:rsidR="007B16DB" w:rsidRPr="00625F75" w:rsidRDefault="00920F21" w:rsidP="00CD6A34">
      <w:pPr>
        <w:pStyle w:val="ListParagraph"/>
        <w:numPr>
          <w:ilvl w:val="1"/>
          <w:numId w:val="33"/>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çdo ndryshim në kontratën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 xml:space="preserve">n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duke përfshirë çdo ndryshim në përbërjen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w:t>
      </w:r>
    </w:p>
    <w:p w14:paraId="327AD67B" w14:textId="7FEDDA40" w:rsidR="007B16DB" w:rsidRPr="00625F75" w:rsidRDefault="00920F21" w:rsidP="00CD6A34">
      <w:pPr>
        <w:pStyle w:val="ListParagraph"/>
        <w:numPr>
          <w:ilvl w:val="1"/>
          <w:numId w:val="33"/>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njoftimi për </w:t>
      </w:r>
      <w:r w:rsidR="00FF2808" w:rsidRPr="00625F75">
        <w:rPr>
          <w:rFonts w:ascii="Times New Roman" w:eastAsia="Times New Roman" w:hAnsi="Times New Roman" w:cs="Times New Roman"/>
          <w:kern w:val="0"/>
          <w:sz w:val="22"/>
          <w:szCs w:val="22"/>
          <w:lang w:val="sq-AL"/>
          <w14:ligatures w14:val="none"/>
        </w:rPr>
        <w:t>hapjen</w:t>
      </w:r>
      <w:r w:rsidRPr="00625F75">
        <w:rPr>
          <w:rFonts w:ascii="Times New Roman" w:eastAsia="Times New Roman" w:hAnsi="Times New Roman" w:cs="Times New Roman"/>
          <w:kern w:val="0"/>
          <w:sz w:val="22"/>
          <w:szCs w:val="22"/>
          <w:lang w:val="sq-AL"/>
          <w14:ligatures w14:val="none"/>
        </w:rPr>
        <w:t xml:space="preserve"> ose mbylljen e çdo dege të grupimit; </w:t>
      </w:r>
    </w:p>
    <w:p w14:paraId="16FFCFF5" w14:textId="744E93D7" w:rsidR="007B16DB" w:rsidRPr="00625F75" w:rsidRDefault="00920F21" w:rsidP="00CD6A34">
      <w:pPr>
        <w:pStyle w:val="ListParagraph"/>
        <w:numPr>
          <w:ilvl w:val="1"/>
          <w:numId w:val="33"/>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vendim</w:t>
      </w:r>
      <w:r w:rsidR="00726C1C" w:rsidRPr="00625F75">
        <w:rPr>
          <w:rFonts w:ascii="Times New Roman" w:eastAsia="Times New Roman" w:hAnsi="Times New Roman" w:cs="Times New Roman"/>
          <w:kern w:val="0"/>
          <w:sz w:val="22"/>
          <w:szCs w:val="22"/>
          <w:lang w:val="sq-AL"/>
          <w14:ligatures w14:val="none"/>
        </w:rPr>
        <w:t>i</w:t>
      </w:r>
      <w:r w:rsidRPr="00625F75">
        <w:rPr>
          <w:rFonts w:ascii="Times New Roman" w:eastAsia="Times New Roman" w:hAnsi="Times New Roman" w:cs="Times New Roman"/>
          <w:kern w:val="0"/>
          <w:sz w:val="22"/>
          <w:szCs w:val="22"/>
          <w:lang w:val="sq-AL"/>
          <w14:ligatures w14:val="none"/>
        </w:rPr>
        <w:t xml:space="preserve"> gjyqësor që themelon ose deklaron pavlefshmërinë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në përputhje me Nenin 15; </w:t>
      </w:r>
    </w:p>
    <w:p w14:paraId="082F90DC" w14:textId="058AA815" w:rsidR="00551D52" w:rsidRPr="00625F75" w:rsidRDefault="00920F21" w:rsidP="00CD6A34">
      <w:pPr>
        <w:pStyle w:val="ListParagraph"/>
        <w:numPr>
          <w:ilvl w:val="1"/>
          <w:numId w:val="33"/>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njoftimi i emërimit të </w:t>
      </w:r>
      <w:r w:rsidR="007B16DB" w:rsidRPr="00625F75">
        <w:rPr>
          <w:rFonts w:ascii="Times New Roman" w:eastAsia="Times New Roman" w:hAnsi="Times New Roman" w:cs="Times New Roman"/>
          <w:kern w:val="0"/>
          <w:sz w:val="22"/>
          <w:szCs w:val="22"/>
          <w:lang w:val="sq-AL"/>
          <w14:ligatures w14:val="none"/>
        </w:rPr>
        <w:t>administratorit ose administrator</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ve</w:t>
      </w:r>
      <w:r w:rsidRPr="00625F75">
        <w:rPr>
          <w:rFonts w:ascii="Times New Roman" w:eastAsia="Times New Roman" w:hAnsi="Times New Roman" w:cs="Times New Roman"/>
          <w:kern w:val="0"/>
          <w:sz w:val="22"/>
          <w:szCs w:val="22"/>
          <w:lang w:val="sq-AL"/>
          <w14:ligatures w14:val="none"/>
        </w:rPr>
        <w:t xml:space="preserve"> të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emrat e tyre dhe çdo të dhënë tjetër identifikuese </w:t>
      </w:r>
      <w:r w:rsidR="007B16DB" w:rsidRPr="00625F75">
        <w:rPr>
          <w:rFonts w:ascii="Times New Roman" w:eastAsia="Times New Roman" w:hAnsi="Times New Roman" w:cs="Times New Roman"/>
          <w:kern w:val="0"/>
          <w:sz w:val="22"/>
          <w:szCs w:val="22"/>
          <w:lang w:val="sq-AL"/>
          <w14:ligatures w14:val="none"/>
        </w:rPr>
        <w:t>q</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rkohet nga QKB p</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r regjistrimin e shoq</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rive tregtare t</w:t>
      </w:r>
      <w:r w:rsidR="003B372C" w:rsidRPr="00625F75">
        <w:rPr>
          <w:rFonts w:ascii="Times New Roman" w:eastAsia="Times New Roman" w:hAnsi="Times New Roman" w:cs="Times New Roman"/>
          <w:kern w:val="0"/>
          <w:sz w:val="22"/>
          <w:szCs w:val="22"/>
          <w:lang w:val="sq-AL"/>
          <w14:ligatures w14:val="none"/>
        </w:rPr>
        <w:t>ë</w:t>
      </w:r>
      <w:r w:rsidR="007B16DB" w:rsidRPr="00625F75">
        <w:rPr>
          <w:rFonts w:ascii="Times New Roman" w:eastAsia="Times New Roman" w:hAnsi="Times New Roman" w:cs="Times New Roman"/>
          <w:kern w:val="0"/>
          <w:sz w:val="22"/>
          <w:szCs w:val="22"/>
          <w:lang w:val="sq-AL"/>
          <w14:ligatures w14:val="none"/>
        </w:rPr>
        <w:t xml:space="preserve"> themeluara sipas ligjit </w:t>
      </w:r>
      <w:r w:rsidR="00551D52" w:rsidRPr="00625F75">
        <w:rPr>
          <w:rFonts w:ascii="Times New Roman" w:eastAsia="Times New Roman" w:hAnsi="Times New Roman" w:cs="Times New Roman"/>
          <w:kern w:val="0"/>
          <w:sz w:val="22"/>
          <w:szCs w:val="22"/>
          <w:lang w:val="sq-AL"/>
          <w14:ligatures w14:val="none"/>
        </w:rPr>
        <w:t>tregtar</w:t>
      </w:r>
      <w:r w:rsidR="007B16DB" w:rsidRPr="00625F75">
        <w:rPr>
          <w:rFonts w:ascii="Times New Roman" w:eastAsia="Times New Roman" w:hAnsi="Times New Roman" w:cs="Times New Roman"/>
          <w:kern w:val="0"/>
          <w:sz w:val="22"/>
          <w:szCs w:val="22"/>
          <w:lang w:val="sq-AL"/>
          <w14:ligatures w14:val="none"/>
        </w:rPr>
        <w:t>.</w:t>
      </w:r>
      <w:r w:rsidRPr="00625F75">
        <w:rPr>
          <w:rFonts w:ascii="Times New Roman" w:eastAsia="Times New Roman" w:hAnsi="Times New Roman" w:cs="Times New Roman"/>
          <w:kern w:val="0"/>
          <w:sz w:val="22"/>
          <w:szCs w:val="22"/>
          <w:lang w:val="sq-AL"/>
          <w14:ligatures w14:val="none"/>
        </w:rPr>
        <w:t xml:space="preserve"> </w:t>
      </w:r>
      <w:r w:rsidR="007B16DB"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 xml:space="preserve">joftimi se ata mund të veprojnë vetëm ose duhet të veprojnë bashkërisht, dhe përfundimi i çdo emërimi të menaxherit; </w:t>
      </w:r>
    </w:p>
    <w:p w14:paraId="3F9A48C0" w14:textId="32A126D9" w:rsidR="00551D52" w:rsidRPr="00625F75" w:rsidRDefault="0003334F" w:rsidP="00CD6A34">
      <w:pPr>
        <w:pStyle w:val="ListParagraph"/>
        <w:numPr>
          <w:ilvl w:val="1"/>
          <w:numId w:val="33"/>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vendimi për miratimin e cedimit të pjesëmarrjes së një anëtari në grupim ose një pjese të saj, së bashku me njoftimin përkatës, në përputhje me nenin 22 (1);</w:t>
      </w:r>
    </w:p>
    <w:p w14:paraId="33D3B84D" w14:textId="0E819934" w:rsidR="00551D52" w:rsidRPr="00625F75" w:rsidRDefault="00920F21" w:rsidP="00CD6A34">
      <w:pPr>
        <w:pStyle w:val="ListParagraph"/>
        <w:numPr>
          <w:ilvl w:val="1"/>
          <w:numId w:val="33"/>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çdo vendim i anëtarëve që urdhëron ose themelon likuidimin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në përputhje me Nenin 31, ose çdo vendim gjyqësor që urdhëron një likuidim të tillë, në përputhje me Nenet 31 ose 32; </w:t>
      </w:r>
    </w:p>
    <w:p w14:paraId="013CB98A" w14:textId="71857C44" w:rsidR="00551D52" w:rsidRPr="00625F75" w:rsidRDefault="00920F21" w:rsidP="00CD6A34">
      <w:pPr>
        <w:pStyle w:val="ListParagraph"/>
        <w:numPr>
          <w:ilvl w:val="1"/>
          <w:numId w:val="33"/>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njoftimi i emërimit të likuidatorit ose likuidatorëve të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siç referohet në Nenin 35, emrat e tyre dhe çdo të dhënë tjetër identifikuese </w:t>
      </w:r>
      <w:r w:rsidR="00551D52" w:rsidRPr="00625F75">
        <w:rPr>
          <w:rFonts w:ascii="Times New Roman" w:eastAsia="Times New Roman" w:hAnsi="Times New Roman" w:cs="Times New Roman"/>
          <w:kern w:val="0"/>
          <w:sz w:val="22"/>
          <w:szCs w:val="22"/>
          <w:lang w:val="sq-AL"/>
          <w14:ligatures w14:val="none"/>
        </w:rPr>
        <w:t>q</w:t>
      </w:r>
      <w:r w:rsidR="003B372C" w:rsidRPr="00625F75">
        <w:rPr>
          <w:rFonts w:ascii="Times New Roman" w:eastAsia="Times New Roman" w:hAnsi="Times New Roman" w:cs="Times New Roman"/>
          <w:kern w:val="0"/>
          <w:sz w:val="22"/>
          <w:szCs w:val="22"/>
          <w:lang w:val="sq-AL"/>
          <w14:ligatures w14:val="none"/>
        </w:rPr>
        <w:t>ë</w:t>
      </w:r>
      <w:r w:rsidR="00551D52" w:rsidRPr="00625F75">
        <w:rPr>
          <w:rFonts w:ascii="Times New Roman" w:eastAsia="Times New Roman" w:hAnsi="Times New Roman" w:cs="Times New Roman"/>
          <w:kern w:val="0"/>
          <w:sz w:val="22"/>
          <w:szCs w:val="22"/>
          <w:lang w:val="sq-AL"/>
          <w14:ligatures w14:val="none"/>
        </w:rPr>
        <w:t xml:space="preserve"> zakonisht k</w:t>
      </w:r>
      <w:r w:rsidR="003B372C" w:rsidRPr="00625F75">
        <w:rPr>
          <w:rFonts w:ascii="Times New Roman" w:eastAsia="Times New Roman" w:hAnsi="Times New Roman" w:cs="Times New Roman"/>
          <w:kern w:val="0"/>
          <w:sz w:val="22"/>
          <w:szCs w:val="22"/>
          <w:lang w:val="sq-AL"/>
          <w14:ligatures w14:val="none"/>
        </w:rPr>
        <w:t>ë</w:t>
      </w:r>
      <w:r w:rsidR="00551D52" w:rsidRPr="00625F75">
        <w:rPr>
          <w:rFonts w:ascii="Times New Roman" w:eastAsia="Times New Roman" w:hAnsi="Times New Roman" w:cs="Times New Roman"/>
          <w:kern w:val="0"/>
          <w:sz w:val="22"/>
          <w:szCs w:val="22"/>
          <w:lang w:val="sq-AL"/>
          <w14:ligatures w14:val="none"/>
        </w:rPr>
        <w:t>rkohet nga QKB p</w:t>
      </w:r>
      <w:r w:rsidR="003B372C" w:rsidRPr="00625F75">
        <w:rPr>
          <w:rFonts w:ascii="Times New Roman" w:eastAsia="Times New Roman" w:hAnsi="Times New Roman" w:cs="Times New Roman"/>
          <w:kern w:val="0"/>
          <w:sz w:val="22"/>
          <w:szCs w:val="22"/>
          <w:lang w:val="sq-AL"/>
          <w14:ligatures w14:val="none"/>
        </w:rPr>
        <w:t>ë</w:t>
      </w:r>
      <w:r w:rsidR="00551D52" w:rsidRPr="00625F75">
        <w:rPr>
          <w:rFonts w:ascii="Times New Roman" w:eastAsia="Times New Roman" w:hAnsi="Times New Roman" w:cs="Times New Roman"/>
          <w:kern w:val="0"/>
          <w:sz w:val="22"/>
          <w:szCs w:val="22"/>
          <w:lang w:val="sq-AL"/>
          <w14:ligatures w14:val="none"/>
        </w:rPr>
        <w:t>r likuidator</w:t>
      </w:r>
      <w:r w:rsidR="003B372C" w:rsidRPr="00625F75">
        <w:rPr>
          <w:rFonts w:ascii="Times New Roman" w:eastAsia="Times New Roman" w:hAnsi="Times New Roman" w:cs="Times New Roman"/>
          <w:kern w:val="0"/>
          <w:sz w:val="22"/>
          <w:szCs w:val="22"/>
          <w:lang w:val="sq-AL"/>
          <w14:ligatures w14:val="none"/>
        </w:rPr>
        <w:t>ë</w:t>
      </w:r>
      <w:r w:rsidR="00551D52" w:rsidRPr="00625F75">
        <w:rPr>
          <w:rFonts w:ascii="Times New Roman" w:eastAsia="Times New Roman" w:hAnsi="Times New Roman" w:cs="Times New Roman"/>
          <w:kern w:val="0"/>
          <w:sz w:val="22"/>
          <w:szCs w:val="22"/>
          <w:lang w:val="sq-AL"/>
          <w14:ligatures w14:val="none"/>
        </w:rPr>
        <w:t>t e caktuar p</w:t>
      </w:r>
      <w:r w:rsidR="003B372C" w:rsidRPr="00625F75">
        <w:rPr>
          <w:rFonts w:ascii="Times New Roman" w:eastAsia="Times New Roman" w:hAnsi="Times New Roman" w:cs="Times New Roman"/>
          <w:kern w:val="0"/>
          <w:sz w:val="22"/>
          <w:szCs w:val="22"/>
          <w:lang w:val="sq-AL"/>
          <w14:ligatures w14:val="none"/>
        </w:rPr>
        <w:t>ë</w:t>
      </w:r>
      <w:r w:rsidR="00551D52" w:rsidRPr="00625F75">
        <w:rPr>
          <w:rFonts w:ascii="Times New Roman" w:eastAsia="Times New Roman" w:hAnsi="Times New Roman" w:cs="Times New Roman"/>
          <w:kern w:val="0"/>
          <w:sz w:val="22"/>
          <w:szCs w:val="22"/>
          <w:lang w:val="sq-AL"/>
          <w14:ligatures w14:val="none"/>
        </w:rPr>
        <w:t>r shoq</w:t>
      </w:r>
      <w:r w:rsidR="003B372C" w:rsidRPr="00625F75">
        <w:rPr>
          <w:rFonts w:ascii="Times New Roman" w:eastAsia="Times New Roman" w:hAnsi="Times New Roman" w:cs="Times New Roman"/>
          <w:kern w:val="0"/>
          <w:sz w:val="22"/>
          <w:szCs w:val="22"/>
          <w:lang w:val="sq-AL"/>
          <w14:ligatures w14:val="none"/>
        </w:rPr>
        <w:t>ë</w:t>
      </w:r>
      <w:r w:rsidR="00551D52" w:rsidRPr="00625F75">
        <w:rPr>
          <w:rFonts w:ascii="Times New Roman" w:eastAsia="Times New Roman" w:hAnsi="Times New Roman" w:cs="Times New Roman"/>
          <w:kern w:val="0"/>
          <w:sz w:val="22"/>
          <w:szCs w:val="22"/>
          <w:lang w:val="sq-AL"/>
          <w14:ligatures w14:val="none"/>
        </w:rPr>
        <w:t>rit</w:t>
      </w:r>
      <w:r w:rsidR="003B372C" w:rsidRPr="00625F75">
        <w:rPr>
          <w:rFonts w:ascii="Times New Roman" w:eastAsia="Times New Roman" w:hAnsi="Times New Roman" w:cs="Times New Roman"/>
          <w:kern w:val="0"/>
          <w:sz w:val="22"/>
          <w:szCs w:val="22"/>
          <w:lang w:val="sq-AL"/>
          <w14:ligatures w14:val="none"/>
        </w:rPr>
        <w:t>ë</w:t>
      </w:r>
      <w:r w:rsidR="00551D52" w:rsidRPr="00625F75">
        <w:rPr>
          <w:rFonts w:ascii="Times New Roman" w:eastAsia="Times New Roman" w:hAnsi="Times New Roman" w:cs="Times New Roman"/>
          <w:kern w:val="0"/>
          <w:sz w:val="22"/>
          <w:szCs w:val="22"/>
          <w:lang w:val="sq-AL"/>
          <w14:ligatures w14:val="none"/>
        </w:rPr>
        <w:t xml:space="preserve"> tregtare t</w:t>
      </w:r>
      <w:r w:rsidR="003B372C" w:rsidRPr="00625F75">
        <w:rPr>
          <w:rFonts w:ascii="Times New Roman" w:eastAsia="Times New Roman" w:hAnsi="Times New Roman" w:cs="Times New Roman"/>
          <w:kern w:val="0"/>
          <w:sz w:val="22"/>
          <w:szCs w:val="22"/>
          <w:lang w:val="sq-AL"/>
          <w14:ligatures w14:val="none"/>
        </w:rPr>
        <w:t>ë</w:t>
      </w:r>
      <w:r w:rsidR="00551D52" w:rsidRPr="00625F75">
        <w:rPr>
          <w:rFonts w:ascii="Times New Roman" w:eastAsia="Times New Roman" w:hAnsi="Times New Roman" w:cs="Times New Roman"/>
          <w:kern w:val="0"/>
          <w:sz w:val="22"/>
          <w:szCs w:val="22"/>
          <w:lang w:val="sq-AL"/>
          <w14:ligatures w14:val="none"/>
        </w:rPr>
        <w:t xml:space="preserve"> organizuara sipas ligjit tregtar</w:t>
      </w:r>
      <w:r w:rsidRPr="00625F75">
        <w:rPr>
          <w:rFonts w:ascii="Times New Roman" w:eastAsia="Times New Roman" w:hAnsi="Times New Roman" w:cs="Times New Roman"/>
          <w:kern w:val="0"/>
          <w:sz w:val="22"/>
          <w:szCs w:val="22"/>
          <w:lang w:val="sq-AL"/>
          <w14:ligatures w14:val="none"/>
        </w:rPr>
        <w:t xml:space="preserve">, dhe përfundimi i çdo emërimi të likuidatorit; </w:t>
      </w:r>
    </w:p>
    <w:p w14:paraId="3EBBD28B" w14:textId="34E5D77A" w:rsidR="00551D52" w:rsidRPr="00625F75" w:rsidRDefault="00920F21" w:rsidP="00CD6A34">
      <w:pPr>
        <w:pStyle w:val="ListParagraph"/>
        <w:numPr>
          <w:ilvl w:val="1"/>
          <w:numId w:val="33"/>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njoftimi i përfundimit të likuidimit të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siç referohet në Nenin 35 (2); </w:t>
      </w:r>
    </w:p>
    <w:p w14:paraId="1053F550" w14:textId="4E9EB795" w:rsidR="00551D52" w:rsidRPr="00625F75" w:rsidRDefault="00920F21" w:rsidP="00CD6A34">
      <w:pPr>
        <w:pStyle w:val="ListParagraph"/>
        <w:numPr>
          <w:ilvl w:val="1"/>
          <w:numId w:val="33"/>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çdo propozim për transferimin e adresës zyrtare, siç referohet në Nenin 14 (1); </w:t>
      </w:r>
    </w:p>
    <w:p w14:paraId="1638CFE1" w14:textId="12B24916" w:rsidR="00920F21" w:rsidRPr="00625F75" w:rsidRDefault="00920F21" w:rsidP="00CD6A34">
      <w:pPr>
        <w:pStyle w:val="ListParagraph"/>
        <w:numPr>
          <w:ilvl w:val="1"/>
          <w:numId w:val="33"/>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çdo </w:t>
      </w:r>
      <w:r w:rsidR="00DE08F8" w:rsidRPr="00625F75">
        <w:rPr>
          <w:rFonts w:ascii="Times New Roman" w:eastAsia="Times New Roman" w:hAnsi="Times New Roman" w:cs="Times New Roman"/>
          <w:kern w:val="0"/>
          <w:sz w:val="22"/>
          <w:szCs w:val="22"/>
          <w:lang w:val="sq-AL"/>
          <w14:ligatures w14:val="none"/>
        </w:rPr>
        <w:t>dispozit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që përjashton një anëtar të ri nga pagesa e detyrimeve të tjera që kanë lindur para pranimit të tij, në përputhje me Nenin 26 (2). </w:t>
      </w:r>
    </w:p>
    <w:p w14:paraId="398C6432" w14:textId="06C2103E" w:rsidR="00551D52"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8</w:t>
      </w:r>
    </w:p>
    <w:p w14:paraId="4AC4AFE7" w14:textId="26ADD90F" w:rsidR="00551D52" w:rsidRPr="00625F75" w:rsidRDefault="00920F21"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Të dhënat e mëposhtme duhet të publikohen, siç përcaktohet në </w:t>
      </w:r>
      <w:r w:rsidR="00CD6A34"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enin 39</w:t>
      </w:r>
      <w:r w:rsidR="00CD6A34" w:rsidRPr="00625F75">
        <w:rPr>
          <w:rFonts w:ascii="Times New Roman" w:eastAsia="Times New Roman" w:hAnsi="Times New Roman" w:cs="Times New Roman"/>
          <w:kern w:val="0"/>
          <w:sz w:val="22"/>
          <w:szCs w:val="22"/>
          <w:lang w:val="sq-AL"/>
          <w14:ligatures w14:val="none"/>
        </w:rPr>
        <w:t xml:space="preserve"> të këtij ligji</w:t>
      </w:r>
      <w:r w:rsidRPr="00625F75">
        <w:rPr>
          <w:rFonts w:ascii="Times New Roman" w:eastAsia="Times New Roman" w:hAnsi="Times New Roman" w:cs="Times New Roman"/>
          <w:kern w:val="0"/>
          <w:sz w:val="22"/>
          <w:szCs w:val="22"/>
          <w:lang w:val="sq-AL"/>
          <w14:ligatures w14:val="none"/>
        </w:rPr>
        <w:t xml:space="preserve">, në </w:t>
      </w:r>
      <w:r w:rsidR="00551D52" w:rsidRPr="00625F75">
        <w:rPr>
          <w:rFonts w:ascii="Times New Roman" w:eastAsia="Times New Roman" w:hAnsi="Times New Roman" w:cs="Times New Roman"/>
          <w:kern w:val="0"/>
          <w:sz w:val="22"/>
          <w:szCs w:val="22"/>
          <w:lang w:val="sq-AL"/>
          <w14:ligatures w14:val="none"/>
        </w:rPr>
        <w:t>regjistrin tregtar t</w:t>
      </w:r>
      <w:r w:rsidR="003B372C" w:rsidRPr="00625F75">
        <w:rPr>
          <w:rFonts w:ascii="Times New Roman" w:eastAsia="Times New Roman" w:hAnsi="Times New Roman" w:cs="Times New Roman"/>
          <w:kern w:val="0"/>
          <w:sz w:val="22"/>
          <w:szCs w:val="22"/>
          <w:lang w:val="sq-AL"/>
          <w14:ligatures w14:val="none"/>
        </w:rPr>
        <w:t>ë</w:t>
      </w:r>
      <w:r w:rsidR="00551D52" w:rsidRPr="00625F75">
        <w:rPr>
          <w:rFonts w:ascii="Times New Roman" w:eastAsia="Times New Roman" w:hAnsi="Times New Roman" w:cs="Times New Roman"/>
          <w:kern w:val="0"/>
          <w:sz w:val="22"/>
          <w:szCs w:val="22"/>
          <w:lang w:val="sq-AL"/>
          <w14:ligatures w14:val="none"/>
        </w:rPr>
        <w:t xml:space="preserve"> mbajtur nga QKB</w:t>
      </w:r>
      <w:r w:rsidRPr="00625F75">
        <w:rPr>
          <w:rFonts w:ascii="Times New Roman" w:eastAsia="Times New Roman" w:hAnsi="Times New Roman" w:cs="Times New Roman"/>
          <w:kern w:val="0"/>
          <w:sz w:val="22"/>
          <w:szCs w:val="22"/>
          <w:lang w:val="sq-AL"/>
          <w14:ligatures w14:val="none"/>
        </w:rPr>
        <w:t xml:space="preserve">: </w:t>
      </w:r>
    </w:p>
    <w:p w14:paraId="7FE69AD6" w14:textId="43C1C4A0" w:rsidR="00551D52" w:rsidRPr="00625F75" w:rsidRDefault="00920F21" w:rsidP="00CD6A34">
      <w:pPr>
        <w:pStyle w:val="ListParagraph"/>
        <w:numPr>
          <w:ilvl w:val="1"/>
          <w:numId w:val="48"/>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të dhënat që duhet të përfshihen në kontratën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 xml:space="preserve">n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në përputhje me Nenin 5</w:t>
      </w:r>
      <w:r w:rsidR="00551D52" w:rsidRPr="00625F75">
        <w:rPr>
          <w:rFonts w:ascii="Times New Roman" w:eastAsia="Times New Roman" w:hAnsi="Times New Roman" w:cs="Times New Roman"/>
          <w:kern w:val="0"/>
          <w:sz w:val="22"/>
          <w:szCs w:val="22"/>
          <w:lang w:val="sq-AL"/>
          <w14:ligatures w14:val="none"/>
        </w:rPr>
        <w:t xml:space="preserve"> dhe 6</w:t>
      </w:r>
      <w:r w:rsidRPr="00625F75">
        <w:rPr>
          <w:rFonts w:ascii="Times New Roman" w:eastAsia="Times New Roman" w:hAnsi="Times New Roman" w:cs="Times New Roman"/>
          <w:kern w:val="0"/>
          <w:sz w:val="22"/>
          <w:szCs w:val="22"/>
          <w:lang w:val="sq-AL"/>
          <w14:ligatures w14:val="none"/>
        </w:rPr>
        <w:t xml:space="preserve">, dhe çdo ndryshim i tyre; </w:t>
      </w:r>
    </w:p>
    <w:p w14:paraId="3DDFA0C3" w14:textId="1A6A53FB" w:rsidR="00551D52" w:rsidRPr="00625F75" w:rsidRDefault="00920F21" w:rsidP="00CD6A34">
      <w:pPr>
        <w:pStyle w:val="ListParagraph"/>
        <w:numPr>
          <w:ilvl w:val="1"/>
          <w:numId w:val="48"/>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numri, data dhe vendi i regjistrimit si dhe njoftimi i përfundimit të atij regjistrimi; </w:t>
      </w:r>
    </w:p>
    <w:p w14:paraId="47769BDF" w14:textId="44CEB946" w:rsidR="00551D52" w:rsidRPr="00625F75" w:rsidRDefault="00920F21" w:rsidP="00CD6A34">
      <w:pPr>
        <w:pStyle w:val="ListParagraph"/>
        <w:numPr>
          <w:ilvl w:val="1"/>
          <w:numId w:val="48"/>
        </w:numPr>
        <w:spacing w:before="100" w:beforeAutospacing="1" w:after="100" w:afterAutospacing="1" w:line="240" w:lineRule="auto"/>
        <w:ind w:left="990" w:hanging="2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lastRenderedPageBreak/>
        <w:t xml:space="preserve">dokumentet dhe të dhënat e </w:t>
      </w:r>
      <w:r w:rsidR="00726C1C" w:rsidRPr="00625F75">
        <w:rPr>
          <w:rFonts w:ascii="Times New Roman" w:eastAsia="Times New Roman" w:hAnsi="Times New Roman" w:cs="Times New Roman"/>
          <w:kern w:val="0"/>
          <w:sz w:val="22"/>
          <w:szCs w:val="22"/>
          <w:lang w:val="sq-AL"/>
          <w14:ligatures w14:val="none"/>
        </w:rPr>
        <w:t>parashikuara nga shkronje “b” deri n</w:t>
      </w:r>
      <w:r w:rsidR="0018310E" w:rsidRPr="00625F75">
        <w:rPr>
          <w:rFonts w:ascii="Times New Roman" w:eastAsia="Times New Roman" w:hAnsi="Times New Roman" w:cs="Times New Roman"/>
          <w:kern w:val="0"/>
          <w:sz w:val="22"/>
          <w:szCs w:val="22"/>
          <w:lang w:val="sq-AL"/>
          <w14:ligatures w14:val="none"/>
        </w:rPr>
        <w:t>ë</w:t>
      </w:r>
      <w:r w:rsidR="00726C1C" w:rsidRPr="00625F75">
        <w:rPr>
          <w:rFonts w:ascii="Times New Roman" w:eastAsia="Times New Roman" w:hAnsi="Times New Roman" w:cs="Times New Roman"/>
          <w:kern w:val="0"/>
          <w:sz w:val="22"/>
          <w:szCs w:val="22"/>
          <w:lang w:val="sq-AL"/>
          <w14:ligatures w14:val="none"/>
        </w:rPr>
        <w:t xml:space="preserve"> shkronj</w:t>
      </w:r>
      <w:r w:rsidR="0018310E" w:rsidRPr="00625F75">
        <w:rPr>
          <w:rFonts w:ascii="Times New Roman" w:eastAsia="Times New Roman" w:hAnsi="Times New Roman" w:cs="Times New Roman"/>
          <w:kern w:val="0"/>
          <w:sz w:val="22"/>
          <w:szCs w:val="22"/>
          <w:lang w:val="sq-AL"/>
          <w14:ligatures w14:val="none"/>
        </w:rPr>
        <w:t>ë</w:t>
      </w:r>
      <w:r w:rsidR="00726C1C" w:rsidRPr="00625F75">
        <w:rPr>
          <w:rFonts w:ascii="Times New Roman" w:eastAsia="Times New Roman" w:hAnsi="Times New Roman" w:cs="Times New Roman"/>
          <w:kern w:val="0"/>
          <w:sz w:val="22"/>
          <w:szCs w:val="22"/>
          <w:lang w:val="sq-AL"/>
          <w14:ligatures w14:val="none"/>
        </w:rPr>
        <w:t>n “j” t</w:t>
      </w:r>
      <w:r w:rsidR="0018310E" w:rsidRPr="00625F75">
        <w:rPr>
          <w:rFonts w:ascii="Times New Roman" w:eastAsia="Times New Roman" w:hAnsi="Times New Roman" w:cs="Times New Roman"/>
          <w:kern w:val="0"/>
          <w:sz w:val="22"/>
          <w:szCs w:val="22"/>
          <w:lang w:val="sq-AL"/>
          <w14:ligatures w14:val="none"/>
        </w:rPr>
        <w:t>ë</w:t>
      </w:r>
      <w:r w:rsidR="00726C1C" w:rsidRPr="00625F75">
        <w:rPr>
          <w:rFonts w:ascii="Times New Roman" w:eastAsia="Times New Roman" w:hAnsi="Times New Roman" w:cs="Times New Roman"/>
          <w:kern w:val="0"/>
          <w:sz w:val="22"/>
          <w:szCs w:val="22"/>
          <w:lang w:val="sq-AL"/>
          <w14:ligatures w14:val="none"/>
        </w:rPr>
        <w:t xml:space="preserve"> nenit 7. </w:t>
      </w:r>
      <w:r w:rsidRPr="00625F75">
        <w:rPr>
          <w:rFonts w:ascii="Times New Roman" w:eastAsia="Times New Roman" w:hAnsi="Times New Roman" w:cs="Times New Roman"/>
          <w:kern w:val="0"/>
          <w:sz w:val="22"/>
          <w:szCs w:val="22"/>
          <w:lang w:val="sq-AL"/>
          <w14:ligatures w14:val="none"/>
        </w:rPr>
        <w:t xml:space="preserve"> </w:t>
      </w:r>
    </w:p>
    <w:p w14:paraId="3389526C" w14:textId="3335AC05" w:rsidR="00920F21" w:rsidRPr="00625F75" w:rsidRDefault="008028FC"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Të gjitha të dhënat që përmenden në shkronjat “a)” dhe “b)” të këtij neni duhet të publikohen në formën e tyre të plotë në regjistrin tregtar. Dokumentet dhe të dhënat që përmenden në shkronjën “c)” duhet të publikohen ose në formë të plotë, ose si pjesë përbërëse e ekstraktit tregtar të grupimit.</w:t>
      </w:r>
      <w:r w:rsidR="00920F21" w:rsidRPr="00625F75">
        <w:rPr>
          <w:rFonts w:ascii="Times New Roman" w:eastAsia="Times New Roman" w:hAnsi="Times New Roman" w:cs="Times New Roman"/>
          <w:b/>
          <w:bCs/>
          <w:kern w:val="0"/>
          <w:sz w:val="22"/>
          <w:szCs w:val="22"/>
          <w:lang w:val="sq-AL"/>
          <w14:ligatures w14:val="none"/>
        </w:rPr>
        <w:t>Neni 9</w:t>
      </w:r>
    </w:p>
    <w:p w14:paraId="4CD87AA7" w14:textId="19254C75" w:rsidR="00551D52" w:rsidRPr="00625F75" w:rsidRDefault="00551D52" w:rsidP="00551D52">
      <w:pPr>
        <w:numPr>
          <w:ilvl w:val="0"/>
          <w:numId w:val="5"/>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Me regjistrimin e grupimit QKB lësho</w:t>
      </w:r>
      <w:r w:rsidR="00726C1C"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 xml:space="preserve"> ekstraktin tregtar që vërteton se </w:t>
      </w:r>
      <w:r w:rsidR="007A30FA" w:rsidRPr="00625F75">
        <w:rPr>
          <w:rFonts w:ascii="Times New Roman" w:eastAsia="Times New Roman" w:hAnsi="Times New Roman" w:cs="Times New Roman"/>
          <w:kern w:val="0"/>
          <w:sz w:val="22"/>
          <w:szCs w:val="22"/>
          <w:lang w:val="sq-AL"/>
          <w14:ligatures w14:val="none"/>
        </w:rPr>
        <w:t>GEIE</w:t>
      </w:r>
      <w:r w:rsidRPr="00625F75">
        <w:rPr>
          <w:rFonts w:ascii="Times New Roman" w:eastAsia="Times New Roman" w:hAnsi="Times New Roman" w:cs="Times New Roman"/>
          <w:kern w:val="0"/>
          <w:sz w:val="22"/>
          <w:szCs w:val="22"/>
          <w:lang w:val="sq-AL"/>
          <w14:ligatures w14:val="none"/>
        </w:rPr>
        <w:t>-ja është regjistruar.</w:t>
      </w:r>
    </w:p>
    <w:p w14:paraId="2A6F064B" w14:textId="46F2E577" w:rsidR="00551D52" w:rsidRPr="00625F75" w:rsidRDefault="00551D52" w:rsidP="00551D52">
      <w:pPr>
        <w:numPr>
          <w:ilvl w:val="0"/>
          <w:numId w:val="5"/>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Ekstrakti tregtar përbën provë përfundimtare se kërkesat e 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tij ligji lidhur me regjistrimin, si dhe çështjet paraprake dhe të ndërlidhura me të, janë përmbushur, dhe se grupimi është një organizim i autorizuar dhe është regjistruar në përputhje 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ligj.</w:t>
      </w:r>
    </w:p>
    <w:p w14:paraId="464B1FBE" w14:textId="13E6302D" w:rsidR="00920F21" w:rsidRPr="00625F75" w:rsidRDefault="00920F21" w:rsidP="00BB699F">
      <w:pPr>
        <w:numPr>
          <w:ilvl w:val="0"/>
          <w:numId w:val="5"/>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Nëse aktivitetet janë kryer në emër të grupimi</w:t>
      </w:r>
      <w:r w:rsidR="00B366E5"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para regjistrimit të tij në përputhje me Nenin 6 dhe nëse grupimi nuk merr përsipër, pas regjistrimit të tij, detyrimet që rrjedhin nga aktivitete të tilla, personat fizikë, shoqëritë, firmat ose organet e tjera juridike që kanë kryer ato aktivitete do të mbajnë përgjegjësi të pakufizuar solidare për to. </w:t>
      </w:r>
    </w:p>
    <w:p w14:paraId="54D4BB9B" w14:textId="234770E0" w:rsidR="00551D52"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10</w:t>
      </w:r>
    </w:p>
    <w:p w14:paraId="790D94DB" w14:textId="77777777" w:rsidR="00551D52" w:rsidRPr="00625F75" w:rsidRDefault="00920F21"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Çdo degë e grupimit e vendosur në një Shtet Anëtar tjetër, do të regjistrohet në atë Shtet. </w:t>
      </w:r>
    </w:p>
    <w:p w14:paraId="4B0DA2D3" w14:textId="2BEECC53" w:rsidR="00920F21" w:rsidRPr="00625F75" w:rsidRDefault="00920F21"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Për qëllimin e këtij regjistrimi,  grupim</w:t>
      </w:r>
      <w:r w:rsidR="00D6217C" w:rsidRPr="00625F75">
        <w:rPr>
          <w:rFonts w:ascii="Times New Roman" w:eastAsia="Times New Roman" w:hAnsi="Times New Roman" w:cs="Times New Roman"/>
          <w:kern w:val="0"/>
          <w:sz w:val="22"/>
          <w:szCs w:val="22"/>
          <w:lang w:val="sq-AL"/>
          <w14:ligatures w14:val="none"/>
        </w:rPr>
        <w:t>i</w:t>
      </w:r>
      <w:r w:rsidRPr="00625F75">
        <w:rPr>
          <w:rFonts w:ascii="Times New Roman" w:eastAsia="Times New Roman" w:hAnsi="Times New Roman" w:cs="Times New Roman"/>
          <w:kern w:val="0"/>
          <w:sz w:val="22"/>
          <w:szCs w:val="22"/>
          <w:lang w:val="sq-AL"/>
          <w14:ligatures w14:val="none"/>
        </w:rPr>
        <w:t xml:space="preserve"> do të depozitojë, në regjistrin përkatës në atë Shtet Anëtar, kopje të dokumenteve që duhet të depozitohen në </w:t>
      </w:r>
      <w:r w:rsidR="0054247A" w:rsidRPr="00625F75">
        <w:rPr>
          <w:rFonts w:ascii="Times New Roman" w:eastAsia="Times New Roman" w:hAnsi="Times New Roman" w:cs="Times New Roman"/>
          <w:kern w:val="0"/>
          <w:sz w:val="22"/>
          <w:szCs w:val="22"/>
          <w:lang w:val="sq-AL"/>
          <w14:ligatures w14:val="none"/>
        </w:rPr>
        <w:t>QKB</w:t>
      </w:r>
      <w:r w:rsidRPr="00625F75">
        <w:rPr>
          <w:rFonts w:ascii="Times New Roman" w:eastAsia="Times New Roman" w:hAnsi="Times New Roman" w:cs="Times New Roman"/>
          <w:kern w:val="0"/>
          <w:sz w:val="22"/>
          <w:szCs w:val="22"/>
          <w:lang w:val="sq-AL"/>
          <w14:ligatures w14:val="none"/>
        </w:rPr>
        <w:t xml:space="preserve">, së bashku, nëse është e nevojshme, me një përkthim që përputhet me praktikën e regjistrit ku është regjistruar dega. </w:t>
      </w:r>
    </w:p>
    <w:p w14:paraId="4E6A4975" w14:textId="1354477E" w:rsidR="0054247A"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11</w:t>
      </w:r>
    </w:p>
    <w:p w14:paraId="652C5A95" w14:textId="6FE41567" w:rsidR="00920F21" w:rsidRPr="00625F75" w:rsidRDefault="00920F21"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Njoftimi se grupim</w:t>
      </w:r>
      <w:r w:rsidR="00D6217C" w:rsidRPr="00625F75">
        <w:rPr>
          <w:rFonts w:ascii="Times New Roman" w:eastAsia="Times New Roman" w:hAnsi="Times New Roman" w:cs="Times New Roman"/>
          <w:kern w:val="0"/>
          <w:sz w:val="22"/>
          <w:szCs w:val="22"/>
          <w:lang w:val="sq-AL"/>
          <w14:ligatures w14:val="none"/>
        </w:rPr>
        <w:t>i</w:t>
      </w:r>
      <w:r w:rsidRPr="00625F75">
        <w:rPr>
          <w:rFonts w:ascii="Times New Roman" w:eastAsia="Times New Roman" w:hAnsi="Times New Roman" w:cs="Times New Roman"/>
          <w:kern w:val="0"/>
          <w:sz w:val="22"/>
          <w:szCs w:val="22"/>
          <w:lang w:val="sq-AL"/>
          <w14:ligatures w14:val="none"/>
        </w:rPr>
        <w:t xml:space="preserve"> është formuar ose se likuidimi i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është përfunduar duke deklaruar numrin, datën dhe vendin e regjistrimit dhe datën, vendin dhe titullin e publikimit, do të jepet në Gazetën Zyrtare të Komuniteteve Evropiane pasi të jetë publikuar në </w:t>
      </w:r>
      <w:r w:rsidR="0054247A" w:rsidRPr="00625F75">
        <w:rPr>
          <w:rFonts w:ascii="Times New Roman" w:eastAsia="Times New Roman" w:hAnsi="Times New Roman" w:cs="Times New Roman"/>
          <w:kern w:val="0"/>
          <w:sz w:val="22"/>
          <w:szCs w:val="22"/>
          <w:lang w:val="sq-AL"/>
          <w14:ligatures w14:val="none"/>
        </w:rPr>
        <w:t xml:space="preserve">QKB sipas </w:t>
      </w:r>
      <w:r w:rsidR="00D6217C"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eni</w:t>
      </w:r>
      <w:r w:rsidR="0054247A"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39 (1). </w:t>
      </w:r>
    </w:p>
    <w:p w14:paraId="7561DBAE" w14:textId="09BF84BF" w:rsidR="0054247A"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12</w:t>
      </w:r>
    </w:p>
    <w:p w14:paraId="719BEF7A" w14:textId="68BBE444" w:rsidR="00920F21" w:rsidRPr="00625F75" w:rsidRDefault="00920F21"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Adresa zyrtare duhet të </w:t>
      </w:r>
      <w:r w:rsidR="0054247A" w:rsidRPr="00625F75">
        <w:rPr>
          <w:rFonts w:ascii="Times New Roman" w:eastAsia="Times New Roman" w:hAnsi="Times New Roman" w:cs="Times New Roman"/>
          <w:kern w:val="0"/>
          <w:sz w:val="22"/>
          <w:szCs w:val="22"/>
          <w:lang w:val="sq-AL"/>
          <w14:ligatures w14:val="none"/>
        </w:rPr>
        <w:t>regjistrohet</w:t>
      </w:r>
      <w:r w:rsidRPr="00625F75">
        <w:rPr>
          <w:rFonts w:ascii="Times New Roman" w:eastAsia="Times New Roman" w:hAnsi="Times New Roman" w:cs="Times New Roman"/>
          <w:kern w:val="0"/>
          <w:sz w:val="22"/>
          <w:szCs w:val="22"/>
          <w:lang w:val="sq-AL"/>
          <w14:ligatures w14:val="none"/>
        </w:rPr>
        <w:t xml:space="preserve"> </w:t>
      </w:r>
      <w:r w:rsidR="00726C1C" w:rsidRPr="00625F75">
        <w:rPr>
          <w:rFonts w:ascii="Times New Roman" w:eastAsia="Times New Roman" w:hAnsi="Times New Roman" w:cs="Times New Roman"/>
          <w:kern w:val="0"/>
          <w:sz w:val="22"/>
          <w:szCs w:val="22"/>
          <w:lang w:val="sq-AL"/>
          <w14:ligatures w14:val="none"/>
        </w:rPr>
        <w:t xml:space="preserve"> aty </w:t>
      </w:r>
      <w:r w:rsidRPr="00625F75">
        <w:rPr>
          <w:rFonts w:ascii="Times New Roman" w:eastAsia="Times New Roman" w:hAnsi="Times New Roman" w:cs="Times New Roman"/>
          <w:kern w:val="0"/>
          <w:sz w:val="22"/>
          <w:szCs w:val="22"/>
          <w:lang w:val="sq-AL"/>
          <w14:ligatures w14:val="none"/>
        </w:rPr>
        <w:t xml:space="preserve">ku grupimi ka administratën e tij qendrore, ose </w:t>
      </w:r>
      <w:r w:rsidR="00726C1C" w:rsidRPr="00625F75">
        <w:rPr>
          <w:rFonts w:ascii="Times New Roman" w:eastAsia="Times New Roman" w:hAnsi="Times New Roman" w:cs="Times New Roman"/>
          <w:kern w:val="0"/>
          <w:sz w:val="22"/>
          <w:szCs w:val="22"/>
          <w:lang w:val="sq-AL"/>
          <w14:ligatures w14:val="none"/>
        </w:rPr>
        <w:t xml:space="preserve"> aty </w:t>
      </w:r>
      <w:r w:rsidRPr="00625F75">
        <w:rPr>
          <w:rFonts w:ascii="Times New Roman" w:eastAsia="Times New Roman" w:hAnsi="Times New Roman" w:cs="Times New Roman"/>
          <w:kern w:val="0"/>
          <w:sz w:val="22"/>
          <w:szCs w:val="22"/>
          <w:lang w:val="sq-AL"/>
          <w14:ligatures w14:val="none"/>
        </w:rPr>
        <w:t xml:space="preserve">ku një nga anëtarët e grupimit ka administratën e tij qendrore ose, në rastin e një personi fizik, aktivitetin e tij kryesor, me kusht që grupimi të ushtrojë një aktivitet atje. </w:t>
      </w:r>
    </w:p>
    <w:p w14:paraId="604D4930" w14:textId="07E8D1A6" w:rsidR="0054247A"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13</w:t>
      </w:r>
    </w:p>
    <w:p w14:paraId="063F0400" w14:textId="7B859D73" w:rsidR="00920F21" w:rsidRPr="00625F75" w:rsidRDefault="002A0246" w:rsidP="002A0246">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Adresa zyrtare e grupimit mund të transferohet nga një vend në një tjetër brenda Komunitetit. Nëse ky transferim nuk sjell ndryshim të ligjit të zbatueshëm për grupimin, në kuptim të Nenit 2 të këtij ligji, atëherë vendimi për transferimin e adresës merret në përputhje me kushtet e parashikuara në kontratën e themelimit të grupimit. Në të gjitha rastet e tjera, kur si rezultat i transferimit ndryshon ligji i zbatueshëm, zbatohen procedurat e veçanta të përcaktuara në Nenin 14 të këtij ligji.</w:t>
      </w:r>
      <w:r w:rsidR="00920F21" w:rsidRPr="00625F75">
        <w:rPr>
          <w:rFonts w:ascii="Times New Roman" w:eastAsia="Times New Roman" w:hAnsi="Times New Roman" w:cs="Times New Roman"/>
          <w:kern w:val="0"/>
          <w:sz w:val="22"/>
          <w:szCs w:val="22"/>
          <w:lang w:val="sq-AL"/>
          <w14:ligatures w14:val="none"/>
        </w:rPr>
        <w:t xml:space="preserve">. </w:t>
      </w:r>
    </w:p>
    <w:p w14:paraId="3A891E09"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14</w:t>
      </w:r>
    </w:p>
    <w:p w14:paraId="3952154A" w14:textId="432C08D7" w:rsidR="00920F21" w:rsidRPr="00625F75" w:rsidRDefault="00920F21" w:rsidP="00BB699F">
      <w:pPr>
        <w:numPr>
          <w:ilvl w:val="0"/>
          <w:numId w:val="6"/>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Kur transferimi i adresës zyrtare rezulton në një ndryshim në ligjin e zbatueshëm në përputhje me Nenin 2</w:t>
      </w:r>
      <w:r w:rsidR="0054247A" w:rsidRPr="00625F75">
        <w:rPr>
          <w:rFonts w:ascii="Times New Roman" w:eastAsia="Times New Roman" w:hAnsi="Times New Roman" w:cs="Times New Roman"/>
          <w:kern w:val="0"/>
          <w:sz w:val="22"/>
          <w:szCs w:val="22"/>
          <w:lang w:val="sq-AL"/>
          <w14:ligatures w14:val="none"/>
        </w:rPr>
        <w:t xml:space="preserve"> t</w:t>
      </w:r>
      <w:r w:rsidR="003B372C" w:rsidRPr="00625F75">
        <w:rPr>
          <w:rFonts w:ascii="Times New Roman" w:eastAsia="Times New Roman" w:hAnsi="Times New Roman" w:cs="Times New Roman"/>
          <w:kern w:val="0"/>
          <w:sz w:val="22"/>
          <w:szCs w:val="22"/>
          <w:lang w:val="sq-AL"/>
          <w14:ligatures w14:val="none"/>
        </w:rPr>
        <w:t>ë</w:t>
      </w:r>
      <w:r w:rsidR="0054247A"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0054247A" w:rsidRPr="00625F75">
        <w:rPr>
          <w:rFonts w:ascii="Times New Roman" w:eastAsia="Times New Roman" w:hAnsi="Times New Roman" w:cs="Times New Roman"/>
          <w:kern w:val="0"/>
          <w:sz w:val="22"/>
          <w:szCs w:val="22"/>
          <w:lang w:val="sq-AL"/>
          <w14:ligatures w14:val="none"/>
        </w:rPr>
        <w:t>tij ligji</w:t>
      </w:r>
      <w:r w:rsidRPr="00625F75">
        <w:rPr>
          <w:rFonts w:ascii="Times New Roman" w:eastAsia="Times New Roman" w:hAnsi="Times New Roman" w:cs="Times New Roman"/>
          <w:kern w:val="0"/>
          <w:sz w:val="22"/>
          <w:szCs w:val="22"/>
          <w:lang w:val="sq-AL"/>
          <w14:ligatures w14:val="none"/>
        </w:rPr>
        <w:t xml:space="preserve">, një propozim transferimi duhet të hartohet, depozitohet dhe publikohet në përputhje me kushtet e përcaktuara në Nenet 7 dhe 8. Asnjë vendim për transferim nuk mund të merret për dy muaj pas publikimit të propozimit. Çdo vendim i tillë duhet të merret unanimisht nga </w:t>
      </w:r>
      <w:r w:rsidRPr="00625F75">
        <w:rPr>
          <w:rFonts w:ascii="Times New Roman" w:eastAsia="Times New Roman" w:hAnsi="Times New Roman" w:cs="Times New Roman"/>
          <w:kern w:val="0"/>
          <w:sz w:val="22"/>
          <w:szCs w:val="22"/>
          <w:lang w:val="sq-AL"/>
          <w14:ligatures w14:val="none"/>
        </w:rPr>
        <w:lastRenderedPageBreak/>
        <w:t xml:space="preserve">anëtarët e grupimit. Transferimi do të hyjë në fuqi në datën në të cilën grupimi regjistrohet, në përputhje me Nenin 6, në regjistrin për adresën e re zyrtare. Ky regjistrim nuk mund të kryhet derisa të jetë paraqitur prova se propozimi për transferimin e adresës zyrtare është publikuar. </w:t>
      </w:r>
    </w:p>
    <w:p w14:paraId="1D077F71" w14:textId="57717E8E" w:rsidR="00920F21" w:rsidRPr="00625F75" w:rsidRDefault="00920F21" w:rsidP="00BB699F">
      <w:pPr>
        <w:numPr>
          <w:ilvl w:val="0"/>
          <w:numId w:val="6"/>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Përfundimi i regjistrimit të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në regjistrin për adresën e tij të vjetër zyrtare nuk mund të kryhet derisa të jetë paraqitur prova se grupimi është regjistruar në regjistrin për adresën e tij të re zyrtare. </w:t>
      </w:r>
    </w:p>
    <w:p w14:paraId="43B0D76F" w14:textId="7C79A788" w:rsidR="00920F21" w:rsidRPr="00625F75" w:rsidRDefault="00920F21" w:rsidP="00BB699F">
      <w:pPr>
        <w:numPr>
          <w:ilvl w:val="0"/>
          <w:numId w:val="6"/>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Pas publikimit të regjistrimit të ri të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adresa e re zyrtare mund t</w:t>
      </w:r>
      <w:r w:rsidR="00782A72" w:rsidRPr="00625F75">
        <w:rPr>
          <w:rFonts w:ascii="Times New Roman" w:eastAsia="Times New Roman" w:hAnsi="Times New Roman" w:cs="Times New Roman"/>
          <w:kern w:val="0"/>
          <w:sz w:val="22"/>
          <w:szCs w:val="22"/>
          <w:lang w:val="sq-AL"/>
          <w14:ligatures w14:val="none"/>
        </w:rPr>
        <w:t>`u</w:t>
      </w:r>
      <w:r w:rsidRPr="00625F75">
        <w:rPr>
          <w:rFonts w:ascii="Times New Roman" w:eastAsia="Times New Roman" w:hAnsi="Times New Roman" w:cs="Times New Roman"/>
          <w:kern w:val="0"/>
          <w:sz w:val="22"/>
          <w:szCs w:val="22"/>
          <w:lang w:val="sq-AL"/>
          <w14:ligatures w14:val="none"/>
        </w:rPr>
        <w:t xml:space="preserve"> </w:t>
      </w:r>
      <w:r w:rsidR="0054247A" w:rsidRPr="00625F75">
        <w:rPr>
          <w:rFonts w:ascii="Times New Roman" w:eastAsia="Times New Roman" w:hAnsi="Times New Roman" w:cs="Times New Roman"/>
          <w:kern w:val="0"/>
          <w:sz w:val="22"/>
          <w:szCs w:val="22"/>
          <w:lang w:val="sq-AL"/>
          <w14:ligatures w14:val="none"/>
        </w:rPr>
        <w:t>kundrejtohet</w:t>
      </w:r>
      <w:r w:rsidRPr="00625F75">
        <w:rPr>
          <w:rFonts w:ascii="Times New Roman" w:eastAsia="Times New Roman" w:hAnsi="Times New Roman" w:cs="Times New Roman"/>
          <w:kern w:val="0"/>
          <w:sz w:val="22"/>
          <w:szCs w:val="22"/>
          <w:lang w:val="sq-AL"/>
          <w14:ligatures w14:val="none"/>
        </w:rPr>
        <w:t xml:space="preserve"> palëve të treta në përputhje me kushtet e referuara në Nenin 9 (1); megjithatë, për sa kohë që përfundimi i regjistrimit të grupimit në regjistrin për adresën e vjetër zyrtare nuk është publikuar, palët e treta mund të vazhdojnë të mbështeten në adresën e vjetër zyrtare përveç nëse grupimi provon se palët e treta ishin në dijeni të adresës së re zyrtare. </w:t>
      </w:r>
    </w:p>
    <w:p w14:paraId="73EA2ABC" w14:textId="3FB3671C"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15</w:t>
      </w:r>
    </w:p>
    <w:p w14:paraId="30EF6915" w14:textId="180C3A11" w:rsidR="00272E7F" w:rsidRPr="00625F75" w:rsidRDefault="00272E7F" w:rsidP="00272E7F">
      <w:pPr>
        <w:numPr>
          <w:ilvl w:val="0"/>
          <w:numId w:val="7"/>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Një grupim mund të shpallet i pavlefshëm vetëm me vendim gjykat</w:t>
      </w:r>
      <w:r w:rsidR="00D6217C" w:rsidRPr="00625F75">
        <w:rPr>
          <w:rFonts w:ascii="Times New Roman" w:eastAsia="Times New Roman" w:hAnsi="Times New Roman" w:cs="Times New Roman"/>
          <w:kern w:val="0"/>
          <w:sz w:val="22"/>
          <w:szCs w:val="22"/>
          <w:lang w:val="sq-AL"/>
          <w14:ligatures w14:val="none"/>
        </w:rPr>
        <w:t>e</w:t>
      </w:r>
      <w:r w:rsidRPr="00625F75">
        <w:rPr>
          <w:rFonts w:ascii="Times New Roman" w:eastAsia="Times New Roman" w:hAnsi="Times New Roman" w:cs="Times New Roman"/>
          <w:kern w:val="0"/>
          <w:sz w:val="22"/>
          <w:szCs w:val="22"/>
          <w:lang w:val="sq-AL"/>
          <w14:ligatures w14:val="none"/>
        </w:rPr>
        <w:t>.</w:t>
      </w:r>
    </w:p>
    <w:p w14:paraId="6B9F1209" w14:textId="77777777" w:rsidR="00272E7F" w:rsidRPr="00625F75" w:rsidRDefault="00272E7F" w:rsidP="00272E7F">
      <w:pPr>
        <w:numPr>
          <w:ilvl w:val="0"/>
          <w:numId w:val="7"/>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Pavlefshmëria mund të shpallet vetëm në bazë të arsyeve të mëposhtme:</w:t>
      </w:r>
    </w:p>
    <w:p w14:paraId="33E5334A" w14:textId="4DCDAD5D" w:rsidR="00272E7F" w:rsidRPr="00625F75" w:rsidRDefault="00272E7F" w:rsidP="00983294">
      <w:pPr>
        <w:pStyle w:val="ListParagraph"/>
        <w:numPr>
          <w:ilvl w:val="1"/>
          <w:numId w:val="35"/>
        </w:numPr>
        <w:spacing w:before="100" w:beforeAutospacing="1" w:after="100" w:afterAutospacing="1" w:line="240" w:lineRule="auto"/>
        <w:ind w:left="1170" w:hanging="45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grupimi nuk është themeluar në mënyrë të vlefshme në përputhje me 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ligj;</w:t>
      </w:r>
    </w:p>
    <w:p w14:paraId="699305FD" w14:textId="53FD6351" w:rsidR="00272E7F" w:rsidRPr="00625F75" w:rsidRDefault="00272E7F" w:rsidP="00983294">
      <w:pPr>
        <w:pStyle w:val="ListParagraph"/>
        <w:numPr>
          <w:ilvl w:val="1"/>
          <w:numId w:val="35"/>
        </w:numPr>
        <w:spacing w:before="100" w:beforeAutospacing="1" w:after="100" w:afterAutospacing="1" w:line="240" w:lineRule="auto"/>
        <w:ind w:left="1170" w:hanging="45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qëllimet e grupimit janë të paligjshme;</w:t>
      </w:r>
    </w:p>
    <w:p w14:paraId="315E67E5" w14:textId="77769E11" w:rsidR="00272E7F" w:rsidRPr="00625F75" w:rsidRDefault="00272E7F" w:rsidP="00983294">
      <w:pPr>
        <w:pStyle w:val="ListParagraph"/>
        <w:numPr>
          <w:ilvl w:val="1"/>
          <w:numId w:val="35"/>
        </w:numPr>
        <w:spacing w:before="100" w:beforeAutospacing="1" w:after="100" w:afterAutospacing="1" w:line="240" w:lineRule="auto"/>
        <w:ind w:left="1170" w:hanging="45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grupimi nuk ka numrin minimal të anëtarëve të kërkuar me ligj.</w:t>
      </w:r>
    </w:p>
    <w:p w14:paraId="486671F8" w14:textId="660E3955" w:rsidR="00272E7F" w:rsidRPr="00625F75" w:rsidRDefault="00272E7F" w:rsidP="00272E7F">
      <w:pPr>
        <w:numPr>
          <w:ilvl w:val="0"/>
          <w:numId w:val="7"/>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Gjykata, përpara se të shpallë pavlefshmërinë, duhet t’i japë grupimit dhe anëtarëve të tij mundësinë për të korrigjuar çdo të metë brenda një afati të arsyeshëm.</w:t>
      </w:r>
    </w:p>
    <w:p w14:paraId="79766FB2" w14:textId="1D2F082B" w:rsidR="00920F21" w:rsidRPr="00625F75" w:rsidRDefault="00272E7F" w:rsidP="00272E7F">
      <w:pPr>
        <w:numPr>
          <w:ilvl w:val="0"/>
          <w:numId w:val="7"/>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Shpallja e pavlefshmërisë nuk ndikon në vlefshmërinë e veprimeve të kryera nga grupimi përpara dhënies së vendimit gjyqësor, përveç rasteve kur palët e treta kanë vepruar me keqbesim.</w:t>
      </w:r>
    </w:p>
    <w:p w14:paraId="4FA7F42D" w14:textId="32266C85" w:rsidR="00920F21" w:rsidRPr="00625F75" w:rsidRDefault="00920F21" w:rsidP="00BB699F">
      <w:pPr>
        <w:numPr>
          <w:ilvl w:val="0"/>
          <w:numId w:val="7"/>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Pavlefshmëria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sjell likuidimin e tij në përputhje me kushtet e përcaktuara në Nenin 35. </w:t>
      </w:r>
    </w:p>
    <w:p w14:paraId="794F4D91" w14:textId="59EE2F93" w:rsidR="00920F21" w:rsidRPr="00625F75" w:rsidRDefault="00920F21" w:rsidP="00BB699F">
      <w:pPr>
        <w:numPr>
          <w:ilvl w:val="0"/>
          <w:numId w:val="7"/>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Një vendim që themelon ose deklaron pavlefshmërinë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mund t</w:t>
      </w:r>
      <w:r w:rsidR="00DF4A90" w:rsidRPr="00625F75">
        <w:rPr>
          <w:rFonts w:ascii="Times New Roman" w:eastAsia="Times New Roman" w:hAnsi="Times New Roman" w:cs="Times New Roman"/>
          <w:kern w:val="0"/>
          <w:sz w:val="22"/>
          <w:szCs w:val="22"/>
          <w:lang w:val="sq-AL"/>
          <w14:ligatures w14:val="none"/>
        </w:rPr>
        <w:t>`</w:t>
      </w:r>
      <w:r w:rsidR="00726C1C" w:rsidRPr="00625F75">
        <w:rPr>
          <w:rFonts w:ascii="Times New Roman" w:eastAsia="Times New Roman" w:hAnsi="Times New Roman" w:cs="Times New Roman"/>
          <w:kern w:val="0"/>
          <w:sz w:val="22"/>
          <w:szCs w:val="22"/>
          <w:lang w:val="sq-AL"/>
          <w14:ligatures w14:val="none"/>
        </w:rPr>
        <w:t>i</w:t>
      </w:r>
      <w:r w:rsidRPr="00625F75">
        <w:rPr>
          <w:rFonts w:ascii="Times New Roman" w:eastAsia="Times New Roman" w:hAnsi="Times New Roman" w:cs="Times New Roman"/>
          <w:kern w:val="0"/>
          <w:sz w:val="22"/>
          <w:szCs w:val="22"/>
          <w:lang w:val="sq-AL"/>
          <w14:ligatures w14:val="none"/>
        </w:rPr>
        <w:t xml:space="preserve"> </w:t>
      </w:r>
      <w:r w:rsidR="00272E7F" w:rsidRPr="00625F75">
        <w:rPr>
          <w:rFonts w:ascii="Times New Roman" w:eastAsia="Times New Roman" w:hAnsi="Times New Roman" w:cs="Times New Roman"/>
          <w:kern w:val="0"/>
          <w:sz w:val="22"/>
          <w:szCs w:val="22"/>
          <w:lang w:val="sq-AL"/>
          <w14:ligatures w14:val="none"/>
        </w:rPr>
        <w:t xml:space="preserve">drejtohet </w:t>
      </w:r>
      <w:r w:rsidRPr="00625F75">
        <w:rPr>
          <w:rFonts w:ascii="Times New Roman" w:eastAsia="Times New Roman" w:hAnsi="Times New Roman" w:cs="Times New Roman"/>
          <w:kern w:val="0"/>
          <w:sz w:val="22"/>
          <w:szCs w:val="22"/>
          <w:lang w:val="sq-AL"/>
          <w14:ligatures w14:val="none"/>
        </w:rPr>
        <w:t xml:space="preserve"> palëve të treta në përputhje me kushtet e përcaktuara në Nenin 9 (1). </w:t>
      </w:r>
      <w:r w:rsidR="009E36BF" w:rsidRPr="00625F75">
        <w:rPr>
          <w:rFonts w:ascii="Times New Roman" w:eastAsia="Times New Roman" w:hAnsi="Times New Roman" w:cs="Times New Roman"/>
          <w:kern w:val="0"/>
          <w:sz w:val="22"/>
          <w:szCs w:val="22"/>
          <w:lang w:val="sq-AL"/>
          <w14:ligatures w14:val="none"/>
        </w:rPr>
        <w:t>Ky vendim</w:t>
      </w:r>
      <w:r w:rsidRPr="00625F75">
        <w:rPr>
          <w:rFonts w:ascii="Times New Roman" w:eastAsia="Times New Roman" w:hAnsi="Times New Roman" w:cs="Times New Roman"/>
          <w:kern w:val="0"/>
          <w:sz w:val="22"/>
          <w:szCs w:val="22"/>
          <w:lang w:val="sq-AL"/>
          <w14:ligatures w14:val="none"/>
        </w:rPr>
        <w:t xml:space="preserve"> nuk do të ndikojë në vlefshmërinë e detyrimeve, të pagueshme nga ose ndaj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të cilat kanë lindur para se 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mund t</w:t>
      </w:r>
      <w:r w:rsidR="00782A72" w:rsidRPr="00625F75">
        <w:rPr>
          <w:rFonts w:ascii="Times New Roman" w:eastAsia="Times New Roman" w:hAnsi="Times New Roman" w:cs="Times New Roman"/>
          <w:kern w:val="0"/>
          <w:sz w:val="22"/>
          <w:szCs w:val="22"/>
          <w:lang w:val="sq-AL"/>
          <w14:ligatures w14:val="none"/>
        </w:rPr>
        <w:t>`u</w:t>
      </w:r>
      <w:r w:rsidRPr="00625F75">
        <w:rPr>
          <w:rFonts w:ascii="Times New Roman" w:eastAsia="Times New Roman" w:hAnsi="Times New Roman" w:cs="Times New Roman"/>
          <w:kern w:val="0"/>
          <w:sz w:val="22"/>
          <w:szCs w:val="22"/>
          <w:lang w:val="sq-AL"/>
          <w14:ligatures w14:val="none"/>
        </w:rPr>
        <w:t xml:space="preserve"> </w:t>
      </w:r>
      <w:r w:rsidR="00CA3073" w:rsidRPr="00625F75">
        <w:rPr>
          <w:rFonts w:ascii="Times New Roman" w:eastAsia="Times New Roman" w:hAnsi="Times New Roman" w:cs="Times New Roman"/>
          <w:kern w:val="0"/>
          <w:sz w:val="22"/>
          <w:szCs w:val="22"/>
          <w:lang w:val="sq-AL"/>
          <w14:ligatures w14:val="none"/>
        </w:rPr>
        <w:t>kundrejtohet</w:t>
      </w:r>
      <w:r w:rsidRPr="00625F75">
        <w:rPr>
          <w:rFonts w:ascii="Times New Roman" w:eastAsia="Times New Roman" w:hAnsi="Times New Roman" w:cs="Times New Roman"/>
          <w:kern w:val="0"/>
          <w:sz w:val="22"/>
          <w:szCs w:val="22"/>
          <w:lang w:val="sq-AL"/>
          <w14:ligatures w14:val="none"/>
        </w:rPr>
        <w:t xml:space="preserve"> palëve të treta</w:t>
      </w:r>
      <w:r w:rsidR="00920D8E" w:rsidRPr="00625F75">
        <w:rPr>
          <w:rFonts w:ascii="Times New Roman" w:eastAsia="Times New Roman" w:hAnsi="Times New Roman" w:cs="Times New Roman"/>
          <w:kern w:val="0"/>
          <w:sz w:val="22"/>
          <w:szCs w:val="22"/>
          <w:lang w:val="sq-AL"/>
          <w14:ligatures w14:val="none"/>
        </w:rPr>
        <w:t>.</w:t>
      </w:r>
    </w:p>
    <w:p w14:paraId="725FB11A"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16</w:t>
      </w:r>
    </w:p>
    <w:p w14:paraId="1C391E44" w14:textId="706CF414" w:rsidR="0032507A" w:rsidRPr="00625F75" w:rsidRDefault="00920F21" w:rsidP="0032507A">
      <w:pPr>
        <w:numPr>
          <w:ilvl w:val="0"/>
          <w:numId w:val="8"/>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Organet </w:t>
      </w:r>
      <w:r w:rsidR="0032507A" w:rsidRPr="00625F75">
        <w:rPr>
          <w:rFonts w:ascii="Times New Roman" w:eastAsia="Times New Roman" w:hAnsi="Times New Roman" w:cs="Times New Roman"/>
          <w:kern w:val="0"/>
          <w:sz w:val="22"/>
          <w:szCs w:val="22"/>
          <w:lang w:val="sq-AL"/>
          <w14:ligatures w14:val="none"/>
        </w:rPr>
        <w:t>e grupimit janë:</w:t>
      </w:r>
    </w:p>
    <w:p w14:paraId="564ADBB6" w14:textId="77777777" w:rsidR="0032507A" w:rsidRPr="00625F75" w:rsidRDefault="0032507A" w:rsidP="003B1CC8">
      <w:p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a) Anëtarët, të cilët veprojnë kolektivisht dhe ushtrojnë kompetencat vendimmarrëse të përcaktuara në këtë ligj dhe në kontratën për themelimin e grupimit;</w:t>
      </w:r>
    </w:p>
    <w:p w14:paraId="58800B68" w14:textId="1233ED45" w:rsidR="0032507A" w:rsidRPr="00625F75" w:rsidRDefault="0032507A" w:rsidP="003B1CC8">
      <w:p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b) Administratori ose administratorët, të cilët ushtrojnë funksionet ekzekutive dhe të përfaqësimit, në përputhje me këtë ligj dhe kontratën e themelimit.</w:t>
      </w:r>
    </w:p>
    <w:p w14:paraId="0A471CB5" w14:textId="7267B0F9" w:rsidR="0032507A" w:rsidRPr="00625F75" w:rsidRDefault="0032507A" w:rsidP="0032507A">
      <w:pPr>
        <w:numPr>
          <w:ilvl w:val="0"/>
          <w:numId w:val="8"/>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Kontrata për themelimin e grupimit mund të parashikojë edhe krijimin e organeve të tjera shtesë, për qëllime këshillimore ose mbikëqyrëse, duke përcaktuar qartë përbërjen e tyre; mënyrën e emërimit të anëtarëve të tyre; kompetencat dhe fushëveprimin e tyre; dhe raportet me organet e tjera të grupimit.</w:t>
      </w:r>
    </w:p>
    <w:p w14:paraId="5C1A3558" w14:textId="05955E06" w:rsidR="00920F21" w:rsidRPr="00625F75" w:rsidRDefault="0032507A" w:rsidP="0032507A">
      <w:pPr>
        <w:numPr>
          <w:ilvl w:val="0"/>
          <w:numId w:val="8"/>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Kompetencat e secilit organ caktohen në përputhje me këtë ligj dhe me kontratën për themelimin e grupimit, pa cenuar dispozitat e kapitujve të veçantë për administrimin dhe përfaqësimin e grupimit.</w:t>
      </w:r>
    </w:p>
    <w:p w14:paraId="747D5765" w14:textId="35201D7D" w:rsidR="00920F21" w:rsidRPr="00625F75" w:rsidRDefault="00920F21" w:rsidP="00BB699F">
      <w:pPr>
        <w:numPr>
          <w:ilvl w:val="0"/>
          <w:numId w:val="8"/>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Anëtarët grupimi</w:t>
      </w:r>
      <w:r w:rsidR="00272E7F"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duke vepruar si një organ, mund të marrin çdo vendim</w:t>
      </w:r>
      <w:r w:rsidR="00272E7F" w:rsidRPr="00625F75">
        <w:rPr>
          <w:rFonts w:ascii="Times New Roman" w:eastAsia="Times New Roman" w:hAnsi="Times New Roman" w:cs="Times New Roman"/>
          <w:kern w:val="0"/>
          <w:sz w:val="22"/>
          <w:szCs w:val="22"/>
          <w:lang w:val="sq-AL"/>
          <w14:ligatures w14:val="none"/>
        </w:rPr>
        <w:t xml:space="preserve"> t</w:t>
      </w:r>
      <w:r w:rsidR="003B372C" w:rsidRPr="00625F75">
        <w:rPr>
          <w:rFonts w:ascii="Times New Roman" w:eastAsia="Times New Roman" w:hAnsi="Times New Roman" w:cs="Times New Roman"/>
          <w:kern w:val="0"/>
          <w:sz w:val="22"/>
          <w:szCs w:val="22"/>
          <w:lang w:val="sq-AL"/>
          <w14:ligatures w14:val="none"/>
        </w:rPr>
        <w:t>ë</w:t>
      </w:r>
      <w:r w:rsidR="00272E7F" w:rsidRPr="00625F75">
        <w:rPr>
          <w:rFonts w:ascii="Times New Roman" w:eastAsia="Times New Roman" w:hAnsi="Times New Roman" w:cs="Times New Roman"/>
          <w:kern w:val="0"/>
          <w:sz w:val="22"/>
          <w:szCs w:val="22"/>
          <w:lang w:val="sq-AL"/>
          <w14:ligatures w14:val="none"/>
        </w:rPr>
        <w:t xml:space="preserve"> ligjsh</w:t>
      </w:r>
      <w:r w:rsidR="003B372C" w:rsidRPr="00625F75">
        <w:rPr>
          <w:rFonts w:ascii="Times New Roman" w:eastAsia="Times New Roman" w:hAnsi="Times New Roman" w:cs="Times New Roman"/>
          <w:kern w:val="0"/>
          <w:sz w:val="22"/>
          <w:szCs w:val="22"/>
          <w:lang w:val="sq-AL"/>
          <w14:ligatures w14:val="none"/>
        </w:rPr>
        <w:t>ë</w:t>
      </w:r>
      <w:r w:rsidR="00272E7F" w:rsidRPr="00625F75">
        <w:rPr>
          <w:rFonts w:ascii="Times New Roman" w:eastAsia="Times New Roman" w:hAnsi="Times New Roman" w:cs="Times New Roman"/>
          <w:kern w:val="0"/>
          <w:sz w:val="22"/>
          <w:szCs w:val="22"/>
          <w:lang w:val="sq-AL"/>
          <w14:ligatures w14:val="none"/>
        </w:rPr>
        <w:t>m</w:t>
      </w:r>
      <w:r w:rsidRPr="00625F75">
        <w:rPr>
          <w:rFonts w:ascii="Times New Roman" w:eastAsia="Times New Roman" w:hAnsi="Times New Roman" w:cs="Times New Roman"/>
          <w:kern w:val="0"/>
          <w:sz w:val="22"/>
          <w:szCs w:val="22"/>
          <w:lang w:val="sq-AL"/>
          <w14:ligatures w14:val="none"/>
        </w:rPr>
        <w:t xml:space="preserve"> për qëllimin e arritjes së objektivave të grupimit.</w:t>
      </w:r>
    </w:p>
    <w:p w14:paraId="078EA326"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lastRenderedPageBreak/>
        <w:t>Neni 17</w:t>
      </w:r>
    </w:p>
    <w:p w14:paraId="06159A30" w14:textId="4FA79254" w:rsidR="00920F21" w:rsidRPr="00625F75" w:rsidRDefault="00920F21" w:rsidP="00BB699F">
      <w:pPr>
        <w:numPr>
          <w:ilvl w:val="0"/>
          <w:numId w:val="9"/>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Çdo anëtar do të ketë një votë. Kontrata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 xml:space="preserve">n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mund, megjithatë, t'u japë më shumë se një votë disa anëtarëve, me kusht që asnjë anëtar të mos mbajë shumicën e votave. </w:t>
      </w:r>
    </w:p>
    <w:p w14:paraId="6A82A5A2" w14:textId="3E5F9E5D" w:rsidR="00920D8E" w:rsidRPr="00625F75" w:rsidRDefault="00920F21" w:rsidP="00BB699F">
      <w:pPr>
        <w:numPr>
          <w:ilvl w:val="0"/>
          <w:numId w:val="9"/>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Një vendim unanim i anëtarëve </w:t>
      </w:r>
      <w:r w:rsidR="0018310E" w:rsidRPr="00625F75">
        <w:rPr>
          <w:rFonts w:ascii="Times New Roman" w:eastAsia="Times New Roman" w:hAnsi="Times New Roman" w:cs="Times New Roman"/>
          <w:kern w:val="0"/>
          <w:sz w:val="22"/>
          <w:szCs w:val="22"/>
          <w:lang w:val="sq-AL"/>
          <w14:ligatures w14:val="none"/>
        </w:rPr>
        <w:t>ë</w:t>
      </w:r>
      <w:r w:rsidR="00726C1C" w:rsidRPr="00625F75">
        <w:rPr>
          <w:rFonts w:ascii="Times New Roman" w:eastAsia="Times New Roman" w:hAnsi="Times New Roman" w:cs="Times New Roman"/>
          <w:kern w:val="0"/>
          <w:sz w:val="22"/>
          <w:szCs w:val="22"/>
          <w:lang w:val="sq-AL"/>
          <w14:ligatures w14:val="none"/>
        </w:rPr>
        <w:t>sht</w:t>
      </w:r>
      <w:r w:rsidR="0018310E" w:rsidRPr="00625F75">
        <w:rPr>
          <w:rFonts w:ascii="Times New Roman" w:eastAsia="Times New Roman" w:hAnsi="Times New Roman" w:cs="Times New Roman"/>
          <w:kern w:val="0"/>
          <w:sz w:val="22"/>
          <w:szCs w:val="22"/>
          <w:lang w:val="sq-AL"/>
          <w14:ligatures w14:val="none"/>
        </w:rPr>
        <w:t>ë</w:t>
      </w:r>
      <w:r w:rsidR="00726C1C" w:rsidRPr="00625F75">
        <w:rPr>
          <w:rFonts w:ascii="Times New Roman" w:eastAsia="Times New Roman" w:hAnsi="Times New Roman" w:cs="Times New Roman"/>
          <w:kern w:val="0"/>
          <w:sz w:val="22"/>
          <w:szCs w:val="22"/>
          <w:lang w:val="sq-AL"/>
          <w14:ligatures w14:val="none"/>
        </w:rPr>
        <w:t xml:space="preserve"> i </w:t>
      </w:r>
      <w:r w:rsidR="00625F75" w:rsidRPr="00625F75">
        <w:rPr>
          <w:rFonts w:ascii="Times New Roman" w:eastAsia="Times New Roman" w:hAnsi="Times New Roman" w:cs="Times New Roman"/>
          <w:kern w:val="0"/>
          <w:sz w:val="22"/>
          <w:szCs w:val="22"/>
          <w:lang w:val="sq-AL"/>
          <w14:ligatures w14:val="none"/>
        </w:rPr>
        <w:t>nevojshëm</w:t>
      </w:r>
      <w:r w:rsidRPr="00625F75">
        <w:rPr>
          <w:rFonts w:ascii="Times New Roman" w:eastAsia="Times New Roman" w:hAnsi="Times New Roman" w:cs="Times New Roman"/>
          <w:kern w:val="0"/>
          <w:sz w:val="22"/>
          <w:szCs w:val="22"/>
          <w:lang w:val="sq-AL"/>
          <w14:ligatures w14:val="none"/>
        </w:rPr>
        <w:t xml:space="preserve"> për të: </w:t>
      </w:r>
    </w:p>
    <w:p w14:paraId="2EEFE99D" w14:textId="241DDE94" w:rsidR="00920D8E" w:rsidRPr="00625F75" w:rsidRDefault="00920F21" w:rsidP="00983294">
      <w:pPr>
        <w:pStyle w:val="ListParagraph"/>
        <w:numPr>
          <w:ilvl w:val="1"/>
          <w:numId w:val="37"/>
        </w:numPr>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ndryshuar objektivat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w:t>
      </w:r>
    </w:p>
    <w:p w14:paraId="2C33A921" w14:textId="6A146D09" w:rsidR="00920D8E" w:rsidRPr="00625F75" w:rsidRDefault="00920F21" w:rsidP="00983294">
      <w:pPr>
        <w:pStyle w:val="ListParagraph"/>
        <w:numPr>
          <w:ilvl w:val="1"/>
          <w:numId w:val="37"/>
        </w:numPr>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ndryshuar numrin e votave të caktuara për çdo anëtar; </w:t>
      </w:r>
    </w:p>
    <w:p w14:paraId="013747EE" w14:textId="41BBD567" w:rsidR="00920D8E" w:rsidRPr="00625F75" w:rsidRDefault="00920F21" w:rsidP="00983294">
      <w:pPr>
        <w:pStyle w:val="ListParagraph"/>
        <w:numPr>
          <w:ilvl w:val="1"/>
          <w:numId w:val="37"/>
        </w:numPr>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ndryshuar kushtet për marrjen e vendimeve; </w:t>
      </w:r>
    </w:p>
    <w:p w14:paraId="640F4BA1" w14:textId="6A3C9C41" w:rsidR="00920D8E" w:rsidRPr="00625F75" w:rsidRDefault="00920F21" w:rsidP="00983294">
      <w:pPr>
        <w:pStyle w:val="ListParagraph"/>
        <w:numPr>
          <w:ilvl w:val="1"/>
          <w:numId w:val="37"/>
        </w:numPr>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zgjatur kohëzgjatjen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përtej çdo periudhe të fiksuar në kontratën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 xml:space="preserve">n e grupimit; </w:t>
      </w:r>
    </w:p>
    <w:p w14:paraId="47077A87" w14:textId="1B779F8F" w:rsidR="00920D8E" w:rsidRPr="00625F75" w:rsidRDefault="00920F21" w:rsidP="00983294">
      <w:pPr>
        <w:pStyle w:val="ListParagraph"/>
        <w:numPr>
          <w:ilvl w:val="1"/>
          <w:numId w:val="37"/>
        </w:numPr>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ndryshuar kontributin e çdo anëtari ose të disa anëtarëve në financimin e grupimit; </w:t>
      </w:r>
    </w:p>
    <w:p w14:paraId="3040F095" w14:textId="5B2617CD" w:rsidR="00920D8E" w:rsidRPr="00625F75" w:rsidRDefault="00920F21" w:rsidP="00983294">
      <w:pPr>
        <w:pStyle w:val="ListParagraph"/>
        <w:numPr>
          <w:ilvl w:val="1"/>
          <w:numId w:val="37"/>
        </w:numPr>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ndryshuar çdo detyrim tjetër të anëtari</w:t>
      </w:r>
      <w:r w:rsidR="004F0EB4"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përveç nëse parashikohet ndryshe nga kontrata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 xml:space="preserve">n e grupimit; </w:t>
      </w:r>
    </w:p>
    <w:p w14:paraId="05C8CB74" w14:textId="4B9E3AAC" w:rsidR="00920F21" w:rsidRPr="00625F75" w:rsidRDefault="00920F21" w:rsidP="00983294">
      <w:pPr>
        <w:pStyle w:val="ListParagraph"/>
        <w:numPr>
          <w:ilvl w:val="1"/>
          <w:numId w:val="37"/>
        </w:numPr>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bërë çdo ndryshim në kontratën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 xml:space="preserve">n e grupimit që nuk mbulohet nga ky </w:t>
      </w:r>
      <w:r w:rsidR="00920D8E" w:rsidRPr="00625F75">
        <w:rPr>
          <w:rFonts w:ascii="Times New Roman" w:eastAsia="Times New Roman" w:hAnsi="Times New Roman" w:cs="Times New Roman"/>
          <w:kern w:val="0"/>
          <w:sz w:val="22"/>
          <w:szCs w:val="22"/>
          <w:lang w:val="sq-AL"/>
          <w14:ligatures w14:val="none"/>
        </w:rPr>
        <w:t>kjo pik</w:t>
      </w:r>
      <w:r w:rsidR="003B372C" w:rsidRPr="00625F75">
        <w:rPr>
          <w:rFonts w:ascii="Times New Roman" w:eastAsia="Times New Roman" w:hAnsi="Times New Roman" w:cs="Times New Roman"/>
          <w:kern w:val="0"/>
          <w:sz w:val="22"/>
          <w:szCs w:val="22"/>
          <w:lang w:val="sq-AL"/>
          <w14:ligatures w14:val="none"/>
        </w:rPr>
        <w:t>ë</w:t>
      </w:r>
      <w:r w:rsidR="00920D8E" w:rsidRPr="00625F75">
        <w:rPr>
          <w:rFonts w:ascii="Times New Roman" w:eastAsia="Times New Roman" w:hAnsi="Times New Roman" w:cs="Times New Roman"/>
          <w:kern w:val="0"/>
          <w:sz w:val="22"/>
          <w:szCs w:val="22"/>
          <w:lang w:val="sq-AL"/>
          <w14:ligatures w14:val="none"/>
        </w:rPr>
        <w:t xml:space="preserve"> 2</w:t>
      </w:r>
      <w:r w:rsidRPr="00625F75">
        <w:rPr>
          <w:rFonts w:ascii="Times New Roman" w:eastAsia="Times New Roman" w:hAnsi="Times New Roman" w:cs="Times New Roman"/>
          <w:kern w:val="0"/>
          <w:sz w:val="22"/>
          <w:szCs w:val="22"/>
          <w:lang w:val="sq-AL"/>
          <w14:ligatures w14:val="none"/>
        </w:rPr>
        <w:t xml:space="preserve">, përveç nëse parashikohet ndryshe nga ajo kontratë. </w:t>
      </w:r>
    </w:p>
    <w:p w14:paraId="0331D478" w14:textId="2ABB02A5" w:rsidR="00920F21" w:rsidRPr="00625F75" w:rsidRDefault="00920F21" w:rsidP="00BB699F">
      <w:pPr>
        <w:numPr>
          <w:ilvl w:val="0"/>
          <w:numId w:val="9"/>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Përveç kur </w:t>
      </w:r>
      <w:r w:rsidR="002C122A" w:rsidRPr="00625F75">
        <w:rPr>
          <w:rFonts w:ascii="Times New Roman" w:eastAsia="Times New Roman" w:hAnsi="Times New Roman" w:cs="Times New Roman"/>
          <w:kern w:val="0"/>
          <w:sz w:val="22"/>
          <w:szCs w:val="22"/>
          <w:lang w:val="sq-AL"/>
          <w14:ligatures w14:val="none"/>
        </w:rPr>
        <w:t>ky ligj</w:t>
      </w:r>
      <w:r w:rsidRPr="00625F75">
        <w:rPr>
          <w:rFonts w:ascii="Times New Roman" w:eastAsia="Times New Roman" w:hAnsi="Times New Roman" w:cs="Times New Roman"/>
          <w:kern w:val="0"/>
          <w:sz w:val="22"/>
          <w:szCs w:val="22"/>
          <w:lang w:val="sq-AL"/>
          <w14:ligatures w14:val="none"/>
        </w:rPr>
        <w:t xml:space="preserve"> parashikon që vendimet duhet të merren unanimisht, kontrata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n e grupimi</w:t>
      </w:r>
      <w:r w:rsidR="002C122A"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mund të përcaktojë kushtet për kuorumin dhe për shumicën, në përputhje me të cilat do të merren vendimet, ose disa prej tyre. Përveç nëse parashikohet ndryshe nga kontrata, vendimet do të merren unanimisht. </w:t>
      </w:r>
    </w:p>
    <w:p w14:paraId="29B0C355" w14:textId="3A5D1991" w:rsidR="00920F21" w:rsidRPr="00625F75" w:rsidRDefault="00920F21" w:rsidP="00BB699F">
      <w:pPr>
        <w:numPr>
          <w:ilvl w:val="0"/>
          <w:numId w:val="9"/>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Me iniciativën e një </w:t>
      </w:r>
      <w:r w:rsidR="00F2684E" w:rsidRPr="00625F75">
        <w:rPr>
          <w:rFonts w:ascii="Times New Roman" w:eastAsia="Times New Roman" w:hAnsi="Times New Roman" w:cs="Times New Roman"/>
          <w:kern w:val="0"/>
          <w:sz w:val="22"/>
          <w:szCs w:val="22"/>
          <w:lang w:val="sq-AL"/>
          <w14:ligatures w14:val="none"/>
        </w:rPr>
        <w:t>administratori</w:t>
      </w:r>
      <w:r w:rsidRPr="00625F75">
        <w:rPr>
          <w:rFonts w:ascii="Times New Roman" w:eastAsia="Times New Roman" w:hAnsi="Times New Roman" w:cs="Times New Roman"/>
          <w:kern w:val="0"/>
          <w:sz w:val="22"/>
          <w:szCs w:val="22"/>
          <w:lang w:val="sq-AL"/>
          <w14:ligatures w14:val="none"/>
        </w:rPr>
        <w:t xml:space="preserve"> ose me kërkesë të një anëtari, </w:t>
      </w:r>
      <w:r w:rsidR="00F2684E" w:rsidRPr="00625F75">
        <w:rPr>
          <w:rFonts w:ascii="Times New Roman" w:eastAsia="Times New Roman" w:hAnsi="Times New Roman" w:cs="Times New Roman"/>
          <w:kern w:val="0"/>
          <w:sz w:val="22"/>
          <w:szCs w:val="22"/>
          <w:lang w:val="sq-AL"/>
          <w14:ligatures w14:val="none"/>
        </w:rPr>
        <w:t>administrator</w:t>
      </w:r>
      <w:r w:rsidR="003B372C" w:rsidRPr="00625F75">
        <w:rPr>
          <w:rFonts w:ascii="Times New Roman" w:eastAsia="Times New Roman" w:hAnsi="Times New Roman" w:cs="Times New Roman"/>
          <w:kern w:val="0"/>
          <w:sz w:val="22"/>
          <w:szCs w:val="22"/>
          <w:lang w:val="sq-AL"/>
          <w14:ligatures w14:val="none"/>
        </w:rPr>
        <w:t>ë</w:t>
      </w:r>
      <w:r w:rsidR="00F2684E" w:rsidRPr="00625F75">
        <w:rPr>
          <w:rFonts w:ascii="Times New Roman" w:eastAsia="Times New Roman" w:hAnsi="Times New Roman" w:cs="Times New Roman"/>
          <w:kern w:val="0"/>
          <w:sz w:val="22"/>
          <w:szCs w:val="22"/>
          <w:lang w:val="sq-AL"/>
          <w14:ligatures w14:val="none"/>
        </w:rPr>
        <w:t xml:space="preserve">t </w:t>
      </w:r>
      <w:r w:rsidRPr="00625F75">
        <w:rPr>
          <w:rFonts w:ascii="Times New Roman" w:eastAsia="Times New Roman" w:hAnsi="Times New Roman" w:cs="Times New Roman"/>
          <w:kern w:val="0"/>
          <w:sz w:val="22"/>
          <w:szCs w:val="22"/>
          <w:lang w:val="sq-AL"/>
          <w14:ligatures w14:val="none"/>
        </w:rPr>
        <w:t>duhet të organizojnë</w:t>
      </w:r>
      <w:r w:rsidR="009E217D" w:rsidRPr="00625F75">
        <w:rPr>
          <w:rFonts w:ascii="Times New Roman" w:eastAsia="Times New Roman" w:hAnsi="Times New Roman" w:cs="Times New Roman"/>
          <w:kern w:val="0"/>
          <w:sz w:val="22"/>
          <w:szCs w:val="22"/>
          <w:lang w:val="sq-AL"/>
          <w14:ligatures w14:val="none"/>
        </w:rPr>
        <w:t xml:space="preserve"> nj</w:t>
      </w:r>
      <w:r w:rsidR="003B372C" w:rsidRPr="00625F75">
        <w:rPr>
          <w:rFonts w:ascii="Times New Roman" w:eastAsia="Times New Roman" w:hAnsi="Times New Roman" w:cs="Times New Roman"/>
          <w:kern w:val="0"/>
          <w:sz w:val="22"/>
          <w:szCs w:val="22"/>
          <w:lang w:val="sq-AL"/>
          <w14:ligatures w14:val="none"/>
        </w:rPr>
        <w:t>ë</w:t>
      </w:r>
      <w:r w:rsidR="009E217D" w:rsidRPr="00625F75">
        <w:rPr>
          <w:rFonts w:ascii="Times New Roman" w:eastAsia="Times New Roman" w:hAnsi="Times New Roman" w:cs="Times New Roman"/>
          <w:kern w:val="0"/>
          <w:sz w:val="22"/>
          <w:szCs w:val="22"/>
          <w:lang w:val="sq-AL"/>
          <w14:ligatures w14:val="none"/>
        </w:rPr>
        <w:t xml:space="preserve"> mbledhje</w:t>
      </w:r>
      <w:r w:rsidRPr="00625F75">
        <w:rPr>
          <w:rFonts w:ascii="Times New Roman" w:eastAsia="Times New Roman" w:hAnsi="Times New Roman" w:cs="Times New Roman"/>
          <w:kern w:val="0"/>
          <w:sz w:val="22"/>
          <w:szCs w:val="22"/>
          <w:lang w:val="sq-AL"/>
          <w14:ligatures w14:val="none"/>
        </w:rPr>
        <w:t xml:space="preserve"> </w:t>
      </w:r>
      <w:r w:rsidR="009E217D" w:rsidRPr="00625F75">
        <w:rPr>
          <w:rFonts w:ascii="Times New Roman" w:eastAsia="Times New Roman" w:hAnsi="Times New Roman" w:cs="Times New Roman"/>
          <w:kern w:val="0"/>
          <w:sz w:val="22"/>
          <w:szCs w:val="22"/>
          <w:lang w:val="sq-AL"/>
          <w14:ligatures w14:val="none"/>
        </w:rPr>
        <w:t xml:space="preserve">ku </w:t>
      </w:r>
      <w:r w:rsidRPr="00625F75">
        <w:rPr>
          <w:rFonts w:ascii="Times New Roman" w:eastAsia="Times New Roman" w:hAnsi="Times New Roman" w:cs="Times New Roman"/>
          <w:kern w:val="0"/>
          <w:sz w:val="22"/>
          <w:szCs w:val="22"/>
          <w:lang w:val="sq-AL"/>
          <w14:ligatures w14:val="none"/>
        </w:rPr>
        <w:t>anëtarët të konsultohen</w:t>
      </w:r>
      <w:r w:rsidR="009E217D" w:rsidRPr="00625F75">
        <w:rPr>
          <w:rFonts w:ascii="Times New Roman" w:eastAsia="Times New Roman" w:hAnsi="Times New Roman" w:cs="Times New Roman"/>
          <w:kern w:val="0"/>
          <w:sz w:val="22"/>
          <w:szCs w:val="22"/>
          <w:lang w:val="sq-AL"/>
          <w14:ligatures w14:val="none"/>
        </w:rPr>
        <w:t xml:space="preserve"> paraprakisht p</w:t>
      </w:r>
      <w:r w:rsidR="003B372C" w:rsidRPr="00625F75">
        <w:rPr>
          <w:rFonts w:ascii="Times New Roman" w:eastAsia="Times New Roman" w:hAnsi="Times New Roman" w:cs="Times New Roman"/>
          <w:kern w:val="0"/>
          <w:sz w:val="22"/>
          <w:szCs w:val="22"/>
          <w:lang w:val="sq-AL"/>
          <w14:ligatures w14:val="none"/>
        </w:rPr>
        <w:t>ë</w:t>
      </w:r>
      <w:r w:rsidR="009E217D" w:rsidRPr="00625F75">
        <w:rPr>
          <w:rFonts w:ascii="Times New Roman" w:eastAsia="Times New Roman" w:hAnsi="Times New Roman" w:cs="Times New Roman"/>
          <w:kern w:val="0"/>
          <w:sz w:val="22"/>
          <w:szCs w:val="22"/>
          <w:lang w:val="sq-AL"/>
          <w14:ligatures w14:val="none"/>
        </w:rPr>
        <w:t>r çështje ta caktuara</w:t>
      </w:r>
      <w:r w:rsidRPr="00625F75">
        <w:rPr>
          <w:rFonts w:ascii="Times New Roman" w:eastAsia="Times New Roman" w:hAnsi="Times New Roman" w:cs="Times New Roman"/>
          <w:kern w:val="0"/>
          <w:sz w:val="22"/>
          <w:szCs w:val="22"/>
          <w:lang w:val="sq-AL"/>
          <w14:ligatures w14:val="none"/>
        </w:rPr>
        <w:t xml:space="preserve"> në mënyrë që </w:t>
      </w:r>
      <w:r w:rsidR="009E217D" w:rsidRPr="00625F75">
        <w:rPr>
          <w:rFonts w:ascii="Times New Roman" w:eastAsia="Times New Roman" w:hAnsi="Times New Roman" w:cs="Times New Roman"/>
          <w:kern w:val="0"/>
          <w:sz w:val="22"/>
          <w:szCs w:val="22"/>
          <w:lang w:val="sq-AL"/>
          <w14:ligatures w14:val="none"/>
        </w:rPr>
        <w:t>an</w:t>
      </w:r>
      <w:r w:rsidR="003B372C" w:rsidRPr="00625F75">
        <w:rPr>
          <w:rFonts w:ascii="Times New Roman" w:eastAsia="Times New Roman" w:hAnsi="Times New Roman" w:cs="Times New Roman"/>
          <w:kern w:val="0"/>
          <w:sz w:val="22"/>
          <w:szCs w:val="22"/>
          <w:lang w:val="sq-AL"/>
          <w14:ligatures w14:val="none"/>
        </w:rPr>
        <w:t>ë</w:t>
      </w:r>
      <w:r w:rsidR="009E217D" w:rsidRPr="00625F75">
        <w:rPr>
          <w:rFonts w:ascii="Times New Roman" w:eastAsia="Times New Roman" w:hAnsi="Times New Roman" w:cs="Times New Roman"/>
          <w:kern w:val="0"/>
          <w:sz w:val="22"/>
          <w:szCs w:val="22"/>
          <w:lang w:val="sq-AL"/>
          <w14:ligatures w14:val="none"/>
        </w:rPr>
        <w:t>tar</w:t>
      </w:r>
      <w:r w:rsidR="003B372C" w:rsidRPr="00625F75">
        <w:rPr>
          <w:rFonts w:ascii="Times New Roman" w:eastAsia="Times New Roman" w:hAnsi="Times New Roman" w:cs="Times New Roman"/>
          <w:kern w:val="0"/>
          <w:sz w:val="22"/>
          <w:szCs w:val="22"/>
          <w:lang w:val="sq-AL"/>
          <w14:ligatures w14:val="none"/>
        </w:rPr>
        <w:t>ë</w:t>
      </w:r>
      <w:r w:rsidR="009E217D"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të mund të marrin një vendim. </w:t>
      </w:r>
    </w:p>
    <w:p w14:paraId="24A34E94" w14:textId="0A94C226" w:rsidR="009E217D"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18</w:t>
      </w:r>
    </w:p>
    <w:p w14:paraId="7D424F25" w14:textId="6A49A263" w:rsidR="00920F21" w:rsidRPr="00625F75" w:rsidRDefault="00920F21"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Çdo anëtar do të ketë të drejtë të marrë informacion nga </w:t>
      </w:r>
      <w:r w:rsidR="009E217D" w:rsidRPr="00625F75">
        <w:rPr>
          <w:rFonts w:ascii="Times New Roman" w:eastAsia="Times New Roman" w:hAnsi="Times New Roman" w:cs="Times New Roman"/>
          <w:kern w:val="0"/>
          <w:sz w:val="22"/>
          <w:szCs w:val="22"/>
          <w:lang w:val="sq-AL"/>
          <w14:ligatures w14:val="none"/>
        </w:rPr>
        <w:t>administrator</w:t>
      </w:r>
      <w:r w:rsidR="003B372C" w:rsidRPr="00625F75">
        <w:rPr>
          <w:rFonts w:ascii="Times New Roman" w:eastAsia="Times New Roman" w:hAnsi="Times New Roman" w:cs="Times New Roman"/>
          <w:kern w:val="0"/>
          <w:sz w:val="22"/>
          <w:szCs w:val="22"/>
          <w:lang w:val="sq-AL"/>
          <w14:ligatures w14:val="none"/>
        </w:rPr>
        <w:t>ë</w:t>
      </w:r>
      <w:r w:rsidR="009E217D"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në lidhje me </w:t>
      </w:r>
      <w:r w:rsidR="009E217D" w:rsidRPr="00625F75">
        <w:rPr>
          <w:rFonts w:ascii="Times New Roman" w:eastAsia="Times New Roman" w:hAnsi="Times New Roman" w:cs="Times New Roman"/>
          <w:kern w:val="0"/>
          <w:sz w:val="22"/>
          <w:szCs w:val="22"/>
          <w:lang w:val="sq-AL"/>
          <w14:ligatures w14:val="none"/>
        </w:rPr>
        <w:t>ecurin</w:t>
      </w:r>
      <w:r w:rsidR="003B372C" w:rsidRPr="00625F75">
        <w:rPr>
          <w:rFonts w:ascii="Times New Roman" w:eastAsia="Times New Roman" w:hAnsi="Times New Roman" w:cs="Times New Roman"/>
          <w:kern w:val="0"/>
          <w:sz w:val="22"/>
          <w:szCs w:val="22"/>
          <w:lang w:val="sq-AL"/>
          <w14:ligatures w14:val="none"/>
        </w:rPr>
        <w:t>ë</w:t>
      </w:r>
      <w:r w:rsidR="009E217D" w:rsidRPr="00625F75">
        <w:rPr>
          <w:rFonts w:ascii="Times New Roman" w:eastAsia="Times New Roman" w:hAnsi="Times New Roman" w:cs="Times New Roman"/>
          <w:kern w:val="0"/>
          <w:sz w:val="22"/>
          <w:szCs w:val="22"/>
          <w:lang w:val="sq-AL"/>
          <w14:ligatures w14:val="none"/>
        </w:rPr>
        <w:t xml:space="preserve"> tregtare</w:t>
      </w:r>
      <w:r w:rsidRPr="00625F75">
        <w:rPr>
          <w:rFonts w:ascii="Times New Roman" w:eastAsia="Times New Roman" w:hAnsi="Times New Roman" w:cs="Times New Roman"/>
          <w:kern w:val="0"/>
          <w:sz w:val="22"/>
          <w:szCs w:val="22"/>
          <w:lang w:val="sq-AL"/>
          <w14:ligatures w14:val="none"/>
        </w:rPr>
        <w:t xml:space="preserve"> </w:t>
      </w:r>
      <w:r w:rsidR="009E217D" w:rsidRPr="00625F75">
        <w:rPr>
          <w:rFonts w:ascii="Times New Roman" w:eastAsia="Times New Roman" w:hAnsi="Times New Roman" w:cs="Times New Roman"/>
          <w:kern w:val="0"/>
          <w:sz w:val="22"/>
          <w:szCs w:val="22"/>
          <w:lang w:val="sq-AL"/>
          <w14:ligatures w14:val="none"/>
        </w:rPr>
        <w:t>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grupimit dhe të inspektojë librat dhe regjistrat e biznesit të grupimit. </w:t>
      </w:r>
    </w:p>
    <w:p w14:paraId="73E34948"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19</w:t>
      </w:r>
    </w:p>
    <w:p w14:paraId="717F3F52" w14:textId="28EA536D" w:rsidR="00920F21" w:rsidRPr="00625F75" w:rsidRDefault="009C36E0" w:rsidP="00BB699F">
      <w:pPr>
        <w:numPr>
          <w:ilvl w:val="0"/>
          <w:numId w:val="10"/>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Grupimi</w:t>
      </w:r>
      <w:r w:rsidR="00920F21" w:rsidRPr="00625F75">
        <w:rPr>
          <w:rFonts w:ascii="Times New Roman" w:eastAsia="Times New Roman" w:hAnsi="Times New Roman" w:cs="Times New Roman"/>
          <w:kern w:val="0"/>
          <w:sz w:val="22"/>
          <w:szCs w:val="22"/>
          <w:lang w:val="sq-AL"/>
          <w14:ligatures w14:val="none"/>
        </w:rPr>
        <w:t xml:space="preserve"> </w:t>
      </w:r>
      <w:r w:rsidRPr="00625F75">
        <w:rPr>
          <w:rFonts w:ascii="Times New Roman" w:eastAsia="Times New Roman" w:hAnsi="Times New Roman" w:cs="Times New Roman"/>
          <w:kern w:val="0"/>
          <w:sz w:val="22"/>
          <w:szCs w:val="22"/>
          <w:lang w:val="sq-AL"/>
          <w14:ligatures w14:val="none"/>
        </w:rPr>
        <w:t>administrohet</w:t>
      </w:r>
      <w:r w:rsidR="00920F21" w:rsidRPr="00625F75">
        <w:rPr>
          <w:rFonts w:ascii="Times New Roman" w:eastAsia="Times New Roman" w:hAnsi="Times New Roman" w:cs="Times New Roman"/>
          <w:kern w:val="0"/>
          <w:sz w:val="22"/>
          <w:szCs w:val="22"/>
          <w:lang w:val="sq-AL"/>
          <w14:ligatures w14:val="none"/>
        </w:rPr>
        <w:t xml:space="preserve"> nga një ose më shumë persona fizikë të emëruar në kontratën për </w:t>
      </w:r>
      <w:r w:rsidR="00277046" w:rsidRPr="00625F75">
        <w:rPr>
          <w:rFonts w:ascii="Times New Roman" w:eastAsia="Times New Roman" w:hAnsi="Times New Roman" w:cs="Times New Roman"/>
          <w:kern w:val="0"/>
          <w:sz w:val="22"/>
          <w:szCs w:val="22"/>
          <w:lang w:val="sq-AL"/>
          <w14:ligatures w14:val="none"/>
        </w:rPr>
        <w:t>themelimi</w:t>
      </w:r>
      <w:r w:rsidR="00920F21" w:rsidRPr="00625F75">
        <w:rPr>
          <w:rFonts w:ascii="Times New Roman" w:eastAsia="Times New Roman" w:hAnsi="Times New Roman" w:cs="Times New Roman"/>
          <w:kern w:val="0"/>
          <w:sz w:val="22"/>
          <w:szCs w:val="22"/>
          <w:lang w:val="sq-AL"/>
          <w14:ligatures w14:val="none"/>
        </w:rPr>
        <w:t xml:space="preserve">n e grupimit ose me vendim të anëtarëve. Asnjë person nuk mund të jetë </w:t>
      </w:r>
      <w:r w:rsidRPr="00625F75">
        <w:rPr>
          <w:rFonts w:ascii="Times New Roman" w:eastAsia="Times New Roman" w:hAnsi="Times New Roman" w:cs="Times New Roman"/>
          <w:kern w:val="0"/>
          <w:sz w:val="22"/>
          <w:szCs w:val="22"/>
          <w:lang w:val="sq-AL"/>
          <w14:ligatures w14:val="none"/>
        </w:rPr>
        <w:t>administrator</w:t>
      </w:r>
      <w:r w:rsidR="00920F21" w:rsidRPr="00625F75">
        <w:rPr>
          <w:rFonts w:ascii="Times New Roman" w:eastAsia="Times New Roman" w:hAnsi="Times New Roman" w:cs="Times New Roman"/>
          <w:kern w:val="0"/>
          <w:sz w:val="22"/>
          <w:szCs w:val="22"/>
          <w:lang w:val="sq-AL"/>
          <w14:ligatures w14:val="none"/>
        </w:rPr>
        <w:t xml:space="preserve"> i grupimi</w:t>
      </w:r>
      <w:r w:rsidRPr="00625F75">
        <w:rPr>
          <w:rFonts w:ascii="Times New Roman" w:eastAsia="Times New Roman" w:hAnsi="Times New Roman" w:cs="Times New Roman"/>
          <w:kern w:val="0"/>
          <w:sz w:val="22"/>
          <w:szCs w:val="22"/>
          <w:lang w:val="sq-AL"/>
          <w14:ligatures w14:val="none"/>
        </w:rPr>
        <w:t>t</w:t>
      </w:r>
      <w:r w:rsidR="00920F21" w:rsidRPr="00625F75">
        <w:rPr>
          <w:rFonts w:ascii="Times New Roman" w:eastAsia="Times New Roman" w:hAnsi="Times New Roman" w:cs="Times New Roman"/>
          <w:kern w:val="0"/>
          <w:sz w:val="22"/>
          <w:szCs w:val="22"/>
          <w:lang w:val="sq-AL"/>
          <w14:ligatures w14:val="none"/>
        </w:rPr>
        <w:t xml:space="preserve"> nëse</w:t>
      </w:r>
      <w:r w:rsidRPr="00625F75">
        <w:rPr>
          <w:rFonts w:ascii="Times New Roman" w:eastAsia="Times New Roman" w:hAnsi="Times New Roman" w:cs="Times New Roman"/>
          <w:kern w:val="0"/>
          <w:sz w:val="22"/>
          <w:szCs w:val="22"/>
          <w:lang w:val="sq-AL"/>
          <w14:ligatures w14:val="none"/>
        </w:rPr>
        <w:t xml:space="preserve">, </w:t>
      </w:r>
      <w:r w:rsidR="00920F21" w:rsidRPr="00625F75">
        <w:rPr>
          <w:rFonts w:ascii="Times New Roman" w:eastAsia="Times New Roman" w:hAnsi="Times New Roman" w:cs="Times New Roman"/>
          <w:kern w:val="0"/>
          <w:sz w:val="22"/>
          <w:szCs w:val="22"/>
          <w:lang w:val="sq-AL"/>
          <w14:ligatures w14:val="none"/>
        </w:rPr>
        <w:t xml:space="preserve">pas një vendimi gjyqësor ose administrativ të marrë ose të njohur në </w:t>
      </w:r>
      <w:r w:rsidR="003A07ED" w:rsidRPr="00625F75">
        <w:rPr>
          <w:rFonts w:ascii="Times New Roman" w:eastAsia="Times New Roman" w:hAnsi="Times New Roman" w:cs="Times New Roman"/>
          <w:kern w:val="0"/>
          <w:sz w:val="22"/>
          <w:szCs w:val="22"/>
          <w:lang w:val="sq-AL"/>
          <w14:ligatures w14:val="none"/>
        </w:rPr>
        <w:t>Shqip</w:t>
      </w:r>
      <w:r w:rsidR="003B372C" w:rsidRPr="00625F75">
        <w:rPr>
          <w:rFonts w:ascii="Times New Roman" w:eastAsia="Times New Roman" w:hAnsi="Times New Roman" w:cs="Times New Roman"/>
          <w:kern w:val="0"/>
          <w:sz w:val="22"/>
          <w:szCs w:val="22"/>
          <w:lang w:val="sq-AL"/>
          <w14:ligatures w14:val="none"/>
        </w:rPr>
        <w:t>ë</w:t>
      </w:r>
      <w:r w:rsidR="003A07ED" w:rsidRPr="00625F75">
        <w:rPr>
          <w:rFonts w:ascii="Times New Roman" w:eastAsia="Times New Roman" w:hAnsi="Times New Roman" w:cs="Times New Roman"/>
          <w:kern w:val="0"/>
          <w:sz w:val="22"/>
          <w:szCs w:val="22"/>
          <w:lang w:val="sq-AL"/>
          <w14:ligatures w14:val="none"/>
        </w:rPr>
        <w:t xml:space="preserve">ri ose </w:t>
      </w:r>
      <w:r w:rsidR="00920F21" w:rsidRPr="00625F75">
        <w:rPr>
          <w:rFonts w:ascii="Times New Roman" w:eastAsia="Times New Roman" w:hAnsi="Times New Roman" w:cs="Times New Roman"/>
          <w:kern w:val="0"/>
          <w:sz w:val="22"/>
          <w:szCs w:val="22"/>
          <w:lang w:val="sq-AL"/>
          <w14:ligatures w14:val="none"/>
        </w:rPr>
        <w:t>një Shtet Anëtar</w:t>
      </w:r>
      <w:r w:rsidR="003A07ED" w:rsidRPr="00625F75">
        <w:rPr>
          <w:rFonts w:ascii="Times New Roman" w:eastAsia="Times New Roman" w:hAnsi="Times New Roman" w:cs="Times New Roman"/>
          <w:kern w:val="0"/>
          <w:sz w:val="22"/>
          <w:szCs w:val="22"/>
          <w:lang w:val="sq-AL"/>
          <w14:ligatures w14:val="none"/>
        </w:rPr>
        <w:t>,</w:t>
      </w:r>
      <w:r w:rsidR="00920F21" w:rsidRPr="00625F75">
        <w:rPr>
          <w:rFonts w:ascii="Times New Roman" w:eastAsia="Times New Roman" w:hAnsi="Times New Roman" w:cs="Times New Roman"/>
          <w:kern w:val="0"/>
          <w:sz w:val="22"/>
          <w:szCs w:val="22"/>
          <w:lang w:val="sq-AL"/>
          <w14:ligatures w14:val="none"/>
        </w:rPr>
        <w:t xml:space="preserve"> </w:t>
      </w:r>
      <w:r w:rsidR="003A07ED" w:rsidRPr="00625F75">
        <w:rPr>
          <w:rFonts w:ascii="Times New Roman" w:eastAsia="Times New Roman" w:hAnsi="Times New Roman" w:cs="Times New Roman"/>
          <w:kern w:val="0"/>
          <w:sz w:val="22"/>
          <w:szCs w:val="22"/>
          <w:lang w:val="sq-AL"/>
          <w14:ligatures w14:val="none"/>
        </w:rPr>
        <w:t>administratori</w:t>
      </w:r>
      <w:r w:rsidR="00920F21" w:rsidRPr="00625F75">
        <w:rPr>
          <w:rFonts w:ascii="Times New Roman" w:eastAsia="Times New Roman" w:hAnsi="Times New Roman" w:cs="Times New Roman"/>
          <w:kern w:val="0"/>
          <w:sz w:val="22"/>
          <w:szCs w:val="22"/>
          <w:lang w:val="sq-AL"/>
          <w14:ligatures w14:val="none"/>
        </w:rPr>
        <w:t xml:space="preserve"> nuk mund të bëjë pjesë në organin administrativ ose drejtues të një shoqërie</w:t>
      </w:r>
      <w:r w:rsidR="003A07ED" w:rsidRPr="00625F75">
        <w:rPr>
          <w:rFonts w:ascii="Times New Roman" w:eastAsia="Times New Roman" w:hAnsi="Times New Roman" w:cs="Times New Roman"/>
          <w:kern w:val="0"/>
          <w:sz w:val="22"/>
          <w:szCs w:val="22"/>
          <w:lang w:val="sq-AL"/>
          <w14:ligatures w14:val="none"/>
        </w:rPr>
        <w:t xml:space="preserve"> tregtare</w:t>
      </w:r>
      <w:r w:rsidR="00920F21" w:rsidRPr="00625F75">
        <w:rPr>
          <w:rFonts w:ascii="Times New Roman" w:eastAsia="Times New Roman" w:hAnsi="Times New Roman" w:cs="Times New Roman"/>
          <w:kern w:val="0"/>
          <w:sz w:val="22"/>
          <w:szCs w:val="22"/>
          <w:lang w:val="sq-AL"/>
          <w14:ligatures w14:val="none"/>
        </w:rPr>
        <w:t xml:space="preserve">, ose nuk mund të veprojë si </w:t>
      </w:r>
      <w:r w:rsidR="00B77AD5" w:rsidRPr="00625F75">
        <w:rPr>
          <w:rFonts w:ascii="Times New Roman" w:eastAsia="Times New Roman" w:hAnsi="Times New Roman" w:cs="Times New Roman"/>
          <w:kern w:val="0"/>
          <w:sz w:val="22"/>
          <w:szCs w:val="22"/>
          <w:lang w:val="sq-AL"/>
          <w14:ligatures w14:val="none"/>
        </w:rPr>
        <w:t>administrator</w:t>
      </w:r>
      <w:r w:rsidR="00920F21" w:rsidRPr="00625F75">
        <w:rPr>
          <w:rFonts w:ascii="Times New Roman" w:eastAsia="Times New Roman" w:hAnsi="Times New Roman" w:cs="Times New Roman"/>
          <w:kern w:val="0"/>
          <w:sz w:val="22"/>
          <w:szCs w:val="22"/>
          <w:lang w:val="sq-AL"/>
          <w14:ligatures w14:val="none"/>
        </w:rPr>
        <w:t xml:space="preserve"> i </w:t>
      </w:r>
      <w:r w:rsidR="007A30FA" w:rsidRPr="00625F75">
        <w:rPr>
          <w:rFonts w:ascii="Times New Roman" w:eastAsia="Times New Roman" w:hAnsi="Times New Roman" w:cs="Times New Roman"/>
          <w:kern w:val="0"/>
          <w:sz w:val="22"/>
          <w:szCs w:val="22"/>
          <w:lang w:val="sq-AL"/>
          <w14:ligatures w14:val="none"/>
        </w:rPr>
        <w:t>GEIE-së</w:t>
      </w:r>
      <w:r w:rsidR="00920F21" w:rsidRPr="00625F75">
        <w:rPr>
          <w:rFonts w:ascii="Times New Roman" w:eastAsia="Times New Roman" w:hAnsi="Times New Roman" w:cs="Times New Roman"/>
          <w:kern w:val="0"/>
          <w:sz w:val="22"/>
          <w:szCs w:val="22"/>
          <w:lang w:val="sq-AL"/>
          <w14:ligatures w14:val="none"/>
        </w:rPr>
        <w:t xml:space="preserve">. </w:t>
      </w:r>
    </w:p>
    <w:p w14:paraId="432B2374" w14:textId="11358E34" w:rsidR="00920F21" w:rsidRPr="00625F75" w:rsidRDefault="00920F21" w:rsidP="00BB699F">
      <w:pPr>
        <w:numPr>
          <w:ilvl w:val="0"/>
          <w:numId w:val="10"/>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Kontrata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n e grupimi</w:t>
      </w:r>
      <w:r w:rsidR="00E9775D"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ose, në mungesë të saj, një vendim unanim i anëtarëve do të përcaktojë kushtet për emërimin dhe shkarkimin e menaxherit ose menaxherëve dhe do të përcaktojë kompetencat e tyre. </w:t>
      </w:r>
    </w:p>
    <w:p w14:paraId="68FBE6C4"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20</w:t>
      </w:r>
    </w:p>
    <w:p w14:paraId="22D0CDF0" w14:textId="754B2D3A" w:rsidR="00920F21" w:rsidRPr="00625F75" w:rsidRDefault="001D03DC" w:rsidP="004C3145">
      <w:pPr>
        <w:numPr>
          <w:ilvl w:val="0"/>
          <w:numId w:val="1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S</w:t>
      </w:r>
      <w:r w:rsidR="00920F21" w:rsidRPr="00625F75">
        <w:rPr>
          <w:rFonts w:ascii="Times New Roman" w:eastAsia="Times New Roman" w:hAnsi="Times New Roman" w:cs="Times New Roman"/>
          <w:kern w:val="0"/>
          <w:sz w:val="22"/>
          <w:szCs w:val="22"/>
          <w:lang w:val="sq-AL"/>
          <w14:ligatures w14:val="none"/>
        </w:rPr>
        <w:t xml:space="preserve">ecili prej </w:t>
      </w:r>
      <w:r w:rsidR="00EE0ACE" w:rsidRPr="00625F75">
        <w:rPr>
          <w:rFonts w:ascii="Times New Roman" w:eastAsia="Times New Roman" w:hAnsi="Times New Roman" w:cs="Times New Roman"/>
          <w:kern w:val="0"/>
          <w:sz w:val="22"/>
          <w:szCs w:val="22"/>
          <w:lang w:val="sq-AL"/>
          <w14:ligatures w14:val="none"/>
        </w:rPr>
        <w:t>administrator</w:t>
      </w:r>
      <w:r w:rsidR="003B372C" w:rsidRPr="00625F75">
        <w:rPr>
          <w:rFonts w:ascii="Times New Roman" w:eastAsia="Times New Roman" w:hAnsi="Times New Roman" w:cs="Times New Roman"/>
          <w:kern w:val="0"/>
          <w:sz w:val="22"/>
          <w:szCs w:val="22"/>
          <w:lang w:val="sq-AL"/>
          <w14:ligatures w14:val="none"/>
        </w:rPr>
        <w:t>ë</w:t>
      </w:r>
      <w:r w:rsidR="00EE0ACE" w:rsidRPr="00625F75">
        <w:rPr>
          <w:rFonts w:ascii="Times New Roman" w:eastAsia="Times New Roman" w:hAnsi="Times New Roman" w:cs="Times New Roman"/>
          <w:kern w:val="0"/>
          <w:sz w:val="22"/>
          <w:szCs w:val="22"/>
          <w:lang w:val="sq-AL"/>
          <w14:ligatures w14:val="none"/>
        </w:rPr>
        <w:t>ve</w:t>
      </w:r>
      <w:r w:rsidR="00920F21" w:rsidRPr="00625F75">
        <w:rPr>
          <w:rFonts w:ascii="Times New Roman" w:eastAsia="Times New Roman" w:hAnsi="Times New Roman" w:cs="Times New Roman"/>
          <w:kern w:val="0"/>
          <w:sz w:val="22"/>
          <w:szCs w:val="22"/>
          <w:lang w:val="sq-AL"/>
          <w14:ligatures w14:val="none"/>
        </w:rPr>
        <w:t xml:space="preserve"> </w:t>
      </w:r>
      <w:r w:rsidR="004C3145" w:rsidRPr="00625F75">
        <w:rPr>
          <w:rFonts w:ascii="Times New Roman" w:eastAsia="Times New Roman" w:hAnsi="Times New Roman" w:cs="Times New Roman"/>
          <w:kern w:val="0"/>
          <w:sz w:val="22"/>
          <w:szCs w:val="22"/>
          <w:lang w:val="sq-AL"/>
          <w14:ligatures w14:val="none"/>
        </w:rPr>
        <w:t xml:space="preserve">ka të drejtë të përfaqësojë grupimin në marrëdhëniet me palët e treta dhe ta angazhojë atë për veprimet e kryera në emër të tij. Grupimi mbetet i detyruar nga këto veprime edhe nëse ato nuk janë në përputhje me objektivat e tij, përveç në rastet kur grupimi provon se pala e tretë ka pasur dijeni për mospërputhjen, ose, në bazë të rrethanave të qarta, nuk mund të mos e kishte </w:t>
      </w:r>
      <w:r w:rsidR="005353AF" w:rsidRPr="00625F75">
        <w:rPr>
          <w:rFonts w:ascii="Times New Roman" w:eastAsia="Times New Roman" w:hAnsi="Times New Roman" w:cs="Times New Roman"/>
          <w:kern w:val="0"/>
          <w:sz w:val="22"/>
          <w:szCs w:val="22"/>
          <w:lang w:val="sq-AL"/>
          <w14:ligatures w14:val="none"/>
        </w:rPr>
        <w:t>patur dijeni.</w:t>
      </w:r>
      <w:r w:rsidR="004C3145" w:rsidRPr="00625F75">
        <w:rPr>
          <w:rFonts w:ascii="Times New Roman" w:eastAsia="Times New Roman" w:hAnsi="Times New Roman" w:cs="Times New Roman"/>
          <w:kern w:val="0"/>
          <w:sz w:val="22"/>
          <w:szCs w:val="22"/>
          <w:lang w:val="sq-AL"/>
          <w14:ligatures w14:val="none"/>
        </w:rPr>
        <w:t>.</w:t>
      </w:r>
      <w:r w:rsidR="00F969BD" w:rsidRPr="00625F75">
        <w:rPr>
          <w:rFonts w:ascii="Times New Roman" w:eastAsia="Times New Roman" w:hAnsi="Times New Roman" w:cs="Times New Roman"/>
          <w:kern w:val="0"/>
          <w:sz w:val="22"/>
          <w:szCs w:val="22"/>
          <w:lang w:val="sq-AL"/>
          <w14:ligatures w14:val="none"/>
        </w:rPr>
        <w:t>.</w:t>
      </w:r>
      <w:r w:rsidR="00920F21" w:rsidRPr="00625F75">
        <w:rPr>
          <w:rFonts w:ascii="Times New Roman" w:eastAsia="Times New Roman" w:hAnsi="Times New Roman" w:cs="Times New Roman"/>
          <w:kern w:val="0"/>
          <w:sz w:val="22"/>
          <w:szCs w:val="22"/>
          <w:lang w:val="sq-AL"/>
          <w14:ligatures w14:val="none"/>
        </w:rPr>
        <w:t xml:space="preserve"> </w:t>
      </w:r>
      <w:r w:rsidR="00F969BD" w:rsidRPr="00625F75">
        <w:rPr>
          <w:rFonts w:ascii="Times New Roman" w:eastAsia="Times New Roman" w:hAnsi="Times New Roman" w:cs="Times New Roman"/>
          <w:kern w:val="0"/>
          <w:sz w:val="22"/>
          <w:szCs w:val="22"/>
          <w:lang w:val="sq-AL"/>
          <w14:ligatures w14:val="none"/>
        </w:rPr>
        <w:t>P</w:t>
      </w:r>
      <w:r w:rsidR="00920F21" w:rsidRPr="00625F75">
        <w:rPr>
          <w:rFonts w:ascii="Times New Roman" w:eastAsia="Times New Roman" w:hAnsi="Times New Roman" w:cs="Times New Roman"/>
          <w:kern w:val="0"/>
          <w:sz w:val="22"/>
          <w:szCs w:val="22"/>
          <w:lang w:val="sq-AL"/>
          <w14:ligatures w14:val="none"/>
        </w:rPr>
        <w:t xml:space="preserve">ublikimi i të dhënave të referuara në Nenin 5 (c) nuk do të jetë në vetvete provë për këtë. Asnjë kufizim në kompetencat e </w:t>
      </w:r>
      <w:r w:rsidR="00F969BD" w:rsidRPr="00625F75">
        <w:rPr>
          <w:rFonts w:ascii="Times New Roman" w:eastAsia="Times New Roman" w:hAnsi="Times New Roman" w:cs="Times New Roman"/>
          <w:kern w:val="0"/>
          <w:sz w:val="22"/>
          <w:szCs w:val="22"/>
          <w:lang w:val="sq-AL"/>
          <w14:ligatures w14:val="none"/>
        </w:rPr>
        <w:t>administrator</w:t>
      </w:r>
      <w:r w:rsidR="003B372C" w:rsidRPr="00625F75">
        <w:rPr>
          <w:rFonts w:ascii="Times New Roman" w:eastAsia="Times New Roman" w:hAnsi="Times New Roman" w:cs="Times New Roman"/>
          <w:kern w:val="0"/>
          <w:sz w:val="22"/>
          <w:szCs w:val="22"/>
          <w:lang w:val="sq-AL"/>
          <w14:ligatures w14:val="none"/>
        </w:rPr>
        <w:t>ë</w:t>
      </w:r>
      <w:r w:rsidR="00F969BD" w:rsidRPr="00625F75">
        <w:rPr>
          <w:rFonts w:ascii="Times New Roman" w:eastAsia="Times New Roman" w:hAnsi="Times New Roman" w:cs="Times New Roman"/>
          <w:kern w:val="0"/>
          <w:sz w:val="22"/>
          <w:szCs w:val="22"/>
          <w:lang w:val="sq-AL"/>
          <w14:ligatures w14:val="none"/>
        </w:rPr>
        <w:t>ve</w:t>
      </w:r>
      <w:r w:rsidR="00303F27" w:rsidRPr="00625F75">
        <w:rPr>
          <w:rFonts w:ascii="Times New Roman" w:eastAsia="Times New Roman" w:hAnsi="Times New Roman" w:cs="Times New Roman"/>
          <w:kern w:val="0"/>
          <w:sz w:val="22"/>
          <w:szCs w:val="22"/>
          <w:lang w:val="sq-AL"/>
          <w14:ligatures w14:val="none"/>
        </w:rPr>
        <w:t xml:space="preserve"> </w:t>
      </w:r>
      <w:r w:rsidR="002C2F9F" w:rsidRPr="00625F75">
        <w:rPr>
          <w:rFonts w:ascii="Times New Roman" w:eastAsia="Times New Roman" w:hAnsi="Times New Roman" w:cs="Times New Roman"/>
          <w:kern w:val="0"/>
          <w:sz w:val="22"/>
          <w:szCs w:val="22"/>
          <w:lang w:val="sq-AL"/>
          <w14:ligatures w14:val="none"/>
        </w:rPr>
        <w:t xml:space="preserve">, pavarësisht nëse buron </w:t>
      </w:r>
      <w:r w:rsidR="002C2F9F" w:rsidRPr="00625F75">
        <w:rPr>
          <w:rFonts w:ascii="Times New Roman" w:eastAsia="Times New Roman" w:hAnsi="Times New Roman" w:cs="Times New Roman"/>
          <w:kern w:val="0"/>
          <w:sz w:val="22"/>
          <w:szCs w:val="22"/>
          <w:lang w:val="sq-AL"/>
          <w14:ligatures w14:val="none"/>
        </w:rPr>
        <w:lastRenderedPageBreak/>
        <w:t xml:space="preserve">nga kontrata e themelimit të grupimit apo nga një vendim i anëtarëve, nuk mund </w:t>
      </w:r>
      <w:r w:rsidR="00DF4A90" w:rsidRPr="00625F75">
        <w:rPr>
          <w:rFonts w:ascii="Times New Roman" w:eastAsia="Times New Roman" w:hAnsi="Times New Roman" w:cs="Times New Roman"/>
          <w:kern w:val="0"/>
          <w:sz w:val="22"/>
          <w:szCs w:val="22"/>
          <w:lang w:val="sq-AL"/>
          <w14:ligatures w14:val="none"/>
        </w:rPr>
        <w:t>t`u</w:t>
      </w:r>
      <w:r w:rsidR="00625F75">
        <w:rPr>
          <w:rFonts w:ascii="Times New Roman" w:eastAsia="Times New Roman" w:hAnsi="Times New Roman" w:cs="Times New Roman"/>
          <w:kern w:val="0"/>
          <w:sz w:val="22"/>
          <w:szCs w:val="22"/>
          <w:lang w:val="sq-AL"/>
          <w14:ligatures w14:val="none"/>
        </w:rPr>
        <w:t xml:space="preserve"> </w:t>
      </w:r>
      <w:r w:rsidR="00DF4A90" w:rsidRPr="00625F75">
        <w:rPr>
          <w:rFonts w:ascii="Times New Roman" w:eastAsia="Times New Roman" w:hAnsi="Times New Roman" w:cs="Times New Roman"/>
          <w:kern w:val="0"/>
          <w:sz w:val="22"/>
          <w:szCs w:val="22"/>
          <w:lang w:val="sq-AL"/>
          <w14:ligatures w14:val="none"/>
        </w:rPr>
        <w:t>drejtohet</w:t>
      </w:r>
      <w:r w:rsidR="002C2F9F" w:rsidRPr="00625F75">
        <w:rPr>
          <w:rFonts w:ascii="Times New Roman" w:eastAsia="Times New Roman" w:hAnsi="Times New Roman" w:cs="Times New Roman"/>
          <w:kern w:val="0"/>
          <w:sz w:val="22"/>
          <w:szCs w:val="22"/>
          <w:lang w:val="sq-AL"/>
          <w14:ligatures w14:val="none"/>
        </w:rPr>
        <w:t xml:space="preserve"> palëve të treta, edhe nëse është publikuar</w:t>
      </w:r>
      <w:r w:rsidR="00920F21" w:rsidRPr="00625F75">
        <w:rPr>
          <w:rFonts w:ascii="Times New Roman" w:eastAsia="Times New Roman" w:hAnsi="Times New Roman" w:cs="Times New Roman"/>
          <w:kern w:val="0"/>
          <w:sz w:val="22"/>
          <w:szCs w:val="22"/>
          <w:lang w:val="sq-AL"/>
          <w14:ligatures w14:val="none"/>
        </w:rPr>
        <w:t xml:space="preserve">. </w:t>
      </w:r>
    </w:p>
    <w:p w14:paraId="3F7936C5" w14:textId="6012EE66" w:rsidR="00920F21" w:rsidRPr="00625F75" w:rsidRDefault="00920F21" w:rsidP="00BB699F">
      <w:pPr>
        <w:numPr>
          <w:ilvl w:val="0"/>
          <w:numId w:val="1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Kontrata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 xml:space="preserve">n e grupimit mund të parashikojë që grupimi do të </w:t>
      </w:r>
      <w:r w:rsidR="004E3CDC" w:rsidRPr="00625F75">
        <w:rPr>
          <w:rFonts w:ascii="Times New Roman" w:eastAsia="Times New Roman" w:hAnsi="Times New Roman" w:cs="Times New Roman"/>
          <w:kern w:val="0"/>
          <w:sz w:val="22"/>
          <w:szCs w:val="22"/>
          <w:lang w:val="sq-AL"/>
          <w14:ligatures w14:val="none"/>
        </w:rPr>
        <w:t>p</w:t>
      </w:r>
      <w:r w:rsidR="003B372C" w:rsidRPr="00625F75">
        <w:rPr>
          <w:rFonts w:ascii="Times New Roman" w:eastAsia="Times New Roman" w:hAnsi="Times New Roman" w:cs="Times New Roman"/>
          <w:kern w:val="0"/>
          <w:sz w:val="22"/>
          <w:szCs w:val="22"/>
          <w:lang w:val="sq-AL"/>
          <w14:ligatures w14:val="none"/>
        </w:rPr>
        <w:t>ë</w:t>
      </w:r>
      <w:r w:rsidR="004E3CDC" w:rsidRPr="00625F75">
        <w:rPr>
          <w:rFonts w:ascii="Times New Roman" w:eastAsia="Times New Roman" w:hAnsi="Times New Roman" w:cs="Times New Roman"/>
          <w:kern w:val="0"/>
          <w:sz w:val="22"/>
          <w:szCs w:val="22"/>
          <w:lang w:val="sq-AL"/>
          <w14:ligatures w14:val="none"/>
        </w:rPr>
        <w:t>rfaq</w:t>
      </w:r>
      <w:r w:rsidR="003B372C" w:rsidRPr="00625F75">
        <w:rPr>
          <w:rFonts w:ascii="Times New Roman" w:eastAsia="Times New Roman" w:hAnsi="Times New Roman" w:cs="Times New Roman"/>
          <w:kern w:val="0"/>
          <w:sz w:val="22"/>
          <w:szCs w:val="22"/>
          <w:lang w:val="sq-AL"/>
          <w14:ligatures w14:val="none"/>
        </w:rPr>
        <w:t>ë</w:t>
      </w:r>
      <w:r w:rsidR="004E3CDC" w:rsidRPr="00625F75">
        <w:rPr>
          <w:rFonts w:ascii="Times New Roman" w:eastAsia="Times New Roman" w:hAnsi="Times New Roman" w:cs="Times New Roman"/>
          <w:kern w:val="0"/>
          <w:sz w:val="22"/>
          <w:szCs w:val="22"/>
          <w:lang w:val="sq-AL"/>
          <w14:ligatures w14:val="none"/>
        </w:rPr>
        <w:t xml:space="preserve">sohet </w:t>
      </w:r>
      <w:r w:rsidRPr="00625F75">
        <w:rPr>
          <w:rFonts w:ascii="Times New Roman" w:eastAsia="Times New Roman" w:hAnsi="Times New Roman" w:cs="Times New Roman"/>
          <w:kern w:val="0"/>
          <w:sz w:val="22"/>
          <w:szCs w:val="22"/>
          <w:lang w:val="sq-AL"/>
          <w14:ligatures w14:val="none"/>
        </w:rPr>
        <w:t xml:space="preserve">vetëm nga dy ose më shumë </w:t>
      </w:r>
      <w:r w:rsidR="004E3CDC" w:rsidRPr="00625F75">
        <w:rPr>
          <w:rFonts w:ascii="Times New Roman" w:eastAsia="Times New Roman" w:hAnsi="Times New Roman" w:cs="Times New Roman"/>
          <w:kern w:val="0"/>
          <w:sz w:val="22"/>
          <w:szCs w:val="22"/>
          <w:lang w:val="sq-AL"/>
          <w14:ligatures w14:val="none"/>
        </w:rPr>
        <w:t>administrator</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që veprojnë bashkërisht. </w:t>
      </w:r>
      <w:r w:rsidR="00265E1A" w:rsidRPr="00625F75">
        <w:rPr>
          <w:rFonts w:ascii="Times New Roman" w:eastAsia="Times New Roman" w:hAnsi="Times New Roman" w:cs="Times New Roman"/>
          <w:kern w:val="0"/>
          <w:sz w:val="22"/>
          <w:szCs w:val="22"/>
          <w:lang w:val="sq-AL"/>
          <w14:ligatures w14:val="none"/>
        </w:rPr>
        <w:t xml:space="preserve">Një klauzolë e tillë mund </w:t>
      </w:r>
      <w:r w:rsidR="00DF4A90" w:rsidRPr="00625F75">
        <w:rPr>
          <w:rFonts w:ascii="Times New Roman" w:eastAsia="Times New Roman" w:hAnsi="Times New Roman" w:cs="Times New Roman"/>
          <w:kern w:val="0"/>
          <w:sz w:val="22"/>
          <w:szCs w:val="22"/>
          <w:lang w:val="sq-AL"/>
          <w14:ligatures w14:val="none"/>
        </w:rPr>
        <w:t>t`</w:t>
      </w:r>
      <w:r w:rsidR="00726C1C" w:rsidRPr="00625F75">
        <w:rPr>
          <w:rFonts w:ascii="Times New Roman" w:eastAsia="Times New Roman" w:hAnsi="Times New Roman" w:cs="Times New Roman"/>
          <w:kern w:val="0"/>
          <w:sz w:val="22"/>
          <w:szCs w:val="22"/>
          <w:lang w:val="sq-AL"/>
          <w14:ligatures w14:val="none"/>
        </w:rPr>
        <w:t>i</w:t>
      </w:r>
      <w:r w:rsidR="00625F75">
        <w:rPr>
          <w:rFonts w:ascii="Times New Roman" w:eastAsia="Times New Roman" w:hAnsi="Times New Roman" w:cs="Times New Roman"/>
          <w:kern w:val="0"/>
          <w:sz w:val="22"/>
          <w:szCs w:val="22"/>
          <w:lang w:val="sq-AL"/>
          <w14:ligatures w14:val="none"/>
        </w:rPr>
        <w:t xml:space="preserve"> </w:t>
      </w:r>
      <w:r w:rsidR="00DF4A90" w:rsidRPr="00625F75">
        <w:rPr>
          <w:rFonts w:ascii="Times New Roman" w:eastAsia="Times New Roman" w:hAnsi="Times New Roman" w:cs="Times New Roman"/>
          <w:kern w:val="0"/>
          <w:sz w:val="22"/>
          <w:szCs w:val="22"/>
          <w:lang w:val="sq-AL"/>
          <w14:ligatures w14:val="none"/>
        </w:rPr>
        <w:t>drejtohet</w:t>
      </w:r>
      <w:r w:rsidR="00265E1A" w:rsidRPr="00625F75">
        <w:rPr>
          <w:rFonts w:ascii="Times New Roman" w:eastAsia="Times New Roman" w:hAnsi="Times New Roman" w:cs="Times New Roman"/>
          <w:kern w:val="0"/>
          <w:sz w:val="22"/>
          <w:szCs w:val="22"/>
          <w:lang w:val="sq-AL"/>
          <w14:ligatures w14:val="none"/>
        </w:rPr>
        <w:t xml:space="preserve"> palëve të treta vetëm në përputhje me kushtet e përcaktuara në nenin 9, pika 1, dhe vetëm nëse është publikuar në përputhje me nenin 8.</w:t>
      </w:r>
    </w:p>
    <w:p w14:paraId="28370174"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21</w:t>
      </w:r>
    </w:p>
    <w:p w14:paraId="613F8978" w14:textId="12E6651C" w:rsidR="00920F21" w:rsidRPr="00625F75" w:rsidRDefault="00920F21" w:rsidP="00BB699F">
      <w:pPr>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Fitimet që rezultojnë nga aktivitetet e grupimi</w:t>
      </w:r>
      <w:r w:rsidR="00F12C49"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do të konsiderohen si fitime të anëtarëve dhe do të ndahen mes tyre në proporcionet e përcaktuara në kontratën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n e grupimit ose, në mungesë të ndonjë dispozite të tillë, në pjesë të barabarta.</w:t>
      </w:r>
    </w:p>
    <w:p w14:paraId="5D89A1A0" w14:textId="3F32BF28" w:rsidR="00920F21" w:rsidRPr="00625F75" w:rsidRDefault="00920F21" w:rsidP="00DD2CCF">
      <w:pPr>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Anëtarët e grupimi</w:t>
      </w:r>
      <w:r w:rsidR="006653D1"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do të kontribuojnë në pagesën e shumës me të cilën shpenzimet tejkalojnë të ardhurat në proporcionet e përcaktuara në kontratën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 xml:space="preserve">n e grupimit ose, në mungesë të ndonjë dispozite të tillë, në pjesë të barabarta. </w:t>
      </w:r>
    </w:p>
    <w:p w14:paraId="040A5996"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22</w:t>
      </w:r>
    </w:p>
    <w:p w14:paraId="1C1B7688" w14:textId="71E71D3E" w:rsidR="00920F21" w:rsidRPr="00625F75" w:rsidRDefault="00920F21" w:rsidP="00BB699F">
      <w:pPr>
        <w:numPr>
          <w:ilvl w:val="0"/>
          <w:numId w:val="13"/>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Çdo</w:t>
      </w:r>
      <w:r w:rsidR="00141251" w:rsidRPr="00625F75">
        <w:rPr>
          <w:rFonts w:ascii="Times New Roman" w:eastAsia="Times New Roman" w:hAnsi="Times New Roman" w:cs="Times New Roman"/>
          <w:kern w:val="0"/>
          <w:sz w:val="22"/>
          <w:szCs w:val="22"/>
          <w:lang w:val="sq-AL"/>
          <w14:ligatures w14:val="none"/>
        </w:rPr>
        <w:t xml:space="preserve"> anëtar i grupimit mund të transferojë pjesëmarrjen e tij në grupim, në tërësi ose për një pjesë të saj (në kuptimin e një përqindjeje të të drejtave dhe detyrimeve që burojnë nga cilësia e anëtarit), tek një anëtar tjetër ose një palë e tretë, me kusht që ky transferim të miratohet unanimisht nga të gjithë anëtarët e tjerë.</w:t>
      </w:r>
      <w:r w:rsidRPr="00625F75">
        <w:rPr>
          <w:rFonts w:ascii="Times New Roman" w:eastAsia="Times New Roman" w:hAnsi="Times New Roman" w:cs="Times New Roman"/>
          <w:kern w:val="0"/>
          <w:sz w:val="22"/>
          <w:szCs w:val="22"/>
          <w:lang w:val="sq-AL"/>
          <w14:ligatures w14:val="none"/>
        </w:rPr>
        <w:t xml:space="preserve">. </w:t>
      </w:r>
    </w:p>
    <w:p w14:paraId="649F0B3B" w14:textId="7FB91AF0" w:rsidR="00920F21" w:rsidRPr="00625F75" w:rsidRDefault="004F0EB4" w:rsidP="00D14350">
      <w:pPr>
        <w:numPr>
          <w:ilvl w:val="0"/>
          <w:numId w:val="13"/>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A</w:t>
      </w:r>
      <w:r w:rsidR="00920F21" w:rsidRPr="00625F75">
        <w:rPr>
          <w:rFonts w:ascii="Times New Roman" w:eastAsia="Times New Roman" w:hAnsi="Times New Roman" w:cs="Times New Roman"/>
          <w:kern w:val="0"/>
          <w:sz w:val="22"/>
          <w:szCs w:val="22"/>
          <w:lang w:val="sq-AL"/>
          <w14:ligatures w14:val="none"/>
        </w:rPr>
        <w:t>nëtar</w:t>
      </w:r>
      <w:r w:rsidRPr="00625F75">
        <w:rPr>
          <w:rFonts w:ascii="Times New Roman" w:eastAsia="Times New Roman" w:hAnsi="Times New Roman" w:cs="Times New Roman"/>
          <w:kern w:val="0"/>
          <w:sz w:val="22"/>
          <w:szCs w:val="22"/>
          <w:lang w:val="sq-AL"/>
          <w14:ligatures w14:val="none"/>
        </w:rPr>
        <w:t>i i</w:t>
      </w:r>
      <w:r w:rsidR="00920F21" w:rsidRPr="00625F75">
        <w:rPr>
          <w:rFonts w:ascii="Times New Roman" w:eastAsia="Times New Roman" w:hAnsi="Times New Roman" w:cs="Times New Roman"/>
          <w:kern w:val="0"/>
          <w:sz w:val="22"/>
          <w:szCs w:val="22"/>
          <w:lang w:val="sq-AL"/>
          <w14:ligatures w14:val="none"/>
        </w:rPr>
        <w:t xml:space="preserve"> grupimi</w:t>
      </w:r>
      <w:r w:rsidR="00326705" w:rsidRPr="00625F75">
        <w:rPr>
          <w:rFonts w:ascii="Times New Roman" w:eastAsia="Times New Roman" w:hAnsi="Times New Roman" w:cs="Times New Roman"/>
          <w:kern w:val="0"/>
          <w:sz w:val="22"/>
          <w:szCs w:val="22"/>
          <w:lang w:val="sq-AL"/>
          <w14:ligatures w14:val="none"/>
        </w:rPr>
        <w:t>t</w:t>
      </w:r>
      <w:r w:rsidR="00920F21" w:rsidRPr="00625F75">
        <w:rPr>
          <w:rFonts w:ascii="Times New Roman" w:eastAsia="Times New Roman" w:hAnsi="Times New Roman" w:cs="Times New Roman"/>
          <w:kern w:val="0"/>
          <w:sz w:val="22"/>
          <w:szCs w:val="22"/>
          <w:lang w:val="sq-AL"/>
          <w14:ligatures w14:val="none"/>
        </w:rPr>
        <w:t xml:space="preserve"> </w:t>
      </w:r>
      <w:r w:rsidR="00D14350" w:rsidRPr="00625F75">
        <w:rPr>
          <w:rFonts w:ascii="Times New Roman" w:eastAsia="Times New Roman" w:hAnsi="Times New Roman" w:cs="Times New Roman"/>
          <w:kern w:val="0"/>
          <w:sz w:val="22"/>
          <w:szCs w:val="22"/>
          <w:lang w:val="sq-AL"/>
          <w14:ligatures w14:val="none"/>
        </w:rPr>
        <w:t>mund të përdorë pjesëmarrjen e tij si garanci vetëm nëse të gjithë anëtarët e tjerë japin miratim unanim, përveç nëse kontrata e themelimit parashikon ndryshe. Marrësi i garancisë nuk mund të fitojë statusin e anëtari</w:t>
      </w:r>
      <w:r w:rsidR="00F03964" w:rsidRPr="00625F75">
        <w:rPr>
          <w:rFonts w:ascii="Times New Roman" w:eastAsia="Times New Roman" w:hAnsi="Times New Roman" w:cs="Times New Roman"/>
          <w:kern w:val="0"/>
          <w:sz w:val="22"/>
          <w:szCs w:val="22"/>
          <w:lang w:val="sq-AL"/>
          <w14:ligatures w14:val="none"/>
        </w:rPr>
        <w:t>t</w:t>
      </w:r>
      <w:r w:rsidR="00D14350" w:rsidRPr="00625F75">
        <w:rPr>
          <w:rFonts w:ascii="Times New Roman" w:eastAsia="Times New Roman" w:hAnsi="Times New Roman" w:cs="Times New Roman"/>
          <w:kern w:val="0"/>
          <w:sz w:val="22"/>
          <w:szCs w:val="22"/>
          <w:lang w:val="sq-AL"/>
          <w14:ligatures w14:val="none"/>
        </w:rPr>
        <w:t xml:space="preserve"> të grupimit vetëm në bazë të kësaj garancie, pa kaluar procedurën e pranimit sipas kushteve të përcaktuara në këtë ligj dhe në kontratën e grupimit.</w:t>
      </w:r>
      <w:r w:rsidR="00920F21" w:rsidRPr="00625F75">
        <w:rPr>
          <w:rFonts w:ascii="Times New Roman" w:eastAsia="Times New Roman" w:hAnsi="Times New Roman" w:cs="Times New Roman"/>
          <w:kern w:val="0"/>
          <w:sz w:val="22"/>
          <w:szCs w:val="22"/>
          <w:lang w:val="sq-AL"/>
          <w14:ligatures w14:val="none"/>
        </w:rPr>
        <w:t xml:space="preserve">. </w:t>
      </w:r>
    </w:p>
    <w:p w14:paraId="3524B065" w14:textId="3857E24D" w:rsidR="00B616CD"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23</w:t>
      </w:r>
    </w:p>
    <w:p w14:paraId="447ECFBE" w14:textId="16273EB6" w:rsidR="00920F21" w:rsidRPr="00625F75" w:rsidRDefault="007F3FF6"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Grupimi</w:t>
      </w:r>
      <w:r w:rsidR="00920F21" w:rsidRPr="00625F75">
        <w:rPr>
          <w:rFonts w:ascii="Times New Roman" w:eastAsia="Times New Roman" w:hAnsi="Times New Roman" w:cs="Times New Roman"/>
          <w:kern w:val="0"/>
          <w:sz w:val="22"/>
          <w:szCs w:val="22"/>
          <w:lang w:val="sq-AL"/>
          <w14:ligatures w14:val="none"/>
        </w:rPr>
        <w:t xml:space="preserve"> nuk </w:t>
      </w:r>
      <w:r w:rsidR="004F0404" w:rsidRPr="00625F75">
        <w:rPr>
          <w:rFonts w:ascii="Times New Roman" w:eastAsia="Times New Roman" w:hAnsi="Times New Roman" w:cs="Times New Roman"/>
          <w:kern w:val="0"/>
          <w:sz w:val="22"/>
          <w:szCs w:val="22"/>
          <w:lang w:val="sq-AL"/>
          <w14:ligatures w14:val="none"/>
        </w:rPr>
        <w:t>mund të mbledhë apo marrë</w:t>
      </w:r>
      <w:r w:rsidR="00920F21" w:rsidRPr="00625F75">
        <w:rPr>
          <w:rFonts w:ascii="Times New Roman" w:eastAsia="Times New Roman" w:hAnsi="Times New Roman" w:cs="Times New Roman"/>
          <w:kern w:val="0"/>
          <w:sz w:val="22"/>
          <w:szCs w:val="22"/>
          <w:lang w:val="sq-AL"/>
          <w14:ligatures w14:val="none"/>
        </w:rPr>
        <w:t xml:space="preserve"> investime nga publiku. </w:t>
      </w:r>
    </w:p>
    <w:p w14:paraId="4FF488C9"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24</w:t>
      </w:r>
    </w:p>
    <w:p w14:paraId="73305BE9" w14:textId="44FBEFD8" w:rsidR="00920F21" w:rsidRPr="00625F75" w:rsidRDefault="00920F21" w:rsidP="00BB699F">
      <w:pPr>
        <w:numPr>
          <w:ilvl w:val="0"/>
          <w:numId w:val="14"/>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Anëtarët e grupimi</w:t>
      </w:r>
      <w:r w:rsidR="00A143A5"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do të kenë përgjegjësi të pakufizuar </w:t>
      </w:r>
      <w:r w:rsidR="00A143A5" w:rsidRPr="00625F75">
        <w:rPr>
          <w:rFonts w:ascii="Times New Roman" w:eastAsia="Times New Roman" w:hAnsi="Times New Roman" w:cs="Times New Roman"/>
          <w:kern w:val="0"/>
          <w:sz w:val="22"/>
          <w:szCs w:val="22"/>
          <w:lang w:val="sq-AL"/>
          <w14:ligatures w14:val="none"/>
        </w:rPr>
        <w:t xml:space="preserve">dhe </w:t>
      </w:r>
      <w:r w:rsidRPr="00625F75">
        <w:rPr>
          <w:rFonts w:ascii="Times New Roman" w:eastAsia="Times New Roman" w:hAnsi="Times New Roman" w:cs="Times New Roman"/>
          <w:kern w:val="0"/>
          <w:sz w:val="22"/>
          <w:szCs w:val="22"/>
          <w:lang w:val="sq-AL"/>
          <w14:ligatures w14:val="none"/>
        </w:rPr>
        <w:t xml:space="preserve">solidare për detyrimet e </w:t>
      </w:r>
      <w:r w:rsidR="00A143A5" w:rsidRPr="00625F75">
        <w:rPr>
          <w:rFonts w:ascii="Times New Roman" w:eastAsia="Times New Roman" w:hAnsi="Times New Roman" w:cs="Times New Roman"/>
          <w:kern w:val="0"/>
          <w:sz w:val="22"/>
          <w:szCs w:val="22"/>
          <w:lang w:val="sq-AL"/>
          <w14:ligatures w14:val="none"/>
        </w:rPr>
        <w:t xml:space="preserve">të grupimit, </w:t>
      </w:r>
      <w:r w:rsidRPr="00625F75">
        <w:rPr>
          <w:rFonts w:ascii="Times New Roman" w:eastAsia="Times New Roman" w:hAnsi="Times New Roman" w:cs="Times New Roman"/>
          <w:kern w:val="0"/>
          <w:sz w:val="22"/>
          <w:szCs w:val="22"/>
          <w:lang w:val="sq-AL"/>
          <w14:ligatures w14:val="none"/>
        </w:rPr>
        <w:t>të çfarëdo natyre</w:t>
      </w:r>
      <w:r w:rsidR="00DE08F8" w:rsidRPr="00625F75">
        <w:rPr>
          <w:rFonts w:ascii="Times New Roman" w:eastAsia="Times New Roman" w:hAnsi="Times New Roman" w:cs="Times New Roman"/>
          <w:kern w:val="0"/>
          <w:sz w:val="22"/>
          <w:szCs w:val="22"/>
          <w:lang w:val="sq-AL"/>
          <w14:ligatures w14:val="none"/>
        </w:rPr>
        <w:t xml:space="preserve"> qofshin ato</w:t>
      </w:r>
      <w:r w:rsidRPr="00625F75">
        <w:rPr>
          <w:rFonts w:ascii="Times New Roman" w:eastAsia="Times New Roman" w:hAnsi="Times New Roman" w:cs="Times New Roman"/>
          <w:kern w:val="0"/>
          <w:sz w:val="22"/>
          <w:szCs w:val="22"/>
          <w:lang w:val="sq-AL"/>
          <w14:ligatures w14:val="none"/>
        </w:rPr>
        <w:t xml:space="preserve">. </w:t>
      </w:r>
    </w:p>
    <w:p w14:paraId="396CBE4B" w14:textId="1F7B8A81" w:rsidR="00021AA0" w:rsidRPr="00625F75" w:rsidRDefault="00021AA0" w:rsidP="00021AA0">
      <w:pPr>
        <w:numPr>
          <w:ilvl w:val="0"/>
          <w:numId w:val="14"/>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Çdo dispozitë në kontratën e themelimit të grupimit që përpiqet të përjashtojë ose kufizojë përgjegjësinë e përmendur në pikën 1 është e pavlefshme.</w:t>
      </w:r>
    </w:p>
    <w:p w14:paraId="2142F222" w14:textId="112EE5E4" w:rsidR="00920F21" w:rsidRPr="00625F75" w:rsidRDefault="00920F21" w:rsidP="00BB699F">
      <w:pPr>
        <w:numPr>
          <w:ilvl w:val="0"/>
          <w:numId w:val="14"/>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Kreditorët </w:t>
      </w:r>
      <w:r w:rsidR="00157320" w:rsidRPr="00625F75">
        <w:rPr>
          <w:rFonts w:ascii="Times New Roman" w:eastAsia="Times New Roman" w:hAnsi="Times New Roman" w:cs="Times New Roman"/>
          <w:kern w:val="0"/>
          <w:sz w:val="22"/>
          <w:szCs w:val="22"/>
          <w:lang w:val="sq-AL"/>
          <w14:ligatures w14:val="none"/>
        </w:rPr>
        <w:t>nuk mund të kërkojnë ekzekutimin ndaj anëtari</w:t>
      </w:r>
      <w:r w:rsidR="00631976" w:rsidRPr="00625F75">
        <w:rPr>
          <w:rFonts w:ascii="Times New Roman" w:eastAsia="Times New Roman" w:hAnsi="Times New Roman" w:cs="Times New Roman"/>
          <w:kern w:val="0"/>
          <w:sz w:val="22"/>
          <w:szCs w:val="22"/>
          <w:lang w:val="sq-AL"/>
          <w14:ligatures w14:val="none"/>
        </w:rPr>
        <w:t>t</w:t>
      </w:r>
      <w:r w:rsidR="00157320" w:rsidRPr="00625F75">
        <w:rPr>
          <w:rFonts w:ascii="Times New Roman" w:eastAsia="Times New Roman" w:hAnsi="Times New Roman" w:cs="Times New Roman"/>
          <w:kern w:val="0"/>
          <w:sz w:val="22"/>
          <w:szCs w:val="22"/>
          <w:lang w:val="sq-AL"/>
          <w14:ligatures w14:val="none"/>
        </w:rPr>
        <w:t xml:space="preserve"> për </w:t>
      </w:r>
      <w:r w:rsidR="00DE08F8" w:rsidRPr="00625F75">
        <w:rPr>
          <w:rFonts w:ascii="Times New Roman" w:eastAsia="Times New Roman" w:hAnsi="Times New Roman" w:cs="Times New Roman"/>
          <w:kern w:val="0"/>
          <w:sz w:val="22"/>
          <w:szCs w:val="22"/>
          <w:lang w:val="sq-AL"/>
          <w14:ligatures w14:val="none"/>
        </w:rPr>
        <w:t>detyrime</w:t>
      </w:r>
      <w:r w:rsidR="00157320" w:rsidRPr="00625F75">
        <w:rPr>
          <w:rFonts w:ascii="Times New Roman" w:eastAsia="Times New Roman" w:hAnsi="Times New Roman" w:cs="Times New Roman"/>
          <w:kern w:val="0"/>
          <w:sz w:val="22"/>
          <w:szCs w:val="22"/>
          <w:lang w:val="sq-AL"/>
          <w14:ligatures w14:val="none"/>
        </w:rPr>
        <w:t>t e grupimit, përveçse nëse fillimisht i kanë kërkuar pagesën grupimit dhe pagesa nuk është bërë brenda një kohe të arsyeshme</w:t>
      </w:r>
      <w:r w:rsidR="001D74EC" w:rsidRPr="00625F75">
        <w:rPr>
          <w:rFonts w:ascii="Times New Roman" w:eastAsia="Times New Roman" w:hAnsi="Times New Roman" w:cs="Times New Roman"/>
          <w:kern w:val="0"/>
          <w:sz w:val="22"/>
          <w:szCs w:val="22"/>
          <w:lang w:val="sq-AL"/>
          <w14:ligatures w14:val="none"/>
        </w:rPr>
        <w:t>, por jo m</w:t>
      </w:r>
      <w:r w:rsidR="003B372C" w:rsidRPr="00625F75">
        <w:rPr>
          <w:rFonts w:ascii="Times New Roman" w:eastAsia="Times New Roman" w:hAnsi="Times New Roman" w:cs="Times New Roman"/>
          <w:kern w:val="0"/>
          <w:sz w:val="22"/>
          <w:szCs w:val="22"/>
          <w:lang w:val="sq-AL"/>
          <w14:ligatures w14:val="none"/>
        </w:rPr>
        <w:t>ë</w:t>
      </w:r>
      <w:r w:rsidR="001D74EC" w:rsidRPr="00625F75">
        <w:rPr>
          <w:rFonts w:ascii="Times New Roman" w:eastAsia="Times New Roman" w:hAnsi="Times New Roman" w:cs="Times New Roman"/>
          <w:kern w:val="0"/>
          <w:sz w:val="22"/>
          <w:szCs w:val="22"/>
          <w:lang w:val="sq-AL"/>
          <w14:ligatures w14:val="none"/>
        </w:rPr>
        <w:t xml:space="preserve"> von</w:t>
      </w:r>
      <w:r w:rsidR="003B372C" w:rsidRPr="00625F75">
        <w:rPr>
          <w:rFonts w:ascii="Times New Roman" w:eastAsia="Times New Roman" w:hAnsi="Times New Roman" w:cs="Times New Roman"/>
          <w:kern w:val="0"/>
          <w:sz w:val="22"/>
          <w:szCs w:val="22"/>
          <w:lang w:val="sq-AL"/>
          <w14:ligatures w14:val="none"/>
        </w:rPr>
        <w:t>ë</w:t>
      </w:r>
      <w:r w:rsidR="001D74EC" w:rsidRPr="00625F75">
        <w:rPr>
          <w:rFonts w:ascii="Times New Roman" w:eastAsia="Times New Roman" w:hAnsi="Times New Roman" w:cs="Times New Roman"/>
          <w:kern w:val="0"/>
          <w:sz w:val="22"/>
          <w:szCs w:val="22"/>
          <w:lang w:val="sq-AL"/>
          <w14:ligatures w14:val="none"/>
        </w:rPr>
        <w:t xml:space="preserve"> se </w:t>
      </w:r>
      <w:r w:rsidR="00E5195B" w:rsidRPr="00625F75">
        <w:rPr>
          <w:rFonts w:ascii="Times New Roman" w:eastAsia="Times New Roman" w:hAnsi="Times New Roman" w:cs="Times New Roman"/>
          <w:kern w:val="0"/>
          <w:sz w:val="22"/>
          <w:szCs w:val="22"/>
          <w:lang w:val="sq-AL"/>
          <w14:ligatures w14:val="none"/>
        </w:rPr>
        <w:t>3 muaj</w:t>
      </w:r>
    </w:p>
    <w:p w14:paraId="583D55E3" w14:textId="49F43311" w:rsidR="00E5195B"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25</w:t>
      </w:r>
    </w:p>
    <w:p w14:paraId="34E6001B" w14:textId="15C98214" w:rsidR="00033C86" w:rsidRPr="00625F75" w:rsidRDefault="002946EC"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1. </w:t>
      </w:r>
      <w:r w:rsidR="00033C86" w:rsidRPr="00625F75">
        <w:rPr>
          <w:rFonts w:ascii="Times New Roman" w:eastAsia="Times New Roman" w:hAnsi="Times New Roman" w:cs="Times New Roman"/>
          <w:kern w:val="0"/>
          <w:sz w:val="22"/>
          <w:szCs w:val="22"/>
          <w:lang w:val="sq-AL"/>
          <w14:ligatures w14:val="none"/>
        </w:rPr>
        <w:t>Çdo shkres</w:t>
      </w:r>
      <w:r w:rsidR="003B372C" w:rsidRPr="00625F75">
        <w:rPr>
          <w:rFonts w:ascii="Times New Roman" w:eastAsia="Times New Roman" w:hAnsi="Times New Roman" w:cs="Times New Roman"/>
          <w:kern w:val="0"/>
          <w:sz w:val="22"/>
          <w:szCs w:val="22"/>
          <w:lang w:val="sq-AL"/>
          <w14:ligatures w14:val="none"/>
        </w:rPr>
        <w:t>ë</w:t>
      </w:r>
      <w:r w:rsidR="00033C86" w:rsidRPr="00625F75">
        <w:rPr>
          <w:rFonts w:ascii="Times New Roman" w:eastAsia="Times New Roman" w:hAnsi="Times New Roman" w:cs="Times New Roman"/>
          <w:kern w:val="0"/>
          <w:sz w:val="22"/>
          <w:szCs w:val="22"/>
          <w:lang w:val="sq-AL"/>
          <w14:ligatures w14:val="none"/>
        </w:rPr>
        <w:t xml:space="preserve"> apo dokument zyrtar i </w:t>
      </w:r>
      <w:r w:rsidR="00631DDF" w:rsidRPr="00625F75">
        <w:rPr>
          <w:rFonts w:ascii="Times New Roman" w:eastAsia="Times New Roman" w:hAnsi="Times New Roman" w:cs="Times New Roman"/>
          <w:kern w:val="0"/>
          <w:sz w:val="22"/>
          <w:szCs w:val="22"/>
          <w:lang w:val="sq-AL"/>
          <w14:ligatures w14:val="none"/>
        </w:rPr>
        <w:t>grupimi</w:t>
      </w:r>
      <w:r w:rsidR="00920F21" w:rsidRPr="00625F75">
        <w:rPr>
          <w:rFonts w:ascii="Times New Roman" w:eastAsia="Times New Roman" w:hAnsi="Times New Roman" w:cs="Times New Roman"/>
          <w:kern w:val="0"/>
          <w:sz w:val="22"/>
          <w:szCs w:val="22"/>
          <w:lang w:val="sq-AL"/>
          <w14:ligatures w14:val="none"/>
        </w:rPr>
        <w:t xml:space="preserve"> duhet të </w:t>
      </w:r>
      <w:r w:rsidR="00033C86" w:rsidRPr="00625F75">
        <w:rPr>
          <w:rFonts w:ascii="Times New Roman" w:eastAsia="Times New Roman" w:hAnsi="Times New Roman" w:cs="Times New Roman"/>
          <w:kern w:val="0"/>
          <w:sz w:val="22"/>
          <w:szCs w:val="22"/>
          <w:lang w:val="sq-AL"/>
          <w14:ligatures w14:val="none"/>
        </w:rPr>
        <w:t>p</w:t>
      </w:r>
      <w:r w:rsidR="003B372C" w:rsidRPr="00625F75">
        <w:rPr>
          <w:rFonts w:ascii="Times New Roman" w:eastAsia="Times New Roman" w:hAnsi="Times New Roman" w:cs="Times New Roman"/>
          <w:kern w:val="0"/>
          <w:sz w:val="22"/>
          <w:szCs w:val="22"/>
          <w:lang w:val="sq-AL"/>
          <w14:ligatures w14:val="none"/>
        </w:rPr>
        <w:t>ë</w:t>
      </w:r>
      <w:r w:rsidR="00033C86" w:rsidRPr="00625F75">
        <w:rPr>
          <w:rFonts w:ascii="Times New Roman" w:eastAsia="Times New Roman" w:hAnsi="Times New Roman" w:cs="Times New Roman"/>
          <w:kern w:val="0"/>
          <w:sz w:val="22"/>
          <w:szCs w:val="22"/>
          <w:lang w:val="sq-AL"/>
          <w14:ligatures w14:val="none"/>
        </w:rPr>
        <w:t>rmbaj</w:t>
      </w:r>
      <w:r w:rsidR="003B372C" w:rsidRPr="00625F75">
        <w:rPr>
          <w:rFonts w:ascii="Times New Roman" w:eastAsia="Times New Roman" w:hAnsi="Times New Roman" w:cs="Times New Roman"/>
          <w:kern w:val="0"/>
          <w:sz w:val="22"/>
          <w:szCs w:val="22"/>
          <w:lang w:val="sq-AL"/>
          <w14:ligatures w14:val="none"/>
        </w:rPr>
        <w:t>ë</w:t>
      </w:r>
      <w:r w:rsidR="00920F21" w:rsidRPr="00625F75">
        <w:rPr>
          <w:rFonts w:ascii="Times New Roman" w:eastAsia="Times New Roman" w:hAnsi="Times New Roman" w:cs="Times New Roman"/>
          <w:kern w:val="0"/>
          <w:sz w:val="22"/>
          <w:szCs w:val="22"/>
          <w:lang w:val="sq-AL"/>
          <w14:ligatures w14:val="none"/>
        </w:rPr>
        <w:t xml:space="preserve">: </w:t>
      </w:r>
    </w:p>
    <w:p w14:paraId="4BEB6BD3" w14:textId="25268CC0" w:rsidR="00A1511E" w:rsidRPr="00625F75" w:rsidRDefault="00920F21" w:rsidP="00983294">
      <w:pPr>
        <w:pStyle w:val="ListParagraph"/>
        <w:numPr>
          <w:ilvl w:val="1"/>
          <w:numId w:val="39"/>
        </w:numPr>
        <w:tabs>
          <w:tab w:val="left" w:pos="1080"/>
        </w:tabs>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emrin e grupimit të paraprirë ose të ndjekur ose nga fjalët ‘Grupim </w:t>
      </w:r>
      <w:r w:rsidR="00BD34C5" w:rsidRPr="00625F75">
        <w:rPr>
          <w:rFonts w:ascii="Times New Roman" w:eastAsia="Times New Roman" w:hAnsi="Times New Roman" w:cs="Times New Roman"/>
          <w:kern w:val="0"/>
          <w:sz w:val="22"/>
          <w:szCs w:val="22"/>
          <w:lang w:val="sq-AL"/>
          <w14:ligatures w14:val="none"/>
        </w:rPr>
        <w:t>Ekonomik me</w:t>
      </w:r>
      <w:r w:rsidRPr="00625F75">
        <w:rPr>
          <w:rFonts w:ascii="Times New Roman" w:eastAsia="Times New Roman" w:hAnsi="Times New Roman" w:cs="Times New Roman"/>
          <w:kern w:val="0"/>
          <w:sz w:val="22"/>
          <w:szCs w:val="22"/>
          <w:lang w:val="sq-AL"/>
          <w14:ligatures w14:val="none"/>
        </w:rPr>
        <w:t xml:space="preserve"> Interesit </w:t>
      </w:r>
      <w:r w:rsidR="00BD34C5" w:rsidRPr="00625F75">
        <w:rPr>
          <w:rFonts w:ascii="Times New Roman" w:eastAsia="Times New Roman" w:hAnsi="Times New Roman" w:cs="Times New Roman"/>
          <w:kern w:val="0"/>
          <w:sz w:val="22"/>
          <w:szCs w:val="22"/>
          <w:lang w:val="sq-AL"/>
          <w14:ligatures w14:val="none"/>
        </w:rPr>
        <w:t xml:space="preserve">Evropian’ </w:t>
      </w:r>
      <w:r w:rsidRPr="00625F75">
        <w:rPr>
          <w:rFonts w:ascii="Times New Roman" w:eastAsia="Times New Roman" w:hAnsi="Times New Roman" w:cs="Times New Roman"/>
          <w:kern w:val="0"/>
          <w:sz w:val="22"/>
          <w:szCs w:val="22"/>
          <w:lang w:val="sq-AL"/>
          <w14:ligatures w14:val="none"/>
        </w:rPr>
        <w:t>ose nga inicialet ‘</w:t>
      </w:r>
      <w:r w:rsidR="00BD34C5" w:rsidRPr="00625F75">
        <w:rPr>
          <w:rFonts w:ascii="Times New Roman" w:eastAsia="Times New Roman" w:hAnsi="Times New Roman" w:cs="Times New Roman"/>
          <w:kern w:val="0"/>
          <w:sz w:val="22"/>
          <w:szCs w:val="22"/>
          <w:lang w:val="sq-AL"/>
          <w14:ligatures w14:val="none"/>
        </w:rPr>
        <w:t>GEIE’</w:t>
      </w:r>
      <w:r w:rsidRPr="00625F75">
        <w:rPr>
          <w:rFonts w:ascii="Times New Roman" w:eastAsia="Times New Roman" w:hAnsi="Times New Roman" w:cs="Times New Roman"/>
          <w:kern w:val="0"/>
          <w:sz w:val="22"/>
          <w:szCs w:val="22"/>
          <w:lang w:val="sq-AL"/>
          <w14:ligatures w14:val="none"/>
        </w:rPr>
        <w:t xml:space="preserve">, përveç nëse këto fjalë ose iniciale tashmë gjenden në emër; </w:t>
      </w:r>
    </w:p>
    <w:p w14:paraId="3B59E854" w14:textId="139439B1" w:rsidR="00A1511E" w:rsidRPr="00625F75" w:rsidRDefault="00920F21" w:rsidP="00983294">
      <w:pPr>
        <w:pStyle w:val="ListParagraph"/>
        <w:numPr>
          <w:ilvl w:val="1"/>
          <w:numId w:val="39"/>
        </w:numPr>
        <w:tabs>
          <w:tab w:val="left" w:pos="1080"/>
        </w:tabs>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vendndodhjen e </w:t>
      </w:r>
      <w:r w:rsidR="00631DDF" w:rsidRPr="00625F75">
        <w:rPr>
          <w:rFonts w:ascii="Times New Roman" w:eastAsia="Times New Roman" w:hAnsi="Times New Roman" w:cs="Times New Roman"/>
          <w:kern w:val="0"/>
          <w:sz w:val="22"/>
          <w:szCs w:val="22"/>
          <w:lang w:val="sq-AL"/>
          <w14:ligatures w14:val="none"/>
        </w:rPr>
        <w:t>regjistrimit</w:t>
      </w:r>
      <w:r w:rsidRPr="00625F75">
        <w:rPr>
          <w:rFonts w:ascii="Times New Roman" w:eastAsia="Times New Roman" w:hAnsi="Times New Roman" w:cs="Times New Roman"/>
          <w:kern w:val="0"/>
          <w:sz w:val="22"/>
          <w:szCs w:val="22"/>
          <w:lang w:val="sq-AL"/>
          <w14:ligatures w14:val="none"/>
        </w:rPr>
        <w:t xml:space="preserve"> të referuar në </w:t>
      </w:r>
      <w:r w:rsidR="00033C86"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 xml:space="preserve">enin 6, në të cilin është regjistruar grupimi, së bashku me numrin </w:t>
      </w:r>
      <w:r w:rsidR="00AF2378" w:rsidRPr="00625F75">
        <w:rPr>
          <w:rFonts w:ascii="Times New Roman" w:eastAsia="Times New Roman" w:hAnsi="Times New Roman" w:cs="Times New Roman"/>
          <w:kern w:val="0"/>
          <w:sz w:val="22"/>
          <w:szCs w:val="22"/>
          <w:lang w:val="sq-AL"/>
          <w14:ligatures w14:val="none"/>
        </w:rPr>
        <w:t>unik t</w:t>
      </w:r>
      <w:r w:rsidR="003B372C" w:rsidRPr="00625F75">
        <w:rPr>
          <w:rFonts w:ascii="Times New Roman" w:eastAsia="Times New Roman" w:hAnsi="Times New Roman" w:cs="Times New Roman"/>
          <w:kern w:val="0"/>
          <w:sz w:val="22"/>
          <w:szCs w:val="22"/>
          <w:lang w:val="sq-AL"/>
          <w14:ligatures w14:val="none"/>
        </w:rPr>
        <w:t>ë</w:t>
      </w:r>
      <w:r w:rsidR="00AF2378" w:rsidRPr="00625F75">
        <w:rPr>
          <w:rFonts w:ascii="Times New Roman" w:eastAsia="Times New Roman" w:hAnsi="Times New Roman" w:cs="Times New Roman"/>
          <w:kern w:val="0"/>
          <w:sz w:val="22"/>
          <w:szCs w:val="22"/>
          <w:lang w:val="sq-AL"/>
          <w14:ligatures w14:val="none"/>
        </w:rPr>
        <w:t xml:space="preserve"> identifikimit </w:t>
      </w:r>
      <w:r w:rsidRPr="00625F75">
        <w:rPr>
          <w:rFonts w:ascii="Times New Roman" w:eastAsia="Times New Roman" w:hAnsi="Times New Roman" w:cs="Times New Roman"/>
          <w:kern w:val="0"/>
          <w:sz w:val="22"/>
          <w:szCs w:val="22"/>
          <w:lang w:val="sq-AL"/>
          <w14:ligatures w14:val="none"/>
        </w:rPr>
        <w:t>në regjist</w:t>
      </w:r>
      <w:r w:rsidR="00AF2378" w:rsidRPr="00625F75">
        <w:rPr>
          <w:rFonts w:ascii="Times New Roman" w:eastAsia="Times New Roman" w:hAnsi="Times New Roman" w:cs="Times New Roman"/>
          <w:kern w:val="0"/>
          <w:sz w:val="22"/>
          <w:szCs w:val="22"/>
          <w:lang w:val="sq-AL"/>
          <w14:ligatures w14:val="none"/>
        </w:rPr>
        <w:t>rin tregtar t</w:t>
      </w:r>
      <w:r w:rsidR="003B372C" w:rsidRPr="00625F75">
        <w:rPr>
          <w:rFonts w:ascii="Times New Roman" w:eastAsia="Times New Roman" w:hAnsi="Times New Roman" w:cs="Times New Roman"/>
          <w:kern w:val="0"/>
          <w:sz w:val="22"/>
          <w:szCs w:val="22"/>
          <w:lang w:val="sq-AL"/>
          <w14:ligatures w14:val="none"/>
        </w:rPr>
        <w:t>ë</w:t>
      </w:r>
      <w:r w:rsidR="00AF2378" w:rsidRPr="00625F75">
        <w:rPr>
          <w:rFonts w:ascii="Times New Roman" w:eastAsia="Times New Roman" w:hAnsi="Times New Roman" w:cs="Times New Roman"/>
          <w:kern w:val="0"/>
          <w:sz w:val="22"/>
          <w:szCs w:val="22"/>
          <w:lang w:val="sq-AL"/>
          <w14:ligatures w14:val="none"/>
        </w:rPr>
        <w:t xml:space="preserve"> mbajtur nga QKB</w:t>
      </w:r>
      <w:r w:rsidRPr="00625F75">
        <w:rPr>
          <w:rFonts w:ascii="Times New Roman" w:eastAsia="Times New Roman" w:hAnsi="Times New Roman" w:cs="Times New Roman"/>
          <w:kern w:val="0"/>
          <w:sz w:val="22"/>
          <w:szCs w:val="22"/>
          <w:lang w:val="sq-AL"/>
          <w14:ligatures w14:val="none"/>
        </w:rPr>
        <w:t xml:space="preserve">; </w:t>
      </w:r>
    </w:p>
    <w:p w14:paraId="564D0284" w14:textId="4FF9BB2C" w:rsidR="00A1511E" w:rsidRPr="00625F75" w:rsidRDefault="00920F21" w:rsidP="00983294">
      <w:pPr>
        <w:pStyle w:val="ListParagraph"/>
        <w:numPr>
          <w:ilvl w:val="1"/>
          <w:numId w:val="39"/>
        </w:numPr>
        <w:tabs>
          <w:tab w:val="left" w:pos="1080"/>
        </w:tabs>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adresën zyrtare të grupimit; </w:t>
      </w:r>
    </w:p>
    <w:p w14:paraId="2E06DB63" w14:textId="2CFB0C70" w:rsidR="002946EC" w:rsidRPr="00625F75" w:rsidRDefault="00920F21" w:rsidP="00983294">
      <w:pPr>
        <w:pStyle w:val="ListParagraph"/>
        <w:numPr>
          <w:ilvl w:val="1"/>
          <w:numId w:val="39"/>
        </w:numPr>
        <w:tabs>
          <w:tab w:val="left" w:pos="1080"/>
        </w:tabs>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lastRenderedPageBreak/>
        <w:t xml:space="preserve">kur është e zbatueshme, </w:t>
      </w:r>
      <w:r w:rsidR="002946EC" w:rsidRPr="00625F75">
        <w:rPr>
          <w:rFonts w:ascii="Times New Roman" w:eastAsia="Times New Roman" w:hAnsi="Times New Roman" w:cs="Times New Roman"/>
          <w:kern w:val="0"/>
          <w:sz w:val="22"/>
          <w:szCs w:val="22"/>
          <w:lang w:val="sq-AL"/>
          <w14:ligatures w14:val="none"/>
        </w:rPr>
        <w:t>sh</w:t>
      </w:r>
      <w:r w:rsidR="003B372C" w:rsidRPr="00625F75">
        <w:rPr>
          <w:rFonts w:ascii="Times New Roman" w:eastAsia="Times New Roman" w:hAnsi="Times New Roman" w:cs="Times New Roman"/>
          <w:kern w:val="0"/>
          <w:sz w:val="22"/>
          <w:szCs w:val="22"/>
          <w:lang w:val="sq-AL"/>
          <w14:ligatures w14:val="none"/>
        </w:rPr>
        <w:t>ë</w:t>
      </w:r>
      <w:r w:rsidR="002946EC" w:rsidRPr="00625F75">
        <w:rPr>
          <w:rFonts w:ascii="Times New Roman" w:eastAsia="Times New Roman" w:hAnsi="Times New Roman" w:cs="Times New Roman"/>
          <w:kern w:val="0"/>
          <w:sz w:val="22"/>
          <w:szCs w:val="22"/>
          <w:lang w:val="sq-AL"/>
          <w14:ligatures w14:val="none"/>
        </w:rPr>
        <w:t>nimin se administrator</w:t>
      </w:r>
      <w:r w:rsidR="003B372C" w:rsidRPr="00625F75">
        <w:rPr>
          <w:rFonts w:ascii="Times New Roman" w:eastAsia="Times New Roman" w:hAnsi="Times New Roman" w:cs="Times New Roman"/>
          <w:kern w:val="0"/>
          <w:sz w:val="22"/>
          <w:szCs w:val="22"/>
          <w:lang w:val="sq-AL"/>
          <w14:ligatures w14:val="none"/>
        </w:rPr>
        <w:t>ë</w:t>
      </w:r>
      <w:r w:rsidR="002946EC" w:rsidRPr="00625F75">
        <w:rPr>
          <w:rFonts w:ascii="Times New Roman" w:eastAsia="Times New Roman" w:hAnsi="Times New Roman" w:cs="Times New Roman"/>
          <w:kern w:val="0"/>
          <w:sz w:val="22"/>
          <w:szCs w:val="22"/>
          <w:lang w:val="sq-AL"/>
          <w14:ligatures w14:val="none"/>
        </w:rPr>
        <w:t>t veprojn</w:t>
      </w:r>
      <w:r w:rsidR="003B372C" w:rsidRPr="00625F75">
        <w:rPr>
          <w:rFonts w:ascii="Times New Roman" w:eastAsia="Times New Roman" w:hAnsi="Times New Roman" w:cs="Times New Roman"/>
          <w:kern w:val="0"/>
          <w:sz w:val="22"/>
          <w:szCs w:val="22"/>
          <w:lang w:val="sq-AL"/>
          <w14:ligatures w14:val="none"/>
        </w:rPr>
        <w:t>ë</w:t>
      </w:r>
      <w:r w:rsidR="002946EC" w:rsidRPr="00625F75">
        <w:rPr>
          <w:rFonts w:ascii="Times New Roman" w:eastAsia="Times New Roman" w:hAnsi="Times New Roman" w:cs="Times New Roman"/>
          <w:kern w:val="0"/>
          <w:sz w:val="22"/>
          <w:szCs w:val="22"/>
          <w:lang w:val="sq-AL"/>
          <w14:ligatures w14:val="none"/>
        </w:rPr>
        <w:t xml:space="preserve"> bashk</w:t>
      </w:r>
      <w:r w:rsidR="003B372C" w:rsidRPr="00625F75">
        <w:rPr>
          <w:rFonts w:ascii="Times New Roman" w:eastAsia="Times New Roman" w:hAnsi="Times New Roman" w:cs="Times New Roman"/>
          <w:kern w:val="0"/>
          <w:sz w:val="22"/>
          <w:szCs w:val="22"/>
          <w:lang w:val="sq-AL"/>
          <w14:ligatures w14:val="none"/>
        </w:rPr>
        <w:t>ë</w:t>
      </w:r>
      <w:r w:rsidR="002946EC" w:rsidRPr="00625F75">
        <w:rPr>
          <w:rFonts w:ascii="Times New Roman" w:eastAsia="Times New Roman" w:hAnsi="Times New Roman" w:cs="Times New Roman"/>
          <w:kern w:val="0"/>
          <w:sz w:val="22"/>
          <w:szCs w:val="22"/>
          <w:lang w:val="sq-AL"/>
          <w14:ligatures w14:val="none"/>
        </w:rPr>
        <w:t>risht</w:t>
      </w:r>
      <w:r w:rsidRPr="00625F75">
        <w:rPr>
          <w:rFonts w:ascii="Times New Roman" w:eastAsia="Times New Roman" w:hAnsi="Times New Roman" w:cs="Times New Roman"/>
          <w:kern w:val="0"/>
          <w:sz w:val="22"/>
          <w:szCs w:val="22"/>
          <w:lang w:val="sq-AL"/>
          <w14:ligatures w14:val="none"/>
        </w:rPr>
        <w:t xml:space="preserve">; </w:t>
      </w:r>
    </w:p>
    <w:p w14:paraId="53FF904F" w14:textId="78454E93" w:rsidR="002946EC" w:rsidRPr="00625F75" w:rsidRDefault="00920F21" w:rsidP="00983294">
      <w:pPr>
        <w:pStyle w:val="ListParagraph"/>
        <w:numPr>
          <w:ilvl w:val="1"/>
          <w:numId w:val="39"/>
        </w:numPr>
        <w:tabs>
          <w:tab w:val="left" w:pos="1080"/>
        </w:tabs>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kur është e zbatueshme, </w:t>
      </w:r>
      <w:r w:rsidR="002946EC" w:rsidRPr="00625F75">
        <w:rPr>
          <w:rFonts w:ascii="Times New Roman" w:eastAsia="Times New Roman" w:hAnsi="Times New Roman" w:cs="Times New Roman"/>
          <w:kern w:val="0"/>
          <w:sz w:val="22"/>
          <w:szCs w:val="22"/>
          <w:lang w:val="sq-AL"/>
          <w14:ligatures w14:val="none"/>
        </w:rPr>
        <w:t>sh</w:t>
      </w:r>
      <w:r w:rsidR="003B372C" w:rsidRPr="00625F75">
        <w:rPr>
          <w:rFonts w:ascii="Times New Roman" w:eastAsia="Times New Roman" w:hAnsi="Times New Roman" w:cs="Times New Roman"/>
          <w:kern w:val="0"/>
          <w:sz w:val="22"/>
          <w:szCs w:val="22"/>
          <w:lang w:val="sq-AL"/>
          <w14:ligatures w14:val="none"/>
        </w:rPr>
        <w:t>ë</w:t>
      </w:r>
      <w:r w:rsidR="002946EC" w:rsidRPr="00625F75">
        <w:rPr>
          <w:rFonts w:ascii="Times New Roman" w:eastAsia="Times New Roman" w:hAnsi="Times New Roman" w:cs="Times New Roman"/>
          <w:kern w:val="0"/>
          <w:sz w:val="22"/>
          <w:szCs w:val="22"/>
          <w:lang w:val="sq-AL"/>
          <w14:ligatures w14:val="none"/>
        </w:rPr>
        <w:t>nimin se</w:t>
      </w:r>
      <w:r w:rsidRPr="00625F75">
        <w:rPr>
          <w:rFonts w:ascii="Times New Roman" w:eastAsia="Times New Roman" w:hAnsi="Times New Roman" w:cs="Times New Roman"/>
          <w:kern w:val="0"/>
          <w:sz w:val="22"/>
          <w:szCs w:val="22"/>
          <w:lang w:val="sq-AL"/>
          <w14:ligatures w14:val="none"/>
        </w:rPr>
        <w:t xml:space="preserve"> grupimi është në likuidim, në përputhje me </w:t>
      </w:r>
      <w:r w:rsidR="002946EC"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 xml:space="preserve">enet 15, 31, 32 ose 36. </w:t>
      </w:r>
    </w:p>
    <w:p w14:paraId="204FB8D4" w14:textId="7252B2CC" w:rsidR="00920F21" w:rsidRPr="00625F75" w:rsidRDefault="002946EC"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2. </w:t>
      </w:r>
      <w:r w:rsidR="00920F21" w:rsidRPr="00625F75">
        <w:rPr>
          <w:rFonts w:ascii="Times New Roman" w:eastAsia="Times New Roman" w:hAnsi="Times New Roman" w:cs="Times New Roman"/>
          <w:kern w:val="0"/>
          <w:sz w:val="22"/>
          <w:szCs w:val="22"/>
          <w:lang w:val="sq-AL"/>
          <w14:ligatures w14:val="none"/>
        </w:rPr>
        <w:t>Çdo degë e grupimi</w:t>
      </w:r>
      <w:r w:rsidRPr="00625F75">
        <w:rPr>
          <w:rFonts w:ascii="Times New Roman" w:eastAsia="Times New Roman" w:hAnsi="Times New Roman" w:cs="Times New Roman"/>
          <w:kern w:val="0"/>
          <w:sz w:val="22"/>
          <w:szCs w:val="22"/>
          <w:lang w:val="sq-AL"/>
          <w14:ligatures w14:val="none"/>
        </w:rPr>
        <w:t>t</w:t>
      </w:r>
      <w:r w:rsidR="00920F21" w:rsidRPr="00625F75">
        <w:rPr>
          <w:rFonts w:ascii="Times New Roman" w:eastAsia="Times New Roman" w:hAnsi="Times New Roman" w:cs="Times New Roman"/>
          <w:kern w:val="0"/>
          <w:sz w:val="22"/>
          <w:szCs w:val="22"/>
          <w:lang w:val="sq-AL"/>
          <w14:ligatures w14:val="none"/>
        </w:rPr>
        <w:t xml:space="preserve">, kur regjistrohet në përputhje me Nenin 10, duhet të japë të dhënat e mësipërme, së bashku me ato që lidhen me regjistrimin e saj, në dokumentet e referuara në </w:t>
      </w:r>
      <w:r w:rsidRPr="00625F75">
        <w:rPr>
          <w:rFonts w:ascii="Times New Roman" w:eastAsia="Times New Roman" w:hAnsi="Times New Roman" w:cs="Times New Roman"/>
          <w:kern w:val="0"/>
          <w:sz w:val="22"/>
          <w:szCs w:val="22"/>
          <w:lang w:val="sq-AL"/>
          <w14:ligatures w14:val="none"/>
        </w:rPr>
        <w:t>pik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n 1</w:t>
      </w:r>
      <w:r w:rsidR="00920F21" w:rsidRPr="00625F75">
        <w:rPr>
          <w:rFonts w:ascii="Times New Roman" w:eastAsia="Times New Roman" w:hAnsi="Times New Roman" w:cs="Times New Roman"/>
          <w:kern w:val="0"/>
          <w:sz w:val="22"/>
          <w:szCs w:val="22"/>
          <w:lang w:val="sq-AL"/>
          <w14:ligatures w14:val="none"/>
        </w:rPr>
        <w:t xml:space="preserve"> të këtij </w:t>
      </w:r>
      <w:r w:rsidRPr="00625F75">
        <w:rPr>
          <w:rFonts w:ascii="Times New Roman" w:eastAsia="Times New Roman" w:hAnsi="Times New Roman" w:cs="Times New Roman"/>
          <w:kern w:val="0"/>
          <w:sz w:val="22"/>
          <w:szCs w:val="22"/>
          <w:lang w:val="sq-AL"/>
          <w14:ligatures w14:val="none"/>
        </w:rPr>
        <w:t>n</w:t>
      </w:r>
      <w:r w:rsidR="00920F21" w:rsidRPr="00625F75">
        <w:rPr>
          <w:rFonts w:ascii="Times New Roman" w:eastAsia="Times New Roman" w:hAnsi="Times New Roman" w:cs="Times New Roman"/>
          <w:kern w:val="0"/>
          <w:sz w:val="22"/>
          <w:szCs w:val="22"/>
          <w:lang w:val="sq-AL"/>
          <w14:ligatures w14:val="none"/>
        </w:rPr>
        <w:t xml:space="preserve">eni. </w:t>
      </w:r>
    </w:p>
    <w:p w14:paraId="2D725284"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26</w:t>
      </w:r>
    </w:p>
    <w:p w14:paraId="15D45FF5" w14:textId="52F26F26" w:rsidR="00920F21" w:rsidRPr="00625F75" w:rsidRDefault="002946EC" w:rsidP="00BB699F">
      <w:pPr>
        <w:numPr>
          <w:ilvl w:val="0"/>
          <w:numId w:val="15"/>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Vendimi</w:t>
      </w:r>
      <w:r w:rsidR="00920F21" w:rsidRPr="00625F75">
        <w:rPr>
          <w:rFonts w:ascii="Times New Roman" w:eastAsia="Times New Roman" w:hAnsi="Times New Roman" w:cs="Times New Roman"/>
          <w:kern w:val="0"/>
          <w:sz w:val="22"/>
          <w:szCs w:val="22"/>
          <w:lang w:val="sq-AL"/>
          <w14:ligatures w14:val="none"/>
        </w:rPr>
        <w:t xml:space="preserve"> për pranimin e anëtarëve të rinj merret unanimisht nga anëtarët e grupimit. </w:t>
      </w:r>
    </w:p>
    <w:p w14:paraId="0F71F0DB" w14:textId="79A6FD6D" w:rsidR="00920F21" w:rsidRPr="00625F75" w:rsidRDefault="00F634ED" w:rsidP="00F634ED">
      <w:pPr>
        <w:numPr>
          <w:ilvl w:val="0"/>
          <w:numId w:val="15"/>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Çdo anëtar i ri është përgjegjës, në përputhje me nenin 24 të këtij ligji, për të gjitha detyrimet e grupimit, përfshirë ato që kanë lindur përpara pranimit të tij. Megjithatë, ai përjashtohet nga kjo përgjegjësi nëse një përjashtim i tillë parashikohet në kontratën për themelimin e grupimit ose në aktin e pranimit të tij si anëtar. Ky përjashtim ka efekt ndaj palëve të treta vetëm nëse publikohet në përputhje me nenin 8, sipas kushteve të përcaktuara në nenin 9(1) të këtij ligji</w:t>
      </w:r>
      <w:r w:rsidR="00920F21" w:rsidRPr="00625F75">
        <w:rPr>
          <w:rFonts w:ascii="Times New Roman" w:eastAsia="Times New Roman" w:hAnsi="Times New Roman" w:cs="Times New Roman"/>
          <w:kern w:val="0"/>
          <w:sz w:val="22"/>
          <w:szCs w:val="22"/>
          <w:lang w:val="sq-AL"/>
          <w14:ligatures w14:val="none"/>
        </w:rPr>
        <w:t xml:space="preserve">. </w:t>
      </w:r>
    </w:p>
    <w:p w14:paraId="2131B38A"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27</w:t>
      </w:r>
    </w:p>
    <w:p w14:paraId="0AC16E88" w14:textId="691C8374" w:rsidR="00920F21" w:rsidRPr="00625F75" w:rsidRDefault="00651C20" w:rsidP="00003D00">
      <w:pPr>
        <w:numPr>
          <w:ilvl w:val="0"/>
          <w:numId w:val="16"/>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An</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tari i</w:t>
      </w:r>
      <w:r w:rsidR="00920F21" w:rsidRPr="00625F75">
        <w:rPr>
          <w:rFonts w:ascii="Times New Roman" w:eastAsia="Times New Roman" w:hAnsi="Times New Roman" w:cs="Times New Roman"/>
          <w:kern w:val="0"/>
          <w:sz w:val="22"/>
          <w:szCs w:val="22"/>
          <w:lang w:val="sq-AL"/>
          <w14:ligatures w14:val="none"/>
        </w:rPr>
        <w:t xml:space="preserve"> grupimi</w:t>
      </w:r>
      <w:r w:rsidR="00EB3F65" w:rsidRPr="00625F75">
        <w:rPr>
          <w:rFonts w:ascii="Times New Roman" w:eastAsia="Times New Roman" w:hAnsi="Times New Roman" w:cs="Times New Roman"/>
          <w:kern w:val="0"/>
          <w:sz w:val="22"/>
          <w:szCs w:val="22"/>
          <w:lang w:val="sq-AL"/>
          <w14:ligatures w14:val="none"/>
        </w:rPr>
        <w:t>t</w:t>
      </w:r>
      <w:r w:rsidR="00920F21" w:rsidRPr="00625F75">
        <w:rPr>
          <w:rFonts w:ascii="Times New Roman" w:eastAsia="Times New Roman" w:hAnsi="Times New Roman" w:cs="Times New Roman"/>
          <w:kern w:val="0"/>
          <w:sz w:val="22"/>
          <w:szCs w:val="22"/>
          <w:lang w:val="sq-AL"/>
          <w14:ligatures w14:val="none"/>
        </w:rPr>
        <w:t xml:space="preserve"> mund të tërhiqet në përputhje me kushtet e përcaktuara në kontratën për </w:t>
      </w:r>
      <w:r w:rsidR="00FC6E81" w:rsidRPr="00625F75">
        <w:rPr>
          <w:rFonts w:ascii="Times New Roman" w:eastAsia="Times New Roman" w:hAnsi="Times New Roman" w:cs="Times New Roman"/>
          <w:kern w:val="0"/>
          <w:sz w:val="22"/>
          <w:szCs w:val="22"/>
          <w:lang w:val="sq-AL"/>
          <w14:ligatures w14:val="none"/>
        </w:rPr>
        <w:t xml:space="preserve">themelimin </w:t>
      </w:r>
      <w:r w:rsidR="00920F21" w:rsidRPr="00625F75">
        <w:rPr>
          <w:rFonts w:ascii="Times New Roman" w:eastAsia="Times New Roman" w:hAnsi="Times New Roman" w:cs="Times New Roman"/>
          <w:kern w:val="0"/>
          <w:sz w:val="22"/>
          <w:szCs w:val="22"/>
          <w:lang w:val="sq-AL"/>
          <w14:ligatures w14:val="none"/>
        </w:rPr>
        <w:t>e grupimi</w:t>
      </w:r>
      <w:r w:rsidR="00EB3F65" w:rsidRPr="00625F75">
        <w:rPr>
          <w:rFonts w:ascii="Times New Roman" w:eastAsia="Times New Roman" w:hAnsi="Times New Roman" w:cs="Times New Roman"/>
          <w:kern w:val="0"/>
          <w:sz w:val="22"/>
          <w:szCs w:val="22"/>
          <w:lang w:val="sq-AL"/>
          <w14:ligatures w14:val="none"/>
        </w:rPr>
        <w:t>t</w:t>
      </w:r>
      <w:r w:rsidR="00920F21" w:rsidRPr="00625F75">
        <w:rPr>
          <w:rFonts w:ascii="Times New Roman" w:eastAsia="Times New Roman" w:hAnsi="Times New Roman" w:cs="Times New Roman"/>
          <w:kern w:val="0"/>
          <w:sz w:val="22"/>
          <w:szCs w:val="22"/>
          <w:lang w:val="sq-AL"/>
          <w14:ligatures w14:val="none"/>
        </w:rPr>
        <w:t xml:space="preserve"> ose, në mungesë të kushteve të tilla, me m</w:t>
      </w:r>
      <w:r w:rsidR="00EB3F65" w:rsidRPr="00625F75">
        <w:rPr>
          <w:rFonts w:ascii="Times New Roman" w:eastAsia="Times New Roman" w:hAnsi="Times New Roman" w:cs="Times New Roman"/>
          <w:kern w:val="0"/>
          <w:sz w:val="22"/>
          <w:szCs w:val="22"/>
          <w:lang w:val="sq-AL"/>
          <w14:ligatures w14:val="none"/>
        </w:rPr>
        <w:t>iratimin</w:t>
      </w:r>
      <w:r w:rsidR="00920F21" w:rsidRPr="00625F75">
        <w:rPr>
          <w:rFonts w:ascii="Times New Roman" w:eastAsia="Times New Roman" w:hAnsi="Times New Roman" w:cs="Times New Roman"/>
          <w:kern w:val="0"/>
          <w:sz w:val="22"/>
          <w:szCs w:val="22"/>
          <w:lang w:val="sq-AL"/>
          <w14:ligatures w14:val="none"/>
        </w:rPr>
        <w:t xml:space="preserve"> unanim të anëtarëve të tjerë. </w:t>
      </w:r>
      <w:r w:rsidR="007F03DA" w:rsidRPr="00625F75">
        <w:rPr>
          <w:rFonts w:ascii="Times New Roman" w:eastAsia="Times New Roman" w:hAnsi="Times New Roman" w:cs="Times New Roman"/>
          <w:kern w:val="0"/>
          <w:sz w:val="22"/>
          <w:szCs w:val="22"/>
          <w:lang w:val="sq-AL"/>
          <w14:ligatures w14:val="none"/>
        </w:rPr>
        <w:t>An</w:t>
      </w:r>
      <w:r w:rsidR="003B372C" w:rsidRPr="00625F75">
        <w:rPr>
          <w:rFonts w:ascii="Times New Roman" w:eastAsia="Times New Roman" w:hAnsi="Times New Roman" w:cs="Times New Roman"/>
          <w:kern w:val="0"/>
          <w:sz w:val="22"/>
          <w:szCs w:val="22"/>
          <w:lang w:val="sq-AL"/>
          <w14:ligatures w14:val="none"/>
        </w:rPr>
        <w:t>ë</w:t>
      </w:r>
      <w:r w:rsidR="007F03DA" w:rsidRPr="00625F75">
        <w:rPr>
          <w:rFonts w:ascii="Times New Roman" w:eastAsia="Times New Roman" w:hAnsi="Times New Roman" w:cs="Times New Roman"/>
          <w:kern w:val="0"/>
          <w:sz w:val="22"/>
          <w:szCs w:val="22"/>
          <w:lang w:val="sq-AL"/>
          <w14:ligatures w14:val="none"/>
        </w:rPr>
        <w:t>tari i grupimit mund t</w:t>
      </w:r>
      <w:r w:rsidR="003B372C" w:rsidRPr="00625F75">
        <w:rPr>
          <w:rFonts w:ascii="Times New Roman" w:eastAsia="Times New Roman" w:hAnsi="Times New Roman" w:cs="Times New Roman"/>
          <w:kern w:val="0"/>
          <w:sz w:val="22"/>
          <w:szCs w:val="22"/>
          <w:lang w:val="sq-AL"/>
          <w14:ligatures w14:val="none"/>
        </w:rPr>
        <w:t>ë</w:t>
      </w:r>
      <w:r w:rsidR="007F03DA" w:rsidRPr="00625F75">
        <w:rPr>
          <w:rFonts w:ascii="Times New Roman" w:eastAsia="Times New Roman" w:hAnsi="Times New Roman" w:cs="Times New Roman"/>
          <w:kern w:val="0"/>
          <w:sz w:val="22"/>
          <w:szCs w:val="22"/>
          <w:lang w:val="sq-AL"/>
          <w14:ligatures w14:val="none"/>
        </w:rPr>
        <w:t xml:space="preserve"> t</w:t>
      </w:r>
      <w:r w:rsidR="003B372C" w:rsidRPr="00625F75">
        <w:rPr>
          <w:rFonts w:ascii="Times New Roman" w:eastAsia="Times New Roman" w:hAnsi="Times New Roman" w:cs="Times New Roman"/>
          <w:kern w:val="0"/>
          <w:sz w:val="22"/>
          <w:szCs w:val="22"/>
          <w:lang w:val="sq-AL"/>
          <w14:ligatures w14:val="none"/>
        </w:rPr>
        <w:t>ë</w:t>
      </w:r>
      <w:r w:rsidR="007F03DA" w:rsidRPr="00625F75">
        <w:rPr>
          <w:rFonts w:ascii="Times New Roman" w:eastAsia="Times New Roman" w:hAnsi="Times New Roman" w:cs="Times New Roman"/>
          <w:kern w:val="0"/>
          <w:sz w:val="22"/>
          <w:szCs w:val="22"/>
          <w:lang w:val="sq-AL"/>
          <w14:ligatures w14:val="none"/>
        </w:rPr>
        <w:t xml:space="preserve">rhiqet gjithashtu </w:t>
      </w:r>
      <w:r w:rsidR="00003D00" w:rsidRPr="00625F75">
        <w:rPr>
          <w:rFonts w:ascii="Times New Roman" w:eastAsia="Times New Roman" w:hAnsi="Times New Roman" w:cs="Times New Roman"/>
          <w:kern w:val="0"/>
          <w:sz w:val="22"/>
          <w:szCs w:val="22"/>
          <w:lang w:val="sq-AL"/>
          <w14:ligatures w14:val="none"/>
        </w:rPr>
        <w:t>n</w:t>
      </w:r>
      <w:r w:rsidR="003B372C" w:rsidRPr="00625F75">
        <w:rPr>
          <w:rFonts w:ascii="Times New Roman" w:eastAsia="Times New Roman" w:hAnsi="Times New Roman" w:cs="Times New Roman"/>
          <w:kern w:val="0"/>
          <w:sz w:val="22"/>
          <w:szCs w:val="22"/>
          <w:lang w:val="sq-AL"/>
          <w14:ligatures w14:val="none"/>
        </w:rPr>
        <w:t>ë</w:t>
      </w:r>
      <w:r w:rsidR="00003D00" w:rsidRPr="00625F75">
        <w:rPr>
          <w:rFonts w:ascii="Times New Roman" w:eastAsia="Times New Roman" w:hAnsi="Times New Roman" w:cs="Times New Roman"/>
          <w:kern w:val="0"/>
          <w:sz w:val="22"/>
          <w:szCs w:val="22"/>
          <w:lang w:val="sq-AL"/>
          <w14:ligatures w14:val="none"/>
        </w:rPr>
        <w:t>se grupimi apo an</w:t>
      </w:r>
      <w:r w:rsidR="003B372C" w:rsidRPr="00625F75">
        <w:rPr>
          <w:rFonts w:ascii="Times New Roman" w:eastAsia="Times New Roman" w:hAnsi="Times New Roman" w:cs="Times New Roman"/>
          <w:kern w:val="0"/>
          <w:sz w:val="22"/>
          <w:szCs w:val="22"/>
          <w:lang w:val="sq-AL"/>
          <w14:ligatures w14:val="none"/>
        </w:rPr>
        <w:t>ë</w:t>
      </w:r>
      <w:r w:rsidR="00003D00" w:rsidRPr="00625F75">
        <w:rPr>
          <w:rFonts w:ascii="Times New Roman" w:eastAsia="Times New Roman" w:hAnsi="Times New Roman" w:cs="Times New Roman"/>
          <w:kern w:val="0"/>
          <w:sz w:val="22"/>
          <w:szCs w:val="22"/>
          <w:lang w:val="sq-AL"/>
          <w14:ligatures w14:val="none"/>
        </w:rPr>
        <w:t>tar</w:t>
      </w:r>
      <w:r w:rsidR="003B372C" w:rsidRPr="00625F75">
        <w:rPr>
          <w:rFonts w:ascii="Times New Roman" w:eastAsia="Times New Roman" w:hAnsi="Times New Roman" w:cs="Times New Roman"/>
          <w:kern w:val="0"/>
          <w:sz w:val="22"/>
          <w:szCs w:val="22"/>
          <w:lang w:val="sq-AL"/>
          <w14:ligatures w14:val="none"/>
        </w:rPr>
        <w:t>ë</w:t>
      </w:r>
      <w:r w:rsidR="00003D00" w:rsidRPr="00625F75">
        <w:rPr>
          <w:rFonts w:ascii="Times New Roman" w:eastAsia="Times New Roman" w:hAnsi="Times New Roman" w:cs="Times New Roman"/>
          <w:kern w:val="0"/>
          <w:sz w:val="22"/>
          <w:szCs w:val="22"/>
          <w:lang w:val="sq-AL"/>
          <w14:ligatures w14:val="none"/>
        </w:rPr>
        <w:t>t e tjer</w:t>
      </w:r>
      <w:r w:rsidR="003B372C" w:rsidRPr="00625F75">
        <w:rPr>
          <w:rFonts w:ascii="Times New Roman" w:eastAsia="Times New Roman" w:hAnsi="Times New Roman" w:cs="Times New Roman"/>
          <w:kern w:val="0"/>
          <w:sz w:val="22"/>
          <w:szCs w:val="22"/>
          <w:lang w:val="sq-AL"/>
          <w14:ligatures w14:val="none"/>
        </w:rPr>
        <w:t>ë</w:t>
      </w:r>
      <w:r w:rsidR="00003D00" w:rsidRPr="00625F75">
        <w:rPr>
          <w:rFonts w:ascii="Times New Roman" w:eastAsia="Times New Roman" w:hAnsi="Times New Roman" w:cs="Times New Roman"/>
          <w:kern w:val="0"/>
          <w:sz w:val="22"/>
          <w:szCs w:val="22"/>
          <w:lang w:val="sq-AL"/>
          <w14:ligatures w14:val="none"/>
        </w:rPr>
        <w:t xml:space="preserve"> kan</w:t>
      </w:r>
      <w:r w:rsidR="003B372C" w:rsidRPr="00625F75">
        <w:rPr>
          <w:rFonts w:ascii="Times New Roman" w:eastAsia="Times New Roman" w:hAnsi="Times New Roman" w:cs="Times New Roman"/>
          <w:kern w:val="0"/>
          <w:sz w:val="22"/>
          <w:szCs w:val="22"/>
          <w:lang w:val="sq-AL"/>
          <w14:ligatures w14:val="none"/>
        </w:rPr>
        <w:t>ë</w:t>
      </w:r>
      <w:r w:rsidR="007F03DA" w:rsidRPr="00625F75">
        <w:rPr>
          <w:rFonts w:ascii="Times New Roman" w:eastAsia="Times New Roman" w:hAnsi="Times New Roman" w:cs="Times New Roman"/>
          <w:kern w:val="0"/>
          <w:sz w:val="22"/>
          <w:szCs w:val="22"/>
          <w:lang w:val="sq-AL"/>
          <w14:ligatures w14:val="none"/>
        </w:rPr>
        <w:t xml:space="preserve"> kryer veprime në</w:t>
      </w:r>
      <w:r w:rsidR="00003D00" w:rsidRPr="00625F75">
        <w:rPr>
          <w:rFonts w:ascii="Times New Roman" w:eastAsia="Times New Roman" w:hAnsi="Times New Roman" w:cs="Times New Roman"/>
          <w:kern w:val="0"/>
          <w:sz w:val="22"/>
          <w:szCs w:val="22"/>
          <w:lang w:val="sq-AL"/>
          <w14:ligatures w14:val="none"/>
        </w:rPr>
        <w:t xml:space="preserve"> </w:t>
      </w:r>
      <w:r w:rsidR="007F03DA" w:rsidRPr="00625F75">
        <w:rPr>
          <w:rFonts w:ascii="Times New Roman" w:eastAsia="Times New Roman" w:hAnsi="Times New Roman" w:cs="Times New Roman"/>
          <w:kern w:val="0"/>
          <w:sz w:val="22"/>
          <w:szCs w:val="22"/>
          <w:lang w:val="sq-AL"/>
          <w14:ligatures w14:val="none"/>
        </w:rPr>
        <w:t xml:space="preserve">dëm të tij, nëse është penguar të ushtrojë të drejtat e tij, nëse </w:t>
      </w:r>
      <w:r w:rsidR="00003D00" w:rsidRPr="00625F75">
        <w:rPr>
          <w:rFonts w:ascii="Times New Roman" w:eastAsia="Times New Roman" w:hAnsi="Times New Roman" w:cs="Times New Roman"/>
          <w:kern w:val="0"/>
          <w:sz w:val="22"/>
          <w:szCs w:val="22"/>
          <w:lang w:val="sq-AL"/>
          <w14:ligatures w14:val="none"/>
        </w:rPr>
        <w:t>grupimi</w:t>
      </w:r>
      <w:r w:rsidR="007F03DA" w:rsidRPr="00625F75">
        <w:rPr>
          <w:rFonts w:ascii="Times New Roman" w:eastAsia="Times New Roman" w:hAnsi="Times New Roman" w:cs="Times New Roman"/>
          <w:kern w:val="0"/>
          <w:sz w:val="22"/>
          <w:szCs w:val="22"/>
          <w:lang w:val="sq-AL"/>
          <w14:ligatures w14:val="none"/>
        </w:rPr>
        <w:t xml:space="preserve"> i ka ngarkuar detyrime të</w:t>
      </w:r>
      <w:r w:rsidR="00003D00" w:rsidRPr="00625F75">
        <w:rPr>
          <w:rFonts w:ascii="Times New Roman" w:eastAsia="Times New Roman" w:hAnsi="Times New Roman" w:cs="Times New Roman"/>
          <w:kern w:val="0"/>
          <w:sz w:val="22"/>
          <w:szCs w:val="22"/>
          <w:lang w:val="sq-AL"/>
          <w14:ligatures w14:val="none"/>
        </w:rPr>
        <w:t xml:space="preserve"> </w:t>
      </w:r>
      <w:r w:rsidR="007F03DA" w:rsidRPr="00625F75">
        <w:rPr>
          <w:rFonts w:ascii="Times New Roman" w:eastAsia="Times New Roman" w:hAnsi="Times New Roman" w:cs="Times New Roman"/>
          <w:kern w:val="0"/>
          <w:sz w:val="22"/>
          <w:szCs w:val="22"/>
          <w:lang w:val="sq-AL"/>
          <w14:ligatures w14:val="none"/>
        </w:rPr>
        <w:t xml:space="preserve">paarsyeshme apo për shkaqe të tjera, që e bëjnë të pamundur vazhdimin e </w:t>
      </w:r>
      <w:r w:rsidR="00003D00" w:rsidRPr="00625F75">
        <w:rPr>
          <w:rFonts w:ascii="Times New Roman" w:eastAsia="Times New Roman" w:hAnsi="Times New Roman" w:cs="Times New Roman"/>
          <w:kern w:val="0"/>
          <w:sz w:val="22"/>
          <w:szCs w:val="22"/>
          <w:lang w:val="sq-AL"/>
          <w14:ligatures w14:val="none"/>
        </w:rPr>
        <w:t>an</w:t>
      </w:r>
      <w:r w:rsidR="003B372C" w:rsidRPr="00625F75">
        <w:rPr>
          <w:rFonts w:ascii="Times New Roman" w:eastAsia="Times New Roman" w:hAnsi="Times New Roman" w:cs="Times New Roman"/>
          <w:kern w:val="0"/>
          <w:sz w:val="22"/>
          <w:szCs w:val="22"/>
          <w:lang w:val="sq-AL"/>
          <w14:ligatures w14:val="none"/>
        </w:rPr>
        <w:t>ë</w:t>
      </w:r>
      <w:r w:rsidR="00003D00" w:rsidRPr="00625F75">
        <w:rPr>
          <w:rFonts w:ascii="Times New Roman" w:eastAsia="Times New Roman" w:hAnsi="Times New Roman" w:cs="Times New Roman"/>
          <w:kern w:val="0"/>
          <w:sz w:val="22"/>
          <w:szCs w:val="22"/>
          <w:lang w:val="sq-AL"/>
          <w14:ligatures w14:val="none"/>
        </w:rPr>
        <w:t>tar</w:t>
      </w:r>
      <w:r w:rsidR="003B372C" w:rsidRPr="00625F75">
        <w:rPr>
          <w:rFonts w:ascii="Times New Roman" w:eastAsia="Times New Roman" w:hAnsi="Times New Roman" w:cs="Times New Roman"/>
          <w:kern w:val="0"/>
          <w:sz w:val="22"/>
          <w:szCs w:val="22"/>
          <w:lang w:val="sq-AL"/>
          <w14:ligatures w14:val="none"/>
        </w:rPr>
        <w:t>ë</w:t>
      </w:r>
      <w:r w:rsidR="00003D00" w:rsidRPr="00625F75">
        <w:rPr>
          <w:rFonts w:ascii="Times New Roman" w:eastAsia="Times New Roman" w:hAnsi="Times New Roman" w:cs="Times New Roman"/>
          <w:kern w:val="0"/>
          <w:sz w:val="22"/>
          <w:szCs w:val="22"/>
          <w:lang w:val="sq-AL"/>
          <w14:ligatures w14:val="none"/>
        </w:rPr>
        <w:t>sis</w:t>
      </w:r>
      <w:r w:rsidR="003B372C" w:rsidRPr="00625F75">
        <w:rPr>
          <w:rFonts w:ascii="Times New Roman" w:eastAsia="Times New Roman" w:hAnsi="Times New Roman" w:cs="Times New Roman"/>
          <w:kern w:val="0"/>
          <w:sz w:val="22"/>
          <w:szCs w:val="22"/>
          <w:lang w:val="sq-AL"/>
          <w14:ligatures w14:val="none"/>
        </w:rPr>
        <w:t>ë</w:t>
      </w:r>
      <w:r w:rsidR="007F03DA" w:rsidRPr="00625F75">
        <w:rPr>
          <w:rFonts w:ascii="Times New Roman" w:eastAsia="Times New Roman" w:hAnsi="Times New Roman" w:cs="Times New Roman"/>
          <w:kern w:val="0"/>
          <w:sz w:val="22"/>
          <w:szCs w:val="22"/>
          <w:lang w:val="sq-AL"/>
          <w14:ligatures w14:val="none"/>
        </w:rPr>
        <w:t>.</w:t>
      </w:r>
      <w:r w:rsidR="00003D00" w:rsidRPr="00625F75">
        <w:rPr>
          <w:rFonts w:ascii="Times New Roman" w:eastAsia="Times New Roman" w:hAnsi="Times New Roman" w:cs="Times New Roman"/>
          <w:kern w:val="0"/>
          <w:sz w:val="22"/>
          <w:szCs w:val="22"/>
          <w:lang w:val="sq-AL"/>
          <w14:ligatures w14:val="none"/>
        </w:rPr>
        <w:t xml:space="preserve"> An</w:t>
      </w:r>
      <w:r w:rsidR="003B372C" w:rsidRPr="00625F75">
        <w:rPr>
          <w:rFonts w:ascii="Times New Roman" w:eastAsia="Times New Roman" w:hAnsi="Times New Roman" w:cs="Times New Roman"/>
          <w:kern w:val="0"/>
          <w:sz w:val="22"/>
          <w:szCs w:val="22"/>
          <w:lang w:val="sq-AL"/>
          <w14:ligatures w14:val="none"/>
        </w:rPr>
        <w:t>ë</w:t>
      </w:r>
      <w:r w:rsidR="00003D00" w:rsidRPr="00625F75">
        <w:rPr>
          <w:rFonts w:ascii="Times New Roman" w:eastAsia="Times New Roman" w:hAnsi="Times New Roman" w:cs="Times New Roman"/>
          <w:kern w:val="0"/>
          <w:sz w:val="22"/>
          <w:szCs w:val="22"/>
          <w:lang w:val="sq-AL"/>
          <w14:ligatures w14:val="none"/>
        </w:rPr>
        <w:t xml:space="preserve">tari </w:t>
      </w:r>
      <w:r w:rsidR="007F03DA" w:rsidRPr="00625F75">
        <w:rPr>
          <w:rFonts w:ascii="Times New Roman" w:eastAsia="Times New Roman" w:hAnsi="Times New Roman" w:cs="Times New Roman"/>
          <w:kern w:val="0"/>
          <w:sz w:val="22"/>
          <w:szCs w:val="22"/>
          <w:lang w:val="sq-AL"/>
          <w14:ligatures w14:val="none"/>
        </w:rPr>
        <w:t xml:space="preserve">që kërkon largimin, duhet të njoftojë </w:t>
      </w:r>
      <w:r w:rsidR="00003D00" w:rsidRPr="00625F75">
        <w:rPr>
          <w:rFonts w:ascii="Times New Roman" w:eastAsia="Times New Roman" w:hAnsi="Times New Roman" w:cs="Times New Roman"/>
          <w:kern w:val="0"/>
          <w:sz w:val="22"/>
          <w:szCs w:val="22"/>
          <w:lang w:val="sq-AL"/>
          <w14:ligatures w14:val="none"/>
        </w:rPr>
        <w:t>grupimin</w:t>
      </w:r>
      <w:r w:rsidR="007F03DA" w:rsidRPr="00625F75">
        <w:rPr>
          <w:rFonts w:ascii="Times New Roman" w:eastAsia="Times New Roman" w:hAnsi="Times New Roman" w:cs="Times New Roman"/>
          <w:kern w:val="0"/>
          <w:sz w:val="22"/>
          <w:szCs w:val="22"/>
          <w:lang w:val="sq-AL"/>
          <w14:ligatures w14:val="none"/>
        </w:rPr>
        <w:t xml:space="preserve"> me shkrim, si dhe të parashtrojë</w:t>
      </w:r>
      <w:r w:rsidR="00003D00" w:rsidRPr="00625F75">
        <w:rPr>
          <w:rFonts w:ascii="Times New Roman" w:eastAsia="Times New Roman" w:hAnsi="Times New Roman" w:cs="Times New Roman"/>
          <w:kern w:val="0"/>
          <w:sz w:val="22"/>
          <w:szCs w:val="22"/>
          <w:lang w:val="sq-AL"/>
          <w14:ligatures w14:val="none"/>
        </w:rPr>
        <w:t xml:space="preserve"> </w:t>
      </w:r>
      <w:r w:rsidR="007F03DA" w:rsidRPr="00625F75">
        <w:rPr>
          <w:rFonts w:ascii="Times New Roman" w:eastAsia="Times New Roman" w:hAnsi="Times New Roman" w:cs="Times New Roman"/>
          <w:kern w:val="0"/>
          <w:sz w:val="22"/>
          <w:szCs w:val="22"/>
          <w:lang w:val="sq-AL"/>
          <w14:ligatures w14:val="none"/>
        </w:rPr>
        <w:t>shkaqet e largimit.</w:t>
      </w:r>
    </w:p>
    <w:p w14:paraId="39BA1021" w14:textId="0949920B" w:rsidR="00920F21" w:rsidRPr="00625F75" w:rsidRDefault="00920F21" w:rsidP="00BB699F">
      <w:pPr>
        <w:numPr>
          <w:ilvl w:val="0"/>
          <w:numId w:val="16"/>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Çdo anëtar i grupimi</w:t>
      </w:r>
      <w:r w:rsidR="00E97289"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mund të përjashtohet për arsyet e listuara në kontratën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 xml:space="preserve">n e grupimit. </w:t>
      </w:r>
    </w:p>
    <w:p w14:paraId="44696654" w14:textId="11485076" w:rsidR="00A7692B" w:rsidRPr="00625F75" w:rsidRDefault="00A7692B" w:rsidP="00466ABA">
      <w:pPr>
        <w:numPr>
          <w:ilvl w:val="0"/>
          <w:numId w:val="16"/>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P</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rveç sa </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sht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w:t>
      </w:r>
      <w:r w:rsidR="00FC6E81" w:rsidRPr="00625F75">
        <w:rPr>
          <w:rFonts w:ascii="Times New Roman" w:eastAsia="Times New Roman" w:hAnsi="Times New Roman" w:cs="Times New Roman"/>
          <w:kern w:val="0"/>
          <w:sz w:val="22"/>
          <w:szCs w:val="22"/>
          <w:lang w:val="sq-AL"/>
          <w14:ligatures w14:val="none"/>
        </w:rPr>
        <w:t>parashikuar</w:t>
      </w:r>
      <w:r w:rsidRPr="00625F75">
        <w:rPr>
          <w:rFonts w:ascii="Times New Roman" w:eastAsia="Times New Roman" w:hAnsi="Times New Roman" w:cs="Times New Roman"/>
          <w:kern w:val="0"/>
          <w:sz w:val="22"/>
          <w:szCs w:val="22"/>
          <w:lang w:val="sq-AL"/>
          <w14:ligatures w14:val="none"/>
        </w:rPr>
        <w:t xml:space="preserve"> n</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pik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n 2 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tij neni, me vendim unanim të marrë nga anëtarët e grupimit në përputhje me kontratën e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t, grupimi mund të vendosë t’i kërkojë gjykatës përjashtimin e një anëtari, nëse ai ka dështuar të përmbushë kontributin e tij financiar ose tjetër, sipas kushteve të përcaktuara në kontratë ose nëse ekzistojnë shkaqe të tjera të arsyeshme për përjashtimin.</w:t>
      </w:r>
      <w:r w:rsidR="00466ABA" w:rsidRPr="00625F75">
        <w:rPr>
          <w:rFonts w:ascii="Times New Roman" w:eastAsia="Times New Roman" w:hAnsi="Times New Roman" w:cs="Times New Roman"/>
          <w:kern w:val="0"/>
          <w:sz w:val="22"/>
          <w:szCs w:val="22"/>
          <w:lang w:val="sq-AL"/>
          <w14:ligatures w14:val="none"/>
        </w:rPr>
        <w:t xml:space="preserve"> </w:t>
      </w:r>
      <w:r w:rsidRPr="00625F75">
        <w:rPr>
          <w:rFonts w:ascii="Times New Roman" w:eastAsia="Times New Roman" w:hAnsi="Times New Roman" w:cs="Times New Roman"/>
          <w:kern w:val="0"/>
          <w:sz w:val="22"/>
          <w:szCs w:val="22"/>
          <w:lang w:val="sq-AL"/>
          <w14:ligatures w14:val="none"/>
        </w:rPr>
        <w:t xml:space="preserve">Për qëllimet </w:t>
      </w:r>
      <w:r w:rsidR="00466ABA" w:rsidRPr="00625F75">
        <w:rPr>
          <w:rFonts w:ascii="Times New Roman" w:eastAsia="Times New Roman" w:hAnsi="Times New Roman" w:cs="Times New Roman"/>
          <w:kern w:val="0"/>
          <w:sz w:val="22"/>
          <w:szCs w:val="22"/>
          <w:lang w:val="sq-AL"/>
          <w14:ligatures w14:val="none"/>
        </w:rPr>
        <w:t>t</w:t>
      </w:r>
      <w:r w:rsidR="003B372C" w:rsidRPr="00625F75">
        <w:rPr>
          <w:rFonts w:ascii="Times New Roman" w:eastAsia="Times New Roman" w:hAnsi="Times New Roman" w:cs="Times New Roman"/>
          <w:kern w:val="0"/>
          <w:sz w:val="22"/>
          <w:szCs w:val="22"/>
          <w:lang w:val="sq-AL"/>
          <w14:ligatures w14:val="none"/>
        </w:rPr>
        <w:t>ë</w:t>
      </w:r>
      <w:r w:rsidR="00466ABA"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00466ABA" w:rsidRPr="00625F75">
        <w:rPr>
          <w:rFonts w:ascii="Times New Roman" w:eastAsia="Times New Roman" w:hAnsi="Times New Roman" w:cs="Times New Roman"/>
          <w:kern w:val="0"/>
          <w:sz w:val="22"/>
          <w:szCs w:val="22"/>
          <w:lang w:val="sq-AL"/>
          <w14:ligatures w14:val="none"/>
        </w:rPr>
        <w:t>saj pike</w:t>
      </w:r>
      <w:r w:rsidRPr="00625F75">
        <w:rPr>
          <w:rFonts w:ascii="Times New Roman" w:eastAsia="Times New Roman" w:hAnsi="Times New Roman" w:cs="Times New Roman"/>
          <w:kern w:val="0"/>
          <w:sz w:val="22"/>
          <w:szCs w:val="22"/>
          <w:lang w:val="sq-AL"/>
          <w14:ligatures w14:val="none"/>
        </w:rPr>
        <w:t>, përbëjnë shkaqe të arsyeshme për përjashtimin, :</w:t>
      </w:r>
    </w:p>
    <w:p w14:paraId="1A878D31" w14:textId="4752262C" w:rsidR="00A7692B" w:rsidRPr="00625F75" w:rsidRDefault="00A7692B" w:rsidP="00983294">
      <w:pPr>
        <w:pStyle w:val="ListParagraph"/>
        <w:numPr>
          <w:ilvl w:val="1"/>
          <w:numId w:val="41"/>
        </w:numPr>
        <w:spacing w:before="100" w:beforeAutospacing="1" w:after="100" w:afterAutospacing="1" w:line="240" w:lineRule="auto"/>
        <w:ind w:left="1170" w:hanging="45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kur anëtari, me dashje ose neglizhencë të rëndë, i shkakton dëme grupimit ose anëtarëve të tjerë;</w:t>
      </w:r>
    </w:p>
    <w:p w14:paraId="5D40611F" w14:textId="5A41D2F7" w:rsidR="00A7692B" w:rsidRPr="00625F75" w:rsidRDefault="00A7692B" w:rsidP="00983294">
      <w:pPr>
        <w:pStyle w:val="ListParagraph"/>
        <w:numPr>
          <w:ilvl w:val="1"/>
          <w:numId w:val="41"/>
        </w:numPr>
        <w:spacing w:before="100" w:beforeAutospacing="1" w:after="100" w:afterAutospacing="1" w:line="240" w:lineRule="auto"/>
        <w:ind w:left="1170" w:hanging="45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kur anëtari shkel detyrimet që rrjedhin nga kontrata e grupimit ose nga dispozitat përkatëse ligjore;</w:t>
      </w:r>
    </w:p>
    <w:p w14:paraId="1F17956A" w14:textId="77777777" w:rsidR="00983294" w:rsidRPr="00625F75" w:rsidRDefault="00A7692B" w:rsidP="00983294">
      <w:pPr>
        <w:pStyle w:val="ListParagraph"/>
        <w:numPr>
          <w:ilvl w:val="1"/>
          <w:numId w:val="41"/>
        </w:numPr>
        <w:spacing w:before="100" w:beforeAutospacing="1" w:after="100" w:afterAutospacing="1" w:line="240" w:lineRule="auto"/>
        <w:ind w:left="1170" w:hanging="45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kur anëtari përfshihet në sjellje që bëjnë të pamundur vazhdimin e marrëdhënieve të bashkëpunimit brenda grupimit;</w:t>
      </w:r>
    </w:p>
    <w:p w14:paraId="6E0FA70D" w14:textId="5E73E4A6" w:rsidR="00A7692B" w:rsidRPr="00625F75" w:rsidRDefault="00A7692B" w:rsidP="00983294">
      <w:pPr>
        <w:pStyle w:val="ListParagraph"/>
        <w:numPr>
          <w:ilvl w:val="1"/>
          <w:numId w:val="41"/>
        </w:numPr>
        <w:spacing w:before="100" w:beforeAutospacing="1" w:after="100" w:afterAutospacing="1" w:line="240" w:lineRule="auto"/>
        <w:ind w:left="1170" w:hanging="45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kur veprimet ose mosveprimet e anëtarit pengojnë ndjeshëm funksionimin ose objektivat e përbashkëta të grupimit.</w:t>
      </w:r>
    </w:p>
    <w:p w14:paraId="350BEDB7" w14:textId="45C3ED9D" w:rsidR="00A7692B" w:rsidRPr="00625F75" w:rsidRDefault="00A7692B" w:rsidP="007F7AE2">
      <w:pPr>
        <w:numPr>
          <w:ilvl w:val="0"/>
          <w:numId w:val="16"/>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Gjatë zhvillimit të procedurës për përjashtim, me kërkesë të anëtarëve të tjerë, gjykata mund të vendosë masa të përkohshme sigurimi, përfshirë pezullimin e të drejtës së votës dhe të drejtave të tjera që rrjedhin nga anëtarësia, kur e konsideron këtë masë të nevojshme dhe të arsyetuar.</w:t>
      </w:r>
    </w:p>
    <w:p w14:paraId="3A5ABFA0" w14:textId="55529A01" w:rsidR="00A7692B" w:rsidRPr="00625F75" w:rsidRDefault="00A7692B" w:rsidP="007F7AE2">
      <w:pPr>
        <w:numPr>
          <w:ilvl w:val="0"/>
          <w:numId w:val="16"/>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Grupimi ka të drejtë t’i kërkojë anëtarit të përjashtuar kompensimin për çdo dëm të shkaktuar, i cili ka shërbyer si bazë për përjashtimin.</w:t>
      </w:r>
    </w:p>
    <w:p w14:paraId="3FE55661" w14:textId="1A0FF5D7" w:rsidR="00A7692B" w:rsidRPr="00625F75" w:rsidRDefault="00A7692B" w:rsidP="007F7AE2">
      <w:pPr>
        <w:numPr>
          <w:ilvl w:val="0"/>
          <w:numId w:val="16"/>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Nëse përjashtimi rezulton i pabazuar, anëtari ka të drejtë t’i kërkojë grupimit kompensimin për dëmin e pësuar.</w:t>
      </w:r>
    </w:p>
    <w:p w14:paraId="7ADC38D2" w14:textId="0C75E94F" w:rsidR="00A7692B" w:rsidRPr="00625F75" w:rsidRDefault="00A7692B" w:rsidP="007F7AE2">
      <w:pPr>
        <w:numPr>
          <w:ilvl w:val="0"/>
          <w:numId w:val="16"/>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lastRenderedPageBreak/>
        <w:t>Në</w:t>
      </w:r>
      <w:r w:rsidR="006E441C" w:rsidRPr="00625F75">
        <w:rPr>
          <w:rFonts w:ascii="Times New Roman" w:eastAsia="Times New Roman" w:hAnsi="Times New Roman" w:cs="Times New Roman"/>
          <w:kern w:val="0"/>
          <w:sz w:val="22"/>
          <w:szCs w:val="22"/>
          <w:lang w:val="sq-AL"/>
          <w14:ligatures w14:val="none"/>
        </w:rPr>
        <w:t xml:space="preserve"> rast se përjashtimi i një anëtari bazohet në shkaqe të arsyeshme, ai nuk ka të drejtë të kërkojë kthimin apo likuidimin e kontributit të tij në grupim. Megjithatë, nëse grupimi paraqet kërkesë gjyqësore kundër tij për dëmshpërblim, anëtari i përjashtuar ka të drejtë të kërkojë </w:t>
      </w:r>
      <w:r w:rsidR="00801916" w:rsidRPr="00625F75">
        <w:rPr>
          <w:rFonts w:ascii="Times New Roman" w:eastAsia="Times New Roman" w:hAnsi="Times New Roman" w:cs="Times New Roman"/>
          <w:kern w:val="0"/>
          <w:sz w:val="22"/>
          <w:szCs w:val="22"/>
          <w:lang w:val="sq-AL"/>
          <w14:ligatures w14:val="none"/>
        </w:rPr>
        <w:t>përpjesëtimin</w:t>
      </w:r>
      <w:r w:rsidR="006E441C" w:rsidRPr="00625F75">
        <w:rPr>
          <w:rFonts w:ascii="Times New Roman" w:eastAsia="Times New Roman" w:hAnsi="Times New Roman" w:cs="Times New Roman"/>
          <w:kern w:val="0"/>
          <w:sz w:val="22"/>
          <w:szCs w:val="22"/>
          <w:lang w:val="sq-AL"/>
          <w14:ligatures w14:val="none"/>
        </w:rPr>
        <w:t xml:space="preserve"> </w:t>
      </w:r>
      <w:r w:rsidR="00801916" w:rsidRPr="00625F75">
        <w:rPr>
          <w:rFonts w:ascii="Times New Roman" w:eastAsia="Times New Roman" w:hAnsi="Times New Roman" w:cs="Times New Roman"/>
          <w:kern w:val="0"/>
          <w:sz w:val="22"/>
          <w:szCs w:val="22"/>
          <w:lang w:val="sq-AL"/>
          <w14:ligatures w14:val="none"/>
        </w:rPr>
        <w:t>e</w:t>
      </w:r>
      <w:r w:rsidR="006E441C" w:rsidRPr="00625F75">
        <w:rPr>
          <w:rFonts w:ascii="Times New Roman" w:eastAsia="Times New Roman" w:hAnsi="Times New Roman" w:cs="Times New Roman"/>
          <w:kern w:val="0"/>
          <w:sz w:val="22"/>
          <w:szCs w:val="22"/>
          <w:lang w:val="sq-AL"/>
          <w14:ligatures w14:val="none"/>
        </w:rPr>
        <w:t xml:space="preserve"> shumës së mundshme që do t’i takonte për likuidim</w:t>
      </w:r>
      <w:r w:rsidR="00631DDF" w:rsidRPr="00625F75">
        <w:rPr>
          <w:rFonts w:ascii="Times New Roman" w:eastAsia="Times New Roman" w:hAnsi="Times New Roman" w:cs="Times New Roman"/>
          <w:kern w:val="0"/>
          <w:sz w:val="22"/>
          <w:szCs w:val="22"/>
          <w:lang w:val="sq-AL"/>
          <w14:ligatures w14:val="none"/>
        </w:rPr>
        <w:t>in e kontributit të tij</w:t>
      </w:r>
      <w:r w:rsidR="006E441C" w:rsidRPr="00625F75">
        <w:rPr>
          <w:rFonts w:ascii="Times New Roman" w:eastAsia="Times New Roman" w:hAnsi="Times New Roman" w:cs="Times New Roman"/>
          <w:kern w:val="0"/>
          <w:sz w:val="22"/>
          <w:szCs w:val="22"/>
          <w:lang w:val="sq-AL"/>
          <w14:ligatures w14:val="none"/>
        </w:rPr>
        <w:t xml:space="preserve"> me shumën e pretenduar si dëm nga grupimi.</w:t>
      </w:r>
    </w:p>
    <w:p w14:paraId="7AEA4702" w14:textId="6D7CD2D0" w:rsidR="0098398C" w:rsidRPr="00625F75" w:rsidRDefault="00A7692B" w:rsidP="00A7692B">
      <w:pPr>
        <w:numPr>
          <w:ilvl w:val="0"/>
          <w:numId w:val="16"/>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Të gjitha të drejtat që rrjedhin nga cilësia e anëtarit në grupim shuhen në datën e hyrjes në fuqi të vendimit të gjykatës për përjashtim, ose, nëse përjashtimi është i vlefshëm sipas kontratës, në datën e përcaktuar në vendimin e anëtarëve.</w:t>
      </w:r>
    </w:p>
    <w:p w14:paraId="320988B9"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28</w:t>
      </w:r>
    </w:p>
    <w:p w14:paraId="4BB268AB" w14:textId="58B43A27" w:rsidR="003A315C" w:rsidRPr="00625F75" w:rsidRDefault="003A315C" w:rsidP="003A315C">
      <w:pPr>
        <w:numPr>
          <w:ilvl w:val="0"/>
          <w:numId w:val="17"/>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Statusi i anëtarit në grupim përfundon në rastet e mëposhtme:</w:t>
      </w:r>
    </w:p>
    <w:p w14:paraId="166646E9" w14:textId="6318A390" w:rsidR="003A315C" w:rsidRPr="00625F75" w:rsidRDefault="003A315C" w:rsidP="003B1CC8">
      <w:pPr>
        <w:pStyle w:val="ListParagraph"/>
        <w:numPr>
          <w:ilvl w:val="1"/>
          <w:numId w:val="49"/>
        </w:numPr>
        <w:spacing w:before="100" w:beforeAutospacing="1" w:after="100" w:afterAutospacing="1" w:line="240" w:lineRule="auto"/>
        <w:ind w:left="11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kur anëtari është person fizik dhe ndërron jetë;</w:t>
      </w:r>
    </w:p>
    <w:p w14:paraId="6CBB0380" w14:textId="62422D4A" w:rsidR="003A315C" w:rsidRPr="00625F75" w:rsidRDefault="003A315C" w:rsidP="003B1CC8">
      <w:pPr>
        <w:pStyle w:val="ListParagraph"/>
        <w:numPr>
          <w:ilvl w:val="1"/>
          <w:numId w:val="49"/>
        </w:numPr>
        <w:spacing w:before="100" w:beforeAutospacing="1" w:after="100" w:afterAutospacing="1" w:line="240" w:lineRule="auto"/>
        <w:ind w:left="11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kur anëtari është person juridik dhe ai shpërbëhet, likuidohet ose çregjistrohet nga regjistri përkatës;</w:t>
      </w:r>
    </w:p>
    <w:p w14:paraId="692362DC" w14:textId="1E6BDB5C" w:rsidR="003A315C" w:rsidRPr="00625F75" w:rsidRDefault="003A315C" w:rsidP="003A315C">
      <w:pPr>
        <w:pStyle w:val="ListParagraph"/>
        <w:numPr>
          <w:ilvl w:val="1"/>
          <w:numId w:val="49"/>
        </w:numPr>
        <w:spacing w:before="100" w:beforeAutospacing="1" w:after="100" w:afterAutospacing="1" w:line="240" w:lineRule="auto"/>
        <w:ind w:left="117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kur anëtari nuk i përmbush më kushtet e përcaktuara në nenin 4, pika 1, të këtij ligji.</w:t>
      </w:r>
    </w:p>
    <w:p w14:paraId="25B820B2" w14:textId="77777777" w:rsidR="003A315C" w:rsidRPr="00625F75" w:rsidRDefault="003A315C" w:rsidP="003B1CC8">
      <w:pPr>
        <w:pStyle w:val="ListParagraph"/>
        <w:spacing w:before="100" w:beforeAutospacing="1" w:after="100" w:afterAutospacing="1" w:line="240" w:lineRule="auto"/>
        <w:ind w:left="1170"/>
        <w:jc w:val="both"/>
        <w:rPr>
          <w:rFonts w:ascii="Times New Roman" w:eastAsia="Times New Roman" w:hAnsi="Times New Roman" w:cs="Times New Roman"/>
          <w:kern w:val="0"/>
          <w:sz w:val="22"/>
          <w:szCs w:val="22"/>
          <w:lang w:val="sq-AL"/>
          <w14:ligatures w14:val="none"/>
        </w:rPr>
      </w:pPr>
    </w:p>
    <w:p w14:paraId="4673F035" w14:textId="155DD7D1" w:rsidR="00920F21" w:rsidRPr="00625F75" w:rsidRDefault="003A315C" w:rsidP="003B1CC8">
      <w:pPr>
        <w:pStyle w:val="ListParagraph"/>
        <w:numPr>
          <w:ilvl w:val="0"/>
          <w:numId w:val="17"/>
        </w:numPr>
        <w:jc w:val="both"/>
        <w:rPr>
          <w:rFonts w:ascii="Times New Roman" w:hAnsi="Times New Roman" w:cs="Times New Roman"/>
          <w:sz w:val="22"/>
          <w:szCs w:val="22"/>
          <w:lang w:val="sq-AL"/>
        </w:rPr>
      </w:pPr>
      <w:r w:rsidRPr="00625F75">
        <w:rPr>
          <w:rFonts w:ascii="Times New Roman" w:eastAsia="Times New Roman" w:hAnsi="Times New Roman" w:cs="Times New Roman"/>
          <w:kern w:val="0"/>
          <w:sz w:val="22"/>
          <w:szCs w:val="22"/>
          <w:lang w:val="sq-AL"/>
          <w14:ligatures w14:val="none"/>
        </w:rPr>
        <w:t>Në rast vdekjeje të një anëtari që është person fizik, asnjë person tjetër nuk mund të trashëgojë automatikisht statusin e anëtarit. Një person i tretë mund të pranohet si anëtar vetëm: nëse kjo është parashikuar shprehimisht në kontratën për themelimin e grupimit; ose me marrëveshje unanime të anëtarëve të mbetur, në mungesë të një dispozite të tillë në kontratë</w:t>
      </w:r>
      <w:r w:rsidR="00920F21" w:rsidRPr="00625F75">
        <w:rPr>
          <w:rFonts w:ascii="Times New Roman" w:hAnsi="Times New Roman" w:cs="Times New Roman"/>
          <w:sz w:val="22"/>
          <w:szCs w:val="22"/>
          <w:lang w:val="sq-AL"/>
        </w:rPr>
        <w:t xml:space="preserve">. </w:t>
      </w:r>
    </w:p>
    <w:p w14:paraId="05AF6593" w14:textId="1AA45D67" w:rsidR="00130C9A" w:rsidRPr="00625F75" w:rsidRDefault="00920F21" w:rsidP="00983294">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29</w:t>
      </w:r>
    </w:p>
    <w:p w14:paraId="68D30308" w14:textId="4A4EFA64" w:rsidR="00920F21" w:rsidRPr="00625F75" w:rsidRDefault="00920F21"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Sapo një anëtar pushon së qeni pjesë e grupimi</w:t>
      </w:r>
      <w:r w:rsidR="00130C9A"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w:t>
      </w:r>
      <w:r w:rsidR="00130C9A" w:rsidRPr="00625F75">
        <w:rPr>
          <w:rFonts w:ascii="Times New Roman" w:eastAsia="Times New Roman" w:hAnsi="Times New Roman" w:cs="Times New Roman"/>
          <w:kern w:val="0"/>
          <w:sz w:val="22"/>
          <w:szCs w:val="22"/>
          <w:lang w:val="sq-AL"/>
          <w14:ligatures w14:val="none"/>
        </w:rPr>
        <w:t>administrator</w:t>
      </w:r>
      <w:r w:rsidR="003B372C" w:rsidRPr="00625F75">
        <w:rPr>
          <w:rFonts w:ascii="Times New Roman" w:eastAsia="Times New Roman" w:hAnsi="Times New Roman" w:cs="Times New Roman"/>
          <w:kern w:val="0"/>
          <w:sz w:val="22"/>
          <w:szCs w:val="22"/>
          <w:lang w:val="sq-AL"/>
          <w14:ligatures w14:val="none"/>
        </w:rPr>
        <w:t>ë</w:t>
      </w:r>
      <w:r w:rsidR="00130C9A"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duhet të informojnë anëtarët e tjerë për këtë fakt</w:t>
      </w:r>
      <w:r w:rsidR="00130C9A" w:rsidRPr="00625F75">
        <w:rPr>
          <w:rFonts w:ascii="Times New Roman" w:eastAsia="Times New Roman" w:hAnsi="Times New Roman" w:cs="Times New Roman"/>
          <w:kern w:val="0"/>
          <w:sz w:val="22"/>
          <w:szCs w:val="22"/>
          <w:lang w:val="sq-AL"/>
          <w14:ligatures w14:val="none"/>
        </w:rPr>
        <w:t xml:space="preserve"> si dhe t</w:t>
      </w:r>
      <w:r w:rsidR="003B372C" w:rsidRPr="00625F75">
        <w:rPr>
          <w:rFonts w:ascii="Times New Roman" w:eastAsia="Times New Roman" w:hAnsi="Times New Roman" w:cs="Times New Roman"/>
          <w:kern w:val="0"/>
          <w:sz w:val="22"/>
          <w:szCs w:val="22"/>
          <w:lang w:val="sq-AL"/>
          <w14:ligatures w14:val="none"/>
        </w:rPr>
        <w:t>ë</w:t>
      </w:r>
      <w:r w:rsidR="00130C9A" w:rsidRPr="00625F75">
        <w:rPr>
          <w:rFonts w:ascii="Times New Roman" w:eastAsia="Times New Roman" w:hAnsi="Times New Roman" w:cs="Times New Roman"/>
          <w:kern w:val="0"/>
          <w:sz w:val="22"/>
          <w:szCs w:val="22"/>
          <w:lang w:val="sq-AL"/>
          <w14:ligatures w14:val="none"/>
        </w:rPr>
        <w:t xml:space="preserve"> </w:t>
      </w:r>
      <w:r w:rsidRPr="00625F75">
        <w:rPr>
          <w:rFonts w:ascii="Times New Roman" w:eastAsia="Times New Roman" w:hAnsi="Times New Roman" w:cs="Times New Roman"/>
          <w:kern w:val="0"/>
          <w:sz w:val="22"/>
          <w:szCs w:val="22"/>
          <w:lang w:val="sq-AL"/>
          <w14:ligatures w14:val="none"/>
        </w:rPr>
        <w:t xml:space="preserve">ndërmarrin hapat e kërkuar në </w:t>
      </w:r>
      <w:r w:rsidR="00130C9A"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enet 7 dhe 8</w:t>
      </w:r>
      <w:r w:rsidR="00130C9A" w:rsidRPr="00625F75">
        <w:rPr>
          <w:rFonts w:ascii="Times New Roman" w:eastAsia="Times New Roman" w:hAnsi="Times New Roman" w:cs="Times New Roman"/>
          <w:kern w:val="0"/>
          <w:sz w:val="22"/>
          <w:szCs w:val="22"/>
          <w:lang w:val="sq-AL"/>
          <w14:ligatures w14:val="none"/>
        </w:rPr>
        <w:t xml:space="preserve"> t</w:t>
      </w:r>
      <w:r w:rsidR="003B372C" w:rsidRPr="00625F75">
        <w:rPr>
          <w:rFonts w:ascii="Times New Roman" w:eastAsia="Times New Roman" w:hAnsi="Times New Roman" w:cs="Times New Roman"/>
          <w:kern w:val="0"/>
          <w:sz w:val="22"/>
          <w:szCs w:val="22"/>
          <w:lang w:val="sq-AL"/>
          <w14:ligatures w14:val="none"/>
        </w:rPr>
        <w:t>ë</w:t>
      </w:r>
      <w:r w:rsidR="00130C9A"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00130C9A" w:rsidRPr="00625F75">
        <w:rPr>
          <w:rFonts w:ascii="Times New Roman" w:eastAsia="Times New Roman" w:hAnsi="Times New Roman" w:cs="Times New Roman"/>
          <w:kern w:val="0"/>
          <w:sz w:val="22"/>
          <w:szCs w:val="22"/>
          <w:lang w:val="sq-AL"/>
          <w14:ligatures w14:val="none"/>
        </w:rPr>
        <w:t>tij ligji</w:t>
      </w:r>
      <w:r w:rsidRPr="00625F75">
        <w:rPr>
          <w:rFonts w:ascii="Times New Roman" w:eastAsia="Times New Roman" w:hAnsi="Times New Roman" w:cs="Times New Roman"/>
          <w:kern w:val="0"/>
          <w:sz w:val="22"/>
          <w:szCs w:val="22"/>
          <w:lang w:val="sq-AL"/>
          <w14:ligatures w14:val="none"/>
        </w:rPr>
        <w:t xml:space="preserve">. Përveç </w:t>
      </w:r>
      <w:r w:rsidR="00130C9A" w:rsidRPr="00625F75">
        <w:rPr>
          <w:rFonts w:ascii="Times New Roman" w:eastAsia="Times New Roman" w:hAnsi="Times New Roman" w:cs="Times New Roman"/>
          <w:kern w:val="0"/>
          <w:sz w:val="22"/>
          <w:szCs w:val="22"/>
          <w:lang w:val="sq-AL"/>
          <w14:ligatures w14:val="none"/>
        </w:rPr>
        <w:t>administrator</w:t>
      </w:r>
      <w:r w:rsidR="003B372C" w:rsidRPr="00625F75">
        <w:rPr>
          <w:rFonts w:ascii="Times New Roman" w:eastAsia="Times New Roman" w:hAnsi="Times New Roman" w:cs="Times New Roman"/>
          <w:kern w:val="0"/>
          <w:sz w:val="22"/>
          <w:szCs w:val="22"/>
          <w:lang w:val="sq-AL"/>
          <w14:ligatures w14:val="none"/>
        </w:rPr>
        <w:t>ë</w:t>
      </w:r>
      <w:r w:rsidR="00130C9A" w:rsidRPr="00625F75">
        <w:rPr>
          <w:rFonts w:ascii="Times New Roman" w:eastAsia="Times New Roman" w:hAnsi="Times New Roman" w:cs="Times New Roman"/>
          <w:kern w:val="0"/>
          <w:sz w:val="22"/>
          <w:szCs w:val="22"/>
          <w:lang w:val="sq-AL"/>
          <w14:ligatures w14:val="none"/>
        </w:rPr>
        <w:t>ve</w:t>
      </w:r>
      <w:r w:rsidRPr="00625F75">
        <w:rPr>
          <w:rFonts w:ascii="Times New Roman" w:eastAsia="Times New Roman" w:hAnsi="Times New Roman" w:cs="Times New Roman"/>
          <w:kern w:val="0"/>
          <w:sz w:val="22"/>
          <w:szCs w:val="22"/>
          <w:lang w:val="sq-AL"/>
          <w14:ligatures w14:val="none"/>
        </w:rPr>
        <w:t xml:space="preserve">, çdo person i interesuar mund të ndërmarrë këto hapa. </w:t>
      </w:r>
    </w:p>
    <w:p w14:paraId="2C0EFFAA" w14:textId="29D776C5" w:rsidR="002946D9"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30</w:t>
      </w:r>
    </w:p>
    <w:p w14:paraId="02284BB0" w14:textId="5E17B4B9" w:rsidR="00920F21" w:rsidRPr="00625F75" w:rsidRDefault="00920F21"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Përveç kur kontrata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n e grupimi</w:t>
      </w:r>
      <w:r w:rsidR="002946D9"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parashikon ndryshe dhe pa cenuar të drejtat e fituara nga një person sipas </w:t>
      </w:r>
      <w:r w:rsidR="002946D9"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eneve 22 (1) ose 28 (2),  grupim</w:t>
      </w:r>
      <w:r w:rsidR="002946D9" w:rsidRPr="00625F75">
        <w:rPr>
          <w:rFonts w:ascii="Times New Roman" w:eastAsia="Times New Roman" w:hAnsi="Times New Roman" w:cs="Times New Roman"/>
          <w:kern w:val="0"/>
          <w:sz w:val="22"/>
          <w:szCs w:val="22"/>
          <w:lang w:val="sq-AL"/>
          <w14:ligatures w14:val="none"/>
        </w:rPr>
        <w:t>i</w:t>
      </w:r>
      <w:r w:rsidRPr="00625F75">
        <w:rPr>
          <w:rFonts w:ascii="Times New Roman" w:eastAsia="Times New Roman" w:hAnsi="Times New Roman" w:cs="Times New Roman"/>
          <w:kern w:val="0"/>
          <w:sz w:val="22"/>
          <w:szCs w:val="22"/>
          <w:lang w:val="sq-AL"/>
          <w14:ligatures w14:val="none"/>
        </w:rPr>
        <w:t xml:space="preserve"> do të vazhdojë të ekzistojë për anëtarët e mbetur pasi anëtar</w:t>
      </w:r>
      <w:r w:rsidR="00B4339B" w:rsidRPr="00625F75">
        <w:rPr>
          <w:rFonts w:ascii="Times New Roman" w:eastAsia="Times New Roman" w:hAnsi="Times New Roman" w:cs="Times New Roman"/>
          <w:kern w:val="0"/>
          <w:sz w:val="22"/>
          <w:szCs w:val="22"/>
          <w:lang w:val="sq-AL"/>
          <w14:ligatures w14:val="none"/>
        </w:rPr>
        <w:t>i i larguar</w:t>
      </w:r>
      <w:r w:rsidRPr="00625F75">
        <w:rPr>
          <w:rFonts w:ascii="Times New Roman" w:eastAsia="Times New Roman" w:hAnsi="Times New Roman" w:cs="Times New Roman"/>
          <w:kern w:val="0"/>
          <w:sz w:val="22"/>
          <w:szCs w:val="22"/>
          <w:lang w:val="sq-AL"/>
          <w14:ligatures w14:val="none"/>
        </w:rPr>
        <w:t xml:space="preserve"> të ketë pushuar së qeni pjesë e tij, në përputhje me kushtet e përcaktuara në kontratën për </w:t>
      </w:r>
      <w:r w:rsidR="00277046" w:rsidRPr="00625F75">
        <w:rPr>
          <w:rFonts w:ascii="Times New Roman" w:eastAsia="Times New Roman" w:hAnsi="Times New Roman" w:cs="Times New Roman"/>
          <w:kern w:val="0"/>
          <w:sz w:val="22"/>
          <w:szCs w:val="22"/>
          <w:lang w:val="sq-AL"/>
          <w14:ligatures w14:val="none"/>
        </w:rPr>
        <w:t>themelimi</w:t>
      </w:r>
      <w:r w:rsidRPr="00625F75">
        <w:rPr>
          <w:rFonts w:ascii="Times New Roman" w:eastAsia="Times New Roman" w:hAnsi="Times New Roman" w:cs="Times New Roman"/>
          <w:kern w:val="0"/>
          <w:sz w:val="22"/>
          <w:szCs w:val="22"/>
          <w:lang w:val="sq-AL"/>
          <w14:ligatures w14:val="none"/>
        </w:rPr>
        <w:t xml:space="preserve">n e grupimit ose të përcaktuara me vendim unanim të anëtarëve në fjalë. </w:t>
      </w:r>
    </w:p>
    <w:p w14:paraId="5EEC4320"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31</w:t>
      </w:r>
    </w:p>
    <w:p w14:paraId="28D81891" w14:textId="2C0FCE2B" w:rsidR="00920F21" w:rsidRPr="00625F75" w:rsidRDefault="002946D9" w:rsidP="00BB699F">
      <w:pPr>
        <w:numPr>
          <w:ilvl w:val="0"/>
          <w:numId w:val="18"/>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w:t>
      </w:r>
      <w:r w:rsidR="00920F21" w:rsidRPr="00625F75">
        <w:rPr>
          <w:rFonts w:ascii="Times New Roman" w:eastAsia="Times New Roman" w:hAnsi="Times New Roman" w:cs="Times New Roman"/>
          <w:kern w:val="0"/>
          <w:sz w:val="22"/>
          <w:szCs w:val="22"/>
          <w:lang w:val="sq-AL"/>
          <w14:ligatures w14:val="none"/>
        </w:rPr>
        <w:t>rupim</w:t>
      </w:r>
      <w:r w:rsidR="00400731" w:rsidRPr="00625F75">
        <w:rPr>
          <w:rFonts w:ascii="Times New Roman" w:eastAsia="Times New Roman" w:hAnsi="Times New Roman" w:cs="Times New Roman"/>
          <w:kern w:val="0"/>
          <w:sz w:val="22"/>
          <w:szCs w:val="22"/>
          <w:lang w:val="sq-AL"/>
          <w14:ligatures w14:val="none"/>
        </w:rPr>
        <w:t>i</w:t>
      </w:r>
      <w:r w:rsidR="00920F21" w:rsidRPr="00625F75">
        <w:rPr>
          <w:rFonts w:ascii="Times New Roman" w:eastAsia="Times New Roman" w:hAnsi="Times New Roman" w:cs="Times New Roman"/>
          <w:kern w:val="0"/>
          <w:sz w:val="22"/>
          <w:szCs w:val="22"/>
          <w:lang w:val="sq-AL"/>
          <w14:ligatures w14:val="none"/>
        </w:rPr>
        <w:t xml:space="preserve"> mund të mbyllet me vendim të anëtarëve të tij</w:t>
      </w:r>
      <w:r w:rsidR="00400731" w:rsidRPr="00625F75">
        <w:rPr>
          <w:rFonts w:ascii="Times New Roman" w:eastAsia="Times New Roman" w:hAnsi="Times New Roman" w:cs="Times New Roman"/>
          <w:kern w:val="0"/>
          <w:sz w:val="22"/>
          <w:szCs w:val="22"/>
          <w:lang w:val="sq-AL"/>
          <w14:ligatures w14:val="none"/>
        </w:rPr>
        <w:t xml:space="preserve"> me kush q</w:t>
      </w:r>
      <w:r w:rsidR="003B372C" w:rsidRPr="00625F75">
        <w:rPr>
          <w:rFonts w:ascii="Times New Roman" w:eastAsia="Times New Roman" w:hAnsi="Times New Roman" w:cs="Times New Roman"/>
          <w:kern w:val="0"/>
          <w:sz w:val="22"/>
          <w:szCs w:val="22"/>
          <w:lang w:val="sq-AL"/>
          <w14:ligatures w14:val="none"/>
        </w:rPr>
        <w:t>ë</w:t>
      </w:r>
      <w:r w:rsidR="00400731" w:rsidRPr="00625F75">
        <w:rPr>
          <w:rFonts w:ascii="Times New Roman" w:eastAsia="Times New Roman" w:hAnsi="Times New Roman" w:cs="Times New Roman"/>
          <w:kern w:val="0"/>
          <w:sz w:val="22"/>
          <w:szCs w:val="22"/>
          <w:lang w:val="sq-AL"/>
          <w14:ligatures w14:val="none"/>
        </w:rPr>
        <w:t xml:space="preserve"> ky vendim</w:t>
      </w:r>
      <w:r w:rsidR="00920F21" w:rsidRPr="00625F75">
        <w:rPr>
          <w:rFonts w:ascii="Times New Roman" w:eastAsia="Times New Roman" w:hAnsi="Times New Roman" w:cs="Times New Roman"/>
          <w:kern w:val="0"/>
          <w:sz w:val="22"/>
          <w:szCs w:val="22"/>
          <w:lang w:val="sq-AL"/>
          <w14:ligatures w14:val="none"/>
        </w:rPr>
        <w:t xml:space="preserve"> të merret unanimisht, përveç nëse parashikohet ndryshe në kontratën për </w:t>
      </w:r>
      <w:r w:rsidR="00277046" w:rsidRPr="00625F75">
        <w:rPr>
          <w:rFonts w:ascii="Times New Roman" w:eastAsia="Times New Roman" w:hAnsi="Times New Roman" w:cs="Times New Roman"/>
          <w:kern w:val="0"/>
          <w:sz w:val="22"/>
          <w:szCs w:val="22"/>
          <w:lang w:val="sq-AL"/>
          <w14:ligatures w14:val="none"/>
        </w:rPr>
        <w:t>themelimi</w:t>
      </w:r>
      <w:r w:rsidR="00920F21" w:rsidRPr="00625F75">
        <w:rPr>
          <w:rFonts w:ascii="Times New Roman" w:eastAsia="Times New Roman" w:hAnsi="Times New Roman" w:cs="Times New Roman"/>
          <w:kern w:val="0"/>
          <w:sz w:val="22"/>
          <w:szCs w:val="22"/>
          <w:lang w:val="sq-AL"/>
          <w14:ligatures w14:val="none"/>
        </w:rPr>
        <w:t xml:space="preserve">n e grupimit. </w:t>
      </w:r>
    </w:p>
    <w:p w14:paraId="3C1E9136" w14:textId="77777777" w:rsidR="00E27446" w:rsidRPr="00625F75" w:rsidRDefault="00400731" w:rsidP="00BB699F">
      <w:pPr>
        <w:numPr>
          <w:ilvl w:val="0"/>
          <w:numId w:val="18"/>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Grupimi</w:t>
      </w:r>
      <w:r w:rsidR="00920F21" w:rsidRPr="00625F75">
        <w:rPr>
          <w:rFonts w:ascii="Times New Roman" w:eastAsia="Times New Roman" w:hAnsi="Times New Roman" w:cs="Times New Roman"/>
          <w:kern w:val="0"/>
          <w:sz w:val="22"/>
          <w:szCs w:val="22"/>
          <w:lang w:val="sq-AL"/>
          <w14:ligatures w14:val="none"/>
        </w:rPr>
        <w:t xml:space="preserve"> duhet të mbyllet me vendim të anëtarëve të tij</w:t>
      </w:r>
      <w:r w:rsidR="00E27446" w:rsidRPr="00625F75">
        <w:rPr>
          <w:rFonts w:ascii="Times New Roman" w:eastAsia="Times New Roman" w:hAnsi="Times New Roman" w:cs="Times New Roman"/>
          <w:kern w:val="0"/>
          <w:sz w:val="22"/>
          <w:szCs w:val="22"/>
          <w:lang w:val="sq-AL"/>
          <w14:ligatures w14:val="none"/>
        </w:rPr>
        <w:t xml:space="preserve"> kur</w:t>
      </w:r>
      <w:r w:rsidR="00920F21" w:rsidRPr="00625F75">
        <w:rPr>
          <w:rFonts w:ascii="Times New Roman" w:eastAsia="Times New Roman" w:hAnsi="Times New Roman" w:cs="Times New Roman"/>
          <w:kern w:val="0"/>
          <w:sz w:val="22"/>
          <w:szCs w:val="22"/>
          <w:lang w:val="sq-AL"/>
          <w14:ligatures w14:val="none"/>
        </w:rPr>
        <w:t xml:space="preserve">: </w:t>
      </w:r>
    </w:p>
    <w:p w14:paraId="081F86FF" w14:textId="438DBFDE" w:rsidR="00983294" w:rsidRPr="00625F75" w:rsidRDefault="00E27446" w:rsidP="00983294">
      <w:pPr>
        <w:pStyle w:val="ListParagraph"/>
        <w:numPr>
          <w:ilvl w:val="1"/>
          <w:numId w:val="3"/>
        </w:numPr>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ka p</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rfunduar</w:t>
      </w:r>
      <w:r w:rsidR="00920F21" w:rsidRPr="00625F75">
        <w:rPr>
          <w:rFonts w:ascii="Times New Roman" w:eastAsia="Times New Roman" w:hAnsi="Times New Roman" w:cs="Times New Roman"/>
          <w:kern w:val="0"/>
          <w:sz w:val="22"/>
          <w:szCs w:val="22"/>
          <w:lang w:val="sq-AL"/>
          <w14:ligatures w14:val="none"/>
        </w:rPr>
        <w:t xml:space="preserve"> </w:t>
      </w:r>
      <w:r w:rsidRPr="00625F75">
        <w:rPr>
          <w:rFonts w:ascii="Times New Roman" w:eastAsia="Times New Roman" w:hAnsi="Times New Roman" w:cs="Times New Roman"/>
          <w:kern w:val="0"/>
          <w:sz w:val="22"/>
          <w:szCs w:val="22"/>
          <w:lang w:val="sq-AL"/>
          <w14:ligatures w14:val="none"/>
        </w:rPr>
        <w:t>koh</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zgjatja e grupimit e parashikuar</w:t>
      </w:r>
      <w:r w:rsidR="00920F21" w:rsidRPr="00625F75">
        <w:rPr>
          <w:rFonts w:ascii="Times New Roman" w:eastAsia="Times New Roman" w:hAnsi="Times New Roman" w:cs="Times New Roman"/>
          <w:kern w:val="0"/>
          <w:sz w:val="22"/>
          <w:szCs w:val="22"/>
          <w:lang w:val="sq-AL"/>
          <w14:ligatures w14:val="none"/>
        </w:rPr>
        <w:t xml:space="preserve"> në kontratën për </w:t>
      </w:r>
      <w:r w:rsidR="00277046" w:rsidRPr="00625F75">
        <w:rPr>
          <w:rFonts w:ascii="Times New Roman" w:eastAsia="Times New Roman" w:hAnsi="Times New Roman" w:cs="Times New Roman"/>
          <w:kern w:val="0"/>
          <w:sz w:val="22"/>
          <w:szCs w:val="22"/>
          <w:lang w:val="sq-AL"/>
          <w14:ligatures w14:val="none"/>
        </w:rPr>
        <w:t>themelimi</w:t>
      </w:r>
      <w:r w:rsidR="00920F21" w:rsidRPr="00625F75">
        <w:rPr>
          <w:rFonts w:ascii="Times New Roman" w:eastAsia="Times New Roman" w:hAnsi="Times New Roman" w:cs="Times New Roman"/>
          <w:kern w:val="0"/>
          <w:sz w:val="22"/>
          <w:szCs w:val="22"/>
          <w:lang w:val="sq-AL"/>
          <w14:ligatures w14:val="none"/>
        </w:rPr>
        <w:t xml:space="preserve">n e grupimit ose </w:t>
      </w:r>
      <w:r w:rsidRPr="00625F75">
        <w:rPr>
          <w:rFonts w:ascii="Times New Roman" w:eastAsia="Times New Roman" w:hAnsi="Times New Roman" w:cs="Times New Roman"/>
          <w:kern w:val="0"/>
          <w:sz w:val="22"/>
          <w:szCs w:val="22"/>
          <w:lang w:val="sq-AL"/>
          <w14:ligatures w14:val="none"/>
        </w:rPr>
        <w:t xml:space="preserve">kur </w:t>
      </w:r>
      <w:r w:rsidR="00920F21" w:rsidRPr="00625F75">
        <w:rPr>
          <w:rFonts w:ascii="Times New Roman" w:eastAsia="Times New Roman" w:hAnsi="Times New Roman" w:cs="Times New Roman"/>
          <w:kern w:val="0"/>
          <w:sz w:val="22"/>
          <w:szCs w:val="22"/>
          <w:lang w:val="sq-AL"/>
          <w14:ligatures w14:val="none"/>
        </w:rPr>
        <w:t>ekzist</w:t>
      </w:r>
      <w:r w:rsidRPr="00625F75">
        <w:rPr>
          <w:rFonts w:ascii="Times New Roman" w:eastAsia="Times New Roman" w:hAnsi="Times New Roman" w:cs="Times New Roman"/>
          <w:kern w:val="0"/>
          <w:sz w:val="22"/>
          <w:szCs w:val="22"/>
          <w:lang w:val="sq-AL"/>
          <w14:ligatures w14:val="none"/>
        </w:rPr>
        <w:t>on</w:t>
      </w:r>
      <w:r w:rsidR="00920F21" w:rsidRPr="00625F75">
        <w:rPr>
          <w:rFonts w:ascii="Times New Roman" w:eastAsia="Times New Roman" w:hAnsi="Times New Roman" w:cs="Times New Roman"/>
          <w:kern w:val="0"/>
          <w:sz w:val="22"/>
          <w:szCs w:val="22"/>
          <w:lang w:val="sq-AL"/>
          <w14:ligatures w14:val="none"/>
        </w:rPr>
        <w:t xml:space="preserve"> ndonjë shkak tjetër për mbyllje të parashikuar në kontratë, ose </w:t>
      </w:r>
    </w:p>
    <w:p w14:paraId="05333969" w14:textId="55287521" w:rsidR="00920F21" w:rsidRPr="00625F75" w:rsidRDefault="00E27446" w:rsidP="00983294">
      <w:pPr>
        <w:pStyle w:val="ListParagraph"/>
        <w:numPr>
          <w:ilvl w:val="1"/>
          <w:numId w:val="3"/>
        </w:numPr>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kur </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sht</w:t>
      </w:r>
      <w:r w:rsidR="003B372C" w:rsidRPr="00625F75">
        <w:rPr>
          <w:rFonts w:ascii="Times New Roman" w:eastAsia="Times New Roman" w:hAnsi="Times New Roman" w:cs="Times New Roman"/>
          <w:kern w:val="0"/>
          <w:sz w:val="22"/>
          <w:szCs w:val="22"/>
          <w:lang w:val="sq-AL"/>
          <w14:ligatures w14:val="none"/>
        </w:rPr>
        <w:t>ë</w:t>
      </w:r>
      <w:r w:rsidR="00920F21" w:rsidRPr="00625F75">
        <w:rPr>
          <w:rFonts w:ascii="Times New Roman" w:eastAsia="Times New Roman" w:hAnsi="Times New Roman" w:cs="Times New Roman"/>
          <w:kern w:val="0"/>
          <w:sz w:val="22"/>
          <w:szCs w:val="22"/>
          <w:lang w:val="sq-AL"/>
          <w14:ligatures w14:val="none"/>
        </w:rPr>
        <w:t xml:space="preserve"> përmbus</w:t>
      </w:r>
      <w:r w:rsidRPr="00625F75">
        <w:rPr>
          <w:rFonts w:ascii="Times New Roman" w:eastAsia="Times New Roman" w:hAnsi="Times New Roman" w:cs="Times New Roman"/>
          <w:kern w:val="0"/>
          <w:sz w:val="22"/>
          <w:szCs w:val="22"/>
          <w:lang w:val="sq-AL"/>
          <w14:ligatures w14:val="none"/>
        </w:rPr>
        <w:t>hur</w:t>
      </w:r>
      <w:r w:rsidR="00920F21" w:rsidRPr="00625F75">
        <w:rPr>
          <w:rFonts w:ascii="Times New Roman" w:eastAsia="Times New Roman" w:hAnsi="Times New Roman" w:cs="Times New Roman"/>
          <w:kern w:val="0"/>
          <w:sz w:val="22"/>
          <w:szCs w:val="22"/>
          <w:lang w:val="sq-AL"/>
          <w14:ligatures w14:val="none"/>
        </w:rPr>
        <w:t xml:space="preserve"> qëllimi </w:t>
      </w:r>
      <w:r w:rsidR="00051823" w:rsidRPr="00625F75">
        <w:rPr>
          <w:rFonts w:ascii="Times New Roman" w:eastAsia="Times New Roman" w:hAnsi="Times New Roman" w:cs="Times New Roman"/>
          <w:kern w:val="0"/>
          <w:sz w:val="22"/>
          <w:szCs w:val="22"/>
          <w:lang w:val="sq-AL"/>
          <w14:ligatures w14:val="none"/>
        </w:rPr>
        <w:t>i</w:t>
      </w:r>
      <w:r w:rsidR="00920F21" w:rsidRPr="00625F75">
        <w:rPr>
          <w:rFonts w:ascii="Times New Roman" w:eastAsia="Times New Roman" w:hAnsi="Times New Roman" w:cs="Times New Roman"/>
          <w:kern w:val="0"/>
          <w:sz w:val="22"/>
          <w:szCs w:val="22"/>
          <w:lang w:val="sq-AL"/>
          <w14:ligatures w14:val="none"/>
        </w:rPr>
        <w:t xml:space="preserve"> grupimit ose </w:t>
      </w:r>
      <w:r w:rsidR="003B372C" w:rsidRPr="00625F75">
        <w:rPr>
          <w:rFonts w:ascii="Times New Roman" w:eastAsia="Times New Roman" w:hAnsi="Times New Roman" w:cs="Times New Roman"/>
          <w:kern w:val="0"/>
          <w:sz w:val="22"/>
          <w:szCs w:val="22"/>
          <w:lang w:val="sq-AL"/>
          <w14:ligatures w14:val="none"/>
        </w:rPr>
        <w:t>ë</w:t>
      </w:r>
      <w:r w:rsidR="00051823" w:rsidRPr="00625F75">
        <w:rPr>
          <w:rFonts w:ascii="Times New Roman" w:eastAsia="Times New Roman" w:hAnsi="Times New Roman" w:cs="Times New Roman"/>
          <w:kern w:val="0"/>
          <w:sz w:val="22"/>
          <w:szCs w:val="22"/>
          <w:lang w:val="sq-AL"/>
          <w14:ligatures w14:val="none"/>
        </w:rPr>
        <w:t>sht</w:t>
      </w:r>
      <w:r w:rsidR="003B372C" w:rsidRPr="00625F75">
        <w:rPr>
          <w:rFonts w:ascii="Times New Roman" w:eastAsia="Times New Roman" w:hAnsi="Times New Roman" w:cs="Times New Roman"/>
          <w:kern w:val="0"/>
          <w:sz w:val="22"/>
          <w:szCs w:val="22"/>
          <w:lang w:val="sq-AL"/>
          <w14:ligatures w14:val="none"/>
        </w:rPr>
        <w:t>ë</w:t>
      </w:r>
      <w:r w:rsidR="00051823" w:rsidRPr="00625F75">
        <w:rPr>
          <w:rFonts w:ascii="Times New Roman" w:eastAsia="Times New Roman" w:hAnsi="Times New Roman" w:cs="Times New Roman"/>
          <w:kern w:val="0"/>
          <w:sz w:val="22"/>
          <w:szCs w:val="22"/>
          <w:lang w:val="sq-AL"/>
          <w14:ligatures w14:val="none"/>
        </w:rPr>
        <w:t xml:space="preserve"> e pamundur</w:t>
      </w:r>
      <w:r w:rsidR="00920F21" w:rsidRPr="00625F75">
        <w:rPr>
          <w:rFonts w:ascii="Times New Roman" w:eastAsia="Times New Roman" w:hAnsi="Times New Roman" w:cs="Times New Roman"/>
          <w:kern w:val="0"/>
          <w:sz w:val="22"/>
          <w:szCs w:val="22"/>
          <w:lang w:val="sq-AL"/>
          <w14:ligatures w14:val="none"/>
        </w:rPr>
        <w:t xml:space="preserve"> nd</w:t>
      </w:r>
      <w:r w:rsidR="00051823" w:rsidRPr="00625F75">
        <w:rPr>
          <w:rFonts w:ascii="Times New Roman" w:eastAsia="Times New Roman" w:hAnsi="Times New Roman" w:cs="Times New Roman"/>
          <w:kern w:val="0"/>
          <w:sz w:val="22"/>
          <w:szCs w:val="22"/>
          <w:lang w:val="sq-AL"/>
          <w14:ligatures w14:val="none"/>
        </w:rPr>
        <w:t>iqet</w:t>
      </w:r>
      <w:r w:rsidR="00920F21" w:rsidRPr="00625F75">
        <w:rPr>
          <w:rFonts w:ascii="Times New Roman" w:eastAsia="Times New Roman" w:hAnsi="Times New Roman" w:cs="Times New Roman"/>
          <w:kern w:val="0"/>
          <w:sz w:val="22"/>
          <w:szCs w:val="22"/>
          <w:lang w:val="sq-AL"/>
          <w14:ligatures w14:val="none"/>
        </w:rPr>
        <w:t xml:space="preserve"> më tej </w:t>
      </w:r>
      <w:r w:rsidR="00051823" w:rsidRPr="00625F75">
        <w:rPr>
          <w:rFonts w:ascii="Times New Roman" w:eastAsia="Times New Roman" w:hAnsi="Times New Roman" w:cs="Times New Roman"/>
          <w:kern w:val="0"/>
          <w:sz w:val="22"/>
          <w:szCs w:val="22"/>
          <w:lang w:val="sq-AL"/>
          <w14:ligatures w14:val="none"/>
        </w:rPr>
        <w:t>ky q</w:t>
      </w:r>
      <w:r w:rsidR="003B372C" w:rsidRPr="00625F75">
        <w:rPr>
          <w:rFonts w:ascii="Times New Roman" w:eastAsia="Times New Roman" w:hAnsi="Times New Roman" w:cs="Times New Roman"/>
          <w:kern w:val="0"/>
          <w:sz w:val="22"/>
          <w:szCs w:val="22"/>
          <w:lang w:val="sq-AL"/>
          <w14:ligatures w14:val="none"/>
        </w:rPr>
        <w:t>ë</w:t>
      </w:r>
      <w:r w:rsidR="00051823" w:rsidRPr="00625F75">
        <w:rPr>
          <w:rFonts w:ascii="Times New Roman" w:eastAsia="Times New Roman" w:hAnsi="Times New Roman" w:cs="Times New Roman"/>
          <w:kern w:val="0"/>
          <w:sz w:val="22"/>
          <w:szCs w:val="22"/>
          <w:lang w:val="sq-AL"/>
          <w14:ligatures w14:val="none"/>
        </w:rPr>
        <w:t>llim</w:t>
      </w:r>
      <w:r w:rsidR="00920F21" w:rsidRPr="00625F75">
        <w:rPr>
          <w:rFonts w:ascii="Times New Roman" w:eastAsia="Times New Roman" w:hAnsi="Times New Roman" w:cs="Times New Roman"/>
          <w:kern w:val="0"/>
          <w:sz w:val="22"/>
          <w:szCs w:val="22"/>
          <w:lang w:val="sq-AL"/>
          <w14:ligatures w14:val="none"/>
        </w:rPr>
        <w:t xml:space="preserve">. </w:t>
      </w:r>
      <w:r w:rsidR="00051823" w:rsidRPr="00625F75">
        <w:rPr>
          <w:rFonts w:ascii="Times New Roman" w:eastAsia="Times New Roman" w:hAnsi="Times New Roman" w:cs="Times New Roman"/>
          <w:kern w:val="0"/>
          <w:sz w:val="22"/>
          <w:szCs w:val="22"/>
          <w:lang w:val="sq-AL"/>
          <w14:ligatures w14:val="none"/>
        </w:rPr>
        <w:t>N</w:t>
      </w:r>
      <w:r w:rsidR="003B372C" w:rsidRPr="00625F75">
        <w:rPr>
          <w:rFonts w:ascii="Times New Roman" w:eastAsia="Times New Roman" w:hAnsi="Times New Roman" w:cs="Times New Roman"/>
          <w:kern w:val="0"/>
          <w:sz w:val="22"/>
          <w:szCs w:val="22"/>
          <w:lang w:val="sq-AL"/>
          <w14:ligatures w14:val="none"/>
        </w:rPr>
        <w:t>ë</w:t>
      </w:r>
      <w:r w:rsidR="00051823" w:rsidRPr="00625F75">
        <w:rPr>
          <w:rFonts w:ascii="Times New Roman" w:eastAsia="Times New Roman" w:hAnsi="Times New Roman" w:cs="Times New Roman"/>
          <w:kern w:val="0"/>
          <w:sz w:val="22"/>
          <w:szCs w:val="22"/>
          <w:lang w:val="sq-AL"/>
          <w14:ligatures w14:val="none"/>
        </w:rPr>
        <w:t xml:space="preserve"> rast se</w:t>
      </w:r>
      <w:r w:rsidR="00920F21" w:rsidRPr="00625F75">
        <w:rPr>
          <w:rFonts w:ascii="Times New Roman" w:eastAsia="Times New Roman" w:hAnsi="Times New Roman" w:cs="Times New Roman"/>
          <w:kern w:val="0"/>
          <w:sz w:val="22"/>
          <w:szCs w:val="22"/>
          <w:lang w:val="sq-AL"/>
          <w14:ligatures w14:val="none"/>
        </w:rPr>
        <w:t xml:space="preserve">, tre muaj pasi ka ndodhur një nga situatat e referuara në </w:t>
      </w:r>
      <w:r w:rsidR="00051823" w:rsidRPr="00625F75">
        <w:rPr>
          <w:rFonts w:ascii="Times New Roman" w:eastAsia="Times New Roman" w:hAnsi="Times New Roman" w:cs="Times New Roman"/>
          <w:kern w:val="0"/>
          <w:sz w:val="22"/>
          <w:szCs w:val="22"/>
          <w:lang w:val="sq-AL"/>
          <w14:ligatures w14:val="none"/>
        </w:rPr>
        <w:t>k</w:t>
      </w:r>
      <w:r w:rsidR="003B372C" w:rsidRPr="00625F75">
        <w:rPr>
          <w:rFonts w:ascii="Times New Roman" w:eastAsia="Times New Roman" w:hAnsi="Times New Roman" w:cs="Times New Roman"/>
          <w:kern w:val="0"/>
          <w:sz w:val="22"/>
          <w:szCs w:val="22"/>
          <w:lang w:val="sq-AL"/>
          <w14:ligatures w14:val="none"/>
        </w:rPr>
        <w:t>ë</w:t>
      </w:r>
      <w:r w:rsidR="00051823" w:rsidRPr="00625F75">
        <w:rPr>
          <w:rFonts w:ascii="Times New Roman" w:eastAsia="Times New Roman" w:hAnsi="Times New Roman" w:cs="Times New Roman"/>
          <w:kern w:val="0"/>
          <w:sz w:val="22"/>
          <w:szCs w:val="22"/>
          <w:lang w:val="sq-AL"/>
          <w14:ligatures w14:val="none"/>
        </w:rPr>
        <w:t>t</w:t>
      </w:r>
      <w:r w:rsidR="003B372C" w:rsidRPr="00625F75">
        <w:rPr>
          <w:rFonts w:ascii="Times New Roman" w:eastAsia="Times New Roman" w:hAnsi="Times New Roman" w:cs="Times New Roman"/>
          <w:kern w:val="0"/>
          <w:sz w:val="22"/>
          <w:szCs w:val="22"/>
          <w:lang w:val="sq-AL"/>
          <w14:ligatures w14:val="none"/>
        </w:rPr>
        <w:t>ë</w:t>
      </w:r>
      <w:r w:rsidR="00051823" w:rsidRPr="00625F75">
        <w:rPr>
          <w:rFonts w:ascii="Times New Roman" w:eastAsia="Times New Roman" w:hAnsi="Times New Roman" w:cs="Times New Roman"/>
          <w:kern w:val="0"/>
          <w:sz w:val="22"/>
          <w:szCs w:val="22"/>
          <w:lang w:val="sq-AL"/>
          <w14:ligatures w14:val="none"/>
        </w:rPr>
        <w:t xml:space="preserve"> pik</w:t>
      </w:r>
      <w:r w:rsidR="003B372C" w:rsidRPr="00625F75">
        <w:rPr>
          <w:rFonts w:ascii="Times New Roman" w:eastAsia="Times New Roman" w:hAnsi="Times New Roman" w:cs="Times New Roman"/>
          <w:kern w:val="0"/>
          <w:sz w:val="22"/>
          <w:szCs w:val="22"/>
          <w:lang w:val="sq-AL"/>
          <w14:ligatures w14:val="none"/>
        </w:rPr>
        <w:t>ë</w:t>
      </w:r>
      <w:r w:rsidR="00051823" w:rsidRPr="00625F75">
        <w:rPr>
          <w:rFonts w:ascii="Times New Roman" w:eastAsia="Times New Roman" w:hAnsi="Times New Roman" w:cs="Times New Roman"/>
          <w:kern w:val="0"/>
          <w:sz w:val="22"/>
          <w:szCs w:val="22"/>
          <w:lang w:val="sq-AL"/>
          <w14:ligatures w14:val="none"/>
        </w:rPr>
        <w:t xml:space="preserve"> </w:t>
      </w:r>
      <w:r w:rsidR="00614BA0" w:rsidRPr="00625F75">
        <w:rPr>
          <w:rFonts w:ascii="Times New Roman" w:eastAsia="Times New Roman" w:hAnsi="Times New Roman" w:cs="Times New Roman"/>
          <w:kern w:val="0"/>
          <w:sz w:val="22"/>
          <w:szCs w:val="22"/>
          <w:lang w:val="sq-AL"/>
          <w14:ligatures w14:val="none"/>
        </w:rPr>
        <w:t>2 t</w:t>
      </w:r>
      <w:r w:rsidR="003B372C" w:rsidRPr="00625F75">
        <w:rPr>
          <w:rFonts w:ascii="Times New Roman" w:eastAsia="Times New Roman" w:hAnsi="Times New Roman" w:cs="Times New Roman"/>
          <w:kern w:val="0"/>
          <w:sz w:val="22"/>
          <w:szCs w:val="22"/>
          <w:lang w:val="sq-AL"/>
          <w14:ligatures w14:val="none"/>
        </w:rPr>
        <w:t>ë</w:t>
      </w:r>
      <w:r w:rsidR="00614BA0"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00614BA0" w:rsidRPr="00625F75">
        <w:rPr>
          <w:rFonts w:ascii="Times New Roman" w:eastAsia="Times New Roman" w:hAnsi="Times New Roman" w:cs="Times New Roman"/>
          <w:kern w:val="0"/>
          <w:sz w:val="22"/>
          <w:szCs w:val="22"/>
          <w:lang w:val="sq-AL"/>
          <w14:ligatures w14:val="none"/>
        </w:rPr>
        <w:t>tij neni</w:t>
      </w:r>
      <w:r w:rsidR="00920F21" w:rsidRPr="00625F75">
        <w:rPr>
          <w:rFonts w:ascii="Times New Roman" w:eastAsia="Times New Roman" w:hAnsi="Times New Roman" w:cs="Times New Roman"/>
          <w:kern w:val="0"/>
          <w:sz w:val="22"/>
          <w:szCs w:val="22"/>
          <w:lang w:val="sq-AL"/>
          <w14:ligatures w14:val="none"/>
        </w:rPr>
        <w:t xml:space="preserve">, vendim i anëtarëve </w:t>
      </w:r>
      <w:r w:rsidR="00614BA0" w:rsidRPr="00625F75">
        <w:rPr>
          <w:rFonts w:ascii="Times New Roman" w:eastAsia="Times New Roman" w:hAnsi="Times New Roman" w:cs="Times New Roman"/>
          <w:kern w:val="0"/>
          <w:sz w:val="22"/>
          <w:szCs w:val="22"/>
          <w:lang w:val="sq-AL"/>
          <w14:ligatures w14:val="none"/>
        </w:rPr>
        <w:t>p</w:t>
      </w:r>
      <w:r w:rsidR="003B372C" w:rsidRPr="00625F75">
        <w:rPr>
          <w:rFonts w:ascii="Times New Roman" w:eastAsia="Times New Roman" w:hAnsi="Times New Roman" w:cs="Times New Roman"/>
          <w:kern w:val="0"/>
          <w:sz w:val="22"/>
          <w:szCs w:val="22"/>
          <w:lang w:val="sq-AL"/>
          <w14:ligatures w14:val="none"/>
        </w:rPr>
        <w:t>ë</w:t>
      </w:r>
      <w:r w:rsidR="00614BA0" w:rsidRPr="00625F75">
        <w:rPr>
          <w:rFonts w:ascii="Times New Roman" w:eastAsia="Times New Roman" w:hAnsi="Times New Roman" w:cs="Times New Roman"/>
          <w:kern w:val="0"/>
          <w:sz w:val="22"/>
          <w:szCs w:val="22"/>
          <w:lang w:val="sq-AL"/>
          <w14:ligatures w14:val="none"/>
        </w:rPr>
        <w:t>r</w:t>
      </w:r>
      <w:r w:rsidR="00920F21" w:rsidRPr="00625F75">
        <w:rPr>
          <w:rFonts w:ascii="Times New Roman" w:eastAsia="Times New Roman" w:hAnsi="Times New Roman" w:cs="Times New Roman"/>
          <w:kern w:val="0"/>
          <w:sz w:val="22"/>
          <w:szCs w:val="22"/>
          <w:lang w:val="sq-AL"/>
          <w14:ligatures w14:val="none"/>
        </w:rPr>
        <w:t xml:space="preserve"> mbylljen e grupimit nuk është marrë, çdo anëtar mund t'i drejtohet gjykatës për të urdhëruar mbylljen. </w:t>
      </w:r>
    </w:p>
    <w:p w14:paraId="192E369B" w14:textId="1BE04D0A" w:rsidR="00920F21" w:rsidRPr="00625F75" w:rsidRDefault="00614BA0" w:rsidP="00BB699F">
      <w:pPr>
        <w:numPr>
          <w:ilvl w:val="0"/>
          <w:numId w:val="18"/>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lastRenderedPageBreak/>
        <w:t>Grupimi</w:t>
      </w:r>
      <w:r w:rsidR="00920F21" w:rsidRPr="00625F75">
        <w:rPr>
          <w:rFonts w:ascii="Times New Roman" w:eastAsia="Times New Roman" w:hAnsi="Times New Roman" w:cs="Times New Roman"/>
          <w:kern w:val="0"/>
          <w:sz w:val="22"/>
          <w:szCs w:val="22"/>
          <w:lang w:val="sq-AL"/>
          <w14:ligatures w14:val="none"/>
        </w:rPr>
        <w:t xml:space="preserve"> duhet gjithashtu të mbyllet me vendim të anëtarëve të tij ose të anëtarit të mbetur kur kushtet e përcaktuara në Nenin 4 (2) nuk </w:t>
      </w:r>
      <w:r w:rsidRPr="00625F75">
        <w:rPr>
          <w:rFonts w:ascii="Times New Roman" w:eastAsia="Times New Roman" w:hAnsi="Times New Roman" w:cs="Times New Roman"/>
          <w:kern w:val="0"/>
          <w:sz w:val="22"/>
          <w:szCs w:val="22"/>
          <w:lang w:val="sq-AL"/>
          <w14:ligatures w14:val="none"/>
        </w:rPr>
        <w:t xml:space="preserve">mund </w:t>
      </w:r>
      <w:r w:rsidR="00920F21" w:rsidRPr="00625F75">
        <w:rPr>
          <w:rFonts w:ascii="Times New Roman" w:eastAsia="Times New Roman" w:hAnsi="Times New Roman" w:cs="Times New Roman"/>
          <w:kern w:val="0"/>
          <w:sz w:val="22"/>
          <w:szCs w:val="22"/>
          <w:lang w:val="sq-AL"/>
          <w14:ligatures w14:val="none"/>
        </w:rPr>
        <w:t xml:space="preserve">përmbushen më. </w:t>
      </w:r>
    </w:p>
    <w:p w14:paraId="1CF19A66" w14:textId="50DBF5BB" w:rsidR="00920F21" w:rsidRPr="00625F75" w:rsidRDefault="00920F21" w:rsidP="00BB699F">
      <w:pPr>
        <w:numPr>
          <w:ilvl w:val="0"/>
          <w:numId w:val="18"/>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Pasi grupim</w:t>
      </w:r>
      <w:r w:rsidR="00614BA0" w:rsidRPr="00625F75">
        <w:rPr>
          <w:rFonts w:ascii="Times New Roman" w:eastAsia="Times New Roman" w:hAnsi="Times New Roman" w:cs="Times New Roman"/>
          <w:kern w:val="0"/>
          <w:sz w:val="22"/>
          <w:szCs w:val="22"/>
          <w:lang w:val="sq-AL"/>
          <w14:ligatures w14:val="none"/>
        </w:rPr>
        <w:t>i</w:t>
      </w:r>
      <w:r w:rsidRPr="00625F75">
        <w:rPr>
          <w:rFonts w:ascii="Times New Roman" w:eastAsia="Times New Roman" w:hAnsi="Times New Roman" w:cs="Times New Roman"/>
          <w:kern w:val="0"/>
          <w:sz w:val="22"/>
          <w:szCs w:val="22"/>
          <w:lang w:val="sq-AL"/>
          <w14:ligatures w14:val="none"/>
        </w:rPr>
        <w:t xml:space="preserve"> të jetë mbyllur me vendim të anëtarëve të tij, </w:t>
      </w:r>
      <w:r w:rsidR="00614BA0" w:rsidRPr="00625F75">
        <w:rPr>
          <w:rFonts w:ascii="Times New Roman" w:eastAsia="Times New Roman" w:hAnsi="Times New Roman" w:cs="Times New Roman"/>
          <w:kern w:val="0"/>
          <w:sz w:val="22"/>
          <w:szCs w:val="22"/>
          <w:lang w:val="sq-AL"/>
          <w14:ligatures w14:val="none"/>
        </w:rPr>
        <w:t>administrator</w:t>
      </w:r>
      <w:r w:rsidR="003B372C" w:rsidRPr="00625F75">
        <w:rPr>
          <w:rFonts w:ascii="Times New Roman" w:eastAsia="Times New Roman" w:hAnsi="Times New Roman" w:cs="Times New Roman"/>
          <w:kern w:val="0"/>
          <w:sz w:val="22"/>
          <w:szCs w:val="22"/>
          <w:lang w:val="sq-AL"/>
          <w14:ligatures w14:val="none"/>
        </w:rPr>
        <w:t>ë</w:t>
      </w:r>
      <w:r w:rsidR="00614BA0"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duhet të ndërmarrin hapat e kërkuar në </w:t>
      </w:r>
      <w:r w:rsidR="00614BA0"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 xml:space="preserve">enet 7 dhe 8. Përveç </w:t>
      </w:r>
      <w:r w:rsidR="009462A3" w:rsidRPr="00625F75">
        <w:rPr>
          <w:rFonts w:ascii="Times New Roman" w:eastAsia="Times New Roman" w:hAnsi="Times New Roman" w:cs="Times New Roman"/>
          <w:kern w:val="0"/>
          <w:sz w:val="22"/>
          <w:szCs w:val="22"/>
          <w:lang w:val="sq-AL"/>
          <w14:ligatures w14:val="none"/>
        </w:rPr>
        <w:t>administrator</w:t>
      </w:r>
      <w:r w:rsidR="003B372C" w:rsidRPr="00625F75">
        <w:rPr>
          <w:rFonts w:ascii="Times New Roman" w:eastAsia="Times New Roman" w:hAnsi="Times New Roman" w:cs="Times New Roman"/>
          <w:kern w:val="0"/>
          <w:sz w:val="22"/>
          <w:szCs w:val="22"/>
          <w:lang w:val="sq-AL"/>
          <w14:ligatures w14:val="none"/>
        </w:rPr>
        <w:t>ë</w:t>
      </w:r>
      <w:r w:rsidR="009462A3" w:rsidRPr="00625F75">
        <w:rPr>
          <w:rFonts w:ascii="Times New Roman" w:eastAsia="Times New Roman" w:hAnsi="Times New Roman" w:cs="Times New Roman"/>
          <w:kern w:val="0"/>
          <w:sz w:val="22"/>
          <w:szCs w:val="22"/>
          <w:lang w:val="sq-AL"/>
          <w14:ligatures w14:val="none"/>
        </w:rPr>
        <w:t>ve</w:t>
      </w:r>
      <w:r w:rsidRPr="00625F75">
        <w:rPr>
          <w:rFonts w:ascii="Times New Roman" w:eastAsia="Times New Roman" w:hAnsi="Times New Roman" w:cs="Times New Roman"/>
          <w:kern w:val="0"/>
          <w:sz w:val="22"/>
          <w:szCs w:val="22"/>
          <w:lang w:val="sq-AL"/>
          <w14:ligatures w14:val="none"/>
        </w:rPr>
        <w:t xml:space="preserve">, çdo person i interesuar mund të ndërmarrë këto hapa. </w:t>
      </w:r>
    </w:p>
    <w:p w14:paraId="7BBCF678" w14:textId="77777777" w:rsidR="00920F21" w:rsidRPr="00625F75" w:rsidRDefault="00920F21" w:rsidP="00DD2CCF">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32</w:t>
      </w:r>
    </w:p>
    <w:p w14:paraId="1B485B5F" w14:textId="432777CA" w:rsidR="00920F21" w:rsidRPr="00625F75" w:rsidRDefault="00920F21" w:rsidP="00BB699F">
      <w:pPr>
        <w:numPr>
          <w:ilvl w:val="0"/>
          <w:numId w:val="19"/>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Me kërkesë të çdo personi të interesuar, në rast të shkeljes së </w:t>
      </w:r>
      <w:r w:rsidR="00C52F9B"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 xml:space="preserve">eneve 3, 12 ose 31 (3), gjykata duhet të urdhërojë </w:t>
      </w:r>
      <w:r w:rsidR="001D79C8" w:rsidRPr="00625F75">
        <w:rPr>
          <w:rFonts w:ascii="Times New Roman" w:eastAsia="Times New Roman" w:hAnsi="Times New Roman" w:cs="Times New Roman"/>
          <w:kern w:val="0"/>
          <w:sz w:val="22"/>
          <w:szCs w:val="22"/>
          <w:lang w:val="sq-AL"/>
          <w14:ligatures w14:val="none"/>
        </w:rPr>
        <w:t>mbylljen</w:t>
      </w:r>
      <w:r w:rsidRPr="00625F75">
        <w:rPr>
          <w:rFonts w:ascii="Times New Roman" w:eastAsia="Times New Roman" w:hAnsi="Times New Roman" w:cs="Times New Roman"/>
          <w:kern w:val="0"/>
          <w:sz w:val="22"/>
          <w:szCs w:val="22"/>
          <w:lang w:val="sq-AL"/>
          <w14:ligatures w14:val="none"/>
        </w:rPr>
        <w:t xml:space="preserve">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përveç nëse </w:t>
      </w:r>
      <w:r w:rsidR="00C52F9B" w:rsidRPr="00625F75">
        <w:rPr>
          <w:rFonts w:ascii="Times New Roman" w:eastAsia="Times New Roman" w:hAnsi="Times New Roman" w:cs="Times New Roman"/>
          <w:kern w:val="0"/>
          <w:sz w:val="22"/>
          <w:szCs w:val="22"/>
          <w:lang w:val="sq-AL"/>
          <w14:ligatures w14:val="none"/>
        </w:rPr>
        <w:t xml:space="preserve">grupimi </w:t>
      </w:r>
      <w:r w:rsidR="007738B7" w:rsidRPr="00625F75">
        <w:rPr>
          <w:rFonts w:ascii="Times New Roman" w:eastAsia="Times New Roman" w:hAnsi="Times New Roman" w:cs="Times New Roman"/>
          <w:kern w:val="0"/>
          <w:sz w:val="22"/>
          <w:szCs w:val="22"/>
          <w:lang w:val="sq-AL"/>
          <w14:ligatures w14:val="none"/>
        </w:rPr>
        <w:t>ka korrigjuar shkeljet e konstatuara</w:t>
      </w:r>
      <w:r w:rsidRPr="00625F75">
        <w:rPr>
          <w:rFonts w:ascii="Times New Roman" w:eastAsia="Times New Roman" w:hAnsi="Times New Roman" w:cs="Times New Roman"/>
          <w:kern w:val="0"/>
          <w:sz w:val="22"/>
          <w:szCs w:val="22"/>
          <w:lang w:val="sq-AL"/>
          <w14:ligatures w14:val="none"/>
        </w:rPr>
        <w:t xml:space="preserve"> p</w:t>
      </w:r>
      <w:r w:rsidR="003B372C" w:rsidRPr="00625F75">
        <w:rPr>
          <w:rFonts w:ascii="Times New Roman" w:eastAsia="Times New Roman" w:hAnsi="Times New Roman" w:cs="Times New Roman"/>
          <w:kern w:val="0"/>
          <w:sz w:val="22"/>
          <w:szCs w:val="22"/>
          <w:lang w:val="sq-AL"/>
          <w14:ligatures w14:val="none"/>
        </w:rPr>
        <w:t>ë</w:t>
      </w:r>
      <w:r w:rsidR="007738B7" w:rsidRPr="00625F75">
        <w:rPr>
          <w:rFonts w:ascii="Times New Roman" w:eastAsia="Times New Roman" w:hAnsi="Times New Roman" w:cs="Times New Roman"/>
          <w:kern w:val="0"/>
          <w:sz w:val="22"/>
          <w:szCs w:val="22"/>
          <w:lang w:val="sq-AL"/>
          <w14:ligatures w14:val="none"/>
        </w:rPr>
        <w:t>rp</w:t>
      </w:r>
      <w:r w:rsidRPr="00625F75">
        <w:rPr>
          <w:rFonts w:ascii="Times New Roman" w:eastAsia="Times New Roman" w:hAnsi="Times New Roman" w:cs="Times New Roman"/>
          <w:kern w:val="0"/>
          <w:sz w:val="22"/>
          <w:szCs w:val="22"/>
          <w:lang w:val="sq-AL"/>
          <w14:ligatures w14:val="none"/>
        </w:rPr>
        <w:t>ara se gjykata të ketë dhënë vendim</w:t>
      </w:r>
      <w:r w:rsidR="007738B7" w:rsidRPr="00625F75">
        <w:rPr>
          <w:rFonts w:ascii="Times New Roman" w:eastAsia="Times New Roman" w:hAnsi="Times New Roman" w:cs="Times New Roman"/>
          <w:kern w:val="0"/>
          <w:sz w:val="22"/>
          <w:szCs w:val="22"/>
          <w:lang w:val="sq-AL"/>
          <w14:ligatures w14:val="none"/>
        </w:rPr>
        <w:t>in p</w:t>
      </w:r>
      <w:r w:rsidR="003B372C" w:rsidRPr="00625F75">
        <w:rPr>
          <w:rFonts w:ascii="Times New Roman" w:eastAsia="Times New Roman" w:hAnsi="Times New Roman" w:cs="Times New Roman"/>
          <w:kern w:val="0"/>
          <w:sz w:val="22"/>
          <w:szCs w:val="22"/>
          <w:lang w:val="sq-AL"/>
          <w14:ligatures w14:val="none"/>
        </w:rPr>
        <w:t>ë</w:t>
      </w:r>
      <w:r w:rsidR="007738B7" w:rsidRPr="00625F75">
        <w:rPr>
          <w:rFonts w:ascii="Times New Roman" w:eastAsia="Times New Roman" w:hAnsi="Times New Roman" w:cs="Times New Roman"/>
          <w:kern w:val="0"/>
          <w:sz w:val="22"/>
          <w:szCs w:val="22"/>
          <w:lang w:val="sq-AL"/>
          <w14:ligatures w14:val="none"/>
        </w:rPr>
        <w:t xml:space="preserve">r </w:t>
      </w:r>
      <w:r w:rsidR="001D79C8" w:rsidRPr="00625F75">
        <w:rPr>
          <w:rFonts w:ascii="Times New Roman" w:eastAsia="Times New Roman" w:hAnsi="Times New Roman" w:cs="Times New Roman"/>
          <w:kern w:val="0"/>
          <w:sz w:val="22"/>
          <w:szCs w:val="22"/>
          <w:lang w:val="sq-AL"/>
          <w14:ligatures w14:val="none"/>
        </w:rPr>
        <w:t>mbylljen</w:t>
      </w:r>
      <w:r w:rsidR="007738B7" w:rsidRPr="00625F75">
        <w:rPr>
          <w:rFonts w:ascii="Times New Roman" w:eastAsia="Times New Roman" w:hAnsi="Times New Roman" w:cs="Times New Roman"/>
          <w:kern w:val="0"/>
          <w:sz w:val="22"/>
          <w:szCs w:val="22"/>
          <w:lang w:val="sq-AL"/>
          <w14:ligatures w14:val="none"/>
        </w:rPr>
        <w:t xml:space="preserve"> e tij</w:t>
      </w:r>
      <w:r w:rsidRPr="00625F75">
        <w:rPr>
          <w:rFonts w:ascii="Times New Roman" w:eastAsia="Times New Roman" w:hAnsi="Times New Roman" w:cs="Times New Roman"/>
          <w:kern w:val="0"/>
          <w:sz w:val="22"/>
          <w:szCs w:val="22"/>
          <w:lang w:val="sq-AL"/>
          <w14:ligatures w14:val="none"/>
        </w:rPr>
        <w:t xml:space="preserve">. </w:t>
      </w:r>
    </w:p>
    <w:p w14:paraId="214C9F61" w14:textId="28262829" w:rsidR="0062422D" w:rsidRPr="00625F75" w:rsidRDefault="00920F21" w:rsidP="0062422D">
      <w:pPr>
        <w:numPr>
          <w:ilvl w:val="0"/>
          <w:numId w:val="19"/>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Me kërkesë të një anëtari, gjykata mund të urdhërojë </w:t>
      </w:r>
      <w:r w:rsidR="001D79C8" w:rsidRPr="00625F75">
        <w:rPr>
          <w:rFonts w:ascii="Times New Roman" w:eastAsia="Times New Roman" w:hAnsi="Times New Roman" w:cs="Times New Roman"/>
          <w:kern w:val="0"/>
          <w:sz w:val="22"/>
          <w:szCs w:val="22"/>
          <w:lang w:val="sq-AL"/>
          <w14:ligatures w14:val="none"/>
        </w:rPr>
        <w:t>mbylljen</w:t>
      </w:r>
      <w:r w:rsidRPr="00625F75">
        <w:rPr>
          <w:rFonts w:ascii="Times New Roman" w:eastAsia="Times New Roman" w:hAnsi="Times New Roman" w:cs="Times New Roman"/>
          <w:kern w:val="0"/>
          <w:sz w:val="22"/>
          <w:szCs w:val="22"/>
          <w:lang w:val="sq-AL"/>
          <w14:ligatures w14:val="none"/>
        </w:rPr>
        <w:t xml:space="preserve"> grupimi</w:t>
      </w:r>
      <w:r w:rsidR="007738B7"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w:t>
      </w:r>
      <w:r w:rsidR="0062422D" w:rsidRPr="00625F75">
        <w:rPr>
          <w:rFonts w:ascii="Times New Roman" w:eastAsia="Times New Roman" w:hAnsi="Times New Roman" w:cs="Times New Roman"/>
          <w:kern w:val="0"/>
          <w:sz w:val="22"/>
          <w:szCs w:val="22"/>
          <w:lang w:val="sq-AL"/>
          <w14:ligatures w14:val="none"/>
        </w:rPr>
        <w:t>n</w:t>
      </w:r>
      <w:r w:rsidR="003B372C" w:rsidRPr="00625F75">
        <w:rPr>
          <w:rFonts w:ascii="Times New Roman" w:eastAsia="Times New Roman" w:hAnsi="Times New Roman" w:cs="Times New Roman"/>
          <w:kern w:val="0"/>
          <w:sz w:val="22"/>
          <w:szCs w:val="22"/>
          <w:lang w:val="sq-AL"/>
          <w14:ligatures w14:val="none"/>
        </w:rPr>
        <w:t>ë</w:t>
      </w:r>
      <w:r w:rsidR="0062422D" w:rsidRPr="00625F75">
        <w:rPr>
          <w:rFonts w:ascii="Times New Roman" w:eastAsia="Times New Roman" w:hAnsi="Times New Roman" w:cs="Times New Roman"/>
          <w:kern w:val="0"/>
          <w:sz w:val="22"/>
          <w:szCs w:val="22"/>
          <w:lang w:val="sq-AL"/>
          <w14:ligatures w14:val="none"/>
        </w:rPr>
        <w:t xml:space="preserve"> rast se:</w:t>
      </w:r>
    </w:p>
    <w:p w14:paraId="6B32ED4B" w14:textId="0EFB717F" w:rsidR="0062422D" w:rsidRPr="00625F75" w:rsidRDefault="00C350BE" w:rsidP="00983294">
      <w:pPr>
        <w:pStyle w:val="ListParagraph"/>
        <w:numPr>
          <w:ilvl w:val="1"/>
          <w:numId w:val="43"/>
        </w:numPr>
        <w:spacing w:before="100" w:beforeAutospacing="1" w:after="100" w:afterAutospacing="1" w:line="240" w:lineRule="auto"/>
        <w:ind w:left="1170" w:hanging="45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n</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rast </w:t>
      </w:r>
      <w:r w:rsidR="00572ED5" w:rsidRPr="00625F75">
        <w:rPr>
          <w:rFonts w:ascii="Times New Roman" w:eastAsia="Times New Roman" w:hAnsi="Times New Roman" w:cs="Times New Roman"/>
          <w:kern w:val="0"/>
          <w:sz w:val="22"/>
          <w:szCs w:val="22"/>
          <w:lang w:val="sq-AL"/>
          <w14:ligatures w14:val="none"/>
        </w:rPr>
        <w:t>se detyrimet e grupimit e b</w:t>
      </w:r>
      <w:r w:rsidR="003B372C" w:rsidRPr="00625F75">
        <w:rPr>
          <w:rFonts w:ascii="Times New Roman" w:eastAsia="Times New Roman" w:hAnsi="Times New Roman" w:cs="Times New Roman"/>
          <w:kern w:val="0"/>
          <w:sz w:val="22"/>
          <w:szCs w:val="22"/>
          <w:lang w:val="sq-AL"/>
          <w14:ligatures w14:val="none"/>
        </w:rPr>
        <w:t>ë</w:t>
      </w:r>
      <w:r w:rsidR="00572ED5" w:rsidRPr="00625F75">
        <w:rPr>
          <w:rFonts w:ascii="Times New Roman" w:eastAsia="Times New Roman" w:hAnsi="Times New Roman" w:cs="Times New Roman"/>
          <w:kern w:val="0"/>
          <w:sz w:val="22"/>
          <w:szCs w:val="22"/>
          <w:lang w:val="sq-AL"/>
          <w14:ligatures w14:val="none"/>
        </w:rPr>
        <w:t>jn</w:t>
      </w:r>
      <w:r w:rsidR="003B372C" w:rsidRPr="00625F75">
        <w:rPr>
          <w:rFonts w:ascii="Times New Roman" w:eastAsia="Times New Roman" w:hAnsi="Times New Roman" w:cs="Times New Roman"/>
          <w:kern w:val="0"/>
          <w:sz w:val="22"/>
          <w:szCs w:val="22"/>
          <w:lang w:val="sq-AL"/>
          <w14:ligatures w14:val="none"/>
        </w:rPr>
        <w:t>ë</w:t>
      </w:r>
      <w:r w:rsidR="00572ED5" w:rsidRPr="00625F75">
        <w:rPr>
          <w:rFonts w:ascii="Times New Roman" w:eastAsia="Times New Roman" w:hAnsi="Times New Roman" w:cs="Times New Roman"/>
          <w:kern w:val="0"/>
          <w:sz w:val="22"/>
          <w:szCs w:val="22"/>
          <w:lang w:val="sq-AL"/>
          <w14:ligatures w14:val="none"/>
        </w:rPr>
        <w:t xml:space="preserve"> t</w:t>
      </w:r>
      <w:r w:rsidR="003B372C" w:rsidRPr="00625F75">
        <w:rPr>
          <w:rFonts w:ascii="Times New Roman" w:eastAsia="Times New Roman" w:hAnsi="Times New Roman" w:cs="Times New Roman"/>
          <w:kern w:val="0"/>
          <w:sz w:val="22"/>
          <w:szCs w:val="22"/>
          <w:lang w:val="sq-AL"/>
          <w14:ligatures w14:val="none"/>
        </w:rPr>
        <w:t>ë</w:t>
      </w:r>
      <w:r w:rsidR="00572ED5" w:rsidRPr="00625F75">
        <w:rPr>
          <w:rFonts w:ascii="Times New Roman" w:eastAsia="Times New Roman" w:hAnsi="Times New Roman" w:cs="Times New Roman"/>
          <w:kern w:val="0"/>
          <w:sz w:val="22"/>
          <w:szCs w:val="22"/>
          <w:lang w:val="sq-AL"/>
          <w14:ligatures w14:val="none"/>
        </w:rPr>
        <w:t xml:space="preserve"> pamundur </w:t>
      </w:r>
      <w:r w:rsidR="00D12592" w:rsidRPr="00625F75">
        <w:rPr>
          <w:rFonts w:ascii="Times New Roman" w:eastAsia="Times New Roman" w:hAnsi="Times New Roman" w:cs="Times New Roman"/>
          <w:kern w:val="0"/>
          <w:sz w:val="22"/>
          <w:szCs w:val="22"/>
          <w:lang w:val="sq-AL"/>
          <w14:ligatures w14:val="none"/>
        </w:rPr>
        <w:t>qëndrueshmërinë</w:t>
      </w:r>
      <w:r w:rsidR="00572ED5" w:rsidRPr="00625F75">
        <w:rPr>
          <w:rFonts w:ascii="Times New Roman" w:eastAsia="Times New Roman" w:hAnsi="Times New Roman" w:cs="Times New Roman"/>
          <w:kern w:val="0"/>
          <w:sz w:val="22"/>
          <w:szCs w:val="22"/>
          <w:lang w:val="sq-AL"/>
          <w14:ligatures w14:val="none"/>
        </w:rPr>
        <w:t xml:space="preserve"> financiare t</w:t>
      </w:r>
      <w:r w:rsidR="003B372C" w:rsidRPr="00625F75">
        <w:rPr>
          <w:rFonts w:ascii="Times New Roman" w:eastAsia="Times New Roman" w:hAnsi="Times New Roman" w:cs="Times New Roman"/>
          <w:kern w:val="0"/>
          <w:sz w:val="22"/>
          <w:szCs w:val="22"/>
          <w:lang w:val="sq-AL"/>
          <w14:ligatures w14:val="none"/>
        </w:rPr>
        <w:t>ë</w:t>
      </w:r>
      <w:r w:rsidR="00572ED5" w:rsidRPr="00625F75">
        <w:rPr>
          <w:rFonts w:ascii="Times New Roman" w:eastAsia="Times New Roman" w:hAnsi="Times New Roman" w:cs="Times New Roman"/>
          <w:kern w:val="0"/>
          <w:sz w:val="22"/>
          <w:szCs w:val="22"/>
          <w:lang w:val="sq-AL"/>
          <w14:ligatures w14:val="none"/>
        </w:rPr>
        <w:t xml:space="preserve"> tij brenda nj</w:t>
      </w:r>
      <w:r w:rsidR="003B372C" w:rsidRPr="00625F75">
        <w:rPr>
          <w:rFonts w:ascii="Times New Roman" w:eastAsia="Times New Roman" w:hAnsi="Times New Roman" w:cs="Times New Roman"/>
          <w:kern w:val="0"/>
          <w:sz w:val="22"/>
          <w:szCs w:val="22"/>
          <w:lang w:val="sq-AL"/>
          <w14:ligatures w14:val="none"/>
        </w:rPr>
        <w:t>ë</w:t>
      </w:r>
      <w:r w:rsidR="00572ED5" w:rsidRPr="00625F75">
        <w:rPr>
          <w:rFonts w:ascii="Times New Roman" w:eastAsia="Times New Roman" w:hAnsi="Times New Roman" w:cs="Times New Roman"/>
          <w:kern w:val="0"/>
          <w:sz w:val="22"/>
          <w:szCs w:val="22"/>
          <w:lang w:val="sq-AL"/>
          <w14:ligatures w14:val="none"/>
        </w:rPr>
        <w:t xml:space="preserve"> periudhe 6 </w:t>
      </w:r>
      <w:r w:rsidR="00D12592" w:rsidRPr="00625F75">
        <w:rPr>
          <w:rFonts w:ascii="Times New Roman" w:eastAsia="Times New Roman" w:hAnsi="Times New Roman" w:cs="Times New Roman"/>
          <w:kern w:val="0"/>
          <w:sz w:val="22"/>
          <w:szCs w:val="22"/>
          <w:lang w:val="sq-AL"/>
          <w14:ligatures w14:val="none"/>
        </w:rPr>
        <w:t>mujore</w:t>
      </w:r>
      <w:r w:rsidR="0062422D" w:rsidRPr="00625F75">
        <w:rPr>
          <w:rFonts w:ascii="Times New Roman" w:eastAsia="Times New Roman" w:hAnsi="Times New Roman" w:cs="Times New Roman"/>
          <w:kern w:val="0"/>
          <w:sz w:val="22"/>
          <w:szCs w:val="22"/>
          <w:lang w:val="sq-AL"/>
          <w14:ligatures w14:val="none"/>
        </w:rPr>
        <w:t>;</w:t>
      </w:r>
    </w:p>
    <w:p w14:paraId="254EA5E1" w14:textId="77777777" w:rsidR="00983294" w:rsidRPr="00625F75" w:rsidRDefault="0062422D" w:rsidP="00983294">
      <w:pPr>
        <w:pStyle w:val="ListParagraph"/>
        <w:numPr>
          <w:ilvl w:val="1"/>
          <w:numId w:val="43"/>
        </w:numPr>
        <w:spacing w:before="100" w:beforeAutospacing="1" w:after="100" w:afterAutospacing="1" w:line="240" w:lineRule="auto"/>
        <w:ind w:left="1170" w:hanging="45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nëse objekti i grupimit bëhet i parealizueshëm, për shkak të mosfunksionimit të vazhduar të organeve të tij ose për shkaqe të tjera që e bëjnë absolutisht të pamundur vazhdimin e veprimtarisë së përbashkët të grupimit;</w:t>
      </w:r>
    </w:p>
    <w:p w14:paraId="6DCF2E59" w14:textId="4B7E0CE0" w:rsidR="0062422D" w:rsidRPr="00625F75" w:rsidRDefault="0062422D" w:rsidP="00983294">
      <w:pPr>
        <w:pStyle w:val="ListParagraph"/>
        <w:numPr>
          <w:ilvl w:val="1"/>
          <w:numId w:val="43"/>
        </w:numPr>
        <w:spacing w:before="100" w:beforeAutospacing="1" w:after="100" w:afterAutospacing="1" w:line="240" w:lineRule="auto"/>
        <w:ind w:left="1170" w:hanging="45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në rastet kur themelimi i grupimit shpallet i pavlefshëm</w:t>
      </w:r>
      <w:r w:rsidR="005F7C8F" w:rsidRPr="00625F75">
        <w:rPr>
          <w:rFonts w:ascii="Times New Roman" w:eastAsia="Times New Roman" w:hAnsi="Times New Roman" w:cs="Times New Roman"/>
          <w:kern w:val="0"/>
          <w:sz w:val="22"/>
          <w:szCs w:val="22"/>
          <w:lang w:val="sq-AL"/>
          <w14:ligatures w14:val="none"/>
        </w:rPr>
        <w:t xml:space="preserve"> sipas k</w:t>
      </w:r>
      <w:r w:rsidR="003B372C" w:rsidRPr="00625F75">
        <w:rPr>
          <w:rFonts w:ascii="Times New Roman" w:eastAsia="Times New Roman" w:hAnsi="Times New Roman" w:cs="Times New Roman"/>
          <w:kern w:val="0"/>
          <w:sz w:val="22"/>
          <w:szCs w:val="22"/>
          <w:lang w:val="sq-AL"/>
          <w14:ligatures w14:val="none"/>
        </w:rPr>
        <w:t>ë</w:t>
      </w:r>
      <w:r w:rsidR="005F7C8F" w:rsidRPr="00625F75">
        <w:rPr>
          <w:rFonts w:ascii="Times New Roman" w:eastAsia="Times New Roman" w:hAnsi="Times New Roman" w:cs="Times New Roman"/>
          <w:kern w:val="0"/>
          <w:sz w:val="22"/>
          <w:szCs w:val="22"/>
          <w:lang w:val="sq-AL"/>
          <w14:ligatures w14:val="none"/>
        </w:rPr>
        <w:t>tij ligji</w:t>
      </w:r>
      <w:r w:rsidRPr="00625F75">
        <w:rPr>
          <w:rFonts w:ascii="Times New Roman" w:eastAsia="Times New Roman" w:hAnsi="Times New Roman" w:cs="Times New Roman"/>
          <w:kern w:val="0"/>
          <w:sz w:val="22"/>
          <w:szCs w:val="22"/>
          <w:lang w:val="sq-AL"/>
          <w14:ligatures w14:val="none"/>
        </w:rPr>
        <w:t>;</w:t>
      </w:r>
    </w:p>
    <w:p w14:paraId="73D5CE8B" w14:textId="77777777" w:rsidR="00983294" w:rsidRPr="00625F75" w:rsidRDefault="0062422D" w:rsidP="00983294">
      <w:pPr>
        <w:pStyle w:val="ListParagraph"/>
        <w:numPr>
          <w:ilvl w:val="1"/>
          <w:numId w:val="43"/>
        </w:numPr>
        <w:spacing w:before="100" w:beforeAutospacing="1" w:after="100" w:afterAutospacing="1" w:line="240" w:lineRule="auto"/>
        <w:ind w:left="1170" w:hanging="45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në raste të tjera të parashikuara në kontratën e themelimit të grupimit;</w:t>
      </w:r>
    </w:p>
    <w:p w14:paraId="741D70C4" w14:textId="674CAA39" w:rsidR="0062422D" w:rsidRPr="00625F75" w:rsidRDefault="0062422D" w:rsidP="00983294">
      <w:pPr>
        <w:pStyle w:val="ListParagraph"/>
        <w:numPr>
          <w:ilvl w:val="1"/>
          <w:numId w:val="43"/>
        </w:numPr>
        <w:spacing w:before="100" w:beforeAutospacing="1" w:after="100" w:afterAutospacing="1" w:line="240" w:lineRule="auto"/>
        <w:ind w:left="1170" w:hanging="45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në raste </w:t>
      </w:r>
      <w:r w:rsidR="00580A67" w:rsidRPr="00625F75">
        <w:rPr>
          <w:rFonts w:ascii="Times New Roman" w:eastAsia="Times New Roman" w:hAnsi="Times New Roman" w:cs="Times New Roman"/>
          <w:kern w:val="0"/>
          <w:sz w:val="22"/>
          <w:szCs w:val="22"/>
          <w:lang w:val="sq-AL"/>
          <w14:ligatures w14:val="none"/>
        </w:rPr>
        <w:t>kur gjykata vler</w:t>
      </w:r>
      <w:r w:rsidR="003B372C" w:rsidRPr="00625F75">
        <w:rPr>
          <w:rFonts w:ascii="Times New Roman" w:eastAsia="Times New Roman" w:hAnsi="Times New Roman" w:cs="Times New Roman"/>
          <w:kern w:val="0"/>
          <w:sz w:val="22"/>
          <w:szCs w:val="22"/>
          <w:lang w:val="sq-AL"/>
          <w14:ligatures w14:val="none"/>
        </w:rPr>
        <w:t>ë</w:t>
      </w:r>
      <w:r w:rsidR="00580A67" w:rsidRPr="00625F75">
        <w:rPr>
          <w:rFonts w:ascii="Times New Roman" w:eastAsia="Times New Roman" w:hAnsi="Times New Roman" w:cs="Times New Roman"/>
          <w:kern w:val="0"/>
          <w:sz w:val="22"/>
          <w:szCs w:val="22"/>
          <w:lang w:val="sq-AL"/>
          <w14:ligatures w14:val="none"/>
        </w:rPr>
        <w:t>son se ekzistojn</w:t>
      </w:r>
      <w:r w:rsidR="003B372C" w:rsidRPr="00625F75">
        <w:rPr>
          <w:rFonts w:ascii="Times New Roman" w:eastAsia="Times New Roman" w:hAnsi="Times New Roman" w:cs="Times New Roman"/>
          <w:kern w:val="0"/>
          <w:sz w:val="22"/>
          <w:szCs w:val="22"/>
          <w:lang w:val="sq-AL"/>
          <w14:ligatures w14:val="none"/>
        </w:rPr>
        <w:t>ë</w:t>
      </w:r>
      <w:r w:rsidR="00580A67" w:rsidRPr="00625F75">
        <w:rPr>
          <w:rFonts w:ascii="Times New Roman" w:eastAsia="Times New Roman" w:hAnsi="Times New Roman" w:cs="Times New Roman"/>
          <w:kern w:val="0"/>
          <w:sz w:val="22"/>
          <w:szCs w:val="22"/>
          <w:lang w:val="sq-AL"/>
          <w14:ligatures w14:val="none"/>
        </w:rPr>
        <w:t xml:space="preserve"> kushte t</w:t>
      </w:r>
      <w:r w:rsidR="003B372C" w:rsidRPr="00625F75">
        <w:rPr>
          <w:rFonts w:ascii="Times New Roman" w:eastAsia="Times New Roman" w:hAnsi="Times New Roman" w:cs="Times New Roman"/>
          <w:kern w:val="0"/>
          <w:sz w:val="22"/>
          <w:szCs w:val="22"/>
          <w:lang w:val="sq-AL"/>
          <w14:ligatures w14:val="none"/>
        </w:rPr>
        <w:t>ë</w:t>
      </w:r>
      <w:r w:rsidR="00580A67" w:rsidRPr="00625F75">
        <w:rPr>
          <w:rFonts w:ascii="Times New Roman" w:eastAsia="Times New Roman" w:hAnsi="Times New Roman" w:cs="Times New Roman"/>
          <w:kern w:val="0"/>
          <w:sz w:val="22"/>
          <w:szCs w:val="22"/>
          <w:lang w:val="sq-AL"/>
          <w14:ligatures w14:val="none"/>
        </w:rPr>
        <w:t xml:space="preserve"> drejta</w:t>
      </w:r>
      <w:r w:rsidR="00C350BE" w:rsidRPr="00625F75">
        <w:rPr>
          <w:rFonts w:ascii="Times New Roman" w:eastAsia="Times New Roman" w:hAnsi="Times New Roman" w:cs="Times New Roman"/>
          <w:kern w:val="0"/>
          <w:sz w:val="22"/>
          <w:szCs w:val="22"/>
          <w:lang w:val="sq-AL"/>
          <w14:ligatures w14:val="none"/>
        </w:rPr>
        <w:t xml:space="preserve"> dhe t</w:t>
      </w:r>
      <w:r w:rsidR="003B372C" w:rsidRPr="00625F75">
        <w:rPr>
          <w:rFonts w:ascii="Times New Roman" w:eastAsia="Times New Roman" w:hAnsi="Times New Roman" w:cs="Times New Roman"/>
          <w:kern w:val="0"/>
          <w:sz w:val="22"/>
          <w:szCs w:val="22"/>
          <w:lang w:val="sq-AL"/>
          <w14:ligatures w14:val="none"/>
        </w:rPr>
        <w:t>ë</w:t>
      </w:r>
      <w:r w:rsidR="00C350BE" w:rsidRPr="00625F75">
        <w:rPr>
          <w:rFonts w:ascii="Times New Roman" w:eastAsia="Times New Roman" w:hAnsi="Times New Roman" w:cs="Times New Roman"/>
          <w:kern w:val="0"/>
          <w:sz w:val="22"/>
          <w:szCs w:val="22"/>
          <w:lang w:val="sq-AL"/>
          <w14:ligatures w14:val="none"/>
        </w:rPr>
        <w:t xml:space="preserve"> ligjshme</w:t>
      </w:r>
    </w:p>
    <w:p w14:paraId="32E959C0" w14:textId="080C2382" w:rsidR="00920F21" w:rsidRPr="00625F75" w:rsidRDefault="008D1A8B" w:rsidP="00BB699F">
      <w:pPr>
        <w:numPr>
          <w:ilvl w:val="0"/>
          <w:numId w:val="19"/>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w:t>
      </w:r>
      <w:r w:rsidR="00920F21" w:rsidRPr="00625F75">
        <w:rPr>
          <w:rFonts w:ascii="Times New Roman" w:eastAsia="Times New Roman" w:hAnsi="Times New Roman" w:cs="Times New Roman"/>
          <w:kern w:val="0"/>
          <w:sz w:val="22"/>
          <w:szCs w:val="22"/>
          <w:lang w:val="sq-AL"/>
          <w14:ligatures w14:val="none"/>
        </w:rPr>
        <w:t xml:space="preserve">jykata mund, me kërkesë të një autoriteti kompetent, të urdhërojë </w:t>
      </w:r>
      <w:r w:rsidR="001D79C8" w:rsidRPr="00625F75">
        <w:rPr>
          <w:rFonts w:ascii="Times New Roman" w:eastAsia="Times New Roman" w:hAnsi="Times New Roman" w:cs="Times New Roman"/>
          <w:kern w:val="0"/>
          <w:sz w:val="22"/>
          <w:szCs w:val="22"/>
          <w:lang w:val="sq-AL"/>
          <w14:ligatures w14:val="none"/>
        </w:rPr>
        <w:t>mbylljen</w:t>
      </w:r>
      <w:r w:rsidR="00920F21" w:rsidRPr="00625F75">
        <w:rPr>
          <w:rFonts w:ascii="Times New Roman" w:eastAsia="Times New Roman" w:hAnsi="Times New Roman" w:cs="Times New Roman"/>
          <w:kern w:val="0"/>
          <w:sz w:val="22"/>
          <w:szCs w:val="22"/>
          <w:lang w:val="sq-AL"/>
          <w14:ligatures w14:val="none"/>
        </w:rPr>
        <w:t xml:space="preserve"> e grupimi</w:t>
      </w:r>
      <w:r w:rsidRPr="00625F75">
        <w:rPr>
          <w:rFonts w:ascii="Times New Roman" w:eastAsia="Times New Roman" w:hAnsi="Times New Roman" w:cs="Times New Roman"/>
          <w:kern w:val="0"/>
          <w:sz w:val="22"/>
          <w:szCs w:val="22"/>
          <w:lang w:val="sq-AL"/>
          <w14:ligatures w14:val="none"/>
        </w:rPr>
        <w:t>t</w:t>
      </w:r>
      <w:r w:rsidR="00920F21" w:rsidRPr="00625F75">
        <w:rPr>
          <w:rFonts w:ascii="Times New Roman" w:eastAsia="Times New Roman" w:hAnsi="Times New Roman" w:cs="Times New Roman"/>
          <w:kern w:val="0"/>
          <w:sz w:val="22"/>
          <w:szCs w:val="22"/>
          <w:lang w:val="sq-AL"/>
          <w14:ligatures w14:val="none"/>
        </w:rPr>
        <w:t xml:space="preserve"> që ka adresën e tij zyrtare në Shtet të cilit i përket ai autoritet, kudo që grupimi vepron në kundërshtim me interesin publik të atij Shteti, nëse ligji i atij Shteti parashikon një mundësi të tillë në lidhje me shoqëritë e regjistruara ose organet e tjera juridike që i nënshtrohen atij. </w:t>
      </w:r>
    </w:p>
    <w:p w14:paraId="497CD394" w14:textId="0903426F" w:rsidR="00C36F8D" w:rsidRPr="00625F75" w:rsidRDefault="00920F21" w:rsidP="00983294">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33</w:t>
      </w:r>
    </w:p>
    <w:p w14:paraId="3D24F0D8" w14:textId="33BC1393" w:rsidR="00920F21" w:rsidRPr="00625F75" w:rsidRDefault="00920F21"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Kur një anëtar pushon së qeni pjesë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për çfarëdo arsye tjetër përveç cedimit të të drejtave të tij në përputhje me kushtet e përcaktuara në </w:t>
      </w:r>
      <w:r w:rsidR="00C36F8D"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 xml:space="preserve">enin 22 (1), vlera e të drejtave dhe detyrimeve të tij do të përcaktohet duke marrë parasysh aktivet dhe pasivet e grupimit </w:t>
      </w:r>
      <w:r w:rsidR="00C36F8D" w:rsidRPr="00625F75">
        <w:rPr>
          <w:rFonts w:ascii="Times New Roman" w:eastAsia="Times New Roman" w:hAnsi="Times New Roman" w:cs="Times New Roman"/>
          <w:kern w:val="0"/>
          <w:sz w:val="22"/>
          <w:szCs w:val="22"/>
          <w:lang w:val="sq-AL"/>
          <w14:ligatures w14:val="none"/>
        </w:rPr>
        <w:t>n</w:t>
      </w:r>
      <w:r w:rsidR="003B372C" w:rsidRPr="00625F75">
        <w:rPr>
          <w:rFonts w:ascii="Times New Roman" w:eastAsia="Times New Roman" w:hAnsi="Times New Roman" w:cs="Times New Roman"/>
          <w:kern w:val="0"/>
          <w:sz w:val="22"/>
          <w:szCs w:val="22"/>
          <w:lang w:val="sq-AL"/>
          <w14:ligatures w14:val="none"/>
        </w:rPr>
        <w:t>ë</w:t>
      </w:r>
      <w:r w:rsidR="00C36F8D" w:rsidRPr="00625F75">
        <w:rPr>
          <w:rFonts w:ascii="Times New Roman" w:eastAsia="Times New Roman" w:hAnsi="Times New Roman" w:cs="Times New Roman"/>
          <w:kern w:val="0"/>
          <w:sz w:val="22"/>
          <w:szCs w:val="22"/>
          <w:lang w:val="sq-AL"/>
          <w14:ligatures w14:val="none"/>
        </w:rPr>
        <w:t xml:space="preserve"> dat</w:t>
      </w:r>
      <w:r w:rsidR="003B372C" w:rsidRPr="00625F75">
        <w:rPr>
          <w:rFonts w:ascii="Times New Roman" w:eastAsia="Times New Roman" w:hAnsi="Times New Roman" w:cs="Times New Roman"/>
          <w:kern w:val="0"/>
          <w:sz w:val="22"/>
          <w:szCs w:val="22"/>
          <w:lang w:val="sq-AL"/>
          <w14:ligatures w14:val="none"/>
        </w:rPr>
        <w:t>ë</w:t>
      </w:r>
      <w:r w:rsidR="00C36F8D"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 xml:space="preserve"> kur ai pushon së qeni pjesë e tij. Vlera e të drejtave dhe detyrimeve të anëtari</w:t>
      </w:r>
      <w:r w:rsidR="00FE23BC"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që largohet nuk mund </w:t>
      </w:r>
      <w:r w:rsidR="00FE23BC" w:rsidRPr="00625F75">
        <w:rPr>
          <w:rFonts w:ascii="Times New Roman" w:eastAsia="Times New Roman" w:hAnsi="Times New Roman" w:cs="Times New Roman"/>
          <w:kern w:val="0"/>
          <w:sz w:val="22"/>
          <w:szCs w:val="22"/>
          <w:lang w:val="sq-AL"/>
          <w14:ligatures w14:val="none"/>
        </w:rPr>
        <w:t>p</w:t>
      </w:r>
      <w:r w:rsidR="003B372C" w:rsidRPr="00625F75">
        <w:rPr>
          <w:rFonts w:ascii="Times New Roman" w:eastAsia="Times New Roman" w:hAnsi="Times New Roman" w:cs="Times New Roman"/>
          <w:kern w:val="0"/>
          <w:sz w:val="22"/>
          <w:szCs w:val="22"/>
          <w:lang w:val="sq-AL"/>
          <w14:ligatures w14:val="none"/>
        </w:rPr>
        <w:t>ë</w:t>
      </w:r>
      <w:r w:rsidR="00FE23BC" w:rsidRPr="00625F75">
        <w:rPr>
          <w:rFonts w:ascii="Times New Roman" w:eastAsia="Times New Roman" w:hAnsi="Times New Roman" w:cs="Times New Roman"/>
          <w:kern w:val="0"/>
          <w:sz w:val="22"/>
          <w:szCs w:val="22"/>
          <w:lang w:val="sq-AL"/>
          <w14:ligatures w14:val="none"/>
        </w:rPr>
        <w:t xml:space="preserve">rcaktohen </w:t>
      </w:r>
      <w:r w:rsidRPr="00625F75">
        <w:rPr>
          <w:rFonts w:ascii="Times New Roman" w:eastAsia="Times New Roman" w:hAnsi="Times New Roman" w:cs="Times New Roman"/>
          <w:kern w:val="0"/>
          <w:sz w:val="22"/>
          <w:szCs w:val="22"/>
          <w:lang w:val="sq-AL"/>
          <w14:ligatures w14:val="none"/>
        </w:rPr>
        <w:t xml:space="preserve">paraprakisht. </w:t>
      </w:r>
    </w:p>
    <w:p w14:paraId="02AE617A" w14:textId="5FC02EA2" w:rsidR="00FE23BC" w:rsidRPr="00625F75" w:rsidRDefault="00920F21" w:rsidP="00704744">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34</w:t>
      </w:r>
    </w:p>
    <w:p w14:paraId="4D385CFE" w14:textId="35689303" w:rsidR="00920F21" w:rsidRPr="00625F75" w:rsidRDefault="00920F21"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Pa cenuar </w:t>
      </w:r>
      <w:r w:rsidR="00FE23BC"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 xml:space="preserve">enin 37 (1), çdo anëtar që pushon së qeni pjesë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do të mbetet përgjegjës, në përputhje me kushtet e përcaktuara në </w:t>
      </w:r>
      <w:r w:rsidR="00F75201"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 xml:space="preserve">enin 24, për detyrimet që rrjedhin nga aktivitetet e grupimit para se ai të pushonte së qeni anëtar. </w:t>
      </w:r>
    </w:p>
    <w:p w14:paraId="065463E7" w14:textId="77777777" w:rsidR="00920F21" w:rsidRPr="00625F75" w:rsidRDefault="00920F21" w:rsidP="00FF2808">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35</w:t>
      </w:r>
    </w:p>
    <w:p w14:paraId="6E895069" w14:textId="778A2D5D" w:rsidR="00920F21" w:rsidRPr="00625F75" w:rsidRDefault="00920F21" w:rsidP="00BB699F">
      <w:pPr>
        <w:numPr>
          <w:ilvl w:val="0"/>
          <w:numId w:val="20"/>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Mbyllja e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w:t>
      </w:r>
      <w:r w:rsidR="00576BFA" w:rsidRPr="00625F75">
        <w:rPr>
          <w:rFonts w:ascii="Times New Roman" w:eastAsia="Times New Roman" w:hAnsi="Times New Roman" w:cs="Times New Roman"/>
          <w:kern w:val="0"/>
          <w:sz w:val="22"/>
          <w:szCs w:val="22"/>
          <w:lang w:val="sq-AL"/>
          <w14:ligatures w14:val="none"/>
        </w:rPr>
        <w:t>sjell</w:t>
      </w:r>
      <w:r w:rsidRPr="00625F75">
        <w:rPr>
          <w:rFonts w:ascii="Times New Roman" w:eastAsia="Times New Roman" w:hAnsi="Times New Roman" w:cs="Times New Roman"/>
          <w:kern w:val="0"/>
          <w:sz w:val="22"/>
          <w:szCs w:val="22"/>
          <w:lang w:val="sq-AL"/>
          <w14:ligatures w14:val="none"/>
        </w:rPr>
        <w:t xml:space="preserve"> likuidimin e tij. </w:t>
      </w:r>
    </w:p>
    <w:p w14:paraId="24DEAE87" w14:textId="7F8C5B34" w:rsidR="00920F21" w:rsidRPr="00625F75" w:rsidRDefault="00920F21" w:rsidP="00BB699F">
      <w:pPr>
        <w:numPr>
          <w:ilvl w:val="0"/>
          <w:numId w:val="20"/>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Likuidimi i grupimi</w:t>
      </w:r>
      <w:r w:rsidR="00EF3694"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dhe përfundimi i likuidimit të tij do të rregullohen </w:t>
      </w:r>
      <w:r w:rsidR="00EF3694" w:rsidRPr="00625F75">
        <w:rPr>
          <w:rFonts w:ascii="Times New Roman" w:eastAsia="Times New Roman" w:hAnsi="Times New Roman" w:cs="Times New Roman"/>
          <w:kern w:val="0"/>
          <w:sz w:val="22"/>
          <w:szCs w:val="22"/>
          <w:lang w:val="sq-AL"/>
          <w14:ligatures w14:val="none"/>
        </w:rPr>
        <w:t>sipas dispozitave t</w:t>
      </w:r>
      <w:r w:rsidR="003B372C" w:rsidRPr="00625F75">
        <w:rPr>
          <w:rFonts w:ascii="Times New Roman" w:eastAsia="Times New Roman" w:hAnsi="Times New Roman" w:cs="Times New Roman"/>
          <w:kern w:val="0"/>
          <w:sz w:val="22"/>
          <w:szCs w:val="22"/>
          <w:lang w:val="sq-AL"/>
          <w14:ligatures w14:val="none"/>
        </w:rPr>
        <w:t>ë</w:t>
      </w:r>
      <w:r w:rsidR="00EF3694" w:rsidRPr="00625F75">
        <w:rPr>
          <w:rFonts w:ascii="Times New Roman" w:eastAsia="Times New Roman" w:hAnsi="Times New Roman" w:cs="Times New Roman"/>
          <w:kern w:val="0"/>
          <w:sz w:val="22"/>
          <w:szCs w:val="22"/>
          <w:lang w:val="sq-AL"/>
          <w14:ligatures w14:val="none"/>
        </w:rPr>
        <w:t xml:space="preserve"> zbatueshme p</w:t>
      </w:r>
      <w:r w:rsidR="003B372C" w:rsidRPr="00625F75">
        <w:rPr>
          <w:rFonts w:ascii="Times New Roman" w:eastAsia="Times New Roman" w:hAnsi="Times New Roman" w:cs="Times New Roman"/>
          <w:kern w:val="0"/>
          <w:sz w:val="22"/>
          <w:szCs w:val="22"/>
          <w:lang w:val="sq-AL"/>
          <w14:ligatures w14:val="none"/>
        </w:rPr>
        <w:t>ë</w:t>
      </w:r>
      <w:r w:rsidR="00EF3694" w:rsidRPr="00625F75">
        <w:rPr>
          <w:rFonts w:ascii="Times New Roman" w:eastAsia="Times New Roman" w:hAnsi="Times New Roman" w:cs="Times New Roman"/>
          <w:kern w:val="0"/>
          <w:sz w:val="22"/>
          <w:szCs w:val="22"/>
          <w:lang w:val="sq-AL"/>
          <w14:ligatures w14:val="none"/>
        </w:rPr>
        <w:t>r likuidimin e shoq</w:t>
      </w:r>
      <w:r w:rsidR="003B372C" w:rsidRPr="00625F75">
        <w:rPr>
          <w:rFonts w:ascii="Times New Roman" w:eastAsia="Times New Roman" w:hAnsi="Times New Roman" w:cs="Times New Roman"/>
          <w:kern w:val="0"/>
          <w:sz w:val="22"/>
          <w:szCs w:val="22"/>
          <w:lang w:val="sq-AL"/>
          <w14:ligatures w14:val="none"/>
        </w:rPr>
        <w:t>ë</w:t>
      </w:r>
      <w:r w:rsidR="00EF3694" w:rsidRPr="00625F75">
        <w:rPr>
          <w:rFonts w:ascii="Times New Roman" w:eastAsia="Times New Roman" w:hAnsi="Times New Roman" w:cs="Times New Roman"/>
          <w:kern w:val="0"/>
          <w:sz w:val="22"/>
          <w:szCs w:val="22"/>
          <w:lang w:val="sq-AL"/>
          <w14:ligatures w14:val="none"/>
        </w:rPr>
        <w:t xml:space="preserve">rive </w:t>
      </w:r>
      <w:r w:rsidR="00BA1D7F" w:rsidRPr="00625F75">
        <w:rPr>
          <w:rFonts w:ascii="Times New Roman" w:eastAsia="Times New Roman" w:hAnsi="Times New Roman" w:cs="Times New Roman"/>
          <w:kern w:val="0"/>
          <w:sz w:val="22"/>
          <w:szCs w:val="22"/>
          <w:lang w:val="sq-AL"/>
          <w14:ligatures w14:val="none"/>
        </w:rPr>
        <w:t>kolektive</w:t>
      </w:r>
      <w:r w:rsidRPr="00625F75">
        <w:rPr>
          <w:rFonts w:ascii="Times New Roman" w:eastAsia="Times New Roman" w:hAnsi="Times New Roman" w:cs="Times New Roman"/>
          <w:kern w:val="0"/>
          <w:sz w:val="22"/>
          <w:szCs w:val="22"/>
          <w:lang w:val="sq-AL"/>
          <w14:ligatures w14:val="none"/>
        </w:rPr>
        <w:t xml:space="preserve">. </w:t>
      </w:r>
    </w:p>
    <w:p w14:paraId="0DDA378E" w14:textId="355CCE8D" w:rsidR="00920F21" w:rsidRPr="00625F75" w:rsidRDefault="00EF3694" w:rsidP="00BB699F">
      <w:pPr>
        <w:numPr>
          <w:ilvl w:val="0"/>
          <w:numId w:val="20"/>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Grupimi </w:t>
      </w:r>
      <w:r w:rsidR="00920F21" w:rsidRPr="00625F75">
        <w:rPr>
          <w:rFonts w:ascii="Times New Roman" w:eastAsia="Times New Roman" w:hAnsi="Times New Roman" w:cs="Times New Roman"/>
          <w:kern w:val="0"/>
          <w:sz w:val="22"/>
          <w:szCs w:val="22"/>
          <w:lang w:val="sq-AL"/>
          <w14:ligatures w14:val="none"/>
        </w:rPr>
        <w:t xml:space="preserve">do të ruajë aftësinë e tij, në kuptimin e </w:t>
      </w:r>
      <w:r w:rsidR="00F75201" w:rsidRPr="00625F75">
        <w:rPr>
          <w:rFonts w:ascii="Times New Roman" w:eastAsia="Times New Roman" w:hAnsi="Times New Roman" w:cs="Times New Roman"/>
          <w:kern w:val="0"/>
          <w:sz w:val="22"/>
          <w:szCs w:val="22"/>
          <w:lang w:val="sq-AL"/>
          <w14:ligatures w14:val="none"/>
        </w:rPr>
        <w:t>n</w:t>
      </w:r>
      <w:r w:rsidR="00920F21" w:rsidRPr="00625F75">
        <w:rPr>
          <w:rFonts w:ascii="Times New Roman" w:eastAsia="Times New Roman" w:hAnsi="Times New Roman" w:cs="Times New Roman"/>
          <w:kern w:val="0"/>
          <w:sz w:val="22"/>
          <w:szCs w:val="22"/>
          <w:lang w:val="sq-AL"/>
          <w14:ligatures w14:val="none"/>
        </w:rPr>
        <w:t>enit 1 (2)</w:t>
      </w:r>
      <w:r w:rsidRPr="00625F75">
        <w:rPr>
          <w:rFonts w:ascii="Times New Roman" w:eastAsia="Times New Roman" w:hAnsi="Times New Roman" w:cs="Times New Roman"/>
          <w:kern w:val="0"/>
          <w:sz w:val="22"/>
          <w:szCs w:val="22"/>
          <w:lang w:val="sq-AL"/>
          <w14:ligatures w14:val="none"/>
        </w:rPr>
        <w:t xml:space="preserve"> 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tij ligji</w:t>
      </w:r>
      <w:r w:rsidR="00920F21" w:rsidRPr="00625F75">
        <w:rPr>
          <w:rFonts w:ascii="Times New Roman" w:eastAsia="Times New Roman" w:hAnsi="Times New Roman" w:cs="Times New Roman"/>
          <w:kern w:val="0"/>
          <w:sz w:val="22"/>
          <w:szCs w:val="22"/>
          <w:lang w:val="sq-AL"/>
          <w14:ligatures w14:val="none"/>
        </w:rPr>
        <w:t xml:space="preserve">, derisa të përfundojë likuidimi i tij. </w:t>
      </w:r>
    </w:p>
    <w:p w14:paraId="0791F325" w14:textId="1CE80CA2" w:rsidR="00920F21" w:rsidRPr="00625F75" w:rsidRDefault="00920F21" w:rsidP="00BB699F">
      <w:pPr>
        <w:numPr>
          <w:ilvl w:val="0"/>
          <w:numId w:val="20"/>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Likuidatori ose likuidatorët do të ndërmarrin hapat e </w:t>
      </w:r>
      <w:r w:rsidR="00EF3694" w:rsidRPr="00625F75">
        <w:rPr>
          <w:rFonts w:ascii="Times New Roman" w:eastAsia="Times New Roman" w:hAnsi="Times New Roman" w:cs="Times New Roman"/>
          <w:kern w:val="0"/>
          <w:sz w:val="22"/>
          <w:szCs w:val="22"/>
          <w:lang w:val="sq-AL"/>
          <w14:ligatures w14:val="none"/>
        </w:rPr>
        <w:t>parashikuar n</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w:t>
      </w:r>
      <w:r w:rsidR="00EF3694"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 xml:space="preserve">enet 7 dhe 8. </w:t>
      </w:r>
    </w:p>
    <w:p w14:paraId="5F9C1FF5" w14:textId="049EEB94" w:rsidR="00A3446F" w:rsidRPr="00625F75" w:rsidRDefault="00920F21" w:rsidP="00704744">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36</w:t>
      </w:r>
    </w:p>
    <w:p w14:paraId="05297A88" w14:textId="700A1423" w:rsidR="00920F21" w:rsidRPr="00625F75" w:rsidRDefault="00920F21"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lastRenderedPageBreak/>
        <w:t xml:space="preserve">Grupimet do </w:t>
      </w:r>
      <w:r w:rsidR="00E67034" w:rsidRPr="00625F75">
        <w:rPr>
          <w:rFonts w:ascii="Times New Roman" w:eastAsia="Times New Roman" w:hAnsi="Times New Roman" w:cs="Times New Roman"/>
          <w:kern w:val="0"/>
          <w:sz w:val="22"/>
          <w:szCs w:val="22"/>
          <w:lang w:val="sq-AL"/>
          <w14:ligatures w14:val="none"/>
        </w:rPr>
        <w:t>i</w:t>
      </w:r>
      <w:r w:rsidRPr="00625F75">
        <w:rPr>
          <w:rFonts w:ascii="Times New Roman" w:eastAsia="Times New Roman" w:hAnsi="Times New Roman" w:cs="Times New Roman"/>
          <w:kern w:val="0"/>
          <w:sz w:val="22"/>
          <w:szCs w:val="22"/>
          <w:lang w:val="sq-AL"/>
          <w14:ligatures w14:val="none"/>
        </w:rPr>
        <w:t xml:space="preserve"> nënshtrohen </w:t>
      </w:r>
      <w:r w:rsidR="00E67034" w:rsidRPr="00625F75">
        <w:rPr>
          <w:rFonts w:ascii="Times New Roman" w:eastAsia="Times New Roman" w:hAnsi="Times New Roman" w:cs="Times New Roman"/>
          <w:kern w:val="0"/>
          <w:sz w:val="22"/>
          <w:szCs w:val="22"/>
          <w:lang w:val="sq-AL"/>
          <w14:ligatures w14:val="none"/>
        </w:rPr>
        <w:t>ligjeve shqiptare</w:t>
      </w:r>
      <w:r w:rsidRPr="00625F75">
        <w:rPr>
          <w:rFonts w:ascii="Times New Roman" w:eastAsia="Times New Roman" w:hAnsi="Times New Roman" w:cs="Times New Roman"/>
          <w:kern w:val="0"/>
          <w:sz w:val="22"/>
          <w:szCs w:val="22"/>
          <w:lang w:val="sq-AL"/>
          <w14:ligatures w14:val="none"/>
        </w:rPr>
        <w:t xml:space="preserve"> që rregullojnë</w:t>
      </w:r>
      <w:r w:rsidR="00E67034" w:rsidRPr="00625F75">
        <w:rPr>
          <w:rFonts w:ascii="Times New Roman" w:eastAsia="Times New Roman" w:hAnsi="Times New Roman" w:cs="Times New Roman"/>
          <w:kern w:val="0"/>
          <w:sz w:val="22"/>
          <w:szCs w:val="22"/>
          <w:lang w:val="sq-AL"/>
          <w14:ligatures w14:val="none"/>
        </w:rPr>
        <w:t xml:space="preserve"> likuidimin vullnetar,</w:t>
      </w:r>
      <w:r w:rsidRPr="00625F75">
        <w:rPr>
          <w:rFonts w:ascii="Times New Roman" w:eastAsia="Times New Roman" w:hAnsi="Times New Roman" w:cs="Times New Roman"/>
          <w:kern w:val="0"/>
          <w:sz w:val="22"/>
          <w:szCs w:val="22"/>
          <w:lang w:val="sq-AL"/>
          <w14:ligatures w14:val="none"/>
        </w:rPr>
        <w:t xml:space="preserve"> falimentimin dhe </w:t>
      </w:r>
      <w:r w:rsidR="00D83912" w:rsidRPr="00625F75">
        <w:rPr>
          <w:rFonts w:ascii="Times New Roman" w:eastAsia="Times New Roman" w:hAnsi="Times New Roman" w:cs="Times New Roman"/>
          <w:kern w:val="0"/>
          <w:sz w:val="22"/>
          <w:szCs w:val="22"/>
          <w:lang w:val="sq-AL"/>
          <w14:ligatures w14:val="none"/>
        </w:rPr>
        <w:t>pagesave t</w:t>
      </w:r>
      <w:r w:rsidR="003B372C" w:rsidRPr="00625F75">
        <w:rPr>
          <w:rFonts w:ascii="Times New Roman" w:eastAsia="Times New Roman" w:hAnsi="Times New Roman" w:cs="Times New Roman"/>
          <w:kern w:val="0"/>
          <w:sz w:val="22"/>
          <w:szCs w:val="22"/>
          <w:lang w:val="sq-AL"/>
          <w14:ligatures w14:val="none"/>
        </w:rPr>
        <w:t>ë</w:t>
      </w:r>
      <w:r w:rsidR="00D83912" w:rsidRPr="00625F75">
        <w:rPr>
          <w:rFonts w:ascii="Times New Roman" w:eastAsia="Times New Roman" w:hAnsi="Times New Roman" w:cs="Times New Roman"/>
          <w:kern w:val="0"/>
          <w:sz w:val="22"/>
          <w:szCs w:val="22"/>
          <w:lang w:val="sq-AL"/>
          <w14:ligatures w14:val="none"/>
        </w:rPr>
        <w:t xml:space="preserve"> vonuara</w:t>
      </w:r>
      <w:r w:rsidRPr="00625F75">
        <w:rPr>
          <w:rFonts w:ascii="Times New Roman" w:eastAsia="Times New Roman" w:hAnsi="Times New Roman" w:cs="Times New Roman"/>
          <w:kern w:val="0"/>
          <w:sz w:val="22"/>
          <w:szCs w:val="22"/>
          <w:lang w:val="sq-AL"/>
          <w14:ligatures w14:val="none"/>
        </w:rPr>
        <w:t xml:space="preserve">. Fillimi i procedurave kundër </w:t>
      </w:r>
      <w:r w:rsidR="001344A2" w:rsidRPr="00625F75">
        <w:rPr>
          <w:rFonts w:ascii="Times New Roman" w:eastAsia="Times New Roman" w:hAnsi="Times New Roman" w:cs="Times New Roman"/>
          <w:kern w:val="0"/>
          <w:sz w:val="22"/>
          <w:szCs w:val="22"/>
          <w:lang w:val="sq-AL"/>
          <w14:ligatures w14:val="none"/>
        </w:rPr>
        <w:t>grupimit</w:t>
      </w:r>
      <w:r w:rsidRPr="00625F75">
        <w:rPr>
          <w:rFonts w:ascii="Times New Roman" w:eastAsia="Times New Roman" w:hAnsi="Times New Roman" w:cs="Times New Roman"/>
          <w:kern w:val="0"/>
          <w:sz w:val="22"/>
          <w:szCs w:val="22"/>
          <w:lang w:val="sq-AL"/>
          <w14:ligatures w14:val="none"/>
        </w:rPr>
        <w:t xml:space="preserve"> për arsye të falimentimit ose </w:t>
      </w:r>
      <w:r w:rsidR="00DC73A0" w:rsidRPr="00625F75">
        <w:rPr>
          <w:rFonts w:ascii="Times New Roman" w:eastAsia="Times New Roman" w:hAnsi="Times New Roman" w:cs="Times New Roman"/>
          <w:kern w:val="0"/>
          <w:sz w:val="22"/>
          <w:szCs w:val="22"/>
          <w:lang w:val="sq-AL"/>
          <w14:ligatures w14:val="none"/>
        </w:rPr>
        <w:t>rikuperimin e pagesave</w:t>
      </w:r>
      <w:r w:rsidRPr="00625F75">
        <w:rPr>
          <w:rFonts w:ascii="Times New Roman" w:eastAsia="Times New Roman" w:hAnsi="Times New Roman" w:cs="Times New Roman"/>
          <w:kern w:val="0"/>
          <w:sz w:val="22"/>
          <w:szCs w:val="22"/>
          <w:lang w:val="sq-AL"/>
          <w14:ligatures w14:val="none"/>
        </w:rPr>
        <w:t xml:space="preserve"> nuk do të shkaktojë vetvetiu fillimin e procedurave të tilla kundër anëtarëve të tij. </w:t>
      </w:r>
    </w:p>
    <w:p w14:paraId="234E6DB4" w14:textId="77777777" w:rsidR="00920F21" w:rsidRPr="00625F75" w:rsidRDefault="00920F21" w:rsidP="00983294">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37</w:t>
      </w:r>
    </w:p>
    <w:p w14:paraId="6DD4D58B" w14:textId="2A85B5B7" w:rsidR="00A536C4" w:rsidRPr="00625F75" w:rsidRDefault="00A536C4" w:rsidP="00D9482D">
      <w:pPr>
        <w:numPr>
          <w:ilvl w:val="0"/>
          <w:numId w:val="2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Një afat parashkrimi prej pesë vjetësh nga data e publikimit sipas nenit 8 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tij ligji, të njoftimit të largimit të anëtarit nga grupimi </w:t>
      </w:r>
      <w:r w:rsidR="00D9482D" w:rsidRPr="00625F75">
        <w:rPr>
          <w:rFonts w:ascii="Times New Roman" w:eastAsia="Times New Roman" w:hAnsi="Times New Roman" w:cs="Times New Roman"/>
          <w:kern w:val="0"/>
          <w:sz w:val="22"/>
          <w:szCs w:val="22"/>
          <w:lang w:val="sq-AL"/>
          <w14:ligatures w14:val="none"/>
        </w:rPr>
        <w:t>prevalon ndaj çdo</w:t>
      </w:r>
      <w:r w:rsidRPr="00625F75">
        <w:rPr>
          <w:rFonts w:ascii="Times New Roman" w:eastAsia="Times New Roman" w:hAnsi="Times New Roman" w:cs="Times New Roman"/>
          <w:kern w:val="0"/>
          <w:sz w:val="22"/>
          <w:szCs w:val="22"/>
          <w:lang w:val="sq-AL"/>
          <w14:ligatures w14:val="none"/>
        </w:rPr>
        <w:t xml:space="preserve"> afat më të gjatë të parashikuar në ligjin </w:t>
      </w:r>
      <w:r w:rsidR="00D9482D" w:rsidRPr="00625F75">
        <w:rPr>
          <w:rFonts w:ascii="Times New Roman" w:eastAsia="Times New Roman" w:hAnsi="Times New Roman" w:cs="Times New Roman"/>
          <w:kern w:val="0"/>
          <w:sz w:val="22"/>
          <w:szCs w:val="22"/>
          <w:lang w:val="sq-AL"/>
          <w14:ligatures w14:val="none"/>
        </w:rPr>
        <w:t>shqiptar</w:t>
      </w:r>
      <w:r w:rsidRPr="00625F75">
        <w:rPr>
          <w:rFonts w:ascii="Times New Roman" w:eastAsia="Times New Roman" w:hAnsi="Times New Roman" w:cs="Times New Roman"/>
          <w:kern w:val="0"/>
          <w:sz w:val="22"/>
          <w:szCs w:val="22"/>
          <w:lang w:val="sq-AL"/>
          <w14:ligatures w14:val="none"/>
        </w:rPr>
        <w:t xml:space="preserve"> për veprimet gjyqësore kundër këtij anëtari, që lidhen me borxhe dhe detyrime të lindura përpara largimit të tij.</w:t>
      </w:r>
    </w:p>
    <w:p w14:paraId="4FFDD25E" w14:textId="5F189F23" w:rsidR="00920F21" w:rsidRPr="00625F75" w:rsidRDefault="00A536C4" w:rsidP="00A536C4">
      <w:pPr>
        <w:numPr>
          <w:ilvl w:val="0"/>
          <w:numId w:val="2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Po ashtu, një afat pesëvjeçar nga data e publikimit të përfundimit të likuidimit të grupimit zëvendëson çdo afat më të gjatë për ndjekje të veprimeve ndaj një anëtari për detyrime të lindura gjatë ekzistencës së grupimit.</w:t>
      </w:r>
    </w:p>
    <w:p w14:paraId="5002C797" w14:textId="5DB1AF4C" w:rsidR="00DE08F8" w:rsidRPr="00625F75" w:rsidRDefault="00920F21" w:rsidP="00704744">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38</w:t>
      </w:r>
    </w:p>
    <w:p w14:paraId="441CD117" w14:textId="4D41E247" w:rsidR="00F256A5" w:rsidRPr="00625F75" w:rsidRDefault="00F256A5" w:rsidP="002A0159">
      <w:pPr>
        <w:pStyle w:val="ListParagraph"/>
        <w:numPr>
          <w:ilvl w:val="2"/>
          <w:numId w:val="43"/>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Nëse grupimi zhvillon veprimtari në kundërshtim me </w:t>
      </w:r>
      <w:r w:rsidR="00F20400" w:rsidRPr="00625F75">
        <w:rPr>
          <w:rFonts w:ascii="Times New Roman" w:eastAsia="Times New Roman" w:hAnsi="Times New Roman" w:cs="Times New Roman"/>
          <w:kern w:val="0"/>
          <w:sz w:val="22"/>
          <w:szCs w:val="22"/>
          <w:lang w:val="sq-AL"/>
          <w14:ligatures w14:val="none"/>
        </w:rPr>
        <w:t>k</w:t>
      </w:r>
      <w:r w:rsidR="003B372C" w:rsidRPr="00625F75">
        <w:rPr>
          <w:rFonts w:ascii="Times New Roman" w:eastAsia="Times New Roman" w:hAnsi="Times New Roman" w:cs="Times New Roman"/>
          <w:kern w:val="0"/>
          <w:sz w:val="22"/>
          <w:szCs w:val="22"/>
          <w:lang w:val="sq-AL"/>
          <w14:ligatures w14:val="none"/>
        </w:rPr>
        <w:t>ë</w:t>
      </w:r>
      <w:r w:rsidR="00F20400" w:rsidRPr="00625F75">
        <w:rPr>
          <w:rFonts w:ascii="Times New Roman" w:eastAsia="Times New Roman" w:hAnsi="Times New Roman" w:cs="Times New Roman"/>
          <w:kern w:val="0"/>
          <w:sz w:val="22"/>
          <w:szCs w:val="22"/>
          <w:lang w:val="sq-AL"/>
          <w14:ligatures w14:val="none"/>
        </w:rPr>
        <w:t>t</w:t>
      </w:r>
      <w:r w:rsidR="003B372C" w:rsidRPr="00625F75">
        <w:rPr>
          <w:rFonts w:ascii="Times New Roman" w:eastAsia="Times New Roman" w:hAnsi="Times New Roman" w:cs="Times New Roman"/>
          <w:kern w:val="0"/>
          <w:sz w:val="22"/>
          <w:szCs w:val="22"/>
          <w:lang w:val="sq-AL"/>
          <w14:ligatures w14:val="none"/>
        </w:rPr>
        <w:t>ë</w:t>
      </w:r>
      <w:r w:rsidR="00F20400" w:rsidRPr="00625F75">
        <w:rPr>
          <w:rFonts w:ascii="Times New Roman" w:eastAsia="Times New Roman" w:hAnsi="Times New Roman" w:cs="Times New Roman"/>
          <w:kern w:val="0"/>
          <w:sz w:val="22"/>
          <w:szCs w:val="22"/>
          <w:lang w:val="sq-AL"/>
          <w14:ligatures w14:val="none"/>
        </w:rPr>
        <w:t xml:space="preserve"> ligj, </w:t>
      </w:r>
      <w:r w:rsidR="001A3EA5" w:rsidRPr="00625F75">
        <w:rPr>
          <w:rFonts w:ascii="Times New Roman" w:eastAsia="Times New Roman" w:hAnsi="Times New Roman" w:cs="Times New Roman"/>
          <w:kern w:val="0"/>
          <w:sz w:val="22"/>
          <w:szCs w:val="22"/>
          <w:lang w:val="sq-AL"/>
          <w14:ligatures w14:val="none"/>
        </w:rPr>
        <w:t>ministria p</w:t>
      </w:r>
      <w:r w:rsidR="003B372C" w:rsidRPr="00625F75">
        <w:rPr>
          <w:rFonts w:ascii="Times New Roman" w:eastAsia="Times New Roman" w:hAnsi="Times New Roman" w:cs="Times New Roman"/>
          <w:kern w:val="0"/>
          <w:sz w:val="22"/>
          <w:szCs w:val="22"/>
          <w:lang w:val="sq-AL"/>
          <w14:ligatures w14:val="none"/>
        </w:rPr>
        <w:t>ë</w:t>
      </w:r>
      <w:r w:rsidR="001A3EA5" w:rsidRPr="00625F75">
        <w:rPr>
          <w:rFonts w:ascii="Times New Roman" w:eastAsia="Times New Roman" w:hAnsi="Times New Roman" w:cs="Times New Roman"/>
          <w:kern w:val="0"/>
          <w:sz w:val="22"/>
          <w:szCs w:val="22"/>
          <w:lang w:val="sq-AL"/>
          <w14:ligatures w14:val="none"/>
        </w:rPr>
        <w:t>rgjegj</w:t>
      </w:r>
      <w:r w:rsidR="003B372C" w:rsidRPr="00625F75">
        <w:rPr>
          <w:rFonts w:ascii="Times New Roman" w:eastAsia="Times New Roman" w:hAnsi="Times New Roman" w:cs="Times New Roman"/>
          <w:kern w:val="0"/>
          <w:sz w:val="22"/>
          <w:szCs w:val="22"/>
          <w:lang w:val="sq-AL"/>
          <w14:ligatures w14:val="none"/>
        </w:rPr>
        <w:t>ë</w:t>
      </w:r>
      <w:r w:rsidR="001A3EA5" w:rsidRPr="00625F75">
        <w:rPr>
          <w:rFonts w:ascii="Times New Roman" w:eastAsia="Times New Roman" w:hAnsi="Times New Roman" w:cs="Times New Roman"/>
          <w:kern w:val="0"/>
          <w:sz w:val="22"/>
          <w:szCs w:val="22"/>
          <w:lang w:val="sq-AL"/>
          <w14:ligatures w14:val="none"/>
        </w:rPr>
        <w:t>se p</w:t>
      </w:r>
      <w:r w:rsidR="003B372C" w:rsidRPr="00625F75">
        <w:rPr>
          <w:rFonts w:ascii="Times New Roman" w:eastAsia="Times New Roman" w:hAnsi="Times New Roman" w:cs="Times New Roman"/>
          <w:kern w:val="0"/>
          <w:sz w:val="22"/>
          <w:szCs w:val="22"/>
          <w:lang w:val="sq-AL"/>
          <w14:ligatures w14:val="none"/>
        </w:rPr>
        <w:t>ë</w:t>
      </w:r>
      <w:r w:rsidR="001A3EA5" w:rsidRPr="00625F75">
        <w:rPr>
          <w:rFonts w:ascii="Times New Roman" w:eastAsia="Times New Roman" w:hAnsi="Times New Roman" w:cs="Times New Roman"/>
          <w:kern w:val="0"/>
          <w:sz w:val="22"/>
          <w:szCs w:val="22"/>
          <w:lang w:val="sq-AL"/>
          <w14:ligatures w14:val="none"/>
        </w:rPr>
        <w:t>r ekonomin</w:t>
      </w:r>
      <w:r w:rsidR="003B372C" w:rsidRPr="00625F75">
        <w:rPr>
          <w:rFonts w:ascii="Times New Roman" w:eastAsia="Times New Roman" w:hAnsi="Times New Roman" w:cs="Times New Roman"/>
          <w:kern w:val="0"/>
          <w:sz w:val="22"/>
          <w:szCs w:val="22"/>
          <w:lang w:val="sq-AL"/>
          <w14:ligatures w14:val="none"/>
        </w:rPr>
        <w:t>ë</w:t>
      </w:r>
      <w:r w:rsidR="001A3EA5" w:rsidRPr="00625F75">
        <w:rPr>
          <w:rFonts w:ascii="Times New Roman" w:eastAsia="Times New Roman" w:hAnsi="Times New Roman" w:cs="Times New Roman"/>
          <w:kern w:val="0"/>
          <w:sz w:val="22"/>
          <w:szCs w:val="22"/>
          <w:lang w:val="sq-AL"/>
          <w14:ligatures w14:val="none"/>
        </w:rPr>
        <w:t>, vet</w:t>
      </w:r>
      <w:r w:rsidR="003B372C" w:rsidRPr="00625F75">
        <w:rPr>
          <w:rFonts w:ascii="Times New Roman" w:eastAsia="Times New Roman" w:hAnsi="Times New Roman" w:cs="Times New Roman"/>
          <w:kern w:val="0"/>
          <w:sz w:val="22"/>
          <w:szCs w:val="22"/>
          <w:lang w:val="sq-AL"/>
          <w14:ligatures w14:val="none"/>
        </w:rPr>
        <w:t>ë</w:t>
      </w:r>
      <w:r w:rsidR="001A3EA5" w:rsidRPr="00625F75">
        <w:rPr>
          <w:rFonts w:ascii="Times New Roman" w:eastAsia="Times New Roman" w:hAnsi="Times New Roman" w:cs="Times New Roman"/>
          <w:kern w:val="0"/>
          <w:sz w:val="22"/>
          <w:szCs w:val="22"/>
          <w:lang w:val="sq-AL"/>
          <w14:ligatures w14:val="none"/>
        </w:rPr>
        <w:t xml:space="preserve"> ose n</w:t>
      </w:r>
      <w:r w:rsidR="003B372C" w:rsidRPr="00625F75">
        <w:rPr>
          <w:rFonts w:ascii="Times New Roman" w:eastAsia="Times New Roman" w:hAnsi="Times New Roman" w:cs="Times New Roman"/>
          <w:kern w:val="0"/>
          <w:sz w:val="22"/>
          <w:szCs w:val="22"/>
          <w:lang w:val="sq-AL"/>
          <w14:ligatures w14:val="none"/>
        </w:rPr>
        <w:t>ë</w:t>
      </w:r>
      <w:r w:rsidR="001A3EA5" w:rsidRPr="00625F75">
        <w:rPr>
          <w:rFonts w:ascii="Times New Roman" w:eastAsia="Times New Roman" w:hAnsi="Times New Roman" w:cs="Times New Roman"/>
          <w:kern w:val="0"/>
          <w:sz w:val="22"/>
          <w:szCs w:val="22"/>
          <w:lang w:val="sq-AL"/>
          <w14:ligatures w14:val="none"/>
        </w:rPr>
        <w:t>p</w:t>
      </w:r>
      <w:r w:rsidR="003B372C" w:rsidRPr="00625F75">
        <w:rPr>
          <w:rFonts w:ascii="Times New Roman" w:eastAsia="Times New Roman" w:hAnsi="Times New Roman" w:cs="Times New Roman"/>
          <w:kern w:val="0"/>
          <w:sz w:val="22"/>
          <w:szCs w:val="22"/>
          <w:lang w:val="sq-AL"/>
          <w14:ligatures w14:val="none"/>
        </w:rPr>
        <w:t>ë</w:t>
      </w:r>
      <w:r w:rsidR="001A3EA5" w:rsidRPr="00625F75">
        <w:rPr>
          <w:rFonts w:ascii="Times New Roman" w:eastAsia="Times New Roman" w:hAnsi="Times New Roman" w:cs="Times New Roman"/>
          <w:kern w:val="0"/>
          <w:sz w:val="22"/>
          <w:szCs w:val="22"/>
          <w:lang w:val="sq-AL"/>
          <w14:ligatures w14:val="none"/>
        </w:rPr>
        <w:t>rmjet ndonj</w:t>
      </w:r>
      <w:r w:rsidR="003B372C" w:rsidRPr="00625F75">
        <w:rPr>
          <w:rFonts w:ascii="Times New Roman" w:eastAsia="Times New Roman" w:hAnsi="Times New Roman" w:cs="Times New Roman"/>
          <w:kern w:val="0"/>
          <w:sz w:val="22"/>
          <w:szCs w:val="22"/>
          <w:lang w:val="sq-AL"/>
          <w14:ligatures w14:val="none"/>
        </w:rPr>
        <w:t>ë</w:t>
      </w:r>
      <w:r w:rsidR="001A3EA5" w:rsidRPr="00625F75">
        <w:rPr>
          <w:rFonts w:ascii="Times New Roman" w:eastAsia="Times New Roman" w:hAnsi="Times New Roman" w:cs="Times New Roman"/>
          <w:kern w:val="0"/>
          <w:sz w:val="22"/>
          <w:szCs w:val="22"/>
          <w:lang w:val="sq-AL"/>
          <w14:ligatures w14:val="none"/>
        </w:rPr>
        <w:t xml:space="preserve"> agjencie t</w:t>
      </w:r>
      <w:r w:rsidR="003B372C" w:rsidRPr="00625F75">
        <w:rPr>
          <w:rFonts w:ascii="Times New Roman" w:eastAsia="Times New Roman" w:hAnsi="Times New Roman" w:cs="Times New Roman"/>
          <w:kern w:val="0"/>
          <w:sz w:val="22"/>
          <w:szCs w:val="22"/>
          <w:lang w:val="sq-AL"/>
          <w14:ligatures w14:val="none"/>
        </w:rPr>
        <w:t>ë</w:t>
      </w:r>
      <w:r w:rsidR="001A3EA5" w:rsidRPr="00625F75">
        <w:rPr>
          <w:rFonts w:ascii="Times New Roman" w:eastAsia="Times New Roman" w:hAnsi="Times New Roman" w:cs="Times New Roman"/>
          <w:kern w:val="0"/>
          <w:sz w:val="22"/>
          <w:szCs w:val="22"/>
          <w:lang w:val="sq-AL"/>
          <w14:ligatures w14:val="none"/>
        </w:rPr>
        <w:t xml:space="preserve"> autorizuar prej saj,</w:t>
      </w:r>
      <w:r w:rsidR="00F20400" w:rsidRPr="00625F75">
        <w:rPr>
          <w:rFonts w:ascii="Times New Roman" w:eastAsia="Times New Roman" w:hAnsi="Times New Roman" w:cs="Times New Roman"/>
          <w:kern w:val="0"/>
          <w:sz w:val="22"/>
          <w:szCs w:val="22"/>
          <w:lang w:val="sq-AL"/>
          <w14:ligatures w14:val="none"/>
        </w:rPr>
        <w:t xml:space="preserve"> </w:t>
      </w:r>
      <w:r w:rsidRPr="00625F75">
        <w:rPr>
          <w:rFonts w:ascii="Times New Roman" w:eastAsia="Times New Roman" w:hAnsi="Times New Roman" w:cs="Times New Roman"/>
          <w:kern w:val="0"/>
          <w:sz w:val="22"/>
          <w:szCs w:val="22"/>
          <w:lang w:val="sq-AL"/>
          <w14:ligatures w14:val="none"/>
        </w:rPr>
        <w:t xml:space="preserve">mund të </w:t>
      </w:r>
      <w:r w:rsidR="00B82CA5" w:rsidRPr="00625F75">
        <w:rPr>
          <w:rFonts w:ascii="Times New Roman" w:eastAsia="Times New Roman" w:hAnsi="Times New Roman" w:cs="Times New Roman"/>
          <w:kern w:val="0"/>
          <w:sz w:val="22"/>
          <w:szCs w:val="22"/>
          <w:lang w:val="sq-AL"/>
          <w14:ligatures w14:val="none"/>
        </w:rPr>
        <w:t>masa administrative ndaj grupimit. Këto masa përfshijnë, sipas natyrës dhe rëndësisë së shkeljes:</w:t>
      </w:r>
      <w:r w:rsidRPr="00625F75">
        <w:rPr>
          <w:rFonts w:ascii="Times New Roman" w:eastAsia="Times New Roman" w:hAnsi="Times New Roman" w:cs="Times New Roman"/>
          <w:kern w:val="0"/>
          <w:sz w:val="22"/>
          <w:szCs w:val="22"/>
          <w:lang w:val="sq-AL"/>
          <w14:ligatures w14:val="none"/>
        </w:rPr>
        <w:t>:</w:t>
      </w:r>
    </w:p>
    <w:p w14:paraId="208E27D0" w14:textId="047B00EB" w:rsidR="00F256A5" w:rsidRPr="00625F75" w:rsidRDefault="00F256A5" w:rsidP="002A0159">
      <w:pPr>
        <w:pStyle w:val="ListParagraph"/>
        <w:numPr>
          <w:ilvl w:val="1"/>
          <w:numId w:val="46"/>
        </w:numPr>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paralajmërim zyrtar për rregullim të menjëhershëm;</w:t>
      </w:r>
    </w:p>
    <w:p w14:paraId="089A22D8" w14:textId="3644CA30" w:rsidR="00F256A5" w:rsidRPr="00625F75" w:rsidRDefault="00F256A5" w:rsidP="002A0159">
      <w:pPr>
        <w:pStyle w:val="ListParagraph"/>
        <w:numPr>
          <w:ilvl w:val="1"/>
          <w:numId w:val="46"/>
        </w:numPr>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ndalim të veprimtarisë në fjalë;</w:t>
      </w:r>
    </w:p>
    <w:p w14:paraId="14B0BA8A" w14:textId="0C02D3F6" w:rsidR="00F256A5" w:rsidRPr="00625F75" w:rsidRDefault="00F256A5" w:rsidP="002A0159">
      <w:pPr>
        <w:pStyle w:val="ListParagraph"/>
        <w:numPr>
          <w:ilvl w:val="1"/>
          <w:numId w:val="46"/>
        </w:numPr>
        <w:spacing w:before="100" w:beforeAutospacing="1" w:after="100" w:afterAutospacing="1" w:line="240" w:lineRule="auto"/>
        <w:ind w:left="108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kërkesë në gjykatë për </w:t>
      </w:r>
      <w:r w:rsidR="00F20400" w:rsidRPr="00625F75">
        <w:rPr>
          <w:rFonts w:ascii="Times New Roman" w:eastAsia="Times New Roman" w:hAnsi="Times New Roman" w:cs="Times New Roman"/>
          <w:kern w:val="0"/>
          <w:sz w:val="22"/>
          <w:szCs w:val="22"/>
          <w:lang w:val="sq-AL"/>
          <w14:ligatures w14:val="none"/>
        </w:rPr>
        <w:t>prishjen</w:t>
      </w:r>
      <w:r w:rsidRPr="00625F75">
        <w:rPr>
          <w:rFonts w:ascii="Times New Roman" w:eastAsia="Times New Roman" w:hAnsi="Times New Roman" w:cs="Times New Roman"/>
          <w:kern w:val="0"/>
          <w:sz w:val="22"/>
          <w:szCs w:val="22"/>
          <w:lang w:val="sq-AL"/>
          <w14:ligatures w14:val="none"/>
        </w:rPr>
        <w:t xml:space="preserve"> e grupimit nëse shkelja është e rëndë ose e përsëritur.</w:t>
      </w:r>
    </w:p>
    <w:p w14:paraId="47066942" w14:textId="7392A710" w:rsidR="00F20400" w:rsidRPr="00625F75" w:rsidRDefault="00F256A5" w:rsidP="002A0159">
      <w:pPr>
        <w:pStyle w:val="ListParagraph"/>
        <w:numPr>
          <w:ilvl w:val="2"/>
          <w:numId w:val="43"/>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Grupimi dhe anëtarët e tij kanë të drejtë të bëjnë ankim ndaj vendimit sipas legjislacionit në fuqi.</w:t>
      </w:r>
    </w:p>
    <w:p w14:paraId="5727C9C8" w14:textId="0F15811A" w:rsidR="00920F21" w:rsidRPr="00625F75" w:rsidRDefault="00920F21" w:rsidP="00704744">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39</w:t>
      </w:r>
    </w:p>
    <w:p w14:paraId="21B0B109" w14:textId="5C2018E2" w:rsidR="00D00E7A" w:rsidRPr="00625F75" w:rsidRDefault="00D00E7A" w:rsidP="00BB699F">
      <w:pPr>
        <w:numPr>
          <w:ilvl w:val="0"/>
          <w:numId w:val="22"/>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QKB do 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jet</w:t>
      </w:r>
      <w:r w:rsidR="003B372C" w:rsidRPr="00625F75">
        <w:rPr>
          <w:rFonts w:ascii="Times New Roman" w:eastAsia="Times New Roman" w:hAnsi="Times New Roman" w:cs="Times New Roman"/>
          <w:kern w:val="0"/>
          <w:sz w:val="22"/>
          <w:szCs w:val="22"/>
          <w:lang w:val="sq-AL"/>
          <w14:ligatures w14:val="none"/>
        </w:rPr>
        <w:t>ë</w:t>
      </w:r>
      <w:r w:rsidR="00851BA6" w:rsidRPr="00625F75">
        <w:rPr>
          <w:rFonts w:ascii="Times New Roman" w:eastAsia="Times New Roman" w:hAnsi="Times New Roman" w:cs="Times New Roman"/>
          <w:kern w:val="0"/>
          <w:sz w:val="22"/>
          <w:szCs w:val="22"/>
          <w:lang w:val="sq-AL"/>
          <w14:ligatures w14:val="none"/>
        </w:rPr>
        <w:t xml:space="preserve"> institucioni</w:t>
      </w:r>
      <w:r w:rsidRPr="00625F75">
        <w:rPr>
          <w:rFonts w:ascii="Times New Roman" w:eastAsia="Times New Roman" w:hAnsi="Times New Roman" w:cs="Times New Roman"/>
          <w:kern w:val="0"/>
          <w:sz w:val="22"/>
          <w:szCs w:val="22"/>
          <w:lang w:val="sq-AL"/>
          <w14:ligatures w14:val="none"/>
        </w:rPr>
        <w:t xml:space="preserve"> p</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rgjegj</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s</w:t>
      </w:r>
      <w:r w:rsidR="00920F21" w:rsidRPr="00625F75">
        <w:rPr>
          <w:rFonts w:ascii="Times New Roman" w:eastAsia="Times New Roman" w:hAnsi="Times New Roman" w:cs="Times New Roman"/>
          <w:kern w:val="0"/>
          <w:sz w:val="22"/>
          <w:szCs w:val="22"/>
          <w:lang w:val="sq-AL"/>
          <w14:ligatures w14:val="none"/>
        </w:rPr>
        <w:t xml:space="preserve"> për kryerjen e regjistrimit të referuar në </w:t>
      </w:r>
      <w:r w:rsidRPr="00625F75">
        <w:rPr>
          <w:rFonts w:ascii="Times New Roman" w:eastAsia="Times New Roman" w:hAnsi="Times New Roman" w:cs="Times New Roman"/>
          <w:kern w:val="0"/>
          <w:sz w:val="22"/>
          <w:szCs w:val="22"/>
          <w:lang w:val="sq-AL"/>
          <w14:ligatures w14:val="none"/>
        </w:rPr>
        <w:t>n</w:t>
      </w:r>
      <w:r w:rsidR="00920F21" w:rsidRPr="00625F75">
        <w:rPr>
          <w:rFonts w:ascii="Times New Roman" w:eastAsia="Times New Roman" w:hAnsi="Times New Roman" w:cs="Times New Roman"/>
          <w:kern w:val="0"/>
          <w:sz w:val="22"/>
          <w:szCs w:val="22"/>
          <w:lang w:val="sq-AL"/>
          <w14:ligatures w14:val="none"/>
        </w:rPr>
        <w:t>enet 6 dhe 10</w:t>
      </w:r>
      <w:r w:rsidRPr="00625F75">
        <w:rPr>
          <w:rFonts w:ascii="Times New Roman" w:eastAsia="Times New Roman" w:hAnsi="Times New Roman" w:cs="Times New Roman"/>
          <w:kern w:val="0"/>
          <w:sz w:val="22"/>
          <w:szCs w:val="22"/>
          <w:lang w:val="sq-AL"/>
          <w14:ligatures w14:val="none"/>
        </w:rPr>
        <w:t>.</w:t>
      </w:r>
    </w:p>
    <w:p w14:paraId="2C74F4B8" w14:textId="05EF74C2" w:rsidR="00920F21" w:rsidRPr="00625F75" w:rsidRDefault="00D00E7A" w:rsidP="00BB699F">
      <w:pPr>
        <w:numPr>
          <w:ilvl w:val="0"/>
          <w:numId w:val="22"/>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Ministri p</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rgjegj</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s p</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r ekonomin</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w:t>
      </w:r>
      <w:r w:rsidR="00920F21" w:rsidRPr="00625F75">
        <w:rPr>
          <w:rFonts w:ascii="Times New Roman" w:eastAsia="Times New Roman" w:hAnsi="Times New Roman" w:cs="Times New Roman"/>
          <w:kern w:val="0"/>
          <w:sz w:val="22"/>
          <w:szCs w:val="22"/>
          <w:lang w:val="sq-AL"/>
          <w14:ligatures w14:val="none"/>
        </w:rPr>
        <w:t>përcakt</w:t>
      </w:r>
      <w:r w:rsidR="001A2C66" w:rsidRPr="00625F75">
        <w:rPr>
          <w:rFonts w:ascii="Times New Roman" w:eastAsia="Times New Roman" w:hAnsi="Times New Roman" w:cs="Times New Roman"/>
          <w:kern w:val="0"/>
          <w:sz w:val="22"/>
          <w:szCs w:val="22"/>
          <w:lang w:val="sq-AL"/>
          <w14:ligatures w14:val="none"/>
        </w:rPr>
        <w:t>on</w:t>
      </w:r>
      <w:r w:rsidRPr="00625F75">
        <w:rPr>
          <w:rFonts w:ascii="Times New Roman" w:eastAsia="Times New Roman" w:hAnsi="Times New Roman" w:cs="Times New Roman"/>
          <w:kern w:val="0"/>
          <w:sz w:val="22"/>
          <w:szCs w:val="22"/>
          <w:lang w:val="sq-AL"/>
          <w14:ligatures w14:val="none"/>
        </w:rPr>
        <w:t xml:space="preserve"> </w:t>
      </w:r>
      <w:r w:rsidR="00920F21" w:rsidRPr="00625F75">
        <w:rPr>
          <w:rFonts w:ascii="Times New Roman" w:eastAsia="Times New Roman" w:hAnsi="Times New Roman" w:cs="Times New Roman"/>
          <w:kern w:val="0"/>
          <w:sz w:val="22"/>
          <w:szCs w:val="22"/>
          <w:lang w:val="sq-AL"/>
          <w14:ligatures w14:val="none"/>
        </w:rPr>
        <w:t xml:space="preserve">rregullat </w:t>
      </w:r>
      <w:r w:rsidR="001A2C66" w:rsidRPr="00625F75">
        <w:rPr>
          <w:rFonts w:ascii="Times New Roman" w:eastAsia="Times New Roman" w:hAnsi="Times New Roman" w:cs="Times New Roman"/>
          <w:kern w:val="0"/>
          <w:sz w:val="22"/>
          <w:szCs w:val="22"/>
          <w:lang w:val="sq-AL"/>
          <w14:ligatures w14:val="none"/>
        </w:rPr>
        <w:t xml:space="preserve">e posaçme </w:t>
      </w:r>
      <w:r w:rsidR="00920F21" w:rsidRPr="00625F75">
        <w:rPr>
          <w:rFonts w:ascii="Times New Roman" w:eastAsia="Times New Roman" w:hAnsi="Times New Roman" w:cs="Times New Roman"/>
          <w:kern w:val="0"/>
          <w:sz w:val="22"/>
          <w:szCs w:val="22"/>
          <w:lang w:val="sq-AL"/>
          <w14:ligatures w14:val="none"/>
        </w:rPr>
        <w:t>që rregullojnë regjistrimin</w:t>
      </w:r>
      <w:r w:rsidR="001A2C66" w:rsidRPr="00625F75">
        <w:rPr>
          <w:rFonts w:ascii="Times New Roman" w:eastAsia="Times New Roman" w:hAnsi="Times New Roman" w:cs="Times New Roman"/>
          <w:kern w:val="0"/>
          <w:sz w:val="22"/>
          <w:szCs w:val="22"/>
          <w:lang w:val="sq-AL"/>
          <w14:ligatures w14:val="none"/>
        </w:rPr>
        <w:t xml:space="preserve"> e grupimeve n</w:t>
      </w:r>
      <w:r w:rsidR="003B372C" w:rsidRPr="00625F75">
        <w:rPr>
          <w:rFonts w:ascii="Times New Roman" w:eastAsia="Times New Roman" w:hAnsi="Times New Roman" w:cs="Times New Roman"/>
          <w:kern w:val="0"/>
          <w:sz w:val="22"/>
          <w:szCs w:val="22"/>
          <w:lang w:val="sq-AL"/>
          <w14:ligatures w14:val="none"/>
        </w:rPr>
        <w:t>ë</w:t>
      </w:r>
      <w:r w:rsidR="001A2C66" w:rsidRPr="00625F75">
        <w:rPr>
          <w:rFonts w:ascii="Times New Roman" w:eastAsia="Times New Roman" w:hAnsi="Times New Roman" w:cs="Times New Roman"/>
          <w:kern w:val="0"/>
          <w:sz w:val="22"/>
          <w:szCs w:val="22"/>
          <w:lang w:val="sq-AL"/>
          <w14:ligatures w14:val="none"/>
        </w:rPr>
        <w:t xml:space="preserve"> regjistrin tregtar t</w:t>
      </w:r>
      <w:r w:rsidR="003B372C" w:rsidRPr="00625F75">
        <w:rPr>
          <w:rFonts w:ascii="Times New Roman" w:eastAsia="Times New Roman" w:hAnsi="Times New Roman" w:cs="Times New Roman"/>
          <w:kern w:val="0"/>
          <w:sz w:val="22"/>
          <w:szCs w:val="22"/>
          <w:lang w:val="sq-AL"/>
          <w14:ligatures w14:val="none"/>
        </w:rPr>
        <w:t>ë</w:t>
      </w:r>
      <w:r w:rsidR="001A2C66" w:rsidRPr="00625F75">
        <w:rPr>
          <w:rFonts w:ascii="Times New Roman" w:eastAsia="Times New Roman" w:hAnsi="Times New Roman" w:cs="Times New Roman"/>
          <w:kern w:val="0"/>
          <w:sz w:val="22"/>
          <w:szCs w:val="22"/>
          <w:lang w:val="sq-AL"/>
          <w14:ligatures w14:val="none"/>
        </w:rPr>
        <w:t xml:space="preserve"> QKB-s</w:t>
      </w:r>
      <w:r w:rsidR="003B372C" w:rsidRPr="00625F75">
        <w:rPr>
          <w:rFonts w:ascii="Times New Roman" w:eastAsia="Times New Roman" w:hAnsi="Times New Roman" w:cs="Times New Roman"/>
          <w:kern w:val="0"/>
          <w:sz w:val="22"/>
          <w:szCs w:val="22"/>
          <w:lang w:val="sq-AL"/>
          <w14:ligatures w14:val="none"/>
        </w:rPr>
        <w:t>ë</w:t>
      </w:r>
      <w:r w:rsidR="001A2C66" w:rsidRPr="00625F75">
        <w:rPr>
          <w:rFonts w:ascii="Times New Roman" w:eastAsia="Times New Roman" w:hAnsi="Times New Roman" w:cs="Times New Roman"/>
          <w:kern w:val="0"/>
          <w:sz w:val="22"/>
          <w:szCs w:val="22"/>
          <w:lang w:val="sq-AL"/>
          <w14:ligatures w14:val="none"/>
        </w:rPr>
        <w:t xml:space="preserve"> duke p</w:t>
      </w:r>
      <w:r w:rsidR="003B372C" w:rsidRPr="00625F75">
        <w:rPr>
          <w:rFonts w:ascii="Times New Roman" w:eastAsia="Times New Roman" w:hAnsi="Times New Roman" w:cs="Times New Roman"/>
          <w:kern w:val="0"/>
          <w:sz w:val="22"/>
          <w:szCs w:val="22"/>
          <w:lang w:val="sq-AL"/>
          <w14:ligatures w14:val="none"/>
        </w:rPr>
        <w:t>ë</w:t>
      </w:r>
      <w:r w:rsidR="001A2C66" w:rsidRPr="00625F75">
        <w:rPr>
          <w:rFonts w:ascii="Times New Roman" w:eastAsia="Times New Roman" w:hAnsi="Times New Roman" w:cs="Times New Roman"/>
          <w:kern w:val="0"/>
          <w:sz w:val="22"/>
          <w:szCs w:val="22"/>
          <w:lang w:val="sq-AL"/>
          <w14:ligatures w14:val="none"/>
        </w:rPr>
        <w:t xml:space="preserve">rcaktuar </w:t>
      </w:r>
      <w:r w:rsidR="00920F21" w:rsidRPr="00625F75">
        <w:rPr>
          <w:rFonts w:ascii="Times New Roman" w:eastAsia="Times New Roman" w:hAnsi="Times New Roman" w:cs="Times New Roman"/>
          <w:kern w:val="0"/>
          <w:sz w:val="22"/>
          <w:szCs w:val="22"/>
          <w:lang w:val="sq-AL"/>
          <w14:ligatures w14:val="none"/>
        </w:rPr>
        <w:t xml:space="preserve">kushtet </w:t>
      </w:r>
      <w:r w:rsidR="001A2C66" w:rsidRPr="00625F75">
        <w:rPr>
          <w:rFonts w:ascii="Times New Roman" w:eastAsia="Times New Roman" w:hAnsi="Times New Roman" w:cs="Times New Roman"/>
          <w:kern w:val="0"/>
          <w:sz w:val="22"/>
          <w:szCs w:val="22"/>
          <w:lang w:val="sq-AL"/>
          <w14:ligatures w14:val="none"/>
        </w:rPr>
        <w:t>dhe m</w:t>
      </w:r>
      <w:r w:rsidR="003B372C" w:rsidRPr="00625F75">
        <w:rPr>
          <w:rFonts w:ascii="Times New Roman" w:eastAsia="Times New Roman" w:hAnsi="Times New Roman" w:cs="Times New Roman"/>
          <w:kern w:val="0"/>
          <w:sz w:val="22"/>
          <w:szCs w:val="22"/>
          <w:lang w:val="sq-AL"/>
          <w14:ligatures w14:val="none"/>
        </w:rPr>
        <w:t>ë</w:t>
      </w:r>
      <w:r w:rsidR="001A2C66" w:rsidRPr="00625F75">
        <w:rPr>
          <w:rFonts w:ascii="Times New Roman" w:eastAsia="Times New Roman" w:hAnsi="Times New Roman" w:cs="Times New Roman"/>
          <w:kern w:val="0"/>
          <w:sz w:val="22"/>
          <w:szCs w:val="22"/>
          <w:lang w:val="sq-AL"/>
          <w14:ligatures w14:val="none"/>
        </w:rPr>
        <w:t>nyr</w:t>
      </w:r>
      <w:r w:rsidR="003B372C" w:rsidRPr="00625F75">
        <w:rPr>
          <w:rFonts w:ascii="Times New Roman" w:eastAsia="Times New Roman" w:hAnsi="Times New Roman" w:cs="Times New Roman"/>
          <w:kern w:val="0"/>
          <w:sz w:val="22"/>
          <w:szCs w:val="22"/>
          <w:lang w:val="sq-AL"/>
          <w14:ligatures w14:val="none"/>
        </w:rPr>
        <w:t>ë</w:t>
      </w:r>
      <w:r w:rsidR="001A2C66" w:rsidRPr="00625F75">
        <w:rPr>
          <w:rFonts w:ascii="Times New Roman" w:eastAsia="Times New Roman" w:hAnsi="Times New Roman" w:cs="Times New Roman"/>
          <w:kern w:val="0"/>
          <w:sz w:val="22"/>
          <w:szCs w:val="22"/>
          <w:lang w:val="sq-AL"/>
          <w14:ligatures w14:val="none"/>
        </w:rPr>
        <w:t>n e</w:t>
      </w:r>
      <w:r w:rsidR="00920F21" w:rsidRPr="00625F75">
        <w:rPr>
          <w:rFonts w:ascii="Times New Roman" w:eastAsia="Times New Roman" w:hAnsi="Times New Roman" w:cs="Times New Roman"/>
          <w:kern w:val="0"/>
          <w:sz w:val="22"/>
          <w:szCs w:val="22"/>
          <w:lang w:val="sq-AL"/>
          <w14:ligatures w14:val="none"/>
        </w:rPr>
        <w:t xml:space="preserve"> depozit</w:t>
      </w:r>
      <w:r w:rsidR="001A2C66" w:rsidRPr="00625F75">
        <w:rPr>
          <w:rFonts w:ascii="Times New Roman" w:eastAsia="Times New Roman" w:hAnsi="Times New Roman" w:cs="Times New Roman"/>
          <w:kern w:val="0"/>
          <w:sz w:val="22"/>
          <w:szCs w:val="22"/>
          <w:lang w:val="sq-AL"/>
          <w14:ligatures w14:val="none"/>
        </w:rPr>
        <w:t>imit t</w:t>
      </w:r>
      <w:r w:rsidR="003B372C" w:rsidRPr="00625F75">
        <w:rPr>
          <w:rFonts w:ascii="Times New Roman" w:eastAsia="Times New Roman" w:hAnsi="Times New Roman" w:cs="Times New Roman"/>
          <w:kern w:val="0"/>
          <w:sz w:val="22"/>
          <w:szCs w:val="22"/>
          <w:lang w:val="sq-AL"/>
          <w14:ligatures w14:val="none"/>
        </w:rPr>
        <w:t>ë</w:t>
      </w:r>
      <w:r w:rsidR="00920F21" w:rsidRPr="00625F75">
        <w:rPr>
          <w:rFonts w:ascii="Times New Roman" w:eastAsia="Times New Roman" w:hAnsi="Times New Roman" w:cs="Times New Roman"/>
          <w:kern w:val="0"/>
          <w:sz w:val="22"/>
          <w:szCs w:val="22"/>
          <w:lang w:val="sq-AL"/>
          <w14:ligatures w14:val="none"/>
        </w:rPr>
        <w:t xml:space="preserve"> dokumente</w:t>
      </w:r>
      <w:r w:rsidR="001A2C66" w:rsidRPr="00625F75">
        <w:rPr>
          <w:rFonts w:ascii="Times New Roman" w:eastAsia="Times New Roman" w:hAnsi="Times New Roman" w:cs="Times New Roman"/>
          <w:kern w:val="0"/>
          <w:sz w:val="22"/>
          <w:szCs w:val="22"/>
          <w:lang w:val="sq-AL"/>
          <w14:ligatures w14:val="none"/>
        </w:rPr>
        <w:t>ve</w:t>
      </w:r>
      <w:r w:rsidR="00920F21" w:rsidRPr="00625F75">
        <w:rPr>
          <w:rFonts w:ascii="Times New Roman" w:eastAsia="Times New Roman" w:hAnsi="Times New Roman" w:cs="Times New Roman"/>
          <w:kern w:val="0"/>
          <w:sz w:val="22"/>
          <w:szCs w:val="22"/>
          <w:lang w:val="sq-AL"/>
          <w14:ligatures w14:val="none"/>
        </w:rPr>
        <w:t xml:space="preserve"> </w:t>
      </w:r>
      <w:r w:rsidR="001A2C66" w:rsidRPr="00625F75">
        <w:rPr>
          <w:rFonts w:ascii="Times New Roman" w:eastAsia="Times New Roman" w:hAnsi="Times New Roman" w:cs="Times New Roman"/>
          <w:kern w:val="0"/>
          <w:sz w:val="22"/>
          <w:szCs w:val="22"/>
          <w:lang w:val="sq-AL"/>
          <w14:ligatures w14:val="none"/>
        </w:rPr>
        <w:t>t</w:t>
      </w:r>
      <w:r w:rsidR="003B372C" w:rsidRPr="00625F75">
        <w:rPr>
          <w:rFonts w:ascii="Times New Roman" w:eastAsia="Times New Roman" w:hAnsi="Times New Roman" w:cs="Times New Roman"/>
          <w:kern w:val="0"/>
          <w:sz w:val="22"/>
          <w:szCs w:val="22"/>
          <w:lang w:val="sq-AL"/>
          <w14:ligatures w14:val="none"/>
        </w:rPr>
        <w:t>ë</w:t>
      </w:r>
      <w:r w:rsidR="00920F21" w:rsidRPr="00625F75">
        <w:rPr>
          <w:rFonts w:ascii="Times New Roman" w:eastAsia="Times New Roman" w:hAnsi="Times New Roman" w:cs="Times New Roman"/>
          <w:kern w:val="0"/>
          <w:sz w:val="22"/>
          <w:szCs w:val="22"/>
          <w:lang w:val="sq-AL"/>
          <w14:ligatures w14:val="none"/>
        </w:rPr>
        <w:t xml:space="preserve"> referuara në </w:t>
      </w:r>
      <w:r w:rsidR="00625F75">
        <w:rPr>
          <w:rFonts w:ascii="Times New Roman" w:eastAsia="Times New Roman" w:hAnsi="Times New Roman" w:cs="Times New Roman"/>
          <w:kern w:val="0"/>
          <w:sz w:val="22"/>
          <w:szCs w:val="22"/>
          <w:lang w:val="sq-AL"/>
          <w14:ligatures w14:val="none"/>
        </w:rPr>
        <w:t xml:space="preserve">nenet </w:t>
      </w:r>
      <w:r w:rsidR="00920F21" w:rsidRPr="00625F75">
        <w:rPr>
          <w:rFonts w:ascii="Times New Roman" w:eastAsia="Times New Roman" w:hAnsi="Times New Roman" w:cs="Times New Roman"/>
          <w:kern w:val="0"/>
          <w:sz w:val="22"/>
          <w:szCs w:val="22"/>
          <w:lang w:val="sq-AL"/>
          <w14:ligatures w14:val="none"/>
        </w:rPr>
        <w:t>7 dhe 10</w:t>
      </w:r>
      <w:r w:rsidR="001A2C66" w:rsidRPr="00625F75">
        <w:rPr>
          <w:rFonts w:ascii="Times New Roman" w:eastAsia="Times New Roman" w:hAnsi="Times New Roman" w:cs="Times New Roman"/>
          <w:kern w:val="0"/>
          <w:sz w:val="22"/>
          <w:szCs w:val="22"/>
          <w:lang w:val="sq-AL"/>
          <w14:ligatures w14:val="none"/>
        </w:rPr>
        <w:t xml:space="preserve"> t</w:t>
      </w:r>
      <w:r w:rsidR="003B372C" w:rsidRPr="00625F75">
        <w:rPr>
          <w:rFonts w:ascii="Times New Roman" w:eastAsia="Times New Roman" w:hAnsi="Times New Roman" w:cs="Times New Roman"/>
          <w:kern w:val="0"/>
          <w:sz w:val="22"/>
          <w:szCs w:val="22"/>
          <w:lang w:val="sq-AL"/>
          <w14:ligatures w14:val="none"/>
        </w:rPr>
        <w:t>ë</w:t>
      </w:r>
      <w:r w:rsidR="001A2C66"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001A2C66" w:rsidRPr="00625F75">
        <w:rPr>
          <w:rFonts w:ascii="Times New Roman" w:eastAsia="Times New Roman" w:hAnsi="Times New Roman" w:cs="Times New Roman"/>
          <w:kern w:val="0"/>
          <w:sz w:val="22"/>
          <w:szCs w:val="22"/>
          <w:lang w:val="sq-AL"/>
          <w14:ligatures w14:val="none"/>
        </w:rPr>
        <w:t>tij ligji</w:t>
      </w:r>
      <w:r w:rsidR="00920F21" w:rsidRPr="00625F75">
        <w:rPr>
          <w:rFonts w:ascii="Times New Roman" w:eastAsia="Times New Roman" w:hAnsi="Times New Roman" w:cs="Times New Roman"/>
          <w:kern w:val="0"/>
          <w:sz w:val="22"/>
          <w:szCs w:val="22"/>
          <w:lang w:val="sq-AL"/>
          <w14:ligatures w14:val="none"/>
        </w:rPr>
        <w:t xml:space="preserve">. </w:t>
      </w:r>
      <w:r w:rsidR="00625F75" w:rsidRPr="00625F75">
        <w:rPr>
          <w:rFonts w:ascii="Times New Roman" w:eastAsia="Times New Roman" w:hAnsi="Times New Roman" w:cs="Times New Roman"/>
          <w:kern w:val="0"/>
          <w:sz w:val="22"/>
          <w:szCs w:val="22"/>
          <w:lang w:val="sq-AL"/>
          <w14:ligatures w14:val="none"/>
        </w:rPr>
        <w:t>Rregullat</w:t>
      </w:r>
      <w:r w:rsidR="0093523A" w:rsidRPr="00625F75">
        <w:rPr>
          <w:rFonts w:ascii="Times New Roman" w:eastAsia="Times New Roman" w:hAnsi="Times New Roman" w:cs="Times New Roman"/>
          <w:kern w:val="0"/>
          <w:sz w:val="22"/>
          <w:szCs w:val="22"/>
          <w:lang w:val="sq-AL"/>
          <w14:ligatures w14:val="none"/>
        </w:rPr>
        <w:t xml:space="preserve"> gjithashtu duhet</w:t>
      </w:r>
      <w:r w:rsidR="00920F21" w:rsidRPr="00625F75">
        <w:rPr>
          <w:rFonts w:ascii="Times New Roman" w:eastAsia="Times New Roman" w:hAnsi="Times New Roman" w:cs="Times New Roman"/>
          <w:kern w:val="0"/>
          <w:sz w:val="22"/>
          <w:szCs w:val="22"/>
          <w:lang w:val="sq-AL"/>
          <w14:ligatures w14:val="none"/>
        </w:rPr>
        <w:t xml:space="preserve"> të sigurojnë që dokumentet dhe të dhënat e referuara në </w:t>
      </w:r>
      <w:r w:rsidR="0093523A" w:rsidRPr="00625F75">
        <w:rPr>
          <w:rFonts w:ascii="Times New Roman" w:eastAsia="Times New Roman" w:hAnsi="Times New Roman" w:cs="Times New Roman"/>
          <w:kern w:val="0"/>
          <w:sz w:val="22"/>
          <w:szCs w:val="22"/>
          <w:lang w:val="sq-AL"/>
          <w14:ligatures w14:val="none"/>
        </w:rPr>
        <w:t>n</w:t>
      </w:r>
      <w:r w:rsidR="00920F21" w:rsidRPr="00625F75">
        <w:rPr>
          <w:rFonts w:ascii="Times New Roman" w:eastAsia="Times New Roman" w:hAnsi="Times New Roman" w:cs="Times New Roman"/>
          <w:kern w:val="0"/>
          <w:sz w:val="22"/>
          <w:szCs w:val="22"/>
          <w:lang w:val="sq-AL"/>
          <w14:ligatures w14:val="none"/>
        </w:rPr>
        <w:t xml:space="preserve">enin 8 të publikohen në </w:t>
      </w:r>
      <w:r w:rsidR="00EB1AC8" w:rsidRPr="00625F75">
        <w:rPr>
          <w:rFonts w:ascii="Times New Roman" w:eastAsia="Times New Roman" w:hAnsi="Times New Roman" w:cs="Times New Roman"/>
          <w:kern w:val="0"/>
          <w:sz w:val="22"/>
          <w:szCs w:val="22"/>
          <w:lang w:val="sq-AL"/>
          <w14:ligatures w14:val="none"/>
        </w:rPr>
        <w:t>QKB</w:t>
      </w:r>
      <w:r w:rsidR="00920F21" w:rsidRPr="00625F75">
        <w:rPr>
          <w:rFonts w:ascii="Times New Roman" w:eastAsia="Times New Roman" w:hAnsi="Times New Roman" w:cs="Times New Roman"/>
          <w:kern w:val="0"/>
          <w:sz w:val="22"/>
          <w:szCs w:val="22"/>
          <w:lang w:val="sq-AL"/>
          <w14:ligatures w14:val="none"/>
        </w:rPr>
        <w:t xml:space="preserve"> </w:t>
      </w:r>
      <w:r w:rsidR="00EB1AC8" w:rsidRPr="00625F75">
        <w:rPr>
          <w:rFonts w:ascii="Times New Roman" w:eastAsia="Times New Roman" w:hAnsi="Times New Roman" w:cs="Times New Roman"/>
          <w:kern w:val="0"/>
          <w:sz w:val="22"/>
          <w:szCs w:val="22"/>
          <w:lang w:val="sq-AL"/>
          <w14:ligatures w14:val="none"/>
        </w:rPr>
        <w:t>duke parashikuar</w:t>
      </w:r>
      <w:r w:rsidR="00920F21" w:rsidRPr="00625F75">
        <w:rPr>
          <w:rFonts w:ascii="Times New Roman" w:eastAsia="Times New Roman" w:hAnsi="Times New Roman" w:cs="Times New Roman"/>
          <w:kern w:val="0"/>
          <w:sz w:val="22"/>
          <w:szCs w:val="22"/>
          <w:lang w:val="sq-AL"/>
          <w14:ligatures w14:val="none"/>
        </w:rPr>
        <w:t xml:space="preserve"> mënyrën e publikimit të dokumenteve dhe të dhënave të referuara në Nenin 8 (c). </w:t>
      </w:r>
      <w:r w:rsidR="00055BC8" w:rsidRPr="00625F75">
        <w:rPr>
          <w:rFonts w:ascii="Times New Roman" w:eastAsia="Times New Roman" w:hAnsi="Times New Roman" w:cs="Times New Roman"/>
          <w:kern w:val="0"/>
          <w:sz w:val="22"/>
          <w:szCs w:val="22"/>
          <w:lang w:val="sq-AL"/>
          <w14:ligatures w14:val="none"/>
        </w:rPr>
        <w:t>T</w:t>
      </w:r>
      <w:r w:rsidR="003B372C" w:rsidRPr="00625F75">
        <w:rPr>
          <w:rFonts w:ascii="Times New Roman" w:eastAsia="Times New Roman" w:hAnsi="Times New Roman" w:cs="Times New Roman"/>
          <w:kern w:val="0"/>
          <w:sz w:val="22"/>
          <w:szCs w:val="22"/>
          <w:lang w:val="sq-AL"/>
          <w14:ligatures w14:val="none"/>
        </w:rPr>
        <w:t>ë</w:t>
      </w:r>
      <w:r w:rsidR="00055BC8" w:rsidRPr="00625F75">
        <w:rPr>
          <w:rFonts w:ascii="Times New Roman" w:eastAsia="Times New Roman" w:hAnsi="Times New Roman" w:cs="Times New Roman"/>
          <w:kern w:val="0"/>
          <w:sz w:val="22"/>
          <w:szCs w:val="22"/>
          <w:lang w:val="sq-AL"/>
          <w14:ligatures w14:val="none"/>
        </w:rPr>
        <w:t xml:space="preserve"> dh</w:t>
      </w:r>
      <w:r w:rsidR="003B372C" w:rsidRPr="00625F75">
        <w:rPr>
          <w:rFonts w:ascii="Times New Roman" w:eastAsia="Times New Roman" w:hAnsi="Times New Roman" w:cs="Times New Roman"/>
          <w:kern w:val="0"/>
          <w:sz w:val="22"/>
          <w:szCs w:val="22"/>
          <w:lang w:val="sq-AL"/>
          <w14:ligatures w14:val="none"/>
        </w:rPr>
        <w:t>ë</w:t>
      </w:r>
      <w:r w:rsidR="00055BC8" w:rsidRPr="00625F75">
        <w:rPr>
          <w:rFonts w:ascii="Times New Roman" w:eastAsia="Times New Roman" w:hAnsi="Times New Roman" w:cs="Times New Roman"/>
          <w:kern w:val="0"/>
          <w:sz w:val="22"/>
          <w:szCs w:val="22"/>
          <w:lang w:val="sq-AL"/>
          <w14:ligatures w14:val="none"/>
        </w:rPr>
        <w:t>nat e regjistrit tregtar p</w:t>
      </w:r>
      <w:r w:rsidR="003B372C" w:rsidRPr="00625F75">
        <w:rPr>
          <w:rFonts w:ascii="Times New Roman" w:eastAsia="Times New Roman" w:hAnsi="Times New Roman" w:cs="Times New Roman"/>
          <w:kern w:val="0"/>
          <w:sz w:val="22"/>
          <w:szCs w:val="22"/>
          <w:lang w:val="sq-AL"/>
          <w14:ligatures w14:val="none"/>
        </w:rPr>
        <w:t>ë</w:t>
      </w:r>
      <w:r w:rsidR="00055BC8" w:rsidRPr="00625F75">
        <w:rPr>
          <w:rFonts w:ascii="Times New Roman" w:eastAsia="Times New Roman" w:hAnsi="Times New Roman" w:cs="Times New Roman"/>
          <w:kern w:val="0"/>
          <w:sz w:val="22"/>
          <w:szCs w:val="22"/>
          <w:lang w:val="sq-AL"/>
          <w14:ligatures w14:val="none"/>
        </w:rPr>
        <w:t>r grupimet mund t</w:t>
      </w:r>
      <w:r w:rsidR="003B372C" w:rsidRPr="00625F75">
        <w:rPr>
          <w:rFonts w:ascii="Times New Roman" w:eastAsia="Times New Roman" w:hAnsi="Times New Roman" w:cs="Times New Roman"/>
          <w:kern w:val="0"/>
          <w:sz w:val="22"/>
          <w:szCs w:val="22"/>
          <w:lang w:val="sq-AL"/>
          <w14:ligatures w14:val="none"/>
        </w:rPr>
        <w:t>ë</w:t>
      </w:r>
      <w:r w:rsidR="00055BC8" w:rsidRPr="00625F75">
        <w:rPr>
          <w:rFonts w:ascii="Times New Roman" w:eastAsia="Times New Roman" w:hAnsi="Times New Roman" w:cs="Times New Roman"/>
          <w:kern w:val="0"/>
          <w:sz w:val="22"/>
          <w:szCs w:val="22"/>
          <w:lang w:val="sq-AL"/>
          <w14:ligatures w14:val="none"/>
        </w:rPr>
        <w:t xml:space="preserve"> aksesohen lirisht</w:t>
      </w:r>
      <w:r w:rsidR="00920F21" w:rsidRPr="00625F75">
        <w:rPr>
          <w:rFonts w:ascii="Times New Roman" w:eastAsia="Times New Roman" w:hAnsi="Times New Roman" w:cs="Times New Roman"/>
          <w:kern w:val="0"/>
          <w:sz w:val="22"/>
          <w:szCs w:val="22"/>
          <w:lang w:val="sq-AL"/>
          <w14:ligatures w14:val="none"/>
        </w:rPr>
        <w:t xml:space="preserve"> </w:t>
      </w:r>
      <w:r w:rsidR="00055BC8" w:rsidRPr="00625F75">
        <w:rPr>
          <w:rFonts w:ascii="Times New Roman" w:eastAsia="Times New Roman" w:hAnsi="Times New Roman" w:cs="Times New Roman"/>
          <w:kern w:val="0"/>
          <w:sz w:val="22"/>
          <w:szCs w:val="22"/>
          <w:lang w:val="sq-AL"/>
          <w14:ligatures w14:val="none"/>
        </w:rPr>
        <w:t>nga cilido,</w:t>
      </w:r>
      <w:r w:rsidR="00920F21" w:rsidRPr="00625F75">
        <w:rPr>
          <w:rFonts w:ascii="Times New Roman" w:eastAsia="Times New Roman" w:hAnsi="Times New Roman" w:cs="Times New Roman"/>
          <w:kern w:val="0"/>
          <w:sz w:val="22"/>
          <w:szCs w:val="22"/>
          <w:lang w:val="sq-AL"/>
          <w14:ligatures w14:val="none"/>
        </w:rPr>
        <w:t xml:space="preserve"> në përputhje me </w:t>
      </w:r>
      <w:r w:rsidR="00055BC8" w:rsidRPr="00625F75">
        <w:rPr>
          <w:rFonts w:ascii="Times New Roman" w:eastAsia="Times New Roman" w:hAnsi="Times New Roman" w:cs="Times New Roman"/>
          <w:kern w:val="0"/>
          <w:sz w:val="22"/>
          <w:szCs w:val="22"/>
          <w:lang w:val="sq-AL"/>
          <w14:ligatures w14:val="none"/>
        </w:rPr>
        <w:t>n</w:t>
      </w:r>
      <w:r w:rsidR="00920F21" w:rsidRPr="00625F75">
        <w:rPr>
          <w:rFonts w:ascii="Times New Roman" w:eastAsia="Times New Roman" w:hAnsi="Times New Roman" w:cs="Times New Roman"/>
          <w:kern w:val="0"/>
          <w:sz w:val="22"/>
          <w:szCs w:val="22"/>
          <w:lang w:val="sq-AL"/>
          <w14:ligatures w14:val="none"/>
        </w:rPr>
        <w:t xml:space="preserve">enin 6 ose, kur është e përshtatshme, </w:t>
      </w:r>
      <w:r w:rsidR="00055BC8" w:rsidRPr="00625F75">
        <w:rPr>
          <w:rFonts w:ascii="Times New Roman" w:eastAsia="Times New Roman" w:hAnsi="Times New Roman" w:cs="Times New Roman"/>
          <w:kern w:val="0"/>
          <w:sz w:val="22"/>
          <w:szCs w:val="22"/>
          <w:lang w:val="sq-AL"/>
          <w14:ligatures w14:val="none"/>
        </w:rPr>
        <w:t>n</w:t>
      </w:r>
      <w:r w:rsidR="00920F21" w:rsidRPr="00625F75">
        <w:rPr>
          <w:rFonts w:ascii="Times New Roman" w:eastAsia="Times New Roman" w:hAnsi="Times New Roman" w:cs="Times New Roman"/>
          <w:kern w:val="0"/>
          <w:sz w:val="22"/>
          <w:szCs w:val="22"/>
          <w:lang w:val="sq-AL"/>
          <w14:ligatures w14:val="none"/>
        </w:rPr>
        <w:t>enin 10</w:t>
      </w:r>
      <w:r w:rsidR="00055BC8" w:rsidRPr="00625F75">
        <w:rPr>
          <w:rFonts w:ascii="Times New Roman" w:eastAsia="Times New Roman" w:hAnsi="Times New Roman" w:cs="Times New Roman"/>
          <w:kern w:val="0"/>
          <w:sz w:val="22"/>
          <w:szCs w:val="22"/>
          <w:lang w:val="sq-AL"/>
          <w14:ligatures w14:val="none"/>
        </w:rPr>
        <w:t xml:space="preserve"> t</w:t>
      </w:r>
      <w:r w:rsidR="003B372C" w:rsidRPr="00625F75">
        <w:rPr>
          <w:rFonts w:ascii="Times New Roman" w:eastAsia="Times New Roman" w:hAnsi="Times New Roman" w:cs="Times New Roman"/>
          <w:kern w:val="0"/>
          <w:sz w:val="22"/>
          <w:szCs w:val="22"/>
          <w:lang w:val="sq-AL"/>
          <w14:ligatures w14:val="none"/>
        </w:rPr>
        <w:t>ë</w:t>
      </w:r>
      <w:r w:rsidR="00055BC8"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00055BC8" w:rsidRPr="00625F75">
        <w:rPr>
          <w:rFonts w:ascii="Times New Roman" w:eastAsia="Times New Roman" w:hAnsi="Times New Roman" w:cs="Times New Roman"/>
          <w:kern w:val="0"/>
          <w:sz w:val="22"/>
          <w:szCs w:val="22"/>
          <w:lang w:val="sq-AL"/>
          <w14:ligatures w14:val="none"/>
        </w:rPr>
        <w:t>tij ligji</w:t>
      </w:r>
      <w:r w:rsidR="00920F21" w:rsidRPr="00625F75">
        <w:rPr>
          <w:rFonts w:ascii="Times New Roman" w:eastAsia="Times New Roman" w:hAnsi="Times New Roman" w:cs="Times New Roman"/>
          <w:kern w:val="0"/>
          <w:sz w:val="22"/>
          <w:szCs w:val="22"/>
          <w:lang w:val="sq-AL"/>
          <w14:ligatures w14:val="none"/>
        </w:rPr>
        <w:t xml:space="preserve">. </w:t>
      </w:r>
    </w:p>
    <w:p w14:paraId="1DDD0260" w14:textId="056396F0" w:rsidR="00920F21" w:rsidRPr="00625F75" w:rsidRDefault="006B61F8" w:rsidP="00BB699F">
      <w:pPr>
        <w:numPr>
          <w:ilvl w:val="0"/>
          <w:numId w:val="22"/>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I</w:t>
      </w:r>
      <w:r w:rsidR="00920F21" w:rsidRPr="00625F75">
        <w:rPr>
          <w:rFonts w:ascii="Times New Roman" w:eastAsia="Times New Roman" w:hAnsi="Times New Roman" w:cs="Times New Roman"/>
          <w:kern w:val="0"/>
          <w:sz w:val="22"/>
          <w:szCs w:val="22"/>
          <w:lang w:val="sq-AL"/>
          <w14:ligatures w14:val="none"/>
        </w:rPr>
        <w:t xml:space="preserve">nformacioni që do të publikohet në Gazetën Zyrtare të Komuniteteve Evropiane në përputhje me Nenin 11 </w:t>
      </w:r>
      <w:r w:rsidRPr="00625F75">
        <w:rPr>
          <w:rFonts w:ascii="Times New Roman" w:eastAsia="Times New Roman" w:hAnsi="Times New Roman" w:cs="Times New Roman"/>
          <w:kern w:val="0"/>
          <w:sz w:val="22"/>
          <w:szCs w:val="22"/>
          <w:lang w:val="sq-AL"/>
          <w14:ligatures w14:val="none"/>
        </w:rPr>
        <w:t xml:space="preserve">duhet </w:t>
      </w:r>
      <w:r w:rsidR="00920F21" w:rsidRPr="00625F75">
        <w:rPr>
          <w:rFonts w:ascii="Times New Roman" w:eastAsia="Times New Roman" w:hAnsi="Times New Roman" w:cs="Times New Roman"/>
          <w:kern w:val="0"/>
          <w:sz w:val="22"/>
          <w:szCs w:val="22"/>
          <w:lang w:val="sq-AL"/>
          <w14:ligatures w14:val="none"/>
        </w:rPr>
        <w:t xml:space="preserve">t'i përcillet Zyrës për Publikime Zyrtare të Komuniteteve Evropiane brenda një muaji nga publikimi i tij në </w:t>
      </w:r>
      <w:r w:rsidRPr="00625F75">
        <w:rPr>
          <w:rFonts w:ascii="Times New Roman" w:eastAsia="Times New Roman" w:hAnsi="Times New Roman" w:cs="Times New Roman"/>
          <w:kern w:val="0"/>
          <w:sz w:val="22"/>
          <w:szCs w:val="22"/>
          <w:lang w:val="sq-AL"/>
          <w14:ligatures w14:val="none"/>
        </w:rPr>
        <w:t>QKB.</w:t>
      </w:r>
    </w:p>
    <w:p w14:paraId="76BDAB7B" w14:textId="29B367FE" w:rsidR="00DE00D1" w:rsidRPr="00625F75" w:rsidRDefault="00DE00D1" w:rsidP="00586AD6">
      <w:pPr>
        <w:numPr>
          <w:ilvl w:val="0"/>
          <w:numId w:val="22"/>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Në rast të mospërmbushjes së detyrimeve për depozitimin ose publikimin e dokumenteve sipas neneve 7, 8 dhe 10 të 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tij ligji, çdo person juridik ose fizik përgjegjës për grupimin </w:t>
      </w:r>
      <w:r w:rsidR="00586AD6" w:rsidRPr="00625F75">
        <w:rPr>
          <w:rFonts w:ascii="Times New Roman" w:eastAsia="Times New Roman" w:hAnsi="Times New Roman" w:cs="Times New Roman"/>
          <w:kern w:val="0"/>
          <w:sz w:val="22"/>
          <w:szCs w:val="22"/>
          <w:lang w:val="sq-AL"/>
          <w14:ligatures w14:val="none"/>
        </w:rPr>
        <w:t>do t</w:t>
      </w:r>
      <w:r w:rsidR="003B372C" w:rsidRPr="00625F75">
        <w:rPr>
          <w:rFonts w:ascii="Times New Roman" w:eastAsia="Times New Roman" w:hAnsi="Times New Roman" w:cs="Times New Roman"/>
          <w:kern w:val="0"/>
          <w:sz w:val="22"/>
          <w:szCs w:val="22"/>
          <w:lang w:val="sq-AL"/>
          <w14:ligatures w14:val="none"/>
        </w:rPr>
        <w:t>ë</w:t>
      </w:r>
      <w:r w:rsidR="00586AD6" w:rsidRPr="00625F75">
        <w:rPr>
          <w:rFonts w:ascii="Times New Roman" w:eastAsia="Times New Roman" w:hAnsi="Times New Roman" w:cs="Times New Roman"/>
          <w:kern w:val="0"/>
          <w:sz w:val="22"/>
          <w:szCs w:val="22"/>
          <w:lang w:val="sq-AL"/>
          <w14:ligatures w14:val="none"/>
        </w:rPr>
        <w:t xml:space="preserve"> gjobitet nga QKB n</w:t>
      </w:r>
      <w:r w:rsidR="003B372C" w:rsidRPr="00625F75">
        <w:rPr>
          <w:rFonts w:ascii="Times New Roman" w:eastAsia="Times New Roman" w:hAnsi="Times New Roman" w:cs="Times New Roman"/>
          <w:kern w:val="0"/>
          <w:sz w:val="22"/>
          <w:szCs w:val="22"/>
          <w:lang w:val="sq-AL"/>
          <w14:ligatures w14:val="none"/>
        </w:rPr>
        <w:t>ë</w:t>
      </w:r>
      <w:r w:rsidR="00586AD6" w:rsidRPr="00625F75">
        <w:rPr>
          <w:rFonts w:ascii="Times New Roman" w:eastAsia="Times New Roman" w:hAnsi="Times New Roman" w:cs="Times New Roman"/>
          <w:kern w:val="0"/>
          <w:sz w:val="22"/>
          <w:szCs w:val="22"/>
          <w:lang w:val="sq-AL"/>
          <w14:ligatures w14:val="none"/>
        </w:rPr>
        <w:t xml:space="preserve"> vler</w:t>
      </w:r>
      <w:r w:rsidR="003B372C" w:rsidRPr="00625F75">
        <w:rPr>
          <w:rFonts w:ascii="Times New Roman" w:eastAsia="Times New Roman" w:hAnsi="Times New Roman" w:cs="Times New Roman"/>
          <w:kern w:val="0"/>
          <w:sz w:val="22"/>
          <w:szCs w:val="22"/>
          <w:lang w:val="sq-AL"/>
          <w14:ligatures w14:val="none"/>
        </w:rPr>
        <w:t>ë</w:t>
      </w:r>
      <w:r w:rsidR="00586AD6" w:rsidRPr="00625F75">
        <w:rPr>
          <w:rFonts w:ascii="Times New Roman" w:eastAsia="Times New Roman" w:hAnsi="Times New Roman" w:cs="Times New Roman"/>
          <w:kern w:val="0"/>
          <w:sz w:val="22"/>
          <w:szCs w:val="22"/>
          <w:lang w:val="sq-AL"/>
          <w14:ligatures w14:val="none"/>
        </w:rPr>
        <w:t>n</w:t>
      </w:r>
      <w:r w:rsidRPr="00625F75">
        <w:rPr>
          <w:rFonts w:ascii="Times New Roman" w:eastAsia="Times New Roman" w:hAnsi="Times New Roman" w:cs="Times New Roman"/>
          <w:kern w:val="0"/>
          <w:sz w:val="22"/>
          <w:szCs w:val="22"/>
          <w:lang w:val="sq-AL"/>
          <w14:ligatures w14:val="none"/>
        </w:rPr>
        <w:t xml:space="preserve"> 50,000 deri në 200,000 lekë për çdo shkelje. Në rast të mospërmbushjes së detyrimeve të parashikuara në nenin 25 të 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tij ligji për përfshirjen e të dhënave në dokumentet zyrtare të grupimit, gjoba do 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jet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nga 30,000 deri në 100,000 lekë.</w:t>
      </w:r>
    </w:p>
    <w:p w14:paraId="42B0D3F3" w14:textId="6FB6B3A4" w:rsidR="00920F21" w:rsidRPr="00625F75" w:rsidRDefault="00DE00D1" w:rsidP="00DE00D1">
      <w:pPr>
        <w:numPr>
          <w:ilvl w:val="0"/>
          <w:numId w:val="22"/>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Për shkelje të përsëritura ose të qëllimshme, mund të vendosen masa shtesë, përfshirë pezullimin e regjistrimit ose kërkesë për shpërbërjen e grupimit nëpërmjet gjykatës.</w:t>
      </w:r>
    </w:p>
    <w:p w14:paraId="2DDB91A5" w14:textId="510591A8" w:rsidR="00586AD6" w:rsidRPr="00625F75" w:rsidRDefault="00920F21" w:rsidP="00704744">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t>Neni 40</w:t>
      </w:r>
    </w:p>
    <w:p w14:paraId="25333F17" w14:textId="2C4E3BC7" w:rsidR="00AE7480" w:rsidRPr="00625F75" w:rsidRDefault="00AE7480" w:rsidP="00BB699F">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 xml:space="preserve">Fitimet ose humbjet që rezultojnë nga veprimtaria e grupimit do të konsiderohen si të lindura drejtpërdrejt </w:t>
      </w:r>
      <w:r w:rsidR="00F6191A" w:rsidRPr="00625F75">
        <w:rPr>
          <w:rFonts w:ascii="Times New Roman" w:eastAsia="Times New Roman" w:hAnsi="Times New Roman" w:cs="Times New Roman"/>
          <w:kern w:val="0"/>
          <w:sz w:val="22"/>
          <w:szCs w:val="22"/>
          <w:lang w:val="sq-AL"/>
          <w14:ligatures w14:val="none"/>
        </w:rPr>
        <w:t>p</w:t>
      </w:r>
      <w:r w:rsidR="003B372C" w:rsidRPr="00625F75">
        <w:rPr>
          <w:rFonts w:ascii="Times New Roman" w:eastAsia="Times New Roman" w:hAnsi="Times New Roman" w:cs="Times New Roman"/>
          <w:kern w:val="0"/>
          <w:sz w:val="22"/>
          <w:szCs w:val="22"/>
          <w:lang w:val="sq-AL"/>
          <w14:ligatures w14:val="none"/>
        </w:rPr>
        <w:t>ë</w:t>
      </w:r>
      <w:r w:rsidR="00F6191A" w:rsidRPr="00625F75">
        <w:rPr>
          <w:rFonts w:ascii="Times New Roman" w:eastAsia="Times New Roman" w:hAnsi="Times New Roman" w:cs="Times New Roman"/>
          <w:kern w:val="0"/>
          <w:sz w:val="22"/>
          <w:szCs w:val="22"/>
          <w:lang w:val="sq-AL"/>
          <w14:ligatures w14:val="none"/>
        </w:rPr>
        <w:t>r</w:t>
      </w:r>
      <w:r w:rsidRPr="00625F75">
        <w:rPr>
          <w:rFonts w:ascii="Times New Roman" w:eastAsia="Times New Roman" w:hAnsi="Times New Roman" w:cs="Times New Roman"/>
          <w:kern w:val="0"/>
          <w:sz w:val="22"/>
          <w:szCs w:val="22"/>
          <w:lang w:val="sq-AL"/>
          <w14:ligatures w14:val="none"/>
        </w:rPr>
        <w:t xml:space="preserve"> anëtarë</w:t>
      </w:r>
      <w:r w:rsidR="00F6191A" w:rsidRPr="00625F75">
        <w:rPr>
          <w:rFonts w:ascii="Times New Roman" w:eastAsia="Times New Roman" w:hAnsi="Times New Roman" w:cs="Times New Roman"/>
          <w:kern w:val="0"/>
          <w:sz w:val="22"/>
          <w:szCs w:val="22"/>
          <w:lang w:val="sq-AL"/>
          <w14:ligatures w14:val="none"/>
        </w:rPr>
        <w:t>t</w:t>
      </w:r>
      <w:r w:rsidRPr="00625F75">
        <w:rPr>
          <w:rFonts w:ascii="Times New Roman" w:eastAsia="Times New Roman" w:hAnsi="Times New Roman" w:cs="Times New Roman"/>
          <w:kern w:val="0"/>
          <w:sz w:val="22"/>
          <w:szCs w:val="22"/>
          <w:lang w:val="sq-AL"/>
          <w14:ligatures w14:val="none"/>
        </w:rPr>
        <w:t xml:space="preserve"> të tij dhe do të jenë objekt tatimi </w:t>
      </w:r>
      <w:r w:rsidR="00F6191A" w:rsidRPr="00625F75">
        <w:rPr>
          <w:rFonts w:ascii="Times New Roman" w:eastAsia="Times New Roman" w:hAnsi="Times New Roman" w:cs="Times New Roman"/>
          <w:kern w:val="0"/>
          <w:sz w:val="22"/>
          <w:szCs w:val="22"/>
          <w:lang w:val="sq-AL"/>
          <w14:ligatures w14:val="none"/>
        </w:rPr>
        <w:t>drejtp</w:t>
      </w:r>
      <w:r w:rsidR="003B372C" w:rsidRPr="00625F75">
        <w:rPr>
          <w:rFonts w:ascii="Times New Roman" w:eastAsia="Times New Roman" w:hAnsi="Times New Roman" w:cs="Times New Roman"/>
          <w:kern w:val="0"/>
          <w:sz w:val="22"/>
          <w:szCs w:val="22"/>
          <w:lang w:val="sq-AL"/>
          <w14:ligatures w14:val="none"/>
        </w:rPr>
        <w:t>ë</w:t>
      </w:r>
      <w:r w:rsidR="00F6191A" w:rsidRPr="00625F75">
        <w:rPr>
          <w:rFonts w:ascii="Times New Roman" w:eastAsia="Times New Roman" w:hAnsi="Times New Roman" w:cs="Times New Roman"/>
          <w:kern w:val="0"/>
          <w:sz w:val="22"/>
          <w:szCs w:val="22"/>
          <w:lang w:val="sq-AL"/>
          <w14:ligatures w14:val="none"/>
        </w:rPr>
        <w:t>rdrejt</w:t>
      </w:r>
      <w:r w:rsidR="003B372C" w:rsidRPr="00625F75">
        <w:rPr>
          <w:rFonts w:ascii="Times New Roman" w:eastAsia="Times New Roman" w:hAnsi="Times New Roman" w:cs="Times New Roman"/>
          <w:kern w:val="0"/>
          <w:sz w:val="22"/>
          <w:szCs w:val="22"/>
          <w:lang w:val="sq-AL"/>
          <w14:ligatures w14:val="none"/>
        </w:rPr>
        <w:t>ë</w:t>
      </w:r>
      <w:r w:rsidR="00F6191A" w:rsidRPr="00625F75">
        <w:rPr>
          <w:rFonts w:ascii="Times New Roman" w:eastAsia="Times New Roman" w:hAnsi="Times New Roman" w:cs="Times New Roman"/>
          <w:kern w:val="0"/>
          <w:sz w:val="22"/>
          <w:szCs w:val="22"/>
          <w:lang w:val="sq-AL"/>
          <w14:ligatures w14:val="none"/>
        </w:rPr>
        <w:t xml:space="preserve"> p</w:t>
      </w:r>
      <w:r w:rsidR="003B372C" w:rsidRPr="00625F75">
        <w:rPr>
          <w:rFonts w:ascii="Times New Roman" w:eastAsia="Times New Roman" w:hAnsi="Times New Roman" w:cs="Times New Roman"/>
          <w:kern w:val="0"/>
          <w:sz w:val="22"/>
          <w:szCs w:val="22"/>
          <w:lang w:val="sq-AL"/>
          <w14:ligatures w14:val="none"/>
        </w:rPr>
        <w:t>ë</w:t>
      </w:r>
      <w:r w:rsidR="00F6191A" w:rsidRPr="00625F75">
        <w:rPr>
          <w:rFonts w:ascii="Times New Roman" w:eastAsia="Times New Roman" w:hAnsi="Times New Roman" w:cs="Times New Roman"/>
          <w:kern w:val="0"/>
          <w:sz w:val="22"/>
          <w:szCs w:val="22"/>
          <w:lang w:val="sq-AL"/>
          <w14:ligatures w14:val="none"/>
        </w:rPr>
        <w:t>r ta</w:t>
      </w:r>
      <w:r w:rsidRPr="00625F75">
        <w:rPr>
          <w:rFonts w:ascii="Times New Roman" w:eastAsia="Times New Roman" w:hAnsi="Times New Roman" w:cs="Times New Roman"/>
          <w:kern w:val="0"/>
          <w:sz w:val="22"/>
          <w:szCs w:val="22"/>
          <w:lang w:val="sq-AL"/>
          <w14:ligatures w14:val="none"/>
        </w:rPr>
        <w:t>, në përputhje me legjislacionin tatimor në fuqi.</w:t>
      </w:r>
    </w:p>
    <w:p w14:paraId="1ED4704B" w14:textId="372518C0" w:rsidR="00920F21" w:rsidRPr="00625F75" w:rsidRDefault="00920F21" w:rsidP="00704744">
      <w:pPr>
        <w:spacing w:before="100" w:beforeAutospacing="1" w:after="100" w:afterAutospacing="1" w:line="240" w:lineRule="auto"/>
        <w:jc w:val="center"/>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b/>
          <w:bCs/>
          <w:kern w:val="0"/>
          <w:sz w:val="22"/>
          <w:szCs w:val="22"/>
          <w:lang w:val="sq-AL"/>
          <w14:ligatures w14:val="none"/>
        </w:rPr>
        <w:lastRenderedPageBreak/>
        <w:t>Neni 41</w:t>
      </w:r>
    </w:p>
    <w:p w14:paraId="1CEAFFE3" w14:textId="0655A74D" w:rsidR="00920F21" w:rsidRPr="00625F75" w:rsidRDefault="00A57D12" w:rsidP="00704744">
      <w:p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625F75">
        <w:rPr>
          <w:rFonts w:ascii="Times New Roman" w:eastAsia="Times New Roman" w:hAnsi="Times New Roman" w:cs="Times New Roman"/>
          <w:kern w:val="0"/>
          <w:sz w:val="22"/>
          <w:szCs w:val="22"/>
          <w:lang w:val="sq-AL"/>
          <w14:ligatures w14:val="none"/>
        </w:rPr>
        <w:t>QKB</w:t>
      </w:r>
      <w:r w:rsidR="00920F21" w:rsidRPr="00625F75">
        <w:rPr>
          <w:rFonts w:ascii="Times New Roman" w:eastAsia="Times New Roman" w:hAnsi="Times New Roman" w:cs="Times New Roman"/>
          <w:kern w:val="0"/>
          <w:sz w:val="22"/>
          <w:szCs w:val="22"/>
          <w:lang w:val="sq-AL"/>
          <w14:ligatures w14:val="none"/>
        </w:rPr>
        <w:t xml:space="preserve"> do të informojnë Komisionin për kategoritë e personave fizikë</w:t>
      </w:r>
      <w:r w:rsidRPr="00625F75">
        <w:rPr>
          <w:rFonts w:ascii="Times New Roman" w:eastAsia="Times New Roman" w:hAnsi="Times New Roman" w:cs="Times New Roman"/>
          <w:kern w:val="0"/>
          <w:sz w:val="22"/>
          <w:szCs w:val="22"/>
          <w:lang w:val="sq-AL"/>
          <w14:ligatures w14:val="none"/>
        </w:rPr>
        <w:t xml:space="preserve"> dhe juridik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w:t>
      </w:r>
      <w:r w:rsidR="00920F21" w:rsidRPr="00625F75">
        <w:rPr>
          <w:rFonts w:ascii="Times New Roman" w:eastAsia="Times New Roman" w:hAnsi="Times New Roman" w:cs="Times New Roman"/>
          <w:kern w:val="0"/>
          <w:sz w:val="22"/>
          <w:szCs w:val="22"/>
          <w:lang w:val="sq-AL"/>
          <w14:ligatures w14:val="none"/>
        </w:rPr>
        <w:t>të cil</w:t>
      </w:r>
      <w:r w:rsidR="003B372C" w:rsidRPr="00625F75">
        <w:rPr>
          <w:rFonts w:ascii="Times New Roman" w:eastAsia="Times New Roman" w:hAnsi="Times New Roman" w:cs="Times New Roman"/>
          <w:kern w:val="0"/>
          <w:sz w:val="22"/>
          <w:szCs w:val="22"/>
          <w:lang w:val="sq-AL"/>
          <w14:ligatures w14:val="none"/>
        </w:rPr>
        <w:t>ë</w:t>
      </w:r>
      <w:r w:rsidR="00920F21" w:rsidRPr="00625F75">
        <w:rPr>
          <w:rFonts w:ascii="Times New Roman" w:eastAsia="Times New Roman" w:hAnsi="Times New Roman" w:cs="Times New Roman"/>
          <w:kern w:val="0"/>
          <w:sz w:val="22"/>
          <w:szCs w:val="22"/>
          <w:lang w:val="sq-AL"/>
          <w14:ligatures w14:val="none"/>
        </w:rPr>
        <w:t xml:space="preserve">ve u </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sht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w:t>
      </w:r>
      <w:r w:rsidR="00920F21" w:rsidRPr="00625F75">
        <w:rPr>
          <w:rFonts w:ascii="Times New Roman" w:eastAsia="Times New Roman" w:hAnsi="Times New Roman" w:cs="Times New Roman"/>
          <w:kern w:val="0"/>
          <w:sz w:val="22"/>
          <w:szCs w:val="22"/>
          <w:lang w:val="sq-AL"/>
          <w14:ligatures w14:val="none"/>
        </w:rPr>
        <w:t>ndal</w:t>
      </w:r>
      <w:r w:rsidRPr="00625F75">
        <w:rPr>
          <w:rFonts w:ascii="Times New Roman" w:eastAsia="Times New Roman" w:hAnsi="Times New Roman" w:cs="Times New Roman"/>
          <w:kern w:val="0"/>
          <w:sz w:val="22"/>
          <w:szCs w:val="22"/>
          <w:lang w:val="sq-AL"/>
          <w14:ligatures w14:val="none"/>
        </w:rPr>
        <w:t xml:space="preserve">uar </w:t>
      </w:r>
      <w:r w:rsidR="00920F21" w:rsidRPr="00625F75">
        <w:rPr>
          <w:rFonts w:ascii="Times New Roman" w:eastAsia="Times New Roman" w:hAnsi="Times New Roman" w:cs="Times New Roman"/>
          <w:kern w:val="0"/>
          <w:sz w:val="22"/>
          <w:szCs w:val="22"/>
          <w:lang w:val="sq-AL"/>
          <w14:ligatures w14:val="none"/>
        </w:rPr>
        <w:t>pjesëmarrj</w:t>
      </w:r>
      <w:r w:rsidRPr="00625F75">
        <w:rPr>
          <w:rFonts w:ascii="Times New Roman" w:eastAsia="Times New Roman" w:hAnsi="Times New Roman" w:cs="Times New Roman"/>
          <w:kern w:val="0"/>
          <w:sz w:val="22"/>
          <w:szCs w:val="22"/>
          <w:lang w:val="sq-AL"/>
          <w14:ligatures w14:val="none"/>
        </w:rPr>
        <w:t>a</w:t>
      </w:r>
      <w:r w:rsidR="00920F21" w:rsidRPr="00625F75">
        <w:rPr>
          <w:rFonts w:ascii="Times New Roman" w:eastAsia="Times New Roman" w:hAnsi="Times New Roman" w:cs="Times New Roman"/>
          <w:kern w:val="0"/>
          <w:sz w:val="22"/>
          <w:szCs w:val="22"/>
          <w:lang w:val="sq-AL"/>
          <w14:ligatures w14:val="none"/>
        </w:rPr>
        <w:t xml:space="preserve"> në grupime në përputhje me </w:t>
      </w:r>
      <w:r w:rsidRPr="00625F75">
        <w:rPr>
          <w:rFonts w:ascii="Times New Roman" w:eastAsia="Times New Roman" w:hAnsi="Times New Roman" w:cs="Times New Roman"/>
          <w:kern w:val="0"/>
          <w:sz w:val="22"/>
          <w:szCs w:val="22"/>
          <w:lang w:val="sq-AL"/>
          <w14:ligatures w14:val="none"/>
        </w:rPr>
        <w:t>n</w:t>
      </w:r>
      <w:r w:rsidR="00920F21" w:rsidRPr="00625F75">
        <w:rPr>
          <w:rFonts w:ascii="Times New Roman" w:eastAsia="Times New Roman" w:hAnsi="Times New Roman" w:cs="Times New Roman"/>
          <w:kern w:val="0"/>
          <w:sz w:val="22"/>
          <w:szCs w:val="22"/>
          <w:lang w:val="sq-AL"/>
          <w14:ligatures w14:val="none"/>
        </w:rPr>
        <w:t>enin 4 (4)</w:t>
      </w:r>
      <w:r w:rsidRPr="00625F75">
        <w:rPr>
          <w:rFonts w:ascii="Times New Roman" w:eastAsia="Times New Roman" w:hAnsi="Times New Roman" w:cs="Times New Roman"/>
          <w:kern w:val="0"/>
          <w:sz w:val="22"/>
          <w:szCs w:val="22"/>
          <w:lang w:val="sq-AL"/>
          <w14:ligatures w14:val="none"/>
        </w:rPr>
        <w:t xml:space="preserve"> t</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 xml:space="preserve"> k</w:t>
      </w:r>
      <w:r w:rsidR="003B372C" w:rsidRPr="00625F75">
        <w:rPr>
          <w:rFonts w:ascii="Times New Roman" w:eastAsia="Times New Roman" w:hAnsi="Times New Roman" w:cs="Times New Roman"/>
          <w:kern w:val="0"/>
          <w:sz w:val="22"/>
          <w:szCs w:val="22"/>
          <w:lang w:val="sq-AL"/>
          <w14:ligatures w14:val="none"/>
        </w:rPr>
        <w:t>ë</w:t>
      </w:r>
      <w:r w:rsidRPr="00625F75">
        <w:rPr>
          <w:rFonts w:ascii="Times New Roman" w:eastAsia="Times New Roman" w:hAnsi="Times New Roman" w:cs="Times New Roman"/>
          <w:kern w:val="0"/>
          <w:sz w:val="22"/>
          <w:szCs w:val="22"/>
          <w:lang w:val="sq-AL"/>
          <w14:ligatures w14:val="none"/>
        </w:rPr>
        <w:t>tij ligji</w:t>
      </w:r>
      <w:r w:rsidR="00920F21" w:rsidRPr="00625F75">
        <w:rPr>
          <w:rFonts w:ascii="Times New Roman" w:eastAsia="Times New Roman" w:hAnsi="Times New Roman" w:cs="Times New Roman"/>
          <w:kern w:val="0"/>
          <w:sz w:val="22"/>
          <w:szCs w:val="22"/>
          <w:lang w:val="sq-AL"/>
          <w14:ligatures w14:val="none"/>
        </w:rPr>
        <w:t xml:space="preserve">. e. </w:t>
      </w:r>
    </w:p>
    <w:p w14:paraId="6C8686AD" w14:textId="27AF3A13" w:rsidR="00F76D45" w:rsidRPr="00625F75" w:rsidRDefault="00F76D45" w:rsidP="00F76D45">
      <w:pPr>
        <w:spacing w:after="0" w:line="240" w:lineRule="auto"/>
        <w:jc w:val="center"/>
        <w:rPr>
          <w:rFonts w:ascii="Times New Roman" w:eastAsia="Calibri" w:hAnsi="Times New Roman" w:cs="Times New Roman"/>
          <w:b/>
          <w:bCs/>
          <w:kern w:val="0"/>
          <w:sz w:val="22"/>
          <w:szCs w:val="22"/>
          <w:lang w:val="sq-AL"/>
          <w14:ligatures w14:val="none"/>
        </w:rPr>
      </w:pPr>
      <w:r w:rsidRPr="00625F75">
        <w:rPr>
          <w:rFonts w:ascii="Times New Roman" w:eastAsia="Calibri" w:hAnsi="Times New Roman" w:cs="Times New Roman"/>
          <w:b/>
          <w:bCs/>
          <w:kern w:val="0"/>
          <w:sz w:val="22"/>
          <w:szCs w:val="22"/>
          <w:lang w:val="sq-AL"/>
          <w14:ligatures w14:val="none"/>
        </w:rPr>
        <w:t>Neni 42</w:t>
      </w:r>
    </w:p>
    <w:p w14:paraId="3B33E9FE" w14:textId="77777777" w:rsidR="00F76D45" w:rsidRPr="00625F75" w:rsidRDefault="00F76D45" w:rsidP="00F76D45">
      <w:pPr>
        <w:spacing w:after="0" w:line="240" w:lineRule="auto"/>
        <w:rPr>
          <w:rFonts w:ascii="Times New Roman" w:eastAsia="Calibri" w:hAnsi="Times New Roman" w:cs="Times New Roman"/>
          <w:kern w:val="0"/>
          <w:sz w:val="22"/>
          <w:szCs w:val="22"/>
          <w:lang w:val="sq-AL"/>
          <w14:ligatures w14:val="none"/>
        </w:rPr>
      </w:pPr>
    </w:p>
    <w:p w14:paraId="51A47EED" w14:textId="3B5EC1EE" w:rsidR="00F76D45" w:rsidRPr="00625F75" w:rsidRDefault="00F76D45" w:rsidP="00F76D45">
      <w:pPr>
        <w:spacing w:after="0" w:line="240" w:lineRule="auto"/>
        <w:jc w:val="both"/>
        <w:rPr>
          <w:rFonts w:ascii="Times New Roman" w:eastAsia="Calibri" w:hAnsi="Times New Roman" w:cs="Times New Roman"/>
          <w:kern w:val="0"/>
          <w:sz w:val="22"/>
          <w:szCs w:val="22"/>
          <w:lang w:val="sq-AL"/>
          <w14:ligatures w14:val="none"/>
        </w:rPr>
      </w:pPr>
      <w:r w:rsidRPr="00625F75">
        <w:rPr>
          <w:rFonts w:ascii="Times New Roman" w:eastAsia="Calibri" w:hAnsi="Times New Roman" w:cs="Times New Roman"/>
          <w:kern w:val="0"/>
          <w:sz w:val="22"/>
          <w:szCs w:val="22"/>
          <w:lang w:val="sq-AL"/>
          <w14:ligatures w14:val="none"/>
        </w:rPr>
        <w:t xml:space="preserve">1. </w:t>
      </w:r>
      <w:r w:rsidR="00A70ABC" w:rsidRPr="00625F75">
        <w:rPr>
          <w:rFonts w:ascii="Times New Roman" w:eastAsia="Calibri" w:hAnsi="Times New Roman" w:cs="Times New Roman"/>
          <w:kern w:val="0"/>
          <w:sz w:val="22"/>
          <w:szCs w:val="22"/>
          <w:lang w:val="sq-AL"/>
          <w14:ligatures w14:val="none"/>
        </w:rPr>
        <w:t>P</w:t>
      </w:r>
      <w:r w:rsidRPr="00625F75">
        <w:rPr>
          <w:rFonts w:ascii="Times New Roman" w:eastAsia="Calibri" w:hAnsi="Times New Roman" w:cs="Times New Roman"/>
          <w:kern w:val="0"/>
          <w:sz w:val="22"/>
          <w:szCs w:val="22"/>
          <w:lang w:val="sq-AL"/>
          <w14:ligatures w14:val="none"/>
        </w:rPr>
        <w:t>rocedurat e hollësishme për deklarimin, trajtimin dhe shkëmbimin e të dhënave të detyrueshme, sipas legjislacionit tatimor të sigurimeve shoqërore e shëndetësore, të punës dhe atij të statistikave, si dhe mirat</w:t>
      </w:r>
      <w:r w:rsidR="004675FB" w:rsidRPr="00625F75">
        <w:rPr>
          <w:rFonts w:ascii="Times New Roman" w:eastAsia="Calibri" w:hAnsi="Times New Roman" w:cs="Times New Roman"/>
          <w:kern w:val="0"/>
          <w:sz w:val="22"/>
          <w:szCs w:val="22"/>
          <w:lang w:val="sq-AL"/>
          <w14:ligatures w14:val="none"/>
        </w:rPr>
        <w:t>imi i</w:t>
      </w:r>
      <w:r w:rsidRPr="00625F75">
        <w:rPr>
          <w:rFonts w:ascii="Times New Roman" w:eastAsia="Calibri" w:hAnsi="Times New Roman" w:cs="Times New Roman"/>
          <w:kern w:val="0"/>
          <w:sz w:val="22"/>
          <w:szCs w:val="22"/>
          <w:lang w:val="sq-AL"/>
          <w14:ligatures w14:val="none"/>
        </w:rPr>
        <w:t xml:space="preserve"> procedurë</w:t>
      </w:r>
      <w:r w:rsidR="004675FB" w:rsidRPr="00625F75">
        <w:rPr>
          <w:rFonts w:ascii="Times New Roman" w:eastAsia="Calibri" w:hAnsi="Times New Roman" w:cs="Times New Roman"/>
          <w:kern w:val="0"/>
          <w:sz w:val="22"/>
          <w:szCs w:val="22"/>
          <w:lang w:val="sq-AL"/>
          <w14:ligatures w14:val="none"/>
        </w:rPr>
        <w:t>s</w:t>
      </w:r>
      <w:r w:rsidRPr="00625F75">
        <w:rPr>
          <w:rFonts w:ascii="Times New Roman" w:eastAsia="Calibri" w:hAnsi="Times New Roman" w:cs="Times New Roman"/>
          <w:kern w:val="0"/>
          <w:sz w:val="22"/>
          <w:szCs w:val="22"/>
          <w:lang w:val="sq-AL"/>
          <w14:ligatures w14:val="none"/>
        </w:rPr>
        <w:t xml:space="preserve"> </w:t>
      </w:r>
      <w:r w:rsidR="004675FB" w:rsidRPr="00625F75">
        <w:rPr>
          <w:rFonts w:ascii="Times New Roman" w:eastAsia="Calibri" w:hAnsi="Times New Roman" w:cs="Times New Roman"/>
          <w:kern w:val="0"/>
          <w:sz w:val="22"/>
          <w:szCs w:val="22"/>
          <w:lang w:val="sq-AL"/>
          <w14:ligatures w14:val="none"/>
        </w:rPr>
        <w:t>së</w:t>
      </w:r>
      <w:r w:rsidRPr="00625F75">
        <w:rPr>
          <w:rFonts w:ascii="Times New Roman" w:eastAsia="Calibri" w:hAnsi="Times New Roman" w:cs="Times New Roman"/>
          <w:kern w:val="0"/>
          <w:sz w:val="22"/>
          <w:szCs w:val="22"/>
          <w:lang w:val="sq-AL"/>
          <w14:ligatures w14:val="none"/>
        </w:rPr>
        <w:t xml:space="preserve"> lëshimit të numrit unik të identifikimit të grupimeve</w:t>
      </w:r>
      <w:r w:rsidR="004675FB" w:rsidRPr="00625F75">
        <w:rPr>
          <w:rFonts w:ascii="Times New Roman" w:eastAsia="Calibri" w:hAnsi="Times New Roman" w:cs="Times New Roman"/>
          <w:kern w:val="0"/>
          <w:sz w:val="22"/>
          <w:szCs w:val="22"/>
          <w:lang w:val="sq-AL"/>
          <w14:ligatures w14:val="none"/>
        </w:rPr>
        <w:t xml:space="preserve"> përcaktohet me Vendim të Këshillit të Ministrave</w:t>
      </w:r>
      <w:r w:rsidR="0089396A" w:rsidRPr="00625F75">
        <w:rPr>
          <w:rFonts w:ascii="Times New Roman" w:eastAsia="Calibri" w:hAnsi="Times New Roman" w:cs="Times New Roman"/>
          <w:kern w:val="0"/>
          <w:sz w:val="22"/>
          <w:szCs w:val="22"/>
          <w:lang w:val="sq-AL"/>
          <w14:ligatures w14:val="none"/>
        </w:rPr>
        <w:t xml:space="preserve"> brenda gjashtë muajve nga hyrja në fuqi e këtij ligji.</w:t>
      </w:r>
    </w:p>
    <w:p w14:paraId="2EA63925" w14:textId="4E5EF185" w:rsidR="00F76D45" w:rsidRPr="00625F75" w:rsidRDefault="00F76D45" w:rsidP="00F76D45">
      <w:pPr>
        <w:spacing w:after="0" w:line="240" w:lineRule="auto"/>
        <w:jc w:val="both"/>
        <w:rPr>
          <w:rFonts w:ascii="Times New Roman" w:eastAsia="Calibri" w:hAnsi="Times New Roman" w:cs="Times New Roman"/>
          <w:kern w:val="0"/>
          <w:sz w:val="22"/>
          <w:szCs w:val="22"/>
          <w:lang w:val="sq-AL"/>
          <w14:ligatures w14:val="none"/>
        </w:rPr>
      </w:pPr>
      <w:r w:rsidRPr="00625F75">
        <w:rPr>
          <w:rFonts w:ascii="Times New Roman" w:eastAsia="Calibri" w:hAnsi="Times New Roman" w:cs="Times New Roman"/>
          <w:kern w:val="0"/>
          <w:sz w:val="22"/>
          <w:szCs w:val="22"/>
          <w:lang w:val="sq-AL"/>
          <w14:ligatures w14:val="none"/>
        </w:rPr>
        <w:t xml:space="preserve">2. </w:t>
      </w:r>
      <w:r w:rsidR="0089396A" w:rsidRPr="00625F75">
        <w:rPr>
          <w:rFonts w:ascii="Times New Roman" w:eastAsia="Calibri" w:hAnsi="Times New Roman" w:cs="Times New Roman"/>
          <w:kern w:val="0"/>
          <w:sz w:val="22"/>
          <w:szCs w:val="22"/>
          <w:lang w:val="sq-AL"/>
          <w14:ligatures w14:val="none"/>
        </w:rPr>
        <w:t xml:space="preserve">Brenda gjashtë muajve nga hyrja në fuqi e këtij ligji, </w:t>
      </w:r>
      <w:r w:rsidRPr="00625F75">
        <w:rPr>
          <w:rFonts w:ascii="Times New Roman" w:eastAsia="Calibri" w:hAnsi="Times New Roman" w:cs="Times New Roman"/>
          <w:kern w:val="0"/>
          <w:sz w:val="22"/>
          <w:szCs w:val="22"/>
          <w:lang w:val="sq-AL"/>
          <w14:ligatures w14:val="none"/>
        </w:rPr>
        <w:t>Ministri</w:t>
      </w:r>
      <w:r w:rsidR="00851BA6" w:rsidRPr="00625F75">
        <w:rPr>
          <w:rFonts w:ascii="Times New Roman" w:eastAsia="Calibri" w:hAnsi="Times New Roman" w:cs="Times New Roman"/>
          <w:kern w:val="0"/>
          <w:sz w:val="22"/>
          <w:szCs w:val="22"/>
          <w:lang w:val="sq-AL"/>
          <w14:ligatures w14:val="none"/>
        </w:rPr>
        <w:t xml:space="preserve"> p</w:t>
      </w:r>
      <w:r w:rsidR="0018310E" w:rsidRPr="00625F75">
        <w:rPr>
          <w:rFonts w:ascii="Times New Roman" w:eastAsia="Calibri" w:hAnsi="Times New Roman" w:cs="Times New Roman"/>
          <w:kern w:val="0"/>
          <w:sz w:val="22"/>
          <w:szCs w:val="22"/>
          <w:lang w:val="sq-AL"/>
          <w14:ligatures w14:val="none"/>
        </w:rPr>
        <w:t>ë</w:t>
      </w:r>
      <w:r w:rsidR="00851BA6" w:rsidRPr="00625F75">
        <w:rPr>
          <w:rFonts w:ascii="Times New Roman" w:eastAsia="Calibri" w:hAnsi="Times New Roman" w:cs="Times New Roman"/>
          <w:kern w:val="0"/>
          <w:sz w:val="22"/>
          <w:szCs w:val="22"/>
          <w:lang w:val="sq-AL"/>
          <w14:ligatures w14:val="none"/>
        </w:rPr>
        <w:t>rgjegj</w:t>
      </w:r>
      <w:r w:rsidR="0018310E" w:rsidRPr="00625F75">
        <w:rPr>
          <w:rFonts w:ascii="Times New Roman" w:eastAsia="Calibri" w:hAnsi="Times New Roman" w:cs="Times New Roman"/>
          <w:kern w:val="0"/>
          <w:sz w:val="22"/>
          <w:szCs w:val="22"/>
          <w:lang w:val="sq-AL"/>
          <w14:ligatures w14:val="none"/>
        </w:rPr>
        <w:t>ë</w:t>
      </w:r>
      <w:r w:rsidR="00851BA6" w:rsidRPr="00625F75">
        <w:rPr>
          <w:rFonts w:ascii="Times New Roman" w:eastAsia="Calibri" w:hAnsi="Times New Roman" w:cs="Times New Roman"/>
          <w:kern w:val="0"/>
          <w:sz w:val="22"/>
          <w:szCs w:val="22"/>
          <w:lang w:val="sq-AL"/>
          <w14:ligatures w14:val="none"/>
        </w:rPr>
        <w:t>s p</w:t>
      </w:r>
      <w:r w:rsidR="0018310E" w:rsidRPr="00625F75">
        <w:rPr>
          <w:rFonts w:ascii="Times New Roman" w:eastAsia="Calibri" w:hAnsi="Times New Roman" w:cs="Times New Roman"/>
          <w:kern w:val="0"/>
          <w:sz w:val="22"/>
          <w:szCs w:val="22"/>
          <w:lang w:val="sq-AL"/>
          <w14:ligatures w14:val="none"/>
        </w:rPr>
        <w:t>ë</w:t>
      </w:r>
      <w:r w:rsidR="00851BA6" w:rsidRPr="00625F75">
        <w:rPr>
          <w:rFonts w:ascii="Times New Roman" w:eastAsia="Calibri" w:hAnsi="Times New Roman" w:cs="Times New Roman"/>
          <w:kern w:val="0"/>
          <w:sz w:val="22"/>
          <w:szCs w:val="22"/>
          <w:lang w:val="sq-AL"/>
          <w14:ligatures w14:val="none"/>
        </w:rPr>
        <w:t>r ekonomin</w:t>
      </w:r>
      <w:r w:rsidR="0018310E" w:rsidRPr="00625F75">
        <w:rPr>
          <w:rFonts w:ascii="Times New Roman" w:eastAsia="Calibri" w:hAnsi="Times New Roman" w:cs="Times New Roman"/>
          <w:kern w:val="0"/>
          <w:sz w:val="22"/>
          <w:szCs w:val="22"/>
          <w:lang w:val="sq-AL"/>
          <w14:ligatures w14:val="none"/>
        </w:rPr>
        <w:t>ë</w:t>
      </w:r>
      <w:r w:rsidRPr="00625F75">
        <w:rPr>
          <w:rFonts w:ascii="Times New Roman" w:eastAsia="Calibri" w:hAnsi="Times New Roman" w:cs="Times New Roman"/>
          <w:kern w:val="0"/>
          <w:sz w:val="22"/>
          <w:szCs w:val="22"/>
          <w:lang w:val="sq-AL"/>
          <w14:ligatures w14:val="none"/>
        </w:rPr>
        <w:t xml:space="preserve">, me propozimin e titullarit të QKB-së, </w:t>
      </w:r>
      <w:r w:rsidR="0089396A" w:rsidRPr="00625F75">
        <w:rPr>
          <w:rFonts w:ascii="Times New Roman" w:eastAsia="Calibri" w:hAnsi="Times New Roman" w:cs="Times New Roman"/>
          <w:kern w:val="0"/>
          <w:sz w:val="22"/>
          <w:szCs w:val="22"/>
          <w:lang w:val="sq-AL"/>
          <w14:ligatures w14:val="none"/>
        </w:rPr>
        <w:t>miraton udhëzimin për</w:t>
      </w:r>
      <w:r w:rsidR="00625F75">
        <w:rPr>
          <w:rFonts w:ascii="Times New Roman" w:eastAsia="Calibri" w:hAnsi="Times New Roman" w:cs="Times New Roman"/>
          <w:kern w:val="0"/>
          <w:sz w:val="22"/>
          <w:szCs w:val="22"/>
          <w:lang w:val="sq-AL"/>
          <w14:ligatures w14:val="none"/>
        </w:rPr>
        <w:t xml:space="preserve"> </w:t>
      </w:r>
      <w:r w:rsidRPr="00625F75">
        <w:rPr>
          <w:rFonts w:ascii="Times New Roman" w:eastAsia="Calibri" w:hAnsi="Times New Roman" w:cs="Times New Roman"/>
          <w:kern w:val="0"/>
          <w:sz w:val="22"/>
          <w:szCs w:val="22"/>
          <w:lang w:val="sq-AL"/>
          <w14:ligatures w14:val="none"/>
        </w:rPr>
        <w:t>formën dhe përmbajtjen e dokumenteve që lëshohen nga QKB-ja dhe formatet e kthimit të përgjigjes për çdo veprim të kryer sipas k</w:t>
      </w:r>
      <w:r w:rsidR="003B372C" w:rsidRPr="00625F75">
        <w:rPr>
          <w:rFonts w:ascii="Times New Roman" w:eastAsia="Calibri" w:hAnsi="Times New Roman" w:cs="Times New Roman"/>
          <w:kern w:val="0"/>
          <w:sz w:val="22"/>
          <w:szCs w:val="22"/>
          <w:lang w:val="sq-AL"/>
          <w14:ligatures w14:val="none"/>
        </w:rPr>
        <w:t>ë</w:t>
      </w:r>
      <w:r w:rsidRPr="00625F75">
        <w:rPr>
          <w:rFonts w:ascii="Times New Roman" w:eastAsia="Calibri" w:hAnsi="Times New Roman" w:cs="Times New Roman"/>
          <w:kern w:val="0"/>
          <w:sz w:val="22"/>
          <w:szCs w:val="22"/>
          <w:lang w:val="sq-AL"/>
          <w14:ligatures w14:val="none"/>
        </w:rPr>
        <w:t>tij ligji</w:t>
      </w:r>
    </w:p>
    <w:p w14:paraId="39EAFB43" w14:textId="6832B9D0" w:rsidR="00F76D45" w:rsidRPr="00625F75" w:rsidRDefault="00F76D45" w:rsidP="00F76D45">
      <w:pPr>
        <w:spacing w:after="0" w:line="240" w:lineRule="auto"/>
        <w:jc w:val="both"/>
        <w:rPr>
          <w:rFonts w:ascii="Times New Roman" w:eastAsia="Calibri" w:hAnsi="Times New Roman" w:cs="Times New Roman"/>
          <w:kern w:val="0"/>
          <w:sz w:val="22"/>
          <w:szCs w:val="22"/>
          <w:lang w:val="sq-AL"/>
          <w14:ligatures w14:val="none"/>
        </w:rPr>
      </w:pPr>
      <w:r w:rsidRPr="00625F75">
        <w:rPr>
          <w:rFonts w:ascii="Times New Roman" w:eastAsia="Calibri" w:hAnsi="Times New Roman" w:cs="Times New Roman"/>
          <w:kern w:val="0"/>
          <w:sz w:val="22"/>
          <w:szCs w:val="22"/>
          <w:lang w:val="sq-AL"/>
          <w14:ligatures w14:val="none"/>
        </w:rPr>
        <w:t>3. Ngarkohet ministri të miratojë procedurat e hollësishme p</w:t>
      </w:r>
      <w:r w:rsidR="003B372C" w:rsidRPr="00625F75">
        <w:rPr>
          <w:rFonts w:ascii="Times New Roman" w:eastAsia="Calibri" w:hAnsi="Times New Roman" w:cs="Times New Roman"/>
          <w:kern w:val="0"/>
          <w:sz w:val="22"/>
          <w:szCs w:val="22"/>
          <w:lang w:val="sq-AL"/>
          <w14:ligatures w14:val="none"/>
        </w:rPr>
        <w:t>ë</w:t>
      </w:r>
      <w:r w:rsidRPr="00625F75">
        <w:rPr>
          <w:rFonts w:ascii="Times New Roman" w:eastAsia="Calibri" w:hAnsi="Times New Roman" w:cs="Times New Roman"/>
          <w:kern w:val="0"/>
          <w:sz w:val="22"/>
          <w:szCs w:val="22"/>
          <w:lang w:val="sq-AL"/>
          <w14:ligatures w14:val="none"/>
        </w:rPr>
        <w:t>r hedhjen dhe form</w:t>
      </w:r>
      <w:r w:rsidR="003B372C" w:rsidRPr="00625F75">
        <w:rPr>
          <w:rFonts w:ascii="Times New Roman" w:eastAsia="Calibri" w:hAnsi="Times New Roman" w:cs="Times New Roman"/>
          <w:kern w:val="0"/>
          <w:sz w:val="22"/>
          <w:szCs w:val="22"/>
          <w:lang w:val="sq-AL"/>
          <w14:ligatures w14:val="none"/>
        </w:rPr>
        <w:t>ë</w:t>
      </w:r>
      <w:r w:rsidRPr="00625F75">
        <w:rPr>
          <w:rFonts w:ascii="Times New Roman" w:eastAsia="Calibri" w:hAnsi="Times New Roman" w:cs="Times New Roman"/>
          <w:kern w:val="0"/>
          <w:sz w:val="22"/>
          <w:szCs w:val="22"/>
          <w:lang w:val="sq-AL"/>
          <w14:ligatures w14:val="none"/>
        </w:rPr>
        <w:t>n e hedhjes si dhe shfaqjen n</w:t>
      </w:r>
      <w:r w:rsidR="003B372C" w:rsidRPr="00625F75">
        <w:rPr>
          <w:rFonts w:ascii="Times New Roman" w:eastAsia="Calibri" w:hAnsi="Times New Roman" w:cs="Times New Roman"/>
          <w:kern w:val="0"/>
          <w:sz w:val="22"/>
          <w:szCs w:val="22"/>
          <w:lang w:val="sq-AL"/>
          <w14:ligatures w14:val="none"/>
        </w:rPr>
        <w:t>ë</w:t>
      </w:r>
      <w:r w:rsidRPr="00625F75">
        <w:rPr>
          <w:rFonts w:ascii="Times New Roman" w:eastAsia="Calibri" w:hAnsi="Times New Roman" w:cs="Times New Roman"/>
          <w:kern w:val="0"/>
          <w:sz w:val="22"/>
          <w:szCs w:val="22"/>
          <w:lang w:val="sq-AL"/>
          <w14:ligatures w14:val="none"/>
        </w:rPr>
        <w:t xml:space="preserve"> regjist</w:t>
      </w:r>
      <w:r w:rsidR="003B372C" w:rsidRPr="00625F75">
        <w:rPr>
          <w:rFonts w:ascii="Times New Roman" w:eastAsia="Calibri" w:hAnsi="Times New Roman" w:cs="Times New Roman"/>
          <w:kern w:val="0"/>
          <w:sz w:val="22"/>
          <w:szCs w:val="22"/>
          <w:lang w:val="sq-AL"/>
          <w14:ligatures w14:val="none"/>
        </w:rPr>
        <w:t>ë</w:t>
      </w:r>
      <w:r w:rsidRPr="00625F75">
        <w:rPr>
          <w:rFonts w:ascii="Times New Roman" w:eastAsia="Calibri" w:hAnsi="Times New Roman" w:cs="Times New Roman"/>
          <w:kern w:val="0"/>
          <w:sz w:val="22"/>
          <w:szCs w:val="22"/>
          <w:lang w:val="sq-AL"/>
          <w14:ligatures w14:val="none"/>
        </w:rPr>
        <w:t>r t</w:t>
      </w:r>
      <w:r w:rsidR="003B372C" w:rsidRPr="00625F75">
        <w:rPr>
          <w:rFonts w:ascii="Times New Roman" w:eastAsia="Calibri" w:hAnsi="Times New Roman" w:cs="Times New Roman"/>
          <w:kern w:val="0"/>
          <w:sz w:val="22"/>
          <w:szCs w:val="22"/>
          <w:lang w:val="sq-AL"/>
          <w14:ligatures w14:val="none"/>
        </w:rPr>
        <w:t>ë</w:t>
      </w:r>
      <w:r w:rsidRPr="00625F75">
        <w:rPr>
          <w:rFonts w:ascii="Times New Roman" w:eastAsia="Calibri" w:hAnsi="Times New Roman" w:cs="Times New Roman"/>
          <w:kern w:val="0"/>
          <w:sz w:val="22"/>
          <w:szCs w:val="22"/>
          <w:lang w:val="sq-AL"/>
          <w14:ligatures w14:val="none"/>
        </w:rPr>
        <w:t xml:space="preserve"> grupimeve sipas nenit 39 t</w:t>
      </w:r>
      <w:r w:rsidR="003B372C" w:rsidRPr="00625F75">
        <w:rPr>
          <w:rFonts w:ascii="Times New Roman" w:eastAsia="Calibri" w:hAnsi="Times New Roman" w:cs="Times New Roman"/>
          <w:kern w:val="0"/>
          <w:sz w:val="22"/>
          <w:szCs w:val="22"/>
          <w:lang w:val="sq-AL"/>
          <w14:ligatures w14:val="none"/>
        </w:rPr>
        <w:t>ë</w:t>
      </w:r>
      <w:r w:rsidRPr="00625F75">
        <w:rPr>
          <w:rFonts w:ascii="Times New Roman" w:eastAsia="Calibri" w:hAnsi="Times New Roman" w:cs="Times New Roman"/>
          <w:kern w:val="0"/>
          <w:sz w:val="22"/>
          <w:szCs w:val="22"/>
          <w:lang w:val="sq-AL"/>
          <w14:ligatures w14:val="none"/>
        </w:rPr>
        <w:t xml:space="preserve"> k</w:t>
      </w:r>
      <w:r w:rsidR="003B372C" w:rsidRPr="00625F75">
        <w:rPr>
          <w:rFonts w:ascii="Times New Roman" w:eastAsia="Calibri" w:hAnsi="Times New Roman" w:cs="Times New Roman"/>
          <w:kern w:val="0"/>
          <w:sz w:val="22"/>
          <w:szCs w:val="22"/>
          <w:lang w:val="sq-AL"/>
          <w14:ligatures w14:val="none"/>
        </w:rPr>
        <w:t>ë</w:t>
      </w:r>
      <w:r w:rsidRPr="00625F75">
        <w:rPr>
          <w:rFonts w:ascii="Times New Roman" w:eastAsia="Calibri" w:hAnsi="Times New Roman" w:cs="Times New Roman"/>
          <w:kern w:val="0"/>
          <w:sz w:val="22"/>
          <w:szCs w:val="22"/>
          <w:lang w:val="sq-AL"/>
          <w14:ligatures w14:val="none"/>
        </w:rPr>
        <w:t>tij ligji.</w:t>
      </w:r>
    </w:p>
    <w:p w14:paraId="583B4B0F" w14:textId="77777777" w:rsidR="00F76D45" w:rsidRPr="00625F75" w:rsidRDefault="00F76D45" w:rsidP="00F76D45">
      <w:pPr>
        <w:pStyle w:val="NoSpacing"/>
        <w:rPr>
          <w:rFonts w:ascii="Times New Roman" w:hAnsi="Times New Roman" w:cs="Times New Roman"/>
          <w:b/>
          <w:bCs/>
          <w:sz w:val="22"/>
          <w:szCs w:val="22"/>
          <w:lang w:val="sq-AL"/>
        </w:rPr>
      </w:pPr>
    </w:p>
    <w:p w14:paraId="75BB70B6" w14:textId="77777777" w:rsidR="00F76D45" w:rsidRPr="00625F75" w:rsidRDefault="00F76D45" w:rsidP="00F76D45">
      <w:pPr>
        <w:autoSpaceDE w:val="0"/>
        <w:autoSpaceDN w:val="0"/>
        <w:adjustRightInd w:val="0"/>
        <w:spacing w:after="0" w:line="240" w:lineRule="auto"/>
        <w:jc w:val="both"/>
        <w:rPr>
          <w:rFonts w:ascii="Times New Roman" w:eastAsia="Arial Unicode MS" w:hAnsi="Times New Roman" w:cs="Times New Roman"/>
          <w:kern w:val="0"/>
          <w:sz w:val="22"/>
          <w:szCs w:val="22"/>
          <w:bdr w:val="nil"/>
          <w:lang w:val="sq-AL"/>
          <w14:ligatures w14:val="none"/>
        </w:rPr>
      </w:pPr>
    </w:p>
    <w:p w14:paraId="32DFF665" w14:textId="2FFEBE64" w:rsidR="00F76D45" w:rsidRPr="00625F75" w:rsidRDefault="00F76D45" w:rsidP="00F76D45">
      <w:pPr>
        <w:autoSpaceDE w:val="0"/>
        <w:autoSpaceDN w:val="0"/>
        <w:adjustRightInd w:val="0"/>
        <w:spacing w:after="0" w:line="240" w:lineRule="auto"/>
        <w:jc w:val="center"/>
        <w:rPr>
          <w:rFonts w:ascii="Times New Roman" w:eastAsia="Arial Unicode MS" w:hAnsi="Times New Roman" w:cs="Times New Roman"/>
          <w:b/>
          <w:bCs/>
          <w:kern w:val="0"/>
          <w:sz w:val="22"/>
          <w:szCs w:val="22"/>
          <w:bdr w:val="nil"/>
          <w:lang w:val="sq-AL"/>
          <w14:ligatures w14:val="none"/>
        </w:rPr>
      </w:pPr>
      <w:r w:rsidRPr="00625F75">
        <w:rPr>
          <w:rFonts w:ascii="Times New Roman" w:eastAsia="Arial Unicode MS" w:hAnsi="Times New Roman" w:cs="Times New Roman"/>
          <w:b/>
          <w:bCs/>
          <w:kern w:val="0"/>
          <w:sz w:val="22"/>
          <w:szCs w:val="22"/>
          <w:bdr w:val="nil"/>
          <w:lang w:val="sq-AL"/>
          <w14:ligatures w14:val="none"/>
        </w:rPr>
        <w:t>Neni 43</w:t>
      </w:r>
    </w:p>
    <w:p w14:paraId="54FC5955" w14:textId="77777777" w:rsidR="00F76D45" w:rsidRPr="00625F75" w:rsidRDefault="00F76D45" w:rsidP="00F76D45">
      <w:pPr>
        <w:autoSpaceDE w:val="0"/>
        <w:autoSpaceDN w:val="0"/>
        <w:adjustRightInd w:val="0"/>
        <w:spacing w:after="0" w:line="240" w:lineRule="auto"/>
        <w:jc w:val="center"/>
        <w:rPr>
          <w:rFonts w:ascii="Times New Roman" w:eastAsia="Arial Unicode MS" w:hAnsi="Times New Roman" w:cs="Times New Roman"/>
          <w:b/>
          <w:bCs/>
          <w:kern w:val="0"/>
          <w:sz w:val="22"/>
          <w:szCs w:val="22"/>
          <w:bdr w:val="nil"/>
          <w:lang w:val="sq-AL"/>
          <w14:ligatures w14:val="none"/>
        </w:rPr>
      </w:pPr>
      <w:r w:rsidRPr="00625F75">
        <w:rPr>
          <w:rFonts w:ascii="Times New Roman" w:eastAsia="Arial Unicode MS" w:hAnsi="Times New Roman" w:cs="Times New Roman"/>
          <w:b/>
          <w:bCs/>
          <w:kern w:val="0"/>
          <w:sz w:val="22"/>
          <w:szCs w:val="22"/>
          <w:bdr w:val="nil"/>
          <w:lang w:val="sq-AL"/>
          <w14:ligatures w14:val="none"/>
        </w:rPr>
        <w:t>Hyrja në fuqi</w:t>
      </w:r>
    </w:p>
    <w:p w14:paraId="6FFBE725" w14:textId="77777777" w:rsidR="00F76D45" w:rsidRPr="00625F75" w:rsidRDefault="00F76D45" w:rsidP="00F76D45">
      <w:pPr>
        <w:autoSpaceDE w:val="0"/>
        <w:autoSpaceDN w:val="0"/>
        <w:adjustRightInd w:val="0"/>
        <w:spacing w:after="0" w:line="240" w:lineRule="auto"/>
        <w:jc w:val="both"/>
        <w:rPr>
          <w:rFonts w:ascii="Times New Roman" w:eastAsia="Arial Unicode MS" w:hAnsi="Times New Roman" w:cs="Times New Roman"/>
          <w:kern w:val="0"/>
          <w:sz w:val="22"/>
          <w:szCs w:val="22"/>
          <w:bdr w:val="nil"/>
          <w:lang w:val="sq-AL"/>
          <w14:ligatures w14:val="none"/>
        </w:rPr>
      </w:pPr>
    </w:p>
    <w:p w14:paraId="2DDF6B68" w14:textId="77777777" w:rsidR="00F76D45" w:rsidRPr="00625F75" w:rsidRDefault="00F76D45" w:rsidP="00F76D45">
      <w:pPr>
        <w:autoSpaceDE w:val="0"/>
        <w:autoSpaceDN w:val="0"/>
        <w:adjustRightInd w:val="0"/>
        <w:spacing w:after="0" w:line="240" w:lineRule="auto"/>
        <w:jc w:val="both"/>
        <w:rPr>
          <w:rFonts w:ascii="Times New Roman" w:eastAsia="Arial Unicode MS" w:hAnsi="Times New Roman" w:cs="Times New Roman"/>
          <w:kern w:val="0"/>
          <w:sz w:val="22"/>
          <w:szCs w:val="22"/>
          <w:bdr w:val="nil"/>
          <w:lang w:val="sq-AL"/>
          <w14:ligatures w14:val="none"/>
        </w:rPr>
      </w:pPr>
      <w:r w:rsidRPr="00625F75">
        <w:rPr>
          <w:rFonts w:ascii="Times New Roman" w:eastAsia="Arial Unicode MS" w:hAnsi="Times New Roman" w:cs="Times New Roman"/>
          <w:kern w:val="0"/>
          <w:sz w:val="22"/>
          <w:szCs w:val="22"/>
          <w:bdr w:val="nil"/>
          <w:lang w:val="sq-AL"/>
          <w14:ligatures w14:val="none"/>
        </w:rPr>
        <w:t xml:space="preserve">Ky ligj hyn në fuqi 15 ditë pas botimit në “Fletoren zyrtare”. </w:t>
      </w:r>
    </w:p>
    <w:p w14:paraId="6F283D16" w14:textId="77777777" w:rsidR="00F76D45" w:rsidRPr="00625F75" w:rsidRDefault="00F76D45" w:rsidP="00F76D45">
      <w:pPr>
        <w:autoSpaceDE w:val="0"/>
        <w:autoSpaceDN w:val="0"/>
        <w:adjustRightInd w:val="0"/>
        <w:spacing w:after="0" w:line="240" w:lineRule="auto"/>
        <w:jc w:val="both"/>
        <w:rPr>
          <w:rFonts w:ascii="Times New Roman" w:eastAsia="Arial Unicode MS" w:hAnsi="Times New Roman" w:cs="Times New Roman"/>
          <w:kern w:val="0"/>
          <w:sz w:val="22"/>
          <w:szCs w:val="22"/>
          <w:bdr w:val="nil"/>
          <w:lang w:val="sq-AL"/>
          <w14:ligatures w14:val="none"/>
        </w:rPr>
      </w:pPr>
    </w:p>
    <w:p w14:paraId="75BC59B1" w14:textId="77777777" w:rsidR="00F76D45" w:rsidRPr="00625F75" w:rsidRDefault="00F76D45" w:rsidP="00F76D45">
      <w:pPr>
        <w:autoSpaceDE w:val="0"/>
        <w:autoSpaceDN w:val="0"/>
        <w:adjustRightInd w:val="0"/>
        <w:spacing w:after="0" w:line="240" w:lineRule="auto"/>
        <w:jc w:val="both"/>
        <w:rPr>
          <w:rFonts w:ascii="Times New Roman" w:eastAsia="Arial Unicode MS" w:hAnsi="Times New Roman" w:cs="Times New Roman"/>
          <w:kern w:val="0"/>
          <w:sz w:val="22"/>
          <w:szCs w:val="22"/>
          <w:bdr w:val="nil"/>
          <w:lang w:val="sq-AL"/>
          <w14:ligatures w14:val="none"/>
        </w:rPr>
      </w:pPr>
    </w:p>
    <w:p w14:paraId="55C9E04C" w14:textId="77777777" w:rsidR="00F76D45" w:rsidRPr="00625F75" w:rsidRDefault="00F76D45" w:rsidP="00F76D45">
      <w:pPr>
        <w:autoSpaceDE w:val="0"/>
        <w:autoSpaceDN w:val="0"/>
        <w:adjustRightInd w:val="0"/>
        <w:spacing w:after="0" w:line="240" w:lineRule="auto"/>
        <w:jc w:val="center"/>
        <w:rPr>
          <w:rFonts w:ascii="Times New Roman" w:eastAsia="Arial Unicode MS" w:hAnsi="Times New Roman" w:cs="Times New Roman"/>
          <w:b/>
          <w:bCs/>
          <w:kern w:val="0"/>
          <w:sz w:val="22"/>
          <w:szCs w:val="22"/>
          <w:bdr w:val="nil"/>
          <w:lang w:val="sq-AL"/>
          <w14:ligatures w14:val="none"/>
        </w:rPr>
      </w:pPr>
      <w:r w:rsidRPr="00625F75">
        <w:rPr>
          <w:rFonts w:ascii="Times New Roman" w:eastAsia="Arial Unicode MS" w:hAnsi="Times New Roman" w:cs="Times New Roman"/>
          <w:b/>
          <w:bCs/>
          <w:kern w:val="0"/>
          <w:sz w:val="22"/>
          <w:szCs w:val="22"/>
          <w:bdr w:val="nil"/>
          <w:lang w:val="sq-AL"/>
          <w14:ligatures w14:val="none"/>
        </w:rPr>
        <w:t>K R Y E T A R I</w:t>
      </w:r>
    </w:p>
    <w:p w14:paraId="3CAEAD55" w14:textId="77777777" w:rsidR="00F76D45" w:rsidRPr="00625F75" w:rsidRDefault="00F76D45" w:rsidP="00F76D45">
      <w:pPr>
        <w:autoSpaceDE w:val="0"/>
        <w:autoSpaceDN w:val="0"/>
        <w:adjustRightInd w:val="0"/>
        <w:spacing w:after="0" w:line="240" w:lineRule="auto"/>
        <w:jc w:val="center"/>
        <w:rPr>
          <w:rFonts w:ascii="Times New Roman" w:eastAsia="Arial Unicode MS" w:hAnsi="Times New Roman" w:cs="Times New Roman"/>
          <w:b/>
          <w:bCs/>
          <w:kern w:val="0"/>
          <w:sz w:val="22"/>
          <w:szCs w:val="22"/>
          <w:bdr w:val="nil"/>
          <w:lang w:val="sq-AL"/>
          <w14:ligatures w14:val="none"/>
        </w:rPr>
      </w:pPr>
    </w:p>
    <w:p w14:paraId="143C7B09" w14:textId="77777777" w:rsidR="00F76D45" w:rsidRPr="00B821B2" w:rsidRDefault="00F76D45" w:rsidP="00F76D45">
      <w:pPr>
        <w:autoSpaceDE w:val="0"/>
        <w:autoSpaceDN w:val="0"/>
        <w:adjustRightInd w:val="0"/>
        <w:spacing w:after="0" w:line="240" w:lineRule="auto"/>
        <w:jc w:val="center"/>
        <w:rPr>
          <w:rFonts w:ascii="Times New Roman" w:eastAsia="Arial Unicode MS" w:hAnsi="Times New Roman" w:cs="Times New Roman"/>
          <w:b/>
          <w:bCs/>
          <w:kern w:val="0"/>
          <w:sz w:val="22"/>
          <w:szCs w:val="22"/>
          <w:bdr w:val="nil"/>
          <w:lang w:val="sq-AL"/>
          <w14:ligatures w14:val="none"/>
        </w:rPr>
      </w:pPr>
      <w:r w:rsidRPr="00625F75">
        <w:rPr>
          <w:rFonts w:ascii="Times New Roman" w:eastAsia="Arial Unicode MS" w:hAnsi="Times New Roman" w:cs="Times New Roman"/>
          <w:b/>
          <w:bCs/>
          <w:kern w:val="0"/>
          <w:sz w:val="22"/>
          <w:szCs w:val="22"/>
          <w:bdr w:val="nil"/>
          <w:lang w:val="sq-AL"/>
          <w14:ligatures w14:val="none"/>
        </w:rPr>
        <w:t>ELISA SPIROPALI</w:t>
      </w:r>
    </w:p>
    <w:p w14:paraId="39A08CE8" w14:textId="77777777" w:rsidR="00D670B1" w:rsidRPr="00B821B2" w:rsidRDefault="00D670B1" w:rsidP="00BB699F">
      <w:pPr>
        <w:jc w:val="both"/>
        <w:rPr>
          <w:rFonts w:ascii="Times New Roman" w:hAnsi="Times New Roman" w:cs="Times New Roman"/>
          <w:sz w:val="22"/>
          <w:szCs w:val="22"/>
          <w:lang w:val="sq-AL"/>
        </w:rPr>
      </w:pPr>
    </w:p>
    <w:sectPr w:rsidR="00D670B1" w:rsidRPr="00B821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246D7" w14:textId="77777777" w:rsidR="000470DD" w:rsidRDefault="000470DD" w:rsidP="00FA43CF">
      <w:pPr>
        <w:spacing w:after="0" w:line="240" w:lineRule="auto"/>
      </w:pPr>
      <w:r>
        <w:separator/>
      </w:r>
    </w:p>
  </w:endnote>
  <w:endnote w:type="continuationSeparator" w:id="0">
    <w:p w14:paraId="31B6399F" w14:textId="77777777" w:rsidR="000470DD" w:rsidRDefault="000470DD" w:rsidP="00FA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58876" w14:textId="77777777" w:rsidR="000470DD" w:rsidRDefault="000470DD" w:rsidP="00FA43CF">
      <w:pPr>
        <w:spacing w:after="0" w:line="240" w:lineRule="auto"/>
      </w:pPr>
      <w:r>
        <w:separator/>
      </w:r>
    </w:p>
  </w:footnote>
  <w:footnote w:type="continuationSeparator" w:id="0">
    <w:p w14:paraId="558CD4A3" w14:textId="77777777" w:rsidR="000470DD" w:rsidRDefault="000470DD" w:rsidP="00FA43CF">
      <w:pPr>
        <w:spacing w:after="0" w:line="240" w:lineRule="auto"/>
      </w:pPr>
      <w:r>
        <w:continuationSeparator/>
      </w:r>
    </w:p>
  </w:footnote>
  <w:footnote w:id="1">
    <w:p w14:paraId="3422EE4E" w14:textId="2FE90B64" w:rsidR="00FA43CF" w:rsidRPr="00354137" w:rsidRDefault="00FA43CF" w:rsidP="00FA43CF">
      <w:pPr>
        <w:jc w:val="both"/>
        <w:rPr>
          <w:rFonts w:ascii="CG Times" w:hAnsi="CG Times"/>
          <w:i/>
          <w:sz w:val="18"/>
          <w:szCs w:val="18"/>
        </w:rPr>
      </w:pPr>
      <w:r w:rsidRPr="00A42EF0">
        <w:rPr>
          <w:rStyle w:val="FootnoteReference"/>
          <w:rFonts w:ascii="CG Times" w:hAnsi="CG Times"/>
          <w:sz w:val="18"/>
          <w:szCs w:val="18"/>
        </w:rPr>
        <w:footnoteRef/>
      </w:r>
      <w:r w:rsidRPr="00A42EF0">
        <w:rPr>
          <w:rFonts w:ascii="CG Times" w:hAnsi="CG Times"/>
          <w:sz w:val="18"/>
          <w:szCs w:val="18"/>
        </w:rPr>
        <w:t xml:space="preserve"> </w:t>
      </w:r>
      <w:r w:rsidRPr="00A42EF0">
        <w:rPr>
          <w:rFonts w:ascii="CG Times" w:hAnsi="CG Times"/>
          <w:i/>
          <w:sz w:val="18"/>
          <w:szCs w:val="18"/>
        </w:rPr>
        <w:t>Ky ligj është përafruar plotësisht me</w:t>
      </w:r>
      <w:r>
        <w:rPr>
          <w:rFonts w:ascii="CG Times" w:hAnsi="CG Times"/>
          <w:i/>
          <w:sz w:val="18"/>
          <w:szCs w:val="18"/>
        </w:rPr>
        <w:t xml:space="preserve"> </w:t>
      </w:r>
      <w:r w:rsidR="003D230E" w:rsidRPr="003D230E">
        <w:rPr>
          <w:rFonts w:ascii="CG Times" w:hAnsi="CG Times"/>
          <w:bCs/>
          <w:i/>
          <w:sz w:val="18"/>
          <w:szCs w:val="18"/>
        </w:rPr>
        <w:t>Rregulloren e Këshillit të Komunitetit Evropian për Grupimin Ekonomik Evropian të Interesit</w:t>
      </w:r>
      <w:r w:rsidR="001E30EF">
        <w:rPr>
          <w:rFonts w:ascii="CG Times" w:hAnsi="CG Times"/>
          <w:bCs/>
          <w:i/>
          <w:sz w:val="18"/>
          <w:szCs w:val="18"/>
        </w:rPr>
        <w:t xml:space="preserve"> (EEIG)</w:t>
      </w:r>
      <w:r w:rsidR="003D230E" w:rsidRPr="003D230E">
        <w:rPr>
          <w:rFonts w:ascii="CG Times" w:hAnsi="CG Times"/>
          <w:bCs/>
          <w:i/>
          <w:sz w:val="18"/>
          <w:szCs w:val="18"/>
        </w:rPr>
        <w:t>, të publikuar me Rregulloren KE nr. 2137/85</w:t>
      </w:r>
      <w:r w:rsidR="00FD3C25">
        <w:rPr>
          <w:rFonts w:ascii="CG Times" w:hAnsi="CG Times"/>
          <w:bCs/>
          <w:i/>
          <w:sz w:val="18"/>
          <w:szCs w:val="18"/>
        </w:rPr>
        <w:t xml:space="preserve"> e 25 korrikut 1985</w:t>
      </w:r>
      <w:r w:rsidR="003D230E" w:rsidRPr="003D230E">
        <w:rPr>
          <w:rFonts w:ascii="CG Times" w:hAnsi="CG Times"/>
          <w:bCs/>
          <w:i/>
          <w:sz w:val="18"/>
          <w:szCs w:val="18"/>
        </w:rPr>
        <w:t>;</w:t>
      </w:r>
      <w:r w:rsidR="001E30EF" w:rsidRPr="001E30EF">
        <w:t xml:space="preserve"> </w:t>
      </w:r>
      <w:r w:rsidR="001E30EF" w:rsidRPr="001E30EF">
        <w:rPr>
          <w:rFonts w:ascii="CG Times" w:hAnsi="CG Times"/>
          <w:bCs/>
          <w:i/>
          <w:sz w:val="18"/>
          <w:szCs w:val="18"/>
        </w:rPr>
        <w:t>OJ L 199, 31.7.1985, p.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0D33"/>
    <w:multiLevelType w:val="hybridMultilevel"/>
    <w:tmpl w:val="1840AADA"/>
    <w:lvl w:ilvl="0" w:tplc="FFFFFFFF">
      <w:start w:val="1"/>
      <w:numFmt w:val="lowerLetter"/>
      <w:lvlText w:val="%1)"/>
      <w:lvlJc w:val="left"/>
      <w:pPr>
        <w:ind w:left="720" w:hanging="360"/>
      </w:pPr>
    </w:lvl>
    <w:lvl w:ilvl="1" w:tplc="04090017">
      <w:start w:val="1"/>
      <w:numFmt w:val="low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216DE"/>
    <w:multiLevelType w:val="multilevel"/>
    <w:tmpl w:val="CDF8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73DEC"/>
    <w:multiLevelType w:val="hybridMultilevel"/>
    <w:tmpl w:val="70FE3A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36258"/>
    <w:multiLevelType w:val="hybridMultilevel"/>
    <w:tmpl w:val="11D478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54C01"/>
    <w:multiLevelType w:val="hybridMultilevel"/>
    <w:tmpl w:val="2B2CB35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810186"/>
    <w:multiLevelType w:val="multilevel"/>
    <w:tmpl w:val="41640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E760D"/>
    <w:multiLevelType w:val="hybridMultilevel"/>
    <w:tmpl w:val="3CF86A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C2F53"/>
    <w:multiLevelType w:val="hybridMultilevel"/>
    <w:tmpl w:val="5CFED3B8"/>
    <w:lvl w:ilvl="0" w:tplc="FFFFFFFF">
      <w:start w:val="1"/>
      <w:numFmt w:val="lowerLetter"/>
      <w:lvlText w:val="%1)"/>
      <w:lvlJc w:val="left"/>
      <w:pPr>
        <w:ind w:left="1440" w:hanging="360"/>
      </w:pPr>
    </w:lvl>
    <w:lvl w:ilvl="1" w:tplc="0409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D435716"/>
    <w:multiLevelType w:val="multilevel"/>
    <w:tmpl w:val="3A6E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D2351"/>
    <w:multiLevelType w:val="multilevel"/>
    <w:tmpl w:val="16C4B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F7593"/>
    <w:multiLevelType w:val="multilevel"/>
    <w:tmpl w:val="1AE2C91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306110"/>
    <w:multiLevelType w:val="hybridMultilevel"/>
    <w:tmpl w:val="10D2CD04"/>
    <w:lvl w:ilvl="0" w:tplc="04090017">
      <w:start w:val="1"/>
      <w:numFmt w:val="lowerLetter"/>
      <w:lvlText w:val="%1)"/>
      <w:lvlJc w:val="left"/>
      <w:pPr>
        <w:ind w:left="2160" w:hanging="360"/>
      </w:pPr>
    </w:lvl>
    <w:lvl w:ilvl="1" w:tplc="9FAC2802">
      <w:start w:val="1"/>
      <w:numFmt w:val="lowerLetter"/>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C4233B"/>
    <w:multiLevelType w:val="multilevel"/>
    <w:tmpl w:val="9252B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645D86"/>
    <w:multiLevelType w:val="hybridMultilevel"/>
    <w:tmpl w:val="5E9AB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305F7"/>
    <w:multiLevelType w:val="multilevel"/>
    <w:tmpl w:val="15E69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797AAA"/>
    <w:multiLevelType w:val="multilevel"/>
    <w:tmpl w:val="37F06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7D472C"/>
    <w:multiLevelType w:val="hybridMultilevel"/>
    <w:tmpl w:val="6ABC0F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50285"/>
    <w:multiLevelType w:val="multilevel"/>
    <w:tmpl w:val="962A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F35021"/>
    <w:multiLevelType w:val="multilevel"/>
    <w:tmpl w:val="822EB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45102C"/>
    <w:multiLevelType w:val="hybridMultilevel"/>
    <w:tmpl w:val="4F2261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073D0B"/>
    <w:multiLevelType w:val="hybridMultilevel"/>
    <w:tmpl w:val="2A520ADA"/>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31075DB"/>
    <w:multiLevelType w:val="hybridMultilevel"/>
    <w:tmpl w:val="5E9E6972"/>
    <w:lvl w:ilvl="0" w:tplc="FFFFFFFF">
      <w:start w:val="1"/>
      <w:numFmt w:val="lowerLetter"/>
      <w:lvlText w:val="%1)"/>
      <w:lvlJc w:val="left"/>
      <w:pPr>
        <w:ind w:left="1440" w:hanging="360"/>
      </w:pPr>
    </w:lvl>
    <w:lvl w:ilvl="1" w:tplc="0409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48B4FBF"/>
    <w:multiLevelType w:val="hybridMultilevel"/>
    <w:tmpl w:val="F648DBC6"/>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BB6FBA"/>
    <w:multiLevelType w:val="multilevel"/>
    <w:tmpl w:val="0374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994999"/>
    <w:multiLevelType w:val="multilevel"/>
    <w:tmpl w:val="884A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4530AC"/>
    <w:multiLevelType w:val="hybridMultilevel"/>
    <w:tmpl w:val="DF8478F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CA72CA"/>
    <w:multiLevelType w:val="hybridMultilevel"/>
    <w:tmpl w:val="0C3836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B92AE5"/>
    <w:multiLevelType w:val="multilevel"/>
    <w:tmpl w:val="5670918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A51A40"/>
    <w:multiLevelType w:val="multilevel"/>
    <w:tmpl w:val="7DACA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9162FB"/>
    <w:multiLevelType w:val="multilevel"/>
    <w:tmpl w:val="011C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8D1B7A"/>
    <w:multiLevelType w:val="hybridMultilevel"/>
    <w:tmpl w:val="A066F76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F22A0B"/>
    <w:multiLevelType w:val="multilevel"/>
    <w:tmpl w:val="2314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DB7D2B"/>
    <w:multiLevelType w:val="multilevel"/>
    <w:tmpl w:val="36B08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335230"/>
    <w:multiLevelType w:val="multilevel"/>
    <w:tmpl w:val="5F46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D639CA"/>
    <w:multiLevelType w:val="multilevel"/>
    <w:tmpl w:val="704A4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770C2C"/>
    <w:multiLevelType w:val="multilevel"/>
    <w:tmpl w:val="C3F892E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B821A8"/>
    <w:multiLevelType w:val="hybridMultilevel"/>
    <w:tmpl w:val="AE08D4E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66E4735"/>
    <w:multiLevelType w:val="hybridMultilevel"/>
    <w:tmpl w:val="F1DC40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F04C6D"/>
    <w:multiLevelType w:val="multilevel"/>
    <w:tmpl w:val="71322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6B6"/>
    <w:multiLevelType w:val="multilevel"/>
    <w:tmpl w:val="DE3C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3013F0"/>
    <w:multiLevelType w:val="multilevel"/>
    <w:tmpl w:val="2D0A5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F32A0C"/>
    <w:multiLevelType w:val="hybridMultilevel"/>
    <w:tmpl w:val="8BEE8AFC"/>
    <w:lvl w:ilvl="0" w:tplc="04090017">
      <w:start w:val="1"/>
      <w:numFmt w:val="lowerLetter"/>
      <w:lvlText w:val="%1)"/>
      <w:lvlJc w:val="left"/>
      <w:pPr>
        <w:ind w:left="1440" w:hanging="360"/>
      </w:pPr>
    </w:lvl>
    <w:lvl w:ilvl="1" w:tplc="E3D4BA32">
      <w:start w:val="1"/>
      <w:numFmt w:val="lowerLetter"/>
      <w:lvlText w:val="%2)"/>
      <w:lvlJc w:val="left"/>
      <w:pPr>
        <w:ind w:left="2160" w:hanging="360"/>
      </w:pPr>
      <w:rPr>
        <w:rFonts w:ascii="Times New Roman" w:eastAsia="Times New Roman" w:hAnsi="Times New Roman" w:cs="Times New Roman"/>
      </w:rPr>
    </w:lvl>
    <w:lvl w:ilvl="2" w:tplc="6518DFF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C165436"/>
    <w:multiLevelType w:val="hybridMultilevel"/>
    <w:tmpl w:val="9F062FB8"/>
    <w:lvl w:ilvl="0" w:tplc="FFFFFFFF">
      <w:start w:val="1"/>
      <w:numFmt w:val="lowerLetter"/>
      <w:lvlText w:val="%1)"/>
      <w:lvlJc w:val="left"/>
      <w:pPr>
        <w:ind w:left="720" w:hanging="360"/>
      </w:pPr>
    </w:lvl>
    <w:lvl w:ilvl="1" w:tplc="04090017">
      <w:start w:val="1"/>
      <w:numFmt w:val="low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0349CD"/>
    <w:multiLevelType w:val="hybridMultilevel"/>
    <w:tmpl w:val="E638AD78"/>
    <w:lvl w:ilvl="0" w:tplc="04090017">
      <w:start w:val="1"/>
      <w:numFmt w:val="lowerLetter"/>
      <w:lvlText w:val="%1)"/>
      <w:lvlJc w:val="left"/>
      <w:pPr>
        <w:ind w:left="720" w:hanging="360"/>
      </w:pPr>
    </w:lvl>
    <w:lvl w:ilvl="1" w:tplc="47503F90">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324A09"/>
    <w:multiLevelType w:val="hybridMultilevel"/>
    <w:tmpl w:val="EEBA0E8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7083E6E"/>
    <w:multiLevelType w:val="hybridMultilevel"/>
    <w:tmpl w:val="2B0CD74E"/>
    <w:lvl w:ilvl="0" w:tplc="FFFFFFFF">
      <w:start w:val="1"/>
      <w:numFmt w:val="lowerLetter"/>
      <w:lvlText w:val="%1)"/>
      <w:lvlJc w:val="left"/>
      <w:pPr>
        <w:ind w:left="1440" w:hanging="360"/>
      </w:pPr>
    </w:lvl>
    <w:lvl w:ilvl="1" w:tplc="0409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7320500"/>
    <w:multiLevelType w:val="multilevel"/>
    <w:tmpl w:val="1DFC9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AD57BB"/>
    <w:multiLevelType w:val="hybridMultilevel"/>
    <w:tmpl w:val="3AF40108"/>
    <w:lvl w:ilvl="0" w:tplc="FFFFFFFF">
      <w:start w:val="1"/>
      <w:numFmt w:val="lowerLetter"/>
      <w:lvlText w:val="%1)"/>
      <w:lvlJc w:val="left"/>
      <w:pPr>
        <w:ind w:left="720" w:hanging="360"/>
      </w:pPr>
    </w:lvl>
    <w:lvl w:ilvl="1" w:tplc="04090017">
      <w:start w:val="1"/>
      <w:numFmt w:val="low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561A88"/>
    <w:multiLevelType w:val="hybridMultilevel"/>
    <w:tmpl w:val="A11C3996"/>
    <w:lvl w:ilvl="0" w:tplc="FFFFFFFF">
      <w:start w:val="1"/>
      <w:numFmt w:val="lowerLetter"/>
      <w:lvlText w:val="%1)"/>
      <w:lvlJc w:val="left"/>
      <w:pPr>
        <w:ind w:left="720" w:hanging="360"/>
      </w:pPr>
    </w:lvl>
    <w:lvl w:ilvl="1" w:tplc="04090017">
      <w:start w:val="1"/>
      <w:numFmt w:val="low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32799A"/>
    <w:multiLevelType w:val="hybridMultilevel"/>
    <w:tmpl w:val="3DDEBE02"/>
    <w:lvl w:ilvl="0" w:tplc="FFFFFFFF">
      <w:start w:val="1"/>
      <w:numFmt w:val="lowerLetter"/>
      <w:lvlText w:val="%1)"/>
      <w:lvlJc w:val="left"/>
      <w:pPr>
        <w:ind w:left="720" w:hanging="360"/>
      </w:pPr>
    </w:lvl>
    <w:lvl w:ilvl="1" w:tplc="04090017">
      <w:start w:val="1"/>
      <w:numFmt w:val="low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
  </w:num>
  <w:num w:numId="2">
    <w:abstractNumId w:val="10"/>
  </w:num>
  <w:num w:numId="3">
    <w:abstractNumId w:val="27"/>
  </w:num>
  <w:num w:numId="4">
    <w:abstractNumId w:val="38"/>
  </w:num>
  <w:num w:numId="5">
    <w:abstractNumId w:val="29"/>
  </w:num>
  <w:num w:numId="6">
    <w:abstractNumId w:val="28"/>
  </w:num>
  <w:num w:numId="7">
    <w:abstractNumId w:val="15"/>
  </w:num>
  <w:num w:numId="8">
    <w:abstractNumId w:val="8"/>
  </w:num>
  <w:num w:numId="9">
    <w:abstractNumId w:val="39"/>
  </w:num>
  <w:num w:numId="10">
    <w:abstractNumId w:val="14"/>
  </w:num>
  <w:num w:numId="11">
    <w:abstractNumId w:val="18"/>
  </w:num>
  <w:num w:numId="12">
    <w:abstractNumId w:val="34"/>
  </w:num>
  <w:num w:numId="13">
    <w:abstractNumId w:val="9"/>
  </w:num>
  <w:num w:numId="14">
    <w:abstractNumId w:val="12"/>
  </w:num>
  <w:num w:numId="15">
    <w:abstractNumId w:val="17"/>
  </w:num>
  <w:num w:numId="16">
    <w:abstractNumId w:val="32"/>
  </w:num>
  <w:num w:numId="17">
    <w:abstractNumId w:val="23"/>
  </w:num>
  <w:num w:numId="18">
    <w:abstractNumId w:val="5"/>
  </w:num>
  <w:num w:numId="19">
    <w:abstractNumId w:val="35"/>
  </w:num>
  <w:num w:numId="20">
    <w:abstractNumId w:val="33"/>
  </w:num>
  <w:num w:numId="21">
    <w:abstractNumId w:val="1"/>
  </w:num>
  <w:num w:numId="22">
    <w:abstractNumId w:val="31"/>
  </w:num>
  <w:num w:numId="23">
    <w:abstractNumId w:val="46"/>
  </w:num>
  <w:num w:numId="24">
    <w:abstractNumId w:val="40"/>
  </w:num>
  <w:num w:numId="25">
    <w:abstractNumId w:val="37"/>
  </w:num>
  <w:num w:numId="26">
    <w:abstractNumId w:val="43"/>
  </w:num>
  <w:num w:numId="27">
    <w:abstractNumId w:val="36"/>
  </w:num>
  <w:num w:numId="28">
    <w:abstractNumId w:val="45"/>
  </w:num>
  <w:num w:numId="29">
    <w:abstractNumId w:val="20"/>
  </w:num>
  <w:num w:numId="30">
    <w:abstractNumId w:val="3"/>
  </w:num>
  <w:num w:numId="31">
    <w:abstractNumId w:val="47"/>
  </w:num>
  <w:num w:numId="32">
    <w:abstractNumId w:val="16"/>
  </w:num>
  <w:num w:numId="33">
    <w:abstractNumId w:val="42"/>
  </w:num>
  <w:num w:numId="34">
    <w:abstractNumId w:val="26"/>
  </w:num>
  <w:num w:numId="35">
    <w:abstractNumId w:val="21"/>
  </w:num>
  <w:num w:numId="36">
    <w:abstractNumId w:val="44"/>
  </w:num>
  <w:num w:numId="37">
    <w:abstractNumId w:val="7"/>
  </w:num>
  <w:num w:numId="38">
    <w:abstractNumId w:val="19"/>
  </w:num>
  <w:num w:numId="39">
    <w:abstractNumId w:val="48"/>
  </w:num>
  <w:num w:numId="40">
    <w:abstractNumId w:val="25"/>
  </w:num>
  <w:num w:numId="41">
    <w:abstractNumId w:val="11"/>
  </w:num>
  <w:num w:numId="42">
    <w:abstractNumId w:val="30"/>
  </w:num>
  <w:num w:numId="43">
    <w:abstractNumId w:val="41"/>
  </w:num>
  <w:num w:numId="44">
    <w:abstractNumId w:val="13"/>
  </w:num>
  <w:num w:numId="45">
    <w:abstractNumId w:val="6"/>
  </w:num>
  <w:num w:numId="46">
    <w:abstractNumId w:val="49"/>
  </w:num>
  <w:num w:numId="47">
    <w:abstractNumId w:val="2"/>
  </w:num>
  <w:num w:numId="48">
    <w:abstractNumId w:val="0"/>
  </w:num>
  <w:num w:numId="49">
    <w:abstractNumId w:val="2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39"/>
    <w:rsid w:val="00003D00"/>
    <w:rsid w:val="00021AA0"/>
    <w:rsid w:val="000221D2"/>
    <w:rsid w:val="0003334F"/>
    <w:rsid w:val="00033C86"/>
    <w:rsid w:val="00033D5F"/>
    <w:rsid w:val="000470DD"/>
    <w:rsid w:val="00051823"/>
    <w:rsid w:val="00055BC8"/>
    <w:rsid w:val="000F7D96"/>
    <w:rsid w:val="00130C9A"/>
    <w:rsid w:val="001344A2"/>
    <w:rsid w:val="00141251"/>
    <w:rsid w:val="001547C4"/>
    <w:rsid w:val="00157320"/>
    <w:rsid w:val="0018310E"/>
    <w:rsid w:val="001A2C66"/>
    <w:rsid w:val="001A3EA5"/>
    <w:rsid w:val="001D03DC"/>
    <w:rsid w:val="001D74EC"/>
    <w:rsid w:val="001D79C8"/>
    <w:rsid w:val="001E30EF"/>
    <w:rsid w:val="0021285F"/>
    <w:rsid w:val="00216E6A"/>
    <w:rsid w:val="00221B04"/>
    <w:rsid w:val="00257E88"/>
    <w:rsid w:val="00265E1A"/>
    <w:rsid w:val="00272E7F"/>
    <w:rsid w:val="00277046"/>
    <w:rsid w:val="00287F90"/>
    <w:rsid w:val="002946D9"/>
    <w:rsid w:val="002946EC"/>
    <w:rsid w:val="002A0159"/>
    <w:rsid w:val="002A0246"/>
    <w:rsid w:val="002A69F4"/>
    <w:rsid w:val="002C122A"/>
    <w:rsid w:val="002C2F9F"/>
    <w:rsid w:val="002C579C"/>
    <w:rsid w:val="00303F27"/>
    <w:rsid w:val="0032507A"/>
    <w:rsid w:val="00326705"/>
    <w:rsid w:val="00333E48"/>
    <w:rsid w:val="003475C7"/>
    <w:rsid w:val="00355EB2"/>
    <w:rsid w:val="003A07ED"/>
    <w:rsid w:val="003A315C"/>
    <w:rsid w:val="003B11EC"/>
    <w:rsid w:val="003B1CC8"/>
    <w:rsid w:val="003B372C"/>
    <w:rsid w:val="003D230E"/>
    <w:rsid w:val="00400731"/>
    <w:rsid w:val="00466ABA"/>
    <w:rsid w:val="004675FB"/>
    <w:rsid w:val="00496C66"/>
    <w:rsid w:val="004C3145"/>
    <w:rsid w:val="004C69EA"/>
    <w:rsid w:val="004D4B3F"/>
    <w:rsid w:val="004E0763"/>
    <w:rsid w:val="004E3CDC"/>
    <w:rsid w:val="004F0404"/>
    <w:rsid w:val="004F0EB4"/>
    <w:rsid w:val="0050189C"/>
    <w:rsid w:val="005316F1"/>
    <w:rsid w:val="005353AF"/>
    <w:rsid w:val="0054247A"/>
    <w:rsid w:val="00551D52"/>
    <w:rsid w:val="005601CA"/>
    <w:rsid w:val="005639FA"/>
    <w:rsid w:val="00572ED5"/>
    <w:rsid w:val="0057335E"/>
    <w:rsid w:val="00576BFA"/>
    <w:rsid w:val="00580A67"/>
    <w:rsid w:val="00586AD6"/>
    <w:rsid w:val="005936C2"/>
    <w:rsid w:val="005E1782"/>
    <w:rsid w:val="005E4DF5"/>
    <w:rsid w:val="005E5919"/>
    <w:rsid w:val="005F62C9"/>
    <w:rsid w:val="005F7C8F"/>
    <w:rsid w:val="00614BA0"/>
    <w:rsid w:val="00623AE8"/>
    <w:rsid w:val="0062422D"/>
    <w:rsid w:val="00625F75"/>
    <w:rsid w:val="00631976"/>
    <w:rsid w:val="00631DDF"/>
    <w:rsid w:val="006410B9"/>
    <w:rsid w:val="00650743"/>
    <w:rsid w:val="00651C20"/>
    <w:rsid w:val="00655DBD"/>
    <w:rsid w:val="006566B2"/>
    <w:rsid w:val="006653D1"/>
    <w:rsid w:val="006B61F8"/>
    <w:rsid w:val="006E441C"/>
    <w:rsid w:val="006F34B5"/>
    <w:rsid w:val="00704455"/>
    <w:rsid w:val="00704744"/>
    <w:rsid w:val="00726C1C"/>
    <w:rsid w:val="00761DD6"/>
    <w:rsid w:val="007738B7"/>
    <w:rsid w:val="00782A72"/>
    <w:rsid w:val="007A30FA"/>
    <w:rsid w:val="007B16DB"/>
    <w:rsid w:val="007F03DA"/>
    <w:rsid w:val="007F3FF6"/>
    <w:rsid w:val="007F7AE2"/>
    <w:rsid w:val="00801916"/>
    <w:rsid w:val="008028FC"/>
    <w:rsid w:val="008253B8"/>
    <w:rsid w:val="00851BA6"/>
    <w:rsid w:val="00860771"/>
    <w:rsid w:val="00885D1B"/>
    <w:rsid w:val="0089396A"/>
    <w:rsid w:val="008D1A8B"/>
    <w:rsid w:val="008E142C"/>
    <w:rsid w:val="008F35F1"/>
    <w:rsid w:val="00904BEC"/>
    <w:rsid w:val="00905557"/>
    <w:rsid w:val="00920D8E"/>
    <w:rsid w:val="00920F21"/>
    <w:rsid w:val="0093523A"/>
    <w:rsid w:val="009462A3"/>
    <w:rsid w:val="009502B8"/>
    <w:rsid w:val="00983294"/>
    <w:rsid w:val="0098398C"/>
    <w:rsid w:val="009B14CD"/>
    <w:rsid w:val="009C36E0"/>
    <w:rsid w:val="009E217D"/>
    <w:rsid w:val="009E36BF"/>
    <w:rsid w:val="009F6AB0"/>
    <w:rsid w:val="00A063F8"/>
    <w:rsid w:val="00A143A5"/>
    <w:rsid w:val="00A1511E"/>
    <w:rsid w:val="00A3446F"/>
    <w:rsid w:val="00A536C4"/>
    <w:rsid w:val="00A5476A"/>
    <w:rsid w:val="00A57D12"/>
    <w:rsid w:val="00A660D1"/>
    <w:rsid w:val="00A70ABC"/>
    <w:rsid w:val="00A7692B"/>
    <w:rsid w:val="00AE7480"/>
    <w:rsid w:val="00AF20B3"/>
    <w:rsid w:val="00AF2378"/>
    <w:rsid w:val="00B05519"/>
    <w:rsid w:val="00B366E5"/>
    <w:rsid w:val="00B4339B"/>
    <w:rsid w:val="00B616CD"/>
    <w:rsid w:val="00B64236"/>
    <w:rsid w:val="00B77AD5"/>
    <w:rsid w:val="00B821B2"/>
    <w:rsid w:val="00B82CA5"/>
    <w:rsid w:val="00BA1D7F"/>
    <w:rsid w:val="00BB699F"/>
    <w:rsid w:val="00BD2AA3"/>
    <w:rsid w:val="00BD34C5"/>
    <w:rsid w:val="00C00439"/>
    <w:rsid w:val="00C015E1"/>
    <w:rsid w:val="00C25F85"/>
    <w:rsid w:val="00C350BE"/>
    <w:rsid w:val="00C36F8D"/>
    <w:rsid w:val="00C52F9B"/>
    <w:rsid w:val="00C648B8"/>
    <w:rsid w:val="00C84291"/>
    <w:rsid w:val="00C920DE"/>
    <w:rsid w:val="00CA3073"/>
    <w:rsid w:val="00CB219D"/>
    <w:rsid w:val="00CC1729"/>
    <w:rsid w:val="00CD6A34"/>
    <w:rsid w:val="00D00E7A"/>
    <w:rsid w:val="00D11A1D"/>
    <w:rsid w:val="00D12592"/>
    <w:rsid w:val="00D14350"/>
    <w:rsid w:val="00D159F4"/>
    <w:rsid w:val="00D57456"/>
    <w:rsid w:val="00D6217C"/>
    <w:rsid w:val="00D670B1"/>
    <w:rsid w:val="00D83912"/>
    <w:rsid w:val="00D912D8"/>
    <w:rsid w:val="00D9482D"/>
    <w:rsid w:val="00D95FE9"/>
    <w:rsid w:val="00DB6D28"/>
    <w:rsid w:val="00DC0A00"/>
    <w:rsid w:val="00DC73A0"/>
    <w:rsid w:val="00DD2CCF"/>
    <w:rsid w:val="00DD3FF0"/>
    <w:rsid w:val="00DE00D1"/>
    <w:rsid w:val="00DE08F8"/>
    <w:rsid w:val="00DE2C55"/>
    <w:rsid w:val="00DE3E1D"/>
    <w:rsid w:val="00DF1E74"/>
    <w:rsid w:val="00DF4A90"/>
    <w:rsid w:val="00E27446"/>
    <w:rsid w:val="00E5195B"/>
    <w:rsid w:val="00E67034"/>
    <w:rsid w:val="00E97289"/>
    <w:rsid w:val="00E9775D"/>
    <w:rsid w:val="00EB1AC8"/>
    <w:rsid w:val="00EB3F65"/>
    <w:rsid w:val="00EB5911"/>
    <w:rsid w:val="00EC6530"/>
    <w:rsid w:val="00EE0ACE"/>
    <w:rsid w:val="00EF1FF3"/>
    <w:rsid w:val="00EF3694"/>
    <w:rsid w:val="00F03964"/>
    <w:rsid w:val="00F0542F"/>
    <w:rsid w:val="00F12C49"/>
    <w:rsid w:val="00F20400"/>
    <w:rsid w:val="00F256A5"/>
    <w:rsid w:val="00F2684E"/>
    <w:rsid w:val="00F30AD9"/>
    <w:rsid w:val="00F42185"/>
    <w:rsid w:val="00F6191A"/>
    <w:rsid w:val="00F6263C"/>
    <w:rsid w:val="00F634ED"/>
    <w:rsid w:val="00F66D1F"/>
    <w:rsid w:val="00F75201"/>
    <w:rsid w:val="00F76D45"/>
    <w:rsid w:val="00F82E98"/>
    <w:rsid w:val="00F969BD"/>
    <w:rsid w:val="00FA09A7"/>
    <w:rsid w:val="00FA43CF"/>
    <w:rsid w:val="00FC6E81"/>
    <w:rsid w:val="00FD3C25"/>
    <w:rsid w:val="00FE23BC"/>
    <w:rsid w:val="00FF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FAA6"/>
  <w15:chartTrackingRefBased/>
  <w15:docId w15:val="{131AFD5E-F2E5-453E-8496-AE65917E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q"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439"/>
    <w:rPr>
      <w:rFonts w:eastAsiaTheme="majorEastAsia" w:cstheme="majorBidi"/>
      <w:color w:val="272727" w:themeColor="text1" w:themeTint="D8"/>
    </w:rPr>
  </w:style>
  <w:style w:type="paragraph" w:styleId="Title">
    <w:name w:val="Title"/>
    <w:basedOn w:val="Normal"/>
    <w:next w:val="Normal"/>
    <w:link w:val="TitleChar"/>
    <w:uiPriority w:val="10"/>
    <w:qFormat/>
    <w:rsid w:val="00C00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439"/>
    <w:pPr>
      <w:spacing w:before="160"/>
      <w:jc w:val="center"/>
    </w:pPr>
    <w:rPr>
      <w:i/>
      <w:iCs/>
      <w:color w:val="404040" w:themeColor="text1" w:themeTint="BF"/>
    </w:rPr>
  </w:style>
  <w:style w:type="character" w:customStyle="1" w:styleId="QuoteChar">
    <w:name w:val="Quote Char"/>
    <w:basedOn w:val="DefaultParagraphFont"/>
    <w:link w:val="Quote"/>
    <w:uiPriority w:val="29"/>
    <w:rsid w:val="00C00439"/>
    <w:rPr>
      <w:i/>
      <w:iCs/>
      <w:color w:val="404040" w:themeColor="text1" w:themeTint="BF"/>
    </w:rPr>
  </w:style>
  <w:style w:type="paragraph" w:styleId="ListParagraph">
    <w:name w:val="List Paragraph"/>
    <w:basedOn w:val="Normal"/>
    <w:uiPriority w:val="34"/>
    <w:qFormat/>
    <w:rsid w:val="00C00439"/>
    <w:pPr>
      <w:ind w:left="720"/>
      <w:contextualSpacing/>
    </w:pPr>
  </w:style>
  <w:style w:type="character" w:styleId="IntenseEmphasis">
    <w:name w:val="Intense Emphasis"/>
    <w:basedOn w:val="DefaultParagraphFont"/>
    <w:uiPriority w:val="21"/>
    <w:qFormat/>
    <w:rsid w:val="00C00439"/>
    <w:rPr>
      <w:i/>
      <w:iCs/>
      <w:color w:val="0F4761" w:themeColor="accent1" w:themeShade="BF"/>
    </w:rPr>
  </w:style>
  <w:style w:type="paragraph" w:styleId="IntenseQuote">
    <w:name w:val="Intense Quote"/>
    <w:basedOn w:val="Normal"/>
    <w:next w:val="Normal"/>
    <w:link w:val="IntenseQuoteChar"/>
    <w:uiPriority w:val="30"/>
    <w:qFormat/>
    <w:rsid w:val="00C00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439"/>
    <w:rPr>
      <w:i/>
      <w:iCs/>
      <w:color w:val="0F4761" w:themeColor="accent1" w:themeShade="BF"/>
    </w:rPr>
  </w:style>
  <w:style w:type="character" w:styleId="IntenseReference">
    <w:name w:val="Intense Reference"/>
    <w:basedOn w:val="DefaultParagraphFont"/>
    <w:uiPriority w:val="32"/>
    <w:qFormat/>
    <w:rsid w:val="00C00439"/>
    <w:rPr>
      <w:b/>
      <w:bCs/>
      <w:smallCaps/>
      <w:color w:val="0F4761" w:themeColor="accent1" w:themeShade="BF"/>
      <w:spacing w:val="5"/>
    </w:rPr>
  </w:style>
  <w:style w:type="paragraph" w:styleId="NoSpacing">
    <w:name w:val="No Spacing"/>
    <w:uiPriority w:val="1"/>
    <w:qFormat/>
    <w:rsid w:val="00272E7F"/>
    <w:pPr>
      <w:spacing w:after="0" w:line="240" w:lineRule="auto"/>
    </w:pPr>
  </w:style>
  <w:style w:type="character" w:styleId="FootnoteReference">
    <w:name w:val="footnote reference"/>
    <w:basedOn w:val="DefaultParagraphFont"/>
    <w:uiPriority w:val="99"/>
    <w:semiHidden/>
    <w:rsid w:val="00FA43CF"/>
    <w:rPr>
      <w:vertAlign w:val="superscript"/>
    </w:rPr>
  </w:style>
  <w:style w:type="paragraph" w:styleId="Revision">
    <w:name w:val="Revision"/>
    <w:hidden/>
    <w:uiPriority w:val="99"/>
    <w:semiHidden/>
    <w:rsid w:val="00726C1C"/>
    <w:pPr>
      <w:spacing w:after="0" w:line="240" w:lineRule="auto"/>
    </w:pPr>
  </w:style>
  <w:style w:type="character" w:styleId="CommentReference">
    <w:name w:val="annotation reference"/>
    <w:basedOn w:val="DefaultParagraphFont"/>
    <w:uiPriority w:val="99"/>
    <w:semiHidden/>
    <w:unhideWhenUsed/>
    <w:rsid w:val="00726C1C"/>
    <w:rPr>
      <w:sz w:val="16"/>
      <w:szCs w:val="16"/>
    </w:rPr>
  </w:style>
  <w:style w:type="paragraph" w:styleId="CommentText">
    <w:name w:val="annotation text"/>
    <w:basedOn w:val="Normal"/>
    <w:link w:val="CommentTextChar"/>
    <w:uiPriority w:val="99"/>
    <w:unhideWhenUsed/>
    <w:rsid w:val="00726C1C"/>
    <w:pPr>
      <w:spacing w:line="240" w:lineRule="auto"/>
    </w:pPr>
    <w:rPr>
      <w:sz w:val="20"/>
      <w:szCs w:val="20"/>
    </w:rPr>
  </w:style>
  <w:style w:type="character" w:customStyle="1" w:styleId="CommentTextChar">
    <w:name w:val="Comment Text Char"/>
    <w:basedOn w:val="DefaultParagraphFont"/>
    <w:link w:val="CommentText"/>
    <w:uiPriority w:val="99"/>
    <w:rsid w:val="00726C1C"/>
    <w:rPr>
      <w:sz w:val="20"/>
      <w:szCs w:val="20"/>
    </w:rPr>
  </w:style>
  <w:style w:type="paragraph" w:styleId="CommentSubject">
    <w:name w:val="annotation subject"/>
    <w:basedOn w:val="CommentText"/>
    <w:next w:val="CommentText"/>
    <w:link w:val="CommentSubjectChar"/>
    <w:uiPriority w:val="99"/>
    <w:semiHidden/>
    <w:unhideWhenUsed/>
    <w:rsid w:val="00726C1C"/>
    <w:rPr>
      <w:b/>
      <w:bCs/>
    </w:rPr>
  </w:style>
  <w:style w:type="character" w:customStyle="1" w:styleId="CommentSubjectChar">
    <w:name w:val="Comment Subject Char"/>
    <w:basedOn w:val="CommentTextChar"/>
    <w:link w:val="CommentSubject"/>
    <w:uiPriority w:val="99"/>
    <w:semiHidden/>
    <w:rsid w:val="00726C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338422">
      <w:bodyDiv w:val="1"/>
      <w:marLeft w:val="0"/>
      <w:marRight w:val="0"/>
      <w:marTop w:val="0"/>
      <w:marBottom w:val="0"/>
      <w:divBdr>
        <w:top w:val="none" w:sz="0" w:space="0" w:color="auto"/>
        <w:left w:val="none" w:sz="0" w:space="0" w:color="auto"/>
        <w:bottom w:val="none" w:sz="0" w:space="0" w:color="auto"/>
        <w:right w:val="none" w:sz="0" w:space="0" w:color="auto"/>
      </w:divBdr>
      <w:divsChild>
        <w:div w:id="61343161">
          <w:marLeft w:val="810"/>
          <w:marRight w:val="810"/>
          <w:marTop w:val="360"/>
          <w:marBottom w:val="0"/>
          <w:divBdr>
            <w:top w:val="none" w:sz="0" w:space="0" w:color="auto"/>
            <w:left w:val="none" w:sz="0" w:space="0" w:color="auto"/>
            <w:bottom w:val="none" w:sz="0" w:space="0" w:color="auto"/>
            <w:right w:val="none" w:sz="0" w:space="0" w:color="auto"/>
          </w:divBdr>
        </w:div>
      </w:divsChild>
    </w:div>
    <w:div w:id="518812444">
      <w:bodyDiv w:val="1"/>
      <w:marLeft w:val="0"/>
      <w:marRight w:val="0"/>
      <w:marTop w:val="0"/>
      <w:marBottom w:val="0"/>
      <w:divBdr>
        <w:top w:val="none" w:sz="0" w:space="0" w:color="auto"/>
        <w:left w:val="none" w:sz="0" w:space="0" w:color="auto"/>
        <w:bottom w:val="none" w:sz="0" w:space="0" w:color="auto"/>
        <w:right w:val="none" w:sz="0" w:space="0" w:color="auto"/>
      </w:divBdr>
      <w:divsChild>
        <w:div w:id="1003321022">
          <w:marLeft w:val="0"/>
          <w:marRight w:val="0"/>
          <w:marTop w:val="0"/>
          <w:marBottom w:val="0"/>
          <w:divBdr>
            <w:top w:val="none" w:sz="0" w:space="0" w:color="auto"/>
            <w:left w:val="none" w:sz="0" w:space="0" w:color="auto"/>
            <w:bottom w:val="none" w:sz="0" w:space="0" w:color="auto"/>
            <w:right w:val="none" w:sz="0" w:space="0" w:color="auto"/>
          </w:divBdr>
        </w:div>
        <w:div w:id="2080518051">
          <w:marLeft w:val="0"/>
          <w:marRight w:val="0"/>
          <w:marTop w:val="0"/>
          <w:marBottom w:val="0"/>
          <w:divBdr>
            <w:top w:val="none" w:sz="0" w:space="0" w:color="auto"/>
            <w:left w:val="none" w:sz="0" w:space="0" w:color="auto"/>
            <w:bottom w:val="none" w:sz="0" w:space="0" w:color="auto"/>
            <w:right w:val="none" w:sz="0" w:space="0" w:color="auto"/>
          </w:divBdr>
        </w:div>
        <w:div w:id="353965942">
          <w:marLeft w:val="0"/>
          <w:marRight w:val="0"/>
          <w:marTop w:val="0"/>
          <w:marBottom w:val="0"/>
          <w:divBdr>
            <w:top w:val="none" w:sz="0" w:space="0" w:color="auto"/>
            <w:left w:val="none" w:sz="0" w:space="0" w:color="auto"/>
            <w:bottom w:val="none" w:sz="0" w:space="0" w:color="auto"/>
            <w:right w:val="none" w:sz="0" w:space="0" w:color="auto"/>
          </w:divBdr>
        </w:div>
        <w:div w:id="1314211644">
          <w:marLeft w:val="0"/>
          <w:marRight w:val="0"/>
          <w:marTop w:val="0"/>
          <w:marBottom w:val="0"/>
          <w:divBdr>
            <w:top w:val="none" w:sz="0" w:space="0" w:color="auto"/>
            <w:left w:val="none" w:sz="0" w:space="0" w:color="auto"/>
            <w:bottom w:val="none" w:sz="0" w:space="0" w:color="auto"/>
            <w:right w:val="none" w:sz="0" w:space="0" w:color="auto"/>
          </w:divBdr>
          <w:divsChild>
            <w:div w:id="94904772">
              <w:marLeft w:val="0"/>
              <w:marRight w:val="0"/>
              <w:marTop w:val="0"/>
              <w:marBottom w:val="0"/>
              <w:divBdr>
                <w:top w:val="none" w:sz="0" w:space="0" w:color="auto"/>
                <w:left w:val="none" w:sz="0" w:space="0" w:color="auto"/>
                <w:bottom w:val="none" w:sz="0" w:space="0" w:color="auto"/>
                <w:right w:val="none" w:sz="0" w:space="0" w:color="auto"/>
              </w:divBdr>
            </w:div>
            <w:div w:id="1751463529">
              <w:marLeft w:val="0"/>
              <w:marRight w:val="0"/>
              <w:marTop w:val="0"/>
              <w:marBottom w:val="0"/>
              <w:divBdr>
                <w:top w:val="none" w:sz="0" w:space="0" w:color="auto"/>
                <w:left w:val="none" w:sz="0" w:space="0" w:color="auto"/>
                <w:bottom w:val="none" w:sz="0" w:space="0" w:color="auto"/>
                <w:right w:val="none" w:sz="0" w:space="0" w:color="auto"/>
              </w:divBdr>
            </w:div>
            <w:div w:id="2036542946">
              <w:marLeft w:val="0"/>
              <w:marRight w:val="0"/>
              <w:marTop w:val="0"/>
              <w:marBottom w:val="0"/>
              <w:divBdr>
                <w:top w:val="none" w:sz="0" w:space="0" w:color="auto"/>
                <w:left w:val="none" w:sz="0" w:space="0" w:color="auto"/>
                <w:bottom w:val="none" w:sz="0" w:space="0" w:color="auto"/>
                <w:right w:val="none" w:sz="0" w:space="0" w:color="auto"/>
              </w:divBdr>
            </w:div>
            <w:div w:id="1466117677">
              <w:marLeft w:val="0"/>
              <w:marRight w:val="0"/>
              <w:marTop w:val="0"/>
              <w:marBottom w:val="0"/>
              <w:divBdr>
                <w:top w:val="none" w:sz="0" w:space="0" w:color="auto"/>
                <w:left w:val="none" w:sz="0" w:space="0" w:color="auto"/>
                <w:bottom w:val="none" w:sz="0" w:space="0" w:color="auto"/>
                <w:right w:val="none" w:sz="0" w:space="0" w:color="auto"/>
              </w:divBdr>
            </w:div>
            <w:div w:id="92478261">
              <w:marLeft w:val="0"/>
              <w:marRight w:val="0"/>
              <w:marTop w:val="0"/>
              <w:marBottom w:val="0"/>
              <w:divBdr>
                <w:top w:val="none" w:sz="0" w:space="0" w:color="auto"/>
                <w:left w:val="none" w:sz="0" w:space="0" w:color="auto"/>
                <w:bottom w:val="none" w:sz="0" w:space="0" w:color="auto"/>
                <w:right w:val="none" w:sz="0" w:space="0" w:color="auto"/>
              </w:divBdr>
            </w:div>
            <w:div w:id="1368725347">
              <w:marLeft w:val="0"/>
              <w:marRight w:val="0"/>
              <w:marTop w:val="0"/>
              <w:marBottom w:val="0"/>
              <w:divBdr>
                <w:top w:val="none" w:sz="0" w:space="0" w:color="auto"/>
                <w:left w:val="none" w:sz="0" w:space="0" w:color="auto"/>
                <w:bottom w:val="none" w:sz="0" w:space="0" w:color="auto"/>
                <w:right w:val="none" w:sz="0" w:space="0" w:color="auto"/>
              </w:divBdr>
            </w:div>
            <w:div w:id="1244030201">
              <w:marLeft w:val="0"/>
              <w:marRight w:val="0"/>
              <w:marTop w:val="0"/>
              <w:marBottom w:val="0"/>
              <w:divBdr>
                <w:top w:val="none" w:sz="0" w:space="0" w:color="auto"/>
                <w:left w:val="none" w:sz="0" w:space="0" w:color="auto"/>
                <w:bottom w:val="none" w:sz="0" w:space="0" w:color="auto"/>
                <w:right w:val="none" w:sz="0" w:space="0" w:color="auto"/>
              </w:divBdr>
            </w:div>
            <w:div w:id="1035738019">
              <w:marLeft w:val="0"/>
              <w:marRight w:val="0"/>
              <w:marTop w:val="0"/>
              <w:marBottom w:val="0"/>
              <w:divBdr>
                <w:top w:val="none" w:sz="0" w:space="0" w:color="auto"/>
                <w:left w:val="none" w:sz="0" w:space="0" w:color="auto"/>
                <w:bottom w:val="none" w:sz="0" w:space="0" w:color="auto"/>
                <w:right w:val="none" w:sz="0" w:space="0" w:color="auto"/>
              </w:divBdr>
            </w:div>
          </w:divsChild>
        </w:div>
        <w:div w:id="2140764064">
          <w:marLeft w:val="0"/>
          <w:marRight w:val="0"/>
          <w:marTop w:val="0"/>
          <w:marBottom w:val="0"/>
          <w:divBdr>
            <w:top w:val="none" w:sz="0" w:space="0" w:color="auto"/>
            <w:left w:val="none" w:sz="0" w:space="0" w:color="auto"/>
            <w:bottom w:val="none" w:sz="0" w:space="0" w:color="auto"/>
            <w:right w:val="none" w:sz="0" w:space="0" w:color="auto"/>
          </w:divBdr>
          <w:divsChild>
            <w:div w:id="1723825304">
              <w:marLeft w:val="0"/>
              <w:marRight w:val="0"/>
              <w:marTop w:val="0"/>
              <w:marBottom w:val="0"/>
              <w:divBdr>
                <w:top w:val="none" w:sz="0" w:space="0" w:color="auto"/>
                <w:left w:val="none" w:sz="0" w:space="0" w:color="auto"/>
                <w:bottom w:val="none" w:sz="0" w:space="0" w:color="auto"/>
                <w:right w:val="none" w:sz="0" w:space="0" w:color="auto"/>
              </w:divBdr>
            </w:div>
            <w:div w:id="74328022">
              <w:marLeft w:val="0"/>
              <w:marRight w:val="0"/>
              <w:marTop w:val="0"/>
              <w:marBottom w:val="0"/>
              <w:divBdr>
                <w:top w:val="none" w:sz="0" w:space="0" w:color="auto"/>
                <w:left w:val="none" w:sz="0" w:space="0" w:color="auto"/>
                <w:bottom w:val="none" w:sz="0" w:space="0" w:color="auto"/>
                <w:right w:val="none" w:sz="0" w:space="0" w:color="auto"/>
              </w:divBdr>
            </w:div>
            <w:div w:id="1147891588">
              <w:marLeft w:val="0"/>
              <w:marRight w:val="0"/>
              <w:marTop w:val="0"/>
              <w:marBottom w:val="0"/>
              <w:divBdr>
                <w:top w:val="none" w:sz="0" w:space="0" w:color="auto"/>
                <w:left w:val="none" w:sz="0" w:space="0" w:color="auto"/>
                <w:bottom w:val="none" w:sz="0" w:space="0" w:color="auto"/>
                <w:right w:val="none" w:sz="0" w:space="0" w:color="auto"/>
              </w:divBdr>
            </w:div>
            <w:div w:id="1139687909">
              <w:marLeft w:val="0"/>
              <w:marRight w:val="0"/>
              <w:marTop w:val="0"/>
              <w:marBottom w:val="0"/>
              <w:divBdr>
                <w:top w:val="none" w:sz="0" w:space="0" w:color="auto"/>
                <w:left w:val="none" w:sz="0" w:space="0" w:color="auto"/>
                <w:bottom w:val="none" w:sz="0" w:space="0" w:color="auto"/>
                <w:right w:val="none" w:sz="0" w:space="0" w:color="auto"/>
              </w:divBdr>
            </w:div>
            <w:div w:id="401681804">
              <w:marLeft w:val="0"/>
              <w:marRight w:val="0"/>
              <w:marTop w:val="0"/>
              <w:marBottom w:val="0"/>
              <w:divBdr>
                <w:top w:val="none" w:sz="0" w:space="0" w:color="auto"/>
                <w:left w:val="none" w:sz="0" w:space="0" w:color="auto"/>
                <w:bottom w:val="none" w:sz="0" w:space="0" w:color="auto"/>
                <w:right w:val="none" w:sz="0" w:space="0" w:color="auto"/>
              </w:divBdr>
            </w:div>
            <w:div w:id="1635600739">
              <w:marLeft w:val="0"/>
              <w:marRight w:val="0"/>
              <w:marTop w:val="0"/>
              <w:marBottom w:val="0"/>
              <w:divBdr>
                <w:top w:val="none" w:sz="0" w:space="0" w:color="auto"/>
                <w:left w:val="none" w:sz="0" w:space="0" w:color="auto"/>
                <w:bottom w:val="none" w:sz="0" w:space="0" w:color="auto"/>
                <w:right w:val="none" w:sz="0" w:space="0" w:color="auto"/>
              </w:divBdr>
            </w:div>
            <w:div w:id="1710716153">
              <w:marLeft w:val="0"/>
              <w:marRight w:val="0"/>
              <w:marTop w:val="0"/>
              <w:marBottom w:val="0"/>
              <w:divBdr>
                <w:top w:val="none" w:sz="0" w:space="0" w:color="auto"/>
                <w:left w:val="none" w:sz="0" w:space="0" w:color="auto"/>
                <w:bottom w:val="none" w:sz="0" w:space="0" w:color="auto"/>
                <w:right w:val="none" w:sz="0" w:space="0" w:color="auto"/>
              </w:divBdr>
            </w:div>
            <w:div w:id="697317967">
              <w:marLeft w:val="0"/>
              <w:marRight w:val="0"/>
              <w:marTop w:val="0"/>
              <w:marBottom w:val="0"/>
              <w:divBdr>
                <w:top w:val="none" w:sz="0" w:space="0" w:color="auto"/>
                <w:left w:val="none" w:sz="0" w:space="0" w:color="auto"/>
                <w:bottom w:val="none" w:sz="0" w:space="0" w:color="auto"/>
                <w:right w:val="none" w:sz="0" w:space="0" w:color="auto"/>
              </w:divBdr>
            </w:div>
          </w:divsChild>
        </w:div>
        <w:div w:id="578095110">
          <w:marLeft w:val="0"/>
          <w:marRight w:val="0"/>
          <w:marTop w:val="0"/>
          <w:marBottom w:val="0"/>
          <w:divBdr>
            <w:top w:val="none" w:sz="0" w:space="0" w:color="auto"/>
            <w:left w:val="none" w:sz="0" w:space="0" w:color="auto"/>
            <w:bottom w:val="none" w:sz="0" w:space="0" w:color="auto"/>
            <w:right w:val="none" w:sz="0" w:space="0" w:color="auto"/>
          </w:divBdr>
          <w:divsChild>
            <w:div w:id="1378508971">
              <w:marLeft w:val="0"/>
              <w:marRight w:val="0"/>
              <w:marTop w:val="0"/>
              <w:marBottom w:val="0"/>
              <w:divBdr>
                <w:top w:val="none" w:sz="0" w:space="0" w:color="auto"/>
                <w:left w:val="none" w:sz="0" w:space="0" w:color="auto"/>
                <w:bottom w:val="none" w:sz="0" w:space="0" w:color="auto"/>
                <w:right w:val="none" w:sz="0" w:space="0" w:color="auto"/>
              </w:divBdr>
            </w:div>
            <w:div w:id="877859349">
              <w:marLeft w:val="0"/>
              <w:marRight w:val="0"/>
              <w:marTop w:val="0"/>
              <w:marBottom w:val="0"/>
              <w:divBdr>
                <w:top w:val="none" w:sz="0" w:space="0" w:color="auto"/>
                <w:left w:val="none" w:sz="0" w:space="0" w:color="auto"/>
                <w:bottom w:val="none" w:sz="0" w:space="0" w:color="auto"/>
                <w:right w:val="none" w:sz="0" w:space="0" w:color="auto"/>
              </w:divBdr>
            </w:div>
            <w:div w:id="760487568">
              <w:marLeft w:val="0"/>
              <w:marRight w:val="0"/>
              <w:marTop w:val="0"/>
              <w:marBottom w:val="0"/>
              <w:divBdr>
                <w:top w:val="none" w:sz="0" w:space="0" w:color="auto"/>
                <w:left w:val="none" w:sz="0" w:space="0" w:color="auto"/>
                <w:bottom w:val="none" w:sz="0" w:space="0" w:color="auto"/>
                <w:right w:val="none" w:sz="0" w:space="0" w:color="auto"/>
              </w:divBdr>
            </w:div>
            <w:div w:id="15431022">
              <w:marLeft w:val="0"/>
              <w:marRight w:val="0"/>
              <w:marTop w:val="0"/>
              <w:marBottom w:val="0"/>
              <w:divBdr>
                <w:top w:val="none" w:sz="0" w:space="0" w:color="auto"/>
                <w:left w:val="none" w:sz="0" w:space="0" w:color="auto"/>
                <w:bottom w:val="none" w:sz="0" w:space="0" w:color="auto"/>
                <w:right w:val="none" w:sz="0" w:space="0" w:color="auto"/>
              </w:divBdr>
            </w:div>
          </w:divsChild>
        </w:div>
        <w:div w:id="1615865317">
          <w:marLeft w:val="0"/>
          <w:marRight w:val="0"/>
          <w:marTop w:val="0"/>
          <w:marBottom w:val="0"/>
          <w:divBdr>
            <w:top w:val="none" w:sz="0" w:space="0" w:color="auto"/>
            <w:left w:val="none" w:sz="0" w:space="0" w:color="auto"/>
            <w:bottom w:val="none" w:sz="0" w:space="0" w:color="auto"/>
            <w:right w:val="none" w:sz="0" w:space="0" w:color="auto"/>
          </w:divBdr>
          <w:divsChild>
            <w:div w:id="1003703477">
              <w:marLeft w:val="0"/>
              <w:marRight w:val="0"/>
              <w:marTop w:val="0"/>
              <w:marBottom w:val="0"/>
              <w:divBdr>
                <w:top w:val="none" w:sz="0" w:space="0" w:color="auto"/>
                <w:left w:val="none" w:sz="0" w:space="0" w:color="auto"/>
                <w:bottom w:val="none" w:sz="0" w:space="0" w:color="auto"/>
                <w:right w:val="none" w:sz="0" w:space="0" w:color="auto"/>
              </w:divBdr>
              <w:divsChild>
                <w:div w:id="1765758253">
                  <w:marLeft w:val="0"/>
                  <w:marRight w:val="0"/>
                  <w:marTop w:val="0"/>
                  <w:marBottom w:val="0"/>
                  <w:divBdr>
                    <w:top w:val="none" w:sz="0" w:space="0" w:color="auto"/>
                    <w:left w:val="none" w:sz="0" w:space="0" w:color="auto"/>
                    <w:bottom w:val="none" w:sz="0" w:space="0" w:color="auto"/>
                    <w:right w:val="none" w:sz="0" w:space="0" w:color="auto"/>
                  </w:divBdr>
                </w:div>
                <w:div w:id="788935561">
                  <w:marLeft w:val="0"/>
                  <w:marRight w:val="0"/>
                  <w:marTop w:val="0"/>
                  <w:marBottom w:val="0"/>
                  <w:divBdr>
                    <w:top w:val="none" w:sz="0" w:space="0" w:color="auto"/>
                    <w:left w:val="none" w:sz="0" w:space="0" w:color="auto"/>
                    <w:bottom w:val="none" w:sz="0" w:space="0" w:color="auto"/>
                    <w:right w:val="none" w:sz="0" w:space="0" w:color="auto"/>
                  </w:divBdr>
                </w:div>
                <w:div w:id="494299066">
                  <w:marLeft w:val="0"/>
                  <w:marRight w:val="0"/>
                  <w:marTop w:val="0"/>
                  <w:marBottom w:val="0"/>
                  <w:divBdr>
                    <w:top w:val="none" w:sz="0" w:space="0" w:color="auto"/>
                    <w:left w:val="none" w:sz="0" w:space="0" w:color="auto"/>
                    <w:bottom w:val="none" w:sz="0" w:space="0" w:color="auto"/>
                    <w:right w:val="none" w:sz="0" w:space="0" w:color="auto"/>
                  </w:divBdr>
                </w:div>
                <w:div w:id="1608856094">
                  <w:marLeft w:val="0"/>
                  <w:marRight w:val="0"/>
                  <w:marTop w:val="0"/>
                  <w:marBottom w:val="0"/>
                  <w:divBdr>
                    <w:top w:val="none" w:sz="0" w:space="0" w:color="auto"/>
                    <w:left w:val="none" w:sz="0" w:space="0" w:color="auto"/>
                    <w:bottom w:val="none" w:sz="0" w:space="0" w:color="auto"/>
                    <w:right w:val="none" w:sz="0" w:space="0" w:color="auto"/>
                  </w:divBdr>
                </w:div>
              </w:divsChild>
            </w:div>
            <w:div w:id="1255674190">
              <w:marLeft w:val="0"/>
              <w:marRight w:val="0"/>
              <w:marTop w:val="0"/>
              <w:marBottom w:val="0"/>
              <w:divBdr>
                <w:top w:val="none" w:sz="0" w:space="0" w:color="auto"/>
                <w:left w:val="none" w:sz="0" w:space="0" w:color="auto"/>
                <w:bottom w:val="none" w:sz="0" w:space="0" w:color="auto"/>
                <w:right w:val="none" w:sz="0" w:space="0" w:color="auto"/>
              </w:divBdr>
            </w:div>
            <w:div w:id="1740209638">
              <w:marLeft w:val="0"/>
              <w:marRight w:val="0"/>
              <w:marTop w:val="0"/>
              <w:marBottom w:val="0"/>
              <w:divBdr>
                <w:top w:val="none" w:sz="0" w:space="0" w:color="auto"/>
                <w:left w:val="none" w:sz="0" w:space="0" w:color="auto"/>
                <w:bottom w:val="none" w:sz="0" w:space="0" w:color="auto"/>
                <w:right w:val="none" w:sz="0" w:space="0" w:color="auto"/>
              </w:divBdr>
            </w:div>
            <w:div w:id="2083721132">
              <w:marLeft w:val="0"/>
              <w:marRight w:val="0"/>
              <w:marTop w:val="0"/>
              <w:marBottom w:val="0"/>
              <w:divBdr>
                <w:top w:val="none" w:sz="0" w:space="0" w:color="auto"/>
                <w:left w:val="none" w:sz="0" w:space="0" w:color="auto"/>
                <w:bottom w:val="none" w:sz="0" w:space="0" w:color="auto"/>
                <w:right w:val="none" w:sz="0" w:space="0" w:color="auto"/>
              </w:divBdr>
            </w:div>
            <w:div w:id="1465194207">
              <w:marLeft w:val="0"/>
              <w:marRight w:val="0"/>
              <w:marTop w:val="0"/>
              <w:marBottom w:val="0"/>
              <w:divBdr>
                <w:top w:val="none" w:sz="0" w:space="0" w:color="auto"/>
                <w:left w:val="none" w:sz="0" w:space="0" w:color="auto"/>
                <w:bottom w:val="none" w:sz="0" w:space="0" w:color="auto"/>
                <w:right w:val="none" w:sz="0" w:space="0" w:color="auto"/>
              </w:divBdr>
            </w:div>
            <w:div w:id="2011713563">
              <w:marLeft w:val="0"/>
              <w:marRight w:val="0"/>
              <w:marTop w:val="0"/>
              <w:marBottom w:val="0"/>
              <w:divBdr>
                <w:top w:val="none" w:sz="0" w:space="0" w:color="auto"/>
                <w:left w:val="none" w:sz="0" w:space="0" w:color="auto"/>
                <w:bottom w:val="none" w:sz="0" w:space="0" w:color="auto"/>
                <w:right w:val="none" w:sz="0" w:space="0" w:color="auto"/>
              </w:divBdr>
            </w:div>
            <w:div w:id="753669804">
              <w:marLeft w:val="0"/>
              <w:marRight w:val="0"/>
              <w:marTop w:val="0"/>
              <w:marBottom w:val="0"/>
              <w:divBdr>
                <w:top w:val="none" w:sz="0" w:space="0" w:color="auto"/>
                <w:left w:val="none" w:sz="0" w:space="0" w:color="auto"/>
                <w:bottom w:val="none" w:sz="0" w:space="0" w:color="auto"/>
                <w:right w:val="none" w:sz="0" w:space="0" w:color="auto"/>
              </w:divBdr>
            </w:div>
          </w:divsChild>
        </w:div>
        <w:div w:id="1788695058">
          <w:marLeft w:val="0"/>
          <w:marRight w:val="0"/>
          <w:marTop w:val="0"/>
          <w:marBottom w:val="0"/>
          <w:divBdr>
            <w:top w:val="none" w:sz="0" w:space="0" w:color="auto"/>
            <w:left w:val="none" w:sz="0" w:space="0" w:color="auto"/>
            <w:bottom w:val="none" w:sz="0" w:space="0" w:color="auto"/>
            <w:right w:val="none" w:sz="0" w:space="0" w:color="auto"/>
          </w:divBdr>
          <w:divsChild>
            <w:div w:id="1454909924">
              <w:marLeft w:val="0"/>
              <w:marRight w:val="0"/>
              <w:marTop w:val="0"/>
              <w:marBottom w:val="0"/>
              <w:divBdr>
                <w:top w:val="none" w:sz="0" w:space="0" w:color="auto"/>
                <w:left w:val="none" w:sz="0" w:space="0" w:color="auto"/>
                <w:bottom w:val="none" w:sz="0" w:space="0" w:color="auto"/>
                <w:right w:val="none" w:sz="0" w:space="0" w:color="auto"/>
              </w:divBdr>
            </w:div>
            <w:div w:id="549345139">
              <w:marLeft w:val="0"/>
              <w:marRight w:val="0"/>
              <w:marTop w:val="0"/>
              <w:marBottom w:val="0"/>
              <w:divBdr>
                <w:top w:val="none" w:sz="0" w:space="0" w:color="auto"/>
                <w:left w:val="none" w:sz="0" w:space="0" w:color="auto"/>
                <w:bottom w:val="none" w:sz="0" w:space="0" w:color="auto"/>
                <w:right w:val="none" w:sz="0" w:space="0" w:color="auto"/>
              </w:divBdr>
            </w:div>
            <w:div w:id="2057120977">
              <w:marLeft w:val="0"/>
              <w:marRight w:val="0"/>
              <w:marTop w:val="0"/>
              <w:marBottom w:val="0"/>
              <w:divBdr>
                <w:top w:val="none" w:sz="0" w:space="0" w:color="auto"/>
                <w:left w:val="none" w:sz="0" w:space="0" w:color="auto"/>
                <w:bottom w:val="none" w:sz="0" w:space="0" w:color="auto"/>
                <w:right w:val="none" w:sz="0" w:space="0" w:color="auto"/>
              </w:divBdr>
            </w:div>
            <w:div w:id="1952350013">
              <w:marLeft w:val="0"/>
              <w:marRight w:val="0"/>
              <w:marTop w:val="0"/>
              <w:marBottom w:val="0"/>
              <w:divBdr>
                <w:top w:val="none" w:sz="0" w:space="0" w:color="auto"/>
                <w:left w:val="none" w:sz="0" w:space="0" w:color="auto"/>
                <w:bottom w:val="none" w:sz="0" w:space="0" w:color="auto"/>
                <w:right w:val="none" w:sz="0" w:space="0" w:color="auto"/>
              </w:divBdr>
            </w:div>
          </w:divsChild>
        </w:div>
        <w:div w:id="349648537">
          <w:marLeft w:val="0"/>
          <w:marRight w:val="0"/>
          <w:marTop w:val="0"/>
          <w:marBottom w:val="0"/>
          <w:divBdr>
            <w:top w:val="none" w:sz="0" w:space="0" w:color="auto"/>
            <w:left w:val="none" w:sz="0" w:space="0" w:color="auto"/>
            <w:bottom w:val="none" w:sz="0" w:space="0" w:color="auto"/>
            <w:right w:val="none" w:sz="0" w:space="0" w:color="auto"/>
          </w:divBdr>
        </w:div>
        <w:div w:id="664284944">
          <w:marLeft w:val="0"/>
          <w:marRight w:val="0"/>
          <w:marTop w:val="0"/>
          <w:marBottom w:val="0"/>
          <w:divBdr>
            <w:top w:val="none" w:sz="0" w:space="0" w:color="auto"/>
            <w:left w:val="none" w:sz="0" w:space="0" w:color="auto"/>
            <w:bottom w:val="none" w:sz="0" w:space="0" w:color="auto"/>
            <w:right w:val="none" w:sz="0" w:space="0" w:color="auto"/>
          </w:divBdr>
          <w:divsChild>
            <w:div w:id="920985872">
              <w:marLeft w:val="0"/>
              <w:marRight w:val="0"/>
              <w:marTop w:val="0"/>
              <w:marBottom w:val="0"/>
              <w:divBdr>
                <w:top w:val="none" w:sz="0" w:space="0" w:color="auto"/>
                <w:left w:val="none" w:sz="0" w:space="0" w:color="auto"/>
                <w:bottom w:val="none" w:sz="0" w:space="0" w:color="auto"/>
                <w:right w:val="none" w:sz="0" w:space="0" w:color="auto"/>
              </w:divBdr>
            </w:div>
            <w:div w:id="55974197">
              <w:marLeft w:val="0"/>
              <w:marRight w:val="0"/>
              <w:marTop w:val="0"/>
              <w:marBottom w:val="0"/>
              <w:divBdr>
                <w:top w:val="none" w:sz="0" w:space="0" w:color="auto"/>
                <w:left w:val="none" w:sz="0" w:space="0" w:color="auto"/>
                <w:bottom w:val="none" w:sz="0" w:space="0" w:color="auto"/>
                <w:right w:val="none" w:sz="0" w:space="0" w:color="auto"/>
              </w:divBdr>
            </w:div>
            <w:div w:id="5216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9D0D7-5346-4CD9-A215-8DFA75FAEEB4}">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2.xml><?xml version="1.0" encoding="utf-8"?>
<ds:datastoreItem xmlns:ds="http://schemas.openxmlformats.org/officeDocument/2006/customXml" ds:itemID="{B02A28F7-3B03-4CC4-83B9-DAB1C6587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62959-25D8-4394-80DB-B7B4AAFA4E2C}">
  <ds:schemaRefs>
    <ds:schemaRef ds:uri="http://schemas.microsoft.com/sharepoint/v3/contenttype/forms"/>
  </ds:schemaRefs>
</ds:datastoreItem>
</file>

<file path=customXml/itemProps4.xml><?xml version="1.0" encoding="utf-8"?>
<ds:datastoreItem xmlns:ds="http://schemas.openxmlformats.org/officeDocument/2006/customXml" ds:itemID="{28A9F55A-F365-4A78-A5C9-8CF4015F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4832</Words>
  <Characters>27546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OÇ</dc:creator>
  <cp:keywords/>
  <dc:description/>
  <cp:lastModifiedBy>Paolo Mydinllari</cp:lastModifiedBy>
  <cp:revision>2</cp:revision>
  <cp:lastPrinted>2025-05-30T08:07:00Z</cp:lastPrinted>
  <dcterms:created xsi:type="dcterms:W3CDTF">2025-08-08T09:44:00Z</dcterms:created>
  <dcterms:modified xsi:type="dcterms:W3CDTF">2025-08-08T09:44:00Z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ies>
</file>