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5"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167"/>
        <w:gridCol w:w="4638"/>
      </w:tblGrid>
      <w:tr w:rsidR="00124E92" w:rsidRPr="00A40A05" w14:paraId="15D39AC6" w14:textId="77777777" w:rsidTr="317057E7">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D52A011"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bookmarkStart w:id="0" w:name="_Hlk506916825"/>
            <w:bookmarkEnd w:id="0"/>
            <w:r w:rsidRPr="005878C7">
              <w:rPr>
                <w:rFonts w:ascii="Times New Roman" w:eastAsia="Times New Roman" w:hAnsi="Times New Roman" w:cs="Times New Roman"/>
                <w:b/>
                <w:kern w:val="0"/>
                <w:sz w:val="24"/>
                <w:szCs w:val="24"/>
                <w:lang w:val="sq-AL" w:eastAsia="en-GB"/>
                <w14:ligatures w14:val="none"/>
              </w:rPr>
              <w:t>RAPORTI I VLERËSIMIT TË NDIKIMIT</w:t>
            </w:r>
          </w:p>
        </w:tc>
      </w:tr>
      <w:tr w:rsidR="005878C7" w:rsidRPr="00A40A05" w14:paraId="5B7F1CEA" w14:textId="77777777" w:rsidTr="317057E7">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E5554D"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EMËRTIMI I PROPOZIMIT TË POLITIKËS </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5742CD" w14:textId="582A988C" w:rsidR="00FA3B60" w:rsidRPr="00E36B5A" w:rsidRDefault="005878C7" w:rsidP="00E36B5A">
            <w:pPr>
              <w:spacing w:after="0" w:line="240" w:lineRule="auto"/>
              <w:jc w:val="both"/>
              <w:rPr>
                <w:rFonts w:ascii="Times New Roman" w:eastAsia="Times New Roman" w:hAnsi="Times New Roman" w:cs="Times New Roman"/>
                <w:color w:val="000000"/>
                <w:kern w:val="0"/>
                <w:sz w:val="24"/>
                <w:szCs w:val="24"/>
                <w:lang w:val="sq-AL" w:eastAsia="en-GB"/>
                <w14:ligatures w14:val="none"/>
              </w:rPr>
            </w:pPr>
            <w:r w:rsidRPr="00E36B5A">
              <w:rPr>
                <w:rFonts w:ascii="Times New Roman" w:eastAsia="Times New Roman" w:hAnsi="Times New Roman" w:cs="Times New Roman"/>
                <w:kern w:val="0"/>
                <w:sz w:val="24"/>
                <w:szCs w:val="24"/>
                <w:lang w:val="sq-AL" w:eastAsia="en-GB"/>
                <w14:ligatures w14:val="none"/>
              </w:rPr>
              <w:t>Projekt</w:t>
            </w:r>
            <w:r w:rsidRPr="00E36B5A">
              <w:rPr>
                <w:rFonts w:ascii="Times New Roman" w:eastAsia="SimSun" w:hAnsi="Times New Roman" w:cs="Times New Roman"/>
                <w:color w:val="000000"/>
                <w:spacing w:val="-5"/>
                <w:kern w:val="0"/>
                <w:sz w:val="24"/>
                <w:szCs w:val="24"/>
                <w:lang w:val="en-GB" w:eastAsia="zh-CN"/>
                <w14:ligatures w14:val="none"/>
              </w:rPr>
              <w:fldChar w:fldCharType="begin">
                <w:ffData>
                  <w:name w:val=""/>
                  <w:enabled/>
                  <w:calcOnExit w:val="0"/>
                  <w:ddList>
                    <w:listEntry w:val="ligj"/>
                    <w:listEntry w:val="akt/ligj/vendim"/>
                    <w:listEntry w:val="akt"/>
                    <w:listEntry w:val="vendim"/>
                  </w:ddList>
                </w:ffData>
              </w:fldChar>
            </w:r>
            <w:r w:rsidRPr="00E36B5A">
              <w:rPr>
                <w:rFonts w:ascii="Times New Roman" w:eastAsia="SimSun" w:hAnsi="Times New Roman" w:cs="Times New Roman"/>
                <w:color w:val="000000"/>
                <w:spacing w:val="-5"/>
                <w:kern w:val="0"/>
                <w:sz w:val="24"/>
                <w:szCs w:val="24"/>
                <w:lang w:val="sq-AL" w:eastAsia="zh-CN"/>
                <w14:ligatures w14:val="none"/>
              </w:rPr>
              <w:instrText xml:space="preserve"> FORMDROPDOWN </w:instrText>
            </w:r>
            <w:r w:rsidRPr="00E36B5A">
              <w:rPr>
                <w:rFonts w:ascii="Times New Roman" w:eastAsia="SimSun" w:hAnsi="Times New Roman" w:cs="Times New Roman"/>
                <w:color w:val="000000"/>
                <w:spacing w:val="-5"/>
                <w:kern w:val="0"/>
                <w:sz w:val="24"/>
                <w:szCs w:val="24"/>
                <w:lang w:val="en-GB" w:eastAsia="zh-CN"/>
                <w14:ligatures w14:val="none"/>
              </w:rPr>
            </w:r>
            <w:r w:rsidRPr="00E36B5A">
              <w:rPr>
                <w:rFonts w:ascii="Times New Roman" w:eastAsia="SimSun" w:hAnsi="Times New Roman" w:cs="Times New Roman"/>
                <w:color w:val="000000"/>
                <w:spacing w:val="-5"/>
                <w:kern w:val="0"/>
                <w:sz w:val="24"/>
                <w:szCs w:val="24"/>
                <w:lang w:val="en-GB" w:eastAsia="zh-CN"/>
                <w14:ligatures w14:val="none"/>
              </w:rPr>
              <w:fldChar w:fldCharType="separate"/>
            </w:r>
            <w:r w:rsidRPr="00E36B5A">
              <w:rPr>
                <w:rFonts w:ascii="Times New Roman" w:eastAsia="SimSun" w:hAnsi="Times New Roman" w:cs="Times New Roman"/>
                <w:color w:val="000000"/>
                <w:spacing w:val="-5"/>
                <w:kern w:val="0"/>
                <w:sz w:val="24"/>
                <w:szCs w:val="24"/>
                <w:lang w:val="en-GB" w:eastAsia="zh-CN"/>
                <w14:ligatures w14:val="none"/>
              </w:rPr>
              <w:fldChar w:fldCharType="end"/>
            </w:r>
            <w:r w:rsidRPr="00E36B5A">
              <w:rPr>
                <w:rFonts w:ascii="Times New Roman" w:eastAsia="Times New Roman" w:hAnsi="Times New Roman" w:cs="Times New Roman"/>
                <w:kern w:val="0"/>
                <w:sz w:val="24"/>
                <w:szCs w:val="24"/>
                <w:lang w:val="sq-AL" w:eastAsia="en-GB"/>
                <w14:ligatures w14:val="none"/>
              </w:rPr>
              <w:t xml:space="preserve"> </w:t>
            </w:r>
            <w:r w:rsidR="00FA3B60">
              <w:rPr>
                <w:rFonts w:ascii="Times New Roman" w:eastAsia="Times New Roman" w:hAnsi="Times New Roman" w:cs="Times New Roman"/>
                <w:color w:val="000000"/>
                <w:kern w:val="0"/>
                <w:sz w:val="24"/>
                <w:szCs w:val="24"/>
                <w:lang w:val="sq-AL" w:eastAsia="en-GB"/>
                <w14:ligatures w14:val="none"/>
              </w:rPr>
              <w:t>“P</w:t>
            </w:r>
            <w:r w:rsidR="00432949">
              <w:rPr>
                <w:rFonts w:ascii="Times New Roman" w:eastAsia="Times New Roman" w:hAnsi="Times New Roman" w:cs="Times New Roman"/>
                <w:color w:val="000000"/>
                <w:kern w:val="0"/>
                <w:sz w:val="24"/>
                <w:szCs w:val="24"/>
                <w:lang w:val="sq-AL" w:eastAsia="en-GB"/>
                <w14:ligatures w14:val="none"/>
              </w:rPr>
              <w:t>ë</w:t>
            </w:r>
            <w:r w:rsidR="00FA3B60">
              <w:rPr>
                <w:rFonts w:ascii="Times New Roman" w:eastAsia="Times New Roman" w:hAnsi="Times New Roman" w:cs="Times New Roman"/>
                <w:color w:val="000000"/>
                <w:kern w:val="0"/>
                <w:sz w:val="24"/>
                <w:szCs w:val="24"/>
                <w:lang w:val="sq-AL" w:eastAsia="en-GB"/>
                <w14:ligatures w14:val="none"/>
              </w:rPr>
              <w:t xml:space="preserve">r </w:t>
            </w:r>
            <w:r w:rsidR="00FA3B60" w:rsidRPr="00FA3B60">
              <w:rPr>
                <w:rFonts w:ascii="Times New Roman" w:eastAsia="Times New Roman" w:hAnsi="Times New Roman" w:cs="Times New Roman"/>
                <w:color w:val="000000"/>
                <w:kern w:val="0"/>
                <w:sz w:val="24"/>
                <w:szCs w:val="24"/>
                <w:lang w:val="sq-AL" w:eastAsia="en-GB"/>
                <w14:ligatures w14:val="none"/>
              </w:rPr>
              <w:t>Shoqëri</w:t>
            </w:r>
            <w:r w:rsidR="001C0751">
              <w:rPr>
                <w:rFonts w:ascii="Times New Roman" w:eastAsia="Times New Roman" w:hAnsi="Times New Roman" w:cs="Times New Roman"/>
                <w:color w:val="000000"/>
                <w:kern w:val="0"/>
                <w:sz w:val="24"/>
                <w:szCs w:val="24"/>
                <w:lang w:val="sq-AL" w:eastAsia="en-GB"/>
                <w14:ligatures w14:val="none"/>
              </w:rPr>
              <w:t>të Evropiane</w:t>
            </w:r>
            <w:r w:rsidR="00FA3B60" w:rsidRPr="00FA3B60">
              <w:rPr>
                <w:rFonts w:ascii="Times New Roman" w:eastAsia="Times New Roman" w:hAnsi="Times New Roman" w:cs="Times New Roman"/>
                <w:color w:val="000000"/>
                <w:kern w:val="0"/>
                <w:sz w:val="24"/>
                <w:szCs w:val="24"/>
                <w:lang w:val="sq-AL" w:eastAsia="en-GB"/>
                <w14:ligatures w14:val="none"/>
              </w:rPr>
              <w:t xml:space="preserve"> </w:t>
            </w:r>
            <w:r w:rsidR="00711A80">
              <w:rPr>
                <w:rFonts w:ascii="Times New Roman" w:eastAsia="Times New Roman" w:hAnsi="Times New Roman" w:cs="Times New Roman"/>
                <w:color w:val="000000"/>
                <w:kern w:val="0"/>
                <w:sz w:val="24"/>
                <w:szCs w:val="24"/>
                <w:lang w:val="sq-AL" w:eastAsia="en-GB"/>
                <w14:ligatures w14:val="none"/>
              </w:rPr>
              <w:t>t</w:t>
            </w:r>
            <w:r w:rsidR="00D649F6">
              <w:rPr>
                <w:rFonts w:ascii="Times New Roman" w:eastAsia="Times New Roman" w:hAnsi="Times New Roman" w:cs="Times New Roman"/>
                <w:color w:val="000000"/>
                <w:kern w:val="0"/>
                <w:sz w:val="24"/>
                <w:szCs w:val="24"/>
                <w:lang w:val="sq-AL" w:eastAsia="en-GB"/>
                <w14:ligatures w14:val="none"/>
              </w:rPr>
              <w:t>ë</w:t>
            </w:r>
            <w:r w:rsidR="00711A80">
              <w:rPr>
                <w:rFonts w:ascii="Times New Roman" w:eastAsia="Times New Roman" w:hAnsi="Times New Roman" w:cs="Times New Roman"/>
                <w:color w:val="000000"/>
                <w:kern w:val="0"/>
                <w:sz w:val="24"/>
                <w:szCs w:val="24"/>
                <w:lang w:val="sq-AL" w:eastAsia="en-GB"/>
                <w14:ligatures w14:val="none"/>
              </w:rPr>
              <w:t xml:space="preserve"> Bashk</w:t>
            </w:r>
            <w:r w:rsidR="00D649F6">
              <w:rPr>
                <w:rFonts w:ascii="Times New Roman" w:eastAsia="Times New Roman" w:hAnsi="Times New Roman" w:cs="Times New Roman"/>
                <w:color w:val="000000"/>
                <w:kern w:val="0"/>
                <w:sz w:val="24"/>
                <w:szCs w:val="24"/>
                <w:lang w:val="sq-AL" w:eastAsia="en-GB"/>
                <w14:ligatures w14:val="none"/>
              </w:rPr>
              <w:t>ë</w:t>
            </w:r>
            <w:r w:rsidR="00711A80">
              <w:rPr>
                <w:rFonts w:ascii="Times New Roman" w:eastAsia="Times New Roman" w:hAnsi="Times New Roman" w:cs="Times New Roman"/>
                <w:color w:val="000000"/>
                <w:kern w:val="0"/>
                <w:sz w:val="24"/>
                <w:szCs w:val="24"/>
                <w:lang w:val="sq-AL" w:eastAsia="en-GB"/>
                <w14:ligatures w14:val="none"/>
              </w:rPr>
              <w:t>punimit</w:t>
            </w:r>
            <w:r w:rsidR="006328DF">
              <w:rPr>
                <w:rFonts w:ascii="Times New Roman" w:eastAsia="Times New Roman" w:hAnsi="Times New Roman" w:cs="Times New Roman"/>
                <w:color w:val="000000"/>
                <w:kern w:val="0"/>
                <w:sz w:val="24"/>
                <w:szCs w:val="24"/>
                <w:lang w:val="sq-AL" w:eastAsia="en-GB"/>
                <w14:ligatures w14:val="none"/>
              </w:rPr>
              <w:t>”</w:t>
            </w:r>
          </w:p>
          <w:p w14:paraId="3AE0C1FF"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p>
        </w:tc>
      </w:tr>
      <w:tr w:rsidR="005878C7" w:rsidRPr="00A40A05" w14:paraId="55DD322C" w14:textId="77777777" w:rsidTr="317057E7">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852F93"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MINISTRIA UDHËHEQËSE  </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7EE9D4" w14:textId="2414A556" w:rsidR="005878C7" w:rsidRPr="00E8081C" w:rsidRDefault="00066CAB" w:rsidP="00B05633">
            <w:pPr>
              <w:spacing w:after="0" w:line="276" w:lineRule="auto"/>
              <w:rPr>
                <w:rFonts w:ascii="Times New Roman" w:eastAsia="Times New Roman" w:hAnsi="Times New Roman" w:cs="Times New Roman"/>
                <w:kern w:val="0"/>
                <w:sz w:val="24"/>
                <w:szCs w:val="24"/>
                <w:lang w:val="sq-AL" w:eastAsia="en-GB"/>
                <w14:ligatures w14:val="none"/>
              </w:rPr>
            </w:pPr>
            <w:r w:rsidRPr="0036187B">
              <w:rPr>
                <w:rFonts w:ascii="Times New Roman" w:eastAsia="SimSun" w:hAnsi="Times New Roman" w:cs="Times New Roman"/>
                <w:color w:val="000000"/>
                <w:spacing w:val="-5"/>
                <w:kern w:val="0"/>
                <w:sz w:val="24"/>
                <w:szCs w:val="24"/>
                <w:lang w:val="it-IT" w:eastAsia="zh-CN"/>
                <w14:ligatures w14:val="none"/>
              </w:rPr>
              <w:t>Ministria  e Ekonomisë</w:t>
            </w:r>
            <w:r w:rsidR="00472672" w:rsidRPr="0036187B">
              <w:rPr>
                <w:rFonts w:ascii="Times New Roman" w:eastAsia="SimSun" w:hAnsi="Times New Roman" w:cs="Times New Roman"/>
                <w:color w:val="000000"/>
                <w:spacing w:val="-5"/>
                <w:kern w:val="0"/>
                <w:sz w:val="24"/>
                <w:szCs w:val="24"/>
                <w:lang w:val="it-IT" w:eastAsia="zh-CN"/>
                <w14:ligatures w14:val="none"/>
              </w:rPr>
              <w:t xml:space="preserve"> </w:t>
            </w:r>
            <w:r w:rsidRPr="0036187B">
              <w:rPr>
                <w:rFonts w:ascii="Times New Roman" w:eastAsia="SimSun" w:hAnsi="Times New Roman" w:cs="Times New Roman"/>
                <w:color w:val="000000"/>
                <w:spacing w:val="-5"/>
                <w:kern w:val="0"/>
                <w:sz w:val="24"/>
                <w:szCs w:val="24"/>
                <w:lang w:val="it-IT" w:eastAsia="zh-CN"/>
                <w14:ligatures w14:val="none"/>
              </w:rPr>
              <w:t>dhe Inovacionit</w:t>
            </w:r>
            <w:r w:rsidRPr="00E8081C">
              <w:rPr>
                <w:rFonts w:ascii="Times New Roman" w:eastAsia="SimSun" w:hAnsi="Times New Roman" w:cs="Times New Roman"/>
                <w:color w:val="000000"/>
                <w:spacing w:val="-5"/>
                <w:kern w:val="0"/>
                <w:sz w:val="24"/>
                <w:szCs w:val="24"/>
                <w:lang w:val="it-IT" w:eastAsia="zh-CN"/>
                <w14:ligatures w14:val="none"/>
              </w:rPr>
              <w:t xml:space="preserve"> </w:t>
            </w:r>
          </w:p>
        </w:tc>
      </w:tr>
      <w:tr w:rsidR="005878C7" w:rsidRPr="005878C7" w14:paraId="07A9B707" w14:textId="77777777" w:rsidTr="317057E7">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DA98C1"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FAZA E POLITIKËS/VLERËSIMIT TË NDIKIMIT</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22E4A0" w14:textId="3B1E0363" w:rsidR="005878C7" w:rsidRPr="005878C7" w:rsidRDefault="00A40A05" w:rsidP="00B05633">
            <w:pPr>
              <w:spacing w:after="0" w:line="276" w:lineRule="auto"/>
              <w:rPr>
                <w:rFonts w:ascii="Times New Roman" w:eastAsia="Times New Roman" w:hAnsi="Times New Roman" w:cs="Times New Roman"/>
                <w:kern w:val="0"/>
                <w:sz w:val="24"/>
                <w:szCs w:val="24"/>
                <w:lang w:val="sq-AL" w:eastAsia="en-GB"/>
                <w14:ligatures w14:val="none"/>
              </w:rPr>
            </w:pPr>
            <w:sdt>
              <w:sdtPr>
                <w:rPr>
                  <w:rFonts w:ascii="Times New Roman" w:eastAsia="Times New Roman" w:hAnsi="Times New Roman" w:cs="Times New Roman"/>
                  <w:kern w:val="0"/>
                  <w:sz w:val="24"/>
                  <w:szCs w:val="24"/>
                  <w:lang w:val="sq-AL" w:eastAsia="en-GB"/>
                  <w14:ligatures w14:val="none"/>
                </w:rPr>
                <w:id w:val="1396398853"/>
                <w:placeholder>
                  <w:docPart w:val="C4AF190891DD49CDAE5585AC058DB319"/>
                </w:placeholder>
                <w:dropDownList>
                  <w:listItem w:displayText="Zhvillim/Konsultim/Finale" w:value="Zhvillim/Konsultim/Finale"/>
                  <w:listItem w:displayText="Zhvillim" w:value="Zhvillim"/>
                  <w:listItem w:displayText="Konsultim" w:value="Konsultim"/>
                  <w:listItem w:displayText="Finale" w:value="Finale"/>
                </w:dropDownList>
              </w:sdtPr>
              <w:sdtEndPr/>
              <w:sdtContent>
                <w:r w:rsidR="00826277">
                  <w:rPr>
                    <w:rFonts w:ascii="Times New Roman" w:eastAsia="Times New Roman" w:hAnsi="Times New Roman" w:cs="Times New Roman"/>
                    <w:kern w:val="0"/>
                    <w:sz w:val="24"/>
                    <w:szCs w:val="24"/>
                    <w:lang w:val="sq-AL" w:eastAsia="en-GB"/>
                    <w14:ligatures w14:val="none"/>
                  </w:rPr>
                  <w:t>Finale</w:t>
                </w:r>
              </w:sdtContent>
            </w:sdt>
          </w:p>
        </w:tc>
      </w:tr>
      <w:tr w:rsidR="005878C7" w:rsidRPr="005878C7" w14:paraId="2336742F" w14:textId="77777777" w:rsidTr="317057E7">
        <w:tc>
          <w:tcPr>
            <w:tcW w:w="5167"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DF4669"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BURIMI I PROPOZIMIT TË POLITIKËS</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9CECD4" w14:textId="63B704E0" w:rsidR="005878C7" w:rsidRPr="0036187B" w:rsidRDefault="0056156A" w:rsidP="00B05633">
            <w:pPr>
              <w:spacing w:after="0" w:line="276" w:lineRule="auto"/>
              <w:jc w:val="both"/>
              <w:rPr>
                <w:rFonts w:ascii="Times New Roman" w:eastAsia="Times New Roman" w:hAnsi="Times New Roman" w:cs="Times New Roman"/>
                <w:noProof/>
                <w:kern w:val="0"/>
                <w:sz w:val="24"/>
                <w:szCs w:val="24"/>
                <w:lang w:val="sq-AL" w:eastAsia="en-GB"/>
                <w14:ligatures w14:val="none"/>
              </w:rPr>
            </w:pPr>
            <w:r w:rsidRPr="0036187B">
              <w:rPr>
                <w:rFonts w:ascii="Times New Roman" w:eastAsia="SimSun" w:hAnsi="Times New Roman" w:cs="Times New Roman"/>
                <w:noProof/>
                <w:color w:val="000000"/>
                <w:spacing w:val="-5"/>
                <w:kern w:val="0"/>
                <w:sz w:val="24"/>
                <w:szCs w:val="24"/>
                <w:lang w:val="sq-AL" w:eastAsia="zh-CN"/>
                <w14:ligatures w14:val="none"/>
              </w:rPr>
              <w:t xml:space="preserve">I brendshëm dhe përafrim me </w:t>
            </w:r>
            <w:r w:rsidRPr="0036187B">
              <w:rPr>
                <w:rFonts w:ascii="Times New Roman" w:eastAsia="Times New Roman" w:hAnsi="Times New Roman" w:cs="Times New Roman"/>
                <w:i/>
                <w:iCs/>
                <w:noProof/>
                <w:kern w:val="0"/>
                <w:sz w:val="24"/>
                <w:szCs w:val="24"/>
                <w:lang w:val="sq-AL" w:eastAsia="en-GB"/>
                <w14:ligatures w14:val="none"/>
              </w:rPr>
              <w:t>acquis</w:t>
            </w:r>
            <w:r w:rsidRPr="0036187B">
              <w:rPr>
                <w:rFonts w:ascii="Times New Roman" w:eastAsia="Times New Roman" w:hAnsi="Times New Roman" w:cs="Times New Roman"/>
                <w:noProof/>
                <w:kern w:val="0"/>
                <w:sz w:val="24"/>
                <w:szCs w:val="24"/>
                <w:lang w:val="sq-AL" w:eastAsia="en-GB"/>
                <w14:ligatures w14:val="none"/>
              </w:rPr>
              <w:t xml:space="preserve"> të BE-së</w:t>
            </w:r>
            <w:r w:rsidRPr="0036187B" w:rsidDel="0056156A">
              <w:rPr>
                <w:rFonts w:ascii="Times New Roman" w:eastAsia="SimSun" w:hAnsi="Times New Roman" w:cs="Times New Roman"/>
                <w:noProof/>
                <w:color w:val="000000"/>
                <w:spacing w:val="-5"/>
                <w:kern w:val="0"/>
                <w:sz w:val="24"/>
                <w:szCs w:val="24"/>
                <w:lang w:val="sq-AL" w:eastAsia="zh-CN"/>
                <w14:ligatures w14:val="none"/>
              </w:rPr>
              <w:t xml:space="preserve"> </w:t>
            </w:r>
          </w:p>
        </w:tc>
      </w:tr>
      <w:tr w:rsidR="005878C7" w:rsidRPr="00A40A05" w14:paraId="7E7AFE7C" w14:textId="77777777" w:rsidTr="317057E7">
        <w:trPr>
          <w:trHeight w:val="557"/>
        </w:trPr>
        <w:tc>
          <w:tcPr>
            <w:tcW w:w="5167"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B13E984"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DIREKTIVË/RREGULLORE E BE-së </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4E67E2" w14:textId="53D12D37" w:rsidR="0099298A" w:rsidRPr="0099298A" w:rsidRDefault="00DD35E2">
            <w:pPr>
              <w:pStyle w:val="ListParagraph"/>
              <w:numPr>
                <w:ilvl w:val="0"/>
                <w:numId w:val="6"/>
              </w:numPr>
              <w:tabs>
                <w:tab w:val="left" w:pos="567"/>
              </w:tabs>
              <w:spacing w:after="120" w:line="276" w:lineRule="auto"/>
              <w:ind w:left="560"/>
              <w:jc w:val="both"/>
              <w:rPr>
                <w:rFonts w:ascii="Times New Roman" w:eastAsia="Times New Roman" w:hAnsi="Times New Roman" w:cs="Times New Roman"/>
                <w:bCs/>
                <w:kern w:val="0"/>
                <w:sz w:val="24"/>
                <w:szCs w:val="24"/>
                <w:lang w:val="sq-AL" w:eastAsia="en-GB"/>
                <w14:ligatures w14:val="none"/>
              </w:rPr>
            </w:pPr>
            <w:r w:rsidRPr="0099298A">
              <w:rPr>
                <w:rFonts w:ascii="Times New Roman" w:eastAsia="Times New Roman" w:hAnsi="Times New Roman" w:cs="Times New Roman"/>
                <w:bCs/>
                <w:kern w:val="0"/>
                <w:sz w:val="24"/>
                <w:szCs w:val="24"/>
                <w:lang w:val="sq-AL" w:eastAsia="en-GB"/>
                <w14:ligatures w14:val="none"/>
              </w:rPr>
              <w:t>Rregullorja e Këshillit (</w:t>
            </w:r>
            <w:r w:rsidR="008A5391" w:rsidRPr="0099298A">
              <w:rPr>
                <w:rFonts w:ascii="Times New Roman" w:eastAsia="Times New Roman" w:hAnsi="Times New Roman" w:cs="Times New Roman"/>
                <w:bCs/>
                <w:kern w:val="0"/>
                <w:sz w:val="24"/>
                <w:szCs w:val="24"/>
                <w:lang w:val="sq-AL" w:eastAsia="en-GB"/>
                <w14:ligatures w14:val="none"/>
              </w:rPr>
              <w:t>KE</w:t>
            </w:r>
            <w:r w:rsidRPr="0099298A">
              <w:rPr>
                <w:rFonts w:ascii="Times New Roman" w:eastAsia="Times New Roman" w:hAnsi="Times New Roman" w:cs="Times New Roman"/>
                <w:bCs/>
                <w:kern w:val="0"/>
                <w:sz w:val="24"/>
                <w:szCs w:val="24"/>
                <w:lang w:val="sq-AL" w:eastAsia="en-GB"/>
                <w14:ligatures w14:val="none"/>
              </w:rPr>
              <w:t xml:space="preserve">) Nr. 1435/2003 e datës 22 korrik 2003 mbi Statutin </w:t>
            </w:r>
            <w:r w:rsidR="006328DF" w:rsidRPr="0099298A">
              <w:rPr>
                <w:rFonts w:ascii="Times New Roman" w:eastAsia="Times New Roman" w:hAnsi="Times New Roman" w:cs="Times New Roman"/>
                <w:bCs/>
                <w:kern w:val="0"/>
                <w:sz w:val="24"/>
                <w:szCs w:val="24"/>
                <w:lang w:val="sq-AL" w:eastAsia="en-GB"/>
                <w14:ligatures w14:val="none"/>
              </w:rPr>
              <w:t>e</w:t>
            </w:r>
            <w:r w:rsidRPr="0099298A">
              <w:rPr>
                <w:rFonts w:ascii="Times New Roman" w:eastAsia="Times New Roman" w:hAnsi="Times New Roman" w:cs="Times New Roman"/>
                <w:bCs/>
                <w:kern w:val="0"/>
                <w:sz w:val="24"/>
                <w:szCs w:val="24"/>
                <w:lang w:val="sq-AL" w:eastAsia="en-GB"/>
                <w14:ligatures w14:val="none"/>
              </w:rPr>
              <w:t xml:space="preserve"> </w:t>
            </w:r>
            <w:r w:rsidR="00A87A6E" w:rsidRPr="00A87A6E">
              <w:rPr>
                <w:lang w:val="sq-AL"/>
              </w:rPr>
              <w:t xml:space="preserve"> </w:t>
            </w:r>
            <w:r w:rsidR="00A87A6E" w:rsidRPr="00A87A6E">
              <w:rPr>
                <w:rFonts w:ascii="Times New Roman" w:eastAsia="Times New Roman" w:hAnsi="Times New Roman" w:cs="Times New Roman"/>
                <w:bCs/>
                <w:kern w:val="0"/>
                <w:sz w:val="24"/>
                <w:szCs w:val="24"/>
                <w:lang w:val="sq-AL" w:eastAsia="en-GB"/>
                <w14:ligatures w14:val="none"/>
              </w:rPr>
              <w:t xml:space="preserve">Shoqërisë Evropiane të Bashkëpunimit </w:t>
            </w:r>
            <w:r w:rsidRPr="0099298A">
              <w:rPr>
                <w:rFonts w:ascii="Times New Roman" w:eastAsia="Times New Roman" w:hAnsi="Times New Roman" w:cs="Times New Roman"/>
                <w:bCs/>
                <w:kern w:val="0"/>
                <w:sz w:val="24"/>
                <w:szCs w:val="24"/>
                <w:lang w:val="sq-AL" w:eastAsia="en-GB"/>
                <w14:ligatures w14:val="none"/>
              </w:rPr>
              <w:t>(</w:t>
            </w:r>
            <w:r w:rsidR="002E7D1E">
              <w:rPr>
                <w:rFonts w:ascii="Times New Roman" w:eastAsia="Times New Roman" w:hAnsi="Times New Roman" w:cs="Times New Roman"/>
                <w:bCs/>
                <w:kern w:val="0"/>
                <w:sz w:val="24"/>
                <w:szCs w:val="24"/>
                <w:lang w:val="sq-AL" w:eastAsia="en-GB"/>
                <w14:ligatures w14:val="none"/>
              </w:rPr>
              <w:t>SHEB</w:t>
            </w:r>
            <w:r w:rsidRPr="0099298A">
              <w:rPr>
                <w:rFonts w:ascii="Times New Roman" w:eastAsia="Times New Roman" w:hAnsi="Times New Roman" w:cs="Times New Roman"/>
                <w:bCs/>
                <w:kern w:val="0"/>
                <w:sz w:val="24"/>
                <w:szCs w:val="24"/>
                <w:lang w:val="sq-AL" w:eastAsia="en-GB"/>
                <w14:ligatures w14:val="none"/>
              </w:rPr>
              <w:t xml:space="preserve">), </w:t>
            </w:r>
          </w:p>
          <w:p w14:paraId="45F260DE" w14:textId="2F333B04" w:rsidR="005878C7" w:rsidRPr="00A87A6E" w:rsidRDefault="00DD5AF5">
            <w:pPr>
              <w:pStyle w:val="ListParagraph"/>
              <w:numPr>
                <w:ilvl w:val="0"/>
                <w:numId w:val="6"/>
              </w:numPr>
              <w:tabs>
                <w:tab w:val="left" w:pos="567"/>
              </w:tabs>
              <w:spacing w:after="120" w:line="276" w:lineRule="auto"/>
              <w:ind w:left="560"/>
              <w:jc w:val="both"/>
              <w:rPr>
                <w:rFonts w:ascii="Times New Roman" w:eastAsia="Times New Roman" w:hAnsi="Times New Roman" w:cs="Times New Roman"/>
                <w:bCs/>
                <w:kern w:val="0"/>
                <w:sz w:val="24"/>
                <w:szCs w:val="24"/>
                <w:lang w:val="sq-AL" w:eastAsia="en-GB"/>
                <w14:ligatures w14:val="none"/>
              </w:rPr>
            </w:pPr>
            <w:r w:rsidRPr="0099298A">
              <w:rPr>
                <w:rFonts w:ascii="Times New Roman" w:eastAsia="Times New Roman" w:hAnsi="Times New Roman" w:cs="Times New Roman"/>
                <w:bCs/>
                <w:kern w:val="0"/>
                <w:sz w:val="24"/>
                <w:szCs w:val="24"/>
                <w:lang w:val="sq-AL" w:eastAsia="en-GB"/>
                <w14:ligatures w14:val="none"/>
              </w:rPr>
              <w:t xml:space="preserve">Direktiva 2003/72/KE e Këshillit, datë 22 korrik 2003, që plotëson Statutin e Shoqërisë Evropiane të Bashkëpunimit në lidhje me përfshirjen e </w:t>
            </w:r>
            <w:r w:rsidR="0099298A">
              <w:rPr>
                <w:rFonts w:ascii="Times New Roman" w:eastAsia="Times New Roman" w:hAnsi="Times New Roman" w:cs="Times New Roman"/>
                <w:bCs/>
                <w:kern w:val="0"/>
                <w:sz w:val="24"/>
                <w:szCs w:val="24"/>
                <w:lang w:val="sq-AL" w:eastAsia="en-GB"/>
                <w14:ligatures w14:val="none"/>
              </w:rPr>
              <w:t>punëmarrësve</w:t>
            </w:r>
          </w:p>
        </w:tc>
      </w:tr>
      <w:tr w:rsidR="005878C7" w:rsidRPr="00A40A05" w14:paraId="54CE3830" w14:textId="77777777" w:rsidTr="317057E7">
        <w:trPr>
          <w:trHeight w:val="980"/>
        </w:trPr>
        <w:tc>
          <w:tcPr>
            <w:tcW w:w="5167"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4F81D315"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PUBLIKIMET DHE STRATEGJITË E LIDHURA</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8BA62B" w14:textId="5072A1C8" w:rsidR="005878C7" w:rsidRPr="005878C7" w:rsidRDefault="005878C7" w:rsidP="00B05633">
            <w:pPr>
              <w:spacing w:after="0" w:line="276" w:lineRule="auto"/>
              <w:rPr>
                <w:rFonts w:ascii="Times New Roman" w:eastAsia="SimSun" w:hAnsi="Times New Roman" w:cs="Times New Roman"/>
                <w:color w:val="000000"/>
                <w:spacing w:val="-5"/>
                <w:kern w:val="0"/>
                <w:sz w:val="24"/>
                <w:szCs w:val="24"/>
                <w:lang w:val="sq-AL" w:eastAsia="zh-CN"/>
                <w14:ligatures w14:val="none"/>
              </w:rPr>
            </w:pPr>
            <w:r w:rsidRPr="005878C7">
              <w:rPr>
                <w:rFonts w:ascii="Times New Roman" w:eastAsia="SimSun" w:hAnsi="Times New Roman" w:cs="Times New Roman"/>
                <w:color w:val="000000"/>
                <w:spacing w:val="-5"/>
                <w:kern w:val="0"/>
                <w:sz w:val="24"/>
                <w:szCs w:val="24"/>
                <w:lang w:val="sq-AL" w:eastAsia="zh-CN"/>
                <w14:ligatures w14:val="none"/>
              </w:rPr>
              <w:t xml:space="preserve">Plani Kombëtar për Integrimin Evropian </w:t>
            </w:r>
            <w:r w:rsidR="009A3E51">
              <w:rPr>
                <w:rFonts w:ascii="Times New Roman" w:eastAsia="SimSun" w:hAnsi="Times New Roman" w:cs="Times New Roman"/>
                <w:color w:val="000000"/>
                <w:spacing w:val="-5"/>
                <w:kern w:val="0"/>
                <w:sz w:val="24"/>
                <w:szCs w:val="24"/>
                <w:lang w:val="sq-AL" w:eastAsia="zh-CN"/>
                <w14:ligatures w14:val="none"/>
              </w:rPr>
              <w:t xml:space="preserve"> 2024-2026</w:t>
            </w:r>
          </w:p>
          <w:p w14:paraId="02729BC9" w14:textId="77777777" w:rsidR="005878C7" w:rsidRPr="005878C7" w:rsidRDefault="005878C7" w:rsidP="00B05633">
            <w:pPr>
              <w:spacing w:after="0" w:line="276" w:lineRule="auto"/>
              <w:rPr>
                <w:rFonts w:ascii="Times New Roman" w:eastAsia="SimSun" w:hAnsi="Times New Roman" w:cs="Times New Roman"/>
                <w:color w:val="000000"/>
                <w:spacing w:val="-5"/>
                <w:kern w:val="0"/>
                <w:sz w:val="24"/>
                <w:szCs w:val="24"/>
                <w:lang w:val="sq-AL" w:eastAsia="zh-CN"/>
                <w14:ligatures w14:val="none"/>
              </w:rPr>
            </w:pPr>
          </w:p>
          <w:p w14:paraId="76AEF3E0" w14:textId="0A577784" w:rsidR="00826277" w:rsidRPr="00826277" w:rsidRDefault="005878C7" w:rsidP="00826277">
            <w:pPr>
              <w:spacing w:after="0" w:line="276" w:lineRule="auto"/>
              <w:rPr>
                <w:rFonts w:ascii="Times New Roman" w:eastAsia="SimSun" w:hAnsi="Times New Roman" w:cs="Times New Roman"/>
                <w:color w:val="000000"/>
                <w:spacing w:val="-5"/>
                <w:kern w:val="0"/>
                <w:sz w:val="24"/>
                <w:szCs w:val="24"/>
                <w:lang w:val="sq-AL" w:eastAsia="zh-CN"/>
                <w14:ligatures w14:val="none"/>
              </w:rPr>
            </w:pPr>
            <w:r w:rsidRPr="005878C7">
              <w:rPr>
                <w:rFonts w:ascii="Times New Roman" w:eastAsia="SimSun" w:hAnsi="Times New Roman" w:cs="Times New Roman"/>
                <w:color w:val="000000"/>
                <w:spacing w:val="-5"/>
                <w:kern w:val="0"/>
                <w:sz w:val="24"/>
                <w:szCs w:val="24"/>
                <w:lang w:val="sq-AL" w:eastAsia="zh-CN"/>
                <w14:ligatures w14:val="none"/>
              </w:rPr>
              <w:t xml:space="preserve">  </w:t>
            </w:r>
            <w:r w:rsidR="00826277" w:rsidRPr="00ED71BE">
              <w:rPr>
                <w:lang w:val="sq-AL"/>
              </w:rPr>
              <w:t xml:space="preserve"> </w:t>
            </w:r>
            <w:r w:rsidR="00826277" w:rsidRPr="00826277">
              <w:rPr>
                <w:rFonts w:ascii="Times New Roman" w:eastAsia="SimSun" w:hAnsi="Times New Roman" w:cs="Times New Roman"/>
                <w:color w:val="000000"/>
                <w:spacing w:val="-5"/>
                <w:kern w:val="0"/>
                <w:sz w:val="24"/>
                <w:szCs w:val="24"/>
                <w:lang w:val="sq-AL" w:eastAsia="zh-CN"/>
                <w14:ligatures w14:val="none"/>
              </w:rPr>
              <w:t>Strategjia Kombëtare për Zhvillim dhe Integrim 2022 - 2030</w:t>
            </w:r>
          </w:p>
          <w:p w14:paraId="04ABFB24" w14:textId="30CED894" w:rsidR="005878C7" w:rsidRPr="005878C7" w:rsidRDefault="005878C7" w:rsidP="00B05633">
            <w:pPr>
              <w:spacing w:after="0" w:line="276" w:lineRule="auto"/>
              <w:jc w:val="both"/>
              <w:rPr>
                <w:rFonts w:ascii="Times New Roman" w:eastAsia="Times New Roman" w:hAnsi="Times New Roman" w:cs="Times New Roman"/>
                <w:kern w:val="0"/>
                <w:sz w:val="24"/>
                <w:szCs w:val="24"/>
                <w:lang w:val="sq-AL" w:eastAsia="en-GB"/>
                <w14:ligatures w14:val="none"/>
              </w:rPr>
            </w:pPr>
          </w:p>
        </w:tc>
      </w:tr>
      <w:tr w:rsidR="005878C7" w:rsidRPr="005878C7" w14:paraId="3BD350DA" w14:textId="77777777" w:rsidTr="317057E7">
        <w:tc>
          <w:tcPr>
            <w:tcW w:w="5167"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64E70C8"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DATA E KONSULTIMIT PUBLIK</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A495F22" w14:textId="62D9D75A" w:rsidR="005878C7" w:rsidRPr="005878C7" w:rsidRDefault="00A40A05" w:rsidP="00B05633">
            <w:pPr>
              <w:spacing w:after="0" w:line="276" w:lineRule="auto"/>
              <w:rPr>
                <w:rFonts w:ascii="Times New Roman" w:eastAsia="Times New Roman" w:hAnsi="Times New Roman" w:cs="Times New Roman"/>
                <w:kern w:val="0"/>
                <w:sz w:val="24"/>
                <w:szCs w:val="24"/>
                <w:lang w:val="sq-AL" w:eastAsia="en-GB"/>
                <w14:ligatures w14:val="none"/>
              </w:rPr>
            </w:pPr>
            <w:sdt>
              <w:sdtPr>
                <w:rPr>
                  <w:rFonts w:ascii="Times New Roman" w:eastAsia="Times New Roman" w:hAnsi="Times New Roman" w:cs="Times New Roman"/>
                  <w:kern w:val="0"/>
                  <w:sz w:val="24"/>
                  <w:szCs w:val="24"/>
                  <w:lang w:eastAsia="en-GB"/>
                  <w14:ligatures w14:val="none"/>
                </w:rPr>
                <w:alias w:val="Data/Asnjë konsultim publik"/>
                <w:tag w:val="Data/Asnjë konsultim publik"/>
                <w:id w:val="2012326733"/>
                <w:placeholder>
                  <w:docPart w:val="05168EC98320481D80D3317CF470F64C"/>
                </w:placeholder>
                <w:date w:fullDate="2025-08-11T00:00:00Z">
                  <w:dateFormat w:val="dd/MM/yyyy"/>
                  <w:lid w:val="en-US"/>
                  <w:storeMappedDataAs w:val="dateTime"/>
                  <w:calendar w:val="gregorian"/>
                </w:date>
              </w:sdtPr>
              <w:sdtEndPr/>
              <w:sdtContent>
                <w:r w:rsidR="00483E4D">
                  <w:rPr>
                    <w:rFonts w:ascii="Times New Roman" w:eastAsia="Times New Roman" w:hAnsi="Times New Roman" w:cs="Times New Roman"/>
                    <w:kern w:val="0"/>
                    <w:sz w:val="24"/>
                    <w:szCs w:val="24"/>
                    <w:lang w:eastAsia="en-GB"/>
                    <w14:ligatures w14:val="none"/>
                  </w:rPr>
                  <w:t>11/08/2025</w:t>
                </w:r>
              </w:sdtContent>
            </w:sdt>
            <w:r w:rsidR="00483E4D">
              <w:rPr>
                <w:rFonts w:ascii="Times New Roman" w:eastAsia="Times New Roman" w:hAnsi="Times New Roman" w:cs="Times New Roman"/>
                <w:kern w:val="0"/>
                <w:sz w:val="24"/>
                <w:szCs w:val="24"/>
                <w:lang w:eastAsia="en-GB"/>
                <w14:ligatures w14:val="none"/>
              </w:rPr>
              <w:t xml:space="preserve"> </w:t>
            </w:r>
            <w:r w:rsidR="0076673D">
              <w:rPr>
                <w:rFonts w:ascii="Times New Roman" w:eastAsia="Times New Roman" w:hAnsi="Times New Roman" w:cs="Times New Roman"/>
                <w:kern w:val="0"/>
                <w:sz w:val="24"/>
                <w:szCs w:val="24"/>
                <w:lang w:eastAsia="en-GB"/>
                <w14:ligatures w14:val="none"/>
              </w:rPr>
              <w:t>–</w:t>
            </w:r>
            <w:r w:rsidR="00483E4D">
              <w:rPr>
                <w:rFonts w:ascii="Times New Roman" w:eastAsia="Times New Roman" w:hAnsi="Times New Roman" w:cs="Times New Roman"/>
                <w:kern w:val="0"/>
                <w:sz w:val="24"/>
                <w:szCs w:val="24"/>
                <w:lang w:eastAsia="en-GB"/>
                <w14:ligatures w14:val="none"/>
              </w:rPr>
              <w:t xml:space="preserve"> </w:t>
            </w:r>
            <w:r w:rsidR="0076673D">
              <w:rPr>
                <w:rFonts w:ascii="Times New Roman" w:eastAsia="Times New Roman" w:hAnsi="Times New Roman" w:cs="Times New Roman"/>
                <w:kern w:val="0"/>
                <w:sz w:val="24"/>
                <w:szCs w:val="24"/>
                <w:lang w:eastAsia="en-GB"/>
                <w14:ligatures w14:val="none"/>
              </w:rPr>
              <w:t>08/09/2025</w:t>
            </w:r>
          </w:p>
        </w:tc>
      </w:tr>
      <w:tr w:rsidR="005878C7" w:rsidRPr="00E8081C" w14:paraId="58ABDB37" w14:textId="77777777" w:rsidTr="317057E7">
        <w:tc>
          <w:tcPr>
            <w:tcW w:w="5167"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4D18932"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DATA E VLERËSIMIT TË NDIKIMIT </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89205F" w14:textId="5BE4D086" w:rsidR="005878C7" w:rsidRPr="005878C7" w:rsidRDefault="00A40A05" w:rsidP="00B05633">
            <w:pPr>
              <w:spacing w:after="0" w:line="276" w:lineRule="auto"/>
              <w:jc w:val="both"/>
              <w:rPr>
                <w:rFonts w:ascii="Times New Roman" w:eastAsia="Times New Roman" w:hAnsi="Times New Roman" w:cs="Times New Roman"/>
                <w:kern w:val="0"/>
                <w:sz w:val="24"/>
                <w:szCs w:val="24"/>
                <w:lang w:val="sq-AL" w:eastAsia="en-GB"/>
                <w14:ligatures w14:val="none"/>
              </w:rPr>
            </w:pPr>
            <w:sdt>
              <w:sdtPr>
                <w:rPr>
                  <w:rFonts w:ascii="Times New Roman" w:eastAsia="Times New Roman" w:hAnsi="Times New Roman" w:cs="Times New Roman"/>
                  <w:kern w:val="0"/>
                  <w:sz w:val="24"/>
                  <w:szCs w:val="24"/>
                  <w:lang w:eastAsia="en-GB"/>
                  <w14:ligatures w14:val="none"/>
                </w:rPr>
                <w:alias w:val="përfundimi  vlerësimit të ndikimit/versioni i fundit i vlerësimi"/>
                <w:tag w:val="Data e përfundimit të vlerësimit të ndikimit/Data kur është përgatitur versioni i fundit të vlerësimit të ndikimit"/>
                <w:id w:val="339123984"/>
                <w:placeholder>
                  <w:docPart w:val="B8FB72F6B1284B2AB0D473CC0DA74599"/>
                </w:placeholder>
                <w:date w:fullDate="2025-11-21T00:00:00Z">
                  <w:dateFormat w:val="dd/MM/yyyy"/>
                  <w:lid w:val="en-US"/>
                  <w:storeMappedDataAs w:val="dateTime"/>
                  <w:calendar w:val="gregorian"/>
                </w:date>
              </w:sdtPr>
              <w:sdtEndPr/>
              <w:sdtContent>
                <w:r>
                  <w:rPr>
                    <w:rFonts w:ascii="Times New Roman" w:eastAsia="Times New Roman" w:hAnsi="Times New Roman" w:cs="Times New Roman"/>
                    <w:kern w:val="0"/>
                    <w:sz w:val="24"/>
                    <w:szCs w:val="24"/>
                    <w:lang w:eastAsia="en-GB"/>
                    <w14:ligatures w14:val="none"/>
                  </w:rPr>
                  <w:t>21/11/2025</w:t>
                </w:r>
              </w:sdtContent>
            </w:sdt>
          </w:p>
        </w:tc>
      </w:tr>
      <w:tr w:rsidR="005878C7" w:rsidRPr="005878C7" w14:paraId="7DF2744A" w14:textId="77777777" w:rsidTr="317057E7">
        <w:tc>
          <w:tcPr>
            <w:tcW w:w="5167"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05ACBD"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A E KA SHQYRTUAR KRYEMINISTRIA VLERËSIMIN E NDIKIMIT? </w:t>
            </w:r>
          </w:p>
          <w:p w14:paraId="78C0ADBE"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NËSE PO, JEPNI DATËN E SHQYRTIMIT</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D63F1F" w14:textId="6E5A904D" w:rsidR="005878C7" w:rsidRDefault="00BA6512" w:rsidP="00B05633">
            <w:pPr>
              <w:spacing w:after="0" w:line="276" w:lineRule="auto"/>
              <w:rPr>
                <w:rFonts w:ascii="Times New Roman" w:eastAsia="SimSun" w:hAnsi="Times New Roman" w:cs="Times New Roman"/>
                <w:color w:val="000000"/>
                <w:spacing w:val="-5"/>
                <w:kern w:val="0"/>
                <w:sz w:val="24"/>
                <w:szCs w:val="24"/>
                <w:lang w:val="en-GB" w:eastAsia="zh-CN"/>
                <w14:ligatures w14:val="none"/>
              </w:rPr>
            </w:pPr>
            <w:r>
              <w:rPr>
                <w:rFonts w:ascii="Times New Roman" w:eastAsia="SimSun" w:hAnsi="Times New Roman" w:cs="Times New Roman"/>
                <w:color w:val="000000"/>
                <w:spacing w:val="-5"/>
                <w:kern w:val="0"/>
                <w:sz w:val="24"/>
                <w:szCs w:val="24"/>
                <w:lang w:val="en-GB" w:eastAsia="zh-CN"/>
                <w14:ligatures w14:val="none"/>
              </w:rPr>
              <w:t>Po,</w:t>
            </w:r>
          </w:p>
          <w:p w14:paraId="40404DB8" w14:textId="4E051A0D" w:rsidR="005878C7" w:rsidRPr="005878C7" w:rsidRDefault="00A40A05" w:rsidP="00B05633">
            <w:pPr>
              <w:tabs>
                <w:tab w:val="left" w:pos="795"/>
              </w:tabs>
              <w:spacing w:after="0" w:line="276" w:lineRule="auto"/>
              <w:jc w:val="both"/>
              <w:rPr>
                <w:rFonts w:ascii="Times New Roman" w:eastAsia="Times New Roman" w:hAnsi="Times New Roman" w:cs="Times New Roman"/>
                <w:kern w:val="0"/>
                <w:sz w:val="24"/>
                <w:szCs w:val="24"/>
                <w:lang w:val="sq-AL" w:eastAsia="en-GB"/>
                <w14:ligatures w14:val="none"/>
              </w:rPr>
            </w:pPr>
            <w:sdt>
              <w:sdtPr>
                <w:rPr>
                  <w:rFonts w:ascii="Times New Roman" w:eastAsia="SimSun" w:hAnsi="Times New Roman" w:cs="Times New Roman"/>
                  <w:bCs/>
                  <w:color w:val="000000"/>
                  <w:spacing w:val="-5"/>
                  <w:kern w:val="0"/>
                  <w:sz w:val="24"/>
                  <w:szCs w:val="28"/>
                  <w:lang w:eastAsia="zh-CN"/>
                  <w14:ligatures w14:val="none"/>
                </w:rPr>
                <w:alias w:val="Data e shqyrtimit nga Kryeministria"/>
                <w:tag w:val="Data e shqyrtimit nga Kryeministria"/>
                <w:id w:val="-1285451"/>
                <w:placeholder>
                  <w:docPart w:val="E893F5731F9840FE8422222E1AC26A9E"/>
                </w:placeholder>
                <w:date w:fullDate="2025-08-11T00:00:00Z">
                  <w:dateFormat w:val="dd/MM/yyyy"/>
                  <w:lid w:val="en-US"/>
                  <w:storeMappedDataAs w:val="dateTime"/>
                  <w:calendar w:val="gregorian"/>
                </w:date>
              </w:sdtPr>
              <w:sdtEndPr/>
              <w:sdtContent>
                <w:r w:rsidR="004C5F4F" w:rsidRPr="0036187B">
                  <w:rPr>
                    <w:rFonts w:ascii="Times New Roman" w:eastAsia="SimSun" w:hAnsi="Times New Roman" w:cs="Times New Roman"/>
                    <w:bCs/>
                    <w:color w:val="000000"/>
                    <w:spacing w:val="-5"/>
                    <w:kern w:val="0"/>
                    <w:sz w:val="24"/>
                    <w:szCs w:val="28"/>
                    <w:lang w:eastAsia="zh-CN"/>
                    <w14:ligatures w14:val="none"/>
                  </w:rPr>
                  <w:t>11/08/2025</w:t>
                </w:r>
              </w:sdtContent>
            </w:sdt>
          </w:p>
        </w:tc>
      </w:tr>
      <w:tr w:rsidR="005878C7" w:rsidRPr="005878C7" w14:paraId="31BAE76E" w14:textId="77777777" w:rsidTr="317057E7">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9644307"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NUMRI I VLERËSIMIT TË NDIKIMIT</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6C3F07" w14:textId="1958118D" w:rsidR="005878C7" w:rsidRPr="005878C7" w:rsidRDefault="00BA6512" w:rsidP="00B05633">
            <w:pPr>
              <w:spacing w:after="0" w:line="276" w:lineRule="auto"/>
              <w:rPr>
                <w:rFonts w:ascii="Times New Roman" w:eastAsia="Times New Roman" w:hAnsi="Times New Roman" w:cs="Times New Roman"/>
                <w:kern w:val="0"/>
                <w:sz w:val="24"/>
                <w:szCs w:val="24"/>
                <w:lang w:val="sq-AL" w:eastAsia="en-GB"/>
                <w14:ligatures w14:val="none"/>
              </w:rPr>
            </w:pPr>
            <w:r>
              <w:rPr>
                <w:rFonts w:ascii="Times New Roman" w:eastAsia="Times New Roman" w:hAnsi="Times New Roman" w:cs="Times New Roman"/>
                <w:kern w:val="0"/>
                <w:sz w:val="24"/>
                <w:szCs w:val="24"/>
                <w:lang w:val="sq-AL" w:eastAsia="en-GB"/>
                <w14:ligatures w14:val="none"/>
              </w:rPr>
              <w:t>2025 – MEI – Nr. 8</w:t>
            </w:r>
          </w:p>
        </w:tc>
      </w:tr>
      <w:tr w:rsidR="005878C7" w:rsidRPr="005878C7" w14:paraId="500A80AC" w14:textId="77777777" w:rsidTr="317057E7">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A4D3269"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TE DHËNA KONTAKTI </w:t>
            </w:r>
          </w:p>
          <w:p w14:paraId="2E93E2FA"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(EMRI, E-MAIL, NUMRI I TELEFONIT TË PERSONIT TË KONTAKTIT)</w:t>
            </w:r>
          </w:p>
        </w:tc>
        <w:sdt>
          <w:sdtPr>
            <w:rPr>
              <w:rFonts w:ascii="Times New Roman" w:eastAsia="Times New Roman" w:hAnsi="Times New Roman" w:cs="Times New Roman"/>
              <w:kern w:val="0"/>
              <w:sz w:val="24"/>
              <w:szCs w:val="24"/>
              <w:lang w:val="sq-AL" w:eastAsia="en-GB"/>
              <w14:ligatures w14:val="none"/>
            </w:rPr>
            <w:id w:val="1361013490"/>
            <w:placeholder>
              <w:docPart w:val="BDBB2D7AF01046F6B892C3230A6E21A1"/>
            </w:placeholder>
          </w:sdtPr>
          <w:sdtEndPr/>
          <w:sdtContent>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775BD2" w14:textId="6606C968" w:rsidR="005878C7" w:rsidRPr="005878C7" w:rsidRDefault="002A21E3" w:rsidP="00B05633">
                <w:pPr>
                  <w:spacing w:after="0" w:line="276" w:lineRule="auto"/>
                  <w:jc w:val="both"/>
                  <w:rPr>
                    <w:rFonts w:ascii="Times New Roman" w:eastAsia="Times New Roman" w:hAnsi="Times New Roman" w:cs="Times New Roman"/>
                    <w:kern w:val="0"/>
                    <w:sz w:val="24"/>
                    <w:szCs w:val="24"/>
                    <w:lang w:val="sq-AL" w:eastAsia="en-GB"/>
                    <w14:ligatures w14:val="none"/>
                  </w:rPr>
                </w:pPr>
                <w:r>
                  <w:rPr>
                    <w:rFonts w:ascii="Times New Roman" w:eastAsia="Times New Roman" w:hAnsi="Times New Roman" w:cs="Times New Roman"/>
                    <w:kern w:val="0"/>
                    <w:sz w:val="24"/>
                    <w:szCs w:val="24"/>
                    <w:lang w:val="sq-AL" w:eastAsia="en-GB"/>
                    <w14:ligatures w14:val="none"/>
                  </w:rPr>
                  <w:t xml:space="preserve"> Arsiola Dyrmishi</w:t>
                </w:r>
              </w:p>
            </w:tc>
          </w:sdtContent>
        </w:sdt>
      </w:tr>
      <w:tr w:rsidR="005878C7" w:rsidRPr="005878C7" w14:paraId="4E1B50C1" w14:textId="77777777" w:rsidTr="317057E7">
        <w:trPr>
          <w:trHeight w:val="162"/>
        </w:trPr>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2A37" w14:textId="77777777" w:rsidR="005878C7" w:rsidRPr="005878C7" w:rsidRDefault="005878C7" w:rsidP="00B05633">
            <w:pPr>
              <w:spacing w:after="0" w:line="276" w:lineRule="auto"/>
              <w:jc w:val="both"/>
              <w:rPr>
                <w:rFonts w:ascii="Times New Roman" w:eastAsia="Times New Roman" w:hAnsi="Times New Roman" w:cs="Times New Roman"/>
                <w:b/>
                <w:kern w:val="0"/>
                <w:sz w:val="24"/>
                <w:szCs w:val="24"/>
                <w:lang w:val="sq-AL" w:eastAsia="en-GB"/>
                <w14:ligatures w14:val="none"/>
              </w:rPr>
            </w:pPr>
          </w:p>
        </w:tc>
      </w:tr>
      <w:tr w:rsidR="005878C7" w:rsidRPr="00B56A99" w14:paraId="36623ED3" w14:textId="77777777" w:rsidTr="317057E7">
        <w:trPr>
          <w:trHeight w:val="353"/>
        </w:trPr>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1DDD5DD" w14:textId="77777777" w:rsidR="005878C7" w:rsidRPr="00B56A99" w:rsidRDefault="005878C7" w:rsidP="00B05633">
            <w:pPr>
              <w:spacing w:after="0" w:line="276" w:lineRule="auto"/>
              <w:ind w:hanging="30"/>
              <w:jc w:val="both"/>
              <w:rPr>
                <w:rFonts w:ascii="Times New Roman" w:eastAsia="Times New Roman" w:hAnsi="Times New Roman" w:cs="Times New Roman"/>
                <w:b/>
                <w:kern w:val="0"/>
                <w:sz w:val="24"/>
                <w:szCs w:val="24"/>
                <w:lang w:val="sq-AL" w:eastAsia="en-GB"/>
                <w14:ligatures w14:val="none"/>
              </w:rPr>
            </w:pPr>
          </w:p>
        </w:tc>
      </w:tr>
      <w:tr w:rsidR="00B56A99" w:rsidRPr="00B56A99" w14:paraId="29DA85EC" w14:textId="77777777" w:rsidTr="317057E7">
        <w:trPr>
          <w:trHeight w:val="353"/>
        </w:trPr>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80FF9B"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t>PJESA 1: PËRMBLEDHJE EKZEKUTIVE (maksimumi 2 faqe)</w:t>
            </w:r>
          </w:p>
        </w:tc>
      </w:tr>
      <w:tr w:rsidR="00B56A99" w:rsidRPr="00A40A05" w14:paraId="0EFC61BA" w14:textId="77777777" w:rsidTr="317057E7">
        <w:trPr>
          <w:trHeight w:val="552"/>
        </w:trPr>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07372"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t>PËRKUFIZIMI I PROBLEMIT</w:t>
            </w:r>
          </w:p>
          <w:p w14:paraId="0C69BC8D" w14:textId="77777777" w:rsidR="00B56A99" w:rsidRPr="00647013" w:rsidRDefault="00B56A99" w:rsidP="00B05633">
            <w:pPr>
              <w:spacing w:after="0" w:line="276" w:lineRule="auto"/>
              <w:jc w:val="both"/>
              <w:rPr>
                <w:rFonts w:ascii="Times New Roman" w:eastAsia="Times New Roman" w:hAnsi="Times New Roman" w:cs="Times New Roman"/>
                <w:i/>
                <w:kern w:val="0"/>
                <w:sz w:val="24"/>
                <w:szCs w:val="24"/>
                <w:lang w:val="sq-AL" w:eastAsia="en-GB"/>
                <w14:ligatures w14:val="none"/>
              </w:rPr>
            </w:pPr>
            <w:r w:rsidRPr="00B56A99">
              <w:rPr>
                <w:rFonts w:ascii="Times New Roman" w:eastAsia="Times New Roman" w:hAnsi="Times New Roman" w:cs="Times New Roman"/>
                <w:i/>
                <w:kern w:val="0"/>
                <w:sz w:val="24"/>
                <w:szCs w:val="24"/>
                <w:lang w:val="en-GB" w:eastAsia="en-GB"/>
                <w14:ligatures w14:val="none"/>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1" w:name="PerkufizimProblemi"/>
            <w:r w:rsidRPr="00B56A99">
              <w:rPr>
                <w:rFonts w:ascii="Times New Roman" w:eastAsia="Times New Roman" w:hAnsi="Times New Roman" w:cs="Times New Roman"/>
                <w:i/>
                <w:kern w:val="0"/>
                <w:sz w:val="24"/>
                <w:szCs w:val="24"/>
                <w:lang w:val="sq-AL" w:eastAsia="en-GB"/>
                <w14:ligatures w14:val="none"/>
              </w:rPr>
              <w:instrText xml:space="preserve"> FORMTEXT </w:instrText>
            </w:r>
            <w:r w:rsidRPr="00B56A99">
              <w:rPr>
                <w:rFonts w:ascii="Times New Roman" w:eastAsia="Times New Roman" w:hAnsi="Times New Roman" w:cs="Times New Roman"/>
                <w:i/>
                <w:kern w:val="0"/>
                <w:sz w:val="24"/>
                <w:szCs w:val="24"/>
                <w:lang w:val="en-GB" w:eastAsia="en-GB"/>
                <w14:ligatures w14:val="none"/>
              </w:rPr>
            </w:r>
            <w:r w:rsidRPr="00B56A99">
              <w:rPr>
                <w:rFonts w:ascii="Times New Roman" w:eastAsia="Times New Roman" w:hAnsi="Times New Roman" w:cs="Times New Roman"/>
                <w:i/>
                <w:kern w:val="0"/>
                <w:sz w:val="24"/>
                <w:szCs w:val="24"/>
                <w:lang w:val="en-GB" w:eastAsia="en-GB"/>
                <w14:ligatures w14:val="none"/>
              </w:rPr>
              <w:fldChar w:fldCharType="separate"/>
            </w:r>
            <w:r w:rsidRPr="00B56A99">
              <w:rPr>
                <w:rFonts w:ascii="Times New Roman" w:eastAsia="Times New Roman" w:hAnsi="Times New Roman" w:cs="Times New Roman"/>
                <w:i/>
                <w:noProof/>
                <w:kern w:val="0"/>
                <w:sz w:val="24"/>
                <w:szCs w:val="24"/>
                <w:lang w:val="sq-AL" w:eastAsia="en-GB"/>
                <w14:ligatures w14:val="none"/>
              </w:rPr>
              <w:t xml:space="preserve">Cili është problemi në shqyrtim dhe cilat janë shkaqet e tij? Jepni arsyet e nevojës së ndërhyrjes së qeverisë. (jo më shumë se 10 rreshta) </w:t>
            </w:r>
            <w:r w:rsidRPr="00B56A99">
              <w:rPr>
                <w:rFonts w:ascii="Times New Roman" w:eastAsia="Times New Roman" w:hAnsi="Times New Roman" w:cs="Times New Roman"/>
                <w:i/>
                <w:kern w:val="0"/>
                <w:sz w:val="24"/>
                <w:szCs w:val="24"/>
                <w:lang w:val="en-GB" w:eastAsia="en-GB"/>
                <w14:ligatures w14:val="none"/>
              </w:rPr>
              <w:fldChar w:fldCharType="end"/>
            </w:r>
            <w:bookmarkEnd w:id="1"/>
          </w:p>
          <w:p w14:paraId="46D70FD1" w14:textId="77777777" w:rsidR="002479EE" w:rsidRPr="00647013" w:rsidRDefault="002479EE" w:rsidP="00B05633">
            <w:pPr>
              <w:spacing w:after="0" w:line="276" w:lineRule="auto"/>
              <w:jc w:val="both"/>
              <w:rPr>
                <w:rFonts w:ascii="Times New Roman" w:eastAsia="Times New Roman" w:hAnsi="Times New Roman" w:cs="Times New Roman"/>
                <w:i/>
                <w:kern w:val="0"/>
                <w:sz w:val="24"/>
                <w:szCs w:val="24"/>
                <w:lang w:val="sq-AL" w:eastAsia="en-GB"/>
                <w14:ligatures w14:val="none"/>
              </w:rPr>
            </w:pPr>
          </w:p>
          <w:p w14:paraId="1FB49A11" w14:textId="77777777" w:rsidR="002A21E3" w:rsidRPr="00ED71BE" w:rsidRDefault="002A21E3" w:rsidP="002A21E3">
            <w:pPr>
              <w:spacing w:after="0" w:line="276" w:lineRule="auto"/>
              <w:jc w:val="both"/>
              <w:rPr>
                <w:rFonts w:ascii="Times New Roman" w:eastAsia="Times New Roman" w:hAnsi="Times New Roman" w:cs="Times New Roman"/>
                <w:kern w:val="0"/>
                <w:sz w:val="24"/>
                <w:szCs w:val="24"/>
                <w:lang w:val="sq-AL" w:eastAsia="en-GB"/>
                <w14:ligatures w14:val="none"/>
              </w:rPr>
            </w:pPr>
            <w:r w:rsidRPr="00ED71BE">
              <w:rPr>
                <w:rFonts w:ascii="Times New Roman" w:eastAsia="Times New Roman" w:hAnsi="Times New Roman" w:cs="Times New Roman"/>
                <w:kern w:val="0"/>
                <w:sz w:val="24"/>
                <w:szCs w:val="24"/>
                <w:lang w:val="sq-AL" w:eastAsia="en-GB"/>
                <w14:ligatures w14:val="none"/>
              </w:rPr>
              <w:t xml:space="preserve">Aktualisht, Shqipëria nuk ofron një kuadër ligjor të dedikuar për Shoqëritë Evropiane të Bashkëpunimit (SHBE), përveç shoqërive të bashkëpunimit bujqësor, duke pamundësuar përfitimin nga kjo formë organizimi tregtar dhe penguar harmonizimin me Kapitullin 6 të acquis të BE-së. Ligjet ekzistuese, si Ligji Nr. 9901/2008 dhe Ligji Nr. 38/2012, nuk adresojnë çështje kyçe si </w:t>
            </w:r>
            <w:r w:rsidRPr="00ED71BE">
              <w:rPr>
                <w:rFonts w:ascii="Times New Roman" w:eastAsia="Times New Roman" w:hAnsi="Times New Roman" w:cs="Times New Roman"/>
                <w:kern w:val="0"/>
                <w:sz w:val="24"/>
                <w:szCs w:val="24"/>
                <w:lang w:val="sq-AL" w:eastAsia="en-GB"/>
                <w14:ligatures w14:val="none"/>
              </w:rPr>
              <w:lastRenderedPageBreak/>
              <w:t>themelimi ndërkufitar, kapitali minimal prej 30,000 EUR, ose struktura dhe parimet e drejtimit të SHBE-ve.</w:t>
            </w:r>
          </w:p>
          <w:p w14:paraId="65EE0ABA" w14:textId="77777777" w:rsidR="002A21E3" w:rsidRPr="00ED71BE" w:rsidRDefault="002A21E3" w:rsidP="002A21E3">
            <w:pPr>
              <w:spacing w:after="0" w:line="276" w:lineRule="auto"/>
              <w:jc w:val="both"/>
              <w:rPr>
                <w:rFonts w:ascii="Times New Roman" w:eastAsia="Times New Roman" w:hAnsi="Times New Roman" w:cs="Times New Roman"/>
                <w:kern w:val="0"/>
                <w:sz w:val="24"/>
                <w:szCs w:val="24"/>
                <w:lang w:val="sq-AL" w:eastAsia="en-GB"/>
                <w14:ligatures w14:val="none"/>
              </w:rPr>
            </w:pPr>
          </w:p>
          <w:p w14:paraId="6E874A3A" w14:textId="0317DEB6" w:rsidR="002A21E3" w:rsidRPr="00ED71BE" w:rsidRDefault="002A21E3" w:rsidP="002A21E3">
            <w:pPr>
              <w:spacing w:after="0" w:line="276" w:lineRule="auto"/>
              <w:jc w:val="both"/>
              <w:rPr>
                <w:rFonts w:ascii="Times New Roman" w:eastAsia="Times New Roman" w:hAnsi="Times New Roman" w:cs="Times New Roman"/>
                <w:kern w:val="0"/>
                <w:sz w:val="24"/>
                <w:szCs w:val="24"/>
                <w:lang w:val="sq-AL" w:eastAsia="en-GB"/>
                <w14:ligatures w14:val="none"/>
              </w:rPr>
            </w:pPr>
            <w:r w:rsidRPr="00ED71BE">
              <w:rPr>
                <w:rFonts w:ascii="Times New Roman" w:eastAsia="Times New Roman" w:hAnsi="Times New Roman" w:cs="Times New Roman"/>
                <w:kern w:val="0"/>
                <w:sz w:val="24"/>
                <w:szCs w:val="24"/>
                <w:lang w:val="sq-AL" w:eastAsia="en-GB"/>
                <w14:ligatures w14:val="none"/>
              </w:rPr>
              <w:t xml:space="preserve">Pra, problemi kryesor është </w:t>
            </w:r>
            <w:r w:rsidR="00706E4B">
              <w:rPr>
                <w:rFonts w:ascii="Times New Roman" w:eastAsia="Times New Roman" w:hAnsi="Times New Roman" w:cs="Times New Roman"/>
                <w:kern w:val="0"/>
                <w:sz w:val="24"/>
                <w:szCs w:val="24"/>
                <w:lang w:val="sq-AL" w:eastAsia="en-GB"/>
                <w14:ligatures w14:val="none"/>
              </w:rPr>
              <w:t>vakumi ligjor, i cili</w:t>
            </w:r>
            <w:r w:rsidRPr="00ED71BE">
              <w:rPr>
                <w:rFonts w:ascii="Times New Roman" w:eastAsia="Times New Roman" w:hAnsi="Times New Roman" w:cs="Times New Roman"/>
                <w:kern w:val="0"/>
                <w:sz w:val="24"/>
                <w:szCs w:val="24"/>
                <w:lang w:val="sq-AL" w:eastAsia="en-GB"/>
                <w14:ligatures w14:val="none"/>
              </w:rPr>
              <w:t xml:space="preserve"> kombinohet me kapacitete të pamjaftueshme institucionale, sisteme digjitale jo të ndërveprueshme me BRIS, dhe nivel të ulët ndërgjegjësimi, duke krijuar një mjedis të pasigurt për bizneset dhe investitorët. Si pasojë, vetëm 5.3% e ndërmarrjeve janë të huaja sipas INSTAT 2023, ndërsa Raporti i KE 2024 evidenton nevojën për ndërhyrje ligjore për rritjen e konkurrencës, përdorimin e plotë të potencialit ekonomik dhe avancimin e integrimit ekonomik të vendit.</w:t>
            </w:r>
          </w:p>
          <w:p w14:paraId="6119B14A" w14:textId="77777777" w:rsidR="002A21E3" w:rsidRDefault="002A21E3" w:rsidP="317057E7">
            <w:pPr>
              <w:spacing w:after="0" w:line="276" w:lineRule="auto"/>
              <w:jc w:val="both"/>
              <w:rPr>
                <w:rFonts w:ascii="Times New Roman" w:eastAsia="Times New Roman" w:hAnsi="Times New Roman" w:cs="Times New Roman"/>
                <w:kern w:val="0"/>
                <w:sz w:val="24"/>
                <w:szCs w:val="24"/>
                <w:lang w:val="sq-AL" w:eastAsia="en-GB"/>
                <w14:ligatures w14:val="none"/>
              </w:rPr>
            </w:pPr>
          </w:p>
          <w:p w14:paraId="17FB1D05" w14:textId="490F0AAF" w:rsidR="002A21E3" w:rsidRDefault="002A21E3" w:rsidP="317057E7">
            <w:pPr>
              <w:spacing w:after="0" w:line="276" w:lineRule="auto"/>
              <w:jc w:val="both"/>
              <w:rPr>
                <w:rFonts w:ascii="Times New Roman" w:eastAsia="Times New Roman" w:hAnsi="Times New Roman" w:cs="Times New Roman"/>
                <w:kern w:val="0"/>
                <w:sz w:val="24"/>
                <w:szCs w:val="24"/>
                <w:lang w:val="sq-AL" w:eastAsia="en-GB"/>
                <w14:ligatures w14:val="none"/>
              </w:rPr>
            </w:pPr>
            <w:r>
              <w:rPr>
                <w:rFonts w:ascii="Times New Roman" w:eastAsia="Times New Roman" w:hAnsi="Times New Roman" w:cs="Times New Roman"/>
                <w:kern w:val="0"/>
                <w:sz w:val="24"/>
                <w:szCs w:val="24"/>
                <w:lang w:val="sq-AL" w:eastAsia="en-GB"/>
                <w14:ligatures w14:val="none"/>
              </w:rPr>
              <w:t xml:space="preserve">Shkaqet e problemit </w:t>
            </w:r>
          </w:p>
          <w:p w14:paraId="24F65C73" w14:textId="77777777" w:rsidR="002A21E3" w:rsidRDefault="002A21E3" w:rsidP="317057E7">
            <w:pPr>
              <w:spacing w:after="0" w:line="276" w:lineRule="auto"/>
              <w:jc w:val="both"/>
              <w:rPr>
                <w:rFonts w:ascii="Times New Roman" w:eastAsia="Times New Roman" w:hAnsi="Times New Roman" w:cs="Times New Roman"/>
                <w:kern w:val="0"/>
                <w:sz w:val="24"/>
                <w:szCs w:val="24"/>
                <w:lang w:val="sq-AL" w:eastAsia="en-GB"/>
                <w14:ligatures w14:val="none"/>
              </w:rPr>
            </w:pPr>
          </w:p>
          <w:p w14:paraId="2B59EECF" w14:textId="77777777" w:rsidR="002A21E3" w:rsidRPr="00ED71BE" w:rsidRDefault="002A21E3">
            <w:pPr>
              <w:numPr>
                <w:ilvl w:val="0"/>
                <w:numId w:val="11"/>
              </w:numPr>
              <w:spacing w:after="0" w:line="276" w:lineRule="auto"/>
              <w:jc w:val="both"/>
              <w:rPr>
                <w:rFonts w:ascii="Times New Roman" w:eastAsia="Times New Roman" w:hAnsi="Times New Roman" w:cs="Times New Roman"/>
                <w:kern w:val="0"/>
                <w:sz w:val="24"/>
                <w:szCs w:val="24"/>
                <w:lang w:val="sq-AL" w:eastAsia="en-GB"/>
                <w14:ligatures w14:val="none"/>
              </w:rPr>
            </w:pPr>
            <w:r w:rsidRPr="00ED71BE">
              <w:rPr>
                <w:rFonts w:ascii="Times New Roman" w:eastAsia="Times New Roman" w:hAnsi="Times New Roman" w:cs="Times New Roman"/>
                <w:kern w:val="0"/>
                <w:sz w:val="24"/>
                <w:szCs w:val="24"/>
                <w:lang w:val="sq-AL" w:eastAsia="en-GB"/>
                <w14:ligatures w14:val="none"/>
              </w:rPr>
              <w:t>Mungesa e rregullimit ligjor të posaçëm: Ligji për SHBB kufizohet vetëm te kooperativat bujqësore dhe Ligji për Tregtarët dhe Shoqëritë Tregtare nuk adreson format e Shoqërive Evropiane të Bashkëpunimit (SHEB), duke pamundësuar themelimin, bashkimet dhe shndërrimet ndërkufitare.</w:t>
            </w:r>
          </w:p>
          <w:p w14:paraId="342B3831" w14:textId="77777777" w:rsidR="002A21E3" w:rsidRPr="00ED71BE" w:rsidRDefault="002A21E3">
            <w:pPr>
              <w:numPr>
                <w:ilvl w:val="0"/>
                <w:numId w:val="11"/>
              </w:numPr>
              <w:spacing w:after="0" w:line="276" w:lineRule="auto"/>
              <w:jc w:val="both"/>
              <w:rPr>
                <w:rFonts w:ascii="Times New Roman" w:eastAsia="Times New Roman" w:hAnsi="Times New Roman" w:cs="Times New Roman"/>
                <w:kern w:val="0"/>
                <w:sz w:val="24"/>
                <w:szCs w:val="24"/>
                <w:lang w:val="sq-AL" w:eastAsia="en-GB"/>
                <w14:ligatures w14:val="none"/>
              </w:rPr>
            </w:pPr>
            <w:r w:rsidRPr="00ED71BE">
              <w:rPr>
                <w:rFonts w:ascii="Times New Roman" w:eastAsia="Times New Roman" w:hAnsi="Times New Roman" w:cs="Times New Roman"/>
                <w:kern w:val="0"/>
                <w:sz w:val="24"/>
                <w:szCs w:val="24"/>
                <w:lang w:val="sq-AL" w:eastAsia="en-GB"/>
                <w14:ligatures w14:val="none"/>
              </w:rPr>
              <w:t>Kufizime institucionale: Qendra Kombëtare e Biznesit (QKB) dhe Ministria e Ekonomisë dhe Inovacionit (MEI) nuk disponojnë infrastrukturën dhe ekspertizën e nevojshme për regjistrimin, administrimin dhe monitorimin e SHEB-ve.</w:t>
            </w:r>
          </w:p>
          <w:p w14:paraId="79178418" w14:textId="77777777" w:rsidR="002A21E3" w:rsidRPr="00ED71BE" w:rsidRDefault="002A21E3">
            <w:pPr>
              <w:numPr>
                <w:ilvl w:val="0"/>
                <w:numId w:val="11"/>
              </w:numPr>
              <w:spacing w:after="0" w:line="276" w:lineRule="auto"/>
              <w:jc w:val="both"/>
              <w:rPr>
                <w:rFonts w:ascii="Times New Roman" w:eastAsia="Times New Roman" w:hAnsi="Times New Roman" w:cs="Times New Roman"/>
                <w:kern w:val="0"/>
                <w:sz w:val="24"/>
                <w:szCs w:val="24"/>
                <w:lang w:val="sq-AL" w:eastAsia="en-GB"/>
                <w14:ligatures w14:val="none"/>
              </w:rPr>
            </w:pPr>
            <w:r w:rsidRPr="00ED71BE">
              <w:rPr>
                <w:rFonts w:ascii="Times New Roman" w:eastAsia="Times New Roman" w:hAnsi="Times New Roman" w:cs="Times New Roman"/>
                <w:kern w:val="0"/>
                <w:sz w:val="24"/>
                <w:szCs w:val="24"/>
                <w:lang w:val="sq-AL" w:eastAsia="en-GB"/>
                <w14:ligatures w14:val="none"/>
              </w:rPr>
              <w:t>Mungesa e ndërveprimit të sistemeve digjitale: Sistemi aktual elektronik i regjistrimit të bizneseve nuk është i integruar me Sistemin e Ndërlidhjes së Regjistrave të Bizneseve (BRIS) të BE-së, duke penguar operacionet ndërkufitare.</w:t>
            </w:r>
          </w:p>
          <w:p w14:paraId="163373D3" w14:textId="77777777" w:rsidR="002A21E3" w:rsidRPr="00ED71BE" w:rsidRDefault="002A21E3">
            <w:pPr>
              <w:numPr>
                <w:ilvl w:val="0"/>
                <w:numId w:val="11"/>
              </w:numPr>
              <w:spacing w:after="0" w:line="276" w:lineRule="auto"/>
              <w:jc w:val="both"/>
              <w:rPr>
                <w:rFonts w:ascii="Times New Roman" w:eastAsia="Times New Roman" w:hAnsi="Times New Roman" w:cs="Times New Roman"/>
                <w:kern w:val="0"/>
                <w:sz w:val="24"/>
                <w:szCs w:val="24"/>
                <w:lang w:val="sq-AL" w:eastAsia="en-GB"/>
                <w14:ligatures w14:val="none"/>
              </w:rPr>
            </w:pPr>
            <w:r w:rsidRPr="00ED71BE">
              <w:rPr>
                <w:rFonts w:ascii="Times New Roman" w:eastAsia="Times New Roman" w:hAnsi="Times New Roman" w:cs="Times New Roman"/>
                <w:kern w:val="0"/>
                <w:sz w:val="24"/>
                <w:szCs w:val="24"/>
                <w:lang w:val="sq-AL" w:eastAsia="en-GB"/>
                <w14:ligatures w14:val="none"/>
              </w:rPr>
              <w:t>Niveli i ulët i ndërgjegjësimit të qytetarëve dhe bizneseve: Bizneset dhe sipërmarrësit nuk janë të informuar mbi potencialin dhe përfitimet e SHEB-ve për shkak të mungesës së promovimit dhe modeleve të suksesshme vendase.</w:t>
            </w:r>
          </w:p>
          <w:p w14:paraId="65740F43" w14:textId="77777777" w:rsidR="002A21E3" w:rsidRDefault="002A21E3" w:rsidP="317057E7">
            <w:pPr>
              <w:spacing w:after="0" w:line="276" w:lineRule="auto"/>
              <w:jc w:val="both"/>
              <w:rPr>
                <w:rFonts w:ascii="Times New Roman" w:eastAsia="Times New Roman" w:hAnsi="Times New Roman" w:cs="Times New Roman"/>
                <w:kern w:val="0"/>
                <w:sz w:val="24"/>
                <w:szCs w:val="24"/>
                <w:lang w:val="sq-AL" w:eastAsia="en-GB"/>
                <w14:ligatures w14:val="none"/>
              </w:rPr>
            </w:pPr>
          </w:p>
          <w:p w14:paraId="6C5ED41E" w14:textId="77777777" w:rsidR="002A21E3" w:rsidRPr="009F0AB9" w:rsidRDefault="002A21E3" w:rsidP="002A21E3">
            <w:pPr>
              <w:jc w:val="both"/>
              <w:rPr>
                <w:rFonts w:ascii="Times New Roman" w:eastAsia="Times New Roman" w:hAnsi="Times New Roman" w:cs="Times New Roman"/>
                <w:b/>
                <w:bCs/>
                <w:kern w:val="0"/>
                <w:sz w:val="24"/>
                <w:szCs w:val="24"/>
                <w:lang w:val="it-IT"/>
                <w14:ligatures w14:val="none"/>
              </w:rPr>
            </w:pPr>
            <w:r w:rsidRPr="009F0AB9">
              <w:rPr>
                <w:rFonts w:ascii="Times New Roman" w:eastAsia="Times New Roman" w:hAnsi="Times New Roman" w:cs="Times New Roman"/>
                <w:b/>
                <w:bCs/>
                <w:kern w:val="0"/>
                <w:sz w:val="24"/>
                <w:szCs w:val="24"/>
                <w:lang w:val="it-IT"/>
                <w14:ligatures w14:val="none"/>
              </w:rPr>
              <w:t>Grupet e prekura</w:t>
            </w:r>
          </w:p>
          <w:p w14:paraId="622FBFAC" w14:textId="77777777" w:rsidR="002A21E3" w:rsidRDefault="002A21E3" w:rsidP="002A21E3">
            <w:pPr>
              <w:spacing w:after="0" w:line="276" w:lineRule="auto"/>
              <w:jc w:val="both"/>
              <w:rPr>
                <w:rFonts w:ascii="Times New Roman" w:eastAsia="Times New Roman" w:hAnsi="Times New Roman" w:cs="Times New Roman"/>
                <w:kern w:val="0"/>
                <w:sz w:val="24"/>
                <w:szCs w:val="24"/>
                <w:lang w:val="sq-AL" w:eastAsia="en-GB"/>
                <w14:ligatures w14:val="none"/>
              </w:rPr>
            </w:pPr>
            <w:r w:rsidRPr="009F0AB9">
              <w:rPr>
                <w:rFonts w:ascii="Times New Roman" w:eastAsia="Times New Roman" w:hAnsi="Times New Roman" w:cs="Times New Roman"/>
                <w:kern w:val="0"/>
                <w:sz w:val="24"/>
                <w:szCs w:val="24"/>
                <w:lang w:val="it-IT"/>
                <w14:ligatures w14:val="none"/>
              </w:rPr>
              <w:t>Problemi ndikon mbi disa grupe kryesore</w:t>
            </w:r>
            <w:r w:rsidDel="002A21E3">
              <w:rPr>
                <w:rFonts w:ascii="Times New Roman" w:eastAsia="Times New Roman" w:hAnsi="Times New Roman" w:cs="Times New Roman"/>
                <w:kern w:val="0"/>
                <w:sz w:val="24"/>
                <w:szCs w:val="24"/>
                <w:lang w:val="sq-AL" w:eastAsia="en-GB"/>
                <w14:ligatures w14:val="none"/>
              </w:rPr>
              <w:t xml:space="preserve"> </w:t>
            </w:r>
          </w:p>
          <w:p w14:paraId="13201819" w14:textId="77777777" w:rsidR="002A21E3" w:rsidRDefault="002A21E3" w:rsidP="002A21E3">
            <w:pPr>
              <w:spacing w:after="0" w:line="276" w:lineRule="auto"/>
              <w:jc w:val="both"/>
              <w:rPr>
                <w:rFonts w:ascii="Times New Roman" w:eastAsia="Times New Roman" w:hAnsi="Times New Roman" w:cs="Times New Roman"/>
                <w:kern w:val="0"/>
                <w:sz w:val="24"/>
                <w:szCs w:val="24"/>
                <w:lang w:val="sq-AL" w:eastAsia="en-GB"/>
                <w14:ligatures w14:val="none"/>
              </w:rPr>
            </w:pPr>
          </w:p>
          <w:p w14:paraId="4E48BA09" w14:textId="54DF13A4" w:rsidR="00CE6B92" w:rsidRPr="00ED71BE" w:rsidRDefault="00CE6B92">
            <w:pPr>
              <w:pStyle w:val="ListParagraph"/>
              <w:numPr>
                <w:ilvl w:val="0"/>
                <w:numId w:val="12"/>
              </w:numPr>
              <w:spacing w:after="0" w:line="276" w:lineRule="auto"/>
              <w:jc w:val="both"/>
              <w:rPr>
                <w:rFonts w:ascii="Times New Roman" w:eastAsia="Times New Roman" w:hAnsi="Times New Roman" w:cs="Times New Roman"/>
                <w:kern w:val="0"/>
                <w:sz w:val="24"/>
                <w:szCs w:val="24"/>
                <w:lang w:val="sq-AL" w:eastAsia="en-GB"/>
                <w14:ligatures w14:val="none"/>
              </w:rPr>
            </w:pPr>
            <w:r w:rsidRPr="00ED71BE">
              <w:rPr>
                <w:rFonts w:ascii="Times New Roman" w:eastAsia="Times New Roman" w:hAnsi="Times New Roman" w:cs="Times New Roman"/>
                <w:kern w:val="0"/>
                <w:sz w:val="24"/>
                <w:szCs w:val="24"/>
                <w:lang w:val="sq-AL" w:eastAsia="en-GB"/>
                <w14:ligatures w14:val="none"/>
              </w:rPr>
              <w:t>Institucionet shtetërore (MEI, QKB, INSTAT): Përballen me presion për harmonizim ligjor dhe ndërtim kapacitetesh për zbatim, pa instrumentet e nevojshme për regjistrimin, monitorimin dhe mbështetjen e SHEB-ve.</w:t>
            </w:r>
          </w:p>
          <w:p w14:paraId="5715DD02" w14:textId="3A243C50" w:rsidR="00CE6B92" w:rsidRPr="00ED71BE" w:rsidRDefault="00CE6B92">
            <w:pPr>
              <w:pStyle w:val="ListParagraph"/>
              <w:numPr>
                <w:ilvl w:val="0"/>
                <w:numId w:val="12"/>
              </w:numPr>
              <w:spacing w:after="0" w:line="276" w:lineRule="auto"/>
              <w:jc w:val="both"/>
              <w:rPr>
                <w:rFonts w:ascii="Times New Roman" w:eastAsia="Times New Roman" w:hAnsi="Times New Roman" w:cs="Times New Roman"/>
                <w:kern w:val="0"/>
                <w:sz w:val="24"/>
                <w:szCs w:val="24"/>
                <w:lang w:val="sq-AL" w:eastAsia="en-GB"/>
                <w14:ligatures w14:val="none"/>
              </w:rPr>
            </w:pPr>
            <w:r w:rsidRPr="00ED71BE">
              <w:rPr>
                <w:rFonts w:ascii="Times New Roman" w:eastAsia="Times New Roman" w:hAnsi="Times New Roman" w:cs="Times New Roman"/>
                <w:kern w:val="0"/>
                <w:sz w:val="24"/>
                <w:szCs w:val="24"/>
                <w:lang w:val="sq-AL" w:eastAsia="en-GB"/>
                <w14:ligatures w14:val="none"/>
              </w:rPr>
              <w:t>Ndërmarrjet shqiptare dhe të huaja: Nuk mund të organizohen si SHEB, duke humbur mundësinë e bashkëpunimit ndërkufitar, qasjes në financime dhe tregje të reja, veçanërisht ndërmarrjet e vogla dhe të mesme.</w:t>
            </w:r>
          </w:p>
          <w:p w14:paraId="7CCC8B96" w14:textId="586DBE6C" w:rsidR="00CE6B92" w:rsidRPr="00ED71BE" w:rsidRDefault="00CE6B92">
            <w:pPr>
              <w:pStyle w:val="ListParagraph"/>
              <w:numPr>
                <w:ilvl w:val="0"/>
                <w:numId w:val="12"/>
              </w:numPr>
              <w:spacing w:after="0" w:line="276" w:lineRule="auto"/>
              <w:jc w:val="both"/>
              <w:rPr>
                <w:rFonts w:ascii="Times New Roman" w:eastAsia="Times New Roman" w:hAnsi="Times New Roman" w:cs="Times New Roman"/>
                <w:kern w:val="0"/>
                <w:sz w:val="24"/>
                <w:szCs w:val="24"/>
                <w:lang w:val="sq-AL" w:eastAsia="en-GB"/>
                <w14:ligatures w14:val="none"/>
              </w:rPr>
            </w:pPr>
            <w:r w:rsidRPr="00ED71BE">
              <w:rPr>
                <w:rFonts w:ascii="Times New Roman" w:eastAsia="Times New Roman" w:hAnsi="Times New Roman" w:cs="Times New Roman"/>
                <w:kern w:val="0"/>
                <w:sz w:val="24"/>
                <w:szCs w:val="24"/>
                <w:lang w:val="sq-AL" w:eastAsia="en-GB"/>
                <w14:ligatures w14:val="none"/>
              </w:rPr>
              <w:t>Organizatat dhe komunitetet lokale: Kufizohen në përdorimin e modeleve tradicionale të kooperativave dhe nuk mund të zhvillojnë projekte sociale dhe ekonomike ndërkufitare që sjellin investime dhe shërbime më të qëndrueshme.</w:t>
            </w:r>
          </w:p>
          <w:p w14:paraId="4E13EEFB" w14:textId="269A196C" w:rsidR="00CE6B92" w:rsidRPr="00ED71BE" w:rsidRDefault="00CE6B92">
            <w:pPr>
              <w:pStyle w:val="ListParagraph"/>
              <w:numPr>
                <w:ilvl w:val="0"/>
                <w:numId w:val="12"/>
              </w:numPr>
              <w:spacing w:after="0" w:line="276" w:lineRule="auto"/>
              <w:jc w:val="both"/>
              <w:rPr>
                <w:rFonts w:ascii="Times New Roman" w:eastAsia="Times New Roman" w:hAnsi="Times New Roman" w:cs="Times New Roman"/>
                <w:kern w:val="0"/>
                <w:sz w:val="24"/>
                <w:szCs w:val="24"/>
                <w:lang w:val="sq-AL" w:eastAsia="en-GB"/>
                <w14:ligatures w14:val="none"/>
              </w:rPr>
            </w:pPr>
            <w:r w:rsidRPr="00ED71BE">
              <w:rPr>
                <w:rFonts w:ascii="Times New Roman" w:eastAsia="Times New Roman" w:hAnsi="Times New Roman" w:cs="Times New Roman"/>
                <w:kern w:val="0"/>
                <w:sz w:val="24"/>
                <w:szCs w:val="24"/>
                <w:lang w:val="sq-AL" w:eastAsia="en-GB"/>
                <w14:ligatures w14:val="none"/>
              </w:rPr>
              <w:t>Punonjësit dhe konsumatorët: Humbin përfshirjen demokratike në qeverisjen e subjekteve dhe mundësinë për vende pune më të qëndrueshme, ndërsa konsumatorët nuk përfitojnë shërbime dhe produkte më cilësore nga SHEB-të.</w:t>
            </w:r>
          </w:p>
          <w:p w14:paraId="62B58669" w14:textId="77777777" w:rsidR="002A21E3" w:rsidRDefault="002A21E3" w:rsidP="002A21E3">
            <w:pPr>
              <w:spacing w:after="0" w:line="276" w:lineRule="auto"/>
              <w:jc w:val="both"/>
              <w:rPr>
                <w:rFonts w:ascii="Times New Roman" w:eastAsia="Times New Roman" w:hAnsi="Times New Roman" w:cs="Times New Roman"/>
                <w:kern w:val="0"/>
                <w:sz w:val="24"/>
                <w:szCs w:val="24"/>
                <w:lang w:val="sq-AL" w:eastAsia="en-GB"/>
                <w14:ligatures w14:val="none"/>
              </w:rPr>
            </w:pPr>
          </w:p>
          <w:p w14:paraId="4F73226C" w14:textId="555AA292" w:rsidR="00B56A99" w:rsidRPr="00B56A99" w:rsidRDefault="00B56A99" w:rsidP="002A21E3">
            <w:pPr>
              <w:spacing w:after="0" w:line="276" w:lineRule="auto"/>
              <w:jc w:val="both"/>
              <w:rPr>
                <w:rFonts w:ascii="Times New Roman" w:eastAsia="Times New Roman" w:hAnsi="Times New Roman" w:cs="Times New Roman"/>
                <w:kern w:val="0"/>
                <w:sz w:val="24"/>
                <w:szCs w:val="24"/>
                <w:lang w:val="sq-AL" w:eastAsia="en-GB"/>
                <w14:ligatures w14:val="none"/>
              </w:rPr>
            </w:pPr>
          </w:p>
        </w:tc>
      </w:tr>
      <w:tr w:rsidR="00B56A99" w:rsidRPr="00A40A05" w14:paraId="2BF44573" w14:textId="77777777" w:rsidTr="317057E7">
        <w:trPr>
          <w:trHeight w:val="543"/>
        </w:trPr>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DE3E8" w14:textId="77777777" w:rsidR="00B56A99" w:rsidRPr="00B56A99" w:rsidRDefault="00B56A99" w:rsidP="00B05633">
            <w:pPr>
              <w:spacing w:after="0" w:line="276" w:lineRule="auto"/>
              <w:jc w:val="both"/>
              <w:rPr>
                <w:rFonts w:ascii="Times New Roman" w:eastAsia="Times New Roman" w:hAnsi="Times New Roman" w:cs="Times New Roman"/>
                <w:b/>
                <w:i/>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lastRenderedPageBreak/>
              <w:t>OBJEKTIVAT</w:t>
            </w:r>
          </w:p>
          <w:p w14:paraId="785CEBC2" w14:textId="77777777" w:rsidR="00B56A99" w:rsidRDefault="00B56A99" w:rsidP="00B05633">
            <w:pPr>
              <w:spacing w:after="0" w:line="276" w:lineRule="auto"/>
              <w:jc w:val="both"/>
              <w:rPr>
                <w:rFonts w:ascii="Times New Roman" w:eastAsia="Times New Roman" w:hAnsi="Times New Roman" w:cs="Times New Roman"/>
                <w:i/>
                <w:kern w:val="0"/>
                <w:sz w:val="24"/>
                <w:szCs w:val="24"/>
                <w:lang w:val="en-GB" w:eastAsia="en-GB"/>
                <w14:ligatures w14:val="none"/>
              </w:rPr>
            </w:pPr>
            <w:r w:rsidRPr="00A40A05">
              <w:rPr>
                <w:rFonts w:ascii="Times New Roman" w:eastAsia="Times New Roman" w:hAnsi="Times New Roman" w:cs="Times New Roman"/>
                <w:i/>
                <w:kern w:val="0"/>
                <w:sz w:val="24"/>
                <w:szCs w:val="24"/>
                <w:lang w:val="en-GB" w:eastAsia="en-GB"/>
                <w14:ligatures w14:val="none"/>
              </w:rPr>
              <w:fldChar w:fldCharType="begin">
                <w:ffData>
                  <w:name w:val="Objektivat"/>
                  <w:enabled w:val="0"/>
                  <w:calcOnExit w:val="0"/>
                  <w:textInput>
                    <w:default w:val="Cilat janë objektivat dhe rezultatet e synuara të propozimit? (jo më shumë se 7  rreshta)"/>
                    <w:maxLength w:val="546"/>
                  </w:textInput>
                </w:ffData>
              </w:fldChar>
            </w:r>
            <w:bookmarkStart w:id="2" w:name="Objektivat"/>
            <w:r w:rsidRPr="00A40A05">
              <w:rPr>
                <w:rFonts w:ascii="Times New Roman" w:eastAsia="Times New Roman" w:hAnsi="Times New Roman" w:cs="Times New Roman"/>
                <w:i/>
                <w:kern w:val="0"/>
                <w:sz w:val="24"/>
                <w:szCs w:val="24"/>
                <w:lang w:val="sq-AL" w:eastAsia="en-GB"/>
                <w14:ligatures w14:val="none"/>
              </w:rPr>
              <w:instrText xml:space="preserve"> FORMTEXT </w:instrText>
            </w:r>
            <w:r w:rsidRPr="00A40A05">
              <w:rPr>
                <w:rFonts w:ascii="Times New Roman" w:eastAsia="Times New Roman" w:hAnsi="Times New Roman" w:cs="Times New Roman"/>
                <w:i/>
                <w:kern w:val="0"/>
                <w:sz w:val="24"/>
                <w:szCs w:val="24"/>
                <w:lang w:val="en-GB" w:eastAsia="en-GB"/>
                <w14:ligatures w14:val="none"/>
              </w:rPr>
            </w:r>
            <w:r w:rsidRPr="00A40A05">
              <w:rPr>
                <w:rFonts w:ascii="Times New Roman" w:eastAsia="Times New Roman" w:hAnsi="Times New Roman" w:cs="Times New Roman"/>
                <w:i/>
                <w:kern w:val="0"/>
                <w:sz w:val="24"/>
                <w:szCs w:val="24"/>
                <w:lang w:val="en-GB" w:eastAsia="en-GB"/>
                <w14:ligatures w14:val="none"/>
              </w:rPr>
              <w:fldChar w:fldCharType="separate"/>
            </w:r>
            <w:r w:rsidRPr="00A40A05">
              <w:rPr>
                <w:rFonts w:ascii="Times New Roman" w:eastAsia="Times New Roman" w:hAnsi="Times New Roman" w:cs="Times New Roman"/>
                <w:i/>
                <w:noProof/>
                <w:kern w:val="0"/>
                <w:sz w:val="24"/>
                <w:szCs w:val="24"/>
                <w:lang w:val="sq-AL" w:eastAsia="en-GB"/>
                <w14:ligatures w14:val="none"/>
              </w:rPr>
              <w:t>Cilat janë objektivat dhe rezultatet e synuara të propozimit? (jo më shumë se 7  rreshta)</w:t>
            </w:r>
            <w:r w:rsidRPr="00A40A05">
              <w:rPr>
                <w:rFonts w:ascii="Times New Roman" w:eastAsia="Times New Roman" w:hAnsi="Times New Roman" w:cs="Times New Roman"/>
                <w:i/>
                <w:kern w:val="0"/>
                <w:sz w:val="24"/>
                <w:szCs w:val="24"/>
                <w:lang w:val="en-GB" w:eastAsia="en-GB"/>
                <w14:ligatures w14:val="none"/>
              </w:rPr>
              <w:fldChar w:fldCharType="end"/>
            </w:r>
            <w:bookmarkEnd w:id="2"/>
          </w:p>
          <w:p w14:paraId="36E3D8B9" w14:textId="77777777" w:rsidR="00CE6B92" w:rsidRDefault="00CE6B92" w:rsidP="00B05633">
            <w:pPr>
              <w:spacing w:after="0" w:line="276" w:lineRule="auto"/>
              <w:jc w:val="both"/>
              <w:rPr>
                <w:rFonts w:ascii="Times New Roman" w:eastAsia="Times New Roman" w:hAnsi="Times New Roman" w:cs="Times New Roman"/>
                <w:i/>
                <w:kern w:val="0"/>
                <w:sz w:val="24"/>
                <w:szCs w:val="24"/>
                <w:lang w:val="en-GB" w:eastAsia="en-GB"/>
                <w14:ligatures w14:val="none"/>
              </w:rPr>
            </w:pPr>
          </w:p>
          <w:p w14:paraId="52DE7FC4" w14:textId="6FC40A1F" w:rsidR="00CE6B92" w:rsidRDefault="00CE6B92" w:rsidP="00B05633">
            <w:pPr>
              <w:spacing w:after="0" w:line="276" w:lineRule="auto"/>
              <w:jc w:val="both"/>
              <w:rPr>
                <w:rFonts w:ascii="Times New Roman" w:eastAsia="Times New Roman" w:hAnsi="Times New Roman" w:cs="Times New Roman"/>
                <w:i/>
                <w:kern w:val="0"/>
                <w:sz w:val="24"/>
                <w:szCs w:val="24"/>
                <w:lang w:val="en-GB" w:eastAsia="en-GB"/>
                <w14:ligatures w14:val="none"/>
              </w:rPr>
            </w:pPr>
            <w:proofErr w:type="spellStart"/>
            <w:r>
              <w:rPr>
                <w:rFonts w:ascii="Times New Roman" w:eastAsia="Times New Roman" w:hAnsi="Times New Roman" w:cs="Times New Roman"/>
                <w:i/>
                <w:kern w:val="0"/>
                <w:sz w:val="24"/>
                <w:szCs w:val="24"/>
                <w:lang w:val="en-GB" w:eastAsia="en-GB"/>
                <w14:ligatures w14:val="none"/>
              </w:rPr>
              <w:t>Objektivat</w:t>
            </w:r>
            <w:proofErr w:type="spellEnd"/>
            <w:r>
              <w:rPr>
                <w:rFonts w:ascii="Times New Roman" w:eastAsia="Times New Roman" w:hAnsi="Times New Roman" w:cs="Times New Roman"/>
                <w:i/>
                <w:kern w:val="0"/>
                <w:sz w:val="24"/>
                <w:szCs w:val="24"/>
                <w:lang w:val="en-GB" w:eastAsia="en-GB"/>
                <w14:ligatures w14:val="none"/>
              </w:rPr>
              <w:t xml:space="preserve"> </w:t>
            </w:r>
            <w:proofErr w:type="spellStart"/>
            <w:r>
              <w:rPr>
                <w:rFonts w:ascii="Times New Roman" w:eastAsia="Times New Roman" w:hAnsi="Times New Roman" w:cs="Times New Roman"/>
                <w:i/>
                <w:kern w:val="0"/>
                <w:sz w:val="24"/>
                <w:szCs w:val="24"/>
                <w:lang w:val="en-GB" w:eastAsia="en-GB"/>
                <w14:ligatures w14:val="none"/>
              </w:rPr>
              <w:t>kryesore</w:t>
            </w:r>
            <w:proofErr w:type="spellEnd"/>
            <w:r>
              <w:rPr>
                <w:rFonts w:ascii="Times New Roman" w:eastAsia="Times New Roman" w:hAnsi="Times New Roman" w:cs="Times New Roman"/>
                <w:i/>
                <w:kern w:val="0"/>
                <w:sz w:val="24"/>
                <w:szCs w:val="24"/>
                <w:lang w:val="en-GB" w:eastAsia="en-GB"/>
                <w14:ligatures w14:val="none"/>
              </w:rPr>
              <w:t xml:space="preserve"> </w:t>
            </w:r>
            <w:proofErr w:type="spellStart"/>
            <w:r>
              <w:rPr>
                <w:rFonts w:ascii="Times New Roman" w:eastAsia="Times New Roman" w:hAnsi="Times New Roman" w:cs="Times New Roman"/>
                <w:i/>
                <w:kern w:val="0"/>
                <w:sz w:val="24"/>
                <w:szCs w:val="24"/>
                <w:lang w:val="en-GB" w:eastAsia="en-GB"/>
                <w14:ligatures w14:val="none"/>
              </w:rPr>
              <w:t>janë</w:t>
            </w:r>
            <w:proofErr w:type="spellEnd"/>
            <w:r>
              <w:rPr>
                <w:rFonts w:ascii="Times New Roman" w:eastAsia="Times New Roman" w:hAnsi="Times New Roman" w:cs="Times New Roman"/>
                <w:i/>
                <w:kern w:val="0"/>
                <w:sz w:val="24"/>
                <w:szCs w:val="24"/>
                <w:lang w:val="en-GB" w:eastAsia="en-GB"/>
                <w14:ligatures w14:val="none"/>
              </w:rPr>
              <w:t>:</w:t>
            </w:r>
          </w:p>
          <w:p w14:paraId="6D84D00D" w14:textId="77777777" w:rsidR="00CE6B92" w:rsidRPr="007D5919" w:rsidRDefault="00CE6B92" w:rsidP="00B05633">
            <w:pPr>
              <w:spacing w:after="0" w:line="276" w:lineRule="auto"/>
              <w:jc w:val="both"/>
              <w:rPr>
                <w:rFonts w:ascii="Times New Roman" w:eastAsia="Times New Roman" w:hAnsi="Times New Roman" w:cs="Times New Roman"/>
                <w:i/>
                <w:kern w:val="0"/>
                <w:sz w:val="24"/>
                <w:szCs w:val="24"/>
                <w:lang w:val="sq-AL" w:eastAsia="en-GB"/>
                <w14:ligatures w14:val="none"/>
              </w:rPr>
            </w:pPr>
          </w:p>
          <w:p w14:paraId="0B08F922"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eastAsia="Times New Roman" w:hAnsi="Times New Roman" w:cs="Times New Roman"/>
                <w:kern w:val="0"/>
                <w:sz w:val="24"/>
                <w:szCs w:val="24"/>
                <w:lang w:val="sq-AL"/>
                <w14:ligatures w14:val="none"/>
              </w:rPr>
              <w:t>Krijimi i bazës ligjore kombëtare që mundëson themelimin, regjistrimin dhe funksionimin e SHEB-ve në Shqipëri, në përputhje të plotë me Rregulloren (KE) nr. 1435/2003 dhe Direktivën 2003/72/KE, brenda vitit 2026.</w:t>
            </w:r>
            <w:r w:rsidRPr="00A40A05">
              <w:rPr>
                <w:rFonts w:ascii="Times New Roman" w:hAnsi="Times New Roman" w:cs="Times New Roman"/>
                <w:sz w:val="24"/>
                <w:szCs w:val="24"/>
                <w:lang w:val="sq-AL"/>
              </w:rPr>
              <w:t>Garantimi i dixhitalizimit dhe ndërveprueshmërisë së sistemeve IT për regjistrimin e SHEB-ve në QKB dhe për ndërveprim funksional me BRIS, brenda vitit 2027.</w:t>
            </w:r>
          </w:p>
          <w:p w14:paraId="724A4FCF"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Rritja e nivelit të ndërgjegjësimit dhe kapaciteteve institucionale, nëpërmjet trajnimeve të stafit dhe fushatave të informimit.</w:t>
            </w:r>
          </w:p>
          <w:p w14:paraId="27E4BCD3"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Forcimi i kapaciteteve institucionale të QKB dhe MEI, nëpërmjet trajnimit të të paktën 50 punonjësve mbi procedurat e regjistrimit, verifikimit dokumentar dhe qeverisjes së SHEB-ve, me qëllim garantimin e zbatimit dhe monitorimit të plotë të rregullave të reja, brenda vitit 2027.</w:t>
            </w:r>
          </w:p>
          <w:p w14:paraId="0D2CB19D" w14:textId="77777777" w:rsidR="003D4095" w:rsidRPr="00A40A05" w:rsidRDefault="003D4095">
            <w:pPr>
              <w:pStyle w:val="ListParagraph"/>
              <w:numPr>
                <w:ilvl w:val="0"/>
                <w:numId w:val="24"/>
              </w:numPr>
              <w:spacing w:line="278" w:lineRule="auto"/>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Vendosja dhe funksionalizimi i procedurave standarde të punës (SOP) dhe listave të kontrollit për regjistrimin, verifikimin, qeverisjen e brendshme dhe pjesëmarrjen e punonjësve në SHEB, duke siguruar miratimin dhe publikimin e paketës për përdorim nga administrata, brenda vitit 2027.</w:t>
            </w:r>
          </w:p>
          <w:p w14:paraId="06A6880A"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Përcaktimi i mekanizmave të qartë të koordinimit institucional, përmes caktimit të dy pikave zyrtare kontakti (një në QKB dhe një në MEI) për bashkërendimin teknik dhe ligjor të zbatimit të rregullave të SHEB-ve, brenda vitit 2026.</w:t>
            </w:r>
          </w:p>
          <w:p w14:paraId="3DBD9D5B"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Krijimi dhe funksionalizimi i mekanizmit të brendshëm të sigurimit të cilësisë (QA) në QKB dhe MEI, për të monitoruar zbatimin e rregullave të SHEB, trajtuar ankesat dhe përgatitur raporte tremujore të progresit, brenda vitit 2027.</w:t>
            </w:r>
          </w:p>
          <w:p w14:paraId="2E4A8EF7"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Sigurimi i një disponueshmërie vjetore prej më shumë se 99% për shërbimet e shkëmbimit të të dhënave, ndërmjet sistemit elektronik të QKB-së dhe BRIS, brenda vitit 2027, me qëllim garantimin e funksionimit të pandërprerë të operacioneve ndërkufitare të SHEB-ve.</w:t>
            </w:r>
          </w:p>
          <w:p w14:paraId="7D5B6A93"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 xml:space="preserve">Garantimi i një reagimi të shpejtë dhe efikas në operacionet ndërkufitare të SHEB-ve dhe sigurimi që koha mesatare e përpunimit të njoftimeve dhe konfirmimeve BRIS të jetë më pak se një ditë pune, brenda vitit 2027. </w:t>
            </w:r>
          </w:p>
          <w:p w14:paraId="3714893B"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Sigurimi i saktësisë dhe besueshmërisë së të dhënave nëpërmjet reduktimit të normës së gabimeve teknike në më pak se 1% të dërgesave të shkëmbimit të të dhënave me BRIS, brenda vitit 2027.</w:t>
            </w:r>
          </w:p>
          <w:p w14:paraId="29E171C7"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Nxitja e ndërgjegjësimit mbi Shoqëritë Evropiane të Bashkëpunimit (SHEB) përmes organizimit  të të paktën 10 fushatave informuese, me sipërmarrës dhe komunitete brenda vitit 2027.</w:t>
            </w:r>
          </w:p>
          <w:p w14:paraId="48D6B4DC"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Sigurimi i një disponueshmërie vjetore prej më shumë se 99% për shërbimet e shkëmbimit të të dhënave, ndërmjet sistemit elektronik të QKB-së dhe BRIS, brenda vitit 2027, me qëllim garantimin e funksionimit të pandërprerë të operacioneve ndërkufitare të SHEB-ve.</w:t>
            </w:r>
          </w:p>
          <w:p w14:paraId="6FE54664"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 xml:space="preserve">Garantimi i një reagimi të shpejtë dhe efikas në operacionet ndërkufitare të SHEB-ve dhe sigurimi që koha mesatare e përpunimit të njoftimeve dhe konfirmimeve BRIS të jetë më pak se një ditë pune, brenda vitit 2027. </w:t>
            </w:r>
          </w:p>
          <w:p w14:paraId="49CA6ECD"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Sigurimi i saktësisë dhe besueshmërisë së të dhënave nëpërmjet reduktimit të normës së gabimeve teknike në më pak se 1% të dërgesave të shkëmbimit të të dhënave me BRIS, brenda vitit 2027.</w:t>
            </w:r>
          </w:p>
          <w:p w14:paraId="76098DB4" w14:textId="77777777" w:rsidR="003D4095" w:rsidRPr="00A40A05" w:rsidRDefault="003D4095">
            <w:pPr>
              <w:pStyle w:val="ListParagraph"/>
              <w:numPr>
                <w:ilvl w:val="0"/>
                <w:numId w:val="24"/>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Nxitja e ndërgjegjësimit mbi Shoqëritë Evropiane të Bashkëpunimit (SHEB) përmes organizimit  të të paktën 10 fushatave informuese, me sipërmarrës dhe komunitete brenda vitit 2027.</w:t>
            </w:r>
          </w:p>
          <w:p w14:paraId="678E2D6C" w14:textId="77777777" w:rsidR="003D4095" w:rsidRPr="00A40A05" w:rsidRDefault="003D4095" w:rsidP="003D4095">
            <w:pPr>
              <w:pStyle w:val="ListParagraph"/>
              <w:jc w:val="both"/>
              <w:rPr>
                <w:rFonts w:ascii="Times New Roman" w:hAnsi="Times New Roman" w:cs="Times New Roman"/>
                <w:sz w:val="24"/>
                <w:szCs w:val="24"/>
                <w:lang w:val="sq-AL"/>
              </w:rPr>
            </w:pPr>
          </w:p>
          <w:p w14:paraId="54716BF7" w14:textId="77777777" w:rsidR="003D4095" w:rsidRDefault="003D4095" w:rsidP="003D4095">
            <w:pPr>
              <w:jc w:val="both"/>
              <w:rPr>
                <w:lang w:val="sq-AL"/>
              </w:rPr>
            </w:pPr>
          </w:p>
          <w:p w14:paraId="24CEC8A6" w14:textId="059AD883" w:rsidR="00B56A99" w:rsidRPr="009D7F7F" w:rsidRDefault="00B56A99" w:rsidP="00B05633">
            <w:p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p>
        </w:tc>
      </w:tr>
      <w:tr w:rsidR="00B56A99" w:rsidRPr="00A40A05" w14:paraId="4FD5E417" w14:textId="77777777" w:rsidTr="317057E7">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908A5"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lastRenderedPageBreak/>
              <w:t>OPSIONET E POLITIKAVE</w:t>
            </w:r>
          </w:p>
          <w:p w14:paraId="3C6D80CD" w14:textId="77777777" w:rsidR="00B56A99" w:rsidRPr="00B56A99" w:rsidRDefault="00B56A99" w:rsidP="00B05633">
            <w:pPr>
              <w:spacing w:after="0" w:line="276" w:lineRule="auto"/>
              <w:jc w:val="both"/>
              <w:rPr>
                <w:rFonts w:ascii="Times New Roman" w:eastAsia="Times New Roman" w:hAnsi="Times New Roman" w:cs="Times New Roman"/>
                <w:i/>
                <w:kern w:val="0"/>
                <w:sz w:val="24"/>
                <w:szCs w:val="24"/>
                <w:lang w:val="it-IT" w:eastAsia="en-GB"/>
                <w14:ligatures w14:val="none"/>
              </w:rPr>
            </w:pPr>
            <w:r w:rsidRPr="00B56A99">
              <w:rPr>
                <w:rFonts w:ascii="Times New Roman" w:eastAsia="Times New Roman" w:hAnsi="Times New Roman" w:cs="Times New Roman"/>
                <w:i/>
                <w:kern w:val="0"/>
                <w:sz w:val="24"/>
                <w:szCs w:val="24"/>
                <w:lang w:val="en-GB" w:eastAsia="en-GB"/>
                <w14:ligatures w14:val="none"/>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B56A99">
              <w:rPr>
                <w:rFonts w:ascii="Times New Roman" w:eastAsia="Times New Roman" w:hAnsi="Times New Roman" w:cs="Times New Roman"/>
                <w:i/>
                <w:kern w:val="0"/>
                <w:sz w:val="24"/>
                <w:szCs w:val="24"/>
                <w:lang w:val="it-IT" w:eastAsia="en-GB"/>
                <w14:ligatures w14:val="none"/>
              </w:rPr>
              <w:instrText xml:space="preserve"> FORMTEXT </w:instrText>
            </w:r>
            <w:r w:rsidRPr="00B56A99">
              <w:rPr>
                <w:rFonts w:ascii="Times New Roman" w:eastAsia="Times New Roman" w:hAnsi="Times New Roman" w:cs="Times New Roman"/>
                <w:i/>
                <w:kern w:val="0"/>
                <w:sz w:val="24"/>
                <w:szCs w:val="24"/>
                <w:lang w:val="en-GB" w:eastAsia="en-GB"/>
                <w14:ligatures w14:val="none"/>
              </w:rPr>
            </w:r>
            <w:r w:rsidRPr="00B56A99">
              <w:rPr>
                <w:rFonts w:ascii="Times New Roman" w:eastAsia="Times New Roman" w:hAnsi="Times New Roman" w:cs="Times New Roman"/>
                <w:i/>
                <w:kern w:val="0"/>
                <w:sz w:val="24"/>
                <w:szCs w:val="24"/>
                <w:lang w:val="en-GB" w:eastAsia="en-GB"/>
                <w14:ligatures w14:val="none"/>
              </w:rPr>
              <w:fldChar w:fldCharType="separate"/>
            </w:r>
            <w:r w:rsidRPr="00B56A99">
              <w:rPr>
                <w:rFonts w:ascii="Times New Roman" w:eastAsia="Times New Roman" w:hAnsi="Times New Roman" w:cs="Times New Roman"/>
                <w:i/>
                <w:kern w:val="0"/>
                <w:sz w:val="24"/>
                <w:szCs w:val="24"/>
                <w:lang w:val="it-IT" w:eastAsia="en-GB"/>
                <w14:ligatures w14:val="none"/>
              </w:rPr>
              <w:t xml:space="preserve">Cilat janë opsionet kryesore të politikave? Duhet të bëni krahasimin e avantazheve/përfitimeve kryesore dhe të dizavantazheve/kostove të opsioneve të mundshme.  </w:t>
            </w:r>
            <w:r w:rsidRPr="00B56A99">
              <w:rPr>
                <w:rFonts w:ascii="Times New Roman" w:eastAsia="Times New Roman" w:hAnsi="Times New Roman" w:cs="Times New Roman"/>
                <w:i/>
                <w:noProof/>
                <w:kern w:val="0"/>
                <w:sz w:val="24"/>
                <w:szCs w:val="24"/>
                <w:lang w:val="it-IT" w:eastAsia="en-GB"/>
                <w14:ligatures w14:val="none"/>
              </w:rPr>
              <w:t>(jo më shumë se 7 rreshta)</w:t>
            </w:r>
            <w:r w:rsidRPr="00B56A99">
              <w:rPr>
                <w:rFonts w:ascii="Times New Roman" w:eastAsia="Times New Roman" w:hAnsi="Times New Roman" w:cs="Times New Roman"/>
                <w:i/>
                <w:kern w:val="0"/>
                <w:sz w:val="24"/>
                <w:szCs w:val="24"/>
                <w:lang w:val="en-GB" w:eastAsia="en-GB"/>
                <w14:ligatures w14:val="none"/>
              </w:rPr>
              <w:fldChar w:fldCharType="end"/>
            </w:r>
          </w:p>
          <w:p w14:paraId="5BBE3A99" w14:textId="33091E83" w:rsidR="00C379CC" w:rsidRDefault="00785E2C" w:rsidP="00B05633">
            <w:pPr>
              <w:spacing w:after="0" w:line="240" w:lineRule="auto"/>
              <w:jc w:val="both"/>
              <w:rPr>
                <w:rFonts w:ascii="Times New Roman" w:eastAsia="Times New Roman" w:hAnsi="Times New Roman" w:cs="Times New Roman"/>
                <w:kern w:val="0"/>
                <w:sz w:val="24"/>
                <w:szCs w:val="24"/>
                <w:lang w:val="it-IT" w:eastAsia="en-GB"/>
                <w14:ligatures w14:val="none"/>
              </w:rPr>
            </w:pPr>
            <w:r w:rsidRPr="00785E2C">
              <w:rPr>
                <w:rFonts w:ascii="Times New Roman" w:eastAsia="Times New Roman" w:hAnsi="Times New Roman" w:cs="Times New Roman"/>
                <w:kern w:val="0"/>
                <w:sz w:val="24"/>
                <w:szCs w:val="24"/>
                <w:lang w:val="it-IT" w:eastAsia="en-GB"/>
                <w14:ligatures w14:val="none"/>
              </w:rPr>
              <w:t xml:space="preserve">Janë vlerësuar katër </w:t>
            </w:r>
            <w:r w:rsidR="00706E4B">
              <w:rPr>
                <w:rFonts w:ascii="Times New Roman" w:eastAsia="Times New Roman" w:hAnsi="Times New Roman" w:cs="Times New Roman"/>
                <w:kern w:val="0"/>
                <w:sz w:val="24"/>
                <w:szCs w:val="24"/>
                <w:lang w:val="it-IT" w:eastAsia="en-GB"/>
                <w14:ligatures w14:val="none"/>
              </w:rPr>
              <w:t>o</w:t>
            </w:r>
            <w:r w:rsidR="00C379CC">
              <w:rPr>
                <w:rFonts w:ascii="Times New Roman" w:eastAsia="Times New Roman" w:hAnsi="Times New Roman" w:cs="Times New Roman"/>
                <w:kern w:val="0"/>
                <w:sz w:val="24"/>
                <w:szCs w:val="24"/>
                <w:lang w:val="it-IT" w:eastAsia="en-GB"/>
                <w14:ligatures w14:val="none"/>
              </w:rPr>
              <w:t>psione</w:t>
            </w:r>
            <w:r w:rsidR="00706E4B">
              <w:rPr>
                <w:rFonts w:ascii="Times New Roman" w:eastAsia="Times New Roman" w:hAnsi="Times New Roman" w:cs="Times New Roman"/>
                <w:kern w:val="0"/>
                <w:sz w:val="24"/>
                <w:szCs w:val="24"/>
                <w:lang w:val="it-IT" w:eastAsia="en-GB"/>
                <w14:ligatures w14:val="none"/>
              </w:rPr>
              <w:t xml:space="preserve"> të mundshme</w:t>
            </w:r>
            <w:r w:rsidRPr="00785E2C">
              <w:rPr>
                <w:rFonts w:ascii="Times New Roman" w:eastAsia="Times New Roman" w:hAnsi="Times New Roman" w:cs="Times New Roman"/>
                <w:kern w:val="0"/>
                <w:sz w:val="24"/>
                <w:szCs w:val="24"/>
                <w:lang w:val="it-IT" w:eastAsia="en-GB"/>
                <w14:ligatures w14:val="none"/>
              </w:rPr>
              <w:t>:</w:t>
            </w:r>
          </w:p>
          <w:p w14:paraId="0ADE4278" w14:textId="77777777" w:rsidR="00706E4B" w:rsidRDefault="00706E4B" w:rsidP="00706E4B">
            <w:pPr>
              <w:spacing w:after="0"/>
              <w:rPr>
                <w:rFonts w:ascii="Times New Roman" w:eastAsia="Times New Roman" w:hAnsi="Times New Roman" w:cs="Times New Roman"/>
                <w:b/>
                <w:bCs/>
                <w:kern w:val="0"/>
                <w:sz w:val="24"/>
                <w:szCs w:val="24"/>
                <w:lang w:val="it-IT" w:eastAsia="en-GB"/>
                <w14:ligatures w14:val="none"/>
              </w:rPr>
            </w:pPr>
          </w:p>
          <w:p w14:paraId="2D703C85" w14:textId="277D3EC8" w:rsidR="00706E4B" w:rsidRDefault="00706E4B" w:rsidP="00ED71BE">
            <w:pPr>
              <w:spacing w:after="0"/>
              <w:rPr>
                <w:rFonts w:ascii="Times New Roman" w:eastAsia="Times New Roman" w:hAnsi="Times New Roman" w:cs="Times New Roman"/>
                <w:kern w:val="0"/>
                <w:sz w:val="24"/>
                <w:szCs w:val="24"/>
                <w:lang w:val="it-IT" w:eastAsia="en-GB"/>
                <w14:ligatures w14:val="none"/>
              </w:rPr>
            </w:pPr>
            <w:r w:rsidRPr="00ED71BE">
              <w:rPr>
                <w:rFonts w:ascii="Times New Roman" w:eastAsia="Times New Roman" w:hAnsi="Times New Roman" w:cs="Times New Roman"/>
                <w:b/>
                <w:bCs/>
                <w:kern w:val="0"/>
                <w:sz w:val="24"/>
                <w:szCs w:val="24"/>
                <w:lang w:val="it-IT" w:eastAsia="en-GB"/>
                <w14:ligatures w14:val="none"/>
              </w:rPr>
              <w:t>Opsioni 0: Ruajtja e Status Quo-së (Mosndërhyrje)</w:t>
            </w:r>
            <w:r w:rsidRPr="00ED71BE">
              <w:rPr>
                <w:rFonts w:ascii="Times New Roman" w:eastAsia="Times New Roman" w:hAnsi="Times New Roman" w:cs="Times New Roman"/>
                <w:kern w:val="0"/>
                <w:sz w:val="24"/>
                <w:szCs w:val="24"/>
                <w:lang w:val="it-IT" w:eastAsia="en-GB"/>
                <w14:ligatures w14:val="none"/>
              </w:rPr>
              <w:br/>
            </w:r>
          </w:p>
          <w:p w14:paraId="5982382B" w14:textId="1444C618" w:rsidR="00706E4B" w:rsidRPr="00ED71BE" w:rsidRDefault="00706E4B" w:rsidP="00ED71BE">
            <w:pPr>
              <w:spacing w:after="0"/>
              <w:jc w:val="both"/>
              <w:rPr>
                <w:rFonts w:ascii="Times New Roman" w:eastAsia="Times New Roman" w:hAnsi="Times New Roman" w:cs="Times New Roman"/>
                <w:kern w:val="0"/>
                <w:sz w:val="24"/>
                <w:szCs w:val="24"/>
                <w:lang w:val="it-IT" w:eastAsia="en-GB"/>
                <w14:ligatures w14:val="none"/>
              </w:rPr>
            </w:pPr>
            <w:r w:rsidRPr="00ED71BE">
              <w:rPr>
                <w:rFonts w:ascii="Times New Roman" w:eastAsia="Times New Roman" w:hAnsi="Times New Roman" w:cs="Times New Roman"/>
                <w:kern w:val="0"/>
                <w:sz w:val="24"/>
                <w:szCs w:val="24"/>
                <w:lang w:val="it-IT" w:eastAsia="en-GB"/>
                <w14:ligatures w14:val="none"/>
              </w:rPr>
              <w:t>Ky opsion parashikon që ligjet aktuale për tregtarët dhe shoqëritë bujqësore të vazhdojnë të zbatohen pa përfshirë Shoqëritë Evropiane të Bashkëpunimit (SHEB). Avantazhi kryesor është shmangia e kostove të menjëhershme administrative dhe e investimeve në infrastrukturë. Megjithatë, ky opsion nuk mundëson adoptimin e standardeve të BE-së për SHEB, pengon zhvillimin e bashkëpunimit ndërkufitar dhe mban Shqipërinë larg objektivave të integrimit në Kapitullin 6 të negociatave për anëtarësim. Potenciali i ndërmarrjeve të huaja ose të përbashkëta mbetet i pashfrytëzuar, duke e bërë këtë variant praktikisht të papranueshëm.</w:t>
            </w:r>
          </w:p>
          <w:p w14:paraId="0AB280D9" w14:textId="77777777" w:rsidR="00706E4B" w:rsidRPr="00ED71BE" w:rsidRDefault="00706E4B" w:rsidP="00706E4B">
            <w:pPr>
              <w:spacing w:after="0"/>
              <w:rPr>
                <w:rFonts w:ascii="Times New Roman" w:eastAsia="Times New Roman" w:hAnsi="Times New Roman" w:cs="Times New Roman"/>
                <w:b/>
                <w:bCs/>
                <w:kern w:val="0"/>
                <w:sz w:val="24"/>
                <w:szCs w:val="24"/>
                <w:lang w:val="it-IT" w:eastAsia="en-GB"/>
                <w14:ligatures w14:val="none"/>
              </w:rPr>
            </w:pPr>
          </w:p>
          <w:p w14:paraId="1433FE9B" w14:textId="78630B39" w:rsidR="00706E4B" w:rsidRPr="00ED71BE" w:rsidRDefault="00706E4B" w:rsidP="00ED71BE">
            <w:pPr>
              <w:spacing w:after="0"/>
              <w:rPr>
                <w:rFonts w:ascii="Times New Roman" w:eastAsia="Times New Roman" w:hAnsi="Times New Roman" w:cs="Times New Roman"/>
                <w:kern w:val="0"/>
                <w:sz w:val="24"/>
                <w:szCs w:val="24"/>
                <w:lang w:val="it-IT" w:eastAsia="en-GB"/>
                <w14:ligatures w14:val="none"/>
              </w:rPr>
            </w:pPr>
            <w:r w:rsidRPr="00ED71BE">
              <w:rPr>
                <w:rFonts w:ascii="Times New Roman" w:eastAsia="Times New Roman" w:hAnsi="Times New Roman" w:cs="Times New Roman"/>
                <w:b/>
                <w:bCs/>
                <w:kern w:val="0"/>
                <w:sz w:val="24"/>
                <w:szCs w:val="24"/>
                <w:lang w:val="it-IT" w:eastAsia="en-GB"/>
                <w14:ligatures w14:val="none"/>
              </w:rPr>
              <w:t>Opsioni 1: Hartimi i një ligji të ri për SHEB-të (Opsioni i preferuar)</w:t>
            </w:r>
            <w:r w:rsidRPr="00ED71BE">
              <w:rPr>
                <w:rFonts w:ascii="Times New Roman" w:eastAsia="Times New Roman" w:hAnsi="Times New Roman" w:cs="Times New Roman"/>
                <w:kern w:val="0"/>
                <w:sz w:val="24"/>
                <w:szCs w:val="24"/>
                <w:lang w:val="it-IT" w:eastAsia="en-GB"/>
                <w14:ligatures w14:val="none"/>
              </w:rPr>
              <w:br/>
            </w:r>
          </w:p>
          <w:p w14:paraId="73B1B55D" w14:textId="6B7575C5" w:rsidR="00706E4B" w:rsidRPr="00A40A05" w:rsidRDefault="00706E4B" w:rsidP="00ED71BE">
            <w:pPr>
              <w:spacing w:after="0"/>
              <w:jc w:val="both"/>
              <w:rPr>
                <w:rFonts w:ascii="Times New Roman" w:eastAsia="Times New Roman" w:hAnsi="Times New Roman" w:cs="Times New Roman"/>
                <w:kern w:val="0"/>
                <w:sz w:val="24"/>
                <w:szCs w:val="24"/>
                <w:lang w:val="it-IT" w:eastAsia="en-GB"/>
                <w14:ligatures w14:val="none"/>
              </w:rPr>
            </w:pPr>
            <w:r w:rsidRPr="00ED71BE">
              <w:rPr>
                <w:rFonts w:ascii="Times New Roman" w:eastAsia="Times New Roman" w:hAnsi="Times New Roman" w:cs="Times New Roman"/>
                <w:kern w:val="0"/>
                <w:sz w:val="24"/>
                <w:szCs w:val="24"/>
                <w:lang w:val="it-IT" w:eastAsia="en-GB"/>
                <w14:ligatures w14:val="none"/>
              </w:rPr>
              <w:t xml:space="preserve">Ky opsion propozon hartimin e një ligji autonom që transpozon Rregulloren (KE) nr. 1435/2003 dhe përcakton të gjitha rregullat për themelimin, kapitalin minimal, qeverisjen dhe bashkimet ndërkufitare të SHEB-ve, duke përfshirë edhe pjesëmarrjen e punonjësve sipas Direktivës 2003/72/KE. </w:t>
            </w:r>
            <w:r w:rsidRPr="00A40A05">
              <w:rPr>
                <w:rFonts w:ascii="Times New Roman" w:eastAsia="Times New Roman" w:hAnsi="Times New Roman" w:cs="Times New Roman"/>
                <w:kern w:val="0"/>
                <w:sz w:val="24"/>
                <w:szCs w:val="24"/>
                <w:lang w:val="it-IT" w:eastAsia="en-GB"/>
                <w14:ligatures w14:val="none"/>
              </w:rPr>
              <w:t>Ligji i ri siguron një kuadër të qartë ligjor, përputhje me standardet e BE-së dhe mundësi për bashkëpunim ndërkufitar dhe zgjerim të bizneseve shqiptare. Disavantazhet përfshijnë kosto administrative dhe investime për trajnimin e stafit dhe përditësimin e sistemeve IT, si dhe nevojën për koordinim me legjislacionin e punës dhe partnerët socialë. Megjithatë, përfitimet afatmesme, si transparenca, konkurrueshmëria dhe integrimi në tregun e BE-së, tejkalojnë kostot fillestare.</w:t>
            </w:r>
          </w:p>
          <w:p w14:paraId="45FD7CC9" w14:textId="77777777" w:rsidR="00706E4B" w:rsidRPr="00A40A05" w:rsidRDefault="00706E4B" w:rsidP="00706E4B">
            <w:pPr>
              <w:spacing w:after="0"/>
              <w:jc w:val="both"/>
              <w:rPr>
                <w:rFonts w:ascii="Times New Roman" w:eastAsia="Times New Roman" w:hAnsi="Times New Roman" w:cs="Times New Roman"/>
                <w:b/>
                <w:bCs/>
                <w:kern w:val="0"/>
                <w:sz w:val="24"/>
                <w:szCs w:val="24"/>
                <w:lang w:val="it-IT" w:eastAsia="en-GB"/>
                <w14:ligatures w14:val="none"/>
              </w:rPr>
            </w:pPr>
          </w:p>
          <w:p w14:paraId="30400209" w14:textId="15AF5E04" w:rsidR="00706E4B" w:rsidRPr="00ED71BE" w:rsidRDefault="00706E4B" w:rsidP="00ED71BE">
            <w:pPr>
              <w:spacing w:after="0"/>
              <w:rPr>
                <w:rFonts w:ascii="Times New Roman" w:eastAsia="Times New Roman" w:hAnsi="Times New Roman" w:cs="Times New Roman"/>
                <w:kern w:val="0"/>
                <w:sz w:val="24"/>
                <w:szCs w:val="24"/>
                <w:lang w:val="it-IT" w:eastAsia="en-GB"/>
                <w14:ligatures w14:val="none"/>
              </w:rPr>
            </w:pPr>
            <w:r w:rsidRPr="00ED71BE">
              <w:rPr>
                <w:rFonts w:ascii="Times New Roman" w:eastAsia="Times New Roman" w:hAnsi="Times New Roman" w:cs="Times New Roman"/>
                <w:b/>
                <w:bCs/>
                <w:kern w:val="0"/>
                <w:sz w:val="24"/>
                <w:szCs w:val="24"/>
                <w:lang w:val="it-IT" w:eastAsia="en-GB"/>
                <w14:ligatures w14:val="none"/>
              </w:rPr>
              <w:t>Opsioni 2: Ndryshimi i legjislacionit ekzistues</w:t>
            </w:r>
            <w:r w:rsidRPr="00ED71BE">
              <w:rPr>
                <w:rFonts w:ascii="Times New Roman" w:eastAsia="Times New Roman" w:hAnsi="Times New Roman" w:cs="Times New Roman"/>
                <w:kern w:val="0"/>
                <w:sz w:val="24"/>
                <w:szCs w:val="24"/>
                <w:lang w:val="it-IT" w:eastAsia="en-GB"/>
                <w14:ligatures w14:val="none"/>
              </w:rPr>
              <w:br/>
            </w:r>
          </w:p>
          <w:p w14:paraId="0387B8A2" w14:textId="35D46553" w:rsidR="00706E4B" w:rsidRPr="00ED71BE" w:rsidRDefault="00706E4B" w:rsidP="00ED71BE">
            <w:pPr>
              <w:spacing w:after="0"/>
              <w:jc w:val="both"/>
              <w:rPr>
                <w:rFonts w:ascii="Times New Roman" w:eastAsia="Times New Roman" w:hAnsi="Times New Roman" w:cs="Times New Roman"/>
                <w:kern w:val="0"/>
                <w:sz w:val="24"/>
                <w:szCs w:val="24"/>
                <w:lang w:val="it-IT" w:eastAsia="en-GB"/>
                <w14:ligatures w14:val="none"/>
              </w:rPr>
            </w:pPr>
            <w:r w:rsidRPr="00ED71BE">
              <w:rPr>
                <w:rFonts w:ascii="Times New Roman" w:eastAsia="Times New Roman" w:hAnsi="Times New Roman" w:cs="Times New Roman"/>
                <w:kern w:val="0"/>
                <w:sz w:val="24"/>
                <w:szCs w:val="24"/>
                <w:lang w:val="it-IT" w:eastAsia="en-GB"/>
                <w14:ligatures w14:val="none"/>
              </w:rPr>
              <w:t>Ky opsion parashikon amendimin e ligjit për shoqëritë tregtare dhe/ose ligjit për SHBB-të për të përfshirë formën juridike të SHEB. Kjo qasje mund të jetë më e shpejtë procedurale, duke u mbështetur te njohja ekzistuese e institucioneve. Megjithatë, ajo sjell rritje të kostove administrative, kompleksitet ligjor për ndërmarrjet e vogla dhe mesme, rrezik të përdorimit fillestar të kufizuar, dhe nevojë për koordinim të ngushtë me legjislacionin e punës dhe partnerët socialë. Fragmentimi dhe pasiguria normative e bëjnë këtë variant më pak të preferuar krahasuar me ligjin autonom për SHEB.</w:t>
            </w:r>
          </w:p>
          <w:p w14:paraId="2B9402E7" w14:textId="77777777" w:rsidR="00706E4B" w:rsidRPr="00ED71BE" w:rsidRDefault="00706E4B" w:rsidP="00706E4B">
            <w:pPr>
              <w:spacing w:after="0"/>
              <w:jc w:val="both"/>
              <w:rPr>
                <w:rFonts w:ascii="Times New Roman" w:eastAsia="Times New Roman" w:hAnsi="Times New Roman" w:cs="Times New Roman"/>
                <w:b/>
                <w:bCs/>
                <w:kern w:val="0"/>
                <w:sz w:val="24"/>
                <w:szCs w:val="24"/>
                <w:lang w:val="it-IT" w:eastAsia="en-GB"/>
                <w14:ligatures w14:val="none"/>
              </w:rPr>
            </w:pPr>
          </w:p>
          <w:p w14:paraId="7DA0E19F" w14:textId="0A6F920F" w:rsidR="00706E4B" w:rsidRPr="00ED71BE" w:rsidRDefault="00706E4B" w:rsidP="00ED71BE">
            <w:pPr>
              <w:spacing w:after="0"/>
              <w:rPr>
                <w:rFonts w:ascii="Times New Roman" w:eastAsia="Times New Roman" w:hAnsi="Times New Roman" w:cs="Times New Roman"/>
                <w:kern w:val="0"/>
                <w:sz w:val="24"/>
                <w:szCs w:val="24"/>
                <w:lang w:val="it-IT" w:eastAsia="en-GB"/>
                <w14:ligatures w14:val="none"/>
              </w:rPr>
            </w:pPr>
            <w:r w:rsidRPr="00ED71BE">
              <w:rPr>
                <w:rFonts w:ascii="Times New Roman" w:eastAsia="Times New Roman" w:hAnsi="Times New Roman" w:cs="Times New Roman"/>
                <w:b/>
                <w:bCs/>
                <w:kern w:val="0"/>
                <w:sz w:val="24"/>
                <w:szCs w:val="24"/>
                <w:lang w:val="it-IT" w:eastAsia="en-GB"/>
                <w14:ligatures w14:val="none"/>
              </w:rPr>
              <w:t>Opsioni 3: Qasje jo-rregullatore</w:t>
            </w:r>
            <w:r w:rsidRPr="00ED71BE">
              <w:rPr>
                <w:rFonts w:ascii="Times New Roman" w:eastAsia="Times New Roman" w:hAnsi="Times New Roman" w:cs="Times New Roman"/>
                <w:kern w:val="0"/>
                <w:sz w:val="24"/>
                <w:szCs w:val="24"/>
                <w:lang w:val="it-IT" w:eastAsia="en-GB"/>
                <w14:ligatures w14:val="none"/>
              </w:rPr>
              <w:br/>
            </w:r>
          </w:p>
          <w:p w14:paraId="08C2DE78" w14:textId="79D864D3" w:rsidR="00706E4B" w:rsidRPr="00ED71BE" w:rsidRDefault="00706E4B" w:rsidP="00ED71BE">
            <w:pPr>
              <w:spacing w:after="0"/>
              <w:jc w:val="both"/>
              <w:rPr>
                <w:rFonts w:ascii="Times New Roman" w:eastAsia="Times New Roman" w:hAnsi="Times New Roman" w:cs="Times New Roman"/>
                <w:kern w:val="0"/>
                <w:sz w:val="24"/>
                <w:szCs w:val="24"/>
                <w:lang w:val="it-IT" w:eastAsia="en-GB"/>
                <w14:ligatures w14:val="none"/>
              </w:rPr>
            </w:pPr>
            <w:r w:rsidRPr="00ED71BE">
              <w:rPr>
                <w:rFonts w:ascii="Times New Roman" w:eastAsia="Times New Roman" w:hAnsi="Times New Roman" w:cs="Times New Roman"/>
                <w:kern w:val="0"/>
                <w:sz w:val="24"/>
                <w:szCs w:val="24"/>
                <w:lang w:val="it-IT" w:eastAsia="en-GB"/>
                <w14:ligatures w14:val="none"/>
              </w:rPr>
              <w:t>Ky opsion bazohet në vetërregullimin e bizneseve për krijimin dhe funksionimin e SHEB-ve, pa një kuadër ligjor të detyrueshëm. Avantazhi është fleksibiliteti dhe mungesa e kostove për qeverinë. Megjithatë, mungesa e rregullave ligjore krijon pasiguri, pengon përputhshmërinë me acquis të BE-së dhe ndërveprueshmërinë me tregun e përbashkët, duke e bërë këtë variant jo të përshtatshëm për integrimin dhe harmonizimin me Kapitullin 6.</w:t>
            </w:r>
          </w:p>
          <w:p w14:paraId="3BA6935F" w14:textId="77777777" w:rsidR="00C379CC" w:rsidRDefault="00C379CC" w:rsidP="00B05633">
            <w:pPr>
              <w:spacing w:after="0" w:line="240" w:lineRule="auto"/>
              <w:jc w:val="both"/>
              <w:rPr>
                <w:rFonts w:ascii="Times New Roman" w:eastAsia="Times New Roman" w:hAnsi="Times New Roman" w:cs="Times New Roman"/>
                <w:kern w:val="0"/>
                <w:sz w:val="24"/>
                <w:szCs w:val="24"/>
                <w:lang w:val="it-IT" w:eastAsia="en-GB"/>
                <w14:ligatures w14:val="none"/>
              </w:rPr>
            </w:pPr>
          </w:p>
          <w:p w14:paraId="3AD31B95" w14:textId="55BB9A45" w:rsidR="00B56A99" w:rsidRPr="009D7F7F" w:rsidRDefault="00B56A99" w:rsidP="00B05633">
            <w:pPr>
              <w:spacing w:after="0" w:line="240" w:lineRule="auto"/>
              <w:jc w:val="both"/>
              <w:rPr>
                <w:rFonts w:ascii="Times New Roman" w:eastAsia="Times New Roman" w:hAnsi="Times New Roman" w:cs="Times New Roman"/>
                <w:kern w:val="0"/>
                <w:sz w:val="24"/>
                <w:szCs w:val="24"/>
                <w:lang w:val="it-IT" w:eastAsia="en-GB"/>
                <w14:ligatures w14:val="none"/>
              </w:rPr>
            </w:pPr>
          </w:p>
        </w:tc>
      </w:tr>
      <w:tr w:rsidR="00B56A99" w:rsidRPr="003D4095" w14:paraId="29384EA9" w14:textId="77777777" w:rsidTr="317057E7">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C32B3"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t>ANALIZA E NDIKIMEVE</w:t>
            </w:r>
          </w:p>
          <w:p w14:paraId="1251EFE5" w14:textId="77777777" w:rsidR="00B56A99" w:rsidRPr="00B56A99" w:rsidRDefault="00B56A99" w:rsidP="00B05633">
            <w:pPr>
              <w:spacing w:after="0" w:line="276" w:lineRule="auto"/>
              <w:jc w:val="both"/>
              <w:rPr>
                <w:rFonts w:ascii="Times New Roman" w:eastAsia="Times New Roman" w:hAnsi="Times New Roman" w:cs="Times New Roman"/>
                <w:i/>
                <w:kern w:val="0"/>
                <w:sz w:val="24"/>
                <w:szCs w:val="24"/>
                <w:lang w:val="it-IT" w:eastAsia="en-GB"/>
                <w14:ligatures w14:val="none"/>
              </w:rPr>
            </w:pPr>
            <w:r w:rsidRPr="00B56A99">
              <w:rPr>
                <w:rFonts w:ascii="Times New Roman" w:eastAsia="Times New Roman" w:hAnsi="Times New Roman" w:cs="Times New Roman"/>
                <w:i/>
                <w:kern w:val="0"/>
                <w:sz w:val="24"/>
                <w:szCs w:val="24"/>
                <w:lang w:val="en-GB" w:eastAsia="en-GB"/>
                <w14:ligatures w14:val="none"/>
              </w:rPr>
              <w:lastRenderedPageBreak/>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B56A99">
              <w:rPr>
                <w:rFonts w:ascii="Times New Roman" w:eastAsia="Times New Roman" w:hAnsi="Times New Roman" w:cs="Times New Roman"/>
                <w:i/>
                <w:kern w:val="0"/>
                <w:sz w:val="24"/>
                <w:szCs w:val="24"/>
                <w:lang w:val="it-IT" w:eastAsia="en-GB"/>
                <w14:ligatures w14:val="none"/>
              </w:rPr>
              <w:instrText xml:space="preserve"> FORMTEXT </w:instrText>
            </w:r>
            <w:r w:rsidRPr="00B56A99">
              <w:rPr>
                <w:rFonts w:ascii="Times New Roman" w:eastAsia="Times New Roman" w:hAnsi="Times New Roman" w:cs="Times New Roman"/>
                <w:i/>
                <w:kern w:val="0"/>
                <w:sz w:val="24"/>
                <w:szCs w:val="24"/>
                <w:lang w:val="en-GB" w:eastAsia="en-GB"/>
                <w14:ligatures w14:val="none"/>
              </w:rPr>
            </w:r>
            <w:r w:rsidRPr="00B56A99">
              <w:rPr>
                <w:rFonts w:ascii="Times New Roman" w:eastAsia="Times New Roman" w:hAnsi="Times New Roman" w:cs="Times New Roman"/>
                <w:i/>
                <w:kern w:val="0"/>
                <w:sz w:val="24"/>
                <w:szCs w:val="24"/>
                <w:lang w:val="en-GB" w:eastAsia="en-GB"/>
                <w14:ligatures w14:val="none"/>
              </w:rPr>
              <w:fldChar w:fldCharType="separate"/>
            </w:r>
            <w:r w:rsidRPr="00B56A99">
              <w:rPr>
                <w:rFonts w:ascii="Times New Roman" w:eastAsia="Times New Roman" w:hAnsi="Times New Roman" w:cs="Times New Roman"/>
                <w:i/>
                <w:kern w:val="0"/>
                <w:sz w:val="24"/>
                <w:szCs w:val="24"/>
                <w:lang w:val="it-IT" w:eastAsia="en-GB"/>
                <w14:ligatures w14:val="none"/>
              </w:rPr>
              <w:t>Cilat janë ndikimet e opsionit të preferuar? Kjo duhet të përshkruajë ndikimet në mënyrë sasiore  (monetare) dhe cilësore (narrative) mbi buxhetin dhe grupet e tjera të prekura. (jo më shumë se 10 rreshta)</w:t>
            </w:r>
            <w:r w:rsidRPr="00B56A99">
              <w:rPr>
                <w:rFonts w:ascii="Times New Roman" w:eastAsia="Times New Roman" w:hAnsi="Times New Roman" w:cs="Times New Roman"/>
                <w:i/>
                <w:kern w:val="0"/>
                <w:sz w:val="24"/>
                <w:szCs w:val="24"/>
                <w:lang w:val="en-GB" w:eastAsia="en-GB"/>
                <w14:ligatures w14:val="none"/>
              </w:rPr>
              <w:fldChar w:fldCharType="end"/>
            </w:r>
          </w:p>
          <w:p w14:paraId="55924C2E" w14:textId="77777777" w:rsidR="00CF1793" w:rsidRDefault="002B3D3B" w:rsidP="00B05633">
            <w:pPr>
              <w:spacing w:after="0" w:line="276" w:lineRule="auto"/>
              <w:jc w:val="both"/>
              <w:rPr>
                <w:rFonts w:ascii="Times New Roman" w:hAnsi="Times New Roman" w:cs="Times New Roman"/>
                <w:sz w:val="24"/>
                <w:szCs w:val="24"/>
                <w:lang w:val="it-IT"/>
              </w:rPr>
            </w:pPr>
            <w:r w:rsidRPr="002B3D3B">
              <w:rPr>
                <w:rFonts w:ascii="Times New Roman" w:hAnsi="Times New Roman" w:cs="Times New Roman"/>
                <w:sz w:val="24"/>
                <w:szCs w:val="24"/>
                <w:lang w:val="it-IT"/>
              </w:rPr>
              <w:t xml:space="preserve">Në opsionin e preferuar, kostot direkte fillestare vlerësohen rreth 450,000 EUR (rreth 200,000 EUR për bizneset dhe rreth 250,000 EUR për administratën – trajnime dhe ndërveprimin IT/BRIS). </w:t>
            </w:r>
          </w:p>
          <w:p w14:paraId="435F741B" w14:textId="77777777" w:rsidR="00CF1793" w:rsidRDefault="00CF1793" w:rsidP="00B05633">
            <w:pPr>
              <w:spacing w:after="0" w:line="276" w:lineRule="auto"/>
              <w:jc w:val="both"/>
              <w:rPr>
                <w:rFonts w:ascii="Times New Roman" w:hAnsi="Times New Roman" w:cs="Times New Roman"/>
                <w:sz w:val="24"/>
                <w:szCs w:val="24"/>
                <w:lang w:val="it-IT"/>
              </w:rPr>
            </w:pPr>
          </w:p>
          <w:p w14:paraId="4FE91101" w14:textId="32854314" w:rsidR="003D4095" w:rsidRPr="00ED71BE" w:rsidRDefault="003D4095" w:rsidP="003D4095">
            <w:pPr>
              <w:rPr>
                <w:rFonts w:ascii="Times New Roman" w:eastAsia="Times New Roman" w:hAnsi="Times New Roman" w:cs="Times New Roman"/>
                <w:b/>
                <w:bCs/>
                <w:kern w:val="0"/>
                <w:sz w:val="24"/>
                <w:szCs w:val="24"/>
                <w:lang w:val="it-IT"/>
                <w14:ligatures w14:val="none"/>
              </w:rPr>
            </w:pPr>
            <w:r w:rsidRPr="00ED71BE">
              <w:rPr>
                <w:rFonts w:ascii="Times New Roman" w:eastAsia="Times New Roman" w:hAnsi="Times New Roman" w:cs="Times New Roman"/>
                <w:b/>
                <w:bCs/>
                <w:kern w:val="0"/>
                <w:sz w:val="24"/>
                <w:szCs w:val="24"/>
                <w:lang w:val="it-IT"/>
                <w14:ligatures w14:val="none"/>
              </w:rPr>
              <w:t>Grupet e prekura dhe ndikimet kryesore paraqiten si m</w:t>
            </w:r>
            <w:r w:rsidR="00706E4B">
              <w:rPr>
                <w:rFonts w:ascii="Times New Roman" w:eastAsia="Times New Roman" w:hAnsi="Times New Roman" w:cs="Times New Roman"/>
                <w:b/>
                <w:bCs/>
                <w:kern w:val="0"/>
                <w:sz w:val="24"/>
                <w:szCs w:val="24"/>
                <w:lang w:val="it-IT"/>
                <w14:ligatures w14:val="none"/>
              </w:rPr>
              <w:t>ë</w:t>
            </w:r>
            <w:r w:rsidRPr="00ED71BE">
              <w:rPr>
                <w:rFonts w:ascii="Times New Roman" w:eastAsia="Times New Roman" w:hAnsi="Times New Roman" w:cs="Times New Roman"/>
                <w:b/>
                <w:bCs/>
                <w:kern w:val="0"/>
                <w:sz w:val="24"/>
                <w:szCs w:val="24"/>
                <w:lang w:val="it-IT"/>
                <w14:ligatures w14:val="none"/>
              </w:rPr>
              <w:t xml:space="preserve"> posht</w:t>
            </w:r>
            <w:r w:rsidR="00706E4B">
              <w:rPr>
                <w:rFonts w:ascii="Times New Roman" w:eastAsia="Times New Roman" w:hAnsi="Times New Roman" w:cs="Times New Roman"/>
                <w:b/>
                <w:bCs/>
                <w:kern w:val="0"/>
                <w:sz w:val="24"/>
                <w:szCs w:val="24"/>
                <w:lang w:val="it-IT"/>
                <w14:ligatures w14:val="none"/>
              </w:rPr>
              <w:t>ë</w:t>
            </w:r>
            <w:r w:rsidRPr="00ED71BE">
              <w:rPr>
                <w:rFonts w:ascii="Times New Roman" w:eastAsia="Times New Roman" w:hAnsi="Times New Roman" w:cs="Times New Roman"/>
                <w:b/>
                <w:bCs/>
                <w:kern w:val="0"/>
                <w:sz w:val="24"/>
                <w:szCs w:val="24"/>
                <w:lang w:val="it-IT"/>
                <w14:ligatures w14:val="none"/>
              </w:rPr>
              <w:t>:</w:t>
            </w:r>
          </w:p>
          <w:p w14:paraId="3B3E4242" w14:textId="77777777" w:rsidR="003D4095" w:rsidRPr="003D4095" w:rsidRDefault="003D4095">
            <w:pPr>
              <w:numPr>
                <w:ilvl w:val="0"/>
                <w:numId w:val="26"/>
              </w:numPr>
              <w:rPr>
                <w:rFonts w:ascii="Times New Roman" w:eastAsia="Times New Roman" w:hAnsi="Times New Roman" w:cs="Times New Roman"/>
                <w:b/>
                <w:bCs/>
                <w:kern w:val="0"/>
                <w:sz w:val="24"/>
                <w:szCs w:val="24"/>
                <w14:ligatures w14:val="none"/>
              </w:rPr>
            </w:pPr>
            <w:proofErr w:type="spellStart"/>
            <w:r w:rsidRPr="003D4095">
              <w:rPr>
                <w:rFonts w:ascii="Times New Roman" w:eastAsia="Times New Roman" w:hAnsi="Times New Roman" w:cs="Times New Roman"/>
                <w:b/>
                <w:bCs/>
                <w:kern w:val="0"/>
                <w:sz w:val="24"/>
                <w:szCs w:val="24"/>
                <w14:ligatures w14:val="none"/>
              </w:rPr>
              <w:t>Bizneset</w:t>
            </w:r>
            <w:proofErr w:type="spellEnd"/>
          </w:p>
          <w:p w14:paraId="5E80B138" w14:textId="77777777" w:rsidR="003D4095" w:rsidRPr="00ED71BE" w:rsidRDefault="003D4095">
            <w:pPr>
              <w:numPr>
                <w:ilvl w:val="1"/>
                <w:numId w:val="26"/>
              </w:numPr>
              <w:jc w:val="both"/>
              <w:rPr>
                <w:rFonts w:ascii="Times New Roman" w:eastAsia="Times New Roman" w:hAnsi="Times New Roman" w:cs="Times New Roman"/>
                <w:kern w:val="0"/>
                <w:sz w:val="24"/>
                <w:szCs w:val="24"/>
                <w14:ligatures w14:val="none"/>
              </w:rPr>
            </w:pPr>
            <w:proofErr w:type="spellStart"/>
            <w:r w:rsidRPr="00ED71BE">
              <w:rPr>
                <w:rFonts w:ascii="Times New Roman" w:eastAsia="Times New Roman" w:hAnsi="Times New Roman" w:cs="Times New Roman"/>
                <w:kern w:val="0"/>
                <w:sz w:val="24"/>
                <w:szCs w:val="24"/>
                <w14:ligatures w14:val="none"/>
              </w:rPr>
              <w:t>Ndikime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të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drejtpërdrejta</w:t>
            </w:r>
            <w:proofErr w:type="spellEnd"/>
            <w:r w:rsidRPr="00ED71BE">
              <w:rPr>
                <w:rFonts w:ascii="Times New Roman" w:eastAsia="Times New Roman" w:hAnsi="Times New Roman" w:cs="Times New Roman"/>
                <w:kern w:val="0"/>
                <w:sz w:val="24"/>
                <w:szCs w:val="24"/>
                <w14:ligatures w14:val="none"/>
              </w:rPr>
              <w:t xml:space="preserve">: Kosto </w:t>
            </w:r>
            <w:proofErr w:type="spellStart"/>
            <w:r w:rsidRPr="00ED71BE">
              <w:rPr>
                <w:rFonts w:ascii="Times New Roman" w:eastAsia="Times New Roman" w:hAnsi="Times New Roman" w:cs="Times New Roman"/>
                <w:kern w:val="0"/>
                <w:sz w:val="24"/>
                <w:szCs w:val="24"/>
                <w14:ligatures w14:val="none"/>
              </w:rPr>
              <w:t>fillestare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për</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kapitalin</w:t>
            </w:r>
            <w:proofErr w:type="spellEnd"/>
            <w:r w:rsidRPr="00ED71BE">
              <w:rPr>
                <w:rFonts w:ascii="Times New Roman" w:eastAsia="Times New Roman" w:hAnsi="Times New Roman" w:cs="Times New Roman"/>
                <w:kern w:val="0"/>
                <w:sz w:val="24"/>
                <w:szCs w:val="24"/>
                <w14:ligatures w14:val="none"/>
              </w:rPr>
              <w:t xml:space="preserve"> minimal (30,000 EUR)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përputhshmëri</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ligjore</w:t>
            </w:r>
            <w:proofErr w:type="spellEnd"/>
            <w:r w:rsidRPr="00ED71BE">
              <w:rPr>
                <w:rFonts w:ascii="Times New Roman" w:eastAsia="Times New Roman" w:hAnsi="Times New Roman" w:cs="Times New Roman"/>
                <w:kern w:val="0"/>
                <w:sz w:val="24"/>
                <w:szCs w:val="24"/>
                <w14:ligatures w14:val="none"/>
              </w:rPr>
              <w:t xml:space="preserve">/administrative; </w:t>
            </w:r>
            <w:proofErr w:type="spellStart"/>
            <w:r w:rsidRPr="00ED71BE">
              <w:rPr>
                <w:rFonts w:ascii="Times New Roman" w:eastAsia="Times New Roman" w:hAnsi="Times New Roman" w:cs="Times New Roman"/>
                <w:kern w:val="0"/>
                <w:sz w:val="24"/>
                <w:szCs w:val="24"/>
                <w14:ligatures w14:val="none"/>
              </w:rPr>
              <w:t>akses</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në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një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formë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evropiane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kooperative</w:t>
            </w:r>
            <w:proofErr w:type="spellEnd"/>
            <w:r w:rsidRPr="00ED71BE">
              <w:rPr>
                <w:rFonts w:ascii="Times New Roman" w:eastAsia="Times New Roman" w:hAnsi="Times New Roman" w:cs="Times New Roman"/>
                <w:kern w:val="0"/>
                <w:sz w:val="24"/>
                <w:szCs w:val="24"/>
                <w14:ligatures w14:val="none"/>
              </w:rPr>
              <w:t xml:space="preserve"> (SHEB)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mundësi</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për</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operacione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ndërkufitare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rritje</w:t>
            </w:r>
            <w:proofErr w:type="spellEnd"/>
            <w:r w:rsidRPr="00ED71BE">
              <w:rPr>
                <w:rFonts w:ascii="Times New Roman" w:eastAsia="Times New Roman" w:hAnsi="Times New Roman" w:cs="Times New Roman"/>
                <w:kern w:val="0"/>
                <w:sz w:val="24"/>
                <w:szCs w:val="24"/>
                <w14:ligatures w14:val="none"/>
              </w:rPr>
              <w:t xml:space="preserve"> e </w:t>
            </w:r>
            <w:proofErr w:type="spellStart"/>
            <w:r w:rsidRPr="00ED71BE">
              <w:rPr>
                <w:rFonts w:ascii="Times New Roman" w:eastAsia="Times New Roman" w:hAnsi="Times New Roman" w:cs="Times New Roman"/>
                <w:kern w:val="0"/>
                <w:sz w:val="24"/>
                <w:szCs w:val="24"/>
                <w14:ligatures w14:val="none"/>
              </w:rPr>
              <w:t>reputacionit</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besueshmërisë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në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tregjet</w:t>
            </w:r>
            <w:proofErr w:type="spellEnd"/>
            <w:r w:rsidRPr="00ED71BE">
              <w:rPr>
                <w:rFonts w:ascii="Times New Roman" w:eastAsia="Times New Roman" w:hAnsi="Times New Roman" w:cs="Times New Roman"/>
                <w:kern w:val="0"/>
                <w:sz w:val="24"/>
                <w:szCs w:val="24"/>
                <w14:ligatures w14:val="none"/>
              </w:rPr>
              <w:t xml:space="preserve"> e </w:t>
            </w:r>
            <w:proofErr w:type="spellStart"/>
            <w:r w:rsidRPr="00ED71BE">
              <w:rPr>
                <w:rFonts w:ascii="Times New Roman" w:eastAsia="Times New Roman" w:hAnsi="Times New Roman" w:cs="Times New Roman"/>
                <w:kern w:val="0"/>
                <w:sz w:val="24"/>
                <w:szCs w:val="24"/>
                <w14:ligatures w14:val="none"/>
              </w:rPr>
              <w:t>huaja</w:t>
            </w:r>
            <w:proofErr w:type="spellEnd"/>
            <w:r w:rsidRPr="00ED71BE">
              <w:rPr>
                <w:rFonts w:ascii="Times New Roman" w:eastAsia="Times New Roman" w:hAnsi="Times New Roman" w:cs="Times New Roman"/>
                <w:kern w:val="0"/>
                <w:sz w:val="24"/>
                <w:szCs w:val="24"/>
                <w14:ligatures w14:val="none"/>
              </w:rPr>
              <w:t>.</w:t>
            </w:r>
          </w:p>
          <w:p w14:paraId="0A1BA9FB" w14:textId="77777777" w:rsidR="003D4095" w:rsidRPr="00ED71BE" w:rsidRDefault="003D4095">
            <w:pPr>
              <w:numPr>
                <w:ilvl w:val="1"/>
                <w:numId w:val="26"/>
              </w:numPr>
              <w:jc w:val="both"/>
              <w:rPr>
                <w:rFonts w:ascii="Times New Roman" w:eastAsia="Times New Roman" w:hAnsi="Times New Roman" w:cs="Times New Roman"/>
                <w:kern w:val="0"/>
                <w:sz w:val="24"/>
                <w:szCs w:val="24"/>
                <w14:ligatures w14:val="none"/>
              </w:rPr>
            </w:pPr>
            <w:proofErr w:type="spellStart"/>
            <w:r w:rsidRPr="00ED71BE">
              <w:rPr>
                <w:rFonts w:ascii="Times New Roman" w:eastAsia="Times New Roman" w:hAnsi="Times New Roman" w:cs="Times New Roman"/>
                <w:kern w:val="0"/>
                <w:sz w:val="24"/>
                <w:szCs w:val="24"/>
                <w14:ligatures w14:val="none"/>
              </w:rPr>
              <w:t>Ndikime</w:t>
            </w:r>
            <w:proofErr w:type="spellEnd"/>
            <w:r w:rsidRPr="00ED71BE">
              <w:rPr>
                <w:rFonts w:ascii="Times New Roman" w:eastAsia="Times New Roman" w:hAnsi="Times New Roman" w:cs="Times New Roman"/>
                <w:kern w:val="0"/>
                <w:sz w:val="24"/>
                <w:szCs w:val="24"/>
                <w14:ligatures w14:val="none"/>
              </w:rPr>
              <w:t xml:space="preserve"> jo </w:t>
            </w:r>
            <w:proofErr w:type="spellStart"/>
            <w:r w:rsidRPr="00ED71BE">
              <w:rPr>
                <w:rFonts w:ascii="Times New Roman" w:eastAsia="Times New Roman" w:hAnsi="Times New Roman" w:cs="Times New Roman"/>
                <w:kern w:val="0"/>
                <w:sz w:val="24"/>
                <w:szCs w:val="24"/>
                <w14:ligatures w14:val="none"/>
              </w:rPr>
              <w:t>të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drejtpërdrejta</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Rritje</w:t>
            </w:r>
            <w:proofErr w:type="spellEnd"/>
            <w:r w:rsidRPr="00ED71BE">
              <w:rPr>
                <w:rFonts w:ascii="Times New Roman" w:eastAsia="Times New Roman" w:hAnsi="Times New Roman" w:cs="Times New Roman"/>
                <w:kern w:val="0"/>
                <w:sz w:val="24"/>
                <w:szCs w:val="24"/>
                <w14:ligatures w14:val="none"/>
              </w:rPr>
              <w:t xml:space="preserve"> e </w:t>
            </w:r>
            <w:proofErr w:type="spellStart"/>
            <w:r w:rsidRPr="00ED71BE">
              <w:rPr>
                <w:rFonts w:ascii="Times New Roman" w:eastAsia="Times New Roman" w:hAnsi="Times New Roman" w:cs="Times New Roman"/>
                <w:kern w:val="0"/>
                <w:sz w:val="24"/>
                <w:szCs w:val="24"/>
                <w14:ligatures w14:val="none"/>
              </w:rPr>
              <w:t>eksporteve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inovacion</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qasje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në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financime</w:t>
            </w:r>
            <w:proofErr w:type="spellEnd"/>
            <w:r w:rsidRPr="00ED71BE">
              <w:rPr>
                <w:rFonts w:ascii="Times New Roman" w:eastAsia="Times New Roman" w:hAnsi="Times New Roman" w:cs="Times New Roman"/>
                <w:kern w:val="0"/>
                <w:sz w:val="24"/>
                <w:szCs w:val="24"/>
                <w14:ligatures w14:val="none"/>
              </w:rPr>
              <w:t>/</w:t>
            </w:r>
            <w:proofErr w:type="spellStart"/>
            <w:r w:rsidRPr="00ED71BE">
              <w:rPr>
                <w:rFonts w:ascii="Times New Roman" w:eastAsia="Times New Roman" w:hAnsi="Times New Roman" w:cs="Times New Roman"/>
                <w:kern w:val="0"/>
                <w:sz w:val="24"/>
                <w:szCs w:val="24"/>
                <w14:ligatures w14:val="none"/>
              </w:rPr>
              <w:t>grante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mundësi</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për</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bashkëpunim</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ndërkufitar</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diversifikim</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ekonomik</w:t>
            </w:r>
            <w:proofErr w:type="spellEnd"/>
            <w:r w:rsidRPr="00ED71BE">
              <w:rPr>
                <w:rFonts w:ascii="Times New Roman" w:eastAsia="Times New Roman" w:hAnsi="Times New Roman" w:cs="Times New Roman"/>
                <w:kern w:val="0"/>
                <w:sz w:val="24"/>
                <w:szCs w:val="24"/>
                <w14:ligatures w14:val="none"/>
              </w:rPr>
              <w:t>.</w:t>
            </w:r>
          </w:p>
          <w:p w14:paraId="6254C697" w14:textId="77777777" w:rsidR="003D4095" w:rsidRPr="003D4095" w:rsidRDefault="003D4095">
            <w:pPr>
              <w:numPr>
                <w:ilvl w:val="0"/>
                <w:numId w:val="26"/>
              </w:numPr>
              <w:rPr>
                <w:rFonts w:ascii="Times New Roman" w:eastAsia="Times New Roman" w:hAnsi="Times New Roman" w:cs="Times New Roman"/>
                <w:b/>
                <w:bCs/>
                <w:kern w:val="0"/>
                <w:sz w:val="24"/>
                <w:szCs w:val="24"/>
                <w14:ligatures w14:val="none"/>
              </w:rPr>
            </w:pPr>
            <w:proofErr w:type="spellStart"/>
            <w:r w:rsidRPr="003D4095">
              <w:rPr>
                <w:rFonts w:ascii="Times New Roman" w:eastAsia="Times New Roman" w:hAnsi="Times New Roman" w:cs="Times New Roman"/>
                <w:b/>
                <w:bCs/>
                <w:kern w:val="0"/>
                <w:sz w:val="24"/>
                <w:szCs w:val="24"/>
                <w14:ligatures w14:val="none"/>
              </w:rPr>
              <w:t>Punonjësit</w:t>
            </w:r>
            <w:proofErr w:type="spellEnd"/>
          </w:p>
          <w:p w14:paraId="695388D6" w14:textId="77777777" w:rsidR="003D4095" w:rsidRPr="00ED71BE" w:rsidRDefault="003D4095">
            <w:pPr>
              <w:numPr>
                <w:ilvl w:val="1"/>
                <w:numId w:val="26"/>
              </w:numPr>
              <w:jc w:val="both"/>
              <w:rPr>
                <w:rFonts w:ascii="Times New Roman" w:eastAsia="Times New Roman" w:hAnsi="Times New Roman" w:cs="Times New Roman"/>
                <w:kern w:val="0"/>
                <w:sz w:val="24"/>
                <w:szCs w:val="24"/>
                <w14:ligatures w14:val="none"/>
              </w:rPr>
            </w:pPr>
            <w:proofErr w:type="spellStart"/>
            <w:r w:rsidRPr="00ED71BE">
              <w:rPr>
                <w:rFonts w:ascii="Times New Roman" w:eastAsia="Times New Roman" w:hAnsi="Times New Roman" w:cs="Times New Roman"/>
                <w:kern w:val="0"/>
                <w:sz w:val="24"/>
                <w:szCs w:val="24"/>
                <w14:ligatures w14:val="none"/>
              </w:rPr>
              <w:t>Ndikime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të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drejtpërdrejta</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Pjesëmarrje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më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strukturore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në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vendimmarrje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transparencë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pritshmëri</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më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të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qëndrueshme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për</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politikat</w:t>
            </w:r>
            <w:proofErr w:type="spellEnd"/>
            <w:r w:rsidRPr="00ED71BE">
              <w:rPr>
                <w:rFonts w:ascii="Times New Roman" w:eastAsia="Times New Roman" w:hAnsi="Times New Roman" w:cs="Times New Roman"/>
                <w:kern w:val="0"/>
                <w:sz w:val="24"/>
                <w:szCs w:val="24"/>
                <w14:ligatures w14:val="none"/>
              </w:rPr>
              <w:t xml:space="preserve"> e </w:t>
            </w:r>
            <w:proofErr w:type="spellStart"/>
            <w:r w:rsidRPr="00ED71BE">
              <w:rPr>
                <w:rFonts w:ascii="Times New Roman" w:eastAsia="Times New Roman" w:hAnsi="Times New Roman" w:cs="Times New Roman"/>
                <w:kern w:val="0"/>
                <w:sz w:val="24"/>
                <w:szCs w:val="24"/>
                <w14:ligatures w14:val="none"/>
              </w:rPr>
              <w:t>brendshme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zhvillim</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aftësish</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profesionale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menaxheriale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motivim</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angazhim</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më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i</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lartë</w:t>
            </w:r>
            <w:proofErr w:type="spellEnd"/>
            <w:r w:rsidRPr="00ED71BE">
              <w:rPr>
                <w:rFonts w:ascii="Times New Roman" w:eastAsia="Times New Roman" w:hAnsi="Times New Roman" w:cs="Times New Roman"/>
                <w:kern w:val="0"/>
                <w:sz w:val="24"/>
                <w:szCs w:val="24"/>
                <w14:ligatures w14:val="none"/>
              </w:rPr>
              <w:t>.</w:t>
            </w:r>
          </w:p>
          <w:p w14:paraId="44B56EDB" w14:textId="77777777" w:rsidR="003D4095" w:rsidRPr="00ED71BE" w:rsidRDefault="003D4095">
            <w:pPr>
              <w:numPr>
                <w:ilvl w:val="1"/>
                <w:numId w:val="26"/>
              </w:numPr>
              <w:jc w:val="both"/>
              <w:rPr>
                <w:rFonts w:ascii="Times New Roman" w:eastAsia="Times New Roman" w:hAnsi="Times New Roman" w:cs="Times New Roman"/>
                <w:kern w:val="0"/>
                <w:sz w:val="24"/>
                <w:szCs w:val="24"/>
                <w14:ligatures w14:val="none"/>
              </w:rPr>
            </w:pPr>
            <w:proofErr w:type="spellStart"/>
            <w:r w:rsidRPr="00ED71BE">
              <w:rPr>
                <w:rFonts w:ascii="Times New Roman" w:eastAsia="Times New Roman" w:hAnsi="Times New Roman" w:cs="Times New Roman"/>
                <w:kern w:val="0"/>
                <w:sz w:val="24"/>
                <w:szCs w:val="24"/>
                <w14:ligatures w14:val="none"/>
              </w:rPr>
              <w:t>Ndikime</w:t>
            </w:r>
            <w:proofErr w:type="spellEnd"/>
            <w:r w:rsidRPr="00ED71BE">
              <w:rPr>
                <w:rFonts w:ascii="Times New Roman" w:eastAsia="Times New Roman" w:hAnsi="Times New Roman" w:cs="Times New Roman"/>
                <w:kern w:val="0"/>
                <w:sz w:val="24"/>
                <w:szCs w:val="24"/>
                <w14:ligatures w14:val="none"/>
              </w:rPr>
              <w:t xml:space="preserve"> jo </w:t>
            </w:r>
            <w:proofErr w:type="spellStart"/>
            <w:r w:rsidRPr="00ED71BE">
              <w:rPr>
                <w:rFonts w:ascii="Times New Roman" w:eastAsia="Times New Roman" w:hAnsi="Times New Roman" w:cs="Times New Roman"/>
                <w:kern w:val="0"/>
                <w:sz w:val="24"/>
                <w:szCs w:val="24"/>
                <w14:ligatures w14:val="none"/>
              </w:rPr>
              <w:t>të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drejtpërdrejta</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Stabilitet</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më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i</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lartë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i</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punës</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mundësi</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për</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përmirësim</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të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kapaciteteve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përmes</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qeverisjes</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pjesëmarrëse</w:t>
            </w:r>
            <w:proofErr w:type="spellEnd"/>
            <w:r w:rsidRPr="00ED71BE">
              <w:rPr>
                <w:rFonts w:ascii="Times New Roman" w:eastAsia="Times New Roman" w:hAnsi="Times New Roman" w:cs="Times New Roman"/>
                <w:kern w:val="0"/>
                <w:sz w:val="24"/>
                <w:szCs w:val="24"/>
                <w14:ligatures w14:val="none"/>
              </w:rPr>
              <w:t>.</w:t>
            </w:r>
          </w:p>
          <w:p w14:paraId="7F6A9DB9" w14:textId="77777777" w:rsidR="003D4095" w:rsidRPr="00ED71BE" w:rsidRDefault="003D4095">
            <w:pPr>
              <w:numPr>
                <w:ilvl w:val="0"/>
                <w:numId w:val="26"/>
              </w:numPr>
              <w:rPr>
                <w:rFonts w:ascii="Times New Roman" w:eastAsia="Times New Roman" w:hAnsi="Times New Roman" w:cs="Times New Roman"/>
                <w:b/>
                <w:bCs/>
                <w:kern w:val="0"/>
                <w:sz w:val="24"/>
                <w:szCs w:val="24"/>
                <w:lang w:val="it-IT"/>
                <w14:ligatures w14:val="none"/>
              </w:rPr>
            </w:pPr>
            <w:r w:rsidRPr="00ED71BE">
              <w:rPr>
                <w:rFonts w:ascii="Times New Roman" w:eastAsia="Times New Roman" w:hAnsi="Times New Roman" w:cs="Times New Roman"/>
                <w:b/>
                <w:bCs/>
                <w:kern w:val="0"/>
                <w:sz w:val="24"/>
                <w:szCs w:val="24"/>
                <w:lang w:val="it-IT"/>
                <w14:ligatures w14:val="none"/>
              </w:rPr>
              <w:t>Institucionet shtetërore (Ministria e Ekonomisë, QKB)</w:t>
            </w:r>
          </w:p>
          <w:p w14:paraId="3831BE10" w14:textId="77777777" w:rsidR="003D4095" w:rsidRPr="00ED71BE" w:rsidRDefault="003D4095">
            <w:pPr>
              <w:numPr>
                <w:ilvl w:val="1"/>
                <w:numId w:val="26"/>
              </w:numPr>
              <w:jc w:val="both"/>
              <w:rPr>
                <w:rFonts w:ascii="Times New Roman" w:eastAsia="Times New Roman" w:hAnsi="Times New Roman" w:cs="Times New Roman"/>
                <w:kern w:val="0"/>
                <w:sz w:val="24"/>
                <w:szCs w:val="24"/>
                <w:lang w:val="it-IT"/>
                <w14:ligatures w14:val="none"/>
              </w:rPr>
            </w:pPr>
            <w:r w:rsidRPr="00ED71BE">
              <w:rPr>
                <w:rFonts w:ascii="Times New Roman" w:eastAsia="Times New Roman" w:hAnsi="Times New Roman" w:cs="Times New Roman"/>
                <w:kern w:val="0"/>
                <w:sz w:val="24"/>
                <w:szCs w:val="24"/>
                <w:lang w:val="it-IT"/>
                <w14:ligatures w14:val="none"/>
              </w:rPr>
              <w:t>Ndikime të drejtpërdrejta: Kosto për trajnime, aktet nënligjore/SOP, dhe përditësime IT për ndërveprim me BRIS; standardizim i proceseve dhe ulje afatmesme e kostove; forcim i kapaciteteve për monitorim dhe mbikëqyrje.</w:t>
            </w:r>
          </w:p>
          <w:p w14:paraId="67554F64" w14:textId="77777777" w:rsidR="003D4095" w:rsidRPr="00ED71BE" w:rsidRDefault="003D4095">
            <w:pPr>
              <w:numPr>
                <w:ilvl w:val="1"/>
                <w:numId w:val="26"/>
              </w:numPr>
              <w:jc w:val="both"/>
              <w:rPr>
                <w:rFonts w:ascii="Times New Roman" w:eastAsia="Times New Roman" w:hAnsi="Times New Roman" w:cs="Times New Roman"/>
                <w:kern w:val="0"/>
                <w:sz w:val="24"/>
                <w:szCs w:val="24"/>
                <w:lang w:val="it-IT"/>
                <w14:ligatures w14:val="none"/>
              </w:rPr>
            </w:pPr>
            <w:r w:rsidRPr="00ED71BE">
              <w:rPr>
                <w:rFonts w:ascii="Times New Roman" w:eastAsia="Times New Roman" w:hAnsi="Times New Roman" w:cs="Times New Roman"/>
                <w:kern w:val="0"/>
                <w:sz w:val="24"/>
                <w:szCs w:val="24"/>
                <w:lang w:val="it-IT"/>
                <w14:ligatures w14:val="none"/>
              </w:rPr>
              <w:t>Ndikime jo të drejtpërdrejta: Rritje e transparencës dhe efikasitetit të shërbimeve publike përmes digjitalizimit dhe standardizimit të proceseve.</w:t>
            </w:r>
          </w:p>
          <w:p w14:paraId="4ED39887" w14:textId="77777777" w:rsidR="003D4095" w:rsidRPr="003D4095" w:rsidRDefault="003D4095">
            <w:pPr>
              <w:numPr>
                <w:ilvl w:val="0"/>
                <w:numId w:val="26"/>
              </w:numPr>
              <w:rPr>
                <w:rFonts w:ascii="Times New Roman" w:eastAsia="Times New Roman" w:hAnsi="Times New Roman" w:cs="Times New Roman"/>
                <w:b/>
                <w:bCs/>
                <w:kern w:val="0"/>
                <w:sz w:val="24"/>
                <w:szCs w:val="24"/>
                <w14:ligatures w14:val="none"/>
              </w:rPr>
            </w:pPr>
            <w:proofErr w:type="spellStart"/>
            <w:r w:rsidRPr="003D4095">
              <w:rPr>
                <w:rFonts w:ascii="Times New Roman" w:eastAsia="Times New Roman" w:hAnsi="Times New Roman" w:cs="Times New Roman"/>
                <w:b/>
                <w:bCs/>
                <w:kern w:val="0"/>
                <w:sz w:val="24"/>
                <w:szCs w:val="24"/>
                <w14:ligatures w14:val="none"/>
              </w:rPr>
              <w:t>Shoqëria</w:t>
            </w:r>
            <w:proofErr w:type="spellEnd"/>
            <w:r w:rsidRPr="003D4095">
              <w:rPr>
                <w:rFonts w:ascii="Times New Roman" w:eastAsia="Times New Roman" w:hAnsi="Times New Roman" w:cs="Times New Roman"/>
                <w:b/>
                <w:bCs/>
                <w:kern w:val="0"/>
                <w:sz w:val="24"/>
                <w:szCs w:val="24"/>
                <w14:ligatures w14:val="none"/>
              </w:rPr>
              <w:t xml:space="preserve"> civile, </w:t>
            </w:r>
            <w:proofErr w:type="spellStart"/>
            <w:r w:rsidRPr="003D4095">
              <w:rPr>
                <w:rFonts w:ascii="Times New Roman" w:eastAsia="Times New Roman" w:hAnsi="Times New Roman" w:cs="Times New Roman"/>
                <w:b/>
                <w:bCs/>
                <w:kern w:val="0"/>
                <w:sz w:val="24"/>
                <w:szCs w:val="24"/>
                <w14:ligatures w14:val="none"/>
              </w:rPr>
              <w:t>komunitetet</w:t>
            </w:r>
            <w:proofErr w:type="spellEnd"/>
            <w:r w:rsidRPr="003D4095">
              <w:rPr>
                <w:rFonts w:ascii="Times New Roman" w:eastAsia="Times New Roman" w:hAnsi="Times New Roman" w:cs="Times New Roman"/>
                <w:b/>
                <w:bCs/>
                <w:kern w:val="0"/>
                <w:sz w:val="24"/>
                <w:szCs w:val="24"/>
                <w14:ligatures w14:val="none"/>
              </w:rPr>
              <w:t xml:space="preserve"> </w:t>
            </w:r>
            <w:proofErr w:type="spellStart"/>
            <w:r w:rsidRPr="003D4095">
              <w:rPr>
                <w:rFonts w:ascii="Times New Roman" w:eastAsia="Times New Roman" w:hAnsi="Times New Roman" w:cs="Times New Roman"/>
                <w:b/>
                <w:bCs/>
                <w:kern w:val="0"/>
                <w:sz w:val="24"/>
                <w:szCs w:val="24"/>
                <w14:ligatures w14:val="none"/>
              </w:rPr>
              <w:t>dhe</w:t>
            </w:r>
            <w:proofErr w:type="spellEnd"/>
            <w:r w:rsidRPr="003D4095">
              <w:rPr>
                <w:rFonts w:ascii="Times New Roman" w:eastAsia="Times New Roman" w:hAnsi="Times New Roman" w:cs="Times New Roman"/>
                <w:b/>
                <w:bCs/>
                <w:kern w:val="0"/>
                <w:sz w:val="24"/>
                <w:szCs w:val="24"/>
                <w14:ligatures w14:val="none"/>
              </w:rPr>
              <w:t xml:space="preserve"> </w:t>
            </w:r>
            <w:proofErr w:type="spellStart"/>
            <w:r w:rsidRPr="003D4095">
              <w:rPr>
                <w:rFonts w:ascii="Times New Roman" w:eastAsia="Times New Roman" w:hAnsi="Times New Roman" w:cs="Times New Roman"/>
                <w:b/>
                <w:bCs/>
                <w:kern w:val="0"/>
                <w:sz w:val="24"/>
                <w:szCs w:val="24"/>
                <w14:ligatures w14:val="none"/>
              </w:rPr>
              <w:t>konsumatorët</w:t>
            </w:r>
            <w:proofErr w:type="spellEnd"/>
          </w:p>
          <w:p w14:paraId="268F4DC8" w14:textId="77777777" w:rsidR="003D4095" w:rsidRPr="00ED71BE" w:rsidRDefault="003D4095">
            <w:pPr>
              <w:numPr>
                <w:ilvl w:val="1"/>
                <w:numId w:val="26"/>
              </w:numPr>
              <w:jc w:val="both"/>
              <w:rPr>
                <w:rFonts w:ascii="Times New Roman" w:eastAsia="Times New Roman" w:hAnsi="Times New Roman" w:cs="Times New Roman"/>
                <w:kern w:val="0"/>
                <w:sz w:val="24"/>
                <w:szCs w:val="24"/>
                <w14:ligatures w14:val="none"/>
              </w:rPr>
            </w:pPr>
            <w:proofErr w:type="spellStart"/>
            <w:r w:rsidRPr="00ED71BE">
              <w:rPr>
                <w:rFonts w:ascii="Times New Roman" w:eastAsia="Times New Roman" w:hAnsi="Times New Roman" w:cs="Times New Roman"/>
                <w:kern w:val="0"/>
                <w:sz w:val="24"/>
                <w:szCs w:val="24"/>
                <w14:ligatures w14:val="none"/>
              </w:rPr>
              <w:t>Ndikime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të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drejtpërdrejta</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Rritje</w:t>
            </w:r>
            <w:proofErr w:type="spellEnd"/>
            <w:r w:rsidRPr="00ED71BE">
              <w:rPr>
                <w:rFonts w:ascii="Times New Roman" w:eastAsia="Times New Roman" w:hAnsi="Times New Roman" w:cs="Times New Roman"/>
                <w:kern w:val="0"/>
                <w:sz w:val="24"/>
                <w:szCs w:val="24"/>
                <w14:ligatures w14:val="none"/>
              </w:rPr>
              <w:t xml:space="preserve"> e </w:t>
            </w:r>
            <w:proofErr w:type="spellStart"/>
            <w:r w:rsidRPr="00ED71BE">
              <w:rPr>
                <w:rFonts w:ascii="Times New Roman" w:eastAsia="Times New Roman" w:hAnsi="Times New Roman" w:cs="Times New Roman"/>
                <w:kern w:val="0"/>
                <w:sz w:val="24"/>
                <w:szCs w:val="24"/>
                <w14:ligatures w14:val="none"/>
              </w:rPr>
              <w:t>ofertës</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së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shërbimeve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produkteve</w:t>
            </w:r>
            <w:proofErr w:type="spellEnd"/>
            <w:r w:rsidRPr="00ED71BE">
              <w:rPr>
                <w:rFonts w:ascii="Times New Roman" w:eastAsia="Times New Roman" w:hAnsi="Times New Roman" w:cs="Times New Roman"/>
                <w:kern w:val="0"/>
                <w:sz w:val="24"/>
                <w:szCs w:val="24"/>
                <w14:ligatures w14:val="none"/>
              </w:rPr>
              <w:t xml:space="preserve"> me </w:t>
            </w:r>
            <w:proofErr w:type="spellStart"/>
            <w:r w:rsidRPr="00ED71BE">
              <w:rPr>
                <w:rFonts w:ascii="Times New Roman" w:eastAsia="Times New Roman" w:hAnsi="Times New Roman" w:cs="Times New Roman"/>
                <w:kern w:val="0"/>
                <w:sz w:val="24"/>
                <w:szCs w:val="24"/>
                <w14:ligatures w14:val="none"/>
              </w:rPr>
              <w:t>mision</w:t>
            </w:r>
            <w:proofErr w:type="spellEnd"/>
            <w:r w:rsidRPr="00ED71BE">
              <w:rPr>
                <w:rFonts w:ascii="Times New Roman" w:eastAsia="Times New Roman" w:hAnsi="Times New Roman" w:cs="Times New Roman"/>
                <w:kern w:val="0"/>
                <w:sz w:val="24"/>
                <w:szCs w:val="24"/>
                <w14:ligatures w14:val="none"/>
              </w:rPr>
              <w:t xml:space="preserve"> social; </w:t>
            </w:r>
            <w:proofErr w:type="spellStart"/>
            <w:r w:rsidRPr="00ED71BE">
              <w:rPr>
                <w:rFonts w:ascii="Times New Roman" w:eastAsia="Times New Roman" w:hAnsi="Times New Roman" w:cs="Times New Roman"/>
                <w:kern w:val="0"/>
                <w:sz w:val="24"/>
                <w:szCs w:val="24"/>
                <w14:ligatures w14:val="none"/>
              </w:rPr>
              <w:t>transparencë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më</w:t>
            </w:r>
            <w:proofErr w:type="spellEnd"/>
            <w:r w:rsidRPr="00ED71BE">
              <w:rPr>
                <w:rFonts w:ascii="Times New Roman" w:eastAsia="Times New Roman" w:hAnsi="Times New Roman" w:cs="Times New Roman"/>
                <w:kern w:val="0"/>
                <w:sz w:val="24"/>
                <w:szCs w:val="24"/>
                <w14:ligatures w14:val="none"/>
              </w:rPr>
              <w:t xml:space="preserve"> e </w:t>
            </w:r>
            <w:proofErr w:type="spellStart"/>
            <w:r w:rsidRPr="00ED71BE">
              <w:rPr>
                <w:rFonts w:ascii="Times New Roman" w:eastAsia="Times New Roman" w:hAnsi="Times New Roman" w:cs="Times New Roman"/>
                <w:kern w:val="0"/>
                <w:sz w:val="24"/>
                <w:szCs w:val="24"/>
                <w14:ligatures w14:val="none"/>
              </w:rPr>
              <w:t>lartë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mundësi</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për</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përfshirje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komunitare</w:t>
            </w:r>
            <w:proofErr w:type="spellEnd"/>
            <w:r w:rsidRPr="00ED71BE">
              <w:rPr>
                <w:rFonts w:ascii="Times New Roman" w:eastAsia="Times New Roman" w:hAnsi="Times New Roman" w:cs="Times New Roman"/>
                <w:kern w:val="0"/>
                <w:sz w:val="24"/>
                <w:szCs w:val="24"/>
                <w14:ligatures w14:val="none"/>
              </w:rPr>
              <w:t>.</w:t>
            </w:r>
          </w:p>
          <w:p w14:paraId="32750C56" w14:textId="6D0F009B" w:rsidR="00706E4B" w:rsidRPr="00706E4B" w:rsidRDefault="003D4095">
            <w:pPr>
              <w:numPr>
                <w:ilvl w:val="1"/>
                <w:numId w:val="26"/>
              </w:numPr>
              <w:jc w:val="both"/>
              <w:rPr>
                <w:rFonts w:ascii="Times New Roman" w:eastAsia="Times New Roman" w:hAnsi="Times New Roman" w:cs="Times New Roman"/>
                <w:kern w:val="0"/>
                <w:sz w:val="24"/>
                <w:szCs w:val="24"/>
                <w14:ligatures w14:val="none"/>
              </w:rPr>
            </w:pPr>
            <w:proofErr w:type="spellStart"/>
            <w:r w:rsidRPr="00ED71BE">
              <w:rPr>
                <w:rFonts w:ascii="Times New Roman" w:eastAsia="Times New Roman" w:hAnsi="Times New Roman" w:cs="Times New Roman"/>
                <w:kern w:val="0"/>
                <w:sz w:val="24"/>
                <w:szCs w:val="24"/>
                <w14:ligatures w14:val="none"/>
              </w:rPr>
              <w:t>Ndikime</w:t>
            </w:r>
            <w:proofErr w:type="spellEnd"/>
            <w:r w:rsidRPr="00ED71BE">
              <w:rPr>
                <w:rFonts w:ascii="Times New Roman" w:eastAsia="Times New Roman" w:hAnsi="Times New Roman" w:cs="Times New Roman"/>
                <w:kern w:val="0"/>
                <w:sz w:val="24"/>
                <w:szCs w:val="24"/>
                <w14:ligatures w14:val="none"/>
              </w:rPr>
              <w:t xml:space="preserve"> jo </w:t>
            </w:r>
            <w:proofErr w:type="spellStart"/>
            <w:r w:rsidRPr="00ED71BE">
              <w:rPr>
                <w:rFonts w:ascii="Times New Roman" w:eastAsia="Times New Roman" w:hAnsi="Times New Roman" w:cs="Times New Roman"/>
                <w:kern w:val="0"/>
                <w:sz w:val="24"/>
                <w:szCs w:val="24"/>
                <w14:ligatures w14:val="none"/>
              </w:rPr>
              <w:t>të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drejtpërdrejta</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Zhvillim</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lokal</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kohezion</w:t>
            </w:r>
            <w:proofErr w:type="spellEnd"/>
            <w:r w:rsidRPr="00ED71BE">
              <w:rPr>
                <w:rFonts w:ascii="Times New Roman" w:eastAsia="Times New Roman" w:hAnsi="Times New Roman" w:cs="Times New Roman"/>
                <w:kern w:val="0"/>
                <w:sz w:val="24"/>
                <w:szCs w:val="24"/>
                <w14:ligatures w14:val="none"/>
              </w:rPr>
              <w:t xml:space="preserve"> social; </w:t>
            </w:r>
            <w:proofErr w:type="spellStart"/>
            <w:r w:rsidRPr="00ED71BE">
              <w:rPr>
                <w:rFonts w:ascii="Times New Roman" w:eastAsia="Times New Roman" w:hAnsi="Times New Roman" w:cs="Times New Roman"/>
                <w:kern w:val="0"/>
                <w:sz w:val="24"/>
                <w:szCs w:val="24"/>
                <w14:ligatures w14:val="none"/>
              </w:rPr>
              <w:t>promovim</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i</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inovacionit</w:t>
            </w:r>
            <w:proofErr w:type="spellEnd"/>
            <w:r w:rsidRPr="00ED71BE">
              <w:rPr>
                <w:rFonts w:ascii="Times New Roman" w:eastAsia="Times New Roman" w:hAnsi="Times New Roman" w:cs="Times New Roman"/>
                <w:kern w:val="0"/>
                <w:sz w:val="24"/>
                <w:szCs w:val="24"/>
                <w14:ligatures w14:val="none"/>
              </w:rPr>
              <w:t xml:space="preserve"> social; </w:t>
            </w:r>
            <w:proofErr w:type="spellStart"/>
            <w:r w:rsidRPr="00ED71BE">
              <w:rPr>
                <w:rFonts w:ascii="Times New Roman" w:eastAsia="Times New Roman" w:hAnsi="Times New Roman" w:cs="Times New Roman"/>
                <w:kern w:val="0"/>
                <w:sz w:val="24"/>
                <w:szCs w:val="24"/>
                <w14:ligatures w14:val="none"/>
              </w:rPr>
              <w:t>kontribuim</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në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integrimin</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në</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tregun</w:t>
            </w:r>
            <w:proofErr w:type="spellEnd"/>
            <w:r w:rsidRPr="00ED71BE">
              <w:rPr>
                <w:rFonts w:ascii="Times New Roman" w:eastAsia="Times New Roman" w:hAnsi="Times New Roman" w:cs="Times New Roman"/>
                <w:kern w:val="0"/>
                <w:sz w:val="24"/>
                <w:szCs w:val="24"/>
                <w14:ligatures w14:val="none"/>
              </w:rPr>
              <w:t xml:space="preserve"> e </w:t>
            </w:r>
            <w:proofErr w:type="spellStart"/>
            <w:r w:rsidRPr="00ED71BE">
              <w:rPr>
                <w:rFonts w:ascii="Times New Roman" w:eastAsia="Times New Roman" w:hAnsi="Times New Roman" w:cs="Times New Roman"/>
                <w:kern w:val="0"/>
                <w:sz w:val="24"/>
                <w:szCs w:val="24"/>
                <w14:ligatures w14:val="none"/>
              </w:rPr>
              <w:t>përbashkët</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evropian</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dhe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stabilitetin</w:t>
            </w:r>
            <w:proofErr w:type="spellEnd"/>
            <w:r w:rsidRPr="00ED71BE">
              <w:rPr>
                <w:rFonts w:ascii="Times New Roman" w:eastAsia="Times New Roman" w:hAnsi="Times New Roman" w:cs="Times New Roman"/>
                <w:kern w:val="0"/>
                <w:sz w:val="24"/>
                <w:szCs w:val="24"/>
                <w14:ligatures w14:val="none"/>
              </w:rPr>
              <w:t xml:space="preserve"> e </w:t>
            </w:r>
            <w:proofErr w:type="spellStart"/>
            <w:r w:rsidRPr="00ED71BE">
              <w:rPr>
                <w:rFonts w:ascii="Times New Roman" w:eastAsia="Times New Roman" w:hAnsi="Times New Roman" w:cs="Times New Roman"/>
                <w:kern w:val="0"/>
                <w:sz w:val="24"/>
                <w:szCs w:val="24"/>
                <w14:ligatures w14:val="none"/>
              </w:rPr>
              <w:t>tregjeve</w:t>
            </w:r>
            <w:proofErr w:type="spellEnd"/>
            <w:r w:rsidRPr="00ED71BE">
              <w:rPr>
                <w:rFonts w:ascii="Times New Roman" w:eastAsia="Times New Roman" w:hAnsi="Times New Roman" w:cs="Times New Roman"/>
                <w:kern w:val="0"/>
                <w:sz w:val="24"/>
                <w:szCs w:val="24"/>
                <w14:ligatures w14:val="none"/>
              </w:rPr>
              <w:t xml:space="preserve"> </w:t>
            </w:r>
            <w:proofErr w:type="spellStart"/>
            <w:r w:rsidRPr="00ED71BE">
              <w:rPr>
                <w:rFonts w:ascii="Times New Roman" w:eastAsia="Times New Roman" w:hAnsi="Times New Roman" w:cs="Times New Roman"/>
                <w:kern w:val="0"/>
                <w:sz w:val="24"/>
                <w:szCs w:val="24"/>
                <w14:ligatures w14:val="none"/>
              </w:rPr>
              <w:t>lokale</w:t>
            </w:r>
            <w:proofErr w:type="spellEnd"/>
            <w:r w:rsidRPr="00ED71BE">
              <w:rPr>
                <w:rFonts w:ascii="Times New Roman" w:eastAsia="Times New Roman" w:hAnsi="Times New Roman" w:cs="Times New Roman"/>
                <w:kern w:val="0"/>
                <w:sz w:val="24"/>
                <w:szCs w:val="24"/>
                <w14:ligatures w14:val="none"/>
              </w:rPr>
              <w:t>.</w:t>
            </w:r>
          </w:p>
          <w:p w14:paraId="2FC36F51" w14:textId="54CCBDEC" w:rsidR="00706E4B" w:rsidRPr="00ED71BE" w:rsidRDefault="00706E4B">
            <w:pPr>
              <w:pStyle w:val="ListParagraph"/>
              <w:numPr>
                <w:ilvl w:val="0"/>
                <w:numId w:val="26"/>
              </w:numPr>
              <w:spacing w:line="278" w:lineRule="auto"/>
              <w:rPr>
                <w:rFonts w:ascii="Times New Roman" w:hAnsi="Times New Roman" w:cs="Times New Roman"/>
                <w:b/>
                <w:bCs/>
                <w:sz w:val="24"/>
                <w:szCs w:val="24"/>
                <w:lang w:val="it-IT"/>
              </w:rPr>
            </w:pPr>
            <w:r w:rsidRPr="00ED71BE">
              <w:rPr>
                <w:rFonts w:ascii="Times New Roman" w:hAnsi="Times New Roman" w:cs="Times New Roman"/>
                <w:b/>
                <w:bCs/>
                <w:sz w:val="24"/>
                <w:szCs w:val="24"/>
                <w:lang w:val="it-IT"/>
              </w:rPr>
              <w:t>Ndikimet mbi Ndërmarrjet e Vogla dhe të Mesme (SME)</w:t>
            </w:r>
          </w:p>
          <w:p w14:paraId="77924AF1" w14:textId="77777777" w:rsidR="00706E4B" w:rsidRPr="00ED71BE" w:rsidRDefault="00706E4B">
            <w:pPr>
              <w:numPr>
                <w:ilvl w:val="0"/>
                <w:numId w:val="27"/>
              </w:numPr>
              <w:spacing w:line="278" w:lineRule="auto"/>
              <w:jc w:val="both"/>
              <w:rPr>
                <w:rFonts w:ascii="Times New Roman" w:hAnsi="Times New Roman" w:cs="Times New Roman"/>
                <w:sz w:val="24"/>
                <w:szCs w:val="24"/>
              </w:rPr>
            </w:pPr>
            <w:r w:rsidRPr="00ED71BE">
              <w:rPr>
                <w:rFonts w:ascii="Times New Roman" w:hAnsi="Times New Roman" w:cs="Times New Roman"/>
                <w:sz w:val="24"/>
                <w:szCs w:val="24"/>
              </w:rPr>
              <w:t>SME-</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mund</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përballen</w:t>
            </w:r>
            <w:proofErr w:type="spellEnd"/>
            <w:r w:rsidRPr="00ED71BE">
              <w:rPr>
                <w:rFonts w:ascii="Times New Roman" w:hAnsi="Times New Roman" w:cs="Times New Roman"/>
                <w:sz w:val="24"/>
                <w:szCs w:val="24"/>
              </w:rPr>
              <w:t xml:space="preserve"> me </w:t>
            </w:r>
            <w:proofErr w:type="spellStart"/>
            <w:r w:rsidRPr="00ED71BE">
              <w:rPr>
                <w:rFonts w:ascii="Times New Roman" w:hAnsi="Times New Roman" w:cs="Times New Roman"/>
                <w:sz w:val="24"/>
                <w:szCs w:val="24"/>
              </w:rPr>
              <w:t>sfida</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për</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shkak</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kapitalit</w:t>
            </w:r>
            <w:proofErr w:type="spellEnd"/>
            <w:r w:rsidRPr="00ED71BE">
              <w:rPr>
                <w:rFonts w:ascii="Times New Roman" w:hAnsi="Times New Roman" w:cs="Times New Roman"/>
                <w:sz w:val="24"/>
                <w:szCs w:val="24"/>
              </w:rPr>
              <w:t xml:space="preserve"> minimal </w:t>
            </w:r>
            <w:proofErr w:type="spellStart"/>
            <w:r w:rsidRPr="00ED71BE">
              <w:rPr>
                <w:rFonts w:ascii="Times New Roman" w:hAnsi="Times New Roman" w:cs="Times New Roman"/>
                <w:sz w:val="24"/>
                <w:szCs w:val="24"/>
              </w:rPr>
              <w:t>prej</w:t>
            </w:r>
            <w:proofErr w:type="spellEnd"/>
            <w:r w:rsidRPr="00ED71BE">
              <w:rPr>
                <w:rFonts w:ascii="Times New Roman" w:hAnsi="Times New Roman" w:cs="Times New Roman"/>
                <w:sz w:val="24"/>
                <w:szCs w:val="24"/>
              </w:rPr>
              <w:t xml:space="preserve"> 30,000 EUR.</w:t>
            </w:r>
          </w:p>
          <w:p w14:paraId="4251FB8F" w14:textId="77777777" w:rsidR="00706E4B" w:rsidRPr="00ED71BE" w:rsidRDefault="00706E4B">
            <w:pPr>
              <w:numPr>
                <w:ilvl w:val="0"/>
                <w:numId w:val="27"/>
              </w:numPr>
              <w:spacing w:line="278" w:lineRule="auto"/>
              <w:jc w:val="both"/>
              <w:rPr>
                <w:rFonts w:ascii="Times New Roman" w:hAnsi="Times New Roman" w:cs="Times New Roman"/>
                <w:sz w:val="24"/>
                <w:szCs w:val="24"/>
              </w:rPr>
            </w:pPr>
            <w:proofErr w:type="spellStart"/>
            <w:r w:rsidRPr="00ED71BE">
              <w:rPr>
                <w:rFonts w:ascii="Times New Roman" w:hAnsi="Times New Roman" w:cs="Times New Roman"/>
                <w:sz w:val="24"/>
                <w:szCs w:val="24"/>
              </w:rPr>
              <w:t>Megjithatë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ato</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mund</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përfitojnë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nga</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bashkëpunimi</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ndërkufitar</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dhe</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programet</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mbështetëse</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BE-</w:t>
            </w:r>
            <w:proofErr w:type="spellStart"/>
            <w:r w:rsidRPr="00ED71BE">
              <w:rPr>
                <w:rFonts w:ascii="Times New Roman" w:hAnsi="Times New Roman" w:cs="Times New Roman"/>
                <w:sz w:val="24"/>
                <w:szCs w:val="24"/>
              </w:rPr>
              <w:t>së</w:t>
            </w:r>
            <w:proofErr w:type="spellEnd"/>
            <w:r w:rsidRPr="00ED71BE">
              <w:rPr>
                <w:rFonts w:ascii="Times New Roman" w:hAnsi="Times New Roman" w:cs="Times New Roman"/>
                <w:sz w:val="24"/>
                <w:szCs w:val="24"/>
              </w:rPr>
              <w:t>.</w:t>
            </w:r>
          </w:p>
          <w:p w14:paraId="5E2C681A" w14:textId="77777777" w:rsidR="00706E4B" w:rsidRPr="00ED71BE" w:rsidRDefault="00706E4B">
            <w:pPr>
              <w:numPr>
                <w:ilvl w:val="0"/>
                <w:numId w:val="27"/>
              </w:numPr>
              <w:spacing w:line="278" w:lineRule="auto"/>
              <w:jc w:val="both"/>
              <w:rPr>
                <w:rFonts w:ascii="Times New Roman" w:hAnsi="Times New Roman" w:cs="Times New Roman"/>
                <w:sz w:val="24"/>
                <w:szCs w:val="24"/>
              </w:rPr>
            </w:pPr>
            <w:r w:rsidRPr="00ED71BE">
              <w:rPr>
                <w:rFonts w:ascii="Times New Roman" w:hAnsi="Times New Roman" w:cs="Times New Roman"/>
                <w:sz w:val="24"/>
                <w:szCs w:val="24"/>
              </w:rPr>
              <w:t xml:space="preserve">Ky </w:t>
            </w:r>
            <w:proofErr w:type="spellStart"/>
            <w:r w:rsidRPr="00ED71BE">
              <w:rPr>
                <w:rFonts w:ascii="Times New Roman" w:hAnsi="Times New Roman" w:cs="Times New Roman"/>
                <w:sz w:val="24"/>
                <w:szCs w:val="24"/>
              </w:rPr>
              <w:t>grup</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është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shumë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i</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madh</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në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Shqipëri</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dhe</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ndikimi</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në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përputhje</w:t>
            </w:r>
            <w:proofErr w:type="spellEnd"/>
            <w:r w:rsidRPr="00ED71BE">
              <w:rPr>
                <w:rFonts w:ascii="Times New Roman" w:hAnsi="Times New Roman" w:cs="Times New Roman"/>
                <w:sz w:val="24"/>
                <w:szCs w:val="24"/>
              </w:rPr>
              <w:t xml:space="preserve"> me </w:t>
            </w:r>
            <w:proofErr w:type="spellStart"/>
            <w:r w:rsidRPr="00ED71BE">
              <w:rPr>
                <w:rFonts w:ascii="Times New Roman" w:hAnsi="Times New Roman" w:cs="Times New Roman"/>
                <w:sz w:val="24"/>
                <w:szCs w:val="24"/>
              </w:rPr>
              <w:t>ligjin</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mund</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jetë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vendimtar</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për</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suksesin</w:t>
            </w:r>
            <w:proofErr w:type="spellEnd"/>
            <w:r w:rsidRPr="00ED71BE">
              <w:rPr>
                <w:rFonts w:ascii="Times New Roman" w:hAnsi="Times New Roman" w:cs="Times New Roman"/>
                <w:sz w:val="24"/>
                <w:szCs w:val="24"/>
              </w:rPr>
              <w:t xml:space="preserve"> e SHEB-</w:t>
            </w:r>
            <w:proofErr w:type="spellStart"/>
            <w:r w:rsidRPr="00ED71BE">
              <w:rPr>
                <w:rFonts w:ascii="Times New Roman" w:hAnsi="Times New Roman" w:cs="Times New Roman"/>
                <w:sz w:val="24"/>
                <w:szCs w:val="24"/>
              </w:rPr>
              <w:t>ve</w:t>
            </w:r>
            <w:proofErr w:type="spellEnd"/>
            <w:r w:rsidRPr="00ED71BE">
              <w:rPr>
                <w:rFonts w:ascii="Times New Roman" w:hAnsi="Times New Roman" w:cs="Times New Roman"/>
                <w:sz w:val="24"/>
                <w:szCs w:val="24"/>
              </w:rPr>
              <w:t>.</w:t>
            </w:r>
          </w:p>
          <w:p w14:paraId="68A28E66" w14:textId="70264C70" w:rsidR="00706E4B" w:rsidRPr="00ED71BE" w:rsidRDefault="00706E4B">
            <w:pPr>
              <w:pStyle w:val="ListParagraph"/>
              <w:numPr>
                <w:ilvl w:val="0"/>
                <w:numId w:val="26"/>
              </w:numPr>
              <w:spacing w:line="278" w:lineRule="auto"/>
              <w:rPr>
                <w:rFonts w:ascii="Times New Roman" w:hAnsi="Times New Roman" w:cs="Times New Roman"/>
                <w:b/>
                <w:bCs/>
                <w:sz w:val="24"/>
                <w:szCs w:val="24"/>
              </w:rPr>
            </w:pPr>
            <w:proofErr w:type="spellStart"/>
            <w:r w:rsidRPr="00ED71BE">
              <w:rPr>
                <w:rFonts w:ascii="Times New Roman" w:hAnsi="Times New Roman" w:cs="Times New Roman"/>
                <w:b/>
                <w:bCs/>
                <w:sz w:val="24"/>
                <w:szCs w:val="24"/>
              </w:rPr>
              <w:lastRenderedPageBreak/>
              <w:t>Ndikimet</w:t>
            </w:r>
            <w:proofErr w:type="spellEnd"/>
            <w:r w:rsidRPr="00ED71BE">
              <w:rPr>
                <w:rFonts w:ascii="Times New Roman" w:hAnsi="Times New Roman" w:cs="Times New Roman"/>
                <w:b/>
                <w:bCs/>
                <w:sz w:val="24"/>
                <w:szCs w:val="24"/>
              </w:rPr>
              <w:t xml:space="preserve"> </w:t>
            </w:r>
            <w:proofErr w:type="spellStart"/>
            <w:r w:rsidRPr="00ED71BE">
              <w:rPr>
                <w:rFonts w:ascii="Times New Roman" w:hAnsi="Times New Roman" w:cs="Times New Roman"/>
                <w:b/>
                <w:bCs/>
                <w:sz w:val="24"/>
                <w:szCs w:val="24"/>
              </w:rPr>
              <w:t>ekonomike</w:t>
            </w:r>
            <w:proofErr w:type="spellEnd"/>
            <w:r w:rsidRPr="00ED71BE">
              <w:rPr>
                <w:rFonts w:ascii="Times New Roman" w:hAnsi="Times New Roman" w:cs="Times New Roman"/>
                <w:b/>
                <w:bCs/>
                <w:sz w:val="24"/>
                <w:szCs w:val="24"/>
              </w:rPr>
              <w:t xml:space="preserve"> </w:t>
            </w:r>
            <w:proofErr w:type="spellStart"/>
            <w:r w:rsidRPr="00ED71BE">
              <w:rPr>
                <w:rFonts w:ascii="Times New Roman" w:hAnsi="Times New Roman" w:cs="Times New Roman"/>
                <w:b/>
                <w:bCs/>
                <w:sz w:val="24"/>
                <w:szCs w:val="24"/>
              </w:rPr>
              <w:t>sasiore</w:t>
            </w:r>
            <w:proofErr w:type="spellEnd"/>
            <w:r w:rsidRPr="00ED71BE">
              <w:rPr>
                <w:rFonts w:ascii="Times New Roman" w:hAnsi="Times New Roman" w:cs="Times New Roman"/>
                <w:b/>
                <w:bCs/>
                <w:sz w:val="24"/>
                <w:szCs w:val="24"/>
              </w:rPr>
              <w:t xml:space="preserve"> (</w:t>
            </w:r>
            <w:proofErr w:type="spellStart"/>
            <w:r w:rsidRPr="00ED71BE">
              <w:rPr>
                <w:rFonts w:ascii="Times New Roman" w:hAnsi="Times New Roman" w:cs="Times New Roman"/>
                <w:b/>
                <w:bCs/>
                <w:sz w:val="24"/>
                <w:szCs w:val="24"/>
              </w:rPr>
              <w:t>ilustrative</w:t>
            </w:r>
            <w:proofErr w:type="spellEnd"/>
            <w:r w:rsidRPr="00ED71BE">
              <w:rPr>
                <w:rFonts w:ascii="Times New Roman" w:hAnsi="Times New Roman" w:cs="Times New Roman"/>
                <w:b/>
                <w:bCs/>
                <w:sz w:val="24"/>
                <w:szCs w:val="24"/>
              </w:rPr>
              <w:t>)</w:t>
            </w:r>
          </w:p>
          <w:p w14:paraId="3F3DE0E8" w14:textId="77777777" w:rsidR="00706E4B" w:rsidRPr="00ED71BE" w:rsidRDefault="00706E4B">
            <w:pPr>
              <w:numPr>
                <w:ilvl w:val="0"/>
                <w:numId w:val="28"/>
              </w:numPr>
              <w:spacing w:line="278" w:lineRule="auto"/>
              <w:jc w:val="both"/>
              <w:rPr>
                <w:rFonts w:ascii="Times New Roman" w:hAnsi="Times New Roman" w:cs="Times New Roman"/>
                <w:sz w:val="24"/>
                <w:szCs w:val="24"/>
              </w:rPr>
            </w:pPr>
            <w:proofErr w:type="spellStart"/>
            <w:r w:rsidRPr="00ED71BE">
              <w:rPr>
                <w:rFonts w:ascii="Times New Roman" w:hAnsi="Times New Roman" w:cs="Times New Roman"/>
                <w:sz w:val="24"/>
                <w:szCs w:val="24"/>
              </w:rPr>
              <w:t>Vlerësimi</w:t>
            </w:r>
            <w:proofErr w:type="spellEnd"/>
            <w:r w:rsidRPr="00ED71BE">
              <w:rPr>
                <w:rFonts w:ascii="Times New Roman" w:hAnsi="Times New Roman" w:cs="Times New Roman"/>
                <w:sz w:val="24"/>
                <w:szCs w:val="24"/>
              </w:rPr>
              <w:t xml:space="preserve"> i </w:t>
            </w:r>
            <w:proofErr w:type="spellStart"/>
            <w:r w:rsidRPr="00ED71BE">
              <w:rPr>
                <w:rFonts w:ascii="Times New Roman" w:hAnsi="Times New Roman" w:cs="Times New Roman"/>
                <w:sz w:val="24"/>
                <w:szCs w:val="24"/>
              </w:rPr>
              <w:t>kostove</w:t>
            </w:r>
            <w:proofErr w:type="spellEnd"/>
            <w:r w:rsidRPr="00ED71BE">
              <w:rPr>
                <w:rFonts w:ascii="Times New Roman" w:hAnsi="Times New Roman" w:cs="Times New Roman"/>
                <w:sz w:val="24"/>
                <w:szCs w:val="24"/>
              </w:rPr>
              <w:t xml:space="preserve">: 450,000 EUR </w:t>
            </w:r>
            <w:proofErr w:type="spellStart"/>
            <w:r w:rsidRPr="00ED71BE">
              <w:rPr>
                <w:rFonts w:ascii="Times New Roman" w:hAnsi="Times New Roman" w:cs="Times New Roman"/>
                <w:sz w:val="24"/>
                <w:szCs w:val="24"/>
              </w:rPr>
              <w:t>për</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bizneset</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dhe</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qeverinë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përfitimet</w:t>
            </w:r>
            <w:proofErr w:type="spellEnd"/>
            <w:r w:rsidRPr="00ED71BE">
              <w:rPr>
                <w:rFonts w:ascii="Times New Roman" w:hAnsi="Times New Roman" w:cs="Times New Roman"/>
                <w:sz w:val="24"/>
                <w:szCs w:val="24"/>
              </w:rPr>
              <w:t xml:space="preserve"> e </w:t>
            </w:r>
            <w:proofErr w:type="spellStart"/>
            <w:r w:rsidRPr="00ED71BE">
              <w:rPr>
                <w:rFonts w:ascii="Times New Roman" w:hAnsi="Times New Roman" w:cs="Times New Roman"/>
                <w:sz w:val="24"/>
                <w:szCs w:val="24"/>
              </w:rPr>
              <w:t>mundshme</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deri</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në</w:t>
            </w:r>
            <w:proofErr w:type="spellEnd"/>
            <w:r w:rsidRPr="00ED71BE">
              <w:rPr>
                <w:rFonts w:ascii="Times New Roman" w:hAnsi="Times New Roman" w:cs="Times New Roman"/>
                <w:sz w:val="24"/>
                <w:szCs w:val="24"/>
              </w:rPr>
              <w:t xml:space="preserve"> 50,000,000 EUR </w:t>
            </w:r>
            <w:proofErr w:type="spellStart"/>
            <w:r w:rsidRPr="00ED71BE">
              <w:rPr>
                <w:rFonts w:ascii="Times New Roman" w:hAnsi="Times New Roman" w:cs="Times New Roman"/>
                <w:sz w:val="24"/>
                <w:szCs w:val="24"/>
              </w:rPr>
              <w:t>për</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bizneset</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nga</w:t>
            </w:r>
            <w:proofErr w:type="spellEnd"/>
            <w:r w:rsidRPr="00ED71BE">
              <w:rPr>
                <w:rFonts w:ascii="Times New Roman" w:hAnsi="Times New Roman" w:cs="Times New Roman"/>
                <w:sz w:val="24"/>
                <w:szCs w:val="24"/>
              </w:rPr>
              <w:t xml:space="preserve"> SHEB-</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mundshme</w:t>
            </w:r>
            <w:proofErr w:type="spellEnd"/>
            <w:r w:rsidRPr="00ED71BE">
              <w:rPr>
                <w:rFonts w:ascii="Times New Roman" w:hAnsi="Times New Roman" w:cs="Times New Roman"/>
                <w:sz w:val="24"/>
                <w:szCs w:val="24"/>
              </w:rPr>
              <w:t>.</w:t>
            </w:r>
          </w:p>
          <w:p w14:paraId="43E9F5CE" w14:textId="77777777" w:rsidR="00706E4B" w:rsidRPr="00ED71BE" w:rsidRDefault="00706E4B">
            <w:pPr>
              <w:numPr>
                <w:ilvl w:val="0"/>
                <w:numId w:val="28"/>
              </w:numPr>
              <w:spacing w:line="278" w:lineRule="auto"/>
              <w:jc w:val="both"/>
              <w:rPr>
                <w:rFonts w:ascii="Times New Roman" w:hAnsi="Times New Roman" w:cs="Times New Roman"/>
                <w:sz w:val="24"/>
                <w:szCs w:val="24"/>
                <w:lang w:val="it-IT"/>
              </w:rPr>
            </w:pPr>
            <w:r w:rsidRPr="00ED71BE">
              <w:rPr>
                <w:rFonts w:ascii="Times New Roman" w:hAnsi="Times New Roman" w:cs="Times New Roman"/>
                <w:sz w:val="24"/>
                <w:szCs w:val="24"/>
                <w:lang w:val="it-IT"/>
              </w:rPr>
              <w:t>Krijimi i vendeve të punës: 100 SHEB x 10 vende pune x 5,000 EUR = 5,000,000 EUR/vit.</w:t>
            </w:r>
          </w:p>
          <w:p w14:paraId="0187AB4B" w14:textId="77777777" w:rsidR="00706E4B" w:rsidRPr="00ED71BE" w:rsidRDefault="00706E4B">
            <w:pPr>
              <w:numPr>
                <w:ilvl w:val="0"/>
                <w:numId w:val="28"/>
              </w:numPr>
              <w:spacing w:line="278" w:lineRule="auto"/>
              <w:jc w:val="both"/>
              <w:rPr>
                <w:rFonts w:ascii="Times New Roman" w:hAnsi="Times New Roman" w:cs="Times New Roman"/>
                <w:sz w:val="24"/>
                <w:szCs w:val="24"/>
                <w:lang w:val="it-IT"/>
              </w:rPr>
            </w:pPr>
            <w:r w:rsidRPr="00ED71BE">
              <w:rPr>
                <w:rFonts w:ascii="Times New Roman" w:hAnsi="Times New Roman" w:cs="Times New Roman"/>
                <w:sz w:val="24"/>
                <w:szCs w:val="24"/>
                <w:lang w:val="it-IT"/>
              </w:rPr>
              <w:t>Këto të dhëna janë indikative dhe tregojnë potencialin ekonomik, edhe pse nuk janë të sakta për Shqipërinë.</w:t>
            </w:r>
          </w:p>
          <w:p w14:paraId="4CC30C59" w14:textId="7BA03167" w:rsidR="00706E4B" w:rsidRPr="00ED71BE" w:rsidRDefault="00706E4B">
            <w:pPr>
              <w:pStyle w:val="ListParagraph"/>
              <w:numPr>
                <w:ilvl w:val="0"/>
                <w:numId w:val="26"/>
              </w:numPr>
              <w:spacing w:line="278" w:lineRule="auto"/>
              <w:rPr>
                <w:rFonts w:ascii="Times New Roman" w:hAnsi="Times New Roman" w:cs="Times New Roman"/>
                <w:b/>
                <w:bCs/>
                <w:sz w:val="24"/>
                <w:szCs w:val="24"/>
              </w:rPr>
            </w:pPr>
            <w:proofErr w:type="spellStart"/>
            <w:r w:rsidRPr="00ED71BE">
              <w:rPr>
                <w:rFonts w:ascii="Times New Roman" w:hAnsi="Times New Roman" w:cs="Times New Roman"/>
                <w:b/>
                <w:bCs/>
                <w:sz w:val="24"/>
                <w:szCs w:val="24"/>
              </w:rPr>
              <w:t>Rreziqet</w:t>
            </w:r>
            <w:proofErr w:type="spellEnd"/>
            <w:r w:rsidRPr="00ED71BE">
              <w:rPr>
                <w:rFonts w:ascii="Times New Roman" w:hAnsi="Times New Roman" w:cs="Times New Roman"/>
                <w:b/>
                <w:bCs/>
                <w:sz w:val="24"/>
                <w:szCs w:val="24"/>
              </w:rPr>
              <w:t xml:space="preserve"> </w:t>
            </w:r>
            <w:proofErr w:type="spellStart"/>
            <w:r w:rsidRPr="00ED71BE">
              <w:rPr>
                <w:rFonts w:ascii="Times New Roman" w:hAnsi="Times New Roman" w:cs="Times New Roman"/>
                <w:b/>
                <w:bCs/>
                <w:sz w:val="24"/>
                <w:szCs w:val="24"/>
              </w:rPr>
              <w:t>dhe</w:t>
            </w:r>
            <w:proofErr w:type="spellEnd"/>
            <w:r w:rsidRPr="00ED71BE">
              <w:rPr>
                <w:rFonts w:ascii="Times New Roman" w:hAnsi="Times New Roman" w:cs="Times New Roman"/>
                <w:b/>
                <w:bCs/>
                <w:sz w:val="24"/>
                <w:szCs w:val="24"/>
              </w:rPr>
              <w:t xml:space="preserve"> </w:t>
            </w:r>
            <w:proofErr w:type="spellStart"/>
            <w:r w:rsidRPr="00ED71BE">
              <w:rPr>
                <w:rFonts w:ascii="Times New Roman" w:hAnsi="Times New Roman" w:cs="Times New Roman"/>
                <w:b/>
                <w:bCs/>
                <w:sz w:val="24"/>
                <w:szCs w:val="24"/>
              </w:rPr>
              <w:t>kufizimet</w:t>
            </w:r>
            <w:proofErr w:type="spellEnd"/>
            <w:r w:rsidRPr="00ED71BE">
              <w:rPr>
                <w:rFonts w:ascii="Times New Roman" w:hAnsi="Times New Roman" w:cs="Times New Roman"/>
                <w:b/>
                <w:bCs/>
                <w:sz w:val="24"/>
                <w:szCs w:val="24"/>
              </w:rPr>
              <w:t xml:space="preserve"> e </w:t>
            </w:r>
            <w:proofErr w:type="spellStart"/>
            <w:r w:rsidRPr="00ED71BE">
              <w:rPr>
                <w:rFonts w:ascii="Times New Roman" w:hAnsi="Times New Roman" w:cs="Times New Roman"/>
                <w:b/>
                <w:bCs/>
                <w:sz w:val="24"/>
                <w:szCs w:val="24"/>
              </w:rPr>
              <w:t>implementimit</w:t>
            </w:r>
            <w:proofErr w:type="spellEnd"/>
          </w:p>
          <w:p w14:paraId="71BDA3B2" w14:textId="77777777" w:rsidR="00706E4B" w:rsidRPr="00ED71BE" w:rsidRDefault="00706E4B">
            <w:pPr>
              <w:numPr>
                <w:ilvl w:val="0"/>
                <w:numId w:val="29"/>
              </w:numPr>
              <w:spacing w:line="278" w:lineRule="auto"/>
              <w:jc w:val="both"/>
              <w:rPr>
                <w:rFonts w:ascii="Times New Roman" w:hAnsi="Times New Roman" w:cs="Times New Roman"/>
                <w:sz w:val="24"/>
                <w:szCs w:val="24"/>
              </w:rPr>
            </w:pPr>
            <w:proofErr w:type="spellStart"/>
            <w:r w:rsidRPr="00ED71BE">
              <w:rPr>
                <w:rFonts w:ascii="Times New Roman" w:hAnsi="Times New Roman" w:cs="Times New Roman"/>
                <w:sz w:val="24"/>
                <w:szCs w:val="24"/>
              </w:rPr>
              <w:t>Adoptimi</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i</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ngadalshëm</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për</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shkak</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ndërgjegjësimit</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ulët</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ose</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barrierave</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financiare</w:t>
            </w:r>
            <w:proofErr w:type="spellEnd"/>
            <w:r w:rsidRPr="00ED71BE">
              <w:rPr>
                <w:rFonts w:ascii="Times New Roman" w:hAnsi="Times New Roman" w:cs="Times New Roman"/>
                <w:sz w:val="24"/>
                <w:szCs w:val="24"/>
              </w:rPr>
              <w:t>.</w:t>
            </w:r>
          </w:p>
          <w:p w14:paraId="133DE884" w14:textId="77777777" w:rsidR="00706E4B" w:rsidRPr="00ED71BE" w:rsidRDefault="00706E4B">
            <w:pPr>
              <w:numPr>
                <w:ilvl w:val="0"/>
                <w:numId w:val="29"/>
              </w:numPr>
              <w:spacing w:line="278" w:lineRule="auto"/>
              <w:jc w:val="both"/>
              <w:rPr>
                <w:rFonts w:ascii="Times New Roman" w:hAnsi="Times New Roman" w:cs="Times New Roman"/>
                <w:sz w:val="24"/>
                <w:szCs w:val="24"/>
                <w:lang w:val="it-IT"/>
              </w:rPr>
            </w:pPr>
            <w:r w:rsidRPr="00ED71BE">
              <w:rPr>
                <w:rFonts w:ascii="Times New Roman" w:hAnsi="Times New Roman" w:cs="Times New Roman"/>
                <w:sz w:val="24"/>
                <w:szCs w:val="24"/>
                <w:lang w:val="it-IT"/>
              </w:rPr>
              <w:t>Kosto të papritura për infrastrukturën digjitale ose probleme ligjore.</w:t>
            </w:r>
          </w:p>
          <w:p w14:paraId="490DC560" w14:textId="77777777" w:rsidR="00706E4B" w:rsidRPr="00ED71BE" w:rsidRDefault="00706E4B">
            <w:pPr>
              <w:numPr>
                <w:ilvl w:val="0"/>
                <w:numId w:val="29"/>
              </w:numPr>
              <w:spacing w:line="278" w:lineRule="auto"/>
              <w:jc w:val="both"/>
              <w:rPr>
                <w:rFonts w:ascii="Times New Roman" w:hAnsi="Times New Roman" w:cs="Times New Roman"/>
                <w:sz w:val="24"/>
                <w:szCs w:val="24"/>
                <w:lang w:val="it-IT"/>
              </w:rPr>
            </w:pPr>
            <w:r w:rsidRPr="00ED71BE">
              <w:rPr>
                <w:rFonts w:ascii="Times New Roman" w:hAnsi="Times New Roman" w:cs="Times New Roman"/>
                <w:sz w:val="24"/>
                <w:szCs w:val="24"/>
                <w:lang w:val="it-IT"/>
              </w:rPr>
              <w:t>Varësia nga faktorë makroekonomikë, ndërkombëtarë dhe institucionalë.</w:t>
            </w:r>
          </w:p>
          <w:p w14:paraId="3059E146" w14:textId="214B09E8" w:rsidR="00706E4B" w:rsidRPr="00ED71BE" w:rsidRDefault="00706E4B">
            <w:pPr>
              <w:pStyle w:val="ListParagraph"/>
              <w:numPr>
                <w:ilvl w:val="0"/>
                <w:numId w:val="26"/>
              </w:numPr>
              <w:spacing w:line="278" w:lineRule="auto"/>
              <w:rPr>
                <w:rFonts w:ascii="Times New Roman" w:hAnsi="Times New Roman" w:cs="Times New Roman"/>
                <w:b/>
                <w:bCs/>
                <w:sz w:val="24"/>
                <w:szCs w:val="24"/>
              </w:rPr>
            </w:pPr>
            <w:proofErr w:type="spellStart"/>
            <w:r w:rsidRPr="00ED71BE">
              <w:rPr>
                <w:rFonts w:ascii="Times New Roman" w:hAnsi="Times New Roman" w:cs="Times New Roman"/>
                <w:b/>
                <w:bCs/>
                <w:sz w:val="24"/>
                <w:szCs w:val="24"/>
              </w:rPr>
              <w:t>Ndikimet</w:t>
            </w:r>
            <w:proofErr w:type="spellEnd"/>
            <w:r w:rsidRPr="00ED71BE">
              <w:rPr>
                <w:rFonts w:ascii="Times New Roman" w:hAnsi="Times New Roman" w:cs="Times New Roman"/>
                <w:b/>
                <w:bCs/>
                <w:sz w:val="24"/>
                <w:szCs w:val="24"/>
              </w:rPr>
              <w:t xml:space="preserve"> </w:t>
            </w:r>
            <w:proofErr w:type="spellStart"/>
            <w:r w:rsidRPr="00ED71BE">
              <w:rPr>
                <w:rFonts w:ascii="Times New Roman" w:hAnsi="Times New Roman" w:cs="Times New Roman"/>
                <w:b/>
                <w:bCs/>
                <w:sz w:val="24"/>
                <w:szCs w:val="24"/>
              </w:rPr>
              <w:t>mbi</w:t>
            </w:r>
            <w:proofErr w:type="spellEnd"/>
            <w:r w:rsidRPr="00ED71BE">
              <w:rPr>
                <w:rFonts w:ascii="Times New Roman" w:hAnsi="Times New Roman" w:cs="Times New Roman"/>
                <w:b/>
                <w:bCs/>
                <w:sz w:val="24"/>
                <w:szCs w:val="24"/>
              </w:rPr>
              <w:t xml:space="preserve"> </w:t>
            </w:r>
            <w:proofErr w:type="spellStart"/>
            <w:r w:rsidRPr="00ED71BE">
              <w:rPr>
                <w:rFonts w:ascii="Times New Roman" w:hAnsi="Times New Roman" w:cs="Times New Roman"/>
                <w:b/>
                <w:bCs/>
                <w:sz w:val="24"/>
                <w:szCs w:val="24"/>
              </w:rPr>
              <w:t>konkurrencën</w:t>
            </w:r>
            <w:proofErr w:type="spellEnd"/>
            <w:r w:rsidRPr="00ED71BE">
              <w:rPr>
                <w:rFonts w:ascii="Times New Roman" w:hAnsi="Times New Roman" w:cs="Times New Roman"/>
                <w:b/>
                <w:bCs/>
                <w:sz w:val="24"/>
                <w:szCs w:val="24"/>
              </w:rPr>
              <w:t xml:space="preserve"> </w:t>
            </w:r>
            <w:proofErr w:type="spellStart"/>
            <w:r w:rsidRPr="00ED71BE">
              <w:rPr>
                <w:rFonts w:ascii="Times New Roman" w:hAnsi="Times New Roman" w:cs="Times New Roman"/>
                <w:b/>
                <w:bCs/>
                <w:sz w:val="24"/>
                <w:szCs w:val="24"/>
              </w:rPr>
              <w:t>dhe</w:t>
            </w:r>
            <w:proofErr w:type="spellEnd"/>
            <w:r w:rsidRPr="00ED71BE">
              <w:rPr>
                <w:rFonts w:ascii="Times New Roman" w:hAnsi="Times New Roman" w:cs="Times New Roman"/>
                <w:b/>
                <w:bCs/>
                <w:sz w:val="24"/>
                <w:szCs w:val="24"/>
              </w:rPr>
              <w:t xml:space="preserve"> </w:t>
            </w:r>
            <w:proofErr w:type="spellStart"/>
            <w:r w:rsidRPr="00ED71BE">
              <w:rPr>
                <w:rFonts w:ascii="Times New Roman" w:hAnsi="Times New Roman" w:cs="Times New Roman"/>
                <w:b/>
                <w:bCs/>
                <w:sz w:val="24"/>
                <w:szCs w:val="24"/>
              </w:rPr>
              <w:t>tregun</w:t>
            </w:r>
            <w:proofErr w:type="spellEnd"/>
          </w:p>
          <w:p w14:paraId="0323F567" w14:textId="77777777" w:rsidR="00706E4B" w:rsidRPr="00ED71BE" w:rsidRDefault="00706E4B">
            <w:pPr>
              <w:numPr>
                <w:ilvl w:val="0"/>
                <w:numId w:val="30"/>
              </w:numPr>
              <w:spacing w:line="278" w:lineRule="auto"/>
              <w:jc w:val="both"/>
              <w:rPr>
                <w:rFonts w:ascii="Times New Roman" w:hAnsi="Times New Roman" w:cs="Times New Roman"/>
                <w:sz w:val="24"/>
                <w:szCs w:val="24"/>
              </w:rPr>
            </w:pPr>
            <w:r w:rsidRPr="00ED71BE">
              <w:rPr>
                <w:rFonts w:ascii="Times New Roman" w:hAnsi="Times New Roman" w:cs="Times New Roman"/>
                <w:sz w:val="24"/>
                <w:szCs w:val="24"/>
              </w:rPr>
              <w:t>SHEB-</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mund</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rrisin</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konkurrencën</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përmes</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produkteve</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dhe</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shërbimeve</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më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cilësore</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por</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ndikimi</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fillestar</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mund</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jetë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i</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ulët</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për</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shkak</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numrit</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vogël</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SHEB-</w:t>
            </w:r>
            <w:proofErr w:type="spellStart"/>
            <w:r w:rsidRPr="00ED71BE">
              <w:rPr>
                <w:rFonts w:ascii="Times New Roman" w:hAnsi="Times New Roman" w:cs="Times New Roman"/>
                <w:sz w:val="24"/>
                <w:szCs w:val="24"/>
              </w:rPr>
              <w:t>ve</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të</w:t>
            </w:r>
            <w:proofErr w:type="spellEnd"/>
            <w:r w:rsidRPr="00ED71BE">
              <w:rPr>
                <w:rFonts w:ascii="Times New Roman" w:hAnsi="Times New Roman" w:cs="Times New Roman"/>
                <w:sz w:val="24"/>
                <w:szCs w:val="24"/>
              </w:rPr>
              <w:t xml:space="preserve"> </w:t>
            </w:r>
            <w:proofErr w:type="spellStart"/>
            <w:r w:rsidRPr="00ED71BE">
              <w:rPr>
                <w:rFonts w:ascii="Times New Roman" w:hAnsi="Times New Roman" w:cs="Times New Roman"/>
                <w:sz w:val="24"/>
                <w:szCs w:val="24"/>
              </w:rPr>
              <w:t>formuara</w:t>
            </w:r>
            <w:proofErr w:type="spellEnd"/>
            <w:r w:rsidRPr="00ED71BE">
              <w:rPr>
                <w:rFonts w:ascii="Times New Roman" w:hAnsi="Times New Roman" w:cs="Times New Roman"/>
                <w:sz w:val="24"/>
                <w:szCs w:val="24"/>
              </w:rPr>
              <w:t>.</w:t>
            </w:r>
          </w:p>
          <w:p w14:paraId="3D51A566" w14:textId="77777777" w:rsidR="00706E4B" w:rsidRPr="00ED71BE" w:rsidRDefault="00706E4B" w:rsidP="00ED71BE">
            <w:pPr>
              <w:ind w:left="360"/>
              <w:jc w:val="both"/>
              <w:rPr>
                <w:rFonts w:ascii="Times New Roman" w:eastAsia="Times New Roman" w:hAnsi="Times New Roman" w:cs="Times New Roman"/>
                <w:kern w:val="0"/>
                <w:sz w:val="24"/>
                <w:szCs w:val="24"/>
                <w14:ligatures w14:val="none"/>
              </w:rPr>
            </w:pPr>
          </w:p>
          <w:p w14:paraId="6C6CE920" w14:textId="6AE1EE06" w:rsidR="00B56A99" w:rsidRPr="00ED71BE" w:rsidRDefault="00B56A99" w:rsidP="00B05633">
            <w:pPr>
              <w:spacing w:after="0" w:line="276" w:lineRule="auto"/>
              <w:jc w:val="both"/>
              <w:rPr>
                <w:rFonts w:ascii="Times New Roman" w:eastAsia="Times New Roman" w:hAnsi="Times New Roman" w:cs="Times New Roman"/>
                <w:kern w:val="0"/>
                <w:sz w:val="24"/>
                <w:szCs w:val="20"/>
                <w:lang w:eastAsia="en-GB"/>
                <w14:ligatures w14:val="none"/>
              </w:rPr>
            </w:pPr>
          </w:p>
        </w:tc>
      </w:tr>
      <w:tr w:rsidR="00B56A99" w:rsidRPr="00187319" w14:paraId="7FF92E43" w14:textId="77777777" w:rsidTr="317057E7">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E81BB"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lastRenderedPageBreak/>
              <w:t xml:space="preserve">ARSYETIMI I OPSIONIT TË PREFERUAR </w:t>
            </w:r>
          </w:p>
          <w:p w14:paraId="4333E90E" w14:textId="77777777" w:rsidR="00B56A99" w:rsidRPr="00B56A99" w:rsidRDefault="00B56A99" w:rsidP="00B05633">
            <w:pPr>
              <w:spacing w:after="0" w:line="276" w:lineRule="auto"/>
              <w:jc w:val="both"/>
              <w:rPr>
                <w:rFonts w:ascii="Times New Roman" w:eastAsia="Times New Roman" w:hAnsi="Times New Roman" w:cs="Times New Roman"/>
                <w:i/>
                <w:kern w:val="0"/>
                <w:sz w:val="24"/>
                <w:szCs w:val="24"/>
                <w:lang w:val="sq-AL" w:eastAsia="en-GB"/>
                <w14:ligatures w14:val="none"/>
              </w:rPr>
            </w:pPr>
            <w:r w:rsidRPr="00B56A99">
              <w:rPr>
                <w:rFonts w:ascii="Times New Roman" w:eastAsia="Times New Roman" w:hAnsi="Times New Roman" w:cs="Times New Roman"/>
                <w:i/>
                <w:kern w:val="0"/>
                <w:sz w:val="24"/>
                <w:szCs w:val="24"/>
                <w:lang w:val="en-GB" w:eastAsia="en-GB"/>
                <w14:ligatures w14:val="none"/>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B56A99">
              <w:rPr>
                <w:rFonts w:ascii="Times New Roman" w:eastAsia="Times New Roman" w:hAnsi="Times New Roman" w:cs="Times New Roman"/>
                <w:i/>
                <w:kern w:val="0"/>
                <w:sz w:val="24"/>
                <w:szCs w:val="24"/>
                <w:lang w:val="sq-AL" w:eastAsia="en-GB"/>
                <w14:ligatures w14:val="none"/>
              </w:rPr>
              <w:instrText xml:space="preserve"> FORMTEXT </w:instrText>
            </w:r>
            <w:r w:rsidRPr="00B56A99">
              <w:rPr>
                <w:rFonts w:ascii="Times New Roman" w:eastAsia="Times New Roman" w:hAnsi="Times New Roman" w:cs="Times New Roman"/>
                <w:i/>
                <w:kern w:val="0"/>
                <w:sz w:val="24"/>
                <w:szCs w:val="24"/>
                <w:lang w:val="en-GB" w:eastAsia="en-GB"/>
                <w14:ligatures w14:val="none"/>
              </w:rPr>
            </w:r>
            <w:r w:rsidRPr="00B56A99">
              <w:rPr>
                <w:rFonts w:ascii="Times New Roman" w:eastAsia="Times New Roman" w:hAnsi="Times New Roman" w:cs="Times New Roman"/>
                <w:i/>
                <w:kern w:val="0"/>
                <w:sz w:val="24"/>
                <w:szCs w:val="24"/>
                <w:lang w:val="en-GB" w:eastAsia="en-GB"/>
                <w14:ligatures w14:val="none"/>
              </w:rPr>
              <w:fldChar w:fldCharType="separate"/>
            </w:r>
            <w:r w:rsidRPr="00B56A99">
              <w:rPr>
                <w:rFonts w:ascii="Times New Roman" w:eastAsia="Times New Roman" w:hAnsi="Times New Roman" w:cs="Times New Roman"/>
                <w:i/>
                <w:noProof/>
                <w:kern w:val="0"/>
                <w:sz w:val="24"/>
                <w:szCs w:val="24"/>
                <w:lang w:val="sq-AL" w:eastAsia="en-GB"/>
                <w14:ligatures w14:val="none"/>
              </w:rPr>
              <w:t>Shpjegoni arsyet për zgjedhjen e opsionit të preferuar. Ju lutemi jepni nëse është e mundur koston dhe përfitimin me vlerë të përcaktuar monetare. (jo më shumë se 7 rreshta)</w:t>
            </w:r>
            <w:r w:rsidRPr="00B56A99">
              <w:rPr>
                <w:rFonts w:ascii="Times New Roman" w:eastAsia="Times New Roman" w:hAnsi="Times New Roman" w:cs="Times New Roman"/>
                <w:i/>
                <w:kern w:val="0"/>
                <w:sz w:val="24"/>
                <w:szCs w:val="24"/>
                <w:lang w:val="en-GB" w:eastAsia="en-GB"/>
                <w14:ligatures w14:val="none"/>
              </w:rPr>
              <w:fldChar w:fldCharType="end"/>
            </w:r>
            <w:r w:rsidRPr="00B56A99">
              <w:rPr>
                <w:rFonts w:ascii="Times New Roman" w:eastAsia="Times New Roman" w:hAnsi="Times New Roman" w:cs="Times New Roman"/>
                <w:i/>
                <w:kern w:val="0"/>
                <w:sz w:val="24"/>
                <w:szCs w:val="24"/>
                <w:lang w:val="sq-AL" w:eastAsia="en-GB"/>
                <w14:ligatures w14:val="none"/>
              </w:rPr>
              <w:t xml:space="preserve">. </w:t>
            </w:r>
          </w:p>
          <w:p w14:paraId="4310E65D" w14:textId="77777777" w:rsidR="00CF1793" w:rsidRDefault="00CF1793" w:rsidP="00CF1793">
            <w:pPr>
              <w:spacing w:after="0" w:line="240" w:lineRule="auto"/>
              <w:jc w:val="both"/>
              <w:rPr>
                <w:rFonts w:ascii="Times New Roman" w:eastAsia="Times New Roman" w:hAnsi="Times New Roman" w:cs="Times New Roman"/>
                <w:kern w:val="0"/>
                <w:sz w:val="24"/>
                <w:szCs w:val="24"/>
                <w:lang w:val="sq-AL" w:eastAsia="en-GB"/>
                <w14:ligatures w14:val="none"/>
              </w:rPr>
            </w:pPr>
            <w:r>
              <w:rPr>
                <w:rFonts w:ascii="Times New Roman" w:eastAsia="Times New Roman" w:hAnsi="Times New Roman" w:cs="Times New Roman"/>
                <w:kern w:val="0"/>
                <w:sz w:val="24"/>
                <w:szCs w:val="24"/>
                <w:lang w:val="sq-AL" w:eastAsia="en-GB"/>
                <w14:ligatures w14:val="none"/>
              </w:rPr>
              <w:t>Opsion i preferuar është përzgjedhur opsioni 1, për arsyet e meposhtme:</w:t>
            </w:r>
          </w:p>
          <w:p w14:paraId="7A624E68" w14:textId="77777777" w:rsidR="00CF1793" w:rsidRDefault="00CF1793" w:rsidP="00CF1793">
            <w:pPr>
              <w:spacing w:after="0" w:line="240" w:lineRule="auto"/>
              <w:jc w:val="both"/>
              <w:rPr>
                <w:rFonts w:ascii="Times New Roman" w:eastAsia="Times New Roman" w:hAnsi="Times New Roman" w:cs="Times New Roman"/>
                <w:kern w:val="0"/>
                <w:sz w:val="24"/>
                <w:szCs w:val="24"/>
                <w:lang w:val="sq-AL" w:eastAsia="en-GB"/>
                <w14:ligatures w14:val="none"/>
              </w:rPr>
            </w:pPr>
          </w:p>
          <w:p w14:paraId="1DD92E29" w14:textId="322345EF" w:rsidR="00CF1793" w:rsidRPr="00ED71BE" w:rsidRDefault="00CF1793">
            <w:pPr>
              <w:pStyle w:val="ListParagraph"/>
              <w:numPr>
                <w:ilvl w:val="0"/>
                <w:numId w:val="13"/>
              </w:numPr>
              <w:spacing w:after="0" w:line="240" w:lineRule="auto"/>
              <w:jc w:val="both"/>
              <w:rPr>
                <w:rFonts w:ascii="Times New Roman" w:eastAsia="Times New Roman" w:hAnsi="Times New Roman" w:cs="Times New Roman"/>
                <w:kern w:val="0"/>
                <w:sz w:val="24"/>
                <w:szCs w:val="24"/>
                <w:lang w:val="sq-AL" w:eastAsia="en-GB"/>
                <w14:ligatures w14:val="none"/>
              </w:rPr>
            </w:pPr>
            <w:r w:rsidRPr="00ED71BE">
              <w:rPr>
                <w:rFonts w:ascii="Times New Roman" w:eastAsia="Times New Roman" w:hAnsi="Times New Roman" w:cs="Times New Roman"/>
                <w:kern w:val="0"/>
                <w:sz w:val="24"/>
                <w:szCs w:val="24"/>
                <w:lang w:val="sq-AL" w:eastAsia="en-GB"/>
                <w14:ligatures w14:val="none"/>
              </w:rPr>
              <w:t>Mundësohet krijimi dhe regjistrimi i SHEB-ve në Shqipëri me procedura të qarta dhe afate të parashikueshme.</w:t>
            </w:r>
          </w:p>
          <w:p w14:paraId="2FCCA1EE" w14:textId="243D571E" w:rsidR="00CF1793" w:rsidRPr="00ED71BE" w:rsidRDefault="00CF1793">
            <w:pPr>
              <w:pStyle w:val="ListParagraph"/>
              <w:numPr>
                <w:ilvl w:val="0"/>
                <w:numId w:val="13"/>
              </w:numPr>
              <w:spacing w:after="0" w:line="240" w:lineRule="auto"/>
              <w:jc w:val="both"/>
              <w:rPr>
                <w:rFonts w:ascii="Times New Roman" w:eastAsia="Times New Roman" w:hAnsi="Times New Roman" w:cs="Times New Roman"/>
                <w:kern w:val="0"/>
                <w:sz w:val="24"/>
                <w:szCs w:val="24"/>
                <w:lang w:val="sq-AL" w:eastAsia="en-GB"/>
                <w14:ligatures w14:val="none"/>
              </w:rPr>
            </w:pPr>
            <w:r w:rsidRPr="00ED71BE">
              <w:rPr>
                <w:rFonts w:ascii="Times New Roman" w:eastAsia="Times New Roman" w:hAnsi="Times New Roman" w:cs="Times New Roman"/>
                <w:kern w:val="0"/>
                <w:sz w:val="24"/>
                <w:szCs w:val="24"/>
                <w:lang w:val="sq-AL" w:eastAsia="en-GB"/>
                <w14:ligatures w14:val="none"/>
              </w:rPr>
              <w:t>Lehtësohen bashkimet, shndërrimet dhe operacionet ndërkufitare të shoqërive shqiptare në tregun evropian, përfshirë transferimin e selisë dhe pjesëmarrjen në projekte rajonale.</w:t>
            </w:r>
          </w:p>
          <w:p w14:paraId="586CE26E" w14:textId="240AF9FB" w:rsidR="00CF1793" w:rsidRPr="00CF1793" w:rsidRDefault="00CF1793">
            <w:pPr>
              <w:pStyle w:val="ListParagraph"/>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proofErr w:type="spellStart"/>
            <w:r w:rsidRPr="00CF1793">
              <w:rPr>
                <w:rFonts w:ascii="Times New Roman" w:eastAsia="Times New Roman" w:hAnsi="Times New Roman" w:cs="Times New Roman"/>
                <w:kern w:val="0"/>
                <w:sz w:val="24"/>
                <w:szCs w:val="24"/>
                <w:lang w:eastAsia="en-GB"/>
                <w14:ligatures w14:val="none"/>
              </w:rPr>
              <w:t>Eliminohen</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mospërputhjet</w:t>
            </w:r>
            <w:proofErr w:type="spellEnd"/>
            <w:r w:rsidRPr="00CF1793">
              <w:rPr>
                <w:rFonts w:ascii="Times New Roman" w:eastAsia="Times New Roman" w:hAnsi="Times New Roman" w:cs="Times New Roman"/>
                <w:kern w:val="0"/>
                <w:sz w:val="24"/>
                <w:szCs w:val="24"/>
                <w:lang w:eastAsia="en-GB"/>
                <w14:ligatures w14:val="none"/>
              </w:rPr>
              <w:t xml:space="preserve"> me acquis </w:t>
            </w:r>
            <w:proofErr w:type="spellStart"/>
            <w:r w:rsidRPr="00CF1793">
              <w:rPr>
                <w:rFonts w:ascii="Times New Roman" w:eastAsia="Times New Roman" w:hAnsi="Times New Roman" w:cs="Times New Roman"/>
                <w:kern w:val="0"/>
                <w:sz w:val="24"/>
                <w:szCs w:val="24"/>
                <w:lang w:eastAsia="en-GB"/>
                <w14:ligatures w14:val="none"/>
              </w:rPr>
              <w:t>të</w:t>
            </w:r>
            <w:proofErr w:type="spellEnd"/>
            <w:r w:rsidRPr="00CF1793">
              <w:rPr>
                <w:rFonts w:ascii="Times New Roman" w:eastAsia="Times New Roman" w:hAnsi="Times New Roman" w:cs="Times New Roman"/>
                <w:kern w:val="0"/>
                <w:sz w:val="24"/>
                <w:szCs w:val="24"/>
                <w:lang w:eastAsia="en-GB"/>
                <w14:ligatures w14:val="none"/>
              </w:rPr>
              <w:t xml:space="preserve"> BE-</w:t>
            </w:r>
            <w:proofErr w:type="spellStart"/>
            <w:r w:rsidRPr="00CF1793">
              <w:rPr>
                <w:rFonts w:ascii="Times New Roman" w:eastAsia="Times New Roman" w:hAnsi="Times New Roman" w:cs="Times New Roman"/>
                <w:kern w:val="0"/>
                <w:sz w:val="24"/>
                <w:szCs w:val="24"/>
                <w:lang w:eastAsia="en-GB"/>
                <w14:ligatures w14:val="none"/>
              </w:rPr>
              <w:t>së</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dhe</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përshpejtohet</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integrimi</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në</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Kapitullin</w:t>
            </w:r>
            <w:proofErr w:type="spellEnd"/>
            <w:r w:rsidRPr="00CF1793">
              <w:rPr>
                <w:rFonts w:ascii="Times New Roman" w:eastAsia="Times New Roman" w:hAnsi="Times New Roman" w:cs="Times New Roman"/>
                <w:kern w:val="0"/>
                <w:sz w:val="24"/>
                <w:szCs w:val="24"/>
                <w:lang w:eastAsia="en-GB"/>
                <w14:ligatures w14:val="none"/>
              </w:rPr>
              <w:t xml:space="preserve"> 6.</w:t>
            </w:r>
          </w:p>
          <w:p w14:paraId="64376DED" w14:textId="584E84CE" w:rsidR="00CF1793" w:rsidRPr="00CF1793" w:rsidRDefault="00CF1793">
            <w:pPr>
              <w:pStyle w:val="ListParagraph"/>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proofErr w:type="spellStart"/>
            <w:r w:rsidRPr="00CF1793">
              <w:rPr>
                <w:rFonts w:ascii="Times New Roman" w:eastAsia="Times New Roman" w:hAnsi="Times New Roman" w:cs="Times New Roman"/>
                <w:kern w:val="0"/>
                <w:sz w:val="24"/>
                <w:szCs w:val="24"/>
                <w:lang w:eastAsia="en-GB"/>
                <w14:ligatures w14:val="none"/>
              </w:rPr>
              <w:t>Rritet</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konkurrueshmëria</w:t>
            </w:r>
            <w:proofErr w:type="spellEnd"/>
            <w:r w:rsidRPr="00CF1793">
              <w:rPr>
                <w:rFonts w:ascii="Times New Roman" w:eastAsia="Times New Roman" w:hAnsi="Times New Roman" w:cs="Times New Roman"/>
                <w:kern w:val="0"/>
                <w:sz w:val="24"/>
                <w:szCs w:val="24"/>
                <w:lang w:eastAsia="en-GB"/>
                <w14:ligatures w14:val="none"/>
              </w:rPr>
              <w:t xml:space="preserve"> e </w:t>
            </w:r>
            <w:proofErr w:type="spellStart"/>
            <w:r w:rsidRPr="00CF1793">
              <w:rPr>
                <w:rFonts w:ascii="Times New Roman" w:eastAsia="Times New Roman" w:hAnsi="Times New Roman" w:cs="Times New Roman"/>
                <w:kern w:val="0"/>
                <w:sz w:val="24"/>
                <w:szCs w:val="24"/>
                <w:lang w:eastAsia="en-GB"/>
                <w14:ligatures w14:val="none"/>
              </w:rPr>
              <w:t>sipërmarrjes</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shqiptare</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nxi</w:t>
            </w:r>
            <w:r>
              <w:rPr>
                <w:rFonts w:ascii="Times New Roman" w:eastAsia="Times New Roman" w:hAnsi="Times New Roman" w:cs="Times New Roman"/>
                <w:kern w:val="0"/>
                <w:sz w:val="24"/>
                <w:szCs w:val="24"/>
                <w:lang w:eastAsia="en-GB"/>
                <w14:ligatures w14:val="none"/>
              </w:rPr>
              <w:t>t</w:t>
            </w:r>
            <w:r w:rsidRPr="00CF1793">
              <w:rPr>
                <w:rFonts w:ascii="Times New Roman" w:eastAsia="Times New Roman" w:hAnsi="Times New Roman" w:cs="Times New Roman"/>
                <w:kern w:val="0"/>
                <w:sz w:val="24"/>
                <w:szCs w:val="24"/>
                <w:lang w:eastAsia="en-GB"/>
                <w14:ligatures w14:val="none"/>
              </w:rPr>
              <w:t>et</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bashkëpunimi</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kooperativ</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dhe</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tërhiqen</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investime</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të</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huaja</w:t>
            </w:r>
            <w:proofErr w:type="spellEnd"/>
            <w:r w:rsidRPr="00CF1793">
              <w:rPr>
                <w:rFonts w:ascii="Times New Roman" w:eastAsia="Times New Roman" w:hAnsi="Times New Roman" w:cs="Times New Roman"/>
                <w:kern w:val="0"/>
                <w:sz w:val="24"/>
                <w:szCs w:val="24"/>
                <w:lang w:eastAsia="en-GB"/>
                <w14:ligatures w14:val="none"/>
              </w:rPr>
              <w:t>.</w:t>
            </w:r>
          </w:p>
          <w:p w14:paraId="3D810061" w14:textId="636B2724" w:rsidR="00CF1793" w:rsidRPr="00CF1793" w:rsidRDefault="00CF1793">
            <w:pPr>
              <w:pStyle w:val="ListParagraph"/>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proofErr w:type="spellStart"/>
            <w:r w:rsidRPr="00CF1793">
              <w:rPr>
                <w:rFonts w:ascii="Times New Roman" w:eastAsia="Times New Roman" w:hAnsi="Times New Roman" w:cs="Times New Roman"/>
                <w:kern w:val="0"/>
                <w:sz w:val="24"/>
                <w:szCs w:val="24"/>
                <w:lang w:eastAsia="en-GB"/>
                <w14:ligatures w14:val="none"/>
              </w:rPr>
              <w:t>Forcohen</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kapacitetet</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institucionale</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dhe</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ndërveprueshmëria</w:t>
            </w:r>
            <w:proofErr w:type="spellEnd"/>
            <w:r w:rsidRPr="00CF1793">
              <w:rPr>
                <w:rFonts w:ascii="Times New Roman" w:eastAsia="Times New Roman" w:hAnsi="Times New Roman" w:cs="Times New Roman"/>
                <w:kern w:val="0"/>
                <w:sz w:val="24"/>
                <w:szCs w:val="24"/>
                <w:lang w:eastAsia="en-GB"/>
                <w14:ligatures w14:val="none"/>
              </w:rPr>
              <w:t xml:space="preserve"> IT (QKB/MEI/AKSHI ↔ BRIS), duke </w:t>
            </w:r>
            <w:proofErr w:type="spellStart"/>
            <w:r w:rsidRPr="00CF1793">
              <w:rPr>
                <w:rFonts w:ascii="Times New Roman" w:eastAsia="Times New Roman" w:hAnsi="Times New Roman" w:cs="Times New Roman"/>
                <w:kern w:val="0"/>
                <w:sz w:val="24"/>
                <w:szCs w:val="24"/>
                <w:lang w:eastAsia="en-GB"/>
                <w14:ligatures w14:val="none"/>
              </w:rPr>
              <w:t>ulur</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kostot</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transaksionale</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dhe</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rritur</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transparencën</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për</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bizneset</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dhe</w:t>
            </w:r>
            <w:proofErr w:type="spellEnd"/>
            <w:r w:rsidRPr="00CF1793">
              <w:rPr>
                <w:rFonts w:ascii="Times New Roman" w:eastAsia="Times New Roman" w:hAnsi="Times New Roman" w:cs="Times New Roman"/>
                <w:kern w:val="0"/>
                <w:sz w:val="24"/>
                <w:szCs w:val="24"/>
                <w:lang w:eastAsia="en-GB"/>
                <w14:ligatures w14:val="none"/>
              </w:rPr>
              <w:t xml:space="preserve"> </w:t>
            </w:r>
            <w:proofErr w:type="spellStart"/>
            <w:r w:rsidRPr="00CF1793">
              <w:rPr>
                <w:rFonts w:ascii="Times New Roman" w:eastAsia="Times New Roman" w:hAnsi="Times New Roman" w:cs="Times New Roman"/>
                <w:kern w:val="0"/>
                <w:sz w:val="24"/>
                <w:szCs w:val="24"/>
                <w:lang w:eastAsia="en-GB"/>
                <w14:ligatures w14:val="none"/>
              </w:rPr>
              <w:t>qytetarët</w:t>
            </w:r>
            <w:proofErr w:type="spellEnd"/>
            <w:r w:rsidRPr="00CF1793">
              <w:rPr>
                <w:rFonts w:ascii="Times New Roman" w:eastAsia="Times New Roman" w:hAnsi="Times New Roman" w:cs="Times New Roman"/>
                <w:kern w:val="0"/>
                <w:sz w:val="24"/>
                <w:szCs w:val="24"/>
                <w:lang w:eastAsia="en-GB"/>
                <w14:ligatures w14:val="none"/>
              </w:rPr>
              <w:t>.</w:t>
            </w:r>
          </w:p>
          <w:p w14:paraId="221EAC5E" w14:textId="77777777" w:rsidR="00CF1793" w:rsidRDefault="00CF1793" w:rsidP="00187319">
            <w:pPr>
              <w:spacing w:after="0" w:line="240" w:lineRule="auto"/>
              <w:jc w:val="both"/>
              <w:rPr>
                <w:rFonts w:ascii="Times New Roman" w:eastAsia="Times New Roman" w:hAnsi="Times New Roman" w:cs="Times New Roman"/>
                <w:kern w:val="0"/>
                <w:sz w:val="24"/>
                <w:szCs w:val="24"/>
                <w:lang w:val="sq-AL" w:eastAsia="en-GB"/>
                <w14:ligatures w14:val="none"/>
              </w:rPr>
            </w:pPr>
          </w:p>
          <w:p w14:paraId="46C9B23E" w14:textId="77777777" w:rsidR="00187319" w:rsidRDefault="00187319" w:rsidP="00187319">
            <w:pPr>
              <w:spacing w:after="0" w:line="240" w:lineRule="auto"/>
              <w:jc w:val="both"/>
              <w:rPr>
                <w:rFonts w:ascii="Times New Roman" w:eastAsia="Times New Roman" w:hAnsi="Times New Roman" w:cs="Times New Roman"/>
                <w:kern w:val="0"/>
                <w:sz w:val="24"/>
                <w:szCs w:val="24"/>
                <w:lang w:val="sq-AL" w:eastAsia="en-GB"/>
                <w14:ligatures w14:val="none"/>
              </w:rPr>
            </w:pPr>
          </w:p>
          <w:p w14:paraId="083E80B3" w14:textId="7280E2EB" w:rsidR="00187319" w:rsidRPr="00187319" w:rsidRDefault="00337989" w:rsidP="00187319">
            <w:pPr>
              <w:spacing w:after="0" w:line="240" w:lineRule="auto"/>
              <w:jc w:val="both"/>
              <w:rPr>
                <w:rFonts w:ascii="Times New Roman" w:eastAsia="Times New Roman" w:hAnsi="Times New Roman" w:cs="Times New Roman"/>
                <w:kern w:val="0"/>
                <w:sz w:val="24"/>
                <w:szCs w:val="24"/>
                <w:lang w:val="sq-AL" w:eastAsia="en-GB"/>
                <w14:ligatures w14:val="none"/>
              </w:rPr>
            </w:pPr>
            <w:r w:rsidRPr="00337989">
              <w:rPr>
                <w:rFonts w:ascii="Times New Roman" w:eastAsia="Times New Roman" w:hAnsi="Times New Roman" w:cs="Times New Roman"/>
                <w:kern w:val="0"/>
                <w:sz w:val="24"/>
                <w:szCs w:val="24"/>
                <w:lang w:val="sq-AL" w:eastAsia="en-GB"/>
                <w14:ligatures w14:val="none"/>
              </w:rPr>
              <w:t>Vlerësimi i ndikimit ekonomik dhe financiar bazohet kryesisht në kostot fillestare për ngritjen e kapaciteteve teknologjike, trajnimin e stafit dhe pajtueshmërinë e bizneseve me kërkesat e reja. Këto kosto, relativisht të vogla krahasuar me përfitimet afatgjata, për tre vitet e para janë paraqitur në tabelën e mëposhtme</w:t>
            </w:r>
            <w:r w:rsidR="00213F7F">
              <w:rPr>
                <w:rFonts w:ascii="Times New Roman" w:eastAsia="Times New Roman" w:hAnsi="Times New Roman" w:cs="Times New Roman"/>
                <w:kern w:val="0"/>
                <w:sz w:val="24"/>
                <w:szCs w:val="24"/>
                <w:lang w:val="sq-AL" w:eastAsia="en-GB"/>
                <w14:ligatures w14:val="none"/>
              </w:rPr>
              <w:t>:</w:t>
            </w:r>
            <w:r w:rsidR="000F20A4">
              <w:rPr>
                <w:rFonts w:ascii="Times New Roman" w:eastAsia="Times New Roman" w:hAnsi="Times New Roman" w:cs="Times New Roman"/>
                <w:kern w:val="0"/>
                <w:sz w:val="24"/>
                <w:szCs w:val="24"/>
                <w:lang w:val="sq-AL" w:eastAsia="en-GB"/>
                <w14:ligatures w14:val="none"/>
              </w:rPr>
              <w:t xml:space="preserve"> </w:t>
            </w:r>
          </w:p>
          <w:p w14:paraId="16202776"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p>
          <w:tbl>
            <w:tblPr>
              <w:tblStyle w:val="TableGrid"/>
              <w:tblW w:w="0" w:type="auto"/>
              <w:tblLayout w:type="fixed"/>
              <w:tblLook w:val="04A0" w:firstRow="1" w:lastRow="0" w:firstColumn="1" w:lastColumn="0" w:noHBand="0" w:noVBand="1"/>
            </w:tblPr>
            <w:tblGrid>
              <w:gridCol w:w="2928"/>
              <w:gridCol w:w="2928"/>
              <w:gridCol w:w="2929"/>
            </w:tblGrid>
            <w:tr w:rsidR="00B56A99" w:rsidRPr="00187319" w14:paraId="55D378AD" w14:textId="77777777" w:rsidTr="004F57D1">
              <w:tc>
                <w:tcPr>
                  <w:tcW w:w="2928" w:type="dxa"/>
                  <w:shd w:val="clear" w:color="auto" w:fill="D9D9D9" w:themeFill="background1" w:themeFillShade="D9"/>
                </w:tcPr>
                <w:p w14:paraId="6A969715" w14:textId="77777777" w:rsidR="00B56A99" w:rsidRPr="00B56A99" w:rsidRDefault="00B56A99" w:rsidP="00A40A05">
                  <w:pPr>
                    <w:framePr w:hSpace="187" w:wrap="around" w:vAnchor="page" w:hAnchor="margin" w:x="-5" w:y="1758"/>
                    <w:spacing w:line="276" w:lineRule="auto"/>
                    <w:suppressOverlap/>
                    <w:jc w:val="center"/>
                    <w:rPr>
                      <w:b/>
                      <w:szCs w:val="24"/>
                      <w:lang w:val="sq-AL"/>
                    </w:rPr>
                  </w:pPr>
                  <w:r w:rsidRPr="00B56A99">
                    <w:rPr>
                      <w:b/>
                      <w:szCs w:val="24"/>
                      <w:lang w:val="sq-AL"/>
                    </w:rPr>
                    <w:t xml:space="preserve">Viti </w:t>
                  </w:r>
                  <w:r w:rsidRPr="00B56A99">
                    <w:rPr>
                      <w:b/>
                      <w:szCs w:val="24"/>
                      <w:u w:val="single"/>
                    </w:rPr>
                    <w:fldChar w:fldCharType="begin">
                      <w:ffData>
                        <w:name w:val="viti1"/>
                        <w:enabled/>
                        <w:calcOnExit w:val="0"/>
                        <w:textInput>
                          <w:type w:val="number"/>
                          <w:default w:val="1"/>
                          <w:maxLength w:val="4"/>
                        </w:textInput>
                      </w:ffData>
                    </w:fldChar>
                  </w:r>
                  <w:bookmarkStart w:id="3" w:name="viti1"/>
                  <w:r w:rsidRPr="00187319">
                    <w:rPr>
                      <w:b/>
                      <w:szCs w:val="24"/>
                      <w:u w:val="single"/>
                      <w:lang w:val="sq-AL"/>
                    </w:rPr>
                    <w:instrText xml:space="preserve"> FORMTEXT </w:instrText>
                  </w:r>
                  <w:r w:rsidRPr="00B56A99">
                    <w:rPr>
                      <w:b/>
                      <w:szCs w:val="24"/>
                      <w:u w:val="single"/>
                    </w:rPr>
                  </w:r>
                  <w:r w:rsidRPr="00B56A99">
                    <w:rPr>
                      <w:b/>
                      <w:szCs w:val="24"/>
                      <w:u w:val="single"/>
                    </w:rPr>
                    <w:fldChar w:fldCharType="separate"/>
                  </w:r>
                  <w:r w:rsidRPr="00187319">
                    <w:rPr>
                      <w:b/>
                      <w:noProof/>
                      <w:szCs w:val="24"/>
                      <w:u w:val="single"/>
                      <w:lang w:val="sq-AL"/>
                    </w:rPr>
                    <w:t>1</w:t>
                  </w:r>
                  <w:r w:rsidRPr="00B56A99">
                    <w:rPr>
                      <w:b/>
                      <w:szCs w:val="24"/>
                      <w:u w:val="single"/>
                    </w:rPr>
                    <w:fldChar w:fldCharType="end"/>
                  </w:r>
                  <w:bookmarkEnd w:id="3"/>
                </w:p>
              </w:tc>
              <w:tc>
                <w:tcPr>
                  <w:tcW w:w="2928" w:type="dxa"/>
                  <w:shd w:val="clear" w:color="auto" w:fill="D9D9D9" w:themeFill="background1" w:themeFillShade="D9"/>
                </w:tcPr>
                <w:p w14:paraId="2E2EE9D4" w14:textId="77777777" w:rsidR="00B56A99" w:rsidRPr="00B56A99" w:rsidRDefault="00B56A99" w:rsidP="00A40A05">
                  <w:pPr>
                    <w:framePr w:hSpace="187" w:wrap="around" w:vAnchor="page" w:hAnchor="margin" w:x="-5" w:y="1758"/>
                    <w:spacing w:line="276" w:lineRule="auto"/>
                    <w:suppressOverlap/>
                    <w:jc w:val="center"/>
                    <w:rPr>
                      <w:b/>
                      <w:szCs w:val="24"/>
                      <w:lang w:val="sq-AL"/>
                    </w:rPr>
                  </w:pPr>
                  <w:r w:rsidRPr="00B56A99">
                    <w:rPr>
                      <w:b/>
                      <w:szCs w:val="24"/>
                      <w:lang w:val="sq-AL"/>
                    </w:rPr>
                    <w:t xml:space="preserve">Viti </w:t>
                  </w:r>
                  <w:r w:rsidRPr="00B56A99">
                    <w:rPr>
                      <w:b/>
                      <w:szCs w:val="24"/>
                      <w:u w:val="single"/>
                    </w:rPr>
                    <w:fldChar w:fldCharType="begin">
                      <w:ffData>
                        <w:name w:val=""/>
                        <w:enabled/>
                        <w:calcOnExit w:val="0"/>
                        <w:textInput>
                          <w:type w:val="number"/>
                          <w:default w:val="2"/>
                          <w:maxLength w:val="4"/>
                        </w:textInput>
                      </w:ffData>
                    </w:fldChar>
                  </w:r>
                  <w:r w:rsidRPr="00187319">
                    <w:rPr>
                      <w:b/>
                      <w:szCs w:val="24"/>
                      <w:u w:val="single"/>
                      <w:lang w:val="sq-AL"/>
                    </w:rPr>
                    <w:instrText xml:space="preserve"> FORMTEXT </w:instrText>
                  </w:r>
                  <w:r w:rsidRPr="00B56A99">
                    <w:rPr>
                      <w:b/>
                      <w:szCs w:val="24"/>
                      <w:u w:val="single"/>
                    </w:rPr>
                  </w:r>
                  <w:r w:rsidRPr="00B56A99">
                    <w:rPr>
                      <w:b/>
                      <w:szCs w:val="24"/>
                      <w:u w:val="single"/>
                    </w:rPr>
                    <w:fldChar w:fldCharType="separate"/>
                  </w:r>
                  <w:r w:rsidRPr="00187319">
                    <w:rPr>
                      <w:b/>
                      <w:noProof/>
                      <w:szCs w:val="24"/>
                      <w:u w:val="single"/>
                      <w:lang w:val="sq-AL"/>
                    </w:rPr>
                    <w:t>2</w:t>
                  </w:r>
                  <w:r w:rsidRPr="00B56A99">
                    <w:rPr>
                      <w:b/>
                      <w:szCs w:val="24"/>
                      <w:u w:val="single"/>
                    </w:rPr>
                    <w:fldChar w:fldCharType="end"/>
                  </w:r>
                </w:p>
              </w:tc>
              <w:tc>
                <w:tcPr>
                  <w:tcW w:w="2929" w:type="dxa"/>
                  <w:shd w:val="clear" w:color="auto" w:fill="D9D9D9" w:themeFill="background1" w:themeFillShade="D9"/>
                </w:tcPr>
                <w:p w14:paraId="58CD44C1" w14:textId="77777777" w:rsidR="00B56A99" w:rsidRPr="00B56A99" w:rsidRDefault="00B56A99" w:rsidP="00A40A05">
                  <w:pPr>
                    <w:framePr w:hSpace="187" w:wrap="around" w:vAnchor="page" w:hAnchor="margin" w:x="-5" w:y="1758"/>
                    <w:spacing w:line="276" w:lineRule="auto"/>
                    <w:suppressOverlap/>
                    <w:jc w:val="center"/>
                    <w:rPr>
                      <w:b/>
                      <w:szCs w:val="24"/>
                      <w:lang w:val="sq-AL"/>
                    </w:rPr>
                  </w:pPr>
                  <w:r w:rsidRPr="00B56A99">
                    <w:rPr>
                      <w:b/>
                      <w:szCs w:val="24"/>
                      <w:lang w:val="sq-AL"/>
                    </w:rPr>
                    <w:t xml:space="preserve">Viti </w:t>
                  </w:r>
                  <w:r w:rsidRPr="00B56A99">
                    <w:rPr>
                      <w:b/>
                      <w:szCs w:val="24"/>
                      <w:u w:val="single"/>
                    </w:rPr>
                    <w:fldChar w:fldCharType="begin">
                      <w:ffData>
                        <w:name w:val=""/>
                        <w:enabled/>
                        <w:calcOnExit w:val="0"/>
                        <w:textInput>
                          <w:type w:val="number"/>
                          <w:default w:val="3"/>
                          <w:maxLength w:val="4"/>
                        </w:textInput>
                      </w:ffData>
                    </w:fldChar>
                  </w:r>
                  <w:r w:rsidRPr="00187319">
                    <w:rPr>
                      <w:b/>
                      <w:szCs w:val="24"/>
                      <w:u w:val="single"/>
                      <w:lang w:val="sq-AL"/>
                    </w:rPr>
                    <w:instrText xml:space="preserve"> FORMTEXT </w:instrText>
                  </w:r>
                  <w:r w:rsidRPr="00B56A99">
                    <w:rPr>
                      <w:b/>
                      <w:szCs w:val="24"/>
                      <w:u w:val="single"/>
                    </w:rPr>
                  </w:r>
                  <w:r w:rsidRPr="00B56A99">
                    <w:rPr>
                      <w:b/>
                      <w:szCs w:val="24"/>
                      <w:u w:val="single"/>
                    </w:rPr>
                    <w:fldChar w:fldCharType="separate"/>
                  </w:r>
                  <w:r w:rsidRPr="00187319">
                    <w:rPr>
                      <w:b/>
                      <w:noProof/>
                      <w:szCs w:val="24"/>
                      <w:u w:val="single"/>
                      <w:lang w:val="sq-AL"/>
                    </w:rPr>
                    <w:t>3</w:t>
                  </w:r>
                  <w:r w:rsidRPr="00B56A99">
                    <w:rPr>
                      <w:b/>
                      <w:szCs w:val="24"/>
                      <w:u w:val="single"/>
                    </w:rPr>
                    <w:fldChar w:fldCharType="end"/>
                  </w:r>
                </w:p>
              </w:tc>
            </w:tr>
            <w:tr w:rsidR="00B56A99" w:rsidRPr="00187319" w14:paraId="6FDDBDA0" w14:textId="77777777" w:rsidTr="004F57D1">
              <w:trPr>
                <w:trHeight w:val="350"/>
              </w:trPr>
              <w:tc>
                <w:tcPr>
                  <w:tcW w:w="2928" w:type="dxa"/>
                </w:tcPr>
                <w:p w14:paraId="2CC97983" w14:textId="29D9324B" w:rsidR="00B56A99" w:rsidRPr="00B56A99" w:rsidRDefault="00515D5D" w:rsidP="00A40A05">
                  <w:pPr>
                    <w:framePr w:hSpace="187" w:wrap="around" w:vAnchor="page" w:hAnchor="margin" w:x="-5" w:y="1758"/>
                    <w:tabs>
                      <w:tab w:val="center" w:pos="1356"/>
                      <w:tab w:val="right" w:pos="2712"/>
                    </w:tabs>
                    <w:spacing w:line="276" w:lineRule="auto"/>
                    <w:suppressOverlap/>
                    <w:jc w:val="center"/>
                    <w:rPr>
                      <w:b/>
                      <w:szCs w:val="24"/>
                      <w:lang w:val="sq-AL"/>
                    </w:rPr>
                  </w:pPr>
                  <w:r>
                    <w:rPr>
                      <w:color w:val="808080" w:themeColor="background1" w:themeShade="80"/>
                      <w:szCs w:val="24"/>
                    </w:rPr>
                    <w:t>45</w:t>
                  </w:r>
                </w:p>
              </w:tc>
              <w:tc>
                <w:tcPr>
                  <w:tcW w:w="2928" w:type="dxa"/>
                </w:tcPr>
                <w:p w14:paraId="4847694F" w14:textId="0C6B2644" w:rsidR="00B56A99" w:rsidRPr="00B56A99" w:rsidRDefault="00515D5D" w:rsidP="00A40A05">
                  <w:pPr>
                    <w:framePr w:hSpace="187" w:wrap="around" w:vAnchor="page" w:hAnchor="margin" w:x="-5" w:y="1758"/>
                    <w:tabs>
                      <w:tab w:val="left" w:pos="600"/>
                      <w:tab w:val="right" w:pos="2712"/>
                    </w:tabs>
                    <w:spacing w:line="276" w:lineRule="auto"/>
                    <w:suppressOverlap/>
                    <w:jc w:val="center"/>
                    <w:rPr>
                      <w:b/>
                      <w:szCs w:val="24"/>
                      <w:lang w:val="sq-AL"/>
                    </w:rPr>
                  </w:pPr>
                  <w:r>
                    <w:rPr>
                      <w:color w:val="808080" w:themeColor="background1" w:themeShade="80"/>
                      <w:szCs w:val="24"/>
                    </w:rPr>
                    <w:t>5</w:t>
                  </w:r>
                </w:p>
              </w:tc>
              <w:tc>
                <w:tcPr>
                  <w:tcW w:w="2929" w:type="dxa"/>
                </w:tcPr>
                <w:p w14:paraId="769FE9EA" w14:textId="4A7638AB" w:rsidR="00B56A99" w:rsidRPr="00B56A99" w:rsidRDefault="00B56A99" w:rsidP="00A40A05">
                  <w:pPr>
                    <w:framePr w:hSpace="187" w:wrap="around" w:vAnchor="page" w:hAnchor="margin" w:x="-5" w:y="1758"/>
                    <w:tabs>
                      <w:tab w:val="center" w:pos="1356"/>
                      <w:tab w:val="right" w:pos="2713"/>
                    </w:tabs>
                    <w:spacing w:line="276" w:lineRule="auto"/>
                    <w:suppressOverlap/>
                    <w:rPr>
                      <w:b/>
                      <w:szCs w:val="24"/>
                      <w:lang w:val="sq-AL"/>
                    </w:rPr>
                  </w:pPr>
                  <w:r w:rsidRPr="00187319">
                    <w:rPr>
                      <w:szCs w:val="24"/>
                      <w:lang w:val="sq-AL"/>
                    </w:rPr>
                    <w:tab/>
                  </w:r>
                  <w:r w:rsidR="00515D5D">
                    <w:rPr>
                      <w:color w:val="808080" w:themeColor="background1" w:themeShade="80"/>
                      <w:szCs w:val="24"/>
                    </w:rPr>
                    <w:t>5</w:t>
                  </w:r>
                  <w:r w:rsidRPr="00187319">
                    <w:rPr>
                      <w:szCs w:val="24"/>
                      <w:lang w:val="sq-AL"/>
                    </w:rPr>
                    <w:tab/>
                  </w:r>
                </w:p>
              </w:tc>
            </w:tr>
          </w:tbl>
          <w:p w14:paraId="28C09AA3"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p>
        </w:tc>
      </w:tr>
      <w:tr w:rsidR="00B56A99" w:rsidRPr="00A40A05" w14:paraId="5EF86E83" w14:textId="77777777" w:rsidTr="317057E7">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0B262"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t>KONSULTIMI</w:t>
            </w:r>
          </w:p>
          <w:p w14:paraId="0D7AC344" w14:textId="61CE7E0C" w:rsidR="00A901F9" w:rsidRDefault="00A901F9" w:rsidP="00A901F9">
            <w:pPr>
              <w:spacing w:after="0" w:line="276" w:lineRule="auto"/>
              <w:jc w:val="both"/>
              <w:rPr>
                <w:rFonts w:ascii="Times New Roman" w:eastAsia="Times New Roman" w:hAnsi="Times New Roman" w:cs="Times New Roman"/>
                <w:i/>
                <w:kern w:val="0"/>
                <w:sz w:val="24"/>
                <w:szCs w:val="24"/>
                <w:lang w:eastAsia="en-GB"/>
                <w14:ligatures w14:val="none"/>
              </w:rPr>
            </w:pPr>
            <w:proofErr w:type="spellStart"/>
            <w:r w:rsidRPr="00A901F9">
              <w:rPr>
                <w:rFonts w:ascii="Times New Roman" w:eastAsia="Times New Roman" w:hAnsi="Times New Roman" w:cs="Times New Roman"/>
                <w:i/>
                <w:kern w:val="0"/>
                <w:sz w:val="24"/>
                <w:szCs w:val="24"/>
                <w:lang w:eastAsia="en-GB"/>
                <w14:ligatures w14:val="none"/>
              </w:rPr>
              <w:t>Projektligji</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është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i</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përgatitur</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nga</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Ministria</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Ekonomisë</w:t>
            </w:r>
            <w:proofErr w:type="spellEnd"/>
            <w:r w:rsidR="00577026">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Inovacionit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në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kuadër</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të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përafrimit</w:t>
            </w:r>
            <w:proofErr w:type="spellEnd"/>
            <w:r w:rsidRPr="00A901F9">
              <w:rPr>
                <w:rFonts w:ascii="Times New Roman" w:eastAsia="Times New Roman" w:hAnsi="Times New Roman" w:cs="Times New Roman"/>
                <w:i/>
                <w:kern w:val="0"/>
                <w:sz w:val="24"/>
                <w:szCs w:val="24"/>
                <w:lang w:eastAsia="en-GB"/>
                <w14:ligatures w14:val="none"/>
              </w:rPr>
              <w:t xml:space="preserve"> me </w:t>
            </w:r>
            <w:proofErr w:type="spellStart"/>
            <w:r w:rsidRPr="00A901F9">
              <w:rPr>
                <w:rFonts w:ascii="Times New Roman" w:eastAsia="Times New Roman" w:hAnsi="Times New Roman" w:cs="Times New Roman"/>
                <w:i/>
                <w:kern w:val="0"/>
                <w:sz w:val="24"/>
                <w:szCs w:val="24"/>
                <w:lang w:eastAsia="en-GB"/>
                <w14:ligatures w14:val="none"/>
              </w:rPr>
              <w:t>Kapitullin</w:t>
            </w:r>
            <w:proofErr w:type="spellEnd"/>
            <w:r w:rsidRPr="00A901F9">
              <w:rPr>
                <w:rFonts w:ascii="Times New Roman" w:eastAsia="Times New Roman" w:hAnsi="Times New Roman" w:cs="Times New Roman"/>
                <w:i/>
                <w:kern w:val="0"/>
                <w:sz w:val="24"/>
                <w:szCs w:val="24"/>
                <w:lang w:eastAsia="en-GB"/>
                <w14:ligatures w14:val="none"/>
              </w:rPr>
              <w:t xml:space="preserve"> 6 </w:t>
            </w:r>
            <w:proofErr w:type="spellStart"/>
            <w:r w:rsidRPr="00A901F9">
              <w:rPr>
                <w:rFonts w:ascii="Times New Roman" w:eastAsia="Times New Roman" w:hAnsi="Times New Roman" w:cs="Times New Roman"/>
                <w:i/>
                <w:kern w:val="0"/>
                <w:sz w:val="24"/>
                <w:szCs w:val="24"/>
                <w:lang w:eastAsia="en-GB"/>
                <w14:ligatures w14:val="none"/>
              </w:rPr>
              <w:t>të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Legjislacionit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për</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Shoqëritë</w:t>
            </w:r>
            <w:proofErr w:type="spellEnd"/>
            <w:r w:rsidRPr="00A901F9">
              <w:rPr>
                <w:rFonts w:ascii="Times New Roman" w:eastAsia="Times New Roman" w:hAnsi="Times New Roman" w:cs="Times New Roman"/>
                <w:i/>
                <w:kern w:val="0"/>
                <w:sz w:val="24"/>
                <w:szCs w:val="24"/>
                <w:lang w:eastAsia="en-GB"/>
                <w14:ligatures w14:val="none"/>
              </w:rPr>
              <w:t xml:space="preserve"> Tregtare. Ai </w:t>
            </w:r>
            <w:proofErr w:type="spellStart"/>
            <w:r w:rsidRPr="00A901F9">
              <w:rPr>
                <w:rFonts w:ascii="Times New Roman" w:eastAsia="Times New Roman" w:hAnsi="Times New Roman" w:cs="Times New Roman"/>
                <w:i/>
                <w:kern w:val="0"/>
                <w:sz w:val="24"/>
                <w:szCs w:val="24"/>
                <w:lang w:eastAsia="en-GB"/>
                <w14:ligatures w14:val="none"/>
              </w:rPr>
              <w:t>synon</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të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rregullojë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funksionimin</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lastRenderedPageBreak/>
              <w:t>grupimeve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ekonomike</w:t>
            </w:r>
            <w:proofErr w:type="spellEnd"/>
            <w:r w:rsidRPr="00A901F9">
              <w:rPr>
                <w:rFonts w:ascii="Times New Roman" w:eastAsia="Times New Roman" w:hAnsi="Times New Roman" w:cs="Times New Roman"/>
                <w:i/>
                <w:kern w:val="0"/>
                <w:sz w:val="24"/>
                <w:szCs w:val="24"/>
                <w:lang w:eastAsia="en-GB"/>
                <w14:ligatures w14:val="none"/>
              </w:rPr>
              <w:t xml:space="preserve"> me </w:t>
            </w:r>
            <w:proofErr w:type="spellStart"/>
            <w:r w:rsidRPr="00A901F9">
              <w:rPr>
                <w:rFonts w:ascii="Times New Roman" w:eastAsia="Times New Roman" w:hAnsi="Times New Roman" w:cs="Times New Roman"/>
                <w:i/>
                <w:kern w:val="0"/>
                <w:sz w:val="24"/>
                <w:szCs w:val="24"/>
                <w:lang w:eastAsia="en-GB"/>
                <w14:ligatures w14:val="none"/>
              </w:rPr>
              <w:t>interes</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evropian</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të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sigurojë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përputhshmërinë</w:t>
            </w:r>
            <w:proofErr w:type="spellEnd"/>
            <w:r w:rsidRPr="00A901F9">
              <w:rPr>
                <w:rFonts w:ascii="Times New Roman" w:eastAsia="Times New Roman" w:hAnsi="Times New Roman" w:cs="Times New Roman"/>
                <w:i/>
                <w:kern w:val="0"/>
                <w:sz w:val="24"/>
                <w:szCs w:val="24"/>
                <w:lang w:eastAsia="en-GB"/>
                <w14:ligatures w14:val="none"/>
              </w:rPr>
              <w:t xml:space="preserve"> me </w:t>
            </w:r>
            <w:proofErr w:type="spellStart"/>
            <w:r w:rsidRPr="00A901F9">
              <w:rPr>
                <w:rFonts w:ascii="Times New Roman" w:eastAsia="Times New Roman" w:hAnsi="Times New Roman" w:cs="Times New Roman"/>
                <w:i/>
                <w:kern w:val="0"/>
                <w:sz w:val="24"/>
                <w:szCs w:val="24"/>
                <w:lang w:eastAsia="en-GB"/>
                <w14:ligatures w14:val="none"/>
              </w:rPr>
              <w:t>standardet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ligjore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ekonomike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të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Bashkimit</w:t>
            </w:r>
            <w:proofErr w:type="spellEnd"/>
            <w:r w:rsidRPr="00A901F9">
              <w:rPr>
                <w:rFonts w:ascii="Times New Roman" w:eastAsia="Times New Roman" w:hAnsi="Times New Roman" w:cs="Times New Roman"/>
                <w:i/>
                <w:kern w:val="0"/>
                <w:sz w:val="24"/>
                <w:szCs w:val="24"/>
                <w:lang w:eastAsia="en-GB"/>
                <w14:ligatures w14:val="none"/>
              </w:rPr>
              <w:t xml:space="preserve"> Evropian.</w:t>
            </w:r>
          </w:p>
          <w:p w14:paraId="2065E245" w14:textId="7829C235" w:rsidR="00A901F9" w:rsidRPr="00A901F9" w:rsidRDefault="00A901F9" w:rsidP="00A901F9">
            <w:pPr>
              <w:spacing w:after="0" w:line="276" w:lineRule="auto"/>
              <w:jc w:val="both"/>
              <w:rPr>
                <w:rFonts w:ascii="Times New Roman" w:eastAsia="Times New Roman" w:hAnsi="Times New Roman" w:cs="Times New Roman"/>
                <w:b/>
                <w:i/>
                <w:kern w:val="0"/>
                <w:sz w:val="24"/>
                <w:szCs w:val="24"/>
                <w:lang w:eastAsia="en-GB"/>
                <w14:ligatures w14:val="none"/>
              </w:rPr>
            </w:pPr>
            <w:proofErr w:type="spellStart"/>
            <w:r w:rsidRPr="00A901F9">
              <w:rPr>
                <w:rFonts w:ascii="Times New Roman" w:eastAsia="Times New Roman" w:hAnsi="Times New Roman" w:cs="Times New Roman"/>
                <w:b/>
                <w:i/>
                <w:kern w:val="0"/>
                <w:sz w:val="24"/>
                <w:szCs w:val="24"/>
                <w:lang w:eastAsia="en-GB"/>
                <w14:ligatures w14:val="none"/>
              </w:rPr>
              <w:t>Konsultim</w:t>
            </w:r>
            <w:proofErr w:type="spellEnd"/>
            <w:r w:rsidRPr="00A901F9">
              <w:rPr>
                <w:rFonts w:ascii="Times New Roman" w:eastAsia="Times New Roman" w:hAnsi="Times New Roman" w:cs="Times New Roman"/>
                <w:b/>
                <w:i/>
                <w:kern w:val="0"/>
                <w:sz w:val="24"/>
                <w:szCs w:val="24"/>
                <w:lang w:eastAsia="en-GB"/>
                <w14:ligatures w14:val="none"/>
              </w:rPr>
              <w:t xml:space="preserve"> </w:t>
            </w:r>
            <w:proofErr w:type="spellStart"/>
            <w:r w:rsidRPr="00A901F9">
              <w:rPr>
                <w:rFonts w:ascii="Times New Roman" w:eastAsia="Times New Roman" w:hAnsi="Times New Roman" w:cs="Times New Roman"/>
                <w:b/>
                <w:i/>
                <w:kern w:val="0"/>
                <w:sz w:val="24"/>
                <w:szCs w:val="24"/>
                <w:lang w:eastAsia="en-GB"/>
                <w14:ligatures w14:val="none"/>
              </w:rPr>
              <w:t>Institucional</w:t>
            </w:r>
            <w:proofErr w:type="spellEnd"/>
            <w:r w:rsidRPr="00A901F9">
              <w:rPr>
                <w:rFonts w:ascii="Times New Roman" w:eastAsia="Times New Roman" w:hAnsi="Times New Roman" w:cs="Times New Roman"/>
                <w:b/>
                <w:i/>
                <w:kern w:val="0"/>
                <w:sz w:val="24"/>
                <w:szCs w:val="24"/>
                <w:lang w:eastAsia="en-GB"/>
                <w14:ligatures w14:val="none"/>
              </w:rPr>
              <w:t>:</w:t>
            </w:r>
          </w:p>
          <w:p w14:paraId="39A1B363" w14:textId="28B2021E" w:rsidR="00A901F9" w:rsidRPr="00ED71BE" w:rsidRDefault="00A901F9" w:rsidP="00A901F9">
            <w:pPr>
              <w:spacing w:after="0" w:line="276" w:lineRule="auto"/>
              <w:jc w:val="both"/>
              <w:rPr>
                <w:rFonts w:ascii="Times New Roman" w:eastAsia="Times New Roman" w:hAnsi="Times New Roman" w:cs="Times New Roman"/>
                <w:i/>
                <w:kern w:val="0"/>
                <w:sz w:val="24"/>
                <w:szCs w:val="24"/>
                <w:lang w:val="it-IT" w:eastAsia="en-GB"/>
                <w14:ligatures w14:val="none"/>
              </w:rPr>
            </w:pPr>
            <w:r w:rsidRPr="00A901F9">
              <w:rPr>
                <w:rFonts w:ascii="Times New Roman" w:eastAsia="Times New Roman" w:hAnsi="Times New Roman" w:cs="Times New Roman"/>
                <w:i/>
                <w:kern w:val="0"/>
                <w:sz w:val="24"/>
                <w:szCs w:val="24"/>
                <w:lang w:eastAsia="en-GB"/>
                <w14:ligatures w14:val="none"/>
              </w:rPr>
              <w:br/>
            </w:r>
            <w:proofErr w:type="spellStart"/>
            <w:r w:rsidRPr="00A901F9">
              <w:rPr>
                <w:rFonts w:ascii="Times New Roman" w:eastAsia="Times New Roman" w:hAnsi="Times New Roman" w:cs="Times New Roman"/>
                <w:i/>
                <w:kern w:val="0"/>
                <w:sz w:val="24"/>
                <w:szCs w:val="24"/>
                <w:lang w:eastAsia="en-GB"/>
                <w14:ligatures w14:val="none"/>
              </w:rPr>
              <w:t>Më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datë</w:t>
            </w:r>
            <w:proofErr w:type="spellEnd"/>
            <w:r w:rsidRPr="00A901F9">
              <w:rPr>
                <w:rFonts w:ascii="Times New Roman" w:eastAsia="Times New Roman" w:hAnsi="Times New Roman" w:cs="Times New Roman"/>
                <w:i/>
                <w:kern w:val="0"/>
                <w:sz w:val="24"/>
                <w:szCs w:val="24"/>
                <w:lang w:eastAsia="en-GB"/>
                <w14:ligatures w14:val="none"/>
              </w:rPr>
              <w:t xml:space="preserve"> 05.08.2025, </w:t>
            </w:r>
            <w:proofErr w:type="spellStart"/>
            <w:r w:rsidRPr="00A901F9">
              <w:rPr>
                <w:rFonts w:ascii="Times New Roman" w:eastAsia="Times New Roman" w:hAnsi="Times New Roman" w:cs="Times New Roman"/>
                <w:i/>
                <w:kern w:val="0"/>
                <w:sz w:val="24"/>
                <w:szCs w:val="24"/>
                <w:lang w:eastAsia="en-GB"/>
                <w14:ligatures w14:val="none"/>
              </w:rPr>
              <w:t>projektligji</w:t>
            </w:r>
            <w:proofErr w:type="spellEnd"/>
            <w:r w:rsidRPr="00A901F9">
              <w:rPr>
                <w:rFonts w:ascii="Times New Roman" w:eastAsia="Times New Roman" w:hAnsi="Times New Roman" w:cs="Times New Roman"/>
                <w:i/>
                <w:kern w:val="0"/>
                <w:sz w:val="24"/>
                <w:szCs w:val="24"/>
                <w:lang w:eastAsia="en-GB"/>
                <w14:ligatures w14:val="none"/>
              </w:rPr>
              <w:t xml:space="preserve"> u </w:t>
            </w:r>
            <w:proofErr w:type="spellStart"/>
            <w:r w:rsidRPr="00A901F9">
              <w:rPr>
                <w:rFonts w:ascii="Times New Roman" w:eastAsia="Times New Roman" w:hAnsi="Times New Roman" w:cs="Times New Roman"/>
                <w:i/>
                <w:kern w:val="0"/>
                <w:sz w:val="24"/>
                <w:szCs w:val="24"/>
                <w:lang w:eastAsia="en-GB"/>
                <w14:ligatures w14:val="none"/>
              </w:rPr>
              <w:t>dërgua</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për</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vlerësim</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mendim</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në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institucionet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organet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kompetente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shtetërore</w:t>
            </w:r>
            <w:proofErr w:type="spellEnd"/>
            <w:r w:rsidRPr="00A901F9">
              <w:rPr>
                <w:rFonts w:ascii="Times New Roman" w:eastAsia="Times New Roman" w:hAnsi="Times New Roman" w:cs="Times New Roman"/>
                <w:i/>
                <w:kern w:val="0"/>
                <w:sz w:val="24"/>
                <w:szCs w:val="24"/>
                <w:lang w:eastAsia="en-GB"/>
                <w14:ligatures w14:val="none"/>
              </w:rPr>
              <w:t xml:space="preserve">, duke </w:t>
            </w:r>
            <w:proofErr w:type="spellStart"/>
            <w:r w:rsidRPr="00A901F9">
              <w:rPr>
                <w:rFonts w:ascii="Times New Roman" w:eastAsia="Times New Roman" w:hAnsi="Times New Roman" w:cs="Times New Roman"/>
                <w:i/>
                <w:kern w:val="0"/>
                <w:sz w:val="24"/>
                <w:szCs w:val="24"/>
                <w:lang w:eastAsia="en-GB"/>
                <w14:ligatures w14:val="none"/>
              </w:rPr>
              <w:t>përfshirë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Ministrinë</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Drejtësisë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Ministrinë</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Financave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Ministrinë</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Turizmit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Mjedisit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Ministrinë</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Bujqësisë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Zhvillimit</w:t>
            </w:r>
            <w:proofErr w:type="spellEnd"/>
            <w:r w:rsidRPr="00A901F9">
              <w:rPr>
                <w:rFonts w:ascii="Times New Roman" w:eastAsia="Times New Roman" w:hAnsi="Times New Roman" w:cs="Times New Roman"/>
                <w:i/>
                <w:kern w:val="0"/>
                <w:sz w:val="24"/>
                <w:szCs w:val="24"/>
                <w:lang w:eastAsia="en-GB"/>
                <w14:ligatures w14:val="none"/>
              </w:rPr>
              <w:t xml:space="preserve"> Rural, </w:t>
            </w:r>
            <w:proofErr w:type="spellStart"/>
            <w:r w:rsidRPr="00A901F9">
              <w:rPr>
                <w:rFonts w:ascii="Times New Roman" w:eastAsia="Times New Roman" w:hAnsi="Times New Roman" w:cs="Times New Roman"/>
                <w:i/>
                <w:kern w:val="0"/>
                <w:sz w:val="24"/>
                <w:szCs w:val="24"/>
                <w:lang w:eastAsia="en-GB"/>
                <w14:ligatures w14:val="none"/>
              </w:rPr>
              <w:t>Ministrinë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për</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Europën</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Punët</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Jashtme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Ministrinë</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Infrastrukturës</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Energjisë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Ministrinë</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Brendshme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Ministrinë</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Mbrojtjes</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Ministrinë</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Shëndetësisë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Mbrojtjes</w:t>
            </w:r>
            <w:proofErr w:type="spellEnd"/>
            <w:r w:rsidRPr="00A901F9">
              <w:rPr>
                <w:rFonts w:ascii="Times New Roman" w:eastAsia="Times New Roman" w:hAnsi="Times New Roman" w:cs="Times New Roman"/>
                <w:i/>
                <w:kern w:val="0"/>
                <w:sz w:val="24"/>
                <w:szCs w:val="24"/>
                <w:lang w:eastAsia="en-GB"/>
                <w14:ligatures w14:val="none"/>
              </w:rPr>
              <w:t xml:space="preserve"> Sociale, </w:t>
            </w:r>
            <w:proofErr w:type="spellStart"/>
            <w:r w:rsidRPr="00A901F9">
              <w:rPr>
                <w:rFonts w:ascii="Times New Roman" w:eastAsia="Times New Roman" w:hAnsi="Times New Roman" w:cs="Times New Roman"/>
                <w:i/>
                <w:kern w:val="0"/>
                <w:sz w:val="24"/>
                <w:szCs w:val="24"/>
                <w:lang w:eastAsia="en-GB"/>
                <w14:ligatures w14:val="none"/>
              </w:rPr>
              <w:t>Ministrinë</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Arsimit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Sportit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Ministrin</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Shtetit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Kryenegociatorin</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Ministrin</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Shtetit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për</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Marrëdhëniet</w:t>
            </w:r>
            <w:proofErr w:type="spellEnd"/>
            <w:r w:rsidRPr="00A901F9">
              <w:rPr>
                <w:rFonts w:ascii="Times New Roman" w:eastAsia="Times New Roman" w:hAnsi="Times New Roman" w:cs="Times New Roman"/>
                <w:i/>
                <w:kern w:val="0"/>
                <w:sz w:val="24"/>
                <w:szCs w:val="24"/>
                <w:lang w:eastAsia="en-GB"/>
                <w14:ligatures w14:val="none"/>
              </w:rPr>
              <w:t xml:space="preserve"> me </w:t>
            </w:r>
            <w:proofErr w:type="spellStart"/>
            <w:r w:rsidRPr="00A901F9">
              <w:rPr>
                <w:rFonts w:ascii="Times New Roman" w:eastAsia="Times New Roman" w:hAnsi="Times New Roman" w:cs="Times New Roman"/>
                <w:i/>
                <w:kern w:val="0"/>
                <w:sz w:val="24"/>
                <w:szCs w:val="24"/>
                <w:lang w:eastAsia="en-GB"/>
                <w14:ligatures w14:val="none"/>
              </w:rPr>
              <w:t>Parlamentin</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Ministrin</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Shtetit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për</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Pushtetin</w:t>
            </w:r>
            <w:proofErr w:type="spellEnd"/>
            <w:r w:rsidRPr="00A901F9">
              <w:rPr>
                <w:rFonts w:ascii="Times New Roman" w:eastAsia="Times New Roman" w:hAnsi="Times New Roman" w:cs="Times New Roman"/>
                <w:i/>
                <w:kern w:val="0"/>
                <w:sz w:val="24"/>
                <w:szCs w:val="24"/>
                <w:lang w:eastAsia="en-GB"/>
                <w14:ligatures w14:val="none"/>
              </w:rPr>
              <w:t xml:space="preserve"> Vendor, </w:t>
            </w:r>
            <w:proofErr w:type="spellStart"/>
            <w:r w:rsidRPr="00A901F9">
              <w:rPr>
                <w:rFonts w:ascii="Times New Roman" w:eastAsia="Times New Roman" w:hAnsi="Times New Roman" w:cs="Times New Roman"/>
                <w:i/>
                <w:kern w:val="0"/>
                <w:sz w:val="24"/>
                <w:szCs w:val="24"/>
                <w:lang w:eastAsia="en-GB"/>
                <w14:ligatures w14:val="none"/>
              </w:rPr>
              <w:t>Agjencinë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Kombëtare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të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Shoqërisë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së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Informacionit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Autoritetin</w:t>
            </w:r>
            <w:proofErr w:type="spellEnd"/>
            <w:r w:rsidRPr="00A901F9">
              <w:rPr>
                <w:rFonts w:ascii="Times New Roman" w:eastAsia="Times New Roman" w:hAnsi="Times New Roman" w:cs="Times New Roman"/>
                <w:i/>
                <w:kern w:val="0"/>
                <w:sz w:val="24"/>
                <w:szCs w:val="24"/>
                <w:lang w:eastAsia="en-GB"/>
                <w14:ligatures w14:val="none"/>
              </w:rPr>
              <w:t xml:space="preserve"> e </w:t>
            </w:r>
            <w:proofErr w:type="spellStart"/>
            <w:r w:rsidRPr="00A901F9">
              <w:rPr>
                <w:rFonts w:ascii="Times New Roman" w:eastAsia="Times New Roman" w:hAnsi="Times New Roman" w:cs="Times New Roman"/>
                <w:i/>
                <w:kern w:val="0"/>
                <w:sz w:val="24"/>
                <w:szCs w:val="24"/>
                <w:lang w:eastAsia="en-GB"/>
                <w14:ligatures w14:val="none"/>
              </w:rPr>
              <w:t>Mbikëqyrjes</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Financiare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Qendrën</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Kombëtare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të</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Biznesit</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dhe</w:t>
            </w:r>
            <w:proofErr w:type="spellEnd"/>
            <w:r w:rsidRPr="00A901F9">
              <w:rPr>
                <w:rFonts w:ascii="Times New Roman" w:eastAsia="Times New Roman" w:hAnsi="Times New Roman" w:cs="Times New Roman"/>
                <w:i/>
                <w:kern w:val="0"/>
                <w:sz w:val="24"/>
                <w:szCs w:val="24"/>
                <w:lang w:eastAsia="en-GB"/>
                <w14:ligatures w14:val="none"/>
              </w:rPr>
              <w:t xml:space="preserve"> </w:t>
            </w:r>
            <w:proofErr w:type="spellStart"/>
            <w:r w:rsidRPr="00A901F9">
              <w:rPr>
                <w:rFonts w:ascii="Times New Roman" w:eastAsia="Times New Roman" w:hAnsi="Times New Roman" w:cs="Times New Roman"/>
                <w:i/>
                <w:kern w:val="0"/>
                <w:sz w:val="24"/>
                <w:szCs w:val="24"/>
                <w:lang w:eastAsia="en-GB"/>
                <w14:ligatures w14:val="none"/>
              </w:rPr>
              <w:t>Bashkimin</w:t>
            </w:r>
            <w:proofErr w:type="spellEnd"/>
            <w:r w:rsidRPr="00A901F9">
              <w:rPr>
                <w:rFonts w:ascii="Times New Roman" w:eastAsia="Times New Roman" w:hAnsi="Times New Roman" w:cs="Times New Roman"/>
                <w:i/>
                <w:kern w:val="0"/>
                <w:sz w:val="24"/>
                <w:szCs w:val="24"/>
                <w:lang w:eastAsia="en-GB"/>
                <w14:ligatures w14:val="none"/>
              </w:rPr>
              <w:t xml:space="preserve"> e Dhomave të Tregtisë dhe Industrisë. </w:t>
            </w:r>
            <w:r w:rsidRPr="00ED71BE">
              <w:rPr>
                <w:rFonts w:ascii="Times New Roman" w:eastAsia="Times New Roman" w:hAnsi="Times New Roman" w:cs="Times New Roman"/>
                <w:i/>
                <w:kern w:val="0"/>
                <w:sz w:val="24"/>
                <w:szCs w:val="24"/>
                <w:lang w:val="it-IT" w:eastAsia="en-GB"/>
                <w14:ligatures w14:val="none"/>
              </w:rPr>
              <w:t>Dokumenti u shoqërua me relacion, tabela përputhshmërie dhe analizë të ndikimit (RIA).</w:t>
            </w:r>
          </w:p>
          <w:p w14:paraId="50080C5E" w14:textId="149996BD" w:rsidR="00A901F9" w:rsidRPr="00ED71BE" w:rsidRDefault="00A901F9" w:rsidP="00A901F9">
            <w:pPr>
              <w:spacing w:after="0" w:line="276" w:lineRule="auto"/>
              <w:jc w:val="both"/>
              <w:rPr>
                <w:rFonts w:ascii="Times New Roman" w:eastAsia="Times New Roman" w:hAnsi="Times New Roman" w:cs="Times New Roman"/>
                <w:b/>
                <w:i/>
                <w:kern w:val="0"/>
                <w:sz w:val="24"/>
                <w:szCs w:val="24"/>
                <w:lang w:val="it-IT" w:eastAsia="en-GB"/>
                <w14:ligatures w14:val="none"/>
              </w:rPr>
            </w:pPr>
            <w:r w:rsidRPr="00ED71BE">
              <w:rPr>
                <w:rFonts w:ascii="Times New Roman" w:eastAsia="Times New Roman" w:hAnsi="Times New Roman" w:cs="Times New Roman"/>
                <w:b/>
                <w:i/>
                <w:kern w:val="0"/>
                <w:sz w:val="24"/>
                <w:szCs w:val="24"/>
                <w:lang w:val="it-IT" w:eastAsia="en-GB"/>
                <w14:ligatures w14:val="none"/>
              </w:rPr>
              <w:t>Konsultim Publik:</w:t>
            </w:r>
          </w:p>
          <w:p w14:paraId="0B6BB2D6" w14:textId="292C4461" w:rsidR="00A901F9" w:rsidRPr="00ED71BE" w:rsidRDefault="00A901F9" w:rsidP="00A901F9">
            <w:pPr>
              <w:spacing w:after="0" w:line="276" w:lineRule="auto"/>
              <w:jc w:val="both"/>
              <w:rPr>
                <w:rFonts w:ascii="Times New Roman" w:eastAsia="Times New Roman" w:hAnsi="Times New Roman" w:cs="Times New Roman"/>
                <w:i/>
                <w:kern w:val="0"/>
                <w:sz w:val="24"/>
                <w:szCs w:val="24"/>
                <w:lang w:val="it-IT" w:eastAsia="en-GB"/>
                <w14:ligatures w14:val="none"/>
              </w:rPr>
            </w:pPr>
            <w:r w:rsidRPr="00ED71BE">
              <w:rPr>
                <w:rFonts w:ascii="Times New Roman" w:eastAsia="Times New Roman" w:hAnsi="Times New Roman" w:cs="Times New Roman"/>
                <w:i/>
                <w:kern w:val="0"/>
                <w:sz w:val="24"/>
                <w:szCs w:val="24"/>
                <w:lang w:val="it-IT" w:eastAsia="en-GB"/>
                <w14:ligatures w14:val="none"/>
              </w:rPr>
              <w:br/>
              <w:t>Më date 11.08.2025, projektligji u publikua për konsultim publik në regjistrin përkatës për një periudhë 30-ditore. Gjatë kësaj periudhe, nuk u paraqitën vërejtje apo komente nga publiku, duke konfirmuar një përceptim pozitiv dhe të paanshëm të projektaktit.</w:t>
            </w:r>
            <w:r w:rsidR="00ED71BE">
              <w:rPr>
                <w:rFonts w:ascii="Times New Roman" w:eastAsia="Times New Roman" w:hAnsi="Times New Roman" w:cs="Times New Roman"/>
                <w:i/>
                <w:kern w:val="0"/>
                <w:sz w:val="24"/>
                <w:szCs w:val="24"/>
                <w:lang w:val="it-IT" w:eastAsia="en-GB"/>
                <w14:ligatures w14:val="none"/>
              </w:rPr>
              <w:t xml:space="preserve"> Nuk ka patur komente gjatë këtij procesi.</w:t>
            </w:r>
          </w:p>
          <w:p w14:paraId="3DB8755D" w14:textId="77777777" w:rsidR="00A901F9" w:rsidRPr="00ED71BE" w:rsidRDefault="00A901F9" w:rsidP="00A901F9">
            <w:pPr>
              <w:spacing w:after="0" w:line="276" w:lineRule="auto"/>
              <w:jc w:val="both"/>
              <w:rPr>
                <w:rFonts w:ascii="Times New Roman" w:eastAsia="Times New Roman" w:hAnsi="Times New Roman" w:cs="Times New Roman"/>
                <w:i/>
                <w:kern w:val="0"/>
                <w:sz w:val="24"/>
                <w:szCs w:val="24"/>
                <w:lang w:val="it-IT" w:eastAsia="en-GB"/>
                <w14:ligatures w14:val="none"/>
              </w:rPr>
            </w:pPr>
            <w:r w:rsidRPr="00ED71BE">
              <w:rPr>
                <w:rFonts w:ascii="Times New Roman" w:eastAsia="Times New Roman" w:hAnsi="Times New Roman" w:cs="Times New Roman"/>
                <w:b/>
                <w:bCs/>
                <w:i/>
                <w:kern w:val="0"/>
                <w:sz w:val="24"/>
                <w:szCs w:val="24"/>
                <w:lang w:val="it-IT" w:eastAsia="en-GB"/>
                <w14:ligatures w14:val="none"/>
              </w:rPr>
              <w:t>Përfundimi:</w:t>
            </w:r>
            <w:r w:rsidRPr="00ED71BE">
              <w:rPr>
                <w:rFonts w:ascii="Times New Roman" w:eastAsia="Times New Roman" w:hAnsi="Times New Roman" w:cs="Times New Roman"/>
                <w:i/>
                <w:kern w:val="0"/>
                <w:sz w:val="24"/>
                <w:szCs w:val="24"/>
                <w:lang w:val="it-IT" w:eastAsia="en-GB"/>
                <w14:ligatures w14:val="none"/>
              </w:rPr>
              <w:br/>
              <w:t>Procesi i konsultimit, si institucional ashtu edhe publik, ka garantuar një shqyrtim gjithëpërfshirës dhe transparent të projektligjit, duke respektuar të gjitha procedurat ligjore dhe standardet e transparencës dhe pjesëmarrjes qytetare.</w:t>
            </w:r>
          </w:p>
          <w:p w14:paraId="4760931C" w14:textId="60957C4D" w:rsidR="00B56A99" w:rsidRPr="0036187B" w:rsidRDefault="00B56A99" w:rsidP="00A901F9">
            <w:pPr>
              <w:spacing w:after="0" w:line="276" w:lineRule="auto"/>
              <w:jc w:val="both"/>
              <w:rPr>
                <w:rFonts w:ascii="Times New Roman" w:eastAsia="Times New Roman" w:hAnsi="Times New Roman" w:cs="Times New Roman"/>
                <w:i/>
                <w:kern w:val="0"/>
                <w:sz w:val="24"/>
                <w:szCs w:val="24"/>
                <w:lang w:val="sq-AL" w:eastAsia="en-GB"/>
                <w14:ligatures w14:val="none"/>
              </w:rPr>
            </w:pPr>
          </w:p>
        </w:tc>
      </w:tr>
      <w:tr w:rsidR="00B56A99" w:rsidRPr="00A40A05" w14:paraId="3BA0CEE1" w14:textId="77777777" w:rsidTr="317057E7">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49385"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lastRenderedPageBreak/>
              <w:t>ZBATIMI DHE MONITORIMI</w:t>
            </w:r>
          </w:p>
          <w:p w14:paraId="598C3FCA" w14:textId="77777777" w:rsidR="00B56A99" w:rsidRPr="00B56A99" w:rsidRDefault="00B56A99" w:rsidP="00B05633">
            <w:pPr>
              <w:spacing w:after="0" w:line="276" w:lineRule="auto"/>
              <w:jc w:val="both"/>
              <w:rPr>
                <w:rFonts w:ascii="Times New Roman" w:eastAsia="Times New Roman" w:hAnsi="Times New Roman" w:cs="Times New Roman"/>
                <w:i/>
                <w:kern w:val="0"/>
                <w:sz w:val="24"/>
                <w:szCs w:val="24"/>
                <w:lang w:val="it-IT" w:eastAsia="en-GB"/>
                <w14:ligatures w14:val="none"/>
              </w:rPr>
            </w:pPr>
            <w:r w:rsidRPr="00B56A99">
              <w:rPr>
                <w:rFonts w:ascii="Times New Roman" w:eastAsia="Times New Roman" w:hAnsi="Times New Roman" w:cs="Times New Roman"/>
                <w:i/>
                <w:kern w:val="0"/>
                <w:sz w:val="24"/>
                <w:szCs w:val="24"/>
                <w:lang w:val="en-GB" w:eastAsia="en-GB"/>
                <w14:ligatures w14:val="none"/>
              </w:rPr>
              <w:fldChar w:fldCharType="begin">
                <w:ffData>
                  <w:name w:val="ZbatimiMonitorimi"/>
                  <w:enabled w:val="0"/>
                  <w:calcOnExit w:val="0"/>
                  <w:textInput>
                    <w:default w:val="Si do të organizohen zbatimi dhe monitorimi?(jo më shumë se 5 rreshta)"/>
                    <w:maxLength w:val="462"/>
                  </w:textInput>
                </w:ffData>
              </w:fldChar>
            </w:r>
            <w:bookmarkStart w:id="4" w:name="ZbatimiMonitorimi"/>
            <w:r w:rsidRPr="00B56A99">
              <w:rPr>
                <w:rFonts w:ascii="Times New Roman" w:eastAsia="Times New Roman" w:hAnsi="Times New Roman" w:cs="Times New Roman"/>
                <w:i/>
                <w:kern w:val="0"/>
                <w:sz w:val="24"/>
                <w:szCs w:val="24"/>
                <w:lang w:val="it-IT" w:eastAsia="en-GB"/>
                <w14:ligatures w14:val="none"/>
              </w:rPr>
              <w:instrText xml:space="preserve"> FORMTEXT </w:instrText>
            </w:r>
            <w:r w:rsidRPr="00B56A99">
              <w:rPr>
                <w:rFonts w:ascii="Times New Roman" w:eastAsia="Times New Roman" w:hAnsi="Times New Roman" w:cs="Times New Roman"/>
                <w:i/>
                <w:kern w:val="0"/>
                <w:sz w:val="24"/>
                <w:szCs w:val="24"/>
                <w:lang w:val="en-GB" w:eastAsia="en-GB"/>
                <w14:ligatures w14:val="none"/>
              </w:rPr>
            </w:r>
            <w:r w:rsidRPr="00B56A99">
              <w:rPr>
                <w:rFonts w:ascii="Times New Roman" w:eastAsia="Times New Roman" w:hAnsi="Times New Roman" w:cs="Times New Roman"/>
                <w:i/>
                <w:kern w:val="0"/>
                <w:sz w:val="24"/>
                <w:szCs w:val="24"/>
                <w:lang w:val="en-GB" w:eastAsia="en-GB"/>
                <w14:ligatures w14:val="none"/>
              </w:rPr>
              <w:fldChar w:fldCharType="separate"/>
            </w:r>
            <w:r w:rsidRPr="00B56A99">
              <w:rPr>
                <w:rFonts w:ascii="Times New Roman" w:eastAsia="Times New Roman" w:hAnsi="Times New Roman" w:cs="Times New Roman"/>
                <w:i/>
                <w:noProof/>
                <w:kern w:val="0"/>
                <w:sz w:val="24"/>
                <w:szCs w:val="24"/>
                <w:lang w:val="it-IT" w:eastAsia="en-GB"/>
                <w14:ligatures w14:val="none"/>
              </w:rPr>
              <w:t>Si do të organizohen zbatimi dhe monitorimi?(jo më shumë se 5 rreshta)</w:t>
            </w:r>
            <w:r w:rsidRPr="00B56A99">
              <w:rPr>
                <w:rFonts w:ascii="Times New Roman" w:eastAsia="Times New Roman" w:hAnsi="Times New Roman" w:cs="Times New Roman"/>
                <w:i/>
                <w:kern w:val="0"/>
                <w:sz w:val="24"/>
                <w:szCs w:val="24"/>
                <w:lang w:val="en-GB" w:eastAsia="en-GB"/>
                <w14:ligatures w14:val="none"/>
              </w:rPr>
              <w:fldChar w:fldCharType="end"/>
            </w:r>
            <w:bookmarkEnd w:id="4"/>
          </w:p>
          <w:p w14:paraId="74780691" w14:textId="0EB5211B" w:rsidR="00B56A99" w:rsidRPr="00057399" w:rsidRDefault="00057399" w:rsidP="00B05633">
            <w:pPr>
              <w:spacing w:after="0" w:line="276" w:lineRule="auto"/>
              <w:jc w:val="both"/>
              <w:rPr>
                <w:rFonts w:ascii="Times New Roman" w:eastAsia="Times New Roman" w:hAnsi="Times New Roman" w:cs="Times New Roman"/>
                <w:iCs/>
                <w:kern w:val="0"/>
                <w:sz w:val="24"/>
                <w:szCs w:val="24"/>
                <w:lang w:val="sq-AL" w:eastAsia="en-GB"/>
                <w14:ligatures w14:val="none"/>
              </w:rPr>
            </w:pPr>
            <w:r w:rsidRPr="00057399">
              <w:rPr>
                <w:rFonts w:ascii="Times New Roman" w:hAnsi="Times New Roman" w:cs="Times New Roman"/>
                <w:sz w:val="24"/>
                <w:szCs w:val="24"/>
                <w:lang w:val="it-IT"/>
              </w:rPr>
              <w:t xml:space="preserve">Zbatimi dhe monitorimi do të mbështeten nga Qendra Kombëtare e Biznesit (QKB) dhe </w:t>
            </w:r>
            <w:r w:rsidR="00715588" w:rsidRPr="0036187B">
              <w:rPr>
                <w:rFonts w:ascii="Times New Roman" w:hAnsi="Times New Roman" w:cs="Times New Roman"/>
                <w:sz w:val="24"/>
                <w:szCs w:val="24"/>
                <w:lang w:val="it-IT"/>
              </w:rPr>
              <w:t>Ministria e Ekonomisë dhe Inovacionit (MEI)</w:t>
            </w:r>
            <w:r w:rsidRPr="0036187B">
              <w:rPr>
                <w:rFonts w:ascii="Times New Roman" w:hAnsi="Times New Roman" w:cs="Times New Roman"/>
                <w:sz w:val="24"/>
                <w:szCs w:val="24"/>
                <w:lang w:val="it-IT"/>
              </w:rPr>
              <w:t>.</w:t>
            </w:r>
            <w:r w:rsidRPr="00057399">
              <w:rPr>
                <w:rFonts w:ascii="Times New Roman" w:hAnsi="Times New Roman" w:cs="Times New Roman"/>
                <w:sz w:val="24"/>
                <w:szCs w:val="24"/>
                <w:lang w:val="it-IT"/>
              </w:rPr>
              <w:t xml:space="preserve"> </w:t>
            </w:r>
            <w:r w:rsidR="00F64AB3" w:rsidRPr="00F64AB3">
              <w:rPr>
                <w:lang w:val="it-IT"/>
              </w:rPr>
              <w:t xml:space="preserve"> </w:t>
            </w:r>
            <w:r w:rsidR="004B2A02">
              <w:rPr>
                <w:rFonts w:ascii="Times New Roman" w:hAnsi="Times New Roman" w:cs="Times New Roman"/>
                <w:sz w:val="24"/>
                <w:szCs w:val="24"/>
                <w:lang w:val="it-IT"/>
              </w:rPr>
              <w:t>Këto institucione</w:t>
            </w:r>
            <w:r w:rsidR="00F64AB3" w:rsidRPr="00F64AB3">
              <w:rPr>
                <w:rFonts w:ascii="Times New Roman" w:hAnsi="Times New Roman" w:cs="Times New Roman"/>
                <w:sz w:val="24"/>
                <w:szCs w:val="24"/>
                <w:lang w:val="it-IT"/>
              </w:rPr>
              <w:t xml:space="preserve"> do të koordinojnë </w:t>
            </w:r>
            <w:r w:rsidR="004B2A02">
              <w:rPr>
                <w:rFonts w:ascii="Times New Roman" w:hAnsi="Times New Roman" w:cs="Times New Roman"/>
                <w:sz w:val="24"/>
                <w:szCs w:val="24"/>
                <w:lang w:val="it-IT"/>
              </w:rPr>
              <w:t>procesin</w:t>
            </w:r>
            <w:r w:rsidR="00F64AB3" w:rsidRPr="00F64AB3">
              <w:rPr>
                <w:rFonts w:ascii="Times New Roman" w:hAnsi="Times New Roman" w:cs="Times New Roman"/>
                <w:sz w:val="24"/>
                <w:szCs w:val="24"/>
                <w:lang w:val="it-IT"/>
              </w:rPr>
              <w:t xml:space="preserve">, duke </w:t>
            </w:r>
            <w:r w:rsidR="0082525F">
              <w:rPr>
                <w:rFonts w:ascii="Times New Roman" w:hAnsi="Times New Roman" w:cs="Times New Roman"/>
                <w:sz w:val="24"/>
                <w:szCs w:val="24"/>
                <w:lang w:val="it-IT"/>
              </w:rPr>
              <w:t>udhëhequr</w:t>
            </w:r>
            <w:r w:rsidR="0082525F" w:rsidRPr="00F64AB3">
              <w:rPr>
                <w:rFonts w:ascii="Times New Roman" w:hAnsi="Times New Roman" w:cs="Times New Roman"/>
                <w:sz w:val="24"/>
                <w:szCs w:val="24"/>
                <w:lang w:val="it-IT"/>
              </w:rPr>
              <w:t xml:space="preserve"> </w:t>
            </w:r>
            <w:r w:rsidR="00F64AB3" w:rsidRPr="00F64AB3">
              <w:rPr>
                <w:rFonts w:ascii="Times New Roman" w:hAnsi="Times New Roman" w:cs="Times New Roman"/>
                <w:sz w:val="24"/>
                <w:szCs w:val="24"/>
                <w:lang w:val="it-IT"/>
              </w:rPr>
              <w:t>trajnimet dhe përditësimet digjitale me mbështetje</w:t>
            </w:r>
            <w:r w:rsidR="0082525F">
              <w:rPr>
                <w:rFonts w:ascii="Times New Roman" w:hAnsi="Times New Roman" w:cs="Times New Roman"/>
                <w:sz w:val="24"/>
                <w:szCs w:val="24"/>
                <w:lang w:val="it-IT"/>
              </w:rPr>
              <w:t>n</w:t>
            </w:r>
            <w:r w:rsidR="00F64AB3" w:rsidRPr="00F64AB3">
              <w:rPr>
                <w:rFonts w:ascii="Times New Roman" w:hAnsi="Times New Roman" w:cs="Times New Roman"/>
                <w:sz w:val="24"/>
                <w:szCs w:val="24"/>
                <w:lang w:val="it-IT"/>
              </w:rPr>
              <w:t xml:space="preserve"> </w:t>
            </w:r>
            <w:r w:rsidR="0082525F">
              <w:rPr>
                <w:rFonts w:ascii="Times New Roman" w:hAnsi="Times New Roman" w:cs="Times New Roman"/>
                <w:sz w:val="24"/>
                <w:szCs w:val="24"/>
                <w:lang w:val="it-IT"/>
              </w:rPr>
              <w:t>e</w:t>
            </w:r>
            <w:r w:rsidR="00F64AB3" w:rsidRPr="00F64AB3">
              <w:rPr>
                <w:rFonts w:ascii="Times New Roman" w:hAnsi="Times New Roman" w:cs="Times New Roman"/>
                <w:sz w:val="24"/>
                <w:szCs w:val="24"/>
                <w:lang w:val="it-IT"/>
              </w:rPr>
              <w:t xml:space="preserve"> BE-së. Monitorimi do të </w:t>
            </w:r>
            <w:r w:rsidR="0082525F">
              <w:rPr>
                <w:rFonts w:ascii="Times New Roman" w:hAnsi="Times New Roman" w:cs="Times New Roman"/>
                <w:sz w:val="24"/>
                <w:szCs w:val="24"/>
                <w:lang w:val="it-IT"/>
              </w:rPr>
              <w:t>kryhet</w:t>
            </w:r>
            <w:r w:rsidR="0082525F" w:rsidRPr="00F64AB3">
              <w:rPr>
                <w:rFonts w:ascii="Times New Roman" w:hAnsi="Times New Roman" w:cs="Times New Roman"/>
                <w:sz w:val="24"/>
                <w:szCs w:val="24"/>
                <w:lang w:val="it-IT"/>
              </w:rPr>
              <w:t xml:space="preserve"> </w:t>
            </w:r>
            <w:r w:rsidR="0082525F">
              <w:rPr>
                <w:rFonts w:ascii="Times New Roman" w:hAnsi="Times New Roman" w:cs="Times New Roman"/>
                <w:sz w:val="24"/>
                <w:szCs w:val="24"/>
                <w:lang w:val="it-IT"/>
              </w:rPr>
              <w:t>përmes</w:t>
            </w:r>
            <w:r w:rsidR="0082525F" w:rsidRPr="00F64AB3">
              <w:rPr>
                <w:rFonts w:ascii="Times New Roman" w:hAnsi="Times New Roman" w:cs="Times New Roman"/>
                <w:sz w:val="24"/>
                <w:szCs w:val="24"/>
                <w:lang w:val="it-IT"/>
              </w:rPr>
              <w:t xml:space="preserve"> </w:t>
            </w:r>
            <w:r w:rsidR="00F64AB3" w:rsidRPr="00F64AB3">
              <w:rPr>
                <w:rFonts w:ascii="Times New Roman" w:hAnsi="Times New Roman" w:cs="Times New Roman"/>
                <w:sz w:val="24"/>
                <w:szCs w:val="24"/>
                <w:lang w:val="it-IT"/>
              </w:rPr>
              <w:t>raporte</w:t>
            </w:r>
            <w:r w:rsidR="0082525F">
              <w:rPr>
                <w:rFonts w:ascii="Times New Roman" w:hAnsi="Times New Roman" w:cs="Times New Roman"/>
                <w:sz w:val="24"/>
                <w:szCs w:val="24"/>
                <w:lang w:val="it-IT"/>
              </w:rPr>
              <w:t>ve</w:t>
            </w:r>
            <w:r w:rsidR="00F64AB3" w:rsidRPr="00F64AB3">
              <w:rPr>
                <w:rFonts w:ascii="Times New Roman" w:hAnsi="Times New Roman" w:cs="Times New Roman"/>
                <w:sz w:val="24"/>
                <w:szCs w:val="24"/>
                <w:lang w:val="it-IT"/>
              </w:rPr>
              <w:t xml:space="preserve"> tremujore </w:t>
            </w:r>
            <w:r w:rsidR="00EF1069">
              <w:rPr>
                <w:rFonts w:ascii="Times New Roman" w:hAnsi="Times New Roman" w:cs="Times New Roman"/>
                <w:sz w:val="24"/>
                <w:szCs w:val="24"/>
                <w:lang w:val="it-IT"/>
              </w:rPr>
              <w:t>të</w:t>
            </w:r>
            <w:r w:rsidR="00EF1069" w:rsidRPr="00F64AB3">
              <w:rPr>
                <w:rFonts w:ascii="Times New Roman" w:hAnsi="Times New Roman" w:cs="Times New Roman"/>
                <w:sz w:val="24"/>
                <w:szCs w:val="24"/>
                <w:lang w:val="it-IT"/>
              </w:rPr>
              <w:t xml:space="preserve"> </w:t>
            </w:r>
            <w:r w:rsidR="00F64AB3" w:rsidRPr="00F64AB3">
              <w:rPr>
                <w:rFonts w:ascii="Times New Roman" w:hAnsi="Times New Roman" w:cs="Times New Roman"/>
                <w:sz w:val="24"/>
                <w:szCs w:val="24"/>
                <w:lang w:val="it-IT"/>
              </w:rPr>
              <w:t>QKB</w:t>
            </w:r>
            <w:r w:rsidR="00EF1069">
              <w:rPr>
                <w:rFonts w:ascii="Times New Roman" w:hAnsi="Times New Roman" w:cs="Times New Roman"/>
                <w:sz w:val="24"/>
                <w:szCs w:val="24"/>
                <w:lang w:val="it-IT"/>
              </w:rPr>
              <w:t>-së</w:t>
            </w:r>
            <w:r w:rsidR="00F64AB3" w:rsidRPr="00F64AB3">
              <w:rPr>
                <w:rFonts w:ascii="Times New Roman" w:hAnsi="Times New Roman" w:cs="Times New Roman"/>
                <w:sz w:val="24"/>
                <w:szCs w:val="24"/>
                <w:lang w:val="it-IT"/>
              </w:rPr>
              <w:t xml:space="preserve"> dhe INSTAT</w:t>
            </w:r>
            <w:r w:rsidR="00EF1069">
              <w:rPr>
                <w:rFonts w:ascii="Times New Roman" w:hAnsi="Times New Roman" w:cs="Times New Roman"/>
                <w:sz w:val="24"/>
                <w:szCs w:val="24"/>
                <w:lang w:val="it-IT"/>
              </w:rPr>
              <w:t>-it</w:t>
            </w:r>
            <w:r w:rsidR="00F64AB3" w:rsidRPr="00F64AB3">
              <w:rPr>
                <w:rFonts w:ascii="Times New Roman" w:hAnsi="Times New Roman" w:cs="Times New Roman"/>
                <w:sz w:val="24"/>
                <w:szCs w:val="24"/>
                <w:lang w:val="it-IT"/>
              </w:rPr>
              <w:t xml:space="preserve"> </w:t>
            </w:r>
            <w:r w:rsidR="00EF1069">
              <w:rPr>
                <w:rFonts w:ascii="Times New Roman" w:hAnsi="Times New Roman" w:cs="Times New Roman"/>
                <w:sz w:val="24"/>
                <w:szCs w:val="24"/>
                <w:lang w:val="it-IT"/>
              </w:rPr>
              <w:t>mbi</w:t>
            </w:r>
            <w:r w:rsidR="00EF1069" w:rsidRPr="00F64AB3">
              <w:rPr>
                <w:rFonts w:ascii="Times New Roman" w:hAnsi="Times New Roman" w:cs="Times New Roman"/>
                <w:sz w:val="24"/>
                <w:szCs w:val="24"/>
                <w:lang w:val="it-IT"/>
              </w:rPr>
              <w:t xml:space="preserve"> </w:t>
            </w:r>
            <w:r w:rsidR="004B2A02">
              <w:rPr>
                <w:rFonts w:ascii="Times New Roman" w:hAnsi="Times New Roman" w:cs="Times New Roman"/>
                <w:sz w:val="24"/>
                <w:szCs w:val="24"/>
                <w:lang w:val="it-IT"/>
              </w:rPr>
              <w:t>SHEB</w:t>
            </w:r>
            <w:r w:rsidR="00F64AB3" w:rsidRPr="00F64AB3">
              <w:rPr>
                <w:rFonts w:ascii="Times New Roman" w:hAnsi="Times New Roman" w:cs="Times New Roman"/>
                <w:sz w:val="24"/>
                <w:szCs w:val="24"/>
                <w:lang w:val="it-IT"/>
              </w:rPr>
              <w:t xml:space="preserve">-të e regjistruara dhe ndikimin ekonomik, </w:t>
            </w:r>
            <w:r w:rsidR="004B2A02">
              <w:rPr>
                <w:rFonts w:ascii="Times New Roman" w:hAnsi="Times New Roman" w:cs="Times New Roman"/>
                <w:sz w:val="24"/>
                <w:szCs w:val="24"/>
                <w:lang w:val="it-IT"/>
              </w:rPr>
              <w:t xml:space="preserve">për të </w:t>
            </w:r>
            <w:r w:rsidR="00F64AB3" w:rsidRPr="00F64AB3">
              <w:rPr>
                <w:rFonts w:ascii="Times New Roman" w:hAnsi="Times New Roman" w:cs="Times New Roman"/>
                <w:sz w:val="24"/>
                <w:szCs w:val="24"/>
                <w:lang w:val="it-IT"/>
              </w:rPr>
              <w:t>garantuar arritjen e objektivave deri në 2025-2026.</w:t>
            </w:r>
          </w:p>
        </w:tc>
      </w:tr>
    </w:tbl>
    <w:p w14:paraId="0C237A08" w14:textId="77777777" w:rsidR="00B56A99" w:rsidRDefault="00B56A99"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2C7FCE" w:themeFill="text2" w:themeFillTint="99"/>
        <w:tblLook w:val="04A0" w:firstRow="1" w:lastRow="0" w:firstColumn="1" w:lastColumn="0" w:noHBand="0" w:noVBand="1"/>
      </w:tblPr>
      <w:tblGrid>
        <w:gridCol w:w="9805"/>
      </w:tblGrid>
      <w:tr w:rsidR="00B05633" w:rsidRPr="00A40A05" w14:paraId="7330D063" w14:textId="77777777" w:rsidTr="00124E92">
        <w:trPr>
          <w:trHeight w:val="353"/>
        </w:trPr>
        <w:tc>
          <w:tcPr>
            <w:tcW w:w="9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028EE5" w14:textId="77777777" w:rsidR="00B05633" w:rsidRPr="00B05633" w:rsidRDefault="00B05633" w:rsidP="004F57D1">
            <w:pPr>
              <w:jc w:val="both"/>
              <w:rPr>
                <w:rFonts w:ascii="Times New Roman" w:hAnsi="Times New Roman" w:cs="Times New Roman"/>
                <w:b/>
                <w:sz w:val="24"/>
                <w:szCs w:val="24"/>
                <w:lang w:val="sq-AL"/>
              </w:rPr>
            </w:pPr>
            <w:r w:rsidRPr="00B05633">
              <w:rPr>
                <w:rFonts w:ascii="Times New Roman" w:hAnsi="Times New Roman" w:cs="Times New Roman"/>
                <w:b/>
                <w:sz w:val="24"/>
                <w:szCs w:val="24"/>
                <w:lang w:val="sq-AL"/>
              </w:rPr>
              <w:t xml:space="preserve">PJESA 2: BAZA KRYESORE E ANALIZËS DHE E PROVAVE </w:t>
            </w:r>
          </w:p>
        </w:tc>
      </w:tr>
    </w:tbl>
    <w:p w14:paraId="661F091B" w14:textId="480D3888" w:rsidR="00A91BE0" w:rsidRPr="00A91BE0" w:rsidRDefault="00A91BE0"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Historik</w:t>
      </w:r>
    </w:p>
    <w:sdt>
      <w:sdtPr>
        <w:rPr>
          <w:rFonts w:ascii="Times New Roman" w:eastAsia="Times New Roman" w:hAnsi="Times New Roman" w:cs="Times New Roman"/>
          <w:i/>
          <w:iCs/>
          <w:kern w:val="0"/>
          <w:sz w:val="24"/>
          <w:szCs w:val="24"/>
          <w:lang w:val="sq-AL" w:eastAsia="en-GB"/>
          <w14:ligatures w14:val="none"/>
        </w:rPr>
        <w:id w:val="-1879696236"/>
        <w:lock w:val="contentLocked"/>
        <w:placeholder>
          <w:docPart w:val="929E315A186B4EE0A0F2B349C7F27CCF"/>
        </w:placeholder>
      </w:sdtPr>
      <w:sdtEndPr/>
      <w:sdtContent>
        <w:p w14:paraId="4498FCB7" w14:textId="2FE2C7DE" w:rsidR="00D670B1" w:rsidRPr="00057399" w:rsidRDefault="00A91BE0" w:rsidP="00057399">
          <w:pPr>
            <w:spacing w:after="0" w:line="276" w:lineRule="auto"/>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Jepni kontekstin e politikës.</w:t>
          </w:r>
        </w:p>
      </w:sdtContent>
    </w:sdt>
    <w:p w14:paraId="29D86EC6" w14:textId="75778DE7" w:rsidR="007309E4" w:rsidRPr="007309E4" w:rsidRDefault="007309E4" w:rsidP="007309E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7309E4">
        <w:rPr>
          <w:rFonts w:ascii="Times New Roman" w:eastAsia="Times New Roman" w:hAnsi="Times New Roman" w:cs="Times New Roman"/>
          <w:kern w:val="0"/>
          <w:sz w:val="24"/>
          <w:szCs w:val="24"/>
          <w:lang w:val="sq-AL"/>
          <w14:ligatures w14:val="none"/>
        </w:rPr>
        <w:t>Shqipëria ka pasur një aspiratë të qëndrueshme dhe të dokumentuar për t’u bërë pjesë e Bashkimit Evropian</w:t>
      </w:r>
      <w:r w:rsidR="00640051">
        <w:rPr>
          <w:rFonts w:ascii="Times New Roman" w:eastAsia="Times New Roman" w:hAnsi="Times New Roman" w:cs="Times New Roman"/>
          <w:kern w:val="0"/>
          <w:sz w:val="24"/>
          <w:szCs w:val="24"/>
          <w:lang w:val="sq-AL"/>
          <w14:ligatures w14:val="none"/>
        </w:rPr>
        <w:t xml:space="preserve"> (BE)</w:t>
      </w:r>
      <w:r w:rsidRPr="007309E4">
        <w:rPr>
          <w:rFonts w:ascii="Times New Roman" w:eastAsia="Times New Roman" w:hAnsi="Times New Roman" w:cs="Times New Roman"/>
          <w:kern w:val="0"/>
          <w:sz w:val="24"/>
          <w:szCs w:val="24"/>
          <w:lang w:val="sq-AL"/>
          <w14:ligatures w14:val="none"/>
        </w:rPr>
        <w:t xml:space="preserve">, e cila është shprehur qartë në strategjitë kombëtare të zhvillimit dhe në reformat e ndërmarra përgjatë dekadave të fundit. Marrëveshja e Stabilizim-Asociimit (MSA), e nënshkruar në vitin 2006, shënoi hapin e parë institucional dhe kontraktual drejt integrimit evropian, duke vendosur bazat për përafrimin gradual të legjislacionit shqiptar me </w:t>
      </w:r>
      <w:r w:rsidRPr="004D00C9">
        <w:rPr>
          <w:rFonts w:ascii="Times New Roman" w:eastAsia="Times New Roman" w:hAnsi="Times New Roman" w:cs="Times New Roman"/>
          <w:i/>
          <w:iCs/>
          <w:kern w:val="0"/>
          <w:sz w:val="24"/>
          <w:szCs w:val="24"/>
          <w:lang w:val="sq-AL"/>
          <w14:ligatures w14:val="none"/>
        </w:rPr>
        <w:t>acquis</w:t>
      </w:r>
      <w:r w:rsidRPr="007309E4">
        <w:rPr>
          <w:rFonts w:ascii="Times New Roman" w:eastAsia="Times New Roman" w:hAnsi="Times New Roman" w:cs="Times New Roman"/>
          <w:kern w:val="0"/>
          <w:sz w:val="24"/>
          <w:szCs w:val="24"/>
          <w:lang w:val="sq-AL"/>
          <w14:ligatures w14:val="none"/>
        </w:rPr>
        <w:t xml:space="preserve"> </w:t>
      </w:r>
      <w:r w:rsidR="00640051">
        <w:rPr>
          <w:rFonts w:ascii="Times New Roman" w:eastAsia="Times New Roman" w:hAnsi="Times New Roman" w:cs="Times New Roman"/>
          <w:kern w:val="0"/>
          <w:sz w:val="24"/>
          <w:szCs w:val="24"/>
          <w:lang w:val="sq-AL"/>
          <w14:ligatures w14:val="none"/>
        </w:rPr>
        <w:t>të</w:t>
      </w:r>
      <w:r w:rsidRPr="007309E4">
        <w:rPr>
          <w:rFonts w:ascii="Times New Roman" w:eastAsia="Times New Roman" w:hAnsi="Times New Roman" w:cs="Times New Roman"/>
          <w:kern w:val="0"/>
          <w:sz w:val="24"/>
          <w:szCs w:val="24"/>
          <w:lang w:val="sq-AL"/>
          <w14:ligatures w14:val="none"/>
        </w:rPr>
        <w:t xml:space="preserve"> BE-së dhe duke forcuar bashkëpunimin politik, ekonomik dhe tregtar. Pas kësaj, në vitin 2014, Shqipëria mori statusin e vendit kandidat për anëtarësim në BE, një zhvillim që e thelloi më tej angazhimin e vendit për reforma ligjore dhe institucionale të domosdoshme për përmbushjen e </w:t>
      </w:r>
      <w:r w:rsidR="00B77A37">
        <w:rPr>
          <w:rFonts w:ascii="Times New Roman" w:eastAsia="Times New Roman" w:hAnsi="Times New Roman" w:cs="Times New Roman"/>
          <w:kern w:val="0"/>
          <w:sz w:val="24"/>
          <w:szCs w:val="24"/>
          <w:lang w:val="sq-AL"/>
          <w14:ligatures w14:val="none"/>
        </w:rPr>
        <w:t>objektivave të integrimit</w:t>
      </w:r>
      <w:r w:rsidRPr="007309E4">
        <w:rPr>
          <w:rFonts w:ascii="Times New Roman" w:eastAsia="Times New Roman" w:hAnsi="Times New Roman" w:cs="Times New Roman"/>
          <w:kern w:val="0"/>
          <w:sz w:val="24"/>
          <w:szCs w:val="24"/>
          <w:lang w:val="sq-AL"/>
          <w14:ligatures w14:val="none"/>
        </w:rPr>
        <w:t>.</w:t>
      </w:r>
    </w:p>
    <w:p w14:paraId="4B4BBE92" w14:textId="4E6942DE" w:rsidR="007309E4" w:rsidRDefault="007309E4" w:rsidP="007309E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7309E4">
        <w:rPr>
          <w:rFonts w:ascii="Times New Roman" w:eastAsia="Times New Roman" w:hAnsi="Times New Roman" w:cs="Times New Roman"/>
          <w:kern w:val="0"/>
          <w:sz w:val="24"/>
          <w:szCs w:val="24"/>
          <w:lang w:val="sq-AL"/>
          <w14:ligatures w14:val="none"/>
        </w:rPr>
        <w:lastRenderedPageBreak/>
        <w:t xml:space="preserve">Në vitin 2020, </w:t>
      </w:r>
      <w:r w:rsidR="00B77A37" w:rsidRPr="007309E4">
        <w:rPr>
          <w:rFonts w:ascii="Times New Roman" w:eastAsia="Times New Roman" w:hAnsi="Times New Roman" w:cs="Times New Roman"/>
          <w:kern w:val="0"/>
          <w:sz w:val="24"/>
          <w:szCs w:val="24"/>
          <w:lang w:val="sq-AL"/>
          <w14:ligatures w14:val="none"/>
        </w:rPr>
        <w:t xml:space="preserve">Bashkimi Evropian hapi zyrtarisht negociatat e anëtarësimit me </w:t>
      </w:r>
      <w:r w:rsidRPr="007309E4">
        <w:rPr>
          <w:rFonts w:ascii="Times New Roman" w:eastAsia="Times New Roman" w:hAnsi="Times New Roman" w:cs="Times New Roman"/>
          <w:kern w:val="0"/>
          <w:sz w:val="24"/>
          <w:szCs w:val="24"/>
          <w:lang w:val="sq-AL"/>
          <w14:ligatures w14:val="none"/>
        </w:rPr>
        <w:t>Shqipëri</w:t>
      </w:r>
      <w:r w:rsidR="00B77A37">
        <w:rPr>
          <w:rFonts w:ascii="Times New Roman" w:eastAsia="Times New Roman" w:hAnsi="Times New Roman" w:cs="Times New Roman"/>
          <w:kern w:val="0"/>
          <w:sz w:val="24"/>
          <w:szCs w:val="24"/>
          <w:lang w:val="sq-AL"/>
          <w14:ligatures w14:val="none"/>
        </w:rPr>
        <w:t>në</w:t>
      </w:r>
      <w:r w:rsidRPr="007309E4">
        <w:rPr>
          <w:rFonts w:ascii="Times New Roman" w:eastAsia="Times New Roman" w:hAnsi="Times New Roman" w:cs="Times New Roman"/>
          <w:kern w:val="0"/>
          <w:sz w:val="24"/>
          <w:szCs w:val="24"/>
          <w:lang w:val="sq-AL"/>
          <w14:ligatures w14:val="none"/>
        </w:rPr>
        <w:t xml:space="preserve">, duke hyrë në një fazë të re të procesit të integrimit, ku përafrimi i legjislacionit me </w:t>
      </w:r>
      <w:r w:rsidR="003F3BA0">
        <w:rPr>
          <w:rFonts w:ascii="Times New Roman" w:eastAsia="Times New Roman" w:hAnsi="Times New Roman" w:cs="Times New Roman"/>
          <w:i/>
          <w:iCs/>
          <w:kern w:val="0"/>
          <w:sz w:val="24"/>
          <w:szCs w:val="24"/>
          <w:lang w:val="sq-AL"/>
          <w14:ligatures w14:val="none"/>
        </w:rPr>
        <w:t xml:space="preserve">acquis </w:t>
      </w:r>
      <w:r w:rsidR="00237232" w:rsidRPr="004D00C9">
        <w:rPr>
          <w:rFonts w:ascii="Times New Roman" w:eastAsia="Times New Roman" w:hAnsi="Times New Roman" w:cs="Times New Roman"/>
          <w:i/>
          <w:iCs/>
          <w:kern w:val="0"/>
          <w:sz w:val="24"/>
          <w:szCs w:val="24"/>
          <w:lang w:val="sq-AL"/>
          <w14:ligatures w14:val="none"/>
        </w:rPr>
        <w:t>communautaire</w:t>
      </w:r>
      <w:r w:rsidR="00237232">
        <w:rPr>
          <w:rFonts w:ascii="Times New Roman" w:eastAsia="Times New Roman" w:hAnsi="Times New Roman" w:cs="Times New Roman"/>
          <w:i/>
          <w:iCs/>
          <w:kern w:val="0"/>
          <w:sz w:val="24"/>
          <w:szCs w:val="24"/>
          <w:lang w:val="sq-AL"/>
          <w14:ligatures w14:val="none"/>
        </w:rPr>
        <w:t xml:space="preserve"> </w:t>
      </w:r>
      <w:r w:rsidRPr="007309E4">
        <w:rPr>
          <w:rFonts w:ascii="Times New Roman" w:eastAsia="Times New Roman" w:hAnsi="Times New Roman" w:cs="Times New Roman"/>
          <w:kern w:val="0"/>
          <w:sz w:val="24"/>
          <w:szCs w:val="24"/>
          <w:lang w:val="sq-AL"/>
          <w14:ligatures w14:val="none"/>
        </w:rPr>
        <w:t>merr rëndësi të veçantë për çdo kapitull negociues. Në këtë kuadër, përparësi i është dhënë harmonizimit të legjislacionit tregtar, si pjesë e Kapitullit 6 “Ligji i Shoqërive Tregtare”, me synim forcimin e funksionimit të tregut dhe sigurimin e kushteve të barabarta konkurruese.</w:t>
      </w:r>
    </w:p>
    <w:p w14:paraId="5FD51975" w14:textId="34E62287" w:rsidR="00647013" w:rsidRPr="00647013" w:rsidRDefault="00647013" w:rsidP="00647013">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647013">
        <w:rPr>
          <w:rFonts w:ascii="Times New Roman" w:eastAsia="Times New Roman" w:hAnsi="Times New Roman" w:cs="Times New Roman"/>
          <w:kern w:val="0"/>
          <w:sz w:val="24"/>
          <w:szCs w:val="24"/>
          <w:lang w:val="sq-AL"/>
          <w14:ligatures w14:val="none"/>
        </w:rPr>
        <w:t>Në nivel evropian, Rregullorja u zhvillua si pjesë e përpjekjeve të BE-së për të harmonizuar ligjin e shoqërive tregtare, duke u bazuar në konsultime të gjera dhe vlerësime ndikimi të kryera gjatë viteve 1990 dhe fillimit të viteve 2000. Këto analiza, të udhëhequra nga Komisioni Evropian, identifikuan nevojën për një instrument ligjor që lehtësonte funksionimin ndërkufitar të kooperativave</w:t>
      </w:r>
      <w:r w:rsidR="004B0477">
        <w:rPr>
          <w:rFonts w:ascii="Times New Roman" w:eastAsia="Times New Roman" w:hAnsi="Times New Roman" w:cs="Times New Roman"/>
          <w:kern w:val="0"/>
          <w:sz w:val="24"/>
          <w:szCs w:val="24"/>
          <w:lang w:val="sq-AL"/>
          <w14:ligatures w14:val="none"/>
        </w:rPr>
        <w:t>/shoqërive të bashkëpunimit</w:t>
      </w:r>
      <w:r w:rsidRPr="00647013">
        <w:rPr>
          <w:rFonts w:ascii="Times New Roman" w:eastAsia="Times New Roman" w:hAnsi="Times New Roman" w:cs="Times New Roman"/>
          <w:kern w:val="0"/>
          <w:sz w:val="24"/>
          <w:szCs w:val="24"/>
          <w:lang w:val="sq-AL"/>
          <w14:ligatures w14:val="none"/>
        </w:rPr>
        <w:t xml:space="preserve">, duke promovuar njëkohësisht qeverisjen demokratike dhe përfshirjen e punonjësve. Rregullorja u miratua për të plotësuar kuadrin </w:t>
      </w:r>
      <w:r w:rsidR="004B0477">
        <w:rPr>
          <w:rFonts w:ascii="Times New Roman" w:eastAsia="Times New Roman" w:hAnsi="Times New Roman" w:cs="Times New Roman"/>
          <w:kern w:val="0"/>
          <w:sz w:val="24"/>
          <w:szCs w:val="24"/>
          <w:lang w:val="sq-AL"/>
          <w14:ligatures w14:val="none"/>
        </w:rPr>
        <w:t xml:space="preserve">ligjor </w:t>
      </w:r>
      <w:r w:rsidRPr="00647013">
        <w:rPr>
          <w:rFonts w:ascii="Times New Roman" w:eastAsia="Times New Roman" w:hAnsi="Times New Roman" w:cs="Times New Roman"/>
          <w:kern w:val="0"/>
          <w:sz w:val="24"/>
          <w:szCs w:val="24"/>
          <w:lang w:val="sq-AL"/>
          <w14:ligatures w14:val="none"/>
        </w:rPr>
        <w:t xml:space="preserve">ekzistues </w:t>
      </w:r>
      <w:r w:rsidR="004B0477">
        <w:rPr>
          <w:rFonts w:ascii="Times New Roman" w:eastAsia="Times New Roman" w:hAnsi="Times New Roman" w:cs="Times New Roman"/>
          <w:kern w:val="0"/>
          <w:sz w:val="24"/>
          <w:szCs w:val="24"/>
          <w:lang w:val="sq-AL"/>
          <w14:ligatures w14:val="none"/>
        </w:rPr>
        <w:t>për shoqëritë tregtare</w:t>
      </w:r>
      <w:r w:rsidRPr="00647013">
        <w:rPr>
          <w:rFonts w:ascii="Times New Roman" w:eastAsia="Times New Roman" w:hAnsi="Times New Roman" w:cs="Times New Roman"/>
          <w:kern w:val="0"/>
          <w:sz w:val="24"/>
          <w:szCs w:val="24"/>
          <w:lang w:val="sq-AL"/>
          <w14:ligatures w14:val="none"/>
        </w:rPr>
        <w:t xml:space="preserve">, siç përcaktohet </w:t>
      </w:r>
      <w:r w:rsidR="00491012">
        <w:rPr>
          <w:rFonts w:ascii="Times New Roman" w:eastAsia="Times New Roman" w:hAnsi="Times New Roman" w:cs="Times New Roman"/>
          <w:kern w:val="0"/>
          <w:sz w:val="24"/>
          <w:szCs w:val="24"/>
          <w:lang w:val="sq-AL"/>
          <w14:ligatures w14:val="none"/>
        </w:rPr>
        <w:t xml:space="preserve">edhe </w:t>
      </w:r>
      <w:r w:rsidRPr="00647013">
        <w:rPr>
          <w:rFonts w:ascii="Times New Roman" w:eastAsia="Times New Roman" w:hAnsi="Times New Roman" w:cs="Times New Roman"/>
          <w:kern w:val="0"/>
          <w:sz w:val="24"/>
          <w:szCs w:val="24"/>
          <w:lang w:val="sq-AL"/>
          <w14:ligatures w14:val="none"/>
        </w:rPr>
        <w:t>nga Rregullorja (KE) Nr. 2157/2001 për Shoqërinë Evropiane (SE), duke ofruar një alternativë për sipërmarrjet me fokus social dhe ekonomik. Sipas Raportit të Komisionit Evropian për 2003</w:t>
      </w:r>
      <w:r w:rsidR="00F35216">
        <w:rPr>
          <w:rStyle w:val="FootnoteReference"/>
          <w:rFonts w:ascii="Times New Roman" w:eastAsia="Times New Roman" w:hAnsi="Times New Roman" w:cs="Times New Roman"/>
          <w:kern w:val="0"/>
          <w:sz w:val="24"/>
          <w:szCs w:val="24"/>
          <w:lang w:val="sq-AL"/>
          <w14:ligatures w14:val="none"/>
        </w:rPr>
        <w:footnoteReference w:id="1"/>
      </w:r>
      <w:r w:rsidRPr="00647013">
        <w:rPr>
          <w:rFonts w:ascii="Times New Roman" w:eastAsia="Times New Roman" w:hAnsi="Times New Roman" w:cs="Times New Roman"/>
          <w:kern w:val="0"/>
          <w:sz w:val="24"/>
          <w:szCs w:val="24"/>
          <w:lang w:val="sq-AL"/>
          <w14:ligatures w14:val="none"/>
        </w:rPr>
        <w:t xml:space="preserve">, procesi i vlerësimit të ndikimit theksoi përfitimet ekonomike (si rritja e investimeve dhe punësimit) dhe sociale (si përfshirja e komuniteteve) të </w:t>
      </w:r>
      <w:r w:rsidR="007C6C85">
        <w:rPr>
          <w:rFonts w:ascii="Times New Roman" w:eastAsia="Times New Roman" w:hAnsi="Times New Roman" w:cs="Times New Roman"/>
          <w:kern w:val="0"/>
          <w:sz w:val="24"/>
          <w:szCs w:val="24"/>
          <w:lang w:val="sq-AL"/>
          <w14:ligatures w14:val="none"/>
        </w:rPr>
        <w:t>SHEB</w:t>
      </w:r>
      <w:r w:rsidRPr="00647013">
        <w:rPr>
          <w:rFonts w:ascii="Times New Roman" w:eastAsia="Times New Roman" w:hAnsi="Times New Roman" w:cs="Times New Roman"/>
          <w:kern w:val="0"/>
          <w:sz w:val="24"/>
          <w:szCs w:val="24"/>
          <w:lang w:val="sq-AL"/>
          <w14:ligatures w14:val="none"/>
        </w:rPr>
        <w:t xml:space="preserve">-ve, duke e bërë atë një model për </w:t>
      </w:r>
      <w:r w:rsidR="007C6C85">
        <w:rPr>
          <w:rFonts w:ascii="Times New Roman" w:eastAsia="Times New Roman" w:hAnsi="Times New Roman" w:cs="Times New Roman"/>
          <w:kern w:val="0"/>
          <w:sz w:val="24"/>
          <w:szCs w:val="24"/>
          <w:lang w:val="sq-AL"/>
          <w14:ligatures w14:val="none"/>
        </w:rPr>
        <w:t>S</w:t>
      </w:r>
      <w:r w:rsidRPr="00647013">
        <w:rPr>
          <w:rFonts w:ascii="Times New Roman" w:eastAsia="Times New Roman" w:hAnsi="Times New Roman" w:cs="Times New Roman"/>
          <w:kern w:val="0"/>
          <w:sz w:val="24"/>
          <w:szCs w:val="24"/>
          <w:lang w:val="sq-AL"/>
          <w14:ligatures w14:val="none"/>
        </w:rPr>
        <w:t xml:space="preserve">htetet </w:t>
      </w:r>
      <w:r w:rsidR="007C6C85">
        <w:rPr>
          <w:rFonts w:ascii="Times New Roman" w:eastAsia="Times New Roman" w:hAnsi="Times New Roman" w:cs="Times New Roman"/>
          <w:kern w:val="0"/>
          <w:sz w:val="24"/>
          <w:szCs w:val="24"/>
          <w:lang w:val="sq-AL"/>
          <w14:ligatures w14:val="none"/>
        </w:rPr>
        <w:t>A</w:t>
      </w:r>
      <w:r w:rsidRPr="00647013">
        <w:rPr>
          <w:rFonts w:ascii="Times New Roman" w:eastAsia="Times New Roman" w:hAnsi="Times New Roman" w:cs="Times New Roman"/>
          <w:kern w:val="0"/>
          <w:sz w:val="24"/>
          <w:szCs w:val="24"/>
          <w:lang w:val="sq-AL"/>
          <w14:ligatures w14:val="none"/>
        </w:rPr>
        <w:t xml:space="preserve">nëtare dhe </w:t>
      </w:r>
      <w:r w:rsidR="007C6C85">
        <w:rPr>
          <w:rFonts w:ascii="Times New Roman" w:eastAsia="Times New Roman" w:hAnsi="Times New Roman" w:cs="Times New Roman"/>
          <w:kern w:val="0"/>
          <w:sz w:val="24"/>
          <w:szCs w:val="24"/>
          <w:lang w:val="sq-AL"/>
          <w14:ligatures w14:val="none"/>
        </w:rPr>
        <w:t xml:space="preserve">vendet </w:t>
      </w:r>
      <w:r w:rsidRPr="00647013">
        <w:rPr>
          <w:rFonts w:ascii="Times New Roman" w:eastAsia="Times New Roman" w:hAnsi="Times New Roman" w:cs="Times New Roman"/>
          <w:kern w:val="0"/>
          <w:sz w:val="24"/>
          <w:szCs w:val="24"/>
          <w:lang w:val="sq-AL"/>
          <w14:ligatures w14:val="none"/>
        </w:rPr>
        <w:t>kandidat</w:t>
      </w:r>
      <w:r w:rsidR="007C6C85">
        <w:rPr>
          <w:rFonts w:ascii="Times New Roman" w:eastAsia="Times New Roman" w:hAnsi="Times New Roman" w:cs="Times New Roman"/>
          <w:kern w:val="0"/>
          <w:sz w:val="24"/>
          <w:szCs w:val="24"/>
          <w:lang w:val="sq-AL"/>
          <w14:ligatures w14:val="none"/>
        </w:rPr>
        <w:t>e</w:t>
      </w:r>
      <w:r w:rsidRPr="00647013">
        <w:rPr>
          <w:rFonts w:ascii="Times New Roman" w:eastAsia="Times New Roman" w:hAnsi="Times New Roman" w:cs="Times New Roman"/>
          <w:kern w:val="0"/>
          <w:sz w:val="24"/>
          <w:szCs w:val="24"/>
          <w:lang w:val="sq-AL"/>
          <w14:ligatures w14:val="none"/>
        </w:rPr>
        <w:t>.</w:t>
      </w:r>
    </w:p>
    <w:p w14:paraId="321EA980" w14:textId="0107E0F5" w:rsidR="00647013" w:rsidRDefault="00647013" w:rsidP="00647013">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647013">
        <w:rPr>
          <w:rFonts w:ascii="Times New Roman" w:eastAsia="Times New Roman" w:hAnsi="Times New Roman" w:cs="Times New Roman"/>
          <w:kern w:val="0"/>
          <w:sz w:val="24"/>
          <w:szCs w:val="24"/>
          <w:lang w:val="sq-AL"/>
          <w14:ligatures w14:val="none"/>
        </w:rPr>
        <w:t>Në kontekstin shqiptar, kuadri ligjor për shoqëritë tregtare mbështetet kryesisht në</w:t>
      </w:r>
      <w:r w:rsidR="00C65FDC">
        <w:rPr>
          <w:rFonts w:ascii="Times New Roman" w:eastAsia="Times New Roman" w:hAnsi="Times New Roman" w:cs="Times New Roman"/>
          <w:kern w:val="0"/>
          <w:sz w:val="24"/>
          <w:szCs w:val="24"/>
          <w:lang w:val="sq-AL"/>
          <w14:ligatures w14:val="none"/>
        </w:rPr>
        <w:t>:</w:t>
      </w:r>
      <w:r w:rsidRPr="00647013">
        <w:rPr>
          <w:rFonts w:ascii="Times New Roman" w:eastAsia="Times New Roman" w:hAnsi="Times New Roman" w:cs="Times New Roman"/>
          <w:kern w:val="0"/>
          <w:sz w:val="24"/>
          <w:szCs w:val="24"/>
          <w:lang w:val="sq-AL"/>
          <w14:ligatures w14:val="none"/>
        </w:rPr>
        <w:t xml:space="preserve"> Ligjin Nr. 9901</w:t>
      </w:r>
      <w:r w:rsidR="00125B93">
        <w:rPr>
          <w:rFonts w:ascii="Times New Roman" w:eastAsia="Times New Roman" w:hAnsi="Times New Roman" w:cs="Times New Roman"/>
          <w:kern w:val="0"/>
          <w:sz w:val="24"/>
          <w:szCs w:val="24"/>
          <w:lang w:val="sq-AL"/>
          <w14:ligatures w14:val="none"/>
        </w:rPr>
        <w:t xml:space="preserve"> datë 14.04</w:t>
      </w:r>
      <w:r w:rsidR="00505E8F">
        <w:rPr>
          <w:rFonts w:ascii="Times New Roman" w:eastAsia="Times New Roman" w:hAnsi="Times New Roman" w:cs="Times New Roman"/>
          <w:kern w:val="0"/>
          <w:sz w:val="24"/>
          <w:szCs w:val="24"/>
          <w:lang w:val="sq-AL"/>
          <w14:ligatures w14:val="none"/>
        </w:rPr>
        <w:t>.</w:t>
      </w:r>
      <w:r w:rsidRPr="00647013">
        <w:rPr>
          <w:rFonts w:ascii="Times New Roman" w:eastAsia="Times New Roman" w:hAnsi="Times New Roman" w:cs="Times New Roman"/>
          <w:kern w:val="0"/>
          <w:sz w:val="24"/>
          <w:szCs w:val="24"/>
          <w:lang w:val="sq-AL"/>
          <w14:ligatures w14:val="none"/>
        </w:rPr>
        <w:t xml:space="preserve">2008 “Për Tregtarët dhe Shoqëritë Tregtare”, </w:t>
      </w:r>
      <w:r w:rsidR="00505E8F">
        <w:rPr>
          <w:rFonts w:ascii="Times New Roman" w:eastAsia="Times New Roman" w:hAnsi="Times New Roman" w:cs="Times New Roman"/>
          <w:kern w:val="0"/>
          <w:sz w:val="24"/>
          <w:szCs w:val="24"/>
          <w:lang w:val="sq-AL"/>
          <w14:ligatures w14:val="none"/>
        </w:rPr>
        <w:t xml:space="preserve">i ndryshuar (“Ligji për Tregtarët dhe Shoqëritë Tregtare”) </w:t>
      </w:r>
      <w:r w:rsidRPr="00647013">
        <w:rPr>
          <w:rFonts w:ascii="Times New Roman" w:eastAsia="Times New Roman" w:hAnsi="Times New Roman" w:cs="Times New Roman"/>
          <w:kern w:val="0"/>
          <w:sz w:val="24"/>
          <w:szCs w:val="24"/>
          <w:lang w:val="sq-AL"/>
          <w14:ligatures w14:val="none"/>
        </w:rPr>
        <w:t>i cili rregullon</w:t>
      </w:r>
      <w:r w:rsidR="00A13435">
        <w:rPr>
          <w:rFonts w:ascii="Times New Roman" w:eastAsia="Times New Roman" w:hAnsi="Times New Roman" w:cs="Times New Roman"/>
          <w:kern w:val="0"/>
          <w:sz w:val="24"/>
          <w:szCs w:val="24"/>
          <w:lang w:val="sq-AL"/>
          <w14:ligatures w14:val="none"/>
        </w:rPr>
        <w:t>, ndër të tjera, edhe</w:t>
      </w:r>
      <w:r w:rsidRPr="00647013">
        <w:rPr>
          <w:rFonts w:ascii="Times New Roman" w:eastAsia="Times New Roman" w:hAnsi="Times New Roman" w:cs="Times New Roman"/>
          <w:kern w:val="0"/>
          <w:sz w:val="24"/>
          <w:szCs w:val="24"/>
          <w:lang w:val="sq-AL"/>
          <w14:ligatures w14:val="none"/>
        </w:rPr>
        <w:t xml:space="preserve"> shoqëritë me përgjegjësi të kufizuar dhe aksionare, por nuk parashikon një formë specifike për shoqëritë </w:t>
      </w:r>
      <w:r w:rsidR="004B2361">
        <w:rPr>
          <w:rFonts w:ascii="Times New Roman" w:eastAsia="Times New Roman" w:hAnsi="Times New Roman" w:cs="Times New Roman"/>
          <w:kern w:val="0"/>
          <w:sz w:val="24"/>
          <w:szCs w:val="24"/>
          <w:lang w:val="sq-AL"/>
          <w14:ligatures w14:val="none"/>
        </w:rPr>
        <w:t>e bashkëpunimit/</w:t>
      </w:r>
      <w:r w:rsidRPr="00647013">
        <w:rPr>
          <w:rFonts w:ascii="Times New Roman" w:eastAsia="Times New Roman" w:hAnsi="Times New Roman" w:cs="Times New Roman"/>
          <w:kern w:val="0"/>
          <w:sz w:val="24"/>
          <w:szCs w:val="24"/>
          <w:lang w:val="sq-AL"/>
          <w14:ligatures w14:val="none"/>
        </w:rPr>
        <w:t>kooperativ</w:t>
      </w:r>
      <w:r w:rsidR="00C759F2">
        <w:rPr>
          <w:rFonts w:ascii="Times New Roman" w:eastAsia="Times New Roman" w:hAnsi="Times New Roman" w:cs="Times New Roman"/>
          <w:kern w:val="0"/>
          <w:sz w:val="24"/>
          <w:szCs w:val="24"/>
          <w:lang w:val="sq-AL"/>
          <w14:ligatures w14:val="none"/>
        </w:rPr>
        <w:t>at</w:t>
      </w:r>
      <w:r w:rsidRPr="00647013">
        <w:rPr>
          <w:rFonts w:ascii="Times New Roman" w:eastAsia="Times New Roman" w:hAnsi="Times New Roman" w:cs="Times New Roman"/>
          <w:kern w:val="0"/>
          <w:sz w:val="24"/>
          <w:szCs w:val="24"/>
          <w:lang w:val="sq-AL"/>
          <w14:ligatures w14:val="none"/>
        </w:rPr>
        <w:t xml:space="preserve">. Ligji Nr. 38/2012 “Për shoqëritë e bashkëpunimit bujqësor” </w:t>
      </w:r>
      <w:r w:rsidR="00505E8F">
        <w:rPr>
          <w:rFonts w:ascii="Times New Roman" w:eastAsia="Times New Roman" w:hAnsi="Times New Roman" w:cs="Times New Roman"/>
          <w:kern w:val="0"/>
          <w:sz w:val="24"/>
          <w:szCs w:val="24"/>
          <w:lang w:val="sq-AL"/>
          <w14:ligatures w14:val="none"/>
        </w:rPr>
        <w:t xml:space="preserve">(“Ligji për SHBB”) </w:t>
      </w:r>
      <w:r w:rsidRPr="00647013">
        <w:rPr>
          <w:rFonts w:ascii="Times New Roman" w:eastAsia="Times New Roman" w:hAnsi="Times New Roman" w:cs="Times New Roman"/>
          <w:kern w:val="0"/>
          <w:sz w:val="24"/>
          <w:szCs w:val="24"/>
          <w:lang w:val="sq-AL"/>
          <w14:ligatures w14:val="none"/>
        </w:rPr>
        <w:t xml:space="preserve">përfaqëson një përpjekje për përafrim të pjesshëm me Rregulloren, por, siç tregohet në Tabelën e Përputhshmërisë (TOC), </w:t>
      </w:r>
      <w:r w:rsidR="0097768F">
        <w:rPr>
          <w:rFonts w:ascii="Times New Roman" w:eastAsia="Times New Roman" w:hAnsi="Times New Roman" w:cs="Times New Roman"/>
          <w:kern w:val="0"/>
          <w:sz w:val="24"/>
          <w:szCs w:val="24"/>
          <w:lang w:val="sq-AL"/>
          <w14:ligatures w14:val="none"/>
        </w:rPr>
        <w:t xml:space="preserve">fusha e tij e zbatimit është tejet e kufizuar, </w:t>
      </w:r>
      <w:r w:rsidRPr="00647013">
        <w:rPr>
          <w:rFonts w:ascii="Times New Roman" w:eastAsia="Times New Roman" w:hAnsi="Times New Roman" w:cs="Times New Roman"/>
          <w:kern w:val="0"/>
          <w:sz w:val="24"/>
          <w:szCs w:val="24"/>
          <w:lang w:val="sq-AL"/>
          <w14:ligatures w14:val="none"/>
        </w:rPr>
        <w:t xml:space="preserve">dhe nuk përmbush kërkesat për </w:t>
      </w:r>
      <w:r w:rsidR="00D8619C">
        <w:rPr>
          <w:rFonts w:ascii="Times New Roman" w:eastAsia="Times New Roman" w:hAnsi="Times New Roman" w:cs="Times New Roman"/>
          <w:kern w:val="0"/>
          <w:sz w:val="24"/>
          <w:szCs w:val="24"/>
          <w:lang w:val="sq-AL"/>
          <w14:ligatures w14:val="none"/>
        </w:rPr>
        <w:t>të mundësuar themelimin dhe organizimin e SHEB-ve</w:t>
      </w:r>
      <w:r w:rsidRPr="00647013">
        <w:rPr>
          <w:rFonts w:ascii="Times New Roman" w:eastAsia="Times New Roman" w:hAnsi="Times New Roman" w:cs="Times New Roman"/>
          <w:kern w:val="0"/>
          <w:sz w:val="24"/>
          <w:szCs w:val="24"/>
          <w:lang w:val="sq-AL"/>
          <w14:ligatures w14:val="none"/>
        </w:rPr>
        <w:t xml:space="preserve">, bashkimet ndërkufitare apo </w:t>
      </w:r>
      <w:r w:rsidR="000F03A9">
        <w:rPr>
          <w:rFonts w:ascii="Times New Roman" w:eastAsia="Times New Roman" w:hAnsi="Times New Roman" w:cs="Times New Roman"/>
          <w:kern w:val="0"/>
          <w:sz w:val="24"/>
          <w:szCs w:val="24"/>
          <w:lang w:val="sq-AL"/>
          <w14:ligatures w14:val="none"/>
        </w:rPr>
        <w:t>shnd</w:t>
      </w:r>
      <w:r w:rsidR="00D649F6">
        <w:rPr>
          <w:rFonts w:ascii="Times New Roman" w:eastAsia="Times New Roman" w:hAnsi="Times New Roman" w:cs="Times New Roman"/>
          <w:kern w:val="0"/>
          <w:sz w:val="24"/>
          <w:szCs w:val="24"/>
          <w:lang w:val="sq-AL"/>
          <w14:ligatures w14:val="none"/>
        </w:rPr>
        <w:t>ë</w:t>
      </w:r>
      <w:r w:rsidR="000F03A9">
        <w:rPr>
          <w:rFonts w:ascii="Times New Roman" w:eastAsia="Times New Roman" w:hAnsi="Times New Roman" w:cs="Times New Roman"/>
          <w:kern w:val="0"/>
          <w:sz w:val="24"/>
          <w:szCs w:val="24"/>
          <w:lang w:val="sq-AL"/>
          <w14:ligatures w14:val="none"/>
        </w:rPr>
        <w:t>rrimet</w:t>
      </w:r>
      <w:r w:rsidRPr="00647013">
        <w:rPr>
          <w:rFonts w:ascii="Times New Roman" w:eastAsia="Times New Roman" w:hAnsi="Times New Roman" w:cs="Times New Roman"/>
          <w:kern w:val="0"/>
          <w:sz w:val="24"/>
          <w:szCs w:val="24"/>
          <w:lang w:val="sq-AL"/>
          <w14:ligatures w14:val="none"/>
        </w:rPr>
        <w:t xml:space="preserve">. </w:t>
      </w:r>
    </w:p>
    <w:p w14:paraId="291C4A1F" w14:textId="77777777" w:rsidR="00465A51" w:rsidRDefault="00E96356" w:rsidP="00E6180C">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E96356">
        <w:rPr>
          <w:rFonts w:ascii="Times New Roman" w:eastAsia="Times New Roman" w:hAnsi="Times New Roman" w:cs="Times New Roman"/>
          <w:kern w:val="0"/>
          <w:sz w:val="24"/>
          <w:szCs w:val="24"/>
          <w:lang w:val="sq-AL"/>
          <w14:ligatures w14:val="none"/>
        </w:rPr>
        <w:t>Për regjistrimin e bizneseve në Shqipëri, me Ligjin nr. 9723, datë 3.05.2007 “Për Qendrën Kombëtare të Regjistrimit” (Ligji për QKR), u krijua Qendra Kombëtare e Regjistrimit. Ky ligj shfuqizoi Ligjin nr. 7667, datë 28.01.1993 “Për regjistrin zyrtar dhe formalitetet që duhen respektuar nga shoqëritë tregtare”, duke i hequr gjykatave kompetencën për regjistrimin e bizneseve dhe duke ngritur një institucion të dedikuar për këtë funksion. Më pas, me hyrjen në fuqi të Ligjit nr. 131/2015 “Për Qendrën Kombëtare të Biznesit”, QKR u shndërrua në Qendrën Kombëtare të Biznesit (QKB), e cila bashkoi Qendrën Kombëtare të Regjistrimit dhe Qendrën Kombëtare të Licencimit në një institucion të vetëm. Ligji për QKB është ndryshuar gjashtë herë, kryesisht për të saktësuar aspekte procedurale dhe terminologjike të regjistrimit, për të riorganizuar institucionin dhe për të rishikuar gjobat e zbatueshme në rast shkeljesh. Ky ligj përcakton gjithashtu dokumentacionin që duhet të paraqitet për të gjitha ndryshimet që kryhen pranë Qendrës Kombëtare të Biznesi</w:t>
      </w:r>
      <w:r w:rsidR="00E6180C" w:rsidRPr="00E6180C">
        <w:rPr>
          <w:rFonts w:ascii="Times New Roman" w:eastAsia="Times New Roman" w:hAnsi="Times New Roman" w:cs="Times New Roman"/>
          <w:kern w:val="0"/>
          <w:sz w:val="24"/>
          <w:szCs w:val="24"/>
          <w:lang w:val="sq-AL"/>
          <w14:ligatures w14:val="none"/>
        </w:rPr>
        <w:t>.</w:t>
      </w:r>
    </w:p>
    <w:p w14:paraId="5F95B8E5" w14:textId="77777777" w:rsidR="00465A51" w:rsidRDefault="00E6180C" w:rsidP="00E6180C">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E6180C">
        <w:rPr>
          <w:rFonts w:ascii="Times New Roman" w:eastAsia="Times New Roman" w:hAnsi="Times New Roman" w:cs="Times New Roman"/>
          <w:kern w:val="0"/>
          <w:sz w:val="24"/>
          <w:szCs w:val="24"/>
          <w:lang w:val="sq-AL"/>
          <w14:ligatures w14:val="none"/>
        </w:rPr>
        <w:t>Vendimi i Këshillit të Ministrave nr. 179, datë 9.03.2016 “Për miratimin e statutit të Qendrës Kombëtare të Biznesit” (i cili ka shfuqizuar  dhe zëvendësuar Vendimin nr. 505, datë 01.08.2007 “Për miratimin e statutit të Qendrës Kombëtare të Regjistrimit dhe Vendimin nr. 624, datë 11.06.2009 “Për miratimin e statutit të Qendrës Kombëtare të Licencimit) rregullon procedurat e brendshme të organizimit dhe funksionimit të Qendrës Kombëtare të Biznesit.</w:t>
      </w:r>
      <w:r w:rsidR="00465A51">
        <w:rPr>
          <w:rFonts w:ascii="Times New Roman" w:eastAsia="Times New Roman" w:hAnsi="Times New Roman" w:cs="Times New Roman"/>
          <w:kern w:val="0"/>
          <w:sz w:val="24"/>
          <w:szCs w:val="24"/>
          <w:lang w:val="sq-AL"/>
          <w14:ligatures w14:val="none"/>
        </w:rPr>
        <w:t xml:space="preserve"> </w:t>
      </w:r>
    </w:p>
    <w:p w14:paraId="0875FA80" w14:textId="7C157E28" w:rsidR="00465A51" w:rsidRDefault="00E6180C" w:rsidP="00E6180C">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E6180C">
        <w:rPr>
          <w:rFonts w:ascii="Times New Roman" w:eastAsia="Times New Roman" w:hAnsi="Times New Roman" w:cs="Times New Roman"/>
          <w:kern w:val="0"/>
          <w:sz w:val="24"/>
          <w:szCs w:val="24"/>
          <w:lang w:val="sq-AL"/>
          <w14:ligatures w14:val="none"/>
        </w:rPr>
        <w:t>Vendimi nr. 391, datë 3.05.2017 “Për përcaktimin e procedurave të regjistrimit dhe të publikimit në Qendrën Kombëtare të Biznesit” (i ndryshuar dy herë) përcakton kryesisht procedurat për aplikimin për regjistrime fillestare apo për ndryshime në subjekte si dhe procedurat për miratimin, pezullimin dhe refuzimin e regjistrimeve nga Qendra Kombëtare e Biznesit.</w:t>
      </w:r>
    </w:p>
    <w:p w14:paraId="5F45C27D" w14:textId="1DC93BE8" w:rsidR="003F167F" w:rsidRDefault="00E6180C" w:rsidP="00647013">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E6180C">
        <w:rPr>
          <w:rFonts w:ascii="Times New Roman" w:eastAsia="Times New Roman" w:hAnsi="Times New Roman" w:cs="Times New Roman"/>
          <w:kern w:val="0"/>
          <w:sz w:val="24"/>
          <w:szCs w:val="24"/>
          <w:lang w:val="sq-AL"/>
          <w14:ligatures w14:val="none"/>
        </w:rPr>
        <w:lastRenderedPageBreak/>
        <w:t>Vendimi nr. 537, datë 1.08.2007 “Për rregullat për emrat dhe emërtimet tregtare” përcakton rregullat për emërtimet e lejueshme të subjekteve.</w:t>
      </w:r>
    </w:p>
    <w:p w14:paraId="1229E554" w14:textId="66E8B127" w:rsidR="00720585" w:rsidRDefault="003F167F" w:rsidP="00647013">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647013">
        <w:rPr>
          <w:rFonts w:ascii="Times New Roman" w:eastAsia="Times New Roman" w:hAnsi="Times New Roman" w:cs="Times New Roman"/>
          <w:kern w:val="0"/>
          <w:sz w:val="24"/>
          <w:szCs w:val="24"/>
          <w:lang w:val="sq-AL"/>
          <w14:ligatures w14:val="none"/>
        </w:rPr>
        <w:t xml:space="preserve">Sipas raportit të Komisionit Evropian për 2024, Shqipëria vlerësohet si “e përgatitur në mënyrë të moderuar” në fushën e ligjit të shoqërive tregtare, duke nxjerrë në pah nevojën për përafrim të mëtejshëm me </w:t>
      </w:r>
      <w:r>
        <w:rPr>
          <w:rFonts w:ascii="Times New Roman" w:eastAsia="Times New Roman" w:hAnsi="Times New Roman" w:cs="Times New Roman"/>
          <w:i/>
          <w:iCs/>
          <w:kern w:val="0"/>
          <w:sz w:val="24"/>
          <w:szCs w:val="24"/>
          <w:lang w:val="sq-AL"/>
          <w14:ligatures w14:val="none"/>
        </w:rPr>
        <w:t xml:space="preserve">acquis </w:t>
      </w:r>
      <w:r w:rsidRPr="00527C73">
        <w:rPr>
          <w:rFonts w:ascii="Times New Roman" w:eastAsia="Times New Roman" w:hAnsi="Times New Roman" w:cs="Times New Roman"/>
          <w:i/>
          <w:iCs/>
          <w:kern w:val="0"/>
          <w:sz w:val="24"/>
          <w:szCs w:val="24"/>
          <w:lang w:val="sq-AL"/>
          <w14:ligatures w14:val="none"/>
        </w:rPr>
        <w:t>communautaire</w:t>
      </w:r>
      <w:r w:rsidRPr="00647013">
        <w:rPr>
          <w:rFonts w:ascii="Times New Roman" w:eastAsia="Times New Roman" w:hAnsi="Times New Roman" w:cs="Times New Roman"/>
          <w:kern w:val="0"/>
          <w:sz w:val="24"/>
          <w:szCs w:val="24"/>
          <w:lang w:val="sq-AL"/>
          <w14:ligatures w14:val="none"/>
        </w:rPr>
        <w:t>.</w:t>
      </w:r>
    </w:p>
    <w:p w14:paraId="23D8C971" w14:textId="00E263AB" w:rsidR="00647013" w:rsidRDefault="00647013" w:rsidP="00647013">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647013">
        <w:rPr>
          <w:rFonts w:ascii="Times New Roman" w:eastAsia="Times New Roman" w:hAnsi="Times New Roman" w:cs="Times New Roman"/>
          <w:kern w:val="0"/>
          <w:sz w:val="24"/>
          <w:szCs w:val="24"/>
          <w:lang w:val="sq-AL"/>
          <w14:ligatures w14:val="none"/>
        </w:rPr>
        <w:t xml:space="preserve">Të dhënat nga “Regjistrat e Biznesit 2023” të INSTAT tregojnë se nga 130,338 ndërmarrje aktive (përjashto fermerët), shumica janë të orientuara drejt shërbimeve (86.2%), me një prani të dukshme të ndërmarrjeve të huaja dhe të përbashkëta (5.3%), kryesisht nga Italia, Kosova dhe Turqia. Megjithatë, mungesa e një kategorie të qartë për shoqëritë kooperative me natyrë ndërkufitare pasqyron një boshllëk në kuadrin ligjor, i cili pengon potencialin për bashkëpunim ekonomik dhe social. Transpozimi i Rregullores do të plotësojë këtë boshllëk, duke forcuar kuadrin e shoqërive tregtare në Shqipëri dhe duke mbështetur integrimin në tregun e </w:t>
      </w:r>
      <w:r w:rsidR="00D51476">
        <w:rPr>
          <w:rFonts w:ascii="Times New Roman" w:eastAsia="Times New Roman" w:hAnsi="Times New Roman" w:cs="Times New Roman"/>
          <w:kern w:val="0"/>
          <w:sz w:val="24"/>
          <w:szCs w:val="24"/>
          <w:lang w:val="sq-AL"/>
          <w14:ligatures w14:val="none"/>
        </w:rPr>
        <w:t xml:space="preserve">përbashkët të </w:t>
      </w:r>
      <w:r w:rsidRPr="00647013">
        <w:rPr>
          <w:rFonts w:ascii="Times New Roman" w:eastAsia="Times New Roman" w:hAnsi="Times New Roman" w:cs="Times New Roman"/>
          <w:kern w:val="0"/>
          <w:sz w:val="24"/>
          <w:szCs w:val="24"/>
          <w:lang w:val="sq-AL"/>
          <w14:ligatures w14:val="none"/>
        </w:rPr>
        <w:t>BE-së, në përputhje me prioritetet e Planit Kombëtar për Integrimin Evropian</w:t>
      </w:r>
      <w:r w:rsidR="00D51476">
        <w:rPr>
          <w:rFonts w:ascii="Times New Roman" w:eastAsia="Times New Roman" w:hAnsi="Times New Roman" w:cs="Times New Roman"/>
          <w:kern w:val="0"/>
          <w:sz w:val="24"/>
          <w:szCs w:val="24"/>
          <w:lang w:val="sq-AL"/>
          <w14:ligatures w14:val="none"/>
        </w:rPr>
        <w:t xml:space="preserve"> dhe objektivat strategjike të vendit</w:t>
      </w:r>
      <w:r w:rsidRPr="00647013">
        <w:rPr>
          <w:rFonts w:ascii="Times New Roman" w:eastAsia="Times New Roman" w:hAnsi="Times New Roman" w:cs="Times New Roman"/>
          <w:kern w:val="0"/>
          <w:sz w:val="24"/>
          <w:szCs w:val="24"/>
          <w:lang w:val="sq-AL"/>
          <w14:ligatures w14:val="none"/>
        </w:rPr>
        <w:t>.</w:t>
      </w:r>
      <w:r w:rsidRPr="00647013">
        <w:rPr>
          <w:rFonts w:ascii="Times New Roman" w:eastAsia="Times New Roman" w:hAnsi="Times New Roman" w:cs="Times New Roman"/>
          <w:b/>
          <w:bCs/>
          <w:kern w:val="0"/>
          <w:sz w:val="24"/>
          <w:szCs w:val="24"/>
          <w:lang w:val="sq-AL"/>
          <w14:ligatures w14:val="none"/>
        </w:rPr>
        <w:t xml:space="preserve"> </w:t>
      </w:r>
    </w:p>
    <w:p w14:paraId="2C12D665" w14:textId="5355F65A" w:rsidR="00A91BE0" w:rsidRPr="00543A52" w:rsidRDefault="00A91BE0" w:rsidP="00647013">
      <w:pPr>
        <w:spacing w:before="100" w:beforeAutospacing="1" w:after="100" w:afterAutospacing="1" w:line="240" w:lineRule="auto"/>
        <w:jc w:val="both"/>
        <w:rPr>
          <w:rFonts w:ascii="Times New Roman" w:hAnsi="Times New Roman" w:cs="Times New Roman"/>
          <w:b/>
          <w:bCs/>
          <w:sz w:val="24"/>
          <w:szCs w:val="24"/>
          <w:lang w:val="sq-AL"/>
        </w:rPr>
      </w:pPr>
      <w:r w:rsidRPr="00543A52">
        <w:rPr>
          <w:rFonts w:ascii="Times New Roman" w:hAnsi="Times New Roman" w:cs="Times New Roman"/>
          <w:b/>
          <w:bCs/>
          <w:sz w:val="24"/>
          <w:szCs w:val="24"/>
          <w:lang w:val="sq-AL"/>
        </w:rPr>
        <w:t>Problemi në shqyrtim</w:t>
      </w:r>
    </w:p>
    <w:sdt>
      <w:sdtPr>
        <w:id w:val="5332828"/>
        <w:lock w:val="contentLocked"/>
        <w:placeholder>
          <w:docPart w:val="E2BE74ED459443E6A166BC9295210398"/>
        </w:placeholder>
      </w:sdtPr>
      <w:sdtEndPr/>
      <w:sdtContent>
        <w:p w14:paraId="69B7ABEB" w14:textId="77777777" w:rsidR="00A91BE0" w:rsidRPr="00372979" w:rsidRDefault="00A91BE0" w:rsidP="00A91BE0">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Përshkruani natyrën e problemit.</w:t>
          </w:r>
        </w:p>
        <w:p w14:paraId="464B3E4C" w14:textId="77777777" w:rsidR="00A91BE0" w:rsidRPr="00372979" w:rsidRDefault="00A91BE0" w:rsidP="00A91BE0">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Identifikoni shkaqet e problemit.</w:t>
          </w:r>
        </w:p>
        <w:p w14:paraId="4FA1C0FA" w14:textId="77777777" w:rsidR="00A91BE0" w:rsidRPr="00372979" w:rsidRDefault="00A91BE0" w:rsidP="00A91BE0">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Përshkruani shtrirjen e problemit.</w:t>
          </w:r>
        </w:p>
        <w:p w14:paraId="0B7508B8" w14:textId="77777777" w:rsidR="00A91BE0" w:rsidRPr="00372979" w:rsidRDefault="00A91BE0" w:rsidP="00A91BE0">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4FD6F5D8" w14:textId="7C4FB807" w:rsidR="00C5582A" w:rsidRPr="002479EE" w:rsidRDefault="00A91BE0" w:rsidP="002479EE">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p w14:paraId="0E94B537" w14:textId="31CEF580" w:rsidR="00AB0073" w:rsidRPr="00AB0073" w:rsidRDefault="00AB0073" w:rsidP="00AB0073">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AB0073">
        <w:rPr>
          <w:rFonts w:ascii="Times New Roman" w:eastAsia="Times New Roman" w:hAnsi="Times New Roman" w:cs="Times New Roman"/>
          <w:b/>
          <w:bCs/>
          <w:kern w:val="0"/>
          <w:sz w:val="24"/>
          <w:szCs w:val="24"/>
          <w:lang w:val="sq-AL"/>
          <w14:ligatures w14:val="none"/>
        </w:rPr>
        <w:t>1. Përshkruani natyrën e problemit</w:t>
      </w:r>
    </w:p>
    <w:p w14:paraId="06E4A67E" w14:textId="2D29F7C3" w:rsidR="0083187F" w:rsidRPr="0083187F" w:rsidRDefault="0083187F" w:rsidP="0083187F">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83187F">
        <w:rPr>
          <w:rFonts w:ascii="Times New Roman" w:eastAsia="Times New Roman" w:hAnsi="Times New Roman" w:cs="Times New Roman"/>
          <w:kern w:val="0"/>
          <w:sz w:val="24"/>
          <w:szCs w:val="24"/>
          <w:lang w:val="sq-AL"/>
          <w14:ligatures w14:val="none"/>
        </w:rPr>
        <w:t xml:space="preserve">Problemi qëndron në </w:t>
      </w:r>
      <w:r w:rsidR="00C81933">
        <w:rPr>
          <w:rFonts w:ascii="Times New Roman" w:eastAsia="Times New Roman" w:hAnsi="Times New Roman" w:cs="Times New Roman"/>
          <w:kern w:val="0"/>
          <w:sz w:val="24"/>
          <w:szCs w:val="24"/>
          <w:lang w:val="sq-AL"/>
          <w14:ligatures w14:val="none"/>
        </w:rPr>
        <w:t xml:space="preserve">pamundësinë e bizneseve vendase për të përfituar nga </w:t>
      </w:r>
      <w:r w:rsidR="00F23862">
        <w:rPr>
          <w:rFonts w:ascii="Times New Roman" w:eastAsia="Times New Roman" w:hAnsi="Times New Roman" w:cs="Times New Roman"/>
          <w:kern w:val="0"/>
          <w:sz w:val="24"/>
          <w:szCs w:val="24"/>
          <w:lang w:val="sq-AL"/>
          <w14:ligatures w14:val="none"/>
        </w:rPr>
        <w:t xml:space="preserve">forma e organizimit tregtar si “shoqëri bashkëpunimi”/”kooperativë”, për shkak të </w:t>
      </w:r>
      <w:r w:rsidRPr="0083187F">
        <w:rPr>
          <w:rFonts w:ascii="Times New Roman" w:eastAsia="Times New Roman" w:hAnsi="Times New Roman" w:cs="Times New Roman"/>
          <w:kern w:val="0"/>
          <w:sz w:val="24"/>
          <w:szCs w:val="24"/>
          <w:lang w:val="sq-AL"/>
          <w14:ligatures w14:val="none"/>
        </w:rPr>
        <w:t>mungesë</w:t>
      </w:r>
      <w:r w:rsidR="00F23862">
        <w:rPr>
          <w:rFonts w:ascii="Times New Roman" w:eastAsia="Times New Roman" w:hAnsi="Times New Roman" w:cs="Times New Roman"/>
          <w:kern w:val="0"/>
          <w:sz w:val="24"/>
          <w:szCs w:val="24"/>
          <w:lang w:val="sq-AL"/>
          <w14:ligatures w14:val="none"/>
        </w:rPr>
        <w:t>s</w:t>
      </w:r>
      <w:r w:rsidRPr="0083187F">
        <w:rPr>
          <w:rFonts w:ascii="Times New Roman" w:eastAsia="Times New Roman" w:hAnsi="Times New Roman" w:cs="Times New Roman"/>
          <w:kern w:val="0"/>
          <w:sz w:val="24"/>
          <w:szCs w:val="24"/>
          <w:lang w:val="sq-AL"/>
          <w14:ligatures w14:val="none"/>
        </w:rPr>
        <w:t xml:space="preserve"> </w:t>
      </w:r>
      <w:r w:rsidR="00F23862">
        <w:rPr>
          <w:rFonts w:ascii="Times New Roman" w:eastAsia="Times New Roman" w:hAnsi="Times New Roman" w:cs="Times New Roman"/>
          <w:kern w:val="0"/>
          <w:sz w:val="24"/>
          <w:szCs w:val="24"/>
          <w:lang w:val="sq-AL"/>
          <w14:ligatures w14:val="none"/>
        </w:rPr>
        <w:t>së</w:t>
      </w:r>
      <w:r w:rsidRPr="0083187F">
        <w:rPr>
          <w:rFonts w:ascii="Times New Roman" w:eastAsia="Times New Roman" w:hAnsi="Times New Roman" w:cs="Times New Roman"/>
          <w:kern w:val="0"/>
          <w:sz w:val="24"/>
          <w:szCs w:val="24"/>
          <w:lang w:val="sq-AL"/>
          <w14:ligatures w14:val="none"/>
        </w:rPr>
        <w:t xml:space="preserve"> njohjes dhe rregullimit </w:t>
      </w:r>
      <w:r w:rsidR="005778ED" w:rsidRPr="0083187F">
        <w:rPr>
          <w:rFonts w:ascii="Times New Roman" w:eastAsia="Times New Roman" w:hAnsi="Times New Roman" w:cs="Times New Roman"/>
          <w:kern w:val="0"/>
          <w:sz w:val="24"/>
          <w:szCs w:val="24"/>
          <w:lang w:val="sq-AL"/>
          <w14:ligatures w14:val="none"/>
        </w:rPr>
        <w:t xml:space="preserve">në legjislacionin shqiptar </w:t>
      </w:r>
      <w:r w:rsidRPr="0083187F">
        <w:rPr>
          <w:rFonts w:ascii="Times New Roman" w:eastAsia="Times New Roman" w:hAnsi="Times New Roman" w:cs="Times New Roman"/>
          <w:kern w:val="0"/>
          <w:sz w:val="24"/>
          <w:szCs w:val="24"/>
          <w:lang w:val="sq-AL"/>
          <w14:ligatures w14:val="none"/>
        </w:rPr>
        <w:t xml:space="preserve">të </w:t>
      </w:r>
      <w:r w:rsidR="005778ED">
        <w:rPr>
          <w:rFonts w:ascii="Times New Roman" w:eastAsia="Times New Roman" w:hAnsi="Times New Roman" w:cs="Times New Roman"/>
          <w:kern w:val="0"/>
          <w:sz w:val="24"/>
          <w:szCs w:val="24"/>
          <w:lang w:val="sq-AL"/>
          <w14:ligatures w14:val="none"/>
        </w:rPr>
        <w:t xml:space="preserve">kësaj </w:t>
      </w:r>
      <w:r w:rsidRPr="0083187F">
        <w:rPr>
          <w:rFonts w:ascii="Times New Roman" w:eastAsia="Times New Roman" w:hAnsi="Times New Roman" w:cs="Times New Roman"/>
          <w:kern w:val="0"/>
          <w:sz w:val="24"/>
          <w:szCs w:val="24"/>
          <w:lang w:val="sq-AL"/>
          <w14:ligatures w14:val="none"/>
        </w:rPr>
        <w:t>form</w:t>
      </w:r>
      <w:r w:rsidR="005778ED">
        <w:rPr>
          <w:rFonts w:ascii="Times New Roman" w:eastAsia="Times New Roman" w:hAnsi="Times New Roman" w:cs="Times New Roman"/>
          <w:kern w:val="0"/>
          <w:sz w:val="24"/>
          <w:szCs w:val="24"/>
          <w:lang w:val="sq-AL"/>
          <w14:ligatures w14:val="none"/>
        </w:rPr>
        <w:t>e</w:t>
      </w:r>
      <w:r w:rsidRPr="0083187F">
        <w:rPr>
          <w:rFonts w:ascii="Times New Roman" w:eastAsia="Times New Roman" w:hAnsi="Times New Roman" w:cs="Times New Roman"/>
          <w:kern w:val="0"/>
          <w:sz w:val="24"/>
          <w:szCs w:val="24"/>
          <w:lang w:val="sq-AL"/>
          <w14:ligatures w14:val="none"/>
        </w:rPr>
        <w:t xml:space="preserve"> juridike</w:t>
      </w:r>
      <w:r w:rsidR="005778ED">
        <w:rPr>
          <w:rFonts w:ascii="Times New Roman" w:eastAsia="Times New Roman" w:hAnsi="Times New Roman" w:cs="Times New Roman"/>
          <w:kern w:val="0"/>
          <w:sz w:val="24"/>
          <w:szCs w:val="24"/>
          <w:lang w:val="sq-AL"/>
          <w14:ligatures w14:val="none"/>
        </w:rPr>
        <w:t>, si edhe</w:t>
      </w:r>
      <w:r w:rsidRPr="0083187F">
        <w:rPr>
          <w:rFonts w:ascii="Times New Roman" w:eastAsia="Times New Roman" w:hAnsi="Times New Roman" w:cs="Times New Roman"/>
          <w:kern w:val="0"/>
          <w:sz w:val="24"/>
          <w:szCs w:val="24"/>
          <w:lang w:val="sq-AL"/>
          <w14:ligatures w14:val="none"/>
        </w:rPr>
        <w:t xml:space="preserve"> të Shoqërive Evropiane të Bashkëpunimit (SHEB), në përputhje me Rregulloren (KE) nr. 1435/2003 “Për Statutin e Shoqërisë Evropiane të Bashkëpunimit (SHEB)” dhe Direktivën 2003/72/KE “Për plotësimin e Statutit të </w:t>
      </w:r>
      <w:r w:rsidR="005819A0" w:rsidRPr="005819A0">
        <w:rPr>
          <w:rFonts w:ascii="Times New Roman" w:eastAsia="Times New Roman" w:hAnsi="Times New Roman" w:cs="Times New Roman"/>
          <w:kern w:val="0"/>
          <w:sz w:val="24"/>
          <w:szCs w:val="24"/>
          <w:lang w:val="sq-AL"/>
          <w14:ligatures w14:val="none"/>
        </w:rPr>
        <w:t xml:space="preserve">Shoqërisë Evropiane të Bashkëpunimit </w:t>
      </w:r>
      <w:r w:rsidRPr="0083187F">
        <w:rPr>
          <w:rFonts w:ascii="Times New Roman" w:eastAsia="Times New Roman" w:hAnsi="Times New Roman" w:cs="Times New Roman"/>
          <w:kern w:val="0"/>
          <w:sz w:val="24"/>
          <w:szCs w:val="24"/>
          <w:lang w:val="sq-AL"/>
          <w14:ligatures w14:val="none"/>
        </w:rPr>
        <w:t xml:space="preserve">në lidhje me përfshirjen e </w:t>
      </w:r>
      <w:r w:rsidR="00BB3A71">
        <w:rPr>
          <w:rFonts w:ascii="Times New Roman" w:eastAsia="Times New Roman" w:hAnsi="Times New Roman" w:cs="Times New Roman"/>
          <w:kern w:val="0"/>
          <w:sz w:val="24"/>
          <w:szCs w:val="24"/>
          <w:lang w:val="sq-AL"/>
          <w14:ligatures w14:val="none"/>
        </w:rPr>
        <w:t>punëmarrësve</w:t>
      </w:r>
      <w:r w:rsidRPr="0083187F">
        <w:rPr>
          <w:rFonts w:ascii="Times New Roman" w:eastAsia="Times New Roman" w:hAnsi="Times New Roman" w:cs="Times New Roman"/>
          <w:kern w:val="0"/>
          <w:sz w:val="24"/>
          <w:szCs w:val="24"/>
          <w:lang w:val="sq-AL"/>
          <w14:ligatures w14:val="none"/>
        </w:rPr>
        <w:t>”. Kjo mungesë:</w:t>
      </w:r>
      <w:r>
        <w:rPr>
          <w:rFonts w:ascii="Times New Roman" w:eastAsia="Times New Roman" w:hAnsi="Times New Roman" w:cs="Times New Roman"/>
          <w:kern w:val="0"/>
          <w:sz w:val="24"/>
          <w:szCs w:val="24"/>
          <w:lang w:val="sq-AL"/>
          <w14:ligatures w14:val="none"/>
        </w:rPr>
        <w:t xml:space="preserve"> (i) </w:t>
      </w:r>
      <w:r w:rsidRPr="0083187F">
        <w:rPr>
          <w:rFonts w:ascii="Times New Roman" w:eastAsia="Times New Roman" w:hAnsi="Times New Roman" w:cs="Times New Roman"/>
          <w:kern w:val="0"/>
          <w:sz w:val="24"/>
          <w:szCs w:val="24"/>
          <w:lang w:val="sq-AL"/>
          <w14:ligatures w14:val="none"/>
        </w:rPr>
        <w:t>e bën të pamundur krijimin, regjistrimin dhe funksionimin e një SHEB në Shqipëri;</w:t>
      </w:r>
      <w:r w:rsidR="005B7D18">
        <w:rPr>
          <w:rFonts w:ascii="Times New Roman" w:eastAsia="Times New Roman" w:hAnsi="Times New Roman" w:cs="Times New Roman"/>
          <w:kern w:val="0"/>
          <w:sz w:val="24"/>
          <w:szCs w:val="24"/>
          <w:lang w:val="sq-AL"/>
          <w14:ligatures w14:val="none"/>
        </w:rPr>
        <w:t xml:space="preserve"> (ii) </w:t>
      </w:r>
      <w:r w:rsidRPr="0083187F">
        <w:rPr>
          <w:rFonts w:ascii="Times New Roman" w:eastAsia="Times New Roman" w:hAnsi="Times New Roman" w:cs="Times New Roman"/>
          <w:kern w:val="0"/>
          <w:sz w:val="24"/>
          <w:szCs w:val="24"/>
          <w:lang w:val="sq-AL"/>
          <w14:ligatures w14:val="none"/>
        </w:rPr>
        <w:t>kufizon mundësitë për operacione ndërkufitare të SHEB-ve (p.sh. bashkime, shndërrime, transferim i selisë);</w:t>
      </w:r>
      <w:r w:rsidR="005B7D18">
        <w:rPr>
          <w:rFonts w:ascii="Times New Roman" w:eastAsia="Times New Roman" w:hAnsi="Times New Roman" w:cs="Times New Roman"/>
          <w:kern w:val="0"/>
          <w:sz w:val="24"/>
          <w:szCs w:val="24"/>
          <w:lang w:val="sq-AL"/>
          <w14:ligatures w14:val="none"/>
        </w:rPr>
        <w:t xml:space="preserve"> (iii) </w:t>
      </w:r>
      <w:r w:rsidRPr="0083187F">
        <w:rPr>
          <w:rFonts w:ascii="Times New Roman" w:eastAsia="Times New Roman" w:hAnsi="Times New Roman" w:cs="Times New Roman"/>
          <w:kern w:val="0"/>
          <w:sz w:val="24"/>
          <w:szCs w:val="24"/>
          <w:lang w:val="sq-AL"/>
          <w14:ligatures w14:val="none"/>
        </w:rPr>
        <w:t xml:space="preserve">krijon boshllëk në harmonizimin me </w:t>
      </w:r>
      <w:r w:rsidRPr="00C94BB8">
        <w:rPr>
          <w:rFonts w:ascii="Times New Roman" w:eastAsia="Times New Roman" w:hAnsi="Times New Roman" w:cs="Times New Roman"/>
          <w:i/>
          <w:iCs/>
          <w:kern w:val="0"/>
          <w:sz w:val="24"/>
          <w:szCs w:val="24"/>
          <w:lang w:val="sq-AL"/>
          <w14:ligatures w14:val="none"/>
        </w:rPr>
        <w:t>acquis</w:t>
      </w:r>
      <w:r w:rsidRPr="0083187F">
        <w:rPr>
          <w:rFonts w:ascii="Times New Roman" w:eastAsia="Times New Roman" w:hAnsi="Times New Roman" w:cs="Times New Roman"/>
          <w:kern w:val="0"/>
          <w:sz w:val="24"/>
          <w:szCs w:val="24"/>
          <w:lang w:val="sq-AL"/>
          <w14:ligatures w14:val="none"/>
        </w:rPr>
        <w:t xml:space="preserve"> të BE-së, Kapitulli 6 – E drejta e shoqërive;</w:t>
      </w:r>
      <w:r w:rsidR="00287D96">
        <w:rPr>
          <w:rFonts w:ascii="Times New Roman" w:eastAsia="Times New Roman" w:hAnsi="Times New Roman" w:cs="Times New Roman"/>
          <w:kern w:val="0"/>
          <w:sz w:val="24"/>
          <w:szCs w:val="24"/>
          <w:lang w:val="sq-AL"/>
          <w14:ligatures w14:val="none"/>
        </w:rPr>
        <w:t xml:space="preserve"> (iv) </w:t>
      </w:r>
      <w:r w:rsidRPr="0083187F">
        <w:rPr>
          <w:rFonts w:ascii="Times New Roman" w:eastAsia="Times New Roman" w:hAnsi="Times New Roman" w:cs="Times New Roman"/>
          <w:kern w:val="0"/>
          <w:sz w:val="24"/>
          <w:szCs w:val="24"/>
          <w:lang w:val="sq-AL"/>
          <w14:ligatures w14:val="none"/>
        </w:rPr>
        <w:t>ndikon negativisht në procesin e integrimit evropian të vendit dhe në konkurrueshmërinë e ekonomisë.</w:t>
      </w:r>
    </w:p>
    <w:p w14:paraId="3640B141" w14:textId="433E44D6" w:rsidR="0083187F" w:rsidRPr="0083187F" w:rsidRDefault="0083187F" w:rsidP="0083187F">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83187F">
        <w:rPr>
          <w:rFonts w:ascii="Times New Roman" w:eastAsia="Times New Roman" w:hAnsi="Times New Roman" w:cs="Times New Roman"/>
          <w:kern w:val="0"/>
          <w:sz w:val="24"/>
          <w:szCs w:val="24"/>
          <w:lang w:val="sq-AL"/>
          <w14:ligatures w14:val="none"/>
        </w:rPr>
        <w:t xml:space="preserve">Pavarësisht se harmonizimi i ligjit shqiptar të shoqërive tregtare me </w:t>
      </w:r>
      <w:r w:rsidRPr="00E776B7">
        <w:rPr>
          <w:rFonts w:ascii="Times New Roman" w:eastAsia="Times New Roman" w:hAnsi="Times New Roman" w:cs="Times New Roman"/>
          <w:i/>
          <w:iCs/>
          <w:kern w:val="0"/>
          <w:sz w:val="24"/>
          <w:szCs w:val="24"/>
          <w:lang w:val="sq-AL"/>
          <w14:ligatures w14:val="none"/>
        </w:rPr>
        <w:t>acquis</w:t>
      </w:r>
      <w:r w:rsidRPr="0083187F">
        <w:rPr>
          <w:rFonts w:ascii="Times New Roman" w:eastAsia="Times New Roman" w:hAnsi="Times New Roman" w:cs="Times New Roman"/>
          <w:kern w:val="0"/>
          <w:sz w:val="24"/>
          <w:szCs w:val="24"/>
          <w:lang w:val="sq-AL"/>
          <w14:ligatures w14:val="none"/>
        </w:rPr>
        <w:t>-in e BE-së (Kapitulli 6) mbetet prioritet, kuadri aktual</w:t>
      </w:r>
      <w:r w:rsidR="008E2ED1">
        <w:rPr>
          <w:rFonts w:ascii="Times New Roman" w:eastAsia="Times New Roman" w:hAnsi="Times New Roman" w:cs="Times New Roman"/>
          <w:kern w:val="0"/>
          <w:sz w:val="24"/>
          <w:szCs w:val="24"/>
          <w:lang w:val="sq-AL"/>
          <w14:ligatures w14:val="none"/>
        </w:rPr>
        <w:t xml:space="preserve">, </w:t>
      </w:r>
      <w:r w:rsidRPr="0083187F">
        <w:rPr>
          <w:rFonts w:ascii="Times New Roman" w:eastAsia="Times New Roman" w:hAnsi="Times New Roman" w:cs="Times New Roman"/>
          <w:kern w:val="0"/>
          <w:sz w:val="24"/>
          <w:szCs w:val="24"/>
          <w:lang w:val="sq-AL"/>
          <w14:ligatures w14:val="none"/>
        </w:rPr>
        <w:t>i bazuar në ligjin për tregtarët dhe shoqëritë tregtare dhe në ligjin për SHBB – nuk ofron dispozita që mundësojnë themelimin, organizimin dhe operacionet ndërkufitare të SHEB-ve sipas kërkesave të Rregullores (KE) nr. 1435/2003 dhe Direktivës 2003/72/KE.</w:t>
      </w:r>
    </w:p>
    <w:p w14:paraId="538A13B2" w14:textId="093140EF" w:rsidR="00AB0073" w:rsidRDefault="00951728" w:rsidP="00AB0073">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Gjithashtu, vlen të theksohet se</w:t>
      </w:r>
      <w:r w:rsidR="0083187F" w:rsidRPr="0083187F">
        <w:rPr>
          <w:rFonts w:ascii="Times New Roman" w:eastAsia="Times New Roman" w:hAnsi="Times New Roman" w:cs="Times New Roman"/>
          <w:kern w:val="0"/>
          <w:sz w:val="24"/>
          <w:szCs w:val="24"/>
          <w:lang w:val="sq-AL"/>
          <w14:ligatures w14:val="none"/>
        </w:rPr>
        <w:t xml:space="preserve"> fusha e zbatimit e legjislacionit ekzistues është tejet e kufizuar dhe nuk përmbush kërkesat thelbësore për themelimin dhe organizimin e SHEB-ve, si dhe për bashkimet ndërkufitare apo shndërrimet. Kjo </w:t>
      </w:r>
      <w:r w:rsidR="00B134DA">
        <w:rPr>
          <w:rFonts w:ascii="Times New Roman" w:eastAsia="Times New Roman" w:hAnsi="Times New Roman" w:cs="Times New Roman"/>
          <w:kern w:val="0"/>
          <w:sz w:val="24"/>
          <w:szCs w:val="24"/>
          <w:lang w:val="sq-AL"/>
          <w14:ligatures w14:val="none"/>
        </w:rPr>
        <w:t>sjell</w:t>
      </w:r>
      <w:r w:rsidR="0083187F" w:rsidRPr="0083187F">
        <w:rPr>
          <w:rFonts w:ascii="Times New Roman" w:eastAsia="Times New Roman" w:hAnsi="Times New Roman" w:cs="Times New Roman"/>
          <w:kern w:val="0"/>
          <w:sz w:val="24"/>
          <w:szCs w:val="24"/>
          <w:lang w:val="sq-AL"/>
          <w14:ligatures w14:val="none"/>
        </w:rPr>
        <w:t xml:space="preserve"> pasiguri </w:t>
      </w:r>
      <w:r w:rsidR="00B134DA">
        <w:rPr>
          <w:rFonts w:ascii="Times New Roman" w:eastAsia="Times New Roman" w:hAnsi="Times New Roman" w:cs="Times New Roman"/>
          <w:kern w:val="0"/>
          <w:sz w:val="24"/>
          <w:szCs w:val="24"/>
          <w:lang w:val="sq-AL"/>
          <w14:ligatures w14:val="none"/>
        </w:rPr>
        <w:t>juridike</w:t>
      </w:r>
      <w:r w:rsidR="0083187F" w:rsidRPr="0083187F">
        <w:rPr>
          <w:rFonts w:ascii="Times New Roman" w:eastAsia="Times New Roman" w:hAnsi="Times New Roman" w:cs="Times New Roman"/>
          <w:kern w:val="0"/>
          <w:sz w:val="24"/>
          <w:szCs w:val="24"/>
          <w:lang w:val="sq-AL"/>
          <w14:ligatures w14:val="none"/>
        </w:rPr>
        <w:t>, rrit kostot transaksionale dhe privon operatorët ekonomikë nga një instrument standard evropian i bashkëpunimit kooperativ, duke penguar zhvillimin ekonomik dhe pjesëmarrjen efektive në tregun e brendshëm të BE-së.</w:t>
      </w:r>
    </w:p>
    <w:p w14:paraId="510A0CE0" w14:textId="77777777" w:rsidR="009F1836" w:rsidRPr="009F1836" w:rsidRDefault="009F1836" w:rsidP="009F183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F1836">
        <w:rPr>
          <w:rFonts w:ascii="Times New Roman" w:eastAsia="Times New Roman" w:hAnsi="Times New Roman" w:cs="Times New Roman"/>
          <w:kern w:val="0"/>
          <w:sz w:val="24"/>
          <w:szCs w:val="24"/>
          <w14:ligatures w14:val="none"/>
        </w:rPr>
        <w:t xml:space="preserve">Ky </w:t>
      </w:r>
      <w:proofErr w:type="spellStart"/>
      <w:r w:rsidRPr="009F1836">
        <w:rPr>
          <w:rFonts w:ascii="Times New Roman" w:eastAsia="Times New Roman" w:hAnsi="Times New Roman" w:cs="Times New Roman"/>
          <w:kern w:val="0"/>
          <w:sz w:val="24"/>
          <w:szCs w:val="24"/>
          <w14:ligatures w14:val="none"/>
        </w:rPr>
        <w:t>vakum</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ligjor</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krijon</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disa</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probleme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rëndësishme</w:t>
      </w:r>
      <w:proofErr w:type="spellEnd"/>
      <w:r w:rsidRPr="009F1836">
        <w:rPr>
          <w:rFonts w:ascii="Times New Roman" w:eastAsia="Times New Roman" w:hAnsi="Times New Roman" w:cs="Times New Roman"/>
          <w:kern w:val="0"/>
          <w:sz w:val="24"/>
          <w:szCs w:val="24"/>
          <w14:ligatures w14:val="none"/>
        </w:rPr>
        <w:t>:</w:t>
      </w:r>
    </w:p>
    <w:p w14:paraId="1CBDDC9E" w14:textId="77777777" w:rsidR="009F1836" w:rsidRPr="00ED71BE" w:rsidRDefault="009F183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it-IT"/>
          <w14:ligatures w14:val="none"/>
        </w:rPr>
      </w:pPr>
      <w:proofErr w:type="spellStart"/>
      <w:r w:rsidRPr="009F1836">
        <w:rPr>
          <w:rFonts w:ascii="Times New Roman" w:eastAsia="Times New Roman" w:hAnsi="Times New Roman" w:cs="Times New Roman"/>
          <w:b/>
          <w:bCs/>
          <w:kern w:val="0"/>
          <w:sz w:val="24"/>
          <w:szCs w:val="24"/>
          <w14:ligatures w14:val="none"/>
        </w:rPr>
        <w:t>Pasiguri</w:t>
      </w:r>
      <w:proofErr w:type="spellEnd"/>
      <w:r w:rsidRPr="009F1836">
        <w:rPr>
          <w:rFonts w:ascii="Times New Roman" w:eastAsia="Times New Roman" w:hAnsi="Times New Roman" w:cs="Times New Roman"/>
          <w:b/>
          <w:bCs/>
          <w:kern w:val="0"/>
          <w:sz w:val="24"/>
          <w:szCs w:val="24"/>
          <w14:ligatures w14:val="none"/>
        </w:rPr>
        <w:t xml:space="preserve"> </w:t>
      </w:r>
      <w:proofErr w:type="spellStart"/>
      <w:r w:rsidRPr="009F1836">
        <w:rPr>
          <w:rFonts w:ascii="Times New Roman" w:eastAsia="Times New Roman" w:hAnsi="Times New Roman" w:cs="Times New Roman"/>
          <w:b/>
          <w:bCs/>
          <w:kern w:val="0"/>
          <w:sz w:val="24"/>
          <w:szCs w:val="24"/>
          <w14:ligatures w14:val="none"/>
        </w:rPr>
        <w:t>juridike</w:t>
      </w:r>
      <w:proofErr w:type="spellEnd"/>
      <w:r w:rsidRPr="009F1836">
        <w:rPr>
          <w:rFonts w:ascii="Times New Roman" w:eastAsia="Times New Roman" w:hAnsi="Times New Roman" w:cs="Times New Roman"/>
          <w:b/>
          <w:bCs/>
          <w:kern w:val="0"/>
          <w:sz w:val="24"/>
          <w:szCs w:val="24"/>
          <w14:ligatures w14:val="none"/>
        </w:rPr>
        <w:t xml:space="preserve"> </w:t>
      </w:r>
      <w:proofErr w:type="spellStart"/>
      <w:r w:rsidRPr="009F1836">
        <w:rPr>
          <w:rFonts w:ascii="Times New Roman" w:eastAsia="Times New Roman" w:hAnsi="Times New Roman" w:cs="Times New Roman"/>
          <w:b/>
          <w:bCs/>
          <w:kern w:val="0"/>
          <w:sz w:val="24"/>
          <w:szCs w:val="24"/>
          <w14:ligatures w14:val="none"/>
        </w:rPr>
        <w:t>për</w:t>
      </w:r>
      <w:proofErr w:type="spellEnd"/>
      <w:r w:rsidRPr="009F1836">
        <w:rPr>
          <w:rFonts w:ascii="Times New Roman" w:eastAsia="Times New Roman" w:hAnsi="Times New Roman" w:cs="Times New Roman"/>
          <w:b/>
          <w:bCs/>
          <w:kern w:val="0"/>
          <w:sz w:val="24"/>
          <w:szCs w:val="24"/>
          <w14:ligatures w14:val="none"/>
        </w:rPr>
        <w:t xml:space="preserve"> </w:t>
      </w:r>
      <w:proofErr w:type="spellStart"/>
      <w:r w:rsidRPr="009F1836">
        <w:rPr>
          <w:rFonts w:ascii="Times New Roman" w:eastAsia="Times New Roman" w:hAnsi="Times New Roman" w:cs="Times New Roman"/>
          <w:b/>
          <w:bCs/>
          <w:kern w:val="0"/>
          <w:sz w:val="24"/>
          <w:szCs w:val="24"/>
          <w14:ligatures w14:val="none"/>
        </w:rPr>
        <w:t>bizneset</w:t>
      </w:r>
      <w:proofErr w:type="spellEnd"/>
      <w:r w:rsidRPr="009F1836">
        <w:rPr>
          <w:rFonts w:ascii="Times New Roman" w:eastAsia="Times New Roman" w:hAnsi="Times New Roman" w:cs="Times New Roman"/>
          <w:kern w:val="0"/>
          <w:sz w:val="24"/>
          <w:szCs w:val="24"/>
          <w14:ligatures w14:val="none"/>
        </w:rPr>
        <w:br/>
      </w:r>
    </w:p>
    <w:p w14:paraId="099CDDFF" w14:textId="1966EDCF" w:rsidR="009F1836" w:rsidRPr="00ED71BE" w:rsidRDefault="009F1836" w:rsidP="00ED71BE">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ED71BE">
        <w:rPr>
          <w:rFonts w:ascii="Times New Roman" w:eastAsia="Times New Roman" w:hAnsi="Times New Roman" w:cs="Times New Roman"/>
          <w:kern w:val="0"/>
          <w:sz w:val="24"/>
          <w:szCs w:val="24"/>
          <w:lang w:val="it-IT"/>
          <w14:ligatures w14:val="none"/>
        </w:rPr>
        <w:lastRenderedPageBreak/>
        <w:t>Sipërmarrësit që dëshirojnë të krijojnë ose të bashkohen në forma kooperative të organizimit të biznesit nuk kanë një bazë ligjore të qartë për procedurat, afatet, përgjegjësitë, të drejtat dhe detyrimet e palëve. Kjo nxit pasiguri, rrit rrezikun e konflikteve dhe pengon zhvillimin e modeleve alternative të sipërmarrjes.</w:t>
      </w:r>
    </w:p>
    <w:p w14:paraId="5C9C8282" w14:textId="77777777" w:rsidR="009F1836" w:rsidRDefault="009F183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it-IT"/>
          <w14:ligatures w14:val="none"/>
        </w:rPr>
      </w:pPr>
      <w:r w:rsidRPr="00ED71BE">
        <w:rPr>
          <w:rFonts w:ascii="Times New Roman" w:eastAsia="Times New Roman" w:hAnsi="Times New Roman" w:cs="Times New Roman"/>
          <w:b/>
          <w:bCs/>
          <w:kern w:val="0"/>
          <w:sz w:val="24"/>
          <w:szCs w:val="24"/>
          <w:lang w:val="it-IT"/>
          <w14:ligatures w14:val="none"/>
        </w:rPr>
        <w:t>Kufizim i mundësive për integrim në tregun e BE-së</w:t>
      </w:r>
    </w:p>
    <w:p w14:paraId="61FD3356" w14:textId="4644E89C" w:rsidR="009F1836" w:rsidRPr="00ED71BE" w:rsidRDefault="009F1836" w:rsidP="00ED71BE">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ED71BE">
        <w:rPr>
          <w:rFonts w:ascii="Times New Roman" w:eastAsia="Times New Roman" w:hAnsi="Times New Roman" w:cs="Times New Roman"/>
          <w:kern w:val="0"/>
          <w:sz w:val="24"/>
          <w:szCs w:val="24"/>
          <w:lang w:val="it-IT"/>
          <w14:ligatures w14:val="none"/>
        </w:rPr>
        <w:br/>
        <w:t>Në mungesë të legjislacionit të përafruar me Rregulloren (KE) nr. 1435/2003 dhe Direktivën 2003/72/KE, shoqëritë shqiptare nuk mund të marrin pjesë në operacione të standardizuara ndërkufitare, si:</w:t>
      </w:r>
    </w:p>
    <w:p w14:paraId="49A750D2" w14:textId="77777777" w:rsidR="009F1836" w:rsidRPr="009F1836" w:rsidRDefault="009F1836">
      <w:pPr>
        <w:numPr>
          <w:ilvl w:val="1"/>
          <w:numId w:val="1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1836">
        <w:rPr>
          <w:rFonts w:ascii="Times New Roman" w:eastAsia="Times New Roman" w:hAnsi="Times New Roman" w:cs="Times New Roman"/>
          <w:kern w:val="0"/>
          <w:sz w:val="24"/>
          <w:szCs w:val="24"/>
          <w14:ligatures w14:val="none"/>
        </w:rPr>
        <w:t>bashkime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ose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shkrirje</w:t>
      </w:r>
      <w:proofErr w:type="spellEnd"/>
      <w:r w:rsidRPr="009F1836">
        <w:rPr>
          <w:rFonts w:ascii="Times New Roman" w:eastAsia="Times New Roman" w:hAnsi="Times New Roman" w:cs="Times New Roman"/>
          <w:kern w:val="0"/>
          <w:sz w:val="24"/>
          <w:szCs w:val="24"/>
          <w14:ligatures w14:val="none"/>
        </w:rPr>
        <w:t xml:space="preserve"> me </w:t>
      </w:r>
      <w:proofErr w:type="spellStart"/>
      <w:r w:rsidRPr="009F1836">
        <w:rPr>
          <w:rFonts w:ascii="Times New Roman" w:eastAsia="Times New Roman" w:hAnsi="Times New Roman" w:cs="Times New Roman"/>
          <w:kern w:val="0"/>
          <w:sz w:val="24"/>
          <w:szCs w:val="24"/>
          <w14:ligatures w14:val="none"/>
        </w:rPr>
        <w:t>shoqëri</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ngjashme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në</w:t>
      </w:r>
      <w:proofErr w:type="spellEnd"/>
      <w:r w:rsidRPr="009F1836">
        <w:rPr>
          <w:rFonts w:ascii="Times New Roman" w:eastAsia="Times New Roman" w:hAnsi="Times New Roman" w:cs="Times New Roman"/>
          <w:kern w:val="0"/>
          <w:sz w:val="24"/>
          <w:szCs w:val="24"/>
          <w14:ligatures w14:val="none"/>
        </w:rPr>
        <w:t xml:space="preserve"> BE,</w:t>
      </w:r>
    </w:p>
    <w:p w14:paraId="32D45551" w14:textId="77777777" w:rsidR="009F1836" w:rsidRPr="009F1836" w:rsidRDefault="009F1836">
      <w:pPr>
        <w:numPr>
          <w:ilvl w:val="1"/>
          <w:numId w:val="1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1836">
        <w:rPr>
          <w:rFonts w:ascii="Times New Roman" w:eastAsia="Times New Roman" w:hAnsi="Times New Roman" w:cs="Times New Roman"/>
          <w:kern w:val="0"/>
          <w:sz w:val="24"/>
          <w:szCs w:val="24"/>
          <w14:ligatures w14:val="none"/>
        </w:rPr>
        <w:t>transferim</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selie</w:t>
      </w:r>
      <w:proofErr w:type="spellEnd"/>
      <w:r w:rsidRPr="009F1836">
        <w:rPr>
          <w:rFonts w:ascii="Times New Roman" w:eastAsia="Times New Roman" w:hAnsi="Times New Roman" w:cs="Times New Roman"/>
          <w:kern w:val="0"/>
          <w:sz w:val="24"/>
          <w:szCs w:val="24"/>
          <w14:ligatures w14:val="none"/>
        </w:rPr>
        <w:t>,</w:t>
      </w:r>
    </w:p>
    <w:p w14:paraId="16D9D3C7" w14:textId="77777777" w:rsidR="009F1836" w:rsidRPr="009F1836" w:rsidRDefault="009F1836">
      <w:pPr>
        <w:numPr>
          <w:ilvl w:val="1"/>
          <w:numId w:val="1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1836">
        <w:rPr>
          <w:rFonts w:ascii="Times New Roman" w:eastAsia="Times New Roman" w:hAnsi="Times New Roman" w:cs="Times New Roman"/>
          <w:kern w:val="0"/>
          <w:sz w:val="24"/>
          <w:szCs w:val="24"/>
          <w14:ligatures w14:val="none"/>
        </w:rPr>
        <w:t>projekte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transnacionale</w:t>
      </w:r>
      <w:proofErr w:type="spellEnd"/>
      <w:r w:rsidRPr="009F1836">
        <w:rPr>
          <w:rFonts w:ascii="Times New Roman" w:eastAsia="Times New Roman" w:hAnsi="Times New Roman" w:cs="Times New Roman"/>
          <w:kern w:val="0"/>
          <w:sz w:val="24"/>
          <w:szCs w:val="24"/>
          <w14:ligatures w14:val="none"/>
        </w:rPr>
        <w:t>,</w:t>
      </w:r>
    </w:p>
    <w:p w14:paraId="0B0F2087" w14:textId="08A470A4" w:rsidR="009F1836" w:rsidRDefault="009F1836" w:rsidP="00A40A05">
      <w:pPr>
        <w:numPr>
          <w:ilvl w:val="1"/>
          <w:numId w:val="14"/>
        </w:numPr>
        <w:spacing w:before="100" w:beforeAutospacing="1" w:after="100" w:afterAutospacing="1" w:line="360" w:lineRule="auto"/>
        <w:contextualSpacing/>
        <w:rPr>
          <w:rFonts w:ascii="Times New Roman" w:eastAsia="Times New Roman" w:hAnsi="Times New Roman" w:cs="Times New Roman"/>
          <w:kern w:val="0"/>
          <w:sz w:val="24"/>
          <w:szCs w:val="24"/>
          <w14:ligatures w14:val="none"/>
        </w:rPr>
      </w:pPr>
      <w:proofErr w:type="spellStart"/>
      <w:r w:rsidRPr="009F1836">
        <w:rPr>
          <w:rFonts w:ascii="Times New Roman" w:eastAsia="Times New Roman" w:hAnsi="Times New Roman" w:cs="Times New Roman"/>
          <w:kern w:val="0"/>
          <w:sz w:val="24"/>
          <w:szCs w:val="24"/>
          <w14:ligatures w14:val="none"/>
        </w:rPr>
        <w:t>themelim</w:t>
      </w:r>
      <w:proofErr w:type="spellEnd"/>
      <w:r w:rsidRPr="009F1836">
        <w:rPr>
          <w:rFonts w:ascii="Times New Roman" w:eastAsia="Times New Roman" w:hAnsi="Times New Roman" w:cs="Times New Roman"/>
          <w:kern w:val="0"/>
          <w:sz w:val="24"/>
          <w:szCs w:val="24"/>
          <w14:ligatures w14:val="none"/>
        </w:rPr>
        <w:t xml:space="preserve"> SHEB </w:t>
      </w:r>
      <w:proofErr w:type="spellStart"/>
      <w:r w:rsidRPr="009F1836">
        <w:rPr>
          <w:rFonts w:ascii="Times New Roman" w:eastAsia="Times New Roman" w:hAnsi="Times New Roman" w:cs="Times New Roman"/>
          <w:kern w:val="0"/>
          <w:sz w:val="24"/>
          <w:szCs w:val="24"/>
          <w14:ligatures w14:val="none"/>
        </w:rPr>
        <w:t>nga</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subjekte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përbashkëta</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shqiptare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dhe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evropiane</w:t>
      </w:r>
      <w:proofErr w:type="spellEnd"/>
      <w:r w:rsidRPr="009F1836">
        <w:rPr>
          <w:rFonts w:ascii="Times New Roman" w:eastAsia="Times New Roman" w:hAnsi="Times New Roman" w:cs="Times New Roman"/>
          <w:kern w:val="0"/>
          <w:sz w:val="24"/>
          <w:szCs w:val="24"/>
          <w14:ligatures w14:val="none"/>
        </w:rPr>
        <w:t>.</w:t>
      </w:r>
      <w:r w:rsidRPr="009F1836">
        <w:rPr>
          <w:rFonts w:ascii="Times New Roman" w:eastAsia="Times New Roman" w:hAnsi="Times New Roman" w:cs="Times New Roman"/>
          <w:kern w:val="0"/>
          <w:sz w:val="24"/>
          <w:szCs w:val="24"/>
          <w14:ligatures w14:val="none"/>
        </w:rPr>
        <w:br/>
      </w:r>
      <w:proofErr w:type="spellStart"/>
      <w:r w:rsidRPr="009F1836">
        <w:rPr>
          <w:rFonts w:ascii="Times New Roman" w:eastAsia="Times New Roman" w:hAnsi="Times New Roman" w:cs="Times New Roman"/>
          <w:kern w:val="0"/>
          <w:sz w:val="24"/>
          <w:szCs w:val="24"/>
          <w14:ligatures w14:val="none"/>
        </w:rPr>
        <w:t>Kjo</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i</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lë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bizneset</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shqiptare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izoluara</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dhe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më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pak</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konkurruese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në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procesin</w:t>
      </w:r>
      <w:proofErr w:type="spellEnd"/>
      <w:r w:rsidRPr="009F1836">
        <w:rPr>
          <w:rFonts w:ascii="Times New Roman" w:eastAsia="Times New Roman" w:hAnsi="Times New Roman" w:cs="Times New Roman"/>
          <w:kern w:val="0"/>
          <w:sz w:val="24"/>
          <w:szCs w:val="24"/>
          <w14:ligatures w14:val="none"/>
        </w:rPr>
        <w:t xml:space="preserve"> e </w:t>
      </w:r>
      <w:proofErr w:type="spellStart"/>
      <w:r w:rsidRPr="009F1836">
        <w:rPr>
          <w:rFonts w:ascii="Times New Roman" w:eastAsia="Times New Roman" w:hAnsi="Times New Roman" w:cs="Times New Roman"/>
          <w:kern w:val="0"/>
          <w:sz w:val="24"/>
          <w:szCs w:val="24"/>
          <w14:ligatures w14:val="none"/>
        </w:rPr>
        <w:t>integrimit</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evropian</w:t>
      </w:r>
      <w:proofErr w:type="spellEnd"/>
      <w:r w:rsidRPr="009F1836">
        <w:rPr>
          <w:rFonts w:ascii="Times New Roman" w:eastAsia="Times New Roman" w:hAnsi="Times New Roman" w:cs="Times New Roman"/>
          <w:kern w:val="0"/>
          <w:sz w:val="24"/>
          <w:szCs w:val="24"/>
          <w14:ligatures w14:val="none"/>
        </w:rPr>
        <w:t>.</w:t>
      </w:r>
    </w:p>
    <w:p w14:paraId="15C9E45A" w14:textId="77777777" w:rsidR="009F1836" w:rsidRPr="009F1836" w:rsidRDefault="009F1836" w:rsidP="00ED71BE">
      <w:pPr>
        <w:spacing w:before="100" w:beforeAutospacing="1" w:after="100" w:afterAutospacing="1" w:line="360" w:lineRule="auto"/>
        <w:ind w:left="450"/>
        <w:contextualSpacing/>
        <w:jc w:val="both"/>
        <w:rPr>
          <w:rFonts w:ascii="Times New Roman" w:eastAsia="Times New Roman" w:hAnsi="Times New Roman" w:cs="Times New Roman"/>
          <w:kern w:val="0"/>
          <w:sz w:val="24"/>
          <w:szCs w:val="24"/>
          <w14:ligatures w14:val="none"/>
        </w:rPr>
      </w:pPr>
    </w:p>
    <w:p w14:paraId="44411AE3" w14:textId="77777777" w:rsidR="009F1836" w:rsidRDefault="009F1836">
      <w:pPr>
        <w:numPr>
          <w:ilvl w:val="0"/>
          <w:numId w:val="14"/>
        </w:numPr>
        <w:spacing w:before="100" w:beforeAutospacing="1" w:after="100" w:afterAutospacing="1" w:line="360" w:lineRule="auto"/>
        <w:contextualSpacing/>
        <w:rPr>
          <w:rFonts w:ascii="Times New Roman" w:eastAsia="Times New Roman" w:hAnsi="Times New Roman" w:cs="Times New Roman"/>
          <w:kern w:val="0"/>
          <w:sz w:val="24"/>
          <w:szCs w:val="24"/>
          <w14:ligatures w14:val="none"/>
        </w:rPr>
      </w:pPr>
      <w:proofErr w:type="spellStart"/>
      <w:r w:rsidRPr="009F1836">
        <w:rPr>
          <w:rFonts w:ascii="Times New Roman" w:eastAsia="Times New Roman" w:hAnsi="Times New Roman" w:cs="Times New Roman"/>
          <w:b/>
          <w:bCs/>
          <w:kern w:val="0"/>
          <w:sz w:val="24"/>
          <w:szCs w:val="24"/>
          <w14:ligatures w14:val="none"/>
        </w:rPr>
        <w:t>Pengim</w:t>
      </w:r>
      <w:proofErr w:type="spellEnd"/>
      <w:r w:rsidRPr="009F1836">
        <w:rPr>
          <w:rFonts w:ascii="Times New Roman" w:eastAsia="Times New Roman" w:hAnsi="Times New Roman" w:cs="Times New Roman"/>
          <w:b/>
          <w:bCs/>
          <w:kern w:val="0"/>
          <w:sz w:val="24"/>
          <w:szCs w:val="24"/>
          <w14:ligatures w14:val="none"/>
        </w:rPr>
        <w:t xml:space="preserve"> </w:t>
      </w:r>
      <w:proofErr w:type="spellStart"/>
      <w:r w:rsidRPr="009F1836">
        <w:rPr>
          <w:rFonts w:ascii="Times New Roman" w:eastAsia="Times New Roman" w:hAnsi="Times New Roman" w:cs="Times New Roman"/>
          <w:b/>
          <w:bCs/>
          <w:kern w:val="0"/>
          <w:sz w:val="24"/>
          <w:szCs w:val="24"/>
          <w14:ligatures w14:val="none"/>
        </w:rPr>
        <w:t>i</w:t>
      </w:r>
      <w:proofErr w:type="spellEnd"/>
      <w:r w:rsidRPr="009F1836">
        <w:rPr>
          <w:rFonts w:ascii="Times New Roman" w:eastAsia="Times New Roman" w:hAnsi="Times New Roman" w:cs="Times New Roman"/>
          <w:b/>
          <w:bCs/>
          <w:kern w:val="0"/>
          <w:sz w:val="24"/>
          <w:szCs w:val="24"/>
          <w14:ligatures w14:val="none"/>
        </w:rPr>
        <w:t xml:space="preserve"> </w:t>
      </w:r>
      <w:proofErr w:type="spellStart"/>
      <w:r w:rsidRPr="009F1836">
        <w:rPr>
          <w:rFonts w:ascii="Times New Roman" w:eastAsia="Times New Roman" w:hAnsi="Times New Roman" w:cs="Times New Roman"/>
          <w:b/>
          <w:bCs/>
          <w:kern w:val="0"/>
          <w:sz w:val="24"/>
          <w:szCs w:val="24"/>
          <w14:ligatures w14:val="none"/>
        </w:rPr>
        <w:t>rritjes</w:t>
      </w:r>
      <w:proofErr w:type="spellEnd"/>
      <w:r w:rsidRPr="009F1836">
        <w:rPr>
          <w:rFonts w:ascii="Times New Roman" w:eastAsia="Times New Roman" w:hAnsi="Times New Roman" w:cs="Times New Roman"/>
          <w:b/>
          <w:bCs/>
          <w:kern w:val="0"/>
          <w:sz w:val="24"/>
          <w:szCs w:val="24"/>
          <w14:ligatures w14:val="none"/>
        </w:rPr>
        <w:t xml:space="preserve"> </w:t>
      </w:r>
      <w:proofErr w:type="spellStart"/>
      <w:r w:rsidRPr="009F1836">
        <w:rPr>
          <w:rFonts w:ascii="Times New Roman" w:eastAsia="Times New Roman" w:hAnsi="Times New Roman" w:cs="Times New Roman"/>
          <w:b/>
          <w:bCs/>
          <w:kern w:val="0"/>
          <w:sz w:val="24"/>
          <w:szCs w:val="24"/>
          <w14:ligatures w14:val="none"/>
        </w:rPr>
        <w:t>së</w:t>
      </w:r>
      <w:proofErr w:type="spellEnd"/>
      <w:r w:rsidRPr="009F1836">
        <w:rPr>
          <w:rFonts w:ascii="Times New Roman" w:eastAsia="Times New Roman" w:hAnsi="Times New Roman" w:cs="Times New Roman"/>
          <w:b/>
          <w:bCs/>
          <w:kern w:val="0"/>
          <w:sz w:val="24"/>
          <w:szCs w:val="24"/>
          <w14:ligatures w14:val="none"/>
        </w:rPr>
        <w:t xml:space="preserve"> </w:t>
      </w:r>
      <w:proofErr w:type="spellStart"/>
      <w:r w:rsidRPr="009F1836">
        <w:rPr>
          <w:rFonts w:ascii="Times New Roman" w:eastAsia="Times New Roman" w:hAnsi="Times New Roman" w:cs="Times New Roman"/>
          <w:b/>
          <w:bCs/>
          <w:kern w:val="0"/>
          <w:sz w:val="24"/>
          <w:szCs w:val="24"/>
          <w14:ligatures w14:val="none"/>
        </w:rPr>
        <w:t>sipërmarrjes</w:t>
      </w:r>
      <w:proofErr w:type="spellEnd"/>
      <w:r w:rsidRPr="009F1836">
        <w:rPr>
          <w:rFonts w:ascii="Times New Roman" w:eastAsia="Times New Roman" w:hAnsi="Times New Roman" w:cs="Times New Roman"/>
          <w:b/>
          <w:bCs/>
          <w:kern w:val="0"/>
          <w:sz w:val="24"/>
          <w:szCs w:val="24"/>
          <w14:ligatures w14:val="none"/>
        </w:rPr>
        <w:t xml:space="preserve"> </w:t>
      </w:r>
      <w:proofErr w:type="spellStart"/>
      <w:r w:rsidRPr="009F1836">
        <w:rPr>
          <w:rFonts w:ascii="Times New Roman" w:eastAsia="Times New Roman" w:hAnsi="Times New Roman" w:cs="Times New Roman"/>
          <w:b/>
          <w:bCs/>
          <w:kern w:val="0"/>
          <w:sz w:val="24"/>
          <w:szCs w:val="24"/>
          <w14:ligatures w14:val="none"/>
        </w:rPr>
        <w:t>kooperative</w:t>
      </w:r>
      <w:proofErr w:type="spellEnd"/>
      <w:r w:rsidRPr="009F1836">
        <w:rPr>
          <w:rFonts w:ascii="Times New Roman" w:eastAsia="Times New Roman" w:hAnsi="Times New Roman" w:cs="Times New Roman"/>
          <w:b/>
          <w:bCs/>
          <w:kern w:val="0"/>
          <w:sz w:val="24"/>
          <w:szCs w:val="24"/>
          <w14:ligatures w14:val="none"/>
        </w:rPr>
        <w:t xml:space="preserve"> </w:t>
      </w:r>
      <w:proofErr w:type="spellStart"/>
      <w:r w:rsidRPr="009F1836">
        <w:rPr>
          <w:rFonts w:ascii="Times New Roman" w:eastAsia="Times New Roman" w:hAnsi="Times New Roman" w:cs="Times New Roman"/>
          <w:b/>
          <w:bCs/>
          <w:kern w:val="0"/>
          <w:sz w:val="24"/>
          <w:szCs w:val="24"/>
          <w14:ligatures w14:val="none"/>
        </w:rPr>
        <w:t>dhe</w:t>
      </w:r>
      <w:proofErr w:type="spellEnd"/>
      <w:r w:rsidRPr="009F183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innovative</w:t>
      </w:r>
    </w:p>
    <w:p w14:paraId="7A365B92" w14:textId="1E78C71E" w:rsidR="009F1836" w:rsidRPr="009F1836" w:rsidRDefault="009F1836" w:rsidP="00ED71BE">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1836">
        <w:rPr>
          <w:rFonts w:ascii="Times New Roman" w:eastAsia="Times New Roman" w:hAnsi="Times New Roman" w:cs="Times New Roman"/>
          <w:kern w:val="0"/>
          <w:sz w:val="24"/>
          <w:szCs w:val="24"/>
          <w14:ligatures w14:val="none"/>
        </w:rPr>
        <w:t>Modelet</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kooperative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biznesit</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janë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suksesshme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në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shumë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vende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BE-</w:t>
      </w:r>
      <w:proofErr w:type="spellStart"/>
      <w:r w:rsidRPr="009F1836">
        <w:rPr>
          <w:rFonts w:ascii="Times New Roman" w:eastAsia="Times New Roman" w:hAnsi="Times New Roman" w:cs="Times New Roman"/>
          <w:kern w:val="0"/>
          <w:sz w:val="24"/>
          <w:szCs w:val="24"/>
          <w14:ligatures w14:val="none"/>
        </w:rPr>
        <w:t>së</w:t>
      </w:r>
      <w:proofErr w:type="spellEnd"/>
      <w:r w:rsidRPr="009F1836">
        <w:rPr>
          <w:rFonts w:ascii="Times New Roman" w:eastAsia="Times New Roman" w:hAnsi="Times New Roman" w:cs="Times New Roman"/>
          <w:kern w:val="0"/>
          <w:sz w:val="24"/>
          <w:szCs w:val="24"/>
          <w14:ligatures w14:val="none"/>
        </w:rPr>
        <w:t xml:space="preserve">, duke </w:t>
      </w:r>
      <w:proofErr w:type="spellStart"/>
      <w:r w:rsidRPr="009F1836">
        <w:rPr>
          <w:rFonts w:ascii="Times New Roman" w:eastAsia="Times New Roman" w:hAnsi="Times New Roman" w:cs="Times New Roman"/>
          <w:kern w:val="0"/>
          <w:sz w:val="24"/>
          <w:szCs w:val="24"/>
          <w14:ligatures w14:val="none"/>
        </w:rPr>
        <w:t>rritur</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fuqinë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negociuese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ndërmarrjeve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vogla</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dhe</w:t>
      </w:r>
      <w:proofErr w:type="spellEnd"/>
      <w:r w:rsidRPr="009F1836">
        <w:rPr>
          <w:rFonts w:ascii="Times New Roman" w:eastAsia="Times New Roman" w:hAnsi="Times New Roman" w:cs="Times New Roman"/>
          <w:kern w:val="0"/>
          <w:sz w:val="24"/>
          <w:szCs w:val="24"/>
          <w14:ligatures w14:val="none"/>
        </w:rPr>
        <w:t xml:space="preserve"> duke </w:t>
      </w:r>
      <w:proofErr w:type="spellStart"/>
      <w:r w:rsidRPr="009F1836">
        <w:rPr>
          <w:rFonts w:ascii="Times New Roman" w:eastAsia="Times New Roman" w:hAnsi="Times New Roman" w:cs="Times New Roman"/>
          <w:kern w:val="0"/>
          <w:sz w:val="24"/>
          <w:szCs w:val="24"/>
          <w14:ligatures w14:val="none"/>
        </w:rPr>
        <w:t>mundësuar</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hyrjen</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në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tregje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që</w:t>
      </w:r>
      <w:proofErr w:type="spellEnd"/>
      <w:r w:rsidRPr="009F1836">
        <w:rPr>
          <w:rFonts w:ascii="Times New Roman" w:eastAsia="Times New Roman" w:hAnsi="Times New Roman" w:cs="Times New Roman"/>
          <w:kern w:val="0"/>
          <w:sz w:val="24"/>
          <w:szCs w:val="24"/>
          <w14:ligatures w14:val="none"/>
        </w:rPr>
        <w:t xml:space="preserve"> do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ishin</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paarritshme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individualisht</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Mungesa</w:t>
      </w:r>
      <w:proofErr w:type="spellEnd"/>
      <w:r w:rsidRPr="009F1836">
        <w:rPr>
          <w:rFonts w:ascii="Times New Roman" w:eastAsia="Times New Roman" w:hAnsi="Times New Roman" w:cs="Times New Roman"/>
          <w:kern w:val="0"/>
          <w:sz w:val="24"/>
          <w:szCs w:val="24"/>
          <w14:ligatures w14:val="none"/>
        </w:rPr>
        <w:t xml:space="preserve"> e </w:t>
      </w:r>
      <w:proofErr w:type="spellStart"/>
      <w:r w:rsidRPr="009F1836">
        <w:rPr>
          <w:rFonts w:ascii="Times New Roman" w:eastAsia="Times New Roman" w:hAnsi="Times New Roman" w:cs="Times New Roman"/>
          <w:kern w:val="0"/>
          <w:sz w:val="24"/>
          <w:szCs w:val="24"/>
          <w14:ligatures w14:val="none"/>
        </w:rPr>
        <w:t>kuadrit</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për</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këto</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modele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në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Shqipëri</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kufizon</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mundësitë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për</w:t>
      </w:r>
      <w:proofErr w:type="spellEnd"/>
      <w:r w:rsidRPr="009F1836">
        <w:rPr>
          <w:rFonts w:ascii="Times New Roman" w:eastAsia="Times New Roman" w:hAnsi="Times New Roman" w:cs="Times New Roman"/>
          <w:kern w:val="0"/>
          <w:sz w:val="24"/>
          <w:szCs w:val="24"/>
          <w14:ligatures w14:val="none"/>
        </w:rPr>
        <w:t>:</w:t>
      </w:r>
    </w:p>
    <w:p w14:paraId="1263D68B" w14:textId="77777777" w:rsidR="009F1836" w:rsidRPr="009F1836" w:rsidRDefault="009F1836">
      <w:pPr>
        <w:numPr>
          <w:ilvl w:val="1"/>
          <w:numId w:val="1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1836">
        <w:rPr>
          <w:rFonts w:ascii="Times New Roman" w:eastAsia="Times New Roman" w:hAnsi="Times New Roman" w:cs="Times New Roman"/>
          <w:kern w:val="0"/>
          <w:sz w:val="24"/>
          <w:szCs w:val="24"/>
          <w14:ligatures w14:val="none"/>
        </w:rPr>
        <w:t>rritjen</w:t>
      </w:r>
      <w:proofErr w:type="spellEnd"/>
      <w:r w:rsidRPr="009F1836">
        <w:rPr>
          <w:rFonts w:ascii="Times New Roman" w:eastAsia="Times New Roman" w:hAnsi="Times New Roman" w:cs="Times New Roman"/>
          <w:kern w:val="0"/>
          <w:sz w:val="24"/>
          <w:szCs w:val="24"/>
          <w14:ligatures w14:val="none"/>
        </w:rPr>
        <w:t xml:space="preserve"> e </w:t>
      </w:r>
      <w:proofErr w:type="spellStart"/>
      <w:r w:rsidRPr="009F1836">
        <w:rPr>
          <w:rFonts w:ascii="Times New Roman" w:eastAsia="Times New Roman" w:hAnsi="Times New Roman" w:cs="Times New Roman"/>
          <w:kern w:val="0"/>
          <w:sz w:val="24"/>
          <w:szCs w:val="24"/>
          <w14:ligatures w14:val="none"/>
        </w:rPr>
        <w:t>biznesit</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vogël</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dhe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mesëm</w:t>
      </w:r>
      <w:proofErr w:type="spellEnd"/>
      <w:r w:rsidRPr="009F1836">
        <w:rPr>
          <w:rFonts w:ascii="Times New Roman" w:eastAsia="Times New Roman" w:hAnsi="Times New Roman" w:cs="Times New Roman"/>
          <w:kern w:val="0"/>
          <w:sz w:val="24"/>
          <w:szCs w:val="24"/>
          <w14:ligatures w14:val="none"/>
        </w:rPr>
        <w:t>,</w:t>
      </w:r>
    </w:p>
    <w:p w14:paraId="1B2A588E" w14:textId="77777777" w:rsidR="009F1836" w:rsidRPr="009F1836" w:rsidRDefault="009F1836">
      <w:pPr>
        <w:numPr>
          <w:ilvl w:val="1"/>
          <w:numId w:val="1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1836">
        <w:rPr>
          <w:rFonts w:ascii="Times New Roman" w:eastAsia="Times New Roman" w:hAnsi="Times New Roman" w:cs="Times New Roman"/>
          <w:kern w:val="0"/>
          <w:sz w:val="24"/>
          <w:szCs w:val="24"/>
          <w14:ligatures w14:val="none"/>
        </w:rPr>
        <w:t>rritjen</w:t>
      </w:r>
      <w:proofErr w:type="spellEnd"/>
      <w:r w:rsidRPr="009F1836">
        <w:rPr>
          <w:rFonts w:ascii="Times New Roman" w:eastAsia="Times New Roman" w:hAnsi="Times New Roman" w:cs="Times New Roman"/>
          <w:kern w:val="0"/>
          <w:sz w:val="24"/>
          <w:szCs w:val="24"/>
          <w14:ligatures w14:val="none"/>
        </w:rPr>
        <w:t xml:space="preserve"> e </w:t>
      </w:r>
      <w:proofErr w:type="spellStart"/>
      <w:r w:rsidRPr="009F1836">
        <w:rPr>
          <w:rFonts w:ascii="Times New Roman" w:eastAsia="Times New Roman" w:hAnsi="Times New Roman" w:cs="Times New Roman"/>
          <w:kern w:val="0"/>
          <w:sz w:val="24"/>
          <w:szCs w:val="24"/>
          <w14:ligatures w14:val="none"/>
        </w:rPr>
        <w:t>efikasitetit</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ekonomik</w:t>
      </w:r>
      <w:proofErr w:type="spellEnd"/>
      <w:r w:rsidRPr="009F1836">
        <w:rPr>
          <w:rFonts w:ascii="Times New Roman" w:eastAsia="Times New Roman" w:hAnsi="Times New Roman" w:cs="Times New Roman"/>
          <w:kern w:val="0"/>
          <w:sz w:val="24"/>
          <w:szCs w:val="24"/>
          <w14:ligatures w14:val="none"/>
        </w:rPr>
        <w:t>,</w:t>
      </w:r>
    </w:p>
    <w:p w14:paraId="4294130E" w14:textId="77777777" w:rsidR="009F1836" w:rsidRPr="009F1836" w:rsidRDefault="009F1836">
      <w:pPr>
        <w:numPr>
          <w:ilvl w:val="1"/>
          <w:numId w:val="1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9F1836">
        <w:rPr>
          <w:rFonts w:ascii="Times New Roman" w:eastAsia="Times New Roman" w:hAnsi="Times New Roman" w:cs="Times New Roman"/>
          <w:kern w:val="0"/>
          <w:sz w:val="24"/>
          <w:szCs w:val="24"/>
          <w14:ligatures w14:val="none"/>
        </w:rPr>
        <w:t>krijimin</w:t>
      </w:r>
      <w:proofErr w:type="spellEnd"/>
      <w:r w:rsidRPr="009F1836">
        <w:rPr>
          <w:rFonts w:ascii="Times New Roman" w:eastAsia="Times New Roman" w:hAnsi="Times New Roman" w:cs="Times New Roman"/>
          <w:kern w:val="0"/>
          <w:sz w:val="24"/>
          <w:szCs w:val="24"/>
          <w14:ligatures w14:val="none"/>
        </w:rPr>
        <w:t xml:space="preserve"> e </w:t>
      </w:r>
      <w:proofErr w:type="spellStart"/>
      <w:r w:rsidRPr="009F1836">
        <w:rPr>
          <w:rFonts w:ascii="Times New Roman" w:eastAsia="Times New Roman" w:hAnsi="Times New Roman" w:cs="Times New Roman"/>
          <w:kern w:val="0"/>
          <w:sz w:val="24"/>
          <w:szCs w:val="24"/>
          <w14:ligatures w14:val="none"/>
        </w:rPr>
        <w:t>zinxhirëve</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vlerës</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të</w:t>
      </w:r>
      <w:proofErr w:type="spellEnd"/>
      <w:r w:rsidRPr="009F1836">
        <w:rPr>
          <w:rFonts w:ascii="Times New Roman" w:eastAsia="Times New Roman" w:hAnsi="Times New Roman" w:cs="Times New Roman"/>
          <w:kern w:val="0"/>
          <w:sz w:val="24"/>
          <w:szCs w:val="24"/>
          <w14:ligatures w14:val="none"/>
        </w:rPr>
        <w:t xml:space="preserve"> </w:t>
      </w:r>
      <w:proofErr w:type="spellStart"/>
      <w:r w:rsidRPr="009F1836">
        <w:rPr>
          <w:rFonts w:ascii="Times New Roman" w:eastAsia="Times New Roman" w:hAnsi="Times New Roman" w:cs="Times New Roman"/>
          <w:kern w:val="0"/>
          <w:sz w:val="24"/>
          <w:szCs w:val="24"/>
          <w14:ligatures w14:val="none"/>
        </w:rPr>
        <w:t>integruar</w:t>
      </w:r>
      <w:proofErr w:type="spellEnd"/>
      <w:r w:rsidRPr="009F1836">
        <w:rPr>
          <w:rFonts w:ascii="Times New Roman" w:eastAsia="Times New Roman" w:hAnsi="Times New Roman" w:cs="Times New Roman"/>
          <w:kern w:val="0"/>
          <w:sz w:val="24"/>
          <w:szCs w:val="24"/>
          <w14:ligatures w14:val="none"/>
        </w:rPr>
        <w:t>,</w:t>
      </w:r>
    </w:p>
    <w:p w14:paraId="0BF807AB" w14:textId="7FA10A77" w:rsidR="009F1836" w:rsidRPr="00ED71BE" w:rsidRDefault="009F1836">
      <w:pPr>
        <w:numPr>
          <w:ilvl w:val="1"/>
          <w:numId w:val="14"/>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ED71BE">
        <w:rPr>
          <w:rFonts w:ascii="Times New Roman" w:eastAsia="Times New Roman" w:hAnsi="Times New Roman" w:cs="Times New Roman"/>
          <w:kern w:val="0"/>
          <w:sz w:val="24"/>
          <w:szCs w:val="24"/>
          <w:lang w:val="it-IT"/>
          <w14:ligatures w14:val="none"/>
        </w:rPr>
        <w:t>forcimin e konkurrueshmërisë në treg.</w:t>
      </w:r>
    </w:p>
    <w:p w14:paraId="0A23474C" w14:textId="473D9331" w:rsidR="00AB0073" w:rsidRPr="00AB0073" w:rsidRDefault="00AB0073" w:rsidP="00AB0073">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AB0073">
        <w:rPr>
          <w:rFonts w:ascii="Times New Roman" w:eastAsia="Times New Roman" w:hAnsi="Times New Roman" w:cs="Times New Roman"/>
          <w:b/>
          <w:bCs/>
          <w:kern w:val="0"/>
          <w:sz w:val="24"/>
          <w:szCs w:val="24"/>
          <w:lang w:val="sq-AL"/>
          <w14:ligatures w14:val="none"/>
        </w:rPr>
        <w:t>2. Identifikoni shkaqet e problemit</w:t>
      </w:r>
    </w:p>
    <w:p w14:paraId="752A8CA7" w14:textId="1F48E6FF" w:rsidR="00731FD4" w:rsidRPr="00731FD4" w:rsidRDefault="00731FD4" w:rsidP="00731FD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731FD4">
        <w:rPr>
          <w:rFonts w:ascii="Times New Roman" w:eastAsia="Times New Roman" w:hAnsi="Times New Roman" w:cs="Times New Roman"/>
          <w:kern w:val="0"/>
          <w:sz w:val="24"/>
          <w:szCs w:val="24"/>
          <w:lang w:val="sq-AL"/>
          <w14:ligatures w14:val="none"/>
        </w:rPr>
        <w:t xml:space="preserve">Shkaqet e problemit janë </w:t>
      </w:r>
      <w:r>
        <w:rPr>
          <w:rFonts w:ascii="Times New Roman" w:eastAsia="Times New Roman" w:hAnsi="Times New Roman" w:cs="Times New Roman"/>
          <w:kern w:val="0"/>
          <w:sz w:val="24"/>
          <w:szCs w:val="24"/>
          <w:lang w:val="sq-AL"/>
          <w14:ligatures w14:val="none"/>
        </w:rPr>
        <w:t>shumë dimensionale</w:t>
      </w:r>
      <w:r w:rsidRPr="00731FD4">
        <w:rPr>
          <w:rFonts w:ascii="Times New Roman" w:eastAsia="Times New Roman" w:hAnsi="Times New Roman" w:cs="Times New Roman"/>
          <w:kern w:val="0"/>
          <w:sz w:val="24"/>
          <w:szCs w:val="24"/>
          <w:lang w:val="sq-AL"/>
          <w14:ligatures w14:val="none"/>
        </w:rPr>
        <w:t xml:space="preserve"> dhe lidhen si me boshllëqet ligjore, ashtu edhe me kufizimet institucionale dhe praktike:</w:t>
      </w:r>
    </w:p>
    <w:p w14:paraId="7B3F1A1F" w14:textId="1AC288F5" w:rsidR="00731FD4" w:rsidRDefault="00731FD4">
      <w:pPr>
        <w:pStyle w:val="ListParagraph"/>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4D00C9">
        <w:rPr>
          <w:rFonts w:ascii="Times New Roman" w:eastAsia="Times New Roman" w:hAnsi="Times New Roman" w:cs="Times New Roman"/>
          <w:b/>
          <w:bCs/>
          <w:i/>
          <w:iCs/>
          <w:kern w:val="0"/>
          <w:sz w:val="24"/>
          <w:szCs w:val="24"/>
          <w:lang w:val="sq-AL"/>
          <w14:ligatures w14:val="none"/>
        </w:rPr>
        <w:t>Munges</w:t>
      </w:r>
      <w:r>
        <w:rPr>
          <w:rFonts w:ascii="Times New Roman" w:eastAsia="Times New Roman" w:hAnsi="Times New Roman" w:cs="Times New Roman"/>
          <w:b/>
          <w:bCs/>
          <w:i/>
          <w:iCs/>
          <w:kern w:val="0"/>
          <w:sz w:val="24"/>
          <w:szCs w:val="24"/>
          <w:lang w:val="sq-AL"/>
          <w14:ligatures w14:val="none"/>
        </w:rPr>
        <w:t>a e një</w:t>
      </w:r>
      <w:r w:rsidRPr="004D00C9">
        <w:rPr>
          <w:rFonts w:ascii="Times New Roman" w:eastAsia="Times New Roman" w:hAnsi="Times New Roman" w:cs="Times New Roman"/>
          <w:b/>
          <w:bCs/>
          <w:i/>
          <w:iCs/>
          <w:kern w:val="0"/>
          <w:sz w:val="24"/>
          <w:szCs w:val="24"/>
          <w:lang w:val="sq-AL"/>
          <w14:ligatures w14:val="none"/>
        </w:rPr>
        <w:t xml:space="preserve"> rregullimi ligjor të posaçëm</w:t>
      </w:r>
      <w:r>
        <w:rPr>
          <w:rFonts w:ascii="Times New Roman" w:eastAsia="Times New Roman" w:hAnsi="Times New Roman" w:cs="Times New Roman"/>
          <w:kern w:val="0"/>
          <w:sz w:val="24"/>
          <w:szCs w:val="24"/>
          <w:lang w:val="sq-AL"/>
          <w14:ligatures w14:val="none"/>
        </w:rPr>
        <w:t>.</w:t>
      </w:r>
    </w:p>
    <w:p w14:paraId="7C62E15E" w14:textId="0F3C56BF" w:rsidR="00731FD4" w:rsidRPr="004D00C9" w:rsidRDefault="00731FD4" w:rsidP="00731FD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4D00C9">
        <w:rPr>
          <w:rFonts w:ascii="Times New Roman" w:eastAsia="Times New Roman" w:hAnsi="Times New Roman" w:cs="Times New Roman"/>
          <w:kern w:val="0"/>
          <w:sz w:val="24"/>
          <w:szCs w:val="24"/>
          <w:lang w:val="sq-AL"/>
          <w14:ligatures w14:val="none"/>
        </w:rPr>
        <w:t xml:space="preserve">Ligji </w:t>
      </w:r>
      <w:r w:rsidR="009E2822">
        <w:rPr>
          <w:rFonts w:ascii="Times New Roman" w:eastAsia="Times New Roman" w:hAnsi="Times New Roman" w:cs="Times New Roman"/>
          <w:kern w:val="0"/>
          <w:sz w:val="24"/>
          <w:szCs w:val="24"/>
          <w:lang w:val="sq-AL"/>
          <w14:ligatures w14:val="none"/>
        </w:rPr>
        <w:t>për SHBB</w:t>
      </w:r>
      <w:r w:rsidRPr="004D00C9">
        <w:rPr>
          <w:rFonts w:ascii="Times New Roman" w:eastAsia="Times New Roman" w:hAnsi="Times New Roman" w:cs="Times New Roman"/>
          <w:kern w:val="0"/>
          <w:sz w:val="24"/>
          <w:szCs w:val="24"/>
          <w:lang w:val="sq-AL"/>
          <w14:ligatures w14:val="none"/>
        </w:rPr>
        <w:t xml:space="preserve"> </w:t>
      </w:r>
      <w:r w:rsidR="00071148">
        <w:rPr>
          <w:rFonts w:ascii="Times New Roman" w:eastAsia="Times New Roman" w:hAnsi="Times New Roman" w:cs="Times New Roman"/>
          <w:kern w:val="0"/>
          <w:sz w:val="24"/>
          <w:szCs w:val="24"/>
          <w:lang w:val="sq-AL"/>
          <w14:ligatures w14:val="none"/>
        </w:rPr>
        <w:t>e kufizon fushën e tij të zbatimit</w:t>
      </w:r>
      <w:r w:rsidRPr="004D00C9">
        <w:rPr>
          <w:rFonts w:ascii="Times New Roman" w:eastAsia="Times New Roman" w:hAnsi="Times New Roman" w:cs="Times New Roman"/>
          <w:kern w:val="0"/>
          <w:sz w:val="24"/>
          <w:szCs w:val="24"/>
          <w:lang w:val="sq-AL"/>
          <w14:ligatures w14:val="none"/>
        </w:rPr>
        <w:t xml:space="preserve"> vetëm në kooperativat bujqësore</w:t>
      </w:r>
      <w:r w:rsidR="00071148">
        <w:rPr>
          <w:rFonts w:ascii="Times New Roman" w:eastAsia="Times New Roman" w:hAnsi="Times New Roman" w:cs="Times New Roman"/>
          <w:kern w:val="0"/>
          <w:sz w:val="24"/>
          <w:szCs w:val="24"/>
          <w:lang w:val="sq-AL"/>
          <w14:ligatures w14:val="none"/>
        </w:rPr>
        <w:t>,</w:t>
      </w:r>
      <w:r w:rsidRPr="004D00C9">
        <w:rPr>
          <w:rFonts w:ascii="Times New Roman" w:eastAsia="Times New Roman" w:hAnsi="Times New Roman" w:cs="Times New Roman"/>
          <w:kern w:val="0"/>
          <w:sz w:val="24"/>
          <w:szCs w:val="24"/>
          <w:lang w:val="sq-AL"/>
          <w14:ligatures w14:val="none"/>
        </w:rPr>
        <w:t xml:space="preserve"> dhe nuk përfshin dispozita për Shoqërinë Evropiane të Bashkëpunimit, si </w:t>
      </w:r>
      <w:r w:rsidR="00DC1AE3">
        <w:rPr>
          <w:rFonts w:ascii="Times New Roman" w:eastAsia="Times New Roman" w:hAnsi="Times New Roman" w:cs="Times New Roman"/>
          <w:kern w:val="0"/>
          <w:sz w:val="24"/>
          <w:szCs w:val="24"/>
          <w:lang w:val="sq-AL"/>
          <w14:ligatures w14:val="none"/>
        </w:rPr>
        <w:t xml:space="preserve">për shembull, </w:t>
      </w:r>
      <w:r w:rsidRPr="004D00C9">
        <w:rPr>
          <w:rFonts w:ascii="Times New Roman" w:eastAsia="Times New Roman" w:hAnsi="Times New Roman" w:cs="Times New Roman"/>
          <w:kern w:val="0"/>
          <w:sz w:val="24"/>
          <w:szCs w:val="24"/>
          <w:lang w:val="sq-AL"/>
          <w14:ligatures w14:val="none"/>
        </w:rPr>
        <w:t xml:space="preserve">themelimi ndërkufitar, bashkimet ose shndërrimet. Nga ana tjetër, </w:t>
      </w:r>
      <w:r w:rsidR="009F3D06">
        <w:rPr>
          <w:rFonts w:ascii="Times New Roman" w:eastAsia="Times New Roman" w:hAnsi="Times New Roman" w:cs="Times New Roman"/>
          <w:kern w:val="0"/>
          <w:sz w:val="24"/>
          <w:szCs w:val="24"/>
          <w:lang w:val="sq-AL"/>
          <w14:ligatures w14:val="none"/>
        </w:rPr>
        <w:t>Ligji për Tregtarët dhe Shoqëritë Tregtare</w:t>
      </w:r>
      <w:r w:rsidRPr="004D00C9">
        <w:rPr>
          <w:rFonts w:ascii="Times New Roman" w:eastAsia="Times New Roman" w:hAnsi="Times New Roman" w:cs="Times New Roman"/>
          <w:kern w:val="0"/>
          <w:sz w:val="24"/>
          <w:szCs w:val="24"/>
          <w:lang w:val="sq-AL"/>
          <w14:ligatures w14:val="none"/>
        </w:rPr>
        <w:t xml:space="preserve"> fokusohet te shoqëritë tregtare </w:t>
      </w:r>
      <w:r w:rsidR="009F3D06">
        <w:rPr>
          <w:rFonts w:ascii="Times New Roman" w:eastAsia="Times New Roman" w:hAnsi="Times New Roman" w:cs="Times New Roman"/>
          <w:kern w:val="0"/>
          <w:sz w:val="24"/>
          <w:szCs w:val="24"/>
          <w:lang w:val="sq-AL"/>
          <w14:ligatures w14:val="none"/>
        </w:rPr>
        <w:t>t</w:t>
      </w:r>
      <w:r w:rsidR="000E4594">
        <w:rPr>
          <w:rFonts w:ascii="Times New Roman" w:eastAsia="Times New Roman" w:hAnsi="Times New Roman" w:cs="Times New Roman"/>
          <w:kern w:val="0"/>
          <w:sz w:val="24"/>
          <w:szCs w:val="24"/>
          <w:lang w:val="sq-AL"/>
          <w14:ligatures w14:val="none"/>
        </w:rPr>
        <w:t>radicionale,</w:t>
      </w:r>
      <w:r w:rsidRPr="004D00C9">
        <w:rPr>
          <w:rFonts w:ascii="Times New Roman" w:eastAsia="Times New Roman" w:hAnsi="Times New Roman" w:cs="Times New Roman"/>
          <w:kern w:val="0"/>
          <w:sz w:val="24"/>
          <w:szCs w:val="24"/>
          <w:lang w:val="sq-AL"/>
          <w14:ligatures w14:val="none"/>
        </w:rPr>
        <w:t xml:space="preserve"> dhe nuk adreson format </w:t>
      </w:r>
      <w:r w:rsidR="00245C2A">
        <w:rPr>
          <w:rFonts w:ascii="Times New Roman" w:eastAsia="Times New Roman" w:hAnsi="Times New Roman" w:cs="Times New Roman"/>
          <w:kern w:val="0"/>
          <w:sz w:val="24"/>
          <w:szCs w:val="24"/>
          <w:lang w:val="sq-AL"/>
          <w14:ligatures w14:val="none"/>
        </w:rPr>
        <w:t xml:space="preserve">e </w:t>
      </w:r>
      <w:r w:rsidRPr="004D00C9">
        <w:rPr>
          <w:rFonts w:ascii="Times New Roman" w:eastAsia="Times New Roman" w:hAnsi="Times New Roman" w:cs="Times New Roman"/>
          <w:kern w:val="0"/>
          <w:sz w:val="24"/>
          <w:szCs w:val="24"/>
          <w:lang w:val="sq-AL"/>
          <w14:ligatures w14:val="none"/>
        </w:rPr>
        <w:t>kooperati</w:t>
      </w:r>
      <w:r w:rsidR="00245C2A">
        <w:rPr>
          <w:rFonts w:ascii="Times New Roman" w:eastAsia="Times New Roman" w:hAnsi="Times New Roman" w:cs="Times New Roman"/>
          <w:kern w:val="0"/>
          <w:sz w:val="24"/>
          <w:szCs w:val="24"/>
          <w:lang w:val="sq-AL"/>
          <w14:ligatures w14:val="none"/>
        </w:rPr>
        <w:t>va</w:t>
      </w:r>
      <w:r w:rsidRPr="004D00C9">
        <w:rPr>
          <w:rFonts w:ascii="Times New Roman" w:eastAsia="Times New Roman" w:hAnsi="Times New Roman" w:cs="Times New Roman"/>
          <w:kern w:val="0"/>
          <w:sz w:val="24"/>
          <w:szCs w:val="24"/>
          <w:lang w:val="sq-AL"/>
          <w14:ligatures w14:val="none"/>
        </w:rPr>
        <w:t>ve evropiane.</w:t>
      </w:r>
    </w:p>
    <w:p w14:paraId="0F271301" w14:textId="2F6A7F3C" w:rsidR="000E4594" w:rsidRPr="004D00C9" w:rsidRDefault="00731FD4">
      <w:pPr>
        <w:pStyle w:val="ListParagraph"/>
        <w:numPr>
          <w:ilvl w:val="0"/>
          <w:numId w:val="7"/>
        </w:numPr>
        <w:spacing w:before="100" w:beforeAutospacing="1" w:after="100" w:afterAutospacing="1" w:line="240" w:lineRule="auto"/>
        <w:jc w:val="both"/>
        <w:rPr>
          <w:lang w:val="sq-AL"/>
        </w:rPr>
      </w:pPr>
      <w:r w:rsidRPr="004D00C9">
        <w:rPr>
          <w:rFonts w:ascii="Times New Roman" w:eastAsia="Times New Roman" w:hAnsi="Times New Roman" w:cs="Times New Roman"/>
          <w:b/>
          <w:bCs/>
          <w:i/>
          <w:iCs/>
          <w:kern w:val="0"/>
          <w:sz w:val="24"/>
          <w:szCs w:val="24"/>
          <w:lang w:val="sq-AL"/>
          <w14:ligatures w14:val="none"/>
        </w:rPr>
        <w:t>Kufizime institucionale</w:t>
      </w:r>
      <w:r w:rsidR="00245C2A">
        <w:rPr>
          <w:rFonts w:ascii="Times New Roman" w:eastAsia="Times New Roman" w:hAnsi="Times New Roman" w:cs="Times New Roman"/>
          <w:b/>
          <w:bCs/>
          <w:i/>
          <w:iCs/>
          <w:kern w:val="0"/>
          <w:sz w:val="24"/>
          <w:szCs w:val="24"/>
          <w:lang w:val="sq-AL"/>
          <w14:ligatures w14:val="none"/>
        </w:rPr>
        <w:t>.</w:t>
      </w:r>
    </w:p>
    <w:p w14:paraId="744B6D42" w14:textId="2F99CF72" w:rsidR="00F544E0" w:rsidRDefault="00B81896" w:rsidP="00731FD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4D00C9">
        <w:rPr>
          <w:rFonts w:ascii="Times New Roman" w:eastAsia="Times New Roman" w:hAnsi="Times New Roman" w:cs="Times New Roman"/>
          <w:kern w:val="0"/>
          <w:sz w:val="24"/>
          <w:szCs w:val="24"/>
          <w:lang w:val="sq-AL"/>
          <w14:ligatures w14:val="none"/>
        </w:rPr>
        <w:t xml:space="preserve">Qendra Kombëtare e Biznesit (QKB) dhe </w:t>
      </w:r>
      <w:r w:rsidR="00715588" w:rsidRPr="00CE2349">
        <w:rPr>
          <w:rFonts w:ascii="Times New Roman" w:eastAsia="Times New Roman" w:hAnsi="Times New Roman" w:cs="Times New Roman"/>
          <w:kern w:val="0"/>
          <w:sz w:val="24"/>
          <w:szCs w:val="24"/>
          <w:lang w:val="sq-AL"/>
          <w14:ligatures w14:val="none"/>
        </w:rPr>
        <w:t>Ministria e Ekonomisë dhe Inovacionit (MEI)</w:t>
      </w:r>
      <w:r w:rsidRPr="004D00C9">
        <w:rPr>
          <w:rFonts w:ascii="Times New Roman" w:eastAsia="Times New Roman" w:hAnsi="Times New Roman" w:cs="Times New Roman"/>
          <w:kern w:val="0"/>
          <w:sz w:val="24"/>
          <w:szCs w:val="24"/>
          <w:lang w:val="sq-AL"/>
          <w14:ligatures w14:val="none"/>
        </w:rPr>
        <w:t xml:space="preserve"> përballen me kufizime të rëndësishme institucionale, pasi nuk disponojnë infrastrukturën dhe ekspertizën e nevojshme për regjistrimin, administrimin dhe monitorimin e Shoqërive Evropiane të Bashkëpunimit (SHEB). </w:t>
      </w:r>
    </w:p>
    <w:p w14:paraId="5B0B771A" w14:textId="5D6F044E" w:rsidR="006D75C1" w:rsidRPr="004D00C9" w:rsidRDefault="006D75C1">
      <w:pPr>
        <w:pStyle w:val="ListParagraph"/>
        <w:numPr>
          <w:ilvl w:val="0"/>
          <w:numId w:val="7"/>
        </w:numPr>
        <w:spacing w:before="100" w:beforeAutospacing="1" w:after="100" w:afterAutospacing="1" w:line="240" w:lineRule="auto"/>
        <w:jc w:val="both"/>
        <w:rPr>
          <w:rFonts w:ascii="Times New Roman" w:eastAsia="Times New Roman" w:hAnsi="Times New Roman" w:cs="Times New Roman"/>
          <w:b/>
          <w:bCs/>
          <w:i/>
          <w:iCs/>
          <w:kern w:val="0"/>
          <w:sz w:val="24"/>
          <w:szCs w:val="24"/>
          <w:lang w:val="sq-AL"/>
          <w14:ligatures w14:val="none"/>
        </w:rPr>
      </w:pPr>
      <w:r w:rsidRPr="004D00C9">
        <w:rPr>
          <w:rFonts w:ascii="Times New Roman" w:eastAsia="Times New Roman" w:hAnsi="Times New Roman" w:cs="Times New Roman"/>
          <w:b/>
          <w:bCs/>
          <w:i/>
          <w:iCs/>
          <w:kern w:val="0"/>
          <w:sz w:val="24"/>
          <w:szCs w:val="24"/>
          <w:lang w:val="sq-AL"/>
          <w14:ligatures w14:val="none"/>
        </w:rPr>
        <w:t>Mungesa e ndër</w:t>
      </w:r>
      <w:r w:rsidR="00F544E0" w:rsidRPr="004D00C9">
        <w:rPr>
          <w:rFonts w:ascii="Times New Roman" w:eastAsia="Times New Roman" w:hAnsi="Times New Roman" w:cs="Times New Roman"/>
          <w:b/>
          <w:bCs/>
          <w:i/>
          <w:iCs/>
          <w:kern w:val="0"/>
          <w:sz w:val="24"/>
          <w:szCs w:val="24"/>
          <w:lang w:val="sq-AL"/>
          <w14:ligatures w14:val="none"/>
        </w:rPr>
        <w:t>veprimit të sistemeve digjitale</w:t>
      </w:r>
      <w:r w:rsidR="00F544E0">
        <w:rPr>
          <w:rFonts w:ascii="Times New Roman" w:eastAsia="Times New Roman" w:hAnsi="Times New Roman" w:cs="Times New Roman"/>
          <w:b/>
          <w:bCs/>
          <w:i/>
          <w:iCs/>
          <w:kern w:val="0"/>
          <w:sz w:val="24"/>
          <w:szCs w:val="24"/>
          <w:lang w:val="sq-AL"/>
          <w14:ligatures w14:val="none"/>
        </w:rPr>
        <w:t>.</w:t>
      </w:r>
    </w:p>
    <w:p w14:paraId="243D65C4" w14:textId="38F31061" w:rsidR="00F544E0" w:rsidRDefault="009C2952" w:rsidP="00731FD4">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9C2952">
        <w:rPr>
          <w:rFonts w:ascii="Times New Roman" w:eastAsia="Times New Roman" w:hAnsi="Times New Roman" w:cs="Times New Roman"/>
          <w:kern w:val="0"/>
          <w:sz w:val="24"/>
          <w:szCs w:val="24"/>
          <w:lang w:val="sq-AL"/>
          <w14:ligatures w14:val="none"/>
        </w:rPr>
        <w:t>Sistemi aktual elektronik i regjistrimit të bizneseve nuk është i integruar me Sistemin e Ndërlidhjes së Regjistrave të Bizneseve (BRIS) të BE-së, duke kufizuar funksionimin ndërkufitar të subjekteve.</w:t>
      </w:r>
    </w:p>
    <w:p w14:paraId="06426082" w14:textId="54194D04" w:rsidR="009C2952" w:rsidRPr="004D00C9" w:rsidRDefault="009C2952">
      <w:pPr>
        <w:pStyle w:val="ListParagraph"/>
        <w:numPr>
          <w:ilvl w:val="0"/>
          <w:numId w:val="7"/>
        </w:numPr>
        <w:spacing w:before="100" w:beforeAutospacing="1" w:after="100" w:afterAutospacing="1" w:line="240" w:lineRule="auto"/>
        <w:jc w:val="both"/>
        <w:rPr>
          <w:rFonts w:ascii="Times New Roman" w:eastAsia="Times New Roman" w:hAnsi="Times New Roman" w:cs="Times New Roman"/>
          <w:b/>
          <w:bCs/>
          <w:i/>
          <w:iCs/>
          <w:kern w:val="0"/>
          <w:sz w:val="24"/>
          <w:szCs w:val="24"/>
          <w:lang w:val="sq-AL"/>
          <w14:ligatures w14:val="none"/>
        </w:rPr>
      </w:pPr>
      <w:r w:rsidRPr="004D00C9">
        <w:rPr>
          <w:rFonts w:ascii="Times New Roman" w:eastAsia="Times New Roman" w:hAnsi="Times New Roman" w:cs="Times New Roman"/>
          <w:b/>
          <w:bCs/>
          <w:i/>
          <w:iCs/>
          <w:kern w:val="0"/>
          <w:sz w:val="24"/>
          <w:szCs w:val="24"/>
          <w:lang w:val="sq-AL"/>
          <w14:ligatures w14:val="none"/>
        </w:rPr>
        <w:t>Niveli i ulët i ndërgjegjësimit të qytetarëve dhe bizneseve.</w:t>
      </w:r>
    </w:p>
    <w:p w14:paraId="66E861C2" w14:textId="3280EE6F" w:rsidR="009C2952" w:rsidRPr="00AB0073" w:rsidRDefault="009C0296" w:rsidP="004D00C9">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9C0296">
        <w:rPr>
          <w:rFonts w:ascii="Times New Roman" w:eastAsia="Times New Roman" w:hAnsi="Times New Roman" w:cs="Times New Roman"/>
          <w:kern w:val="0"/>
          <w:sz w:val="24"/>
          <w:szCs w:val="24"/>
          <w:lang w:val="sq-AL"/>
          <w14:ligatures w14:val="none"/>
        </w:rPr>
        <w:lastRenderedPageBreak/>
        <w:t>Bizneset dhe sipërmarrësit nuk janë të informuar mbi potencialin dhe përfitimet e SHEB-ve, për shkak të mungesës së promovimit të kësaj forme juridike dhe të mungesës së modeleve të suksesshme në praktikën vendase</w:t>
      </w:r>
      <w:r w:rsidR="009C2952" w:rsidRPr="00AB0073">
        <w:rPr>
          <w:rFonts w:ascii="Times New Roman" w:eastAsia="Times New Roman" w:hAnsi="Times New Roman" w:cs="Times New Roman"/>
          <w:kern w:val="0"/>
          <w:sz w:val="24"/>
          <w:szCs w:val="24"/>
          <w:lang w:val="sq-AL"/>
          <w14:ligatures w14:val="none"/>
        </w:rPr>
        <w:t>.</w:t>
      </w:r>
    </w:p>
    <w:p w14:paraId="7D09BE8A" w14:textId="77777777" w:rsidR="00AB0073" w:rsidRPr="00AB0073" w:rsidRDefault="00AB0073" w:rsidP="00AB0073">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AB0073">
        <w:rPr>
          <w:rFonts w:ascii="Times New Roman" w:eastAsia="Times New Roman" w:hAnsi="Times New Roman" w:cs="Times New Roman"/>
          <w:b/>
          <w:bCs/>
          <w:kern w:val="0"/>
          <w:sz w:val="24"/>
          <w:szCs w:val="24"/>
          <w:lang w:val="sq-AL"/>
          <w14:ligatures w14:val="none"/>
        </w:rPr>
        <w:t>3. Përshkruani shtrirjen e problemit</w:t>
      </w:r>
    </w:p>
    <w:p w14:paraId="28144A87" w14:textId="74F5BD2D" w:rsidR="00AB0073" w:rsidRDefault="00AB0073" w:rsidP="00AB0073">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AB0073">
        <w:rPr>
          <w:rFonts w:ascii="Times New Roman" w:eastAsia="Times New Roman" w:hAnsi="Times New Roman" w:cs="Times New Roman"/>
          <w:kern w:val="0"/>
          <w:sz w:val="24"/>
          <w:szCs w:val="24"/>
          <w:lang w:val="sq-AL"/>
          <w14:ligatures w14:val="none"/>
        </w:rPr>
        <w:t xml:space="preserve">Shtrirja e problemit është e gjerë dhe prek </w:t>
      </w:r>
      <w:r w:rsidR="00BD25F3">
        <w:rPr>
          <w:rFonts w:ascii="Times New Roman" w:eastAsia="Times New Roman" w:hAnsi="Times New Roman" w:cs="Times New Roman"/>
          <w:kern w:val="0"/>
          <w:sz w:val="24"/>
          <w:szCs w:val="24"/>
          <w:lang w:val="sq-AL"/>
          <w14:ligatures w14:val="none"/>
        </w:rPr>
        <w:t xml:space="preserve">drejtpërdrejtë </w:t>
      </w:r>
      <w:r w:rsidRPr="00AB0073">
        <w:rPr>
          <w:rFonts w:ascii="Times New Roman" w:eastAsia="Times New Roman" w:hAnsi="Times New Roman" w:cs="Times New Roman"/>
          <w:kern w:val="0"/>
          <w:sz w:val="24"/>
          <w:szCs w:val="24"/>
          <w:lang w:val="sq-AL"/>
          <w14:ligatures w14:val="none"/>
        </w:rPr>
        <w:t xml:space="preserve">integrimin ekonomik të Shqipërisë në BE. Sipas </w:t>
      </w:r>
      <w:r w:rsidR="00425BA5">
        <w:rPr>
          <w:rFonts w:ascii="Times New Roman" w:eastAsia="Times New Roman" w:hAnsi="Times New Roman" w:cs="Times New Roman"/>
          <w:kern w:val="0"/>
          <w:sz w:val="24"/>
          <w:szCs w:val="24"/>
          <w:lang w:val="sq-AL"/>
          <w14:ligatures w14:val="none"/>
        </w:rPr>
        <w:t>progres-</w:t>
      </w:r>
      <w:r w:rsidRPr="00AB0073">
        <w:rPr>
          <w:rFonts w:ascii="Times New Roman" w:eastAsia="Times New Roman" w:hAnsi="Times New Roman" w:cs="Times New Roman"/>
          <w:kern w:val="0"/>
          <w:sz w:val="24"/>
          <w:szCs w:val="24"/>
          <w:lang w:val="sq-AL"/>
          <w14:ligatures w14:val="none"/>
        </w:rPr>
        <w:t xml:space="preserve">raportit të Komisionit Evropian </w:t>
      </w:r>
      <w:r w:rsidR="00425BA5">
        <w:rPr>
          <w:rFonts w:ascii="Times New Roman" w:eastAsia="Times New Roman" w:hAnsi="Times New Roman" w:cs="Times New Roman"/>
          <w:kern w:val="0"/>
          <w:sz w:val="24"/>
          <w:szCs w:val="24"/>
          <w:lang w:val="sq-AL"/>
          <w14:ligatures w14:val="none"/>
        </w:rPr>
        <w:t xml:space="preserve">për vitin </w:t>
      </w:r>
      <w:r w:rsidRPr="00AB0073">
        <w:rPr>
          <w:rFonts w:ascii="Times New Roman" w:eastAsia="Times New Roman" w:hAnsi="Times New Roman" w:cs="Times New Roman"/>
          <w:kern w:val="0"/>
          <w:sz w:val="24"/>
          <w:szCs w:val="24"/>
          <w:lang w:val="sq-AL"/>
          <w14:ligatures w14:val="none"/>
        </w:rPr>
        <w:t xml:space="preserve">2024, Shqipëria konsiderohet “e përgatitur në mënyrë të moderuar” në </w:t>
      </w:r>
      <w:r w:rsidR="00425BA5">
        <w:rPr>
          <w:rFonts w:ascii="Times New Roman" w:eastAsia="Times New Roman" w:hAnsi="Times New Roman" w:cs="Times New Roman"/>
          <w:kern w:val="0"/>
          <w:sz w:val="24"/>
          <w:szCs w:val="24"/>
          <w:lang w:val="sq-AL"/>
          <w14:ligatures w14:val="none"/>
        </w:rPr>
        <w:t xml:space="preserve">fushën e </w:t>
      </w:r>
      <w:r w:rsidRPr="00AB0073">
        <w:rPr>
          <w:rFonts w:ascii="Times New Roman" w:eastAsia="Times New Roman" w:hAnsi="Times New Roman" w:cs="Times New Roman"/>
          <w:kern w:val="0"/>
          <w:sz w:val="24"/>
          <w:szCs w:val="24"/>
          <w:lang w:val="sq-AL"/>
          <w14:ligatures w14:val="none"/>
        </w:rPr>
        <w:t>ligji</w:t>
      </w:r>
      <w:r w:rsidR="00425BA5">
        <w:rPr>
          <w:rFonts w:ascii="Times New Roman" w:eastAsia="Times New Roman" w:hAnsi="Times New Roman" w:cs="Times New Roman"/>
          <w:kern w:val="0"/>
          <w:sz w:val="24"/>
          <w:szCs w:val="24"/>
          <w:lang w:val="sq-AL"/>
          <w14:ligatures w14:val="none"/>
        </w:rPr>
        <w:t>t</w:t>
      </w:r>
      <w:r w:rsidRPr="00AB0073">
        <w:rPr>
          <w:rFonts w:ascii="Times New Roman" w:eastAsia="Times New Roman" w:hAnsi="Times New Roman" w:cs="Times New Roman"/>
          <w:kern w:val="0"/>
          <w:sz w:val="24"/>
          <w:szCs w:val="24"/>
          <w:lang w:val="sq-AL"/>
          <w14:ligatures w14:val="none"/>
        </w:rPr>
        <w:t xml:space="preserve"> </w:t>
      </w:r>
      <w:r w:rsidR="00425BA5">
        <w:rPr>
          <w:rFonts w:ascii="Times New Roman" w:eastAsia="Times New Roman" w:hAnsi="Times New Roman" w:cs="Times New Roman"/>
          <w:kern w:val="0"/>
          <w:sz w:val="24"/>
          <w:szCs w:val="24"/>
          <w:lang w:val="sq-AL"/>
          <w14:ligatures w14:val="none"/>
        </w:rPr>
        <w:t>të</w:t>
      </w:r>
      <w:r w:rsidRPr="00AB0073">
        <w:rPr>
          <w:rFonts w:ascii="Times New Roman" w:eastAsia="Times New Roman" w:hAnsi="Times New Roman" w:cs="Times New Roman"/>
          <w:kern w:val="0"/>
          <w:sz w:val="24"/>
          <w:szCs w:val="24"/>
          <w:lang w:val="sq-AL"/>
          <w14:ligatures w14:val="none"/>
        </w:rPr>
        <w:t xml:space="preserve"> shoqërive tregtare, </w:t>
      </w:r>
      <w:r w:rsidR="00425BA5">
        <w:rPr>
          <w:rFonts w:ascii="Times New Roman" w:eastAsia="Times New Roman" w:hAnsi="Times New Roman" w:cs="Times New Roman"/>
          <w:kern w:val="0"/>
          <w:sz w:val="24"/>
          <w:szCs w:val="24"/>
          <w:lang w:val="sq-AL"/>
          <w14:ligatures w14:val="none"/>
        </w:rPr>
        <w:t xml:space="preserve">duke </w:t>
      </w:r>
      <w:r w:rsidR="00F96E65">
        <w:rPr>
          <w:rFonts w:ascii="Times New Roman" w:eastAsia="Times New Roman" w:hAnsi="Times New Roman" w:cs="Times New Roman"/>
          <w:kern w:val="0"/>
          <w:sz w:val="24"/>
          <w:szCs w:val="24"/>
          <w:lang w:val="sq-AL"/>
          <w14:ligatures w14:val="none"/>
        </w:rPr>
        <w:t>manifestuar</w:t>
      </w:r>
      <w:r w:rsidR="00425BA5" w:rsidRPr="00AB0073">
        <w:rPr>
          <w:rFonts w:ascii="Times New Roman" w:eastAsia="Times New Roman" w:hAnsi="Times New Roman" w:cs="Times New Roman"/>
          <w:kern w:val="0"/>
          <w:sz w:val="24"/>
          <w:szCs w:val="24"/>
          <w:lang w:val="sq-AL"/>
          <w14:ligatures w14:val="none"/>
        </w:rPr>
        <w:t xml:space="preserve"> </w:t>
      </w:r>
      <w:r w:rsidRPr="00AB0073">
        <w:rPr>
          <w:rFonts w:ascii="Times New Roman" w:eastAsia="Times New Roman" w:hAnsi="Times New Roman" w:cs="Times New Roman"/>
          <w:kern w:val="0"/>
          <w:sz w:val="24"/>
          <w:szCs w:val="24"/>
          <w:lang w:val="sq-AL"/>
          <w14:ligatures w14:val="none"/>
        </w:rPr>
        <w:t>boshllëqe të dukshme në</w:t>
      </w:r>
      <w:r w:rsidR="00F96E65">
        <w:rPr>
          <w:rFonts w:ascii="Times New Roman" w:eastAsia="Times New Roman" w:hAnsi="Times New Roman" w:cs="Times New Roman"/>
          <w:kern w:val="0"/>
          <w:sz w:val="24"/>
          <w:szCs w:val="24"/>
          <w:lang w:val="sq-AL"/>
          <w14:ligatures w14:val="none"/>
        </w:rPr>
        <w:t xml:space="preserve"> lidhje me</w:t>
      </w:r>
      <w:r w:rsidRPr="00AB0073">
        <w:rPr>
          <w:rFonts w:ascii="Times New Roman" w:eastAsia="Times New Roman" w:hAnsi="Times New Roman" w:cs="Times New Roman"/>
          <w:kern w:val="0"/>
          <w:sz w:val="24"/>
          <w:szCs w:val="24"/>
          <w:lang w:val="sq-AL"/>
          <w14:ligatures w14:val="none"/>
        </w:rPr>
        <w:t xml:space="preserve"> </w:t>
      </w:r>
      <w:r w:rsidR="00B82B46">
        <w:rPr>
          <w:rFonts w:ascii="Times New Roman" w:eastAsia="Times New Roman" w:hAnsi="Times New Roman" w:cs="Times New Roman"/>
          <w:kern w:val="0"/>
          <w:sz w:val="24"/>
          <w:szCs w:val="24"/>
          <w:lang w:val="sq-AL"/>
          <w14:ligatures w14:val="none"/>
        </w:rPr>
        <w:t>themelimin dhe qeverisjen e shoqërive</w:t>
      </w:r>
      <w:r w:rsidR="00B82B46" w:rsidRPr="00AB0073">
        <w:rPr>
          <w:rFonts w:ascii="Times New Roman" w:eastAsia="Times New Roman" w:hAnsi="Times New Roman" w:cs="Times New Roman"/>
          <w:kern w:val="0"/>
          <w:sz w:val="24"/>
          <w:szCs w:val="24"/>
          <w:lang w:val="sq-AL"/>
          <w14:ligatures w14:val="none"/>
        </w:rPr>
        <w:t xml:space="preserve"> </w:t>
      </w:r>
      <w:r w:rsidRPr="00AB0073">
        <w:rPr>
          <w:rFonts w:ascii="Times New Roman" w:eastAsia="Times New Roman" w:hAnsi="Times New Roman" w:cs="Times New Roman"/>
          <w:kern w:val="0"/>
          <w:sz w:val="24"/>
          <w:szCs w:val="24"/>
          <w:lang w:val="sq-AL"/>
          <w14:ligatures w14:val="none"/>
        </w:rPr>
        <w:t xml:space="preserve">ndërkufitare. Të dhënat e INSTAT (2023) tregojnë 130,338 ndërmarrje aktive, me 5.3% të huaja ose të përbashkëta, por asnjë </w:t>
      </w:r>
      <w:r w:rsidR="006606E6">
        <w:rPr>
          <w:rFonts w:ascii="Times New Roman" w:eastAsia="Times New Roman" w:hAnsi="Times New Roman" w:cs="Times New Roman"/>
          <w:kern w:val="0"/>
          <w:sz w:val="24"/>
          <w:szCs w:val="24"/>
          <w:lang w:val="sq-AL"/>
          <w14:ligatures w14:val="none"/>
        </w:rPr>
        <w:t>SHEB.</w:t>
      </w:r>
      <w:r w:rsidRPr="00AB0073">
        <w:rPr>
          <w:rFonts w:ascii="Times New Roman" w:eastAsia="Times New Roman" w:hAnsi="Times New Roman" w:cs="Times New Roman"/>
          <w:kern w:val="0"/>
          <w:sz w:val="24"/>
          <w:szCs w:val="24"/>
          <w:lang w:val="sq-AL"/>
          <w14:ligatures w14:val="none"/>
        </w:rPr>
        <w:t xml:space="preserve"> </w:t>
      </w:r>
      <w:r w:rsidR="00B67AE6" w:rsidRPr="00B67AE6">
        <w:rPr>
          <w:rFonts w:ascii="Times New Roman" w:eastAsia="Times New Roman" w:hAnsi="Times New Roman" w:cs="Times New Roman"/>
          <w:kern w:val="0"/>
          <w:sz w:val="24"/>
          <w:szCs w:val="24"/>
          <w:lang w:val="sq-AL"/>
          <w14:ligatures w14:val="none"/>
        </w:rPr>
        <w:t>Ky fakt reflekton boshllëkun ligjor dhe institucional që pengon përdorimin e kësaj forme juridike. Si pasojë, Shqipëria nuk po shfrytëzon mundësitë që ofrojnë format kooperative për nxitjen e investimeve, zgjerimin e tregjeve dhe përmirësimin e konkurrencës</w:t>
      </w:r>
      <w:r w:rsidRPr="00AB0073">
        <w:rPr>
          <w:rFonts w:ascii="Times New Roman" w:eastAsia="Times New Roman" w:hAnsi="Times New Roman" w:cs="Times New Roman"/>
          <w:kern w:val="0"/>
          <w:sz w:val="24"/>
          <w:szCs w:val="24"/>
          <w:lang w:val="sq-AL"/>
          <w14:ligatures w14:val="none"/>
        </w:rPr>
        <w:t>.</w:t>
      </w:r>
    </w:p>
    <w:p w14:paraId="613D9212" w14:textId="5D634C43" w:rsidR="00DA66AA" w:rsidRPr="00AB0073" w:rsidRDefault="00DA66AA" w:rsidP="00AB0073">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DA66AA">
        <w:rPr>
          <w:rFonts w:ascii="Times New Roman" w:eastAsia="Times New Roman" w:hAnsi="Times New Roman" w:cs="Times New Roman"/>
          <w:kern w:val="0"/>
          <w:sz w:val="24"/>
          <w:szCs w:val="24"/>
          <w:lang w:val="sq-AL"/>
          <w14:ligatures w14:val="none"/>
        </w:rPr>
        <w:t xml:space="preserve">Problemi është i ndjeshëm veçanërisht në sektorë strategjikë si bujqësia, shërbimet dhe industria, ku kooperativat mund të luajnë një rol kyç në rritjen e produktivitetit, qasjen në tregje dhe zhvillimin social-ekonomik të komuniteteve lokale. </w:t>
      </w:r>
      <w:r w:rsidR="005B4750">
        <w:rPr>
          <w:rFonts w:ascii="Times New Roman" w:eastAsia="Times New Roman" w:hAnsi="Times New Roman" w:cs="Times New Roman"/>
          <w:kern w:val="0"/>
          <w:sz w:val="24"/>
          <w:szCs w:val="24"/>
          <w:lang w:val="sq-AL"/>
          <w14:ligatures w14:val="none"/>
        </w:rPr>
        <w:t>Aktualisht, k</w:t>
      </w:r>
      <w:r w:rsidRPr="00DA66AA">
        <w:rPr>
          <w:rFonts w:ascii="Times New Roman" w:eastAsia="Times New Roman" w:hAnsi="Times New Roman" w:cs="Times New Roman"/>
          <w:kern w:val="0"/>
          <w:sz w:val="24"/>
          <w:szCs w:val="24"/>
          <w:lang w:val="sq-AL"/>
          <w14:ligatures w14:val="none"/>
        </w:rPr>
        <w:t>ëto sektorë mbeten të kufizuar në modelet tradicionale të organizimit, duke humbur avantazhet që sjell bashkëpunimi ndërkufitar dhe qeverisja demokratike e këtyre shoqërive. Në këtë kuptim, shtrirja e problemit prek jo vetëm bizneset, por edhe punonjësit, konsumatorët dhe institucionet</w:t>
      </w:r>
      <w:r w:rsidR="002F0099">
        <w:rPr>
          <w:rFonts w:ascii="Times New Roman" w:eastAsia="Times New Roman" w:hAnsi="Times New Roman" w:cs="Times New Roman"/>
          <w:kern w:val="0"/>
          <w:sz w:val="24"/>
          <w:szCs w:val="24"/>
          <w:lang w:val="sq-AL"/>
          <w14:ligatures w14:val="none"/>
        </w:rPr>
        <w:t>.</w:t>
      </w:r>
    </w:p>
    <w:p w14:paraId="03DB5A65" w14:textId="09B74513" w:rsidR="00AB0073" w:rsidRPr="00AB0073" w:rsidRDefault="00AB0073" w:rsidP="00AB0073">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AB0073">
        <w:rPr>
          <w:rFonts w:ascii="Times New Roman" w:eastAsia="Times New Roman" w:hAnsi="Times New Roman" w:cs="Times New Roman"/>
          <w:b/>
          <w:bCs/>
          <w:kern w:val="0"/>
          <w:sz w:val="24"/>
          <w:szCs w:val="24"/>
          <w:lang w:val="sq-AL"/>
          <w14:ligatures w14:val="none"/>
        </w:rPr>
        <w:t>4. Identifikoni grupet e prekura nga ky problem</w:t>
      </w:r>
    </w:p>
    <w:p w14:paraId="34E78810" w14:textId="23E27F36" w:rsidR="00AB0073" w:rsidRPr="00AB0073" w:rsidRDefault="00AB0073">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4D00C9">
        <w:rPr>
          <w:rFonts w:ascii="Times New Roman" w:eastAsia="Times New Roman" w:hAnsi="Times New Roman" w:cs="Times New Roman"/>
          <w:b/>
          <w:bCs/>
          <w:i/>
          <w:iCs/>
          <w:kern w:val="0"/>
          <w:sz w:val="24"/>
          <w:szCs w:val="24"/>
          <w:lang w:val="sq-AL"/>
          <w14:ligatures w14:val="none"/>
        </w:rPr>
        <w:t>Institucionet shtetërore</w:t>
      </w:r>
      <w:r w:rsidRPr="00AB0073">
        <w:rPr>
          <w:rFonts w:ascii="Times New Roman" w:eastAsia="Times New Roman" w:hAnsi="Times New Roman" w:cs="Times New Roman"/>
          <w:kern w:val="0"/>
          <w:sz w:val="24"/>
          <w:szCs w:val="24"/>
          <w:lang w:val="sq-AL"/>
          <w14:ligatures w14:val="none"/>
        </w:rPr>
        <w:t xml:space="preserve"> (</w:t>
      </w:r>
      <w:r w:rsidR="00CB2D6C">
        <w:rPr>
          <w:rFonts w:ascii="Times New Roman" w:eastAsia="Times New Roman" w:hAnsi="Times New Roman" w:cs="Times New Roman"/>
          <w:kern w:val="0"/>
          <w:sz w:val="24"/>
          <w:szCs w:val="24"/>
          <w:lang w:val="sq-AL"/>
          <w14:ligatures w14:val="none"/>
        </w:rPr>
        <w:t>MEI</w:t>
      </w:r>
      <w:r w:rsidRPr="00AB0073">
        <w:rPr>
          <w:rFonts w:ascii="Times New Roman" w:eastAsia="Times New Roman" w:hAnsi="Times New Roman" w:cs="Times New Roman"/>
          <w:kern w:val="0"/>
          <w:sz w:val="24"/>
          <w:szCs w:val="24"/>
          <w:lang w:val="sq-AL"/>
          <w14:ligatures w14:val="none"/>
        </w:rPr>
        <w:t xml:space="preserve">, QKB, INSTAT) përballen me presion për të harmonizuar legjislacionin dhe për të ndërtuar kapacitete për zbatim, </w:t>
      </w:r>
      <w:r w:rsidR="0070114F" w:rsidRPr="004D00C9">
        <w:rPr>
          <w:rFonts w:ascii="Times New Roman" w:eastAsia="Times New Roman" w:hAnsi="Times New Roman" w:cs="Times New Roman"/>
          <w:kern w:val="0"/>
          <w:sz w:val="24"/>
          <w:szCs w:val="24"/>
          <w:lang w:val="sq-AL"/>
          <w14:ligatures w14:val="none"/>
        </w:rPr>
        <w:t>dhe nuk kanë instrumentet e nevojshme për të regjistruar, monitoruar dhe mbështetur SHEB-të</w:t>
      </w:r>
      <w:r w:rsidRPr="00AB0073">
        <w:rPr>
          <w:rFonts w:ascii="Times New Roman" w:eastAsia="Times New Roman" w:hAnsi="Times New Roman" w:cs="Times New Roman"/>
          <w:kern w:val="0"/>
          <w:sz w:val="24"/>
          <w:szCs w:val="24"/>
          <w:lang w:val="sq-AL"/>
          <w14:ligatures w14:val="none"/>
        </w:rPr>
        <w:t>.</w:t>
      </w:r>
    </w:p>
    <w:p w14:paraId="20395183" w14:textId="4336FA4E" w:rsidR="00AB0073" w:rsidRPr="00AB0073" w:rsidRDefault="00344A47">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4D00C9">
        <w:rPr>
          <w:rFonts w:ascii="Times New Roman" w:eastAsia="Times New Roman" w:hAnsi="Times New Roman" w:cs="Times New Roman"/>
          <w:b/>
          <w:bCs/>
          <w:i/>
          <w:iCs/>
          <w:kern w:val="0"/>
          <w:sz w:val="24"/>
          <w:szCs w:val="24"/>
          <w:lang w:val="sq-AL"/>
          <w14:ligatures w14:val="none"/>
        </w:rPr>
        <w:t>Ndërmarrjet shqiptare dhe të huaja</w:t>
      </w:r>
      <w:r w:rsidRPr="00344A47">
        <w:rPr>
          <w:rFonts w:ascii="Times New Roman" w:eastAsia="Times New Roman" w:hAnsi="Times New Roman" w:cs="Times New Roman"/>
          <w:kern w:val="0"/>
          <w:sz w:val="24"/>
          <w:szCs w:val="24"/>
          <w:lang w:val="sq-AL"/>
          <w14:ligatures w14:val="none"/>
        </w:rPr>
        <w:t xml:space="preserve"> që veprojnë në Shqipëri nuk kanë mundësi të organizohen në formën e SHEB-ve për të shfrytëzuar tregun e brendshëm evropian. Veçanërisht ndërmarrjet e vogla dhe të mesme humbasin mundësinë e bashkëpunimit ndërkufitar dhe të qasjes më të lehtë në financime apo tregje të reja</w:t>
      </w:r>
      <w:r w:rsidR="00AB0073" w:rsidRPr="00AB0073">
        <w:rPr>
          <w:rFonts w:ascii="Times New Roman" w:eastAsia="Times New Roman" w:hAnsi="Times New Roman" w:cs="Times New Roman"/>
          <w:kern w:val="0"/>
          <w:sz w:val="24"/>
          <w:szCs w:val="24"/>
          <w:lang w:val="sq-AL"/>
          <w14:ligatures w14:val="none"/>
        </w:rPr>
        <w:t>.</w:t>
      </w:r>
    </w:p>
    <w:p w14:paraId="512B2179" w14:textId="2F2D6B50" w:rsidR="00AB0073" w:rsidRPr="00AB0073" w:rsidRDefault="00AB0073">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4D00C9">
        <w:rPr>
          <w:rFonts w:ascii="Times New Roman" w:eastAsia="Times New Roman" w:hAnsi="Times New Roman" w:cs="Times New Roman"/>
          <w:b/>
          <w:bCs/>
          <w:i/>
          <w:iCs/>
          <w:kern w:val="0"/>
          <w:sz w:val="24"/>
          <w:szCs w:val="24"/>
          <w:lang w:val="sq-AL"/>
          <w14:ligatures w14:val="none"/>
        </w:rPr>
        <w:t>Organizatat dhe komunitetet lokale</w:t>
      </w:r>
      <w:r w:rsidRPr="00AB0073">
        <w:rPr>
          <w:rFonts w:ascii="Times New Roman" w:eastAsia="Times New Roman" w:hAnsi="Times New Roman" w:cs="Times New Roman"/>
          <w:kern w:val="0"/>
          <w:sz w:val="24"/>
          <w:szCs w:val="24"/>
          <w:lang w:val="sq-AL"/>
          <w14:ligatures w14:val="none"/>
        </w:rPr>
        <w:t xml:space="preserve">, të cilat </w:t>
      </w:r>
      <w:r w:rsidR="005D0464" w:rsidRPr="005D0464">
        <w:rPr>
          <w:rFonts w:ascii="Times New Roman" w:eastAsia="Times New Roman" w:hAnsi="Times New Roman" w:cs="Times New Roman"/>
          <w:kern w:val="0"/>
          <w:sz w:val="24"/>
          <w:szCs w:val="24"/>
          <w:lang w:val="sq-AL"/>
          <w14:ligatures w14:val="none"/>
        </w:rPr>
        <w:t>mbeten të kufizuara në përdorimin e modeleve tradicionale të kooperativave, pa mundësi për të zhvilluar projekte sociale dhe ekonomike në nivel ndërkufitar, që do të sillnin investime dhe shërbime më të qëndrueshme</w:t>
      </w:r>
      <w:r w:rsidRPr="00AB0073">
        <w:rPr>
          <w:rFonts w:ascii="Times New Roman" w:eastAsia="Times New Roman" w:hAnsi="Times New Roman" w:cs="Times New Roman"/>
          <w:kern w:val="0"/>
          <w:sz w:val="24"/>
          <w:szCs w:val="24"/>
          <w:lang w:val="sq-AL"/>
          <w14:ligatures w14:val="none"/>
        </w:rPr>
        <w:t>.</w:t>
      </w:r>
    </w:p>
    <w:p w14:paraId="423B8103" w14:textId="7C7AA1E4" w:rsidR="00AB0073" w:rsidRPr="00AB0073" w:rsidRDefault="00AB0073">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4D00C9">
        <w:rPr>
          <w:rFonts w:ascii="Times New Roman" w:eastAsia="Times New Roman" w:hAnsi="Times New Roman" w:cs="Times New Roman"/>
          <w:b/>
          <w:bCs/>
          <w:i/>
          <w:iCs/>
          <w:kern w:val="0"/>
          <w:sz w:val="24"/>
          <w:szCs w:val="24"/>
          <w:lang w:val="sq-AL"/>
          <w14:ligatures w14:val="none"/>
        </w:rPr>
        <w:t>Punonjësit dhe konsumatorët</w:t>
      </w:r>
      <w:r w:rsidRPr="00AB0073">
        <w:rPr>
          <w:rFonts w:ascii="Times New Roman" w:eastAsia="Times New Roman" w:hAnsi="Times New Roman" w:cs="Times New Roman"/>
          <w:kern w:val="0"/>
          <w:sz w:val="24"/>
          <w:szCs w:val="24"/>
          <w:lang w:val="sq-AL"/>
          <w14:ligatures w14:val="none"/>
        </w:rPr>
        <w:t xml:space="preserve"> humbasin </w:t>
      </w:r>
      <w:r w:rsidR="00A54358" w:rsidRPr="00A54358">
        <w:rPr>
          <w:rFonts w:ascii="Times New Roman" w:eastAsia="Times New Roman" w:hAnsi="Times New Roman" w:cs="Times New Roman"/>
          <w:kern w:val="0"/>
          <w:sz w:val="24"/>
          <w:szCs w:val="24"/>
          <w:lang w:val="sq-AL"/>
          <w14:ligatures w14:val="none"/>
        </w:rPr>
        <w:t>mundësinë për një përfshirje më demokratike në qeverisjen e subjekteve dhe për vende pune më të qëndrueshme, ndërsa konsumatorët nuk përfitojnë nga shërbimet dhe produktet me cilësi më të lartë që mund të ofronin SHEB-të</w:t>
      </w:r>
      <w:r w:rsidRPr="00AB0073">
        <w:rPr>
          <w:rFonts w:ascii="Times New Roman" w:eastAsia="Times New Roman" w:hAnsi="Times New Roman" w:cs="Times New Roman"/>
          <w:kern w:val="0"/>
          <w:sz w:val="24"/>
          <w:szCs w:val="24"/>
          <w:lang w:val="sq-AL"/>
          <w14:ligatures w14:val="none"/>
        </w:rPr>
        <w:t>.</w:t>
      </w:r>
    </w:p>
    <w:p w14:paraId="7FD1207C" w14:textId="77777777" w:rsidR="00AB0073" w:rsidRPr="00AB0073" w:rsidRDefault="00AB0073" w:rsidP="00AB0073">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AB0073">
        <w:rPr>
          <w:rFonts w:ascii="Times New Roman" w:eastAsia="Times New Roman" w:hAnsi="Times New Roman" w:cs="Times New Roman"/>
          <w:b/>
          <w:bCs/>
          <w:kern w:val="0"/>
          <w:sz w:val="24"/>
          <w:szCs w:val="24"/>
          <w:lang w:val="sq-AL"/>
          <w14:ligatures w14:val="none"/>
        </w:rPr>
        <w:t>5. Vlerësoni nëse problemi mund të trajtohet ose jo përmes një ndryshimi të politikave</w:t>
      </w:r>
    </w:p>
    <w:p w14:paraId="694C5831" w14:textId="6BC551F4" w:rsidR="00A3172A" w:rsidRPr="000E6EB7" w:rsidRDefault="00AB0073" w:rsidP="00C5582A">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AB0073">
        <w:rPr>
          <w:rFonts w:ascii="Times New Roman" w:eastAsia="Times New Roman" w:hAnsi="Times New Roman" w:cs="Times New Roman"/>
          <w:kern w:val="0"/>
          <w:sz w:val="24"/>
          <w:szCs w:val="24"/>
          <w:lang w:val="sq-AL"/>
          <w14:ligatures w14:val="none"/>
        </w:rPr>
        <w:t xml:space="preserve">Problemi mund të trajtohet </w:t>
      </w:r>
      <w:r w:rsidR="00353B0F">
        <w:rPr>
          <w:rFonts w:ascii="Times New Roman" w:eastAsia="Times New Roman" w:hAnsi="Times New Roman" w:cs="Times New Roman"/>
          <w:kern w:val="0"/>
          <w:sz w:val="24"/>
          <w:szCs w:val="24"/>
          <w:lang w:val="sq-AL"/>
          <w14:ligatures w14:val="none"/>
        </w:rPr>
        <w:t xml:space="preserve">vetëm </w:t>
      </w:r>
      <w:r w:rsidRPr="00AB0073">
        <w:rPr>
          <w:rFonts w:ascii="Times New Roman" w:eastAsia="Times New Roman" w:hAnsi="Times New Roman" w:cs="Times New Roman"/>
          <w:kern w:val="0"/>
          <w:sz w:val="24"/>
          <w:szCs w:val="24"/>
          <w:lang w:val="sq-AL"/>
          <w14:ligatures w14:val="none"/>
        </w:rPr>
        <w:t xml:space="preserve">përmes </w:t>
      </w:r>
      <w:r w:rsidR="00C664F7">
        <w:rPr>
          <w:rFonts w:ascii="Times New Roman" w:eastAsia="Times New Roman" w:hAnsi="Times New Roman" w:cs="Times New Roman"/>
          <w:kern w:val="0"/>
          <w:sz w:val="24"/>
          <w:szCs w:val="24"/>
          <w:lang w:val="sq-AL"/>
          <w14:ligatures w14:val="none"/>
        </w:rPr>
        <w:t>një ndryshimi</w:t>
      </w:r>
      <w:r w:rsidR="00C664F7" w:rsidRPr="00AB0073">
        <w:rPr>
          <w:rFonts w:ascii="Times New Roman" w:eastAsia="Times New Roman" w:hAnsi="Times New Roman" w:cs="Times New Roman"/>
          <w:kern w:val="0"/>
          <w:sz w:val="24"/>
          <w:szCs w:val="24"/>
          <w:lang w:val="sq-AL"/>
          <w14:ligatures w14:val="none"/>
        </w:rPr>
        <w:t xml:space="preserve"> </w:t>
      </w:r>
      <w:r w:rsidRPr="00AB0073">
        <w:rPr>
          <w:rFonts w:ascii="Times New Roman" w:eastAsia="Times New Roman" w:hAnsi="Times New Roman" w:cs="Times New Roman"/>
          <w:kern w:val="0"/>
          <w:sz w:val="24"/>
          <w:szCs w:val="24"/>
          <w:lang w:val="sq-AL"/>
          <w14:ligatures w14:val="none"/>
        </w:rPr>
        <w:t>të politikave</w:t>
      </w:r>
      <w:r w:rsidR="00E75A55">
        <w:rPr>
          <w:rFonts w:ascii="Times New Roman" w:eastAsia="Times New Roman" w:hAnsi="Times New Roman" w:cs="Times New Roman"/>
          <w:kern w:val="0"/>
          <w:sz w:val="24"/>
          <w:szCs w:val="24"/>
          <w:lang w:val="sq-AL"/>
          <w14:ligatures w14:val="none"/>
        </w:rPr>
        <w:t xml:space="preserve">. </w:t>
      </w:r>
      <w:r w:rsidR="00362AAA" w:rsidRPr="00362AAA">
        <w:rPr>
          <w:rFonts w:ascii="Times New Roman" w:eastAsia="Times New Roman" w:hAnsi="Times New Roman" w:cs="Times New Roman"/>
          <w:kern w:val="0"/>
          <w:sz w:val="24"/>
          <w:szCs w:val="24"/>
          <w:lang w:val="sq-AL"/>
          <w14:ligatures w14:val="none"/>
        </w:rPr>
        <w:t>Përvoja e BE-së</w:t>
      </w:r>
      <w:r w:rsidR="003713B7">
        <w:rPr>
          <w:rFonts w:ascii="Times New Roman" w:eastAsia="Times New Roman" w:hAnsi="Times New Roman" w:cs="Times New Roman"/>
          <w:kern w:val="0"/>
          <w:sz w:val="24"/>
          <w:szCs w:val="24"/>
          <w:lang w:val="sq-AL"/>
          <w14:ligatures w14:val="none"/>
        </w:rPr>
        <w:t xml:space="preserve">, por edhe ajo vendase, </w:t>
      </w:r>
      <w:r w:rsidR="00362AAA" w:rsidRPr="00362AAA">
        <w:rPr>
          <w:rFonts w:ascii="Times New Roman" w:eastAsia="Times New Roman" w:hAnsi="Times New Roman" w:cs="Times New Roman"/>
          <w:kern w:val="0"/>
          <w:sz w:val="24"/>
          <w:szCs w:val="24"/>
          <w:lang w:val="sq-AL"/>
          <w14:ligatures w14:val="none"/>
        </w:rPr>
        <w:t xml:space="preserve">tregon se ndryshimet e politikave të mbështetura nga </w:t>
      </w:r>
      <w:r w:rsidR="003713B7">
        <w:rPr>
          <w:rFonts w:ascii="Times New Roman" w:eastAsia="Times New Roman" w:hAnsi="Times New Roman" w:cs="Times New Roman"/>
          <w:kern w:val="0"/>
          <w:sz w:val="24"/>
          <w:szCs w:val="24"/>
          <w:lang w:val="sq-AL"/>
          <w14:ligatures w14:val="none"/>
        </w:rPr>
        <w:t xml:space="preserve">një </w:t>
      </w:r>
      <w:r w:rsidR="00362AAA" w:rsidRPr="00362AAA">
        <w:rPr>
          <w:rFonts w:ascii="Times New Roman" w:eastAsia="Times New Roman" w:hAnsi="Times New Roman" w:cs="Times New Roman"/>
          <w:kern w:val="0"/>
          <w:sz w:val="24"/>
          <w:szCs w:val="24"/>
          <w:lang w:val="sq-AL"/>
          <w14:ligatures w14:val="none"/>
        </w:rPr>
        <w:t>analiz</w:t>
      </w:r>
      <w:r w:rsidR="003713B7">
        <w:rPr>
          <w:rFonts w:ascii="Times New Roman" w:eastAsia="Times New Roman" w:hAnsi="Times New Roman" w:cs="Times New Roman"/>
          <w:kern w:val="0"/>
          <w:sz w:val="24"/>
          <w:szCs w:val="24"/>
          <w:lang w:val="sq-AL"/>
          <w14:ligatures w14:val="none"/>
        </w:rPr>
        <w:t>ë</w:t>
      </w:r>
      <w:r w:rsidR="00362AAA" w:rsidRPr="00362AAA">
        <w:rPr>
          <w:rFonts w:ascii="Times New Roman" w:eastAsia="Times New Roman" w:hAnsi="Times New Roman" w:cs="Times New Roman"/>
          <w:kern w:val="0"/>
          <w:sz w:val="24"/>
          <w:szCs w:val="24"/>
          <w:lang w:val="sq-AL"/>
          <w14:ligatures w14:val="none"/>
        </w:rPr>
        <w:t xml:space="preserve"> ndikimi </w:t>
      </w:r>
      <w:r w:rsidR="0020399E">
        <w:rPr>
          <w:rFonts w:ascii="Times New Roman" w:eastAsia="Times New Roman" w:hAnsi="Times New Roman" w:cs="Times New Roman"/>
          <w:kern w:val="0"/>
          <w:sz w:val="24"/>
          <w:szCs w:val="24"/>
          <w:lang w:val="sq-AL"/>
          <w14:ligatures w14:val="none"/>
        </w:rPr>
        <w:t xml:space="preserve">gjithëpërfshirëse </w:t>
      </w:r>
      <w:r w:rsidR="00362AAA" w:rsidRPr="00362AAA">
        <w:rPr>
          <w:rFonts w:ascii="Times New Roman" w:eastAsia="Times New Roman" w:hAnsi="Times New Roman" w:cs="Times New Roman"/>
          <w:kern w:val="0"/>
          <w:sz w:val="24"/>
          <w:szCs w:val="24"/>
          <w:lang w:val="sq-AL"/>
          <w14:ligatures w14:val="none"/>
        </w:rPr>
        <w:t>dhe konsultimi i gjerë me palët e interesuara</w:t>
      </w:r>
      <w:r w:rsidR="003713B7">
        <w:rPr>
          <w:rFonts w:ascii="Times New Roman" w:eastAsia="Times New Roman" w:hAnsi="Times New Roman" w:cs="Times New Roman"/>
          <w:kern w:val="0"/>
          <w:sz w:val="24"/>
          <w:szCs w:val="24"/>
          <w:lang w:val="sq-AL"/>
          <w14:ligatures w14:val="none"/>
        </w:rPr>
        <w:t>,</w:t>
      </w:r>
      <w:r w:rsidR="00362AAA" w:rsidRPr="00362AAA">
        <w:rPr>
          <w:rFonts w:ascii="Times New Roman" w:eastAsia="Times New Roman" w:hAnsi="Times New Roman" w:cs="Times New Roman"/>
          <w:kern w:val="0"/>
          <w:sz w:val="24"/>
          <w:szCs w:val="24"/>
          <w:lang w:val="sq-AL"/>
          <w14:ligatures w14:val="none"/>
        </w:rPr>
        <w:t xml:space="preserve"> adresojnë me sukses sfida të ngjashme dhe sjellin përfitime të dukshme ekonomike e sociale</w:t>
      </w:r>
      <w:r w:rsidRPr="00AB0073">
        <w:rPr>
          <w:rFonts w:ascii="Times New Roman" w:eastAsia="Times New Roman" w:hAnsi="Times New Roman" w:cs="Times New Roman"/>
          <w:kern w:val="0"/>
          <w:sz w:val="24"/>
          <w:szCs w:val="24"/>
          <w:lang w:val="sq-AL"/>
          <w14:ligatures w14:val="none"/>
        </w:rPr>
        <w:t>.</w:t>
      </w:r>
    </w:p>
    <w:p w14:paraId="5515C77D" w14:textId="77777777" w:rsidR="00A91BE0" w:rsidRPr="00A91BE0" w:rsidRDefault="00A91BE0"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 xml:space="preserve">Arsyeja e ndërhyrjes </w:t>
      </w:r>
    </w:p>
    <w:sdt>
      <w:sdtPr>
        <w:rPr>
          <w:rFonts w:ascii="Calibri" w:eastAsia="Times New Roman" w:hAnsi="Calibri" w:cs="Times New Roman"/>
          <w:kern w:val="0"/>
          <w:lang w:val="en-GB" w:eastAsia="en-GB"/>
          <w14:ligatures w14:val="none"/>
        </w:rPr>
        <w:id w:val="-1161541828"/>
        <w:lock w:val="contentLocked"/>
        <w:placeholder>
          <w:docPart w:val="AB182F3EC2D84AB28C936CE11310CD2B"/>
        </w:placeholder>
      </w:sdtPr>
      <w:sdtEndPr>
        <w:rPr>
          <w:sz w:val="24"/>
          <w:szCs w:val="24"/>
        </w:rPr>
      </w:sdtEndPr>
      <w:sdtContent>
        <w:p w14:paraId="3F92FC0C" w14:textId="77777777" w:rsidR="00A91BE0" w:rsidRPr="00A91BE0" w:rsidRDefault="00A91BE0" w:rsidP="00A91BE0">
          <w:pPr>
            <w:numPr>
              <w:ilvl w:val="0"/>
              <w:numId w:val="1"/>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pse qeveria e sheh të nevojshme të ndërhyjë.</w:t>
          </w:r>
        </w:p>
        <w:p w14:paraId="04DC38F2" w14:textId="77777777" w:rsidR="00A91BE0" w:rsidRPr="00A91BE0" w:rsidRDefault="00A91BE0" w:rsidP="00A91BE0">
          <w:pPr>
            <w:numPr>
              <w:ilvl w:val="0"/>
              <w:numId w:val="1"/>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se çfarë shpreson të trajtojë qeveria nëpërmjet kësaj ndërhyrjeje.</w:t>
          </w:r>
        </w:p>
        <w:p w14:paraId="0F815490" w14:textId="77777777" w:rsidR="00A91BE0" w:rsidRPr="00A91BE0" w:rsidRDefault="00A91BE0" w:rsidP="00A91BE0">
          <w:pPr>
            <w:numPr>
              <w:ilvl w:val="0"/>
              <w:numId w:val="1"/>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se si i mbështet kjo ndërhyrje objektivat e nivelit të lartë të qeverisë.</w:t>
          </w:r>
        </w:p>
        <w:p w14:paraId="268D2D22" w14:textId="3A501363" w:rsidR="00B032D7" w:rsidRPr="00B032D7" w:rsidRDefault="00A91BE0" w:rsidP="00B032D7">
          <w:pPr>
            <w:numPr>
              <w:ilvl w:val="0"/>
              <w:numId w:val="1"/>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Rendisni punën ekzistuese që është realizuar tashmë.</w:t>
          </w:r>
        </w:p>
      </w:sdtContent>
    </w:sdt>
    <w:p w14:paraId="110929A0" w14:textId="77777777" w:rsidR="00B032D7" w:rsidRPr="00B032D7" w:rsidRDefault="00B032D7" w:rsidP="00B032D7">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B032D7">
        <w:rPr>
          <w:rFonts w:ascii="Times New Roman" w:eastAsia="Times New Roman" w:hAnsi="Times New Roman" w:cs="Times New Roman"/>
          <w:b/>
          <w:bCs/>
          <w:kern w:val="0"/>
          <w:sz w:val="24"/>
          <w:szCs w:val="24"/>
          <w:lang w:val="sq-AL"/>
          <w14:ligatures w14:val="none"/>
        </w:rPr>
        <w:t>6. Shpjegoni pse qeveria e sheh të nevojshme të ndërhyjë</w:t>
      </w:r>
    </w:p>
    <w:p w14:paraId="6DF0A0B7" w14:textId="6EBDEB68" w:rsidR="00B032D7" w:rsidRDefault="00B032D7" w:rsidP="00B032D7">
      <w:pPr>
        <w:spacing w:after="0" w:line="240" w:lineRule="auto"/>
        <w:jc w:val="both"/>
        <w:rPr>
          <w:rFonts w:ascii="Times New Roman" w:eastAsia="Times New Roman" w:hAnsi="Times New Roman" w:cs="Times New Roman"/>
          <w:kern w:val="0"/>
          <w:sz w:val="24"/>
          <w:szCs w:val="24"/>
          <w:lang w:val="sq-AL"/>
          <w14:ligatures w14:val="none"/>
        </w:rPr>
      </w:pPr>
      <w:r w:rsidRPr="00B032D7">
        <w:rPr>
          <w:rFonts w:ascii="Times New Roman" w:eastAsia="Times New Roman" w:hAnsi="Times New Roman" w:cs="Times New Roman"/>
          <w:kern w:val="0"/>
          <w:sz w:val="24"/>
          <w:szCs w:val="24"/>
          <w:lang w:val="sq-AL"/>
          <w14:ligatures w14:val="none"/>
        </w:rPr>
        <w:lastRenderedPageBreak/>
        <w:t xml:space="preserve">Qeveria e Shqipërisë e sheh të nevojshme ndërhyrjen për </w:t>
      </w:r>
      <w:r w:rsidR="002740D7">
        <w:rPr>
          <w:rFonts w:ascii="Times New Roman" w:eastAsia="Times New Roman" w:hAnsi="Times New Roman" w:cs="Times New Roman"/>
          <w:kern w:val="0"/>
          <w:sz w:val="24"/>
          <w:szCs w:val="24"/>
          <w:lang w:val="sq-AL"/>
          <w14:ligatures w14:val="none"/>
        </w:rPr>
        <w:t xml:space="preserve">t’i dhënë një shtysë </w:t>
      </w:r>
      <w:r w:rsidR="00194491">
        <w:rPr>
          <w:rFonts w:ascii="Times New Roman" w:eastAsia="Times New Roman" w:hAnsi="Times New Roman" w:cs="Times New Roman"/>
          <w:kern w:val="0"/>
          <w:sz w:val="24"/>
          <w:szCs w:val="24"/>
          <w:lang w:val="sq-AL"/>
          <w14:ligatures w14:val="none"/>
        </w:rPr>
        <w:t xml:space="preserve">bizneseve vendase </w:t>
      </w:r>
      <w:r w:rsidR="00F84759">
        <w:rPr>
          <w:rFonts w:ascii="Times New Roman" w:eastAsia="Times New Roman" w:hAnsi="Times New Roman" w:cs="Times New Roman"/>
          <w:kern w:val="0"/>
          <w:sz w:val="24"/>
          <w:szCs w:val="24"/>
          <w:lang w:val="sq-AL"/>
          <w14:ligatures w14:val="none"/>
        </w:rPr>
        <w:t xml:space="preserve">nëpërmjet shfrytëzimit të formave të reja të organizimit tregtar. </w:t>
      </w:r>
      <w:r w:rsidR="00B4312C">
        <w:rPr>
          <w:rFonts w:ascii="Times New Roman" w:eastAsia="Times New Roman" w:hAnsi="Times New Roman" w:cs="Times New Roman"/>
          <w:kern w:val="0"/>
          <w:sz w:val="24"/>
          <w:szCs w:val="24"/>
          <w:lang w:val="sq-AL"/>
          <w14:ligatures w14:val="none"/>
        </w:rPr>
        <w:t>L</w:t>
      </w:r>
      <w:r w:rsidRPr="00B032D7">
        <w:rPr>
          <w:rFonts w:ascii="Times New Roman" w:eastAsia="Times New Roman" w:hAnsi="Times New Roman" w:cs="Times New Roman"/>
          <w:kern w:val="0"/>
          <w:sz w:val="24"/>
          <w:szCs w:val="24"/>
          <w:lang w:val="sq-AL"/>
          <w14:ligatures w14:val="none"/>
        </w:rPr>
        <w:t>egjislacioni aktual</w:t>
      </w:r>
      <w:r w:rsidR="00B62F62">
        <w:rPr>
          <w:rFonts w:ascii="Times New Roman" w:eastAsia="Times New Roman" w:hAnsi="Times New Roman" w:cs="Times New Roman"/>
          <w:kern w:val="0"/>
          <w:sz w:val="24"/>
          <w:szCs w:val="24"/>
          <w:lang w:val="sq-AL"/>
          <w14:ligatures w14:val="none"/>
        </w:rPr>
        <w:t xml:space="preserve"> </w:t>
      </w:r>
      <w:r w:rsidRPr="00B032D7">
        <w:rPr>
          <w:rFonts w:ascii="Times New Roman" w:eastAsia="Times New Roman" w:hAnsi="Times New Roman" w:cs="Times New Roman"/>
          <w:kern w:val="0"/>
          <w:sz w:val="24"/>
          <w:szCs w:val="24"/>
          <w:lang w:val="sq-AL"/>
          <w14:ligatures w14:val="none"/>
        </w:rPr>
        <w:t xml:space="preserve">nuk përmban dispozita për themelimin e </w:t>
      </w:r>
      <w:r w:rsidR="00BD2571">
        <w:rPr>
          <w:rFonts w:ascii="Times New Roman" w:eastAsia="Times New Roman" w:hAnsi="Times New Roman" w:cs="Times New Roman"/>
          <w:kern w:val="0"/>
          <w:sz w:val="24"/>
          <w:szCs w:val="24"/>
          <w:lang w:val="sq-AL"/>
          <w14:ligatures w14:val="none"/>
        </w:rPr>
        <w:t xml:space="preserve">shoqërive të bashkëpunimit (me përjashtim të shoqërive të bashkëpunimit bujqësor), si edhe </w:t>
      </w:r>
      <w:r w:rsidR="00B62F62">
        <w:rPr>
          <w:rFonts w:ascii="Times New Roman" w:eastAsia="Times New Roman" w:hAnsi="Times New Roman" w:cs="Times New Roman"/>
          <w:kern w:val="0"/>
          <w:sz w:val="24"/>
          <w:szCs w:val="24"/>
          <w:lang w:val="sq-AL"/>
          <w14:ligatures w14:val="none"/>
        </w:rPr>
        <w:t>SHEB</w:t>
      </w:r>
      <w:r w:rsidRPr="00B032D7">
        <w:rPr>
          <w:rFonts w:ascii="Times New Roman" w:eastAsia="Times New Roman" w:hAnsi="Times New Roman" w:cs="Times New Roman"/>
          <w:kern w:val="0"/>
          <w:sz w:val="24"/>
          <w:szCs w:val="24"/>
          <w:lang w:val="sq-AL"/>
          <w14:ligatures w14:val="none"/>
        </w:rPr>
        <w:t xml:space="preserve">-ve. Kjo mungesë krijon pasiguri ligjore, pengon integrimin ekonomik në tregun e BE-së dhe kufizon mundësitë për sipërmarrje kooperative që mund të nxisin zhvillimin ekonomik. </w:t>
      </w:r>
      <w:r w:rsidR="009F1836" w:rsidRPr="00ED71BE">
        <w:rPr>
          <w:rFonts w:ascii="Times New Roman" w:eastAsia="Times New Roman" w:hAnsi="Times New Roman" w:cs="Times New Roman"/>
          <w:kern w:val="0"/>
          <w:sz w:val="24"/>
          <w:szCs w:val="24"/>
          <w:lang w:val="sq-AL"/>
          <w14:ligatures w14:val="none"/>
        </w:rPr>
        <w:t>Ndërhyrja e qeverisë është e nevojshme jo vetëm për të mbushur boshllëqet ligjore ekzistuese, por edhe për të mundësuar modernizimin e kuadrit ligjor shqiptar, standardizimin me BE-në, rritjen e konkurrueshmërisë së sipërmarrjes vendase dhe krijimin e kushteve të sigurta, të qarta dhe të favorshme për zhvillimin e bashkëpunimit ekonomik brenda dhe jashtë vendit.</w:t>
      </w:r>
    </w:p>
    <w:p w14:paraId="65C6B8AF" w14:textId="77777777" w:rsidR="009F1836" w:rsidRDefault="009F1836" w:rsidP="00B032D7">
      <w:pPr>
        <w:spacing w:after="0" w:line="240" w:lineRule="auto"/>
        <w:jc w:val="both"/>
        <w:rPr>
          <w:rFonts w:ascii="Times New Roman" w:eastAsia="Times New Roman" w:hAnsi="Times New Roman" w:cs="Times New Roman"/>
          <w:kern w:val="0"/>
          <w:sz w:val="24"/>
          <w:szCs w:val="24"/>
          <w:lang w:val="sq-AL"/>
          <w14:ligatures w14:val="none"/>
        </w:rPr>
      </w:pPr>
    </w:p>
    <w:p w14:paraId="2238720D" w14:textId="4CF7B667" w:rsidR="009F1836" w:rsidRPr="009F1836" w:rsidRDefault="009F1836" w:rsidP="00B032D7">
      <w:pPr>
        <w:spacing w:after="0"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 xml:space="preserve">Gjithashtu, </w:t>
      </w:r>
      <w:r w:rsidRPr="00ED71BE">
        <w:rPr>
          <w:rFonts w:ascii="Times New Roman" w:eastAsia="Times New Roman" w:hAnsi="Times New Roman" w:cs="Times New Roman"/>
          <w:kern w:val="0"/>
          <w:sz w:val="24"/>
          <w:szCs w:val="24"/>
          <w:lang w:val="sq-AL"/>
          <w14:ligatures w14:val="none"/>
        </w:rPr>
        <w:t>Shqipëria, si vend kandidat, është e detyruar të përputhë legjislacionin e saj me acquis communautaire. Fusha e shoqërive tregtare dhe administrimit të tyre bën pjesë në Kapitullin 6 të negociatave. Mungesa e implementimit të këtyre akteve të BE-së shihet si një mbetje pas në raport me standardet që duhet të plotësohet për hapjen, mbylljen dhe vlerësimin pozitiv të këtij kapitulli.</w:t>
      </w:r>
    </w:p>
    <w:p w14:paraId="43528364" w14:textId="77777777" w:rsidR="00B032D7" w:rsidRPr="00B032D7" w:rsidRDefault="00B032D7" w:rsidP="00B032D7">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B032D7">
        <w:rPr>
          <w:rFonts w:ascii="Times New Roman" w:eastAsia="Times New Roman" w:hAnsi="Times New Roman" w:cs="Times New Roman"/>
          <w:b/>
          <w:bCs/>
          <w:kern w:val="0"/>
          <w:sz w:val="24"/>
          <w:szCs w:val="24"/>
          <w:lang w:val="sq-AL"/>
          <w14:ligatures w14:val="none"/>
        </w:rPr>
        <w:t>7. Shpjegoni se çfarë shpreson të trajtojë qeveria nëpërmjet kësaj ndërhyrjeje</w:t>
      </w:r>
    </w:p>
    <w:p w14:paraId="223F43C5" w14:textId="3FF020F4" w:rsidR="00B032D7" w:rsidRDefault="00AA5502" w:rsidP="0036187B">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AA5502">
        <w:rPr>
          <w:rFonts w:ascii="Times New Roman" w:eastAsia="Times New Roman" w:hAnsi="Times New Roman" w:cs="Times New Roman"/>
          <w:kern w:val="0"/>
          <w:sz w:val="24"/>
          <w:szCs w:val="24"/>
          <w:lang w:val="sq-AL"/>
          <w14:ligatures w14:val="none"/>
        </w:rPr>
        <w:t>Përmes përshtatjes së legjislacionit shqiptar me Rregulloren (KE) nr. 1435/2003 dhe Direktivën 2003/72/KE, qeveria synon të:</w:t>
      </w:r>
      <w:r>
        <w:rPr>
          <w:rFonts w:ascii="Times New Roman" w:eastAsia="Times New Roman" w:hAnsi="Times New Roman" w:cs="Times New Roman"/>
          <w:kern w:val="0"/>
          <w:sz w:val="24"/>
          <w:szCs w:val="24"/>
          <w:lang w:val="sq-AL"/>
          <w14:ligatures w14:val="none"/>
        </w:rPr>
        <w:t xml:space="preserve"> (i) </w:t>
      </w:r>
      <w:r w:rsidRPr="00AA5502">
        <w:rPr>
          <w:rFonts w:ascii="Times New Roman" w:eastAsia="Times New Roman" w:hAnsi="Times New Roman" w:cs="Times New Roman"/>
          <w:kern w:val="0"/>
          <w:sz w:val="24"/>
          <w:szCs w:val="24"/>
          <w:lang w:val="sq-AL"/>
          <w14:ligatures w14:val="none"/>
        </w:rPr>
        <w:t>mundësojë krijimin dhe regjistrimin e SHEB-ve në Shqipëri, me procedura të qarta dhe afate të parashikueshme;</w:t>
      </w:r>
      <w:r>
        <w:rPr>
          <w:rFonts w:ascii="Times New Roman" w:eastAsia="Times New Roman" w:hAnsi="Times New Roman" w:cs="Times New Roman"/>
          <w:kern w:val="0"/>
          <w:sz w:val="24"/>
          <w:szCs w:val="24"/>
          <w:lang w:val="sq-AL"/>
          <w14:ligatures w14:val="none"/>
        </w:rPr>
        <w:t xml:space="preserve"> (ii) </w:t>
      </w:r>
      <w:r w:rsidRPr="00AA5502">
        <w:rPr>
          <w:rFonts w:ascii="Times New Roman" w:eastAsia="Times New Roman" w:hAnsi="Times New Roman" w:cs="Times New Roman"/>
          <w:kern w:val="0"/>
          <w:sz w:val="24"/>
          <w:szCs w:val="24"/>
          <w:lang w:val="sq-AL"/>
          <w14:ligatures w14:val="none"/>
        </w:rPr>
        <w:t>lehtësojë bashkimet, shndërrimet dhe operacionet ndërkufitare të shoqërive shqiptare në tregun evropian (p.sh., transferim selie, pjesëmarrje në projekte rajonale);</w:t>
      </w:r>
      <w:r>
        <w:rPr>
          <w:rFonts w:ascii="Times New Roman" w:eastAsia="Times New Roman" w:hAnsi="Times New Roman" w:cs="Times New Roman"/>
          <w:kern w:val="0"/>
          <w:sz w:val="24"/>
          <w:szCs w:val="24"/>
          <w:lang w:val="sq-AL"/>
          <w14:ligatures w14:val="none"/>
        </w:rPr>
        <w:t xml:space="preserve"> (iii) </w:t>
      </w:r>
      <w:r w:rsidRPr="00AA5502">
        <w:rPr>
          <w:rFonts w:ascii="Times New Roman" w:eastAsia="Times New Roman" w:hAnsi="Times New Roman" w:cs="Times New Roman"/>
          <w:kern w:val="0"/>
          <w:sz w:val="24"/>
          <w:szCs w:val="24"/>
          <w:lang w:val="sq-AL"/>
          <w14:ligatures w14:val="none"/>
        </w:rPr>
        <w:t>eliminojë mospërputhjet me acquis të BE-së dhe të përshpejtojë integrimin (Kapitulli 6);</w:t>
      </w:r>
      <w:r w:rsidR="00E02147">
        <w:rPr>
          <w:rFonts w:ascii="Times New Roman" w:eastAsia="Times New Roman" w:hAnsi="Times New Roman" w:cs="Times New Roman"/>
          <w:kern w:val="0"/>
          <w:sz w:val="24"/>
          <w:szCs w:val="24"/>
          <w:lang w:val="sq-AL"/>
          <w14:ligatures w14:val="none"/>
        </w:rPr>
        <w:t xml:space="preserve"> (iv) </w:t>
      </w:r>
      <w:r w:rsidRPr="00AA5502">
        <w:rPr>
          <w:rFonts w:ascii="Times New Roman" w:eastAsia="Times New Roman" w:hAnsi="Times New Roman" w:cs="Times New Roman"/>
          <w:kern w:val="0"/>
          <w:sz w:val="24"/>
          <w:szCs w:val="24"/>
          <w:lang w:val="sq-AL"/>
          <w14:ligatures w14:val="none"/>
        </w:rPr>
        <w:t>rrisë konkurrueshmërinë e sipërmarrjes shqiptare, të nxisë bashkëpunimin kooperativ dhe të tërheqë investime të huaja;</w:t>
      </w:r>
      <w:r w:rsidR="00E02147">
        <w:rPr>
          <w:rFonts w:ascii="Times New Roman" w:eastAsia="Times New Roman" w:hAnsi="Times New Roman" w:cs="Times New Roman"/>
          <w:kern w:val="0"/>
          <w:sz w:val="24"/>
          <w:szCs w:val="24"/>
          <w:lang w:val="sq-AL"/>
          <w14:ligatures w14:val="none"/>
        </w:rPr>
        <w:t xml:space="preserve"> (v) </w:t>
      </w:r>
      <w:r w:rsidRPr="00AA5502">
        <w:rPr>
          <w:rFonts w:ascii="Times New Roman" w:eastAsia="Times New Roman" w:hAnsi="Times New Roman" w:cs="Times New Roman"/>
          <w:kern w:val="0"/>
          <w:sz w:val="24"/>
          <w:szCs w:val="24"/>
          <w:lang w:val="sq-AL"/>
          <w14:ligatures w14:val="none"/>
        </w:rPr>
        <w:t>forcojë kapacitetet institucionale dhe ndërveprueshmërinë IT (QKB/MEI/AKSHI ↔ BRIS), duke ulur kostot transaksionale dhe duke rritur transparencën</w:t>
      </w:r>
      <w:r w:rsidR="00AE794F">
        <w:rPr>
          <w:rFonts w:ascii="Times New Roman" w:eastAsia="Times New Roman" w:hAnsi="Times New Roman" w:cs="Times New Roman"/>
          <w:kern w:val="0"/>
          <w:sz w:val="24"/>
          <w:szCs w:val="24"/>
          <w:lang w:val="sq-AL"/>
          <w14:ligatures w14:val="none"/>
        </w:rPr>
        <w:t xml:space="preserve"> për bizneset e qytetarët</w:t>
      </w:r>
      <w:r w:rsidRPr="00AA5502">
        <w:rPr>
          <w:rFonts w:ascii="Times New Roman" w:eastAsia="Times New Roman" w:hAnsi="Times New Roman" w:cs="Times New Roman"/>
          <w:kern w:val="0"/>
          <w:sz w:val="24"/>
          <w:szCs w:val="24"/>
          <w:lang w:val="sq-AL"/>
          <w14:ligatures w14:val="none"/>
        </w:rPr>
        <w:t>.</w:t>
      </w:r>
    </w:p>
    <w:p w14:paraId="34A3D693" w14:textId="363F314A" w:rsidR="00445724" w:rsidRPr="005D7502" w:rsidRDefault="00445724" w:rsidP="00445724">
      <w:pPr>
        <w:spacing w:before="100" w:beforeAutospacing="1" w:after="100" w:afterAutospacing="1" w:line="240" w:lineRule="auto"/>
        <w:rPr>
          <w:rFonts w:ascii="Times New Roman" w:eastAsia="Times New Roman" w:hAnsi="Times New Roman" w:cs="Times New Roman"/>
          <w:kern w:val="0"/>
          <w14:ligatures w14:val="none"/>
        </w:rPr>
      </w:pPr>
      <w:r w:rsidRPr="00ED71BE">
        <w:rPr>
          <w:rFonts w:ascii="Times New Roman" w:eastAsia="Times New Roman" w:hAnsi="Times New Roman" w:cs="Times New Roman"/>
          <w:kern w:val="0"/>
          <w:lang w:val="sq-AL"/>
          <w14:ligatures w14:val="none"/>
        </w:rPr>
        <w:t xml:space="preserve">Aktualisht nuk ekziston asnjë akt normativ që të mundësojë krijimin, regjistrimin dhe funksionimin e SHEB-ve. </w:t>
      </w:r>
      <w:proofErr w:type="spellStart"/>
      <w:r>
        <w:rPr>
          <w:rFonts w:ascii="Times New Roman" w:eastAsia="Times New Roman" w:hAnsi="Times New Roman" w:cs="Times New Roman"/>
          <w:kern w:val="0"/>
          <w14:ligatures w14:val="none"/>
        </w:rPr>
        <w:t>N</w:t>
      </w:r>
      <w:r w:rsidR="003D4095">
        <w:rPr>
          <w:rFonts w:ascii="Times New Roman" w:eastAsia="Times New Roman" w:hAnsi="Times New Roman" w:cs="Times New Roman"/>
          <w:kern w:val="0"/>
          <w14:ligatures w14:val="none"/>
        </w:rPr>
        <w:t>ë</w:t>
      </w:r>
      <w:r>
        <w:rPr>
          <w:rFonts w:ascii="Times New Roman" w:eastAsia="Times New Roman" w:hAnsi="Times New Roman" w:cs="Times New Roman"/>
          <w:kern w:val="0"/>
          <w14:ligatures w14:val="none"/>
        </w:rPr>
        <w:t>p</w:t>
      </w:r>
      <w:r w:rsidR="003D4095">
        <w:rPr>
          <w:rFonts w:ascii="Times New Roman" w:eastAsia="Times New Roman" w:hAnsi="Times New Roman" w:cs="Times New Roman"/>
          <w:kern w:val="0"/>
          <w14:ligatures w14:val="none"/>
        </w:rPr>
        <w:t>ë</w:t>
      </w:r>
      <w:r>
        <w:rPr>
          <w:rFonts w:ascii="Times New Roman" w:eastAsia="Times New Roman" w:hAnsi="Times New Roman" w:cs="Times New Roman"/>
          <w:kern w:val="0"/>
          <w14:ligatures w14:val="none"/>
        </w:rPr>
        <w:t>rmjet</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k</w:t>
      </w:r>
      <w:r w:rsidR="003D4095">
        <w:rPr>
          <w:rFonts w:ascii="Times New Roman" w:eastAsia="Times New Roman" w:hAnsi="Times New Roman" w:cs="Times New Roman"/>
          <w:kern w:val="0"/>
          <w14:ligatures w14:val="none"/>
        </w:rPr>
        <w:t>ë</w:t>
      </w:r>
      <w:r>
        <w:rPr>
          <w:rFonts w:ascii="Times New Roman" w:eastAsia="Times New Roman" w:hAnsi="Times New Roman" w:cs="Times New Roman"/>
          <w:kern w:val="0"/>
          <w14:ligatures w14:val="none"/>
        </w:rPr>
        <w:t>saj</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w:t>
      </w:r>
      <w:r w:rsidRPr="005D7502">
        <w:rPr>
          <w:rFonts w:ascii="Times New Roman" w:eastAsia="Times New Roman" w:hAnsi="Times New Roman" w:cs="Times New Roman"/>
          <w:kern w:val="0"/>
          <w14:ligatures w14:val="none"/>
        </w:rPr>
        <w:t>dërhyrj</w:t>
      </w:r>
      <w:r>
        <w:rPr>
          <w:rFonts w:ascii="Times New Roman" w:eastAsia="Times New Roman" w:hAnsi="Times New Roman" w:cs="Times New Roman"/>
          <w:kern w:val="0"/>
          <w14:ligatures w14:val="none"/>
        </w:rPr>
        <w:t>e</w:t>
      </w:r>
      <w:proofErr w:type="spellEnd"/>
      <w:r w:rsidRPr="005D7502">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qeveria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shpreson</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të</w:t>
      </w:r>
      <w:proofErr w:type="spellEnd"/>
      <w:r w:rsidRPr="005D7502">
        <w:rPr>
          <w:rFonts w:ascii="Times New Roman" w:eastAsia="Times New Roman" w:hAnsi="Times New Roman" w:cs="Times New Roman"/>
          <w:kern w:val="0"/>
          <w14:ligatures w14:val="none"/>
        </w:rPr>
        <w:t>:</w:t>
      </w:r>
    </w:p>
    <w:p w14:paraId="0C6BA3F7" w14:textId="27B4FC2E" w:rsidR="00445724" w:rsidRPr="005D7502" w:rsidRDefault="00445724">
      <w:pPr>
        <w:numPr>
          <w:ilvl w:val="0"/>
          <w:numId w:val="15"/>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Pr>
          <w:rFonts w:ascii="Times New Roman" w:eastAsia="Times New Roman" w:hAnsi="Times New Roman" w:cs="Times New Roman"/>
          <w:kern w:val="0"/>
          <w:lang w:val="it-IT"/>
          <w14:ligatures w14:val="none"/>
        </w:rPr>
        <w:t>p</w:t>
      </w:r>
      <w:r w:rsidR="003D4095">
        <w:rPr>
          <w:rFonts w:ascii="Times New Roman" w:eastAsia="Times New Roman" w:hAnsi="Times New Roman" w:cs="Times New Roman"/>
          <w:kern w:val="0"/>
          <w:lang w:val="it-IT"/>
          <w14:ligatures w14:val="none"/>
        </w:rPr>
        <w:t>ë</w:t>
      </w:r>
      <w:r>
        <w:rPr>
          <w:rFonts w:ascii="Times New Roman" w:eastAsia="Times New Roman" w:hAnsi="Times New Roman" w:cs="Times New Roman"/>
          <w:kern w:val="0"/>
          <w:lang w:val="it-IT"/>
          <w14:ligatures w14:val="none"/>
        </w:rPr>
        <w:t>rcaktoj</w:t>
      </w:r>
      <w:r w:rsidR="003D4095">
        <w:rPr>
          <w:rFonts w:ascii="Times New Roman" w:eastAsia="Times New Roman" w:hAnsi="Times New Roman" w:cs="Times New Roman"/>
          <w:kern w:val="0"/>
          <w:lang w:val="it-IT"/>
          <w14:ligatures w14:val="none"/>
        </w:rPr>
        <w:t>ë</w:t>
      </w:r>
      <w:r w:rsidRPr="005D7502">
        <w:rPr>
          <w:rFonts w:ascii="Times New Roman" w:eastAsia="Times New Roman" w:hAnsi="Times New Roman" w:cs="Times New Roman"/>
          <w:kern w:val="0"/>
          <w:lang w:val="it-IT"/>
          <w14:ligatures w14:val="none"/>
        </w:rPr>
        <w:t xml:space="preserve"> procedura të qarta për themelimin e SHEB-ve;</w:t>
      </w:r>
    </w:p>
    <w:p w14:paraId="187DF70D" w14:textId="77777777" w:rsidR="00445724" w:rsidRPr="005D7502" w:rsidRDefault="00445724">
      <w:pPr>
        <w:numPr>
          <w:ilvl w:val="0"/>
          <w:numId w:val="15"/>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5D7502">
        <w:rPr>
          <w:rFonts w:ascii="Times New Roman" w:eastAsia="Times New Roman" w:hAnsi="Times New Roman" w:cs="Times New Roman"/>
          <w:kern w:val="0"/>
          <w:lang w:val="it-IT"/>
          <w14:ligatures w14:val="none"/>
        </w:rPr>
        <w:t>reduktojë pasiguritë ligjore dhe pengesat praktike që aktualisht parandalojnë bizneset shqiptare nga kjo formë moderne organizimi.</w:t>
      </w:r>
    </w:p>
    <w:p w14:paraId="337B69AB" w14:textId="77777777" w:rsidR="00445724" w:rsidRPr="005D7502" w:rsidRDefault="00445724" w:rsidP="00445724">
      <w:pPr>
        <w:spacing w:before="100" w:beforeAutospacing="1" w:after="100" w:afterAutospacing="1" w:line="240" w:lineRule="auto"/>
        <w:rPr>
          <w:rFonts w:ascii="Times New Roman" w:eastAsia="Times New Roman" w:hAnsi="Times New Roman" w:cs="Times New Roman"/>
          <w:kern w:val="0"/>
          <w14:ligatures w14:val="none"/>
        </w:rPr>
      </w:pPr>
      <w:r w:rsidRPr="005D7502">
        <w:rPr>
          <w:rFonts w:ascii="Times New Roman" w:eastAsia="Times New Roman" w:hAnsi="Times New Roman" w:cs="Times New Roman"/>
          <w:kern w:val="0"/>
          <w:lang w:val="it-IT"/>
          <w14:ligatures w14:val="none"/>
        </w:rPr>
        <w:t xml:space="preserve">Qeveria synon që bizneset shqiptare të kenë të njëjtat mundësi veprimi si ato të BE-së. </w:t>
      </w:r>
      <w:proofErr w:type="spellStart"/>
      <w:r w:rsidRPr="005D7502">
        <w:rPr>
          <w:rFonts w:ascii="Times New Roman" w:eastAsia="Times New Roman" w:hAnsi="Times New Roman" w:cs="Times New Roman"/>
          <w:kern w:val="0"/>
          <w14:ligatures w14:val="none"/>
        </w:rPr>
        <w:t>Në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këtë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sens</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ndërhyrja</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synon</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të</w:t>
      </w:r>
      <w:proofErr w:type="spellEnd"/>
      <w:r w:rsidRPr="005D7502">
        <w:rPr>
          <w:rFonts w:ascii="Times New Roman" w:eastAsia="Times New Roman" w:hAnsi="Times New Roman" w:cs="Times New Roman"/>
          <w:kern w:val="0"/>
          <w14:ligatures w14:val="none"/>
        </w:rPr>
        <w:t>:</w:t>
      </w:r>
    </w:p>
    <w:p w14:paraId="20918496" w14:textId="77777777" w:rsidR="00445724" w:rsidRPr="005D7502" w:rsidRDefault="00445724">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5D7502">
        <w:rPr>
          <w:rFonts w:ascii="Times New Roman" w:eastAsia="Times New Roman" w:hAnsi="Times New Roman" w:cs="Times New Roman"/>
          <w:kern w:val="0"/>
          <w14:ligatures w14:val="none"/>
        </w:rPr>
        <w:t>hapë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rrugën</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për</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operacione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ndërkufitare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si</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bashkime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shndërrime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konsolidim</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ose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transferim</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të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selisë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së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shoqërisë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në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një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shtet</w:t>
      </w:r>
      <w:proofErr w:type="spellEnd"/>
      <w:r w:rsidRPr="005D7502">
        <w:rPr>
          <w:rFonts w:ascii="Times New Roman" w:eastAsia="Times New Roman" w:hAnsi="Times New Roman" w:cs="Times New Roman"/>
          <w:kern w:val="0"/>
          <w14:ligatures w14:val="none"/>
        </w:rPr>
        <w:t xml:space="preserve"> </w:t>
      </w:r>
      <w:proofErr w:type="spellStart"/>
      <w:proofErr w:type="gramStart"/>
      <w:r w:rsidRPr="005D7502">
        <w:rPr>
          <w:rFonts w:ascii="Times New Roman" w:eastAsia="Times New Roman" w:hAnsi="Times New Roman" w:cs="Times New Roman"/>
          <w:kern w:val="0"/>
          <w14:ligatures w14:val="none"/>
        </w:rPr>
        <w:t>tjetër</w:t>
      </w:r>
      <w:proofErr w:type="spellEnd"/>
      <w:r w:rsidRPr="005D7502">
        <w:rPr>
          <w:rFonts w:ascii="Times New Roman" w:eastAsia="Times New Roman" w:hAnsi="Times New Roman" w:cs="Times New Roman"/>
          <w:kern w:val="0"/>
          <w14:ligatures w14:val="none"/>
        </w:rPr>
        <w:t>;</w:t>
      </w:r>
      <w:proofErr w:type="gramEnd"/>
    </w:p>
    <w:p w14:paraId="09984291" w14:textId="77777777" w:rsidR="00445724" w:rsidRPr="005D7502" w:rsidRDefault="00445724">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5D7502">
        <w:rPr>
          <w:rFonts w:ascii="Times New Roman" w:eastAsia="Times New Roman" w:hAnsi="Times New Roman" w:cs="Times New Roman"/>
          <w:kern w:val="0"/>
          <w14:ligatures w14:val="none"/>
        </w:rPr>
        <w:t>parandalojë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barriera</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juridike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dhe</w:t>
      </w:r>
      <w:proofErr w:type="spellEnd"/>
      <w:r w:rsidRPr="005D7502">
        <w:rPr>
          <w:rFonts w:ascii="Times New Roman" w:eastAsia="Times New Roman" w:hAnsi="Times New Roman" w:cs="Times New Roman"/>
          <w:kern w:val="0"/>
          <w14:ligatures w14:val="none"/>
        </w:rPr>
        <w:t xml:space="preserve"> administrative </w:t>
      </w:r>
      <w:proofErr w:type="spellStart"/>
      <w:r w:rsidRPr="005D7502">
        <w:rPr>
          <w:rFonts w:ascii="Times New Roman" w:eastAsia="Times New Roman" w:hAnsi="Times New Roman" w:cs="Times New Roman"/>
          <w:kern w:val="0"/>
          <w14:ligatures w14:val="none"/>
        </w:rPr>
        <w:t>që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aktualisht</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i</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izolojnë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shoqëritë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shqiptare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nga</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pjesëmarrja</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në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projekte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rajonale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ose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iniciativa</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ekonomike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të</w:t>
      </w:r>
      <w:proofErr w:type="spellEnd"/>
      <w:r w:rsidRPr="005D7502">
        <w:rPr>
          <w:rFonts w:ascii="Times New Roman" w:eastAsia="Times New Roman" w:hAnsi="Times New Roman" w:cs="Times New Roman"/>
          <w:kern w:val="0"/>
          <w14:ligatures w14:val="none"/>
        </w:rPr>
        <w:t xml:space="preserve"> BE-</w:t>
      </w:r>
      <w:proofErr w:type="spellStart"/>
      <w:proofErr w:type="gramStart"/>
      <w:r w:rsidRPr="005D7502">
        <w:rPr>
          <w:rFonts w:ascii="Times New Roman" w:eastAsia="Times New Roman" w:hAnsi="Times New Roman" w:cs="Times New Roman"/>
          <w:kern w:val="0"/>
          <w14:ligatures w14:val="none"/>
        </w:rPr>
        <w:t>së</w:t>
      </w:r>
      <w:proofErr w:type="spellEnd"/>
      <w:r w:rsidRPr="005D7502">
        <w:rPr>
          <w:rFonts w:ascii="Times New Roman" w:eastAsia="Times New Roman" w:hAnsi="Times New Roman" w:cs="Times New Roman"/>
          <w:kern w:val="0"/>
          <w14:ligatures w14:val="none"/>
        </w:rPr>
        <w:t>;</w:t>
      </w:r>
      <w:proofErr w:type="gramEnd"/>
    </w:p>
    <w:p w14:paraId="313E6083" w14:textId="77777777" w:rsidR="00445724" w:rsidRPr="005D7502" w:rsidRDefault="00445724">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5D7502">
        <w:rPr>
          <w:rFonts w:ascii="Times New Roman" w:eastAsia="Times New Roman" w:hAnsi="Times New Roman" w:cs="Times New Roman"/>
          <w:kern w:val="0"/>
          <w14:ligatures w14:val="none"/>
        </w:rPr>
        <w:t>rrisë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fleksibilitetin</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dhe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kapacitetin</w:t>
      </w:r>
      <w:proofErr w:type="spellEnd"/>
      <w:r w:rsidRPr="005D7502">
        <w:rPr>
          <w:rFonts w:ascii="Times New Roman" w:eastAsia="Times New Roman" w:hAnsi="Times New Roman" w:cs="Times New Roman"/>
          <w:kern w:val="0"/>
          <w14:ligatures w14:val="none"/>
        </w:rPr>
        <w:t xml:space="preserve"> e </w:t>
      </w:r>
      <w:proofErr w:type="spellStart"/>
      <w:r w:rsidRPr="005D7502">
        <w:rPr>
          <w:rFonts w:ascii="Times New Roman" w:eastAsia="Times New Roman" w:hAnsi="Times New Roman" w:cs="Times New Roman"/>
          <w:kern w:val="0"/>
          <w14:ligatures w14:val="none"/>
        </w:rPr>
        <w:t>projekteve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të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përbashkëta</w:t>
      </w:r>
      <w:proofErr w:type="spellEnd"/>
      <w:r w:rsidRPr="005D7502">
        <w:rPr>
          <w:rFonts w:ascii="Times New Roman" w:eastAsia="Times New Roman" w:hAnsi="Times New Roman" w:cs="Times New Roman"/>
          <w:kern w:val="0"/>
          <w14:ligatures w14:val="none"/>
        </w:rPr>
        <w:t xml:space="preserve"> midis </w:t>
      </w:r>
      <w:proofErr w:type="spellStart"/>
      <w:r w:rsidRPr="005D7502">
        <w:rPr>
          <w:rFonts w:ascii="Times New Roman" w:eastAsia="Times New Roman" w:hAnsi="Times New Roman" w:cs="Times New Roman"/>
          <w:kern w:val="0"/>
          <w14:ligatures w14:val="none"/>
        </w:rPr>
        <w:t>shoqërive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vendase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dhe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atyre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evropiane</w:t>
      </w:r>
      <w:proofErr w:type="spellEnd"/>
      <w:r w:rsidRPr="005D7502">
        <w:rPr>
          <w:rFonts w:ascii="Times New Roman" w:eastAsia="Times New Roman" w:hAnsi="Times New Roman" w:cs="Times New Roman"/>
          <w:kern w:val="0"/>
          <w14:ligatures w14:val="none"/>
        </w:rPr>
        <w:t>.</w:t>
      </w:r>
    </w:p>
    <w:p w14:paraId="41093F08" w14:textId="77777777" w:rsidR="00445724" w:rsidRPr="005D7502" w:rsidRDefault="00445724" w:rsidP="00445724">
      <w:pPr>
        <w:spacing w:before="100" w:beforeAutospacing="1" w:after="100" w:afterAutospacing="1" w:line="240" w:lineRule="auto"/>
        <w:outlineLvl w:val="3"/>
        <w:rPr>
          <w:rFonts w:ascii="Times New Roman" w:eastAsia="Times New Roman" w:hAnsi="Times New Roman" w:cs="Times New Roman"/>
          <w:kern w:val="0"/>
          <w:lang w:val="it-IT"/>
          <w14:ligatures w14:val="none"/>
        </w:rPr>
      </w:pPr>
      <w:r w:rsidRPr="005D7502">
        <w:rPr>
          <w:rFonts w:ascii="Times New Roman" w:eastAsia="Times New Roman" w:hAnsi="Times New Roman" w:cs="Times New Roman"/>
          <w:kern w:val="0"/>
          <w:lang w:val="it-IT"/>
          <w14:ligatures w14:val="none"/>
        </w:rPr>
        <w:t>Përafrimi me acquis të BE-së</w:t>
      </w:r>
    </w:p>
    <w:p w14:paraId="1AC3EDA6" w14:textId="7FE549BA" w:rsidR="00445724" w:rsidRPr="005D7502" w:rsidRDefault="00445724" w:rsidP="00445724">
      <w:pPr>
        <w:spacing w:before="100" w:beforeAutospacing="1" w:after="100" w:afterAutospacing="1" w:line="240" w:lineRule="auto"/>
        <w:rPr>
          <w:rFonts w:ascii="Times New Roman" w:eastAsia="Times New Roman" w:hAnsi="Times New Roman" w:cs="Times New Roman"/>
          <w:kern w:val="0"/>
          <w:lang w:val="it-IT"/>
          <w14:ligatures w14:val="none"/>
        </w:rPr>
      </w:pPr>
      <w:r w:rsidRPr="005D7502">
        <w:rPr>
          <w:rFonts w:ascii="Times New Roman" w:eastAsia="Times New Roman" w:hAnsi="Times New Roman" w:cs="Times New Roman"/>
          <w:kern w:val="0"/>
          <w:lang w:val="it-IT"/>
          <w14:ligatures w14:val="none"/>
        </w:rPr>
        <w:t xml:space="preserve">Në kuadër të negociatave për anëtarësim, Shqipëria </w:t>
      </w:r>
      <w:r>
        <w:rPr>
          <w:rFonts w:ascii="Times New Roman" w:eastAsia="Times New Roman" w:hAnsi="Times New Roman" w:cs="Times New Roman"/>
          <w:kern w:val="0"/>
          <w:lang w:val="it-IT"/>
          <w14:ligatures w14:val="none"/>
        </w:rPr>
        <w:t xml:space="preserve">synon </w:t>
      </w:r>
      <w:r w:rsidRPr="005D7502">
        <w:rPr>
          <w:rFonts w:ascii="Times New Roman" w:eastAsia="Times New Roman" w:hAnsi="Times New Roman" w:cs="Times New Roman"/>
          <w:kern w:val="0"/>
          <w:lang w:val="it-IT"/>
          <w14:ligatures w14:val="none"/>
        </w:rPr>
        <w:t xml:space="preserve">të </w:t>
      </w:r>
      <w:r>
        <w:rPr>
          <w:rFonts w:ascii="Times New Roman" w:eastAsia="Times New Roman" w:hAnsi="Times New Roman" w:cs="Times New Roman"/>
          <w:kern w:val="0"/>
          <w:lang w:val="it-IT"/>
          <w14:ligatures w14:val="none"/>
        </w:rPr>
        <w:t>harmonizoj</w:t>
      </w:r>
      <w:r w:rsidR="003D4095">
        <w:rPr>
          <w:rFonts w:ascii="Times New Roman" w:eastAsia="Times New Roman" w:hAnsi="Times New Roman" w:cs="Times New Roman"/>
          <w:kern w:val="0"/>
          <w:lang w:val="it-IT"/>
          <w14:ligatures w14:val="none"/>
        </w:rPr>
        <w:t>ë</w:t>
      </w:r>
      <w:r w:rsidRPr="005D7502">
        <w:rPr>
          <w:rFonts w:ascii="Times New Roman" w:eastAsia="Times New Roman" w:hAnsi="Times New Roman" w:cs="Times New Roman"/>
          <w:kern w:val="0"/>
          <w:lang w:val="it-IT"/>
          <w14:ligatures w14:val="none"/>
        </w:rPr>
        <w:t xml:space="preserve"> legjislacionin e saj</w:t>
      </w:r>
      <w:r>
        <w:rPr>
          <w:rFonts w:ascii="Times New Roman" w:eastAsia="Times New Roman" w:hAnsi="Times New Roman" w:cs="Times New Roman"/>
          <w:kern w:val="0"/>
          <w:lang w:val="it-IT"/>
          <w14:ligatures w14:val="none"/>
        </w:rPr>
        <w:t xml:space="preserve"> t</w:t>
      </w:r>
      <w:r w:rsidR="003D4095">
        <w:rPr>
          <w:rFonts w:ascii="Times New Roman" w:eastAsia="Times New Roman" w:hAnsi="Times New Roman" w:cs="Times New Roman"/>
          <w:kern w:val="0"/>
          <w:lang w:val="it-IT"/>
          <w14:ligatures w14:val="none"/>
        </w:rPr>
        <w:t>ë</w:t>
      </w:r>
      <w:r>
        <w:rPr>
          <w:rFonts w:ascii="Times New Roman" w:eastAsia="Times New Roman" w:hAnsi="Times New Roman" w:cs="Times New Roman"/>
          <w:kern w:val="0"/>
          <w:lang w:val="it-IT"/>
          <w14:ligatures w14:val="none"/>
        </w:rPr>
        <w:t xml:space="preserve"> brendsh</w:t>
      </w:r>
      <w:r w:rsidR="003D4095">
        <w:rPr>
          <w:rFonts w:ascii="Times New Roman" w:eastAsia="Times New Roman" w:hAnsi="Times New Roman" w:cs="Times New Roman"/>
          <w:kern w:val="0"/>
          <w:lang w:val="it-IT"/>
          <w14:ligatures w14:val="none"/>
        </w:rPr>
        <w:t>ë</w:t>
      </w:r>
      <w:r>
        <w:rPr>
          <w:rFonts w:ascii="Times New Roman" w:eastAsia="Times New Roman" w:hAnsi="Times New Roman" w:cs="Times New Roman"/>
          <w:kern w:val="0"/>
          <w:lang w:val="it-IT"/>
          <w14:ligatures w14:val="none"/>
        </w:rPr>
        <w:t>m</w:t>
      </w:r>
      <w:r w:rsidRPr="005D7502">
        <w:rPr>
          <w:rFonts w:ascii="Times New Roman" w:eastAsia="Times New Roman" w:hAnsi="Times New Roman" w:cs="Times New Roman"/>
          <w:kern w:val="0"/>
          <w:lang w:val="it-IT"/>
          <w14:ligatures w14:val="none"/>
        </w:rPr>
        <w:t xml:space="preserve"> me:</w:t>
      </w:r>
    </w:p>
    <w:p w14:paraId="6980C7AD" w14:textId="77777777" w:rsidR="00445724" w:rsidRPr="005D7502" w:rsidRDefault="0044572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D7502">
        <w:rPr>
          <w:rFonts w:ascii="Times New Roman" w:eastAsia="Times New Roman" w:hAnsi="Times New Roman" w:cs="Times New Roman"/>
          <w:kern w:val="0"/>
          <w14:ligatures w14:val="none"/>
        </w:rPr>
        <w:t>Rregulloren</w:t>
      </w:r>
      <w:proofErr w:type="spellEnd"/>
      <w:r w:rsidRPr="005D7502">
        <w:rPr>
          <w:rFonts w:ascii="Times New Roman" w:eastAsia="Times New Roman" w:hAnsi="Times New Roman" w:cs="Times New Roman"/>
          <w:kern w:val="0"/>
          <w14:ligatures w14:val="none"/>
        </w:rPr>
        <w:t xml:space="preserve"> (KE) nr. 1435/2003,</w:t>
      </w:r>
    </w:p>
    <w:p w14:paraId="0C7937E7" w14:textId="77777777" w:rsidR="00445724" w:rsidRPr="005D7502" w:rsidRDefault="0044572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D7502">
        <w:rPr>
          <w:rFonts w:ascii="Times New Roman" w:eastAsia="Times New Roman" w:hAnsi="Times New Roman" w:cs="Times New Roman"/>
          <w:kern w:val="0"/>
          <w14:ligatures w14:val="none"/>
        </w:rPr>
        <w:t>Direktivën</w:t>
      </w:r>
      <w:proofErr w:type="spellEnd"/>
      <w:r w:rsidRPr="005D7502">
        <w:rPr>
          <w:rFonts w:ascii="Times New Roman" w:eastAsia="Times New Roman" w:hAnsi="Times New Roman" w:cs="Times New Roman"/>
          <w:kern w:val="0"/>
          <w14:ligatures w14:val="none"/>
        </w:rPr>
        <w:t xml:space="preserve"> 2003/72/KE.</w:t>
      </w:r>
    </w:p>
    <w:p w14:paraId="21625CA8" w14:textId="77777777" w:rsidR="00445724" w:rsidRPr="005D7502" w:rsidRDefault="00445724" w:rsidP="0044572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D7502">
        <w:rPr>
          <w:rFonts w:ascii="Times New Roman" w:eastAsia="Times New Roman" w:hAnsi="Times New Roman" w:cs="Times New Roman"/>
          <w:kern w:val="0"/>
          <w14:ligatures w14:val="none"/>
        </w:rPr>
        <w:t>Ndërhyrja</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synon</w:t>
      </w:r>
      <w:proofErr w:type="spellEnd"/>
      <w:r w:rsidRPr="005D7502">
        <w:rPr>
          <w:rFonts w:ascii="Times New Roman" w:eastAsia="Times New Roman" w:hAnsi="Times New Roman" w:cs="Times New Roman"/>
          <w:kern w:val="0"/>
          <w14:ligatures w14:val="none"/>
        </w:rPr>
        <w:t>:</w:t>
      </w:r>
    </w:p>
    <w:p w14:paraId="5589544C" w14:textId="77777777" w:rsidR="00445724" w:rsidRPr="005D7502" w:rsidRDefault="00445724">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5D7502">
        <w:rPr>
          <w:rFonts w:ascii="Times New Roman" w:eastAsia="Times New Roman" w:hAnsi="Times New Roman" w:cs="Times New Roman"/>
          <w:kern w:val="0"/>
          <w14:ligatures w14:val="none"/>
        </w:rPr>
        <w:t>të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eleminojë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mospërputhjet</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ligjore</w:t>
      </w:r>
      <w:proofErr w:type="spellEnd"/>
      <w:r w:rsidRPr="005D7502">
        <w:rPr>
          <w:rFonts w:ascii="Times New Roman" w:eastAsia="Times New Roman" w:hAnsi="Times New Roman" w:cs="Times New Roman"/>
          <w:kern w:val="0"/>
          <w14:ligatures w14:val="none"/>
        </w:rPr>
        <w:t xml:space="preserve"> midis Shqipërisë dhe BE-</w:t>
      </w:r>
      <w:proofErr w:type="gramStart"/>
      <w:r w:rsidRPr="005D7502">
        <w:rPr>
          <w:rFonts w:ascii="Times New Roman" w:eastAsia="Times New Roman" w:hAnsi="Times New Roman" w:cs="Times New Roman"/>
          <w:kern w:val="0"/>
          <w14:ligatures w14:val="none"/>
        </w:rPr>
        <w:t>së;</w:t>
      </w:r>
      <w:proofErr w:type="gramEnd"/>
    </w:p>
    <w:p w14:paraId="1073DB74" w14:textId="77777777" w:rsidR="00445724" w:rsidRPr="005D7502" w:rsidRDefault="00445724">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5D7502">
        <w:rPr>
          <w:rFonts w:ascii="Times New Roman" w:eastAsia="Times New Roman" w:hAnsi="Times New Roman" w:cs="Times New Roman"/>
          <w:kern w:val="0"/>
          <w14:ligatures w14:val="none"/>
        </w:rPr>
        <w:t>të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rrisë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nivelin</w:t>
      </w:r>
      <w:proofErr w:type="spellEnd"/>
      <w:r w:rsidRPr="005D7502">
        <w:rPr>
          <w:rFonts w:ascii="Times New Roman" w:eastAsia="Times New Roman" w:hAnsi="Times New Roman" w:cs="Times New Roman"/>
          <w:kern w:val="0"/>
          <w14:ligatures w14:val="none"/>
        </w:rPr>
        <w:t xml:space="preserve"> e </w:t>
      </w:r>
      <w:proofErr w:type="spellStart"/>
      <w:r w:rsidRPr="005D7502">
        <w:rPr>
          <w:rFonts w:ascii="Times New Roman" w:eastAsia="Times New Roman" w:hAnsi="Times New Roman" w:cs="Times New Roman"/>
          <w:kern w:val="0"/>
          <w14:ligatures w14:val="none"/>
        </w:rPr>
        <w:t>harmonizimit</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në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Kapitullin</w:t>
      </w:r>
      <w:proofErr w:type="spellEnd"/>
      <w:r w:rsidRPr="005D7502">
        <w:rPr>
          <w:rFonts w:ascii="Times New Roman" w:eastAsia="Times New Roman" w:hAnsi="Times New Roman" w:cs="Times New Roman"/>
          <w:kern w:val="0"/>
          <w14:ligatures w14:val="none"/>
        </w:rPr>
        <w:t xml:space="preserve"> 6 </w:t>
      </w:r>
      <w:proofErr w:type="spellStart"/>
      <w:r w:rsidRPr="005D7502">
        <w:rPr>
          <w:rFonts w:ascii="Times New Roman" w:eastAsia="Times New Roman" w:hAnsi="Times New Roman" w:cs="Times New Roman"/>
          <w:kern w:val="0"/>
          <w14:ligatures w14:val="none"/>
        </w:rPr>
        <w:t>të</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negociatave</w:t>
      </w:r>
      <w:proofErr w:type="spellEnd"/>
      <w:r w:rsidRPr="005D7502">
        <w:rPr>
          <w:rFonts w:ascii="Times New Roman" w:eastAsia="Times New Roman" w:hAnsi="Times New Roman" w:cs="Times New Roman"/>
          <w:kern w:val="0"/>
          <w14:ligatures w14:val="none"/>
        </w:rPr>
        <w:t xml:space="preserve"> (“E Drejta e </w:t>
      </w:r>
      <w:proofErr w:type="spellStart"/>
      <w:r w:rsidRPr="005D7502">
        <w:rPr>
          <w:rFonts w:ascii="Times New Roman" w:eastAsia="Times New Roman" w:hAnsi="Times New Roman" w:cs="Times New Roman"/>
          <w:kern w:val="0"/>
          <w14:ligatures w14:val="none"/>
        </w:rPr>
        <w:t>Shoqërive</w:t>
      </w:r>
      <w:proofErr w:type="spellEnd"/>
      <w:r w:rsidRPr="005D7502">
        <w:rPr>
          <w:rFonts w:ascii="Times New Roman" w:eastAsia="Times New Roman" w:hAnsi="Times New Roman" w:cs="Times New Roman"/>
          <w:kern w:val="0"/>
          <w14:ligatures w14:val="none"/>
        </w:rPr>
        <w:t xml:space="preserve"> </w:t>
      </w:r>
      <w:proofErr w:type="spellStart"/>
      <w:r w:rsidRPr="005D7502">
        <w:rPr>
          <w:rFonts w:ascii="Times New Roman" w:eastAsia="Times New Roman" w:hAnsi="Times New Roman" w:cs="Times New Roman"/>
          <w:kern w:val="0"/>
          <w14:ligatures w14:val="none"/>
        </w:rPr>
        <w:t>Tregtare</w:t>
      </w:r>
      <w:proofErr w:type="spellEnd"/>
      <w:r w:rsidRPr="005D7502">
        <w:rPr>
          <w:rFonts w:ascii="Times New Roman" w:eastAsia="Times New Roman" w:hAnsi="Times New Roman" w:cs="Times New Roman"/>
          <w:kern w:val="0"/>
          <w14:ligatures w14:val="none"/>
        </w:rPr>
        <w:t>”</w:t>
      </w:r>
      <w:proofErr w:type="gramStart"/>
      <w:r w:rsidRPr="005D7502">
        <w:rPr>
          <w:rFonts w:ascii="Times New Roman" w:eastAsia="Times New Roman" w:hAnsi="Times New Roman" w:cs="Times New Roman"/>
          <w:kern w:val="0"/>
          <w14:ligatures w14:val="none"/>
        </w:rPr>
        <w:t>);</w:t>
      </w:r>
      <w:proofErr w:type="gramEnd"/>
    </w:p>
    <w:p w14:paraId="47B69D93" w14:textId="77777777" w:rsidR="00445724" w:rsidRPr="005D7502" w:rsidRDefault="00445724">
      <w:pPr>
        <w:numPr>
          <w:ilvl w:val="0"/>
          <w:numId w:val="18"/>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5D7502">
        <w:rPr>
          <w:rFonts w:ascii="Times New Roman" w:eastAsia="Times New Roman" w:hAnsi="Times New Roman" w:cs="Times New Roman"/>
          <w:kern w:val="0"/>
          <w:lang w:val="it-IT"/>
          <w14:ligatures w14:val="none"/>
        </w:rPr>
        <w:t>të kontribuojë në përshpejtimin e procesit të integrimit evropian.</w:t>
      </w:r>
    </w:p>
    <w:p w14:paraId="43C7DF3A" w14:textId="77777777" w:rsidR="00445724" w:rsidRPr="005D7502" w:rsidRDefault="00445724" w:rsidP="00445724">
      <w:pPr>
        <w:spacing w:before="100" w:beforeAutospacing="1" w:after="100" w:afterAutospacing="1" w:line="240" w:lineRule="auto"/>
        <w:rPr>
          <w:rFonts w:ascii="Times New Roman" w:eastAsia="Times New Roman" w:hAnsi="Times New Roman" w:cs="Times New Roman"/>
          <w:kern w:val="0"/>
          <w:lang w:val="it-IT"/>
          <w14:ligatures w14:val="none"/>
        </w:rPr>
      </w:pPr>
      <w:r>
        <w:rPr>
          <w:rFonts w:ascii="Times New Roman" w:eastAsia="Times New Roman" w:hAnsi="Times New Roman" w:cs="Times New Roman"/>
          <w:kern w:val="0"/>
          <w:lang w:val="it-IT"/>
          <w14:ligatures w14:val="none"/>
        </w:rPr>
        <w:lastRenderedPageBreak/>
        <w:t>Gjithashtu, d</w:t>
      </w:r>
      <w:r w:rsidRPr="005D7502">
        <w:rPr>
          <w:rFonts w:ascii="Times New Roman" w:eastAsia="Times New Roman" w:hAnsi="Times New Roman" w:cs="Times New Roman"/>
          <w:kern w:val="0"/>
          <w:lang w:val="it-IT"/>
          <w14:ligatures w14:val="none"/>
        </w:rPr>
        <w:t>uke mundësuar modele moderne të bashkëpunimit të biznesit, qeveria synon të:</w:t>
      </w:r>
    </w:p>
    <w:p w14:paraId="65CB9134" w14:textId="77777777" w:rsidR="00445724" w:rsidRPr="00ED71BE" w:rsidRDefault="00445724">
      <w:pPr>
        <w:numPr>
          <w:ilvl w:val="0"/>
          <w:numId w:val="19"/>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ED71BE">
        <w:rPr>
          <w:rFonts w:ascii="Times New Roman" w:eastAsia="Times New Roman" w:hAnsi="Times New Roman" w:cs="Times New Roman"/>
          <w:kern w:val="0"/>
          <w:lang w:val="it-IT"/>
          <w14:ligatures w14:val="none"/>
        </w:rPr>
        <w:t>forcojë pozitën negociuese të ndërmarrjeve të vogla dhe të mesme;</w:t>
      </w:r>
    </w:p>
    <w:p w14:paraId="4D8E6FA0" w14:textId="77777777" w:rsidR="00445724" w:rsidRPr="00ED71BE" w:rsidRDefault="00445724">
      <w:pPr>
        <w:numPr>
          <w:ilvl w:val="0"/>
          <w:numId w:val="19"/>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ED71BE">
        <w:rPr>
          <w:rFonts w:ascii="Times New Roman" w:eastAsia="Times New Roman" w:hAnsi="Times New Roman" w:cs="Times New Roman"/>
          <w:kern w:val="0"/>
          <w:lang w:val="it-IT"/>
          <w14:ligatures w14:val="none"/>
        </w:rPr>
        <w:t>nxisë efikasitetin ekonomik përmes reduktimit të kostove dhe ndarjes së burimeve;</w:t>
      </w:r>
    </w:p>
    <w:p w14:paraId="6C5D3101" w14:textId="77777777" w:rsidR="00445724" w:rsidRPr="00ED71BE" w:rsidRDefault="00445724">
      <w:pPr>
        <w:numPr>
          <w:ilvl w:val="0"/>
          <w:numId w:val="19"/>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ED71BE">
        <w:rPr>
          <w:rFonts w:ascii="Times New Roman" w:eastAsia="Times New Roman" w:hAnsi="Times New Roman" w:cs="Times New Roman"/>
          <w:kern w:val="0"/>
          <w:lang w:val="it-IT"/>
          <w14:ligatures w14:val="none"/>
        </w:rPr>
        <w:t>krijojë zinxhirë vlerash të përbashkëta që rrisin kapacitetin prodhues;</w:t>
      </w:r>
    </w:p>
    <w:p w14:paraId="4E2DD212" w14:textId="77777777" w:rsidR="00445724" w:rsidRPr="005D7502" w:rsidRDefault="00445724">
      <w:pPr>
        <w:numPr>
          <w:ilvl w:val="0"/>
          <w:numId w:val="19"/>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5D7502">
        <w:rPr>
          <w:rFonts w:ascii="Times New Roman" w:eastAsia="Times New Roman" w:hAnsi="Times New Roman" w:cs="Times New Roman"/>
          <w:kern w:val="0"/>
          <w:lang w:val="it-IT"/>
          <w14:ligatures w14:val="none"/>
        </w:rPr>
        <w:t>rrisë atraktivitetin e Shqipërisë për investitorët e huaj.</w:t>
      </w:r>
    </w:p>
    <w:p w14:paraId="4EE0ED28" w14:textId="77777777" w:rsidR="00445724" w:rsidRPr="005D7502" w:rsidRDefault="00445724" w:rsidP="00445724">
      <w:pPr>
        <w:spacing w:before="100" w:beforeAutospacing="1" w:after="100" w:afterAutospacing="1" w:line="240" w:lineRule="auto"/>
        <w:rPr>
          <w:rFonts w:ascii="Times New Roman" w:eastAsia="Times New Roman" w:hAnsi="Times New Roman" w:cs="Times New Roman"/>
          <w:kern w:val="0"/>
          <w:lang w:val="it-IT"/>
          <w14:ligatures w14:val="none"/>
        </w:rPr>
      </w:pPr>
      <w:r w:rsidRPr="005D7502">
        <w:rPr>
          <w:rFonts w:ascii="Times New Roman" w:eastAsia="Times New Roman" w:hAnsi="Times New Roman" w:cs="Times New Roman"/>
          <w:kern w:val="0"/>
          <w:lang w:val="it-IT"/>
          <w14:ligatures w14:val="none"/>
        </w:rPr>
        <w:t>Në praktikë, kjo nënkupton mundësinë që bizneset shqiptare:</w:t>
      </w:r>
    </w:p>
    <w:p w14:paraId="25F6F199" w14:textId="77777777" w:rsidR="00445724" w:rsidRPr="005D7502" w:rsidRDefault="00445724">
      <w:pPr>
        <w:numPr>
          <w:ilvl w:val="0"/>
          <w:numId w:val="20"/>
        </w:numPr>
        <w:spacing w:before="100" w:beforeAutospacing="1" w:after="100" w:afterAutospacing="1" w:line="240" w:lineRule="auto"/>
        <w:rPr>
          <w:rFonts w:ascii="Times New Roman" w:eastAsia="Times New Roman" w:hAnsi="Times New Roman" w:cs="Times New Roman"/>
          <w:kern w:val="0"/>
          <w:lang w:val="it-IT"/>
          <w14:ligatures w14:val="none"/>
        </w:rPr>
      </w:pPr>
      <w:r w:rsidRPr="005D7502">
        <w:rPr>
          <w:rFonts w:ascii="Times New Roman" w:eastAsia="Times New Roman" w:hAnsi="Times New Roman" w:cs="Times New Roman"/>
          <w:kern w:val="0"/>
          <w:lang w:val="it-IT"/>
          <w14:ligatures w14:val="none"/>
        </w:rPr>
        <w:t>të hyjnë në tregje më të mëdha,</w:t>
      </w:r>
    </w:p>
    <w:p w14:paraId="0D9F3ACD" w14:textId="77777777" w:rsidR="00445724" w:rsidRPr="005D7502" w:rsidRDefault="00445724">
      <w:pPr>
        <w:numPr>
          <w:ilvl w:val="0"/>
          <w:numId w:val="20"/>
        </w:numPr>
        <w:spacing w:before="100" w:beforeAutospacing="1" w:after="100" w:afterAutospacing="1" w:line="240" w:lineRule="auto"/>
        <w:rPr>
          <w:rFonts w:ascii="Times New Roman" w:eastAsia="Times New Roman" w:hAnsi="Times New Roman" w:cs="Times New Roman"/>
          <w:kern w:val="0"/>
          <w:lang w:val="it-IT"/>
          <w14:ligatures w14:val="none"/>
        </w:rPr>
      </w:pPr>
      <w:r w:rsidRPr="005D7502">
        <w:rPr>
          <w:rFonts w:ascii="Times New Roman" w:eastAsia="Times New Roman" w:hAnsi="Times New Roman" w:cs="Times New Roman"/>
          <w:kern w:val="0"/>
          <w:lang w:val="it-IT"/>
          <w14:ligatures w14:val="none"/>
        </w:rPr>
        <w:t>të kenë akses në kapital, njohuri, teknologji dhe partnerë strategjikë,</w:t>
      </w:r>
    </w:p>
    <w:p w14:paraId="6BE6734E" w14:textId="3A295005" w:rsidR="00445724" w:rsidRPr="00A40A05" w:rsidRDefault="00445724" w:rsidP="00A40A05">
      <w:pPr>
        <w:numPr>
          <w:ilvl w:val="0"/>
          <w:numId w:val="20"/>
        </w:numPr>
        <w:spacing w:before="100" w:beforeAutospacing="1" w:after="100" w:afterAutospacing="1" w:line="240" w:lineRule="auto"/>
        <w:rPr>
          <w:rFonts w:ascii="Times New Roman" w:eastAsia="Times New Roman" w:hAnsi="Times New Roman" w:cs="Times New Roman"/>
          <w:kern w:val="0"/>
          <w:lang w:val="it-IT"/>
          <w14:ligatures w14:val="none"/>
        </w:rPr>
      </w:pPr>
      <w:r w:rsidRPr="005D7502">
        <w:rPr>
          <w:rFonts w:ascii="Times New Roman" w:eastAsia="Times New Roman" w:hAnsi="Times New Roman" w:cs="Times New Roman"/>
          <w:kern w:val="0"/>
          <w:lang w:val="it-IT"/>
          <w14:ligatures w14:val="none"/>
        </w:rPr>
        <w:t>të bëhen më konkurruese në nivel rajonal dhe evropian.</w:t>
      </w:r>
    </w:p>
    <w:p w14:paraId="6EE3CF3F" w14:textId="77777777" w:rsidR="00B032D7" w:rsidRDefault="00B032D7" w:rsidP="00B032D7">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B032D7">
        <w:rPr>
          <w:rFonts w:ascii="Times New Roman" w:eastAsia="Times New Roman" w:hAnsi="Times New Roman" w:cs="Times New Roman"/>
          <w:b/>
          <w:bCs/>
          <w:kern w:val="0"/>
          <w:sz w:val="24"/>
          <w:szCs w:val="24"/>
          <w:lang w:val="sq-AL"/>
          <w14:ligatures w14:val="none"/>
        </w:rPr>
        <w:t>8. Shpjegoni se si i mbështet kjo ndërhyrje objektivat e nivelit të lartë të qeverisë</w:t>
      </w:r>
    </w:p>
    <w:p w14:paraId="7E8E69DA" w14:textId="77777777" w:rsidR="00445724" w:rsidRDefault="00B032D7" w:rsidP="00B032D7">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K</w:t>
      </w:r>
      <w:r w:rsidRPr="00B032D7">
        <w:rPr>
          <w:rFonts w:ascii="Times New Roman" w:eastAsia="Times New Roman" w:hAnsi="Times New Roman" w:cs="Times New Roman"/>
          <w:kern w:val="0"/>
          <w:sz w:val="24"/>
          <w:szCs w:val="24"/>
          <w:lang w:val="sq-AL"/>
          <w14:ligatures w14:val="none"/>
        </w:rPr>
        <w:t>jo ndërhyrje përputhet me objektivat strategjikë të Qeverisë së Shqipërisë për integrimin në BE dhe zhvillimin ekonomik të qëndrueshëm.</w:t>
      </w:r>
      <w:r w:rsidR="00A12E2A">
        <w:rPr>
          <w:rFonts w:ascii="Times New Roman" w:eastAsia="Times New Roman" w:hAnsi="Times New Roman" w:cs="Times New Roman"/>
          <w:kern w:val="0"/>
          <w:sz w:val="24"/>
          <w:szCs w:val="24"/>
          <w:lang w:val="sq-AL"/>
          <w14:ligatures w14:val="none"/>
        </w:rPr>
        <w:t xml:space="preserve"> </w:t>
      </w:r>
      <w:r w:rsidR="00A12E2A" w:rsidRPr="00ED71BE">
        <w:rPr>
          <w:rFonts w:ascii="Times New Roman" w:eastAsia="Times New Roman" w:hAnsi="Times New Roman" w:cs="Times New Roman"/>
          <w:b/>
          <w:bCs/>
          <w:i/>
          <w:iCs/>
          <w:kern w:val="0"/>
          <w:sz w:val="24"/>
          <w:szCs w:val="24"/>
          <w:lang w:val="sq-AL"/>
          <w14:ligatures w14:val="none"/>
        </w:rPr>
        <w:t xml:space="preserve">Bazuar në parashikimet e Programit </w:t>
      </w:r>
      <w:r w:rsidR="00055ADF" w:rsidRPr="00ED71BE">
        <w:rPr>
          <w:rFonts w:ascii="Times New Roman" w:eastAsia="Times New Roman" w:hAnsi="Times New Roman" w:cs="Times New Roman"/>
          <w:b/>
          <w:bCs/>
          <w:i/>
          <w:iCs/>
          <w:kern w:val="0"/>
          <w:sz w:val="24"/>
          <w:szCs w:val="24"/>
          <w:lang w:val="sq-AL"/>
          <w14:ligatures w14:val="none"/>
        </w:rPr>
        <w:t>Qeverisës 2025-2029</w:t>
      </w:r>
      <w:r w:rsidR="00055ADF">
        <w:rPr>
          <w:rFonts w:ascii="Times New Roman" w:eastAsia="Times New Roman" w:hAnsi="Times New Roman" w:cs="Times New Roman"/>
          <w:kern w:val="0"/>
          <w:sz w:val="24"/>
          <w:szCs w:val="24"/>
          <w:lang w:val="sq-AL"/>
          <w14:ligatures w14:val="none"/>
        </w:rPr>
        <w:t xml:space="preserve">, miratuar me Vendimin e Këshillit të Ministrave </w:t>
      </w:r>
      <w:r w:rsidR="00B43B82" w:rsidRPr="00B43B82">
        <w:rPr>
          <w:rFonts w:ascii="Times New Roman" w:eastAsia="Times New Roman" w:hAnsi="Times New Roman" w:cs="Times New Roman"/>
          <w:kern w:val="0"/>
          <w:sz w:val="24"/>
          <w:szCs w:val="24"/>
          <w:lang w:val="sq-AL"/>
          <w14:ligatures w14:val="none"/>
        </w:rPr>
        <w:t>Nr. 62/2025</w:t>
      </w:r>
      <w:r w:rsidR="00B43B82">
        <w:rPr>
          <w:rFonts w:ascii="Times New Roman" w:eastAsia="Times New Roman" w:hAnsi="Times New Roman" w:cs="Times New Roman"/>
          <w:kern w:val="0"/>
          <w:sz w:val="24"/>
          <w:szCs w:val="24"/>
          <w:lang w:val="sq-AL"/>
          <w14:ligatures w14:val="none"/>
        </w:rPr>
        <w:t>, anëtarësimi i Shqipërisë në BE</w:t>
      </w:r>
      <w:r w:rsidR="00AA487B">
        <w:rPr>
          <w:rFonts w:ascii="Times New Roman" w:eastAsia="Times New Roman" w:hAnsi="Times New Roman" w:cs="Times New Roman"/>
          <w:kern w:val="0"/>
          <w:sz w:val="24"/>
          <w:szCs w:val="24"/>
          <w:lang w:val="sq-AL"/>
          <w14:ligatures w14:val="none"/>
        </w:rPr>
        <w:t xml:space="preserve">, </w:t>
      </w:r>
      <w:r w:rsidR="00B22E7A">
        <w:rPr>
          <w:rFonts w:ascii="Times New Roman" w:eastAsia="Times New Roman" w:hAnsi="Times New Roman" w:cs="Times New Roman"/>
          <w:kern w:val="0"/>
          <w:sz w:val="24"/>
          <w:szCs w:val="24"/>
          <w:lang w:val="sq-AL"/>
          <w14:ligatures w14:val="none"/>
        </w:rPr>
        <w:t xml:space="preserve">rritja ekonomike e qëndrueshme dhe mirëqenia sociale </w:t>
      </w:r>
      <w:r w:rsidR="00B43B82">
        <w:rPr>
          <w:rFonts w:ascii="Times New Roman" w:eastAsia="Times New Roman" w:hAnsi="Times New Roman" w:cs="Times New Roman"/>
          <w:kern w:val="0"/>
          <w:sz w:val="24"/>
          <w:szCs w:val="24"/>
          <w:lang w:val="sq-AL"/>
          <w14:ligatures w14:val="none"/>
        </w:rPr>
        <w:t>p</w:t>
      </w:r>
      <w:r w:rsidR="00E62181">
        <w:rPr>
          <w:rFonts w:ascii="Times New Roman" w:eastAsia="Times New Roman" w:hAnsi="Times New Roman" w:cs="Times New Roman"/>
          <w:kern w:val="0"/>
          <w:sz w:val="24"/>
          <w:szCs w:val="24"/>
          <w:lang w:val="sq-AL"/>
          <w14:ligatures w14:val="none"/>
        </w:rPr>
        <w:t>ërbë</w:t>
      </w:r>
      <w:r w:rsidR="00B22E7A">
        <w:rPr>
          <w:rFonts w:ascii="Times New Roman" w:eastAsia="Times New Roman" w:hAnsi="Times New Roman" w:cs="Times New Roman"/>
          <w:kern w:val="0"/>
          <w:sz w:val="24"/>
          <w:szCs w:val="24"/>
          <w:lang w:val="sq-AL"/>
          <w14:ligatures w14:val="none"/>
        </w:rPr>
        <w:t>j</w:t>
      </w:r>
      <w:r w:rsidR="00E62181">
        <w:rPr>
          <w:rFonts w:ascii="Times New Roman" w:eastAsia="Times New Roman" w:hAnsi="Times New Roman" w:cs="Times New Roman"/>
          <w:kern w:val="0"/>
          <w:sz w:val="24"/>
          <w:szCs w:val="24"/>
          <w:lang w:val="sq-AL"/>
          <w14:ligatures w14:val="none"/>
        </w:rPr>
        <w:t>n</w:t>
      </w:r>
      <w:r w:rsidR="00B22E7A">
        <w:rPr>
          <w:rFonts w:ascii="Times New Roman" w:eastAsia="Times New Roman" w:hAnsi="Times New Roman" w:cs="Times New Roman"/>
          <w:kern w:val="0"/>
          <w:sz w:val="24"/>
          <w:szCs w:val="24"/>
          <w:lang w:val="sq-AL"/>
          <w14:ligatures w14:val="none"/>
        </w:rPr>
        <w:t>ë</w:t>
      </w:r>
      <w:r w:rsidR="00E62181">
        <w:rPr>
          <w:rFonts w:ascii="Times New Roman" w:eastAsia="Times New Roman" w:hAnsi="Times New Roman" w:cs="Times New Roman"/>
          <w:kern w:val="0"/>
          <w:sz w:val="24"/>
          <w:szCs w:val="24"/>
          <w:lang w:val="sq-AL"/>
          <w14:ligatures w14:val="none"/>
        </w:rPr>
        <w:t xml:space="preserve"> shtyllat kryesore të</w:t>
      </w:r>
      <w:r w:rsidR="005A5EEB">
        <w:rPr>
          <w:rFonts w:ascii="Times New Roman" w:eastAsia="Times New Roman" w:hAnsi="Times New Roman" w:cs="Times New Roman"/>
          <w:kern w:val="0"/>
          <w:sz w:val="24"/>
          <w:szCs w:val="24"/>
          <w:lang w:val="sq-AL"/>
          <w14:ligatures w14:val="none"/>
        </w:rPr>
        <w:t xml:space="preserve"> programit të punës së Qeverisë.</w:t>
      </w:r>
      <w:r w:rsidRPr="00B032D7">
        <w:rPr>
          <w:rFonts w:ascii="Times New Roman" w:eastAsia="Times New Roman" w:hAnsi="Times New Roman" w:cs="Times New Roman"/>
          <w:kern w:val="0"/>
          <w:sz w:val="24"/>
          <w:szCs w:val="24"/>
          <w:lang w:val="sq-AL"/>
          <w14:ligatures w14:val="none"/>
        </w:rPr>
        <w:t xml:space="preserve"> </w:t>
      </w:r>
      <w:r w:rsidR="00F4772A">
        <w:rPr>
          <w:rFonts w:ascii="Times New Roman" w:eastAsia="Times New Roman" w:hAnsi="Times New Roman" w:cs="Times New Roman"/>
          <w:kern w:val="0"/>
          <w:sz w:val="24"/>
          <w:szCs w:val="24"/>
          <w:lang w:val="sq-AL"/>
          <w14:ligatures w14:val="none"/>
        </w:rPr>
        <w:t>N</w:t>
      </w:r>
      <w:r w:rsidRPr="00B032D7">
        <w:rPr>
          <w:rFonts w:ascii="Times New Roman" w:eastAsia="Times New Roman" w:hAnsi="Times New Roman" w:cs="Times New Roman"/>
          <w:kern w:val="0"/>
          <w:sz w:val="24"/>
          <w:szCs w:val="24"/>
          <w:lang w:val="sq-AL"/>
          <w14:ligatures w14:val="none"/>
        </w:rPr>
        <w:t>dërhyrja</w:t>
      </w:r>
      <w:r w:rsidR="00F4772A">
        <w:rPr>
          <w:rFonts w:ascii="Times New Roman" w:eastAsia="Times New Roman" w:hAnsi="Times New Roman" w:cs="Times New Roman"/>
          <w:kern w:val="0"/>
          <w:sz w:val="24"/>
          <w:szCs w:val="24"/>
          <w:lang w:val="sq-AL"/>
          <w14:ligatures w14:val="none"/>
        </w:rPr>
        <w:t xml:space="preserve"> e propozuar</w:t>
      </w:r>
      <w:r w:rsidRPr="00B032D7">
        <w:rPr>
          <w:rFonts w:ascii="Times New Roman" w:eastAsia="Times New Roman" w:hAnsi="Times New Roman" w:cs="Times New Roman"/>
          <w:kern w:val="0"/>
          <w:sz w:val="24"/>
          <w:szCs w:val="24"/>
          <w:lang w:val="sq-AL"/>
          <w14:ligatures w14:val="none"/>
        </w:rPr>
        <w:t xml:space="preserve"> </w:t>
      </w:r>
      <w:r w:rsidR="00F4772A">
        <w:rPr>
          <w:rFonts w:ascii="Times New Roman" w:eastAsia="Times New Roman" w:hAnsi="Times New Roman" w:cs="Times New Roman"/>
          <w:kern w:val="0"/>
          <w:sz w:val="24"/>
          <w:szCs w:val="24"/>
          <w:lang w:val="sq-AL"/>
          <w14:ligatures w14:val="none"/>
        </w:rPr>
        <w:t>përforcon</w:t>
      </w:r>
      <w:r w:rsidR="00F4772A" w:rsidRPr="00B032D7">
        <w:rPr>
          <w:rFonts w:ascii="Times New Roman" w:eastAsia="Times New Roman" w:hAnsi="Times New Roman" w:cs="Times New Roman"/>
          <w:kern w:val="0"/>
          <w:sz w:val="24"/>
          <w:szCs w:val="24"/>
          <w:lang w:val="sq-AL"/>
          <w14:ligatures w14:val="none"/>
        </w:rPr>
        <w:t xml:space="preserve"> </w:t>
      </w:r>
      <w:r w:rsidRPr="00B032D7">
        <w:rPr>
          <w:rFonts w:ascii="Times New Roman" w:eastAsia="Times New Roman" w:hAnsi="Times New Roman" w:cs="Times New Roman"/>
          <w:kern w:val="0"/>
          <w:sz w:val="24"/>
          <w:szCs w:val="24"/>
          <w:lang w:val="sq-AL"/>
          <w14:ligatures w14:val="none"/>
        </w:rPr>
        <w:t xml:space="preserve">angazhimin për </w:t>
      </w:r>
      <w:r w:rsidR="00D861D4">
        <w:rPr>
          <w:rFonts w:ascii="Times New Roman" w:eastAsia="Times New Roman" w:hAnsi="Times New Roman" w:cs="Times New Roman"/>
          <w:kern w:val="0"/>
          <w:sz w:val="24"/>
          <w:szCs w:val="24"/>
          <w:lang w:val="sq-AL"/>
          <w14:ligatures w14:val="none"/>
        </w:rPr>
        <w:t xml:space="preserve">përafrimin e legjislacionit vendas me </w:t>
      </w:r>
      <w:r w:rsidRPr="00C27D46">
        <w:rPr>
          <w:rFonts w:ascii="Times New Roman" w:eastAsia="Times New Roman" w:hAnsi="Times New Roman" w:cs="Times New Roman"/>
          <w:i/>
          <w:iCs/>
          <w:kern w:val="0"/>
          <w:sz w:val="24"/>
          <w:szCs w:val="24"/>
          <w:lang w:val="sq-AL"/>
          <w14:ligatures w14:val="none"/>
        </w:rPr>
        <w:t>acquis</w:t>
      </w:r>
      <w:r w:rsidR="00D861D4">
        <w:rPr>
          <w:rFonts w:ascii="Times New Roman" w:eastAsia="Times New Roman" w:hAnsi="Times New Roman" w:cs="Times New Roman"/>
          <w:kern w:val="0"/>
          <w:sz w:val="24"/>
          <w:szCs w:val="24"/>
          <w:lang w:val="sq-AL"/>
          <w14:ligatures w14:val="none"/>
        </w:rPr>
        <w:t xml:space="preserve"> të</w:t>
      </w:r>
      <w:r w:rsidRPr="00B032D7">
        <w:rPr>
          <w:rFonts w:ascii="Times New Roman" w:eastAsia="Times New Roman" w:hAnsi="Times New Roman" w:cs="Times New Roman"/>
          <w:kern w:val="0"/>
          <w:sz w:val="24"/>
          <w:szCs w:val="24"/>
          <w:lang w:val="sq-AL"/>
          <w14:ligatures w14:val="none"/>
        </w:rPr>
        <w:t xml:space="preserve"> BE-së. </w:t>
      </w:r>
    </w:p>
    <w:p w14:paraId="635B7ECC" w14:textId="77777777" w:rsidR="00445724" w:rsidRDefault="00B032D7" w:rsidP="00B032D7">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B032D7">
        <w:rPr>
          <w:rFonts w:ascii="Times New Roman" w:eastAsia="Times New Roman" w:hAnsi="Times New Roman" w:cs="Times New Roman"/>
          <w:kern w:val="0"/>
          <w:sz w:val="24"/>
          <w:szCs w:val="24"/>
          <w:lang w:val="sq-AL"/>
          <w14:ligatures w14:val="none"/>
        </w:rPr>
        <w:t xml:space="preserve">Ajo gjithashtu </w:t>
      </w:r>
      <w:r w:rsidR="00FB0910">
        <w:rPr>
          <w:rFonts w:ascii="Times New Roman" w:eastAsia="Times New Roman" w:hAnsi="Times New Roman" w:cs="Times New Roman"/>
          <w:kern w:val="0"/>
          <w:sz w:val="24"/>
          <w:szCs w:val="24"/>
          <w:lang w:val="sq-AL"/>
          <w14:ligatures w14:val="none"/>
        </w:rPr>
        <w:t xml:space="preserve">synon të </w:t>
      </w:r>
      <w:r w:rsidRPr="00B032D7">
        <w:rPr>
          <w:rFonts w:ascii="Times New Roman" w:eastAsia="Times New Roman" w:hAnsi="Times New Roman" w:cs="Times New Roman"/>
          <w:kern w:val="0"/>
          <w:sz w:val="24"/>
          <w:szCs w:val="24"/>
          <w:lang w:val="sq-AL"/>
          <w14:ligatures w14:val="none"/>
        </w:rPr>
        <w:t>mbështe</w:t>
      </w:r>
      <w:r w:rsidR="00FB0910">
        <w:rPr>
          <w:rFonts w:ascii="Times New Roman" w:eastAsia="Times New Roman" w:hAnsi="Times New Roman" w:cs="Times New Roman"/>
          <w:kern w:val="0"/>
          <w:sz w:val="24"/>
          <w:szCs w:val="24"/>
          <w:lang w:val="sq-AL"/>
          <w14:ligatures w14:val="none"/>
        </w:rPr>
        <w:t>së</w:t>
      </w:r>
      <w:r w:rsidRPr="00B032D7">
        <w:rPr>
          <w:rFonts w:ascii="Times New Roman" w:eastAsia="Times New Roman" w:hAnsi="Times New Roman" w:cs="Times New Roman"/>
          <w:kern w:val="0"/>
          <w:sz w:val="24"/>
          <w:szCs w:val="24"/>
          <w:lang w:val="sq-AL"/>
          <w14:ligatures w14:val="none"/>
        </w:rPr>
        <w:t xml:space="preserve"> rritjen ekonomike</w:t>
      </w:r>
      <w:r w:rsidR="00DD39D5">
        <w:rPr>
          <w:rFonts w:ascii="Times New Roman" w:eastAsia="Times New Roman" w:hAnsi="Times New Roman" w:cs="Times New Roman"/>
          <w:kern w:val="0"/>
          <w:sz w:val="24"/>
          <w:szCs w:val="24"/>
          <w:lang w:val="sq-AL"/>
          <w14:ligatures w14:val="none"/>
        </w:rPr>
        <w:t xml:space="preserve"> të qëndrueshme</w:t>
      </w:r>
      <w:r w:rsidRPr="00B032D7">
        <w:rPr>
          <w:rFonts w:ascii="Times New Roman" w:eastAsia="Times New Roman" w:hAnsi="Times New Roman" w:cs="Times New Roman"/>
          <w:kern w:val="0"/>
          <w:sz w:val="24"/>
          <w:szCs w:val="24"/>
          <w:lang w:val="sq-AL"/>
          <w14:ligatures w14:val="none"/>
        </w:rPr>
        <w:t xml:space="preserve"> duke </w:t>
      </w:r>
      <w:r w:rsidR="00C64807">
        <w:rPr>
          <w:rFonts w:ascii="Times New Roman" w:eastAsia="Times New Roman" w:hAnsi="Times New Roman" w:cs="Times New Roman"/>
          <w:kern w:val="0"/>
          <w:sz w:val="24"/>
          <w:szCs w:val="24"/>
          <w:lang w:val="sq-AL"/>
          <w14:ligatures w14:val="none"/>
        </w:rPr>
        <w:t>i mundësuar bizneseve vendase që të përfitojnë nga forma</w:t>
      </w:r>
      <w:r w:rsidR="00501893">
        <w:rPr>
          <w:rFonts w:ascii="Times New Roman" w:eastAsia="Times New Roman" w:hAnsi="Times New Roman" w:cs="Times New Roman"/>
          <w:kern w:val="0"/>
          <w:sz w:val="24"/>
          <w:szCs w:val="24"/>
          <w:lang w:val="sq-AL"/>
          <w14:ligatures w14:val="none"/>
        </w:rPr>
        <w:t xml:space="preserve"> të reja të organizimit tregtar (siç janë shoqëritë e bashkëpunimit/</w:t>
      </w:r>
      <w:r w:rsidRPr="00B032D7">
        <w:rPr>
          <w:rFonts w:ascii="Times New Roman" w:eastAsia="Times New Roman" w:hAnsi="Times New Roman" w:cs="Times New Roman"/>
          <w:kern w:val="0"/>
          <w:sz w:val="24"/>
          <w:szCs w:val="24"/>
          <w:lang w:val="sq-AL"/>
          <w14:ligatures w14:val="none"/>
        </w:rPr>
        <w:t>kooperativa</w:t>
      </w:r>
      <w:r w:rsidR="00501893">
        <w:rPr>
          <w:rFonts w:ascii="Times New Roman" w:eastAsia="Times New Roman" w:hAnsi="Times New Roman" w:cs="Times New Roman"/>
          <w:kern w:val="0"/>
          <w:sz w:val="24"/>
          <w:szCs w:val="24"/>
          <w:lang w:val="sq-AL"/>
          <w14:ligatures w14:val="none"/>
        </w:rPr>
        <w:t>t)</w:t>
      </w:r>
      <w:r w:rsidRPr="00B032D7">
        <w:rPr>
          <w:rFonts w:ascii="Times New Roman" w:eastAsia="Times New Roman" w:hAnsi="Times New Roman" w:cs="Times New Roman"/>
          <w:kern w:val="0"/>
          <w:sz w:val="24"/>
          <w:szCs w:val="24"/>
          <w:lang w:val="sq-AL"/>
          <w14:ligatures w14:val="none"/>
        </w:rPr>
        <w:t xml:space="preserve"> që gjenerojnë vende pune dhe diversifikojnë ekonominë</w:t>
      </w:r>
      <w:r w:rsidR="00501893">
        <w:rPr>
          <w:rFonts w:ascii="Times New Roman" w:eastAsia="Times New Roman" w:hAnsi="Times New Roman" w:cs="Times New Roman"/>
          <w:kern w:val="0"/>
          <w:sz w:val="24"/>
          <w:szCs w:val="24"/>
          <w:lang w:val="sq-AL"/>
          <w14:ligatures w14:val="none"/>
        </w:rPr>
        <w:t xml:space="preserve">. </w:t>
      </w:r>
    </w:p>
    <w:p w14:paraId="73DF298F" w14:textId="279A3E79" w:rsidR="00F770FA" w:rsidRDefault="000022C8" w:rsidP="00B032D7">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Së fundi, ndërhyrja është në përputhje edhe me shtyllën e tretë të Programit Qeverisës 2025-2029, pasi</w:t>
      </w:r>
      <w:r w:rsidR="00B032D7" w:rsidRPr="00B032D7">
        <w:rPr>
          <w:rFonts w:ascii="Times New Roman" w:eastAsia="Times New Roman" w:hAnsi="Times New Roman" w:cs="Times New Roman"/>
          <w:kern w:val="0"/>
          <w:sz w:val="24"/>
          <w:szCs w:val="24"/>
          <w:lang w:val="sq-AL"/>
          <w14:ligatures w14:val="none"/>
        </w:rPr>
        <w:t xml:space="preserve"> </w:t>
      </w:r>
      <w:r w:rsidR="003A5A77">
        <w:rPr>
          <w:rFonts w:ascii="Times New Roman" w:eastAsia="Times New Roman" w:hAnsi="Times New Roman" w:cs="Times New Roman"/>
          <w:kern w:val="0"/>
          <w:sz w:val="24"/>
          <w:szCs w:val="24"/>
          <w:lang w:val="sq-AL"/>
          <w14:ligatures w14:val="none"/>
        </w:rPr>
        <w:t>targeton edhe</w:t>
      </w:r>
      <w:r w:rsidR="00321ABC">
        <w:rPr>
          <w:rFonts w:ascii="Times New Roman" w:eastAsia="Times New Roman" w:hAnsi="Times New Roman" w:cs="Times New Roman"/>
          <w:kern w:val="0"/>
          <w:sz w:val="24"/>
          <w:szCs w:val="24"/>
          <w:lang w:val="sq-AL"/>
          <w14:ligatures w14:val="none"/>
        </w:rPr>
        <w:t xml:space="preserve"> </w:t>
      </w:r>
      <w:r w:rsidR="00216F1B">
        <w:rPr>
          <w:rFonts w:ascii="Times New Roman" w:eastAsia="Times New Roman" w:hAnsi="Times New Roman" w:cs="Times New Roman"/>
          <w:kern w:val="0"/>
          <w:sz w:val="24"/>
          <w:szCs w:val="24"/>
          <w:lang w:val="sq-AL"/>
          <w14:ligatures w14:val="none"/>
        </w:rPr>
        <w:t xml:space="preserve">çështje </w:t>
      </w:r>
      <w:r w:rsidR="00B032D7" w:rsidRPr="00B032D7">
        <w:rPr>
          <w:rFonts w:ascii="Times New Roman" w:eastAsia="Times New Roman" w:hAnsi="Times New Roman" w:cs="Times New Roman"/>
          <w:kern w:val="0"/>
          <w:sz w:val="24"/>
          <w:szCs w:val="24"/>
          <w:lang w:val="sq-AL"/>
          <w14:ligatures w14:val="none"/>
        </w:rPr>
        <w:t>social-ekonomik</w:t>
      </w:r>
      <w:r w:rsidR="00216F1B">
        <w:rPr>
          <w:rFonts w:ascii="Times New Roman" w:eastAsia="Times New Roman" w:hAnsi="Times New Roman" w:cs="Times New Roman"/>
          <w:kern w:val="0"/>
          <w:sz w:val="24"/>
          <w:szCs w:val="24"/>
          <w:lang w:val="sq-AL"/>
          <w14:ligatures w14:val="none"/>
        </w:rPr>
        <w:t>e</w:t>
      </w:r>
      <w:r w:rsidR="00B032D7" w:rsidRPr="00B032D7">
        <w:rPr>
          <w:rFonts w:ascii="Times New Roman" w:eastAsia="Times New Roman" w:hAnsi="Times New Roman" w:cs="Times New Roman"/>
          <w:kern w:val="0"/>
          <w:sz w:val="24"/>
          <w:szCs w:val="24"/>
          <w:lang w:val="sq-AL"/>
          <w14:ligatures w14:val="none"/>
        </w:rPr>
        <w:t xml:space="preserve">. Për më tepër, rregullat për qeverisjen dhe transparencën e </w:t>
      </w:r>
      <w:r w:rsidR="00D861D4">
        <w:rPr>
          <w:rFonts w:ascii="Times New Roman" w:eastAsia="Times New Roman" w:hAnsi="Times New Roman" w:cs="Times New Roman"/>
          <w:kern w:val="0"/>
          <w:sz w:val="24"/>
          <w:szCs w:val="24"/>
          <w:lang w:val="sq-AL"/>
          <w14:ligatures w14:val="none"/>
        </w:rPr>
        <w:t>SHEB</w:t>
      </w:r>
      <w:r w:rsidR="00B032D7" w:rsidRPr="00B032D7">
        <w:rPr>
          <w:rFonts w:ascii="Times New Roman" w:eastAsia="Times New Roman" w:hAnsi="Times New Roman" w:cs="Times New Roman"/>
          <w:kern w:val="0"/>
          <w:sz w:val="24"/>
          <w:szCs w:val="24"/>
          <w:lang w:val="sq-AL"/>
          <w14:ligatures w14:val="none"/>
        </w:rPr>
        <w:t>-ve rrisin standardet e qeverisjes korporative dhe tërheqin investime të huaja, duke plotësuar prioritetet për konkurrueshmëri dhe një mjedis biznesi transparent.</w:t>
      </w:r>
      <w:r w:rsidR="00F770FA">
        <w:rPr>
          <w:rFonts w:ascii="Times New Roman" w:eastAsia="Times New Roman" w:hAnsi="Times New Roman" w:cs="Times New Roman"/>
          <w:kern w:val="0"/>
          <w:sz w:val="24"/>
          <w:szCs w:val="24"/>
          <w:lang w:val="sq-AL"/>
          <w14:ligatures w14:val="none"/>
        </w:rPr>
        <w:t xml:space="preserve"> </w:t>
      </w:r>
    </w:p>
    <w:p w14:paraId="571F9652" w14:textId="7914F0F9" w:rsidR="00B032D7" w:rsidRDefault="00F770FA" w:rsidP="00B032D7">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Gjithashtu, n</w:t>
      </w:r>
      <w:r w:rsidRPr="00F770FA">
        <w:rPr>
          <w:rFonts w:ascii="Times New Roman" w:eastAsia="Times New Roman" w:hAnsi="Times New Roman" w:cs="Times New Roman"/>
          <w:kern w:val="0"/>
          <w:sz w:val="24"/>
          <w:szCs w:val="24"/>
          <w:lang w:val="sq-AL"/>
          <w14:ligatures w14:val="none"/>
        </w:rPr>
        <w:t xml:space="preserve">dërhyrja e propozuar mbështet drejtpërdrejt objektivat e nivelit të lartë të Qeverisë për integrimin europian, rritjen e konkurrueshmërisë dhe përmirësimin e klimës së biznesit. Ajo lidhet organikisht </w:t>
      </w:r>
      <w:r w:rsidRPr="00ED71BE">
        <w:rPr>
          <w:rFonts w:ascii="Times New Roman" w:eastAsia="Times New Roman" w:hAnsi="Times New Roman" w:cs="Times New Roman"/>
          <w:b/>
          <w:bCs/>
          <w:i/>
          <w:iCs/>
          <w:kern w:val="0"/>
          <w:sz w:val="24"/>
          <w:szCs w:val="24"/>
          <w:lang w:val="sq-AL"/>
          <w14:ligatures w14:val="none"/>
        </w:rPr>
        <w:t>me Strategjinë e Zhvillimit të Biznesit dhe Investimeve 2021–2027</w:t>
      </w:r>
      <w:r w:rsidRPr="00ED71BE">
        <w:rPr>
          <w:rFonts w:ascii="Times New Roman" w:eastAsia="Times New Roman" w:hAnsi="Times New Roman" w:cs="Times New Roman"/>
          <w:b/>
          <w:bCs/>
          <w:kern w:val="0"/>
          <w:sz w:val="24"/>
          <w:szCs w:val="24"/>
          <w:lang w:val="sq-AL"/>
          <w14:ligatures w14:val="none"/>
        </w:rPr>
        <w:t>,</w:t>
      </w:r>
      <w:r w:rsidRPr="00F770FA">
        <w:rPr>
          <w:rFonts w:ascii="Times New Roman" w:eastAsia="Times New Roman" w:hAnsi="Times New Roman" w:cs="Times New Roman"/>
          <w:kern w:val="0"/>
          <w:sz w:val="24"/>
          <w:szCs w:val="24"/>
          <w:lang w:val="sq-AL"/>
          <w14:ligatures w14:val="none"/>
        </w:rPr>
        <w:t xml:space="preserve"> të miratuar me VKM nr. 466, datë 30.7.2021 (e përditësuar me VKM nr. 501, datë 10.9.2025), e cila përcakton vizionin për “zhvillimin plotësisht të potencialeve të investimeve për zhvillimin ekonomik dhe nxitjen e integrimit në tregjet ndërkombëtare” dhe e zbërthen atë në tre objektiva specifikë: (1.1) tërheqja e investimeve dhe ndërkombëtarizimi; (1.2) zhvillimi i NVM-ve, sipërmarrja dhe inovacioni; (1.3) zhvillimi i kapitalit njerëzor. Transpozimi i Rregullores (KE) nr. 1435/2003 dhe i Direktivës 2003/72/KE krijon instrumentin ligjor për forma kooperative ndërkufitare (SHEB), ul pasiguritë juridike, lehtëson konsolidimin dhe operacionet ndërkufitare të shoqërive shqiptare, dhe rrit tërheqjen e investimeve të huaja – duke kontribuar kështu në objektivat 1.1 dhe 1.2 të SZHBI dhe në rritjen e konkurrueshmërisë përmes integrimit </w:t>
      </w:r>
      <w:r w:rsidR="0059160B">
        <w:rPr>
          <w:rFonts w:ascii="Times New Roman" w:eastAsia="Times New Roman" w:hAnsi="Times New Roman" w:cs="Times New Roman"/>
          <w:kern w:val="0"/>
          <w:sz w:val="24"/>
          <w:szCs w:val="24"/>
          <w:lang w:val="sq-AL"/>
          <w14:ligatures w14:val="none"/>
        </w:rPr>
        <w:t>ekonomik</w:t>
      </w:r>
      <w:r w:rsidRPr="00F770FA">
        <w:rPr>
          <w:rFonts w:ascii="Times New Roman" w:eastAsia="Times New Roman" w:hAnsi="Times New Roman" w:cs="Times New Roman"/>
          <w:kern w:val="0"/>
          <w:sz w:val="24"/>
          <w:szCs w:val="24"/>
          <w:lang w:val="sq-AL"/>
          <w14:ligatures w14:val="none"/>
        </w:rPr>
        <w:t>.</w:t>
      </w:r>
    </w:p>
    <w:p w14:paraId="69FD6372" w14:textId="51ADE1CB" w:rsidR="0059160B" w:rsidRPr="0036187B" w:rsidRDefault="001D061F" w:rsidP="00B032D7">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1D061F">
        <w:rPr>
          <w:rFonts w:ascii="Times New Roman" w:eastAsia="Times New Roman" w:hAnsi="Times New Roman" w:cs="Times New Roman"/>
          <w:kern w:val="0"/>
          <w:sz w:val="24"/>
          <w:szCs w:val="24"/>
          <w:lang w:val="sq-AL"/>
          <w14:ligatures w14:val="none"/>
        </w:rPr>
        <w:t xml:space="preserve">Në të njëjtën kohë, ndërhyrja </w:t>
      </w:r>
      <w:r>
        <w:rPr>
          <w:rFonts w:ascii="Times New Roman" w:eastAsia="Times New Roman" w:hAnsi="Times New Roman" w:cs="Times New Roman"/>
          <w:kern w:val="0"/>
          <w:sz w:val="24"/>
          <w:szCs w:val="24"/>
          <w:lang w:val="sq-AL"/>
          <w14:ligatures w14:val="none"/>
        </w:rPr>
        <w:t>është në përputhje</w:t>
      </w:r>
      <w:r w:rsidRPr="001D061F">
        <w:rPr>
          <w:rFonts w:ascii="Times New Roman" w:eastAsia="Times New Roman" w:hAnsi="Times New Roman" w:cs="Times New Roman"/>
          <w:kern w:val="0"/>
          <w:sz w:val="24"/>
          <w:szCs w:val="24"/>
          <w:lang w:val="sq-AL"/>
          <w14:ligatures w14:val="none"/>
        </w:rPr>
        <w:t xml:space="preserve"> </w:t>
      </w:r>
      <w:r w:rsidR="00B83D23">
        <w:rPr>
          <w:rFonts w:ascii="Times New Roman" w:eastAsia="Times New Roman" w:hAnsi="Times New Roman" w:cs="Times New Roman"/>
          <w:kern w:val="0"/>
          <w:sz w:val="24"/>
          <w:szCs w:val="24"/>
          <w:lang w:val="sq-AL"/>
          <w14:ligatures w14:val="none"/>
        </w:rPr>
        <w:t xml:space="preserve">edhe </w:t>
      </w:r>
      <w:r w:rsidRPr="00ED71BE">
        <w:rPr>
          <w:rFonts w:ascii="Times New Roman" w:eastAsia="Times New Roman" w:hAnsi="Times New Roman" w:cs="Times New Roman"/>
          <w:b/>
          <w:bCs/>
          <w:i/>
          <w:iCs/>
          <w:kern w:val="0"/>
          <w:sz w:val="24"/>
          <w:szCs w:val="24"/>
          <w:lang w:val="sq-AL"/>
          <w14:ligatures w14:val="none"/>
        </w:rPr>
        <w:t>me Strategjinë Kombëtare për Zhvillim dhe Integrim (SKZHI)</w:t>
      </w:r>
      <w:r w:rsidRPr="001D061F">
        <w:rPr>
          <w:rFonts w:ascii="Times New Roman" w:eastAsia="Times New Roman" w:hAnsi="Times New Roman" w:cs="Times New Roman"/>
          <w:kern w:val="0"/>
          <w:sz w:val="24"/>
          <w:szCs w:val="24"/>
          <w:lang w:val="sq-AL"/>
          <w14:ligatures w14:val="none"/>
        </w:rPr>
        <w:t xml:space="preserve">, e cila thekson rritjen ekonomike përmes konkurrueshmërisë, inovacionit dhe integrimit në tregjet rajonale/BE; vendos mekanizma të qeverisjes dhe të transparencës që konsolidojnë standardet e të drejtës së shoqërive dhe të mjedisit të biznesit; si dhe nxit digjitalizimin përmes ndërveprimit me BRIS, në linjë me orientimet horizontale për modernizimin e shërbimeve publike dhe uljen e kostove transaksionale. Këto </w:t>
      </w:r>
      <w:r w:rsidR="0078281D">
        <w:rPr>
          <w:rFonts w:ascii="Times New Roman" w:eastAsia="Times New Roman" w:hAnsi="Times New Roman" w:cs="Times New Roman"/>
          <w:kern w:val="0"/>
          <w:sz w:val="24"/>
          <w:szCs w:val="24"/>
          <w:lang w:val="sq-AL"/>
          <w14:ligatures w14:val="none"/>
        </w:rPr>
        <w:t>objektiva</w:t>
      </w:r>
      <w:r w:rsidRPr="001D061F">
        <w:rPr>
          <w:rFonts w:ascii="Times New Roman" w:eastAsia="Times New Roman" w:hAnsi="Times New Roman" w:cs="Times New Roman"/>
          <w:kern w:val="0"/>
          <w:sz w:val="24"/>
          <w:szCs w:val="24"/>
          <w:lang w:val="sq-AL"/>
          <w14:ligatures w14:val="none"/>
        </w:rPr>
        <w:t xml:space="preserve"> janë të parashtruara në vetë strategjinë, duke e bërë ligjin për SHEB një mjet të përshtatshëm për realizimin praktik të </w:t>
      </w:r>
      <w:r w:rsidR="00B83D23">
        <w:rPr>
          <w:rFonts w:ascii="Times New Roman" w:eastAsia="Times New Roman" w:hAnsi="Times New Roman" w:cs="Times New Roman"/>
          <w:kern w:val="0"/>
          <w:sz w:val="24"/>
          <w:szCs w:val="24"/>
          <w:lang w:val="sq-AL"/>
          <w14:ligatures w14:val="none"/>
        </w:rPr>
        <w:t>tyre</w:t>
      </w:r>
      <w:r w:rsidRPr="001D061F">
        <w:rPr>
          <w:rFonts w:ascii="Times New Roman" w:eastAsia="Times New Roman" w:hAnsi="Times New Roman" w:cs="Times New Roman"/>
          <w:kern w:val="0"/>
          <w:sz w:val="24"/>
          <w:szCs w:val="24"/>
          <w:lang w:val="sq-AL"/>
          <w14:ligatures w14:val="none"/>
        </w:rPr>
        <w:t>.</w:t>
      </w:r>
    </w:p>
    <w:p w14:paraId="71D6AE5D" w14:textId="294820C3" w:rsidR="00B032D7" w:rsidRPr="00B032D7" w:rsidRDefault="00A919F4" w:rsidP="00B032D7">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Pr>
          <w:rFonts w:ascii="Times New Roman" w:eastAsia="Times New Roman" w:hAnsi="Times New Roman" w:cs="Times New Roman"/>
          <w:b/>
          <w:bCs/>
          <w:kern w:val="0"/>
          <w:sz w:val="24"/>
          <w:szCs w:val="24"/>
          <w:lang w:val="sq-AL"/>
          <w14:ligatures w14:val="none"/>
        </w:rPr>
        <w:t xml:space="preserve">9. </w:t>
      </w:r>
      <w:r w:rsidR="00B032D7" w:rsidRPr="00B032D7">
        <w:rPr>
          <w:rFonts w:ascii="Times New Roman" w:eastAsia="Times New Roman" w:hAnsi="Times New Roman" w:cs="Times New Roman"/>
          <w:b/>
          <w:bCs/>
          <w:kern w:val="0"/>
          <w:sz w:val="24"/>
          <w:szCs w:val="24"/>
          <w:lang w:val="sq-AL"/>
          <w14:ligatures w14:val="none"/>
        </w:rPr>
        <w:t>Rendisni punën ekzistuese që është realizuar tashmë</w:t>
      </w:r>
    </w:p>
    <w:p w14:paraId="41AD27FA" w14:textId="2B4AB17F" w:rsidR="00B032D7" w:rsidRDefault="00B032D7" w:rsidP="00B032D7">
      <w:pPr>
        <w:spacing w:after="0" w:line="240" w:lineRule="auto"/>
        <w:jc w:val="both"/>
        <w:rPr>
          <w:rFonts w:ascii="Times New Roman" w:eastAsia="Times New Roman" w:hAnsi="Times New Roman" w:cs="Times New Roman"/>
          <w:kern w:val="0"/>
          <w:sz w:val="24"/>
          <w:szCs w:val="24"/>
          <w:lang w:val="sq-AL"/>
          <w14:ligatures w14:val="none"/>
        </w:rPr>
      </w:pPr>
      <w:r w:rsidRPr="00B032D7">
        <w:rPr>
          <w:rFonts w:ascii="Times New Roman" w:eastAsia="Times New Roman" w:hAnsi="Times New Roman" w:cs="Times New Roman"/>
          <w:kern w:val="0"/>
          <w:sz w:val="24"/>
          <w:szCs w:val="24"/>
          <w:lang w:val="sq-AL"/>
          <w14:ligatures w14:val="none"/>
        </w:rPr>
        <w:t>Deri më tani, qeveria ka ndërtuar disa themele për harmonizimin e ligjit të shoqërive tregtare</w:t>
      </w:r>
      <w:r w:rsidR="00B34F6F">
        <w:rPr>
          <w:rFonts w:ascii="Times New Roman" w:eastAsia="Times New Roman" w:hAnsi="Times New Roman" w:cs="Times New Roman"/>
          <w:kern w:val="0"/>
          <w:sz w:val="24"/>
          <w:szCs w:val="24"/>
          <w:lang w:val="sq-AL"/>
          <w14:ligatures w14:val="none"/>
        </w:rPr>
        <w:t xml:space="preserve"> me </w:t>
      </w:r>
      <w:r w:rsidR="00B34F6F" w:rsidRPr="00C27D46">
        <w:rPr>
          <w:rFonts w:ascii="Times New Roman" w:eastAsia="Times New Roman" w:hAnsi="Times New Roman" w:cs="Times New Roman"/>
          <w:i/>
          <w:iCs/>
          <w:kern w:val="0"/>
          <w:sz w:val="24"/>
          <w:szCs w:val="24"/>
          <w:lang w:val="sq-AL"/>
          <w14:ligatures w14:val="none"/>
        </w:rPr>
        <w:t>acquis communautaire</w:t>
      </w:r>
      <w:r w:rsidRPr="00B032D7">
        <w:rPr>
          <w:rFonts w:ascii="Times New Roman" w:eastAsia="Times New Roman" w:hAnsi="Times New Roman" w:cs="Times New Roman"/>
          <w:kern w:val="0"/>
          <w:sz w:val="24"/>
          <w:szCs w:val="24"/>
          <w:lang w:val="sq-AL"/>
          <w14:ligatures w14:val="none"/>
        </w:rPr>
        <w:t xml:space="preserve">. Ligji </w:t>
      </w:r>
      <w:r w:rsidR="009A494E">
        <w:rPr>
          <w:rFonts w:ascii="Times New Roman" w:eastAsia="Times New Roman" w:hAnsi="Times New Roman" w:cs="Times New Roman"/>
          <w:kern w:val="0"/>
          <w:sz w:val="24"/>
          <w:szCs w:val="24"/>
          <w:lang w:val="sq-AL"/>
          <w14:ligatures w14:val="none"/>
        </w:rPr>
        <w:t>p</w:t>
      </w:r>
      <w:r w:rsidRPr="00B032D7">
        <w:rPr>
          <w:rFonts w:ascii="Times New Roman" w:eastAsia="Times New Roman" w:hAnsi="Times New Roman" w:cs="Times New Roman"/>
          <w:kern w:val="0"/>
          <w:sz w:val="24"/>
          <w:szCs w:val="24"/>
          <w:lang w:val="sq-AL"/>
          <w14:ligatures w14:val="none"/>
        </w:rPr>
        <w:t xml:space="preserve">ër </w:t>
      </w:r>
      <w:r w:rsidR="009A494E">
        <w:rPr>
          <w:rFonts w:ascii="Times New Roman" w:eastAsia="Times New Roman" w:hAnsi="Times New Roman" w:cs="Times New Roman"/>
          <w:kern w:val="0"/>
          <w:sz w:val="24"/>
          <w:szCs w:val="24"/>
          <w:lang w:val="sq-AL"/>
          <w14:ligatures w14:val="none"/>
        </w:rPr>
        <w:t>SHBB</w:t>
      </w:r>
      <w:r w:rsidRPr="00B032D7">
        <w:rPr>
          <w:rFonts w:ascii="Times New Roman" w:eastAsia="Times New Roman" w:hAnsi="Times New Roman" w:cs="Times New Roman"/>
          <w:kern w:val="0"/>
          <w:sz w:val="24"/>
          <w:szCs w:val="24"/>
          <w:lang w:val="sq-AL"/>
          <w14:ligatures w14:val="none"/>
        </w:rPr>
        <w:t xml:space="preserve"> ka tentuar një përafrim të pjesshëm me Rregulloren, por është i kufizuar </w:t>
      </w:r>
      <w:r w:rsidRPr="00B032D7">
        <w:rPr>
          <w:rFonts w:ascii="Times New Roman" w:eastAsia="Times New Roman" w:hAnsi="Times New Roman" w:cs="Times New Roman"/>
          <w:kern w:val="0"/>
          <w:sz w:val="24"/>
          <w:szCs w:val="24"/>
          <w:lang w:val="sq-AL"/>
          <w14:ligatures w14:val="none"/>
        </w:rPr>
        <w:lastRenderedPageBreak/>
        <w:t xml:space="preserve">në fushëveprim dhe nuk përfshin elementet ndërkufitare. Ligji </w:t>
      </w:r>
      <w:r w:rsidR="000304C9">
        <w:rPr>
          <w:rFonts w:ascii="Times New Roman" w:eastAsia="Times New Roman" w:hAnsi="Times New Roman" w:cs="Times New Roman"/>
          <w:kern w:val="0"/>
          <w:sz w:val="24"/>
          <w:szCs w:val="24"/>
          <w:lang w:val="sq-AL"/>
          <w14:ligatures w14:val="none"/>
        </w:rPr>
        <w:t>për Tregtarët dhe Shoqëritë Tregtare</w:t>
      </w:r>
      <w:r w:rsidRPr="00B032D7">
        <w:rPr>
          <w:rFonts w:ascii="Times New Roman" w:eastAsia="Times New Roman" w:hAnsi="Times New Roman" w:cs="Times New Roman"/>
          <w:kern w:val="0"/>
          <w:sz w:val="24"/>
          <w:szCs w:val="24"/>
          <w:lang w:val="sq-AL"/>
          <w14:ligatures w14:val="none"/>
        </w:rPr>
        <w:t xml:space="preserve"> ka vendosur një bazë për shoqëritë tregtare, duke rregulluar regjistrimin dhe qeverisjen, </w:t>
      </w:r>
      <w:r w:rsidR="00246FDF">
        <w:rPr>
          <w:rFonts w:ascii="Times New Roman" w:eastAsia="Times New Roman" w:hAnsi="Times New Roman" w:cs="Times New Roman"/>
          <w:kern w:val="0"/>
          <w:sz w:val="24"/>
          <w:szCs w:val="24"/>
          <w:lang w:val="sq-AL"/>
          <w14:ligatures w14:val="none"/>
        </w:rPr>
        <w:t>por</w:t>
      </w:r>
      <w:r w:rsidR="00246FDF" w:rsidRPr="00B032D7">
        <w:rPr>
          <w:rFonts w:ascii="Times New Roman" w:eastAsia="Times New Roman" w:hAnsi="Times New Roman" w:cs="Times New Roman"/>
          <w:kern w:val="0"/>
          <w:sz w:val="24"/>
          <w:szCs w:val="24"/>
          <w:lang w:val="sq-AL"/>
          <w14:ligatures w14:val="none"/>
        </w:rPr>
        <w:t xml:space="preserve"> </w:t>
      </w:r>
      <w:r w:rsidRPr="00B032D7">
        <w:rPr>
          <w:rFonts w:ascii="Times New Roman" w:eastAsia="Times New Roman" w:hAnsi="Times New Roman" w:cs="Times New Roman"/>
          <w:kern w:val="0"/>
          <w:sz w:val="24"/>
          <w:szCs w:val="24"/>
          <w:lang w:val="sq-AL"/>
          <w14:ligatures w14:val="none"/>
        </w:rPr>
        <w:t xml:space="preserve">pa adresuar </w:t>
      </w:r>
      <w:r w:rsidR="000304C9">
        <w:rPr>
          <w:rFonts w:ascii="Times New Roman" w:eastAsia="Times New Roman" w:hAnsi="Times New Roman" w:cs="Times New Roman"/>
          <w:kern w:val="0"/>
          <w:sz w:val="24"/>
          <w:szCs w:val="24"/>
          <w:lang w:val="sq-AL"/>
          <w14:ligatures w14:val="none"/>
        </w:rPr>
        <w:t>SHEB</w:t>
      </w:r>
      <w:r w:rsidRPr="00B032D7">
        <w:rPr>
          <w:rFonts w:ascii="Times New Roman" w:eastAsia="Times New Roman" w:hAnsi="Times New Roman" w:cs="Times New Roman"/>
          <w:kern w:val="0"/>
          <w:sz w:val="24"/>
          <w:szCs w:val="24"/>
          <w:lang w:val="sq-AL"/>
          <w14:ligatures w14:val="none"/>
        </w:rPr>
        <w:t xml:space="preserve">-të. Qendra Kombëtare e Biznesit ka zhvilluar një sistem elektronik për regjistrimin e bizneseve, një hap drejt ndërveprueshmërisë me sistemet e BE-së, ndonëse ende jo i përshtatur për </w:t>
      </w:r>
      <w:r w:rsidR="003F58DD">
        <w:rPr>
          <w:rFonts w:ascii="Times New Roman" w:eastAsia="Times New Roman" w:hAnsi="Times New Roman" w:cs="Times New Roman"/>
          <w:kern w:val="0"/>
          <w:sz w:val="24"/>
          <w:szCs w:val="24"/>
          <w:lang w:val="sq-AL"/>
          <w14:ligatures w14:val="none"/>
        </w:rPr>
        <w:t>SHEB</w:t>
      </w:r>
      <w:r w:rsidRPr="00B032D7">
        <w:rPr>
          <w:rFonts w:ascii="Times New Roman" w:eastAsia="Times New Roman" w:hAnsi="Times New Roman" w:cs="Times New Roman"/>
          <w:kern w:val="0"/>
          <w:sz w:val="24"/>
          <w:szCs w:val="24"/>
          <w:lang w:val="sq-AL"/>
          <w14:ligatures w14:val="none"/>
        </w:rPr>
        <w:t xml:space="preserve">-të. Për më tepër, Plani Kombëtar për Integrimin Evropian ka identifikuar nevojën për reforma në këtë fushë dhe </w:t>
      </w:r>
      <w:r w:rsidR="003F58DD">
        <w:rPr>
          <w:rFonts w:ascii="Times New Roman" w:eastAsia="Times New Roman" w:hAnsi="Times New Roman" w:cs="Times New Roman"/>
          <w:kern w:val="0"/>
          <w:sz w:val="24"/>
          <w:szCs w:val="24"/>
          <w:lang w:val="sq-AL"/>
          <w14:ligatures w14:val="none"/>
        </w:rPr>
        <w:t>janë ndërmarrë</w:t>
      </w:r>
      <w:r w:rsidRPr="00B032D7">
        <w:rPr>
          <w:rFonts w:ascii="Times New Roman" w:eastAsia="Times New Roman" w:hAnsi="Times New Roman" w:cs="Times New Roman"/>
          <w:kern w:val="0"/>
          <w:sz w:val="24"/>
          <w:szCs w:val="24"/>
          <w:lang w:val="sq-AL"/>
          <w14:ligatures w14:val="none"/>
        </w:rPr>
        <w:t xml:space="preserve"> konsultime </w:t>
      </w:r>
      <w:r w:rsidR="00AF7225">
        <w:rPr>
          <w:rFonts w:ascii="Times New Roman" w:eastAsia="Times New Roman" w:hAnsi="Times New Roman" w:cs="Times New Roman"/>
          <w:kern w:val="0"/>
          <w:sz w:val="24"/>
          <w:szCs w:val="24"/>
          <w:lang w:val="sq-AL"/>
          <w14:ligatures w14:val="none"/>
        </w:rPr>
        <w:t xml:space="preserve">të vazhdueshme </w:t>
      </w:r>
      <w:r w:rsidRPr="00B032D7">
        <w:rPr>
          <w:rFonts w:ascii="Times New Roman" w:eastAsia="Times New Roman" w:hAnsi="Times New Roman" w:cs="Times New Roman"/>
          <w:kern w:val="0"/>
          <w:sz w:val="24"/>
          <w:szCs w:val="24"/>
          <w:lang w:val="sq-AL"/>
          <w14:ligatures w14:val="none"/>
        </w:rPr>
        <w:t>me palët e interesit.</w:t>
      </w:r>
    </w:p>
    <w:p w14:paraId="52A530A8" w14:textId="77777777" w:rsidR="00445724" w:rsidRDefault="00445724" w:rsidP="00B032D7">
      <w:pPr>
        <w:spacing w:after="0" w:line="240" w:lineRule="auto"/>
        <w:jc w:val="both"/>
        <w:rPr>
          <w:rFonts w:ascii="Times New Roman" w:eastAsia="Times New Roman" w:hAnsi="Times New Roman" w:cs="Times New Roman"/>
          <w:kern w:val="0"/>
          <w:sz w:val="24"/>
          <w:szCs w:val="24"/>
          <w:lang w:val="sq-AL"/>
          <w14:ligatures w14:val="none"/>
        </w:rPr>
      </w:pPr>
    </w:p>
    <w:p w14:paraId="3B46E18A" w14:textId="77777777" w:rsidR="00445724" w:rsidRPr="00A40A05" w:rsidRDefault="00445724">
      <w:pPr>
        <w:pStyle w:val="ListParagraph"/>
        <w:numPr>
          <w:ilvl w:val="0"/>
          <w:numId w:val="23"/>
        </w:numPr>
        <w:spacing w:after="0"/>
        <w:jc w:val="both"/>
        <w:rPr>
          <w:rFonts w:ascii="Times New Roman" w:hAnsi="Times New Roman" w:cs="Times New Roman"/>
          <w:sz w:val="24"/>
          <w:szCs w:val="24"/>
          <w:lang w:val="sq-AL"/>
        </w:rPr>
      </w:pPr>
      <w:r w:rsidRPr="00A40A05">
        <w:rPr>
          <w:rFonts w:ascii="Times New Roman" w:eastAsia="Times New Roman" w:hAnsi="Times New Roman" w:cs="Times New Roman"/>
          <w:kern w:val="0"/>
          <w:sz w:val="24"/>
          <w:szCs w:val="24"/>
          <w:lang w:val="sq-AL"/>
          <w14:ligatures w14:val="none"/>
        </w:rPr>
        <w:t xml:space="preserve">Gjithashtu, </w:t>
      </w:r>
      <w:r w:rsidRPr="00A40A05">
        <w:rPr>
          <w:rFonts w:ascii="Times New Roman" w:hAnsi="Times New Roman" w:cs="Times New Roman"/>
          <w:sz w:val="24"/>
          <w:szCs w:val="24"/>
          <w:lang w:val="sq-AL"/>
        </w:rPr>
        <w:t xml:space="preserve">janë kryer vlerësime paraprake nga Ministria përgjegjëse dhe QKB mbi boshllëqet ligjore dhe teknike që pengojnë implementimin e SHEB-ve. </w:t>
      </w:r>
    </w:p>
    <w:p w14:paraId="0B619781" w14:textId="77777777" w:rsidR="00445724" w:rsidRPr="00A40A05" w:rsidRDefault="00445724" w:rsidP="00445724">
      <w:pPr>
        <w:spacing w:after="0"/>
        <w:jc w:val="both"/>
        <w:rPr>
          <w:rFonts w:ascii="Times New Roman" w:hAnsi="Times New Roman" w:cs="Times New Roman"/>
          <w:sz w:val="24"/>
          <w:szCs w:val="24"/>
          <w:lang w:val="sq-AL"/>
        </w:rPr>
      </w:pPr>
    </w:p>
    <w:p w14:paraId="75FF45FF" w14:textId="16E5DD25" w:rsidR="00445724" w:rsidRPr="00A40A05" w:rsidRDefault="00445724">
      <w:pPr>
        <w:pStyle w:val="ListParagraph"/>
        <w:numPr>
          <w:ilvl w:val="0"/>
          <w:numId w:val="23"/>
        </w:numPr>
        <w:spacing w:after="0"/>
        <w:jc w:val="both"/>
        <w:rPr>
          <w:rFonts w:ascii="Times New Roman" w:eastAsia="Times New Roman" w:hAnsi="Times New Roman" w:cs="Times New Roman"/>
          <w:kern w:val="0"/>
          <w:sz w:val="24"/>
          <w:szCs w:val="24"/>
          <w:lang w:val="it-IT"/>
          <w14:ligatures w14:val="none"/>
        </w:rPr>
      </w:pPr>
      <w:r w:rsidRPr="00A40A05">
        <w:rPr>
          <w:rFonts w:ascii="Times New Roman" w:eastAsia="Times New Roman" w:hAnsi="Times New Roman" w:cs="Times New Roman"/>
          <w:kern w:val="0"/>
          <w:sz w:val="24"/>
          <w:szCs w:val="24"/>
          <w:lang w:val="it-IT"/>
          <w14:ligatures w14:val="none"/>
        </w:rPr>
        <w:t>Është analizuar praktika e vendeve të BE-së për zbatimin e Rregullores 1435/2003, me qëllim përcaktimin e modeleve të mira.</w:t>
      </w:r>
    </w:p>
    <w:p w14:paraId="1705A1D4" w14:textId="77777777" w:rsidR="00445724" w:rsidRPr="00A40A05" w:rsidRDefault="00445724" w:rsidP="00ED71BE">
      <w:pPr>
        <w:spacing w:after="0"/>
        <w:jc w:val="both"/>
        <w:rPr>
          <w:rFonts w:ascii="Times New Roman" w:hAnsi="Times New Roman" w:cs="Times New Roman"/>
          <w:sz w:val="24"/>
          <w:szCs w:val="24"/>
          <w:lang w:val="sq-AL"/>
        </w:rPr>
      </w:pPr>
    </w:p>
    <w:p w14:paraId="23A8A66D" w14:textId="77777777" w:rsidR="00445724" w:rsidRPr="00A40A05" w:rsidRDefault="00445724">
      <w:pPr>
        <w:pStyle w:val="ListParagraph"/>
        <w:numPr>
          <w:ilvl w:val="0"/>
          <w:numId w:val="23"/>
        </w:numPr>
        <w:spacing w:after="0" w:line="240" w:lineRule="auto"/>
        <w:jc w:val="both"/>
        <w:rPr>
          <w:rFonts w:ascii="Times New Roman" w:eastAsia="Times New Roman" w:hAnsi="Times New Roman" w:cs="Times New Roman"/>
          <w:kern w:val="0"/>
          <w:sz w:val="24"/>
          <w:szCs w:val="24"/>
          <w:lang w:val="sq-AL"/>
          <w14:ligatures w14:val="none"/>
        </w:rPr>
      </w:pPr>
      <w:r w:rsidRPr="00A40A05">
        <w:rPr>
          <w:rFonts w:ascii="Times New Roman" w:eastAsia="Times New Roman" w:hAnsi="Times New Roman" w:cs="Times New Roman"/>
          <w:kern w:val="0"/>
          <w:sz w:val="24"/>
          <w:szCs w:val="24"/>
          <w:lang w:val="sq-AL"/>
          <w14:ligatures w14:val="none"/>
        </w:rPr>
        <w:t>Pika të veçanta të përafrimit janë trajtuar në raportet vjetore të Komisionit Evropian, të cilat kanë identifikuar fushat ku Shqipëria duhet të përmirësohet në drejtim të të drejtës së shoqërive. Detyrimet janë pasqyruar në kapitujt e harmonizimit në kuadër të negociatave (Kapitulli 6).</w:t>
      </w:r>
    </w:p>
    <w:p w14:paraId="4A202E90" w14:textId="77777777" w:rsidR="00445724" w:rsidRPr="00A40A05" w:rsidRDefault="00445724" w:rsidP="00445724">
      <w:pPr>
        <w:spacing w:after="0" w:line="240" w:lineRule="auto"/>
        <w:jc w:val="both"/>
        <w:rPr>
          <w:rFonts w:ascii="Times New Roman" w:eastAsia="Times New Roman" w:hAnsi="Times New Roman" w:cs="Times New Roman"/>
          <w:kern w:val="0"/>
          <w:sz w:val="24"/>
          <w:szCs w:val="24"/>
          <w:lang w:val="sq-AL"/>
          <w14:ligatures w14:val="none"/>
        </w:rPr>
      </w:pPr>
    </w:p>
    <w:p w14:paraId="3B4E6961" w14:textId="13BB1445" w:rsidR="00445724" w:rsidRPr="00A40A05" w:rsidRDefault="00445724">
      <w:pPr>
        <w:pStyle w:val="ListParagraph"/>
        <w:numPr>
          <w:ilvl w:val="0"/>
          <w:numId w:val="23"/>
        </w:numPr>
        <w:spacing w:after="0" w:line="240" w:lineRule="auto"/>
        <w:jc w:val="both"/>
        <w:rPr>
          <w:rFonts w:ascii="Times New Roman" w:eastAsia="Times New Roman" w:hAnsi="Times New Roman" w:cs="Times New Roman"/>
          <w:kern w:val="0"/>
          <w:sz w:val="24"/>
          <w:szCs w:val="24"/>
          <w:lang w:val="sq-AL"/>
          <w14:ligatures w14:val="none"/>
        </w:rPr>
      </w:pPr>
      <w:r w:rsidRPr="00A40A05">
        <w:rPr>
          <w:rFonts w:ascii="Times New Roman" w:eastAsia="Times New Roman" w:hAnsi="Times New Roman" w:cs="Times New Roman"/>
          <w:b/>
          <w:bCs/>
          <w:kern w:val="0"/>
          <w:sz w:val="24"/>
          <w:szCs w:val="24"/>
          <w:lang w:val="sq-AL"/>
          <w14:ligatures w14:val="none"/>
        </w:rPr>
        <w:t>Hapat e marrë në përmirësimin e mjedisit të biznesit</w:t>
      </w:r>
    </w:p>
    <w:p w14:paraId="4A2D92A4" w14:textId="77777777" w:rsidR="00445724" w:rsidRPr="00A40A05" w:rsidRDefault="00445724">
      <w:pPr>
        <w:numPr>
          <w:ilvl w:val="0"/>
          <w:numId w:val="21"/>
        </w:numPr>
        <w:spacing w:after="0" w:line="240" w:lineRule="auto"/>
        <w:jc w:val="both"/>
        <w:rPr>
          <w:rFonts w:ascii="Times New Roman" w:eastAsia="Times New Roman" w:hAnsi="Times New Roman" w:cs="Times New Roman"/>
          <w:kern w:val="0"/>
          <w:sz w:val="24"/>
          <w:szCs w:val="24"/>
          <w:lang w:val="sq-AL"/>
          <w14:ligatures w14:val="none"/>
        </w:rPr>
      </w:pPr>
      <w:r w:rsidRPr="00A40A05">
        <w:rPr>
          <w:rFonts w:ascii="Times New Roman" w:eastAsia="Times New Roman" w:hAnsi="Times New Roman" w:cs="Times New Roman"/>
          <w:kern w:val="0"/>
          <w:sz w:val="24"/>
          <w:szCs w:val="24"/>
          <w:lang w:val="sq-AL"/>
          <w14:ligatures w14:val="none"/>
        </w:rPr>
        <w:t>Shqipëria ka ndërmarrë reforma të tjera për përmirësimin e qeverisjes së korporatave, rritjen e transparencës dhe uljen e kostove administrative.</w:t>
      </w:r>
    </w:p>
    <w:p w14:paraId="515F86B4" w14:textId="77777777" w:rsidR="00445724" w:rsidRPr="00A40A05" w:rsidRDefault="00445724">
      <w:pPr>
        <w:numPr>
          <w:ilvl w:val="0"/>
          <w:numId w:val="21"/>
        </w:numPr>
        <w:spacing w:after="0" w:line="240" w:lineRule="auto"/>
        <w:jc w:val="both"/>
        <w:rPr>
          <w:rFonts w:ascii="Times New Roman" w:eastAsia="Times New Roman" w:hAnsi="Times New Roman" w:cs="Times New Roman"/>
          <w:kern w:val="0"/>
          <w:sz w:val="24"/>
          <w:szCs w:val="24"/>
          <w:lang w:val="sq-AL"/>
          <w14:ligatures w14:val="none"/>
        </w:rPr>
      </w:pPr>
      <w:r w:rsidRPr="00A40A05">
        <w:rPr>
          <w:rFonts w:ascii="Times New Roman" w:eastAsia="Times New Roman" w:hAnsi="Times New Roman" w:cs="Times New Roman"/>
          <w:kern w:val="0"/>
          <w:sz w:val="24"/>
          <w:szCs w:val="24"/>
          <w:lang w:val="sq-AL"/>
          <w14:ligatures w14:val="none"/>
        </w:rPr>
        <w:t>Është rritur shkalla e dixhitalizimit të shërbimeve të regjistrimit dhe administrimit të personave juridikë.</w:t>
      </w:r>
    </w:p>
    <w:p w14:paraId="0E33DDFA" w14:textId="77777777" w:rsidR="00445724" w:rsidRPr="00A40A05" w:rsidRDefault="00445724" w:rsidP="00445724">
      <w:pPr>
        <w:spacing w:after="0" w:line="240" w:lineRule="auto"/>
        <w:jc w:val="both"/>
        <w:rPr>
          <w:rFonts w:ascii="Times New Roman" w:eastAsia="Times New Roman" w:hAnsi="Times New Roman" w:cs="Times New Roman"/>
          <w:b/>
          <w:bCs/>
          <w:kern w:val="0"/>
          <w:sz w:val="24"/>
          <w:szCs w:val="24"/>
          <w:lang w:val="sq-AL"/>
          <w14:ligatures w14:val="none"/>
        </w:rPr>
      </w:pPr>
    </w:p>
    <w:p w14:paraId="58BF7B29" w14:textId="676673E6" w:rsidR="00445724" w:rsidRPr="00A40A05" w:rsidRDefault="00445724">
      <w:pPr>
        <w:pStyle w:val="ListParagraph"/>
        <w:numPr>
          <w:ilvl w:val="0"/>
          <w:numId w:val="23"/>
        </w:numPr>
        <w:spacing w:after="0" w:line="240" w:lineRule="auto"/>
        <w:jc w:val="both"/>
        <w:rPr>
          <w:rFonts w:ascii="Times New Roman" w:eastAsia="Times New Roman" w:hAnsi="Times New Roman" w:cs="Times New Roman"/>
          <w:b/>
          <w:bCs/>
          <w:kern w:val="0"/>
          <w:sz w:val="24"/>
          <w:szCs w:val="24"/>
          <w14:ligatures w14:val="none"/>
        </w:rPr>
      </w:pPr>
      <w:proofErr w:type="spellStart"/>
      <w:r w:rsidRPr="00A40A05">
        <w:rPr>
          <w:rFonts w:ascii="Times New Roman" w:eastAsia="Times New Roman" w:hAnsi="Times New Roman" w:cs="Times New Roman"/>
          <w:b/>
          <w:bCs/>
          <w:kern w:val="0"/>
          <w:sz w:val="24"/>
          <w:szCs w:val="24"/>
          <w14:ligatures w14:val="none"/>
        </w:rPr>
        <w:t>Forcimi</w:t>
      </w:r>
      <w:proofErr w:type="spellEnd"/>
      <w:r w:rsidRPr="00A40A05">
        <w:rPr>
          <w:rFonts w:ascii="Times New Roman" w:eastAsia="Times New Roman" w:hAnsi="Times New Roman" w:cs="Times New Roman"/>
          <w:b/>
          <w:bCs/>
          <w:kern w:val="0"/>
          <w:sz w:val="24"/>
          <w:szCs w:val="24"/>
          <w14:ligatures w14:val="none"/>
        </w:rPr>
        <w:t xml:space="preserve"> </w:t>
      </w:r>
      <w:proofErr w:type="spellStart"/>
      <w:r w:rsidRPr="00A40A05">
        <w:rPr>
          <w:rFonts w:ascii="Times New Roman" w:eastAsia="Times New Roman" w:hAnsi="Times New Roman" w:cs="Times New Roman"/>
          <w:b/>
          <w:bCs/>
          <w:kern w:val="0"/>
          <w:sz w:val="24"/>
          <w:szCs w:val="24"/>
          <w14:ligatures w14:val="none"/>
        </w:rPr>
        <w:t>i</w:t>
      </w:r>
      <w:proofErr w:type="spellEnd"/>
      <w:r w:rsidRPr="00A40A05">
        <w:rPr>
          <w:rFonts w:ascii="Times New Roman" w:eastAsia="Times New Roman" w:hAnsi="Times New Roman" w:cs="Times New Roman"/>
          <w:b/>
          <w:bCs/>
          <w:kern w:val="0"/>
          <w:sz w:val="24"/>
          <w:szCs w:val="24"/>
          <w14:ligatures w14:val="none"/>
        </w:rPr>
        <w:t xml:space="preserve"> </w:t>
      </w:r>
      <w:proofErr w:type="spellStart"/>
      <w:r w:rsidRPr="00A40A05">
        <w:rPr>
          <w:rFonts w:ascii="Times New Roman" w:eastAsia="Times New Roman" w:hAnsi="Times New Roman" w:cs="Times New Roman"/>
          <w:b/>
          <w:bCs/>
          <w:kern w:val="0"/>
          <w:sz w:val="24"/>
          <w:szCs w:val="24"/>
          <w14:ligatures w14:val="none"/>
        </w:rPr>
        <w:t>bashkëpunimit</w:t>
      </w:r>
      <w:proofErr w:type="spellEnd"/>
      <w:r w:rsidRPr="00A40A05">
        <w:rPr>
          <w:rFonts w:ascii="Times New Roman" w:eastAsia="Times New Roman" w:hAnsi="Times New Roman" w:cs="Times New Roman"/>
          <w:b/>
          <w:bCs/>
          <w:kern w:val="0"/>
          <w:sz w:val="24"/>
          <w:szCs w:val="24"/>
          <w14:ligatures w14:val="none"/>
        </w:rPr>
        <w:t xml:space="preserve"> </w:t>
      </w:r>
      <w:proofErr w:type="spellStart"/>
      <w:r w:rsidRPr="00A40A05">
        <w:rPr>
          <w:rFonts w:ascii="Times New Roman" w:eastAsia="Times New Roman" w:hAnsi="Times New Roman" w:cs="Times New Roman"/>
          <w:b/>
          <w:bCs/>
          <w:kern w:val="0"/>
          <w:sz w:val="24"/>
          <w:szCs w:val="24"/>
          <w14:ligatures w14:val="none"/>
        </w:rPr>
        <w:t>institucional</w:t>
      </w:r>
      <w:proofErr w:type="spellEnd"/>
    </w:p>
    <w:p w14:paraId="44E4B095" w14:textId="77777777" w:rsidR="00445724" w:rsidRPr="00A40A05" w:rsidRDefault="00445724">
      <w:pPr>
        <w:numPr>
          <w:ilvl w:val="0"/>
          <w:numId w:val="22"/>
        </w:numPr>
        <w:spacing w:after="0" w:line="240" w:lineRule="auto"/>
        <w:jc w:val="both"/>
        <w:rPr>
          <w:rFonts w:ascii="Times New Roman" w:eastAsia="Times New Roman" w:hAnsi="Times New Roman" w:cs="Times New Roman"/>
          <w:kern w:val="0"/>
          <w:sz w:val="24"/>
          <w:szCs w:val="24"/>
          <w14:ligatures w14:val="none"/>
        </w:rPr>
      </w:pPr>
      <w:proofErr w:type="spellStart"/>
      <w:r w:rsidRPr="00A40A05">
        <w:rPr>
          <w:rFonts w:ascii="Times New Roman" w:eastAsia="Times New Roman" w:hAnsi="Times New Roman" w:cs="Times New Roman"/>
          <w:kern w:val="0"/>
          <w:sz w:val="24"/>
          <w:szCs w:val="24"/>
          <w14:ligatures w14:val="none"/>
        </w:rPr>
        <w:t>Është</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vënë</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në</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funksion</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një</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mekanizëm</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bashkëpunimi</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ndërmjet</w:t>
      </w:r>
      <w:proofErr w:type="spellEnd"/>
      <w:r w:rsidRPr="00A40A05">
        <w:rPr>
          <w:rFonts w:ascii="Times New Roman" w:eastAsia="Times New Roman" w:hAnsi="Times New Roman" w:cs="Times New Roman"/>
          <w:kern w:val="0"/>
          <w:sz w:val="24"/>
          <w:szCs w:val="24"/>
          <w14:ligatures w14:val="none"/>
        </w:rPr>
        <w:t xml:space="preserve"> QKB, </w:t>
      </w:r>
      <w:proofErr w:type="spellStart"/>
      <w:r w:rsidRPr="00A40A05">
        <w:rPr>
          <w:rFonts w:ascii="Times New Roman" w:eastAsia="Times New Roman" w:hAnsi="Times New Roman" w:cs="Times New Roman"/>
          <w:kern w:val="0"/>
          <w:sz w:val="24"/>
          <w:szCs w:val="24"/>
          <w14:ligatures w14:val="none"/>
        </w:rPr>
        <w:t>Ministrisë</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së</w:t>
      </w:r>
      <w:proofErr w:type="spellEnd"/>
      <w:r w:rsidRPr="00A40A05">
        <w:rPr>
          <w:rFonts w:ascii="Times New Roman" w:eastAsia="Times New Roman" w:hAnsi="Times New Roman" w:cs="Times New Roman"/>
          <w:kern w:val="0"/>
          <w:sz w:val="24"/>
          <w:szCs w:val="24"/>
          <w14:ligatures w14:val="none"/>
        </w:rPr>
        <w:t xml:space="preserve"> Ekonomisë, AKSHI </w:t>
      </w:r>
      <w:proofErr w:type="spellStart"/>
      <w:r w:rsidRPr="00A40A05">
        <w:rPr>
          <w:rFonts w:ascii="Times New Roman" w:eastAsia="Times New Roman" w:hAnsi="Times New Roman" w:cs="Times New Roman"/>
          <w:kern w:val="0"/>
          <w:sz w:val="24"/>
          <w:szCs w:val="24"/>
          <w14:ligatures w14:val="none"/>
        </w:rPr>
        <w:t>dhe</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institucioneve</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të</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tjera</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që</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lidhen</w:t>
      </w:r>
      <w:proofErr w:type="spellEnd"/>
      <w:r w:rsidRPr="00A40A05">
        <w:rPr>
          <w:rFonts w:ascii="Times New Roman" w:eastAsia="Times New Roman" w:hAnsi="Times New Roman" w:cs="Times New Roman"/>
          <w:kern w:val="0"/>
          <w:sz w:val="24"/>
          <w:szCs w:val="24"/>
          <w14:ligatures w14:val="none"/>
        </w:rPr>
        <w:t xml:space="preserve"> me </w:t>
      </w:r>
      <w:proofErr w:type="spellStart"/>
      <w:r w:rsidRPr="00A40A05">
        <w:rPr>
          <w:rFonts w:ascii="Times New Roman" w:eastAsia="Times New Roman" w:hAnsi="Times New Roman" w:cs="Times New Roman"/>
          <w:kern w:val="0"/>
          <w:sz w:val="24"/>
          <w:szCs w:val="24"/>
          <w14:ligatures w14:val="none"/>
        </w:rPr>
        <w:t>administrimin</w:t>
      </w:r>
      <w:proofErr w:type="spellEnd"/>
      <w:r w:rsidRPr="00A40A05">
        <w:rPr>
          <w:rFonts w:ascii="Times New Roman" w:eastAsia="Times New Roman" w:hAnsi="Times New Roman" w:cs="Times New Roman"/>
          <w:kern w:val="0"/>
          <w:sz w:val="24"/>
          <w:szCs w:val="24"/>
          <w14:ligatures w14:val="none"/>
        </w:rPr>
        <w:t xml:space="preserve"> e </w:t>
      </w:r>
      <w:proofErr w:type="spellStart"/>
      <w:r w:rsidRPr="00A40A05">
        <w:rPr>
          <w:rFonts w:ascii="Times New Roman" w:eastAsia="Times New Roman" w:hAnsi="Times New Roman" w:cs="Times New Roman"/>
          <w:kern w:val="0"/>
          <w:sz w:val="24"/>
          <w:szCs w:val="24"/>
          <w14:ligatures w14:val="none"/>
        </w:rPr>
        <w:t>të</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dhënave</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të</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bizneseve</w:t>
      </w:r>
      <w:proofErr w:type="spellEnd"/>
      <w:r w:rsidRPr="00A40A05">
        <w:rPr>
          <w:rFonts w:ascii="Times New Roman" w:eastAsia="Times New Roman" w:hAnsi="Times New Roman" w:cs="Times New Roman"/>
          <w:kern w:val="0"/>
          <w:sz w:val="24"/>
          <w:szCs w:val="24"/>
          <w14:ligatures w14:val="none"/>
        </w:rPr>
        <w:t>.</w:t>
      </w:r>
    </w:p>
    <w:p w14:paraId="1457120F" w14:textId="77777777" w:rsidR="00445724" w:rsidRPr="00A40A05" w:rsidRDefault="00445724">
      <w:pPr>
        <w:numPr>
          <w:ilvl w:val="0"/>
          <w:numId w:val="22"/>
        </w:numPr>
        <w:spacing w:after="0" w:line="240" w:lineRule="auto"/>
        <w:jc w:val="both"/>
        <w:rPr>
          <w:rFonts w:ascii="Times New Roman" w:eastAsia="Times New Roman" w:hAnsi="Times New Roman" w:cs="Times New Roman"/>
          <w:kern w:val="0"/>
          <w:sz w:val="24"/>
          <w:szCs w:val="24"/>
          <w14:ligatures w14:val="none"/>
        </w:rPr>
      </w:pPr>
      <w:proofErr w:type="spellStart"/>
      <w:r w:rsidRPr="00A40A05">
        <w:rPr>
          <w:rFonts w:ascii="Times New Roman" w:eastAsia="Times New Roman" w:hAnsi="Times New Roman" w:cs="Times New Roman"/>
          <w:kern w:val="0"/>
          <w:sz w:val="24"/>
          <w:szCs w:val="24"/>
          <w14:ligatures w14:val="none"/>
        </w:rPr>
        <w:t>Janë</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hartuar</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specifikimet</w:t>
      </w:r>
      <w:proofErr w:type="spellEnd"/>
      <w:r w:rsidRPr="00A40A05">
        <w:rPr>
          <w:rFonts w:ascii="Times New Roman" w:eastAsia="Times New Roman" w:hAnsi="Times New Roman" w:cs="Times New Roman"/>
          <w:kern w:val="0"/>
          <w:sz w:val="24"/>
          <w:szCs w:val="24"/>
          <w14:ligatures w14:val="none"/>
        </w:rPr>
        <w:t xml:space="preserve"> e para </w:t>
      </w:r>
      <w:proofErr w:type="spellStart"/>
      <w:r w:rsidRPr="00A40A05">
        <w:rPr>
          <w:rFonts w:ascii="Times New Roman" w:eastAsia="Times New Roman" w:hAnsi="Times New Roman" w:cs="Times New Roman"/>
          <w:kern w:val="0"/>
          <w:sz w:val="24"/>
          <w:szCs w:val="24"/>
          <w14:ligatures w14:val="none"/>
        </w:rPr>
        <w:t>teknike</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për</w:t>
      </w:r>
      <w:proofErr w:type="spellEnd"/>
      <w:r w:rsidRPr="00A40A05">
        <w:rPr>
          <w:rFonts w:ascii="Times New Roman" w:eastAsia="Times New Roman" w:hAnsi="Times New Roman" w:cs="Times New Roman"/>
          <w:kern w:val="0"/>
          <w:sz w:val="24"/>
          <w:szCs w:val="24"/>
          <w14:ligatures w14:val="none"/>
        </w:rPr>
        <w:t xml:space="preserve"> </w:t>
      </w:r>
      <w:proofErr w:type="spellStart"/>
      <w:r w:rsidRPr="00A40A05">
        <w:rPr>
          <w:rFonts w:ascii="Times New Roman" w:eastAsia="Times New Roman" w:hAnsi="Times New Roman" w:cs="Times New Roman"/>
          <w:kern w:val="0"/>
          <w:sz w:val="24"/>
          <w:szCs w:val="24"/>
          <w14:ligatures w14:val="none"/>
        </w:rPr>
        <w:t>ndërveprueshmërinë</w:t>
      </w:r>
      <w:proofErr w:type="spellEnd"/>
      <w:r w:rsidRPr="00A40A05">
        <w:rPr>
          <w:rFonts w:ascii="Times New Roman" w:eastAsia="Times New Roman" w:hAnsi="Times New Roman" w:cs="Times New Roman"/>
          <w:kern w:val="0"/>
          <w:sz w:val="24"/>
          <w:szCs w:val="24"/>
          <w14:ligatures w14:val="none"/>
        </w:rPr>
        <w:t xml:space="preserve"> me </w:t>
      </w:r>
      <w:proofErr w:type="spellStart"/>
      <w:r w:rsidRPr="00A40A05">
        <w:rPr>
          <w:rFonts w:ascii="Times New Roman" w:eastAsia="Times New Roman" w:hAnsi="Times New Roman" w:cs="Times New Roman"/>
          <w:kern w:val="0"/>
          <w:sz w:val="24"/>
          <w:szCs w:val="24"/>
          <w14:ligatures w14:val="none"/>
        </w:rPr>
        <w:t>sistemin</w:t>
      </w:r>
      <w:proofErr w:type="spellEnd"/>
      <w:r w:rsidRPr="00A40A05">
        <w:rPr>
          <w:rFonts w:ascii="Times New Roman" w:eastAsia="Times New Roman" w:hAnsi="Times New Roman" w:cs="Times New Roman"/>
          <w:kern w:val="0"/>
          <w:sz w:val="24"/>
          <w:szCs w:val="24"/>
          <w14:ligatures w14:val="none"/>
        </w:rPr>
        <w:t xml:space="preserve"> BRIS </w:t>
      </w:r>
      <w:proofErr w:type="spellStart"/>
      <w:r w:rsidRPr="00A40A05">
        <w:rPr>
          <w:rFonts w:ascii="Times New Roman" w:eastAsia="Times New Roman" w:hAnsi="Times New Roman" w:cs="Times New Roman"/>
          <w:kern w:val="0"/>
          <w:sz w:val="24"/>
          <w:szCs w:val="24"/>
          <w14:ligatures w14:val="none"/>
        </w:rPr>
        <w:t>të</w:t>
      </w:r>
      <w:proofErr w:type="spellEnd"/>
      <w:r w:rsidRPr="00A40A05">
        <w:rPr>
          <w:rFonts w:ascii="Times New Roman" w:eastAsia="Times New Roman" w:hAnsi="Times New Roman" w:cs="Times New Roman"/>
          <w:kern w:val="0"/>
          <w:sz w:val="24"/>
          <w:szCs w:val="24"/>
          <w14:ligatures w14:val="none"/>
        </w:rPr>
        <w:t xml:space="preserve"> BE-</w:t>
      </w:r>
      <w:proofErr w:type="spellStart"/>
      <w:r w:rsidRPr="00A40A05">
        <w:rPr>
          <w:rFonts w:ascii="Times New Roman" w:eastAsia="Times New Roman" w:hAnsi="Times New Roman" w:cs="Times New Roman"/>
          <w:kern w:val="0"/>
          <w:sz w:val="24"/>
          <w:szCs w:val="24"/>
          <w14:ligatures w14:val="none"/>
        </w:rPr>
        <w:t>së</w:t>
      </w:r>
      <w:proofErr w:type="spellEnd"/>
      <w:r w:rsidRPr="00A40A05">
        <w:rPr>
          <w:rFonts w:ascii="Times New Roman" w:eastAsia="Times New Roman" w:hAnsi="Times New Roman" w:cs="Times New Roman"/>
          <w:kern w:val="0"/>
          <w:sz w:val="24"/>
          <w:szCs w:val="24"/>
          <w14:ligatures w14:val="none"/>
        </w:rPr>
        <w:t>.</w:t>
      </w:r>
    </w:p>
    <w:p w14:paraId="08FF793E" w14:textId="6B5C7953" w:rsidR="00445724" w:rsidRPr="00B032D7" w:rsidRDefault="00445724" w:rsidP="00B032D7">
      <w:pPr>
        <w:spacing w:after="0" w:line="240" w:lineRule="auto"/>
        <w:jc w:val="both"/>
        <w:rPr>
          <w:rFonts w:ascii="Times New Roman" w:eastAsia="Times New Roman" w:hAnsi="Times New Roman" w:cs="Times New Roman"/>
          <w:kern w:val="0"/>
          <w:sz w:val="24"/>
          <w:szCs w:val="24"/>
          <w:lang w:val="sq-AL"/>
          <w14:ligatures w14:val="none"/>
        </w:rPr>
      </w:pPr>
    </w:p>
    <w:p w14:paraId="26165CA4" w14:textId="210EE1CD" w:rsidR="00A91BE0" w:rsidRPr="00A91BE0" w:rsidRDefault="00A91BE0" w:rsidP="00CA0CE1">
      <w:pPr>
        <w:spacing w:before="100" w:beforeAutospacing="1" w:after="100" w:afterAutospacing="1" w:line="240" w:lineRule="auto"/>
        <w:jc w:val="both"/>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Objektivi i politikës</w:t>
      </w:r>
    </w:p>
    <w:sdt>
      <w:sdtPr>
        <w:rPr>
          <w:rFonts w:ascii="Times New Roman" w:eastAsia="Times New Roman" w:hAnsi="Times New Roman" w:cs="Times New Roman"/>
          <w:kern w:val="0"/>
          <w:sz w:val="24"/>
          <w:szCs w:val="24"/>
          <w:lang w:val="sq-AL" w:eastAsia="en-GB"/>
          <w14:ligatures w14:val="none"/>
        </w:rPr>
        <w:id w:val="-531503755"/>
        <w:lock w:val="contentLocked"/>
        <w:placeholder>
          <w:docPart w:val="7DD56341C5404EC382001D4ADE5A9DF2"/>
        </w:placeholder>
      </w:sdtPr>
      <w:sdtEndPr/>
      <w:sdtContent>
        <w:p w14:paraId="42ECCE7A" w14:textId="77777777" w:rsidR="00A91BE0" w:rsidRPr="00A91BE0" w:rsidRDefault="00A91BE0" w:rsidP="00A91BE0">
          <w:pPr>
            <w:numPr>
              <w:ilvl w:val="0"/>
              <w:numId w:val="2"/>
            </w:numPr>
            <w:tabs>
              <w:tab w:val="left" w:pos="567"/>
            </w:tabs>
            <w:spacing w:after="0" w:line="276" w:lineRule="auto"/>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Vendosni objektiva që korrespondojnë me problemin dhe shkaqet e tij.</w:t>
          </w:r>
        </w:p>
        <w:p w14:paraId="11BA026D" w14:textId="77777777" w:rsidR="00A91BE0" w:rsidRPr="00A91BE0" w:rsidRDefault="00A91BE0" w:rsidP="00A91BE0">
          <w:pPr>
            <w:numPr>
              <w:ilvl w:val="0"/>
              <w:numId w:val="2"/>
            </w:numPr>
            <w:tabs>
              <w:tab w:val="left" w:pos="567"/>
            </w:tabs>
            <w:spacing w:after="0" w:line="276" w:lineRule="auto"/>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 xml:space="preserve">Sigurohuni që objektivat e vendosur të korrespondojnë me ato të dhëna në përmbledhjen ekzekutive, por më të detajuara. </w:t>
          </w:r>
        </w:p>
        <w:p w14:paraId="28160275" w14:textId="0F9AFBD4" w:rsidR="00A91BE0" w:rsidRPr="00124E92" w:rsidRDefault="00A91BE0" w:rsidP="00124E92">
          <w:pPr>
            <w:numPr>
              <w:ilvl w:val="0"/>
              <w:numId w:val="2"/>
            </w:numPr>
            <w:tabs>
              <w:tab w:val="left" w:pos="567"/>
            </w:tabs>
            <w:spacing w:after="0" w:line="276" w:lineRule="auto"/>
            <w:rPr>
              <w:rFonts w:ascii="Times New Roman" w:eastAsia="Times New Roman" w:hAnsi="Times New Roman" w:cs="Times New Roman"/>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Sigurohuni që objektivat janë specifikë, të matshëm, të arritshëm, realë dhe në kohë.</w:t>
          </w:r>
        </w:p>
      </w:sdtContent>
    </w:sdt>
    <w:p w14:paraId="10C787EA" w14:textId="7858610D" w:rsidR="00217DC2" w:rsidRDefault="00217DC2" w:rsidP="00154CCD">
      <w:pPr>
        <w:pStyle w:val="Heading4"/>
        <w:rPr>
          <w:rFonts w:ascii="Times New Roman" w:eastAsia="Times New Roman" w:hAnsi="Times New Roman" w:cs="Times New Roman"/>
          <w:b/>
          <w:bCs/>
          <w:i w:val="0"/>
          <w:iCs w:val="0"/>
          <w:color w:val="auto"/>
          <w:kern w:val="0"/>
          <w:sz w:val="24"/>
          <w:szCs w:val="24"/>
          <w:lang w:val="sq-AL"/>
          <w14:ligatures w14:val="none"/>
        </w:rPr>
      </w:pPr>
    </w:p>
    <w:p w14:paraId="22A3932E" w14:textId="78520B2C" w:rsidR="00047BE1" w:rsidRPr="00A02D2C" w:rsidRDefault="00047BE1" w:rsidP="00A02D2C">
      <w:pPr>
        <w:spacing w:after="0" w:line="240" w:lineRule="auto"/>
        <w:rPr>
          <w:rFonts w:ascii="Times New Roman" w:eastAsia="Times New Roman" w:hAnsi="Times New Roman" w:cs="Times New Roman"/>
          <w:b/>
          <w:bCs/>
          <w:kern w:val="0"/>
          <w:sz w:val="24"/>
          <w:szCs w:val="24"/>
          <w:lang w:val="sq-AL"/>
          <w14:ligatures w14:val="none"/>
        </w:rPr>
      </w:pPr>
      <w:r w:rsidRPr="00A02D2C">
        <w:rPr>
          <w:rFonts w:ascii="Times New Roman" w:eastAsia="Times New Roman" w:hAnsi="Times New Roman" w:cs="Times New Roman"/>
          <w:b/>
          <w:bCs/>
          <w:kern w:val="0"/>
          <w:sz w:val="24"/>
          <w:szCs w:val="24"/>
          <w:lang w:val="sq-AL"/>
          <w14:ligatures w14:val="none"/>
        </w:rPr>
        <w:t>Vendosni objektiva që korrespondojnë me problemin dhe shkaqet e tij.</w:t>
      </w:r>
    </w:p>
    <w:p w14:paraId="5C6B04B2" w14:textId="77777777" w:rsidR="00047BE1" w:rsidRDefault="00047BE1" w:rsidP="00047BE1">
      <w:pPr>
        <w:spacing w:after="0" w:line="240" w:lineRule="auto"/>
        <w:rPr>
          <w:rFonts w:ascii="Times New Roman" w:eastAsia="Times New Roman" w:hAnsi="Times New Roman" w:cs="Times New Roman"/>
          <w:kern w:val="0"/>
          <w:sz w:val="24"/>
          <w:szCs w:val="24"/>
          <w:lang w:val="sq-AL"/>
          <w14:ligatures w14:val="none"/>
        </w:rPr>
      </w:pPr>
    </w:p>
    <w:p w14:paraId="49A6D7F9" w14:textId="44D03990" w:rsidR="005F1651" w:rsidRPr="00A40A05" w:rsidRDefault="00445724"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eastAsia="Times New Roman" w:hAnsi="Times New Roman" w:cs="Times New Roman"/>
          <w:kern w:val="0"/>
          <w:sz w:val="24"/>
          <w:szCs w:val="24"/>
          <w:lang w:val="sq-AL"/>
          <w14:ligatures w14:val="none"/>
        </w:rPr>
        <w:t>Krijimi i bazës ligjore kombëtare që mundëson themelimin, regjistrimin dhe funksionimin e SHEB-ve në Shqipëri, në përputhje të plotë me Rregulloren (KE) nr. 1435/2003 dhe Direktivën 2003/72/KE, brenda vitit 2026.</w:t>
      </w:r>
      <w:r w:rsidR="005F1651" w:rsidRPr="00A40A05">
        <w:rPr>
          <w:rFonts w:ascii="Times New Roman" w:hAnsi="Times New Roman" w:cs="Times New Roman"/>
          <w:sz w:val="24"/>
          <w:szCs w:val="24"/>
          <w:lang w:val="sq-AL"/>
        </w:rPr>
        <w:t>Garantimi i dixhitalizimit dhe ndërveprueshmërisë s</w:t>
      </w:r>
      <w:r w:rsidR="003D4095" w:rsidRPr="00A40A05">
        <w:rPr>
          <w:rFonts w:ascii="Times New Roman" w:hAnsi="Times New Roman" w:cs="Times New Roman"/>
          <w:sz w:val="24"/>
          <w:szCs w:val="24"/>
          <w:lang w:val="sq-AL"/>
        </w:rPr>
        <w:t>ë</w:t>
      </w:r>
      <w:r w:rsidR="005F1651" w:rsidRPr="00A40A05">
        <w:rPr>
          <w:rFonts w:ascii="Times New Roman" w:hAnsi="Times New Roman" w:cs="Times New Roman"/>
          <w:sz w:val="24"/>
          <w:szCs w:val="24"/>
          <w:lang w:val="sq-AL"/>
        </w:rPr>
        <w:t xml:space="preserve"> sistemeve IT për regjistrimin e SHEB-ve në QKB dhe </w:t>
      </w:r>
      <w:r w:rsidR="00494B60" w:rsidRPr="00A40A05">
        <w:rPr>
          <w:rFonts w:ascii="Times New Roman" w:hAnsi="Times New Roman" w:cs="Times New Roman"/>
          <w:sz w:val="24"/>
          <w:szCs w:val="24"/>
          <w:lang w:val="sq-AL"/>
        </w:rPr>
        <w:t>p</w:t>
      </w:r>
      <w:r w:rsidR="003D4095" w:rsidRPr="00A40A05">
        <w:rPr>
          <w:rFonts w:ascii="Times New Roman" w:hAnsi="Times New Roman" w:cs="Times New Roman"/>
          <w:sz w:val="24"/>
          <w:szCs w:val="24"/>
          <w:lang w:val="sq-AL"/>
        </w:rPr>
        <w:t>ë</w:t>
      </w:r>
      <w:r w:rsidR="00494B60" w:rsidRPr="00A40A05">
        <w:rPr>
          <w:rFonts w:ascii="Times New Roman" w:hAnsi="Times New Roman" w:cs="Times New Roman"/>
          <w:sz w:val="24"/>
          <w:szCs w:val="24"/>
          <w:lang w:val="sq-AL"/>
        </w:rPr>
        <w:t>r nd</w:t>
      </w:r>
      <w:r w:rsidR="003D4095" w:rsidRPr="00A40A05">
        <w:rPr>
          <w:rFonts w:ascii="Times New Roman" w:hAnsi="Times New Roman" w:cs="Times New Roman"/>
          <w:sz w:val="24"/>
          <w:szCs w:val="24"/>
          <w:lang w:val="sq-AL"/>
        </w:rPr>
        <w:t>ë</w:t>
      </w:r>
      <w:r w:rsidR="00494B60" w:rsidRPr="00A40A05">
        <w:rPr>
          <w:rFonts w:ascii="Times New Roman" w:hAnsi="Times New Roman" w:cs="Times New Roman"/>
          <w:sz w:val="24"/>
          <w:szCs w:val="24"/>
          <w:lang w:val="sq-AL"/>
        </w:rPr>
        <w:t>rveprim funksional</w:t>
      </w:r>
      <w:r w:rsidR="005F1651" w:rsidRPr="00A40A05">
        <w:rPr>
          <w:rFonts w:ascii="Times New Roman" w:hAnsi="Times New Roman" w:cs="Times New Roman"/>
          <w:sz w:val="24"/>
          <w:szCs w:val="24"/>
          <w:lang w:val="sq-AL"/>
        </w:rPr>
        <w:t xml:space="preserve"> me BRIS</w:t>
      </w:r>
      <w:r w:rsidR="00494B60" w:rsidRPr="00A40A05">
        <w:rPr>
          <w:rFonts w:ascii="Times New Roman" w:hAnsi="Times New Roman" w:cs="Times New Roman"/>
          <w:sz w:val="24"/>
          <w:szCs w:val="24"/>
          <w:lang w:val="sq-AL"/>
        </w:rPr>
        <w:t>, brenda vitit 2027.</w:t>
      </w:r>
    </w:p>
    <w:p w14:paraId="1FAAE6B6" w14:textId="3ABA7FA4" w:rsidR="005F1651" w:rsidRPr="00A40A05" w:rsidRDefault="005F1651"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Rritja e nivelit t</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ndërgjegjësimit dhe kapaciteteve institucionale, nëpërmjet trajnimeve të stafit dhe fushatave të informimit.</w:t>
      </w:r>
    </w:p>
    <w:p w14:paraId="7A61A1BD" w14:textId="132FEE00" w:rsidR="005F1651" w:rsidRPr="00A40A05" w:rsidRDefault="005F1651"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Forcimi i kapaciteteve institucionale të QKB dhe MEI, n</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p</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rmjet trajnimit t</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të paktën 50 punonjësve mbi procedurat e regjistrimit, verifikimit dokumentar dhe qeverisjes së SHEB-ve, me qëllim garantimin e zbatimit dhe monitorimit të plotë të rregullave të reja, brenda vitit 2027.</w:t>
      </w:r>
    </w:p>
    <w:p w14:paraId="0E86D6C2" w14:textId="77777777" w:rsidR="005F1651" w:rsidRPr="00A40A05" w:rsidRDefault="005F1651" w:rsidP="00A40A05">
      <w:pPr>
        <w:pStyle w:val="ListParagraph"/>
        <w:numPr>
          <w:ilvl w:val="0"/>
          <w:numId w:val="31"/>
        </w:numPr>
        <w:spacing w:line="278" w:lineRule="auto"/>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Vendosja dhe funksionalizimi i procedurave standarde të punës (SOP) dhe listave të kontrollit për regjistrimin, verifikimin, qeverisjen e brendshme dhe pjesëmarrjen e punonjësve në SHEB, duke siguruar miratimin dhe publikimin e paketës për përdorim nga administrata, brenda vitit 2027.</w:t>
      </w:r>
    </w:p>
    <w:p w14:paraId="65E99722" w14:textId="77777777" w:rsidR="005F1651" w:rsidRPr="00A40A05" w:rsidRDefault="005F1651"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lastRenderedPageBreak/>
        <w:t>Përcaktimi i mekanizmave të qartë të koordinimit institucional, përmes caktimit të dy pikave zyrtare kontakti (një në QKB dhe një në MEI) për bashkërendimin teknik dhe ligjor të zbatimit të rregullave të SHEB-ve, brenda vitit 2026.</w:t>
      </w:r>
    </w:p>
    <w:p w14:paraId="4D57D834" w14:textId="77777777" w:rsidR="005F1651" w:rsidRPr="00A40A05" w:rsidRDefault="005F1651"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Krijimi dhe funksionalizimi i mekanizmit të brendshëm të sigurimit të cilësisë (QA) në QKB dhe MEI, për të monitoruar zbatimin e rregullave të SHEB, trajtuar ankesat dhe përgatitur raporte tremujore të progresit, brenda vitit 2027.</w:t>
      </w:r>
    </w:p>
    <w:p w14:paraId="483AD84B" w14:textId="389D1543" w:rsidR="00DC01D4" w:rsidRPr="00A40A05" w:rsidRDefault="00DC01D4"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Sigurimi i një disponueshmërie vjetore prej m</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shum</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se 99% për shërbimet e shkëmbimit të të dhënave, ndërmjet sistemit elektronik të QKB-së dhe BRIS, brenda vitit 2027, me q</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llim garantimin e funksionimit të pandërprerë të operacioneve ndërkufitare të SHEB-ve.</w:t>
      </w:r>
    </w:p>
    <w:p w14:paraId="1488A0EC" w14:textId="2B24CEF2" w:rsidR="00DC01D4" w:rsidRPr="00A40A05" w:rsidRDefault="00DC01D4"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Garantimi i nj</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reagimi t</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shpejt</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dhe efikas n</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operacionet nd</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rkufitare t</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SHEB-ve dhe sigurimi që koha mesatare e përpunimit të njoftimeve dhe konfirmimeve BRIS të jetë m</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pak se nj</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ditë pune, brenda vitit 2027. </w:t>
      </w:r>
    </w:p>
    <w:p w14:paraId="589231E2" w14:textId="7543E286" w:rsidR="00DC01D4" w:rsidRPr="00A40A05" w:rsidRDefault="00DC01D4"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Sigurimi i sakt</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sis</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dhe besueshm</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ris</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s</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t</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dh</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nave n</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p</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rmjet reduktimit t</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normës së gabimeve teknike në m</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pak se 1% të dërgesave të shkëmbimit të të dhënave me BRIS, brenda vitit 2027.</w:t>
      </w:r>
    </w:p>
    <w:p w14:paraId="7B90951F" w14:textId="62B44351" w:rsidR="00DC01D4" w:rsidRPr="00A40A05" w:rsidRDefault="00DC01D4"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Nxitja e ndërgjegjësimit mbi Shoqëritë Evropiane të Bashkëpunimit (SHEB) përmes organizimit  t</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t</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 xml:space="preserve"> pakt</w:t>
      </w:r>
      <w:r w:rsidR="003D4095" w:rsidRPr="00A40A05">
        <w:rPr>
          <w:rFonts w:ascii="Times New Roman" w:hAnsi="Times New Roman" w:cs="Times New Roman"/>
          <w:sz w:val="24"/>
          <w:szCs w:val="24"/>
          <w:lang w:val="sq-AL"/>
        </w:rPr>
        <w:t>ë</w:t>
      </w:r>
      <w:r w:rsidRPr="00A40A05">
        <w:rPr>
          <w:rFonts w:ascii="Times New Roman" w:hAnsi="Times New Roman" w:cs="Times New Roman"/>
          <w:sz w:val="24"/>
          <w:szCs w:val="24"/>
          <w:lang w:val="sq-AL"/>
        </w:rPr>
        <w:t>n 10 fushatave informuese, me sipërmarrës dhe komunitete brenda vitit 2027.</w:t>
      </w:r>
    </w:p>
    <w:p w14:paraId="05630D13" w14:textId="77777777" w:rsidR="00E565DE" w:rsidRPr="00A40A05" w:rsidRDefault="00E565DE"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Sigurimi i një disponueshmërie vjetore prej më shumë se 99% për shërbimet e shkëmbimit të të dhënave, ndërmjet sistemit elektronik të QKB-së dhe BRIS, brenda vitit 2027, me qëllim garantimin e funksionimit të pandërprerë të operacioneve ndërkufitare të SHEB-ve.</w:t>
      </w:r>
    </w:p>
    <w:p w14:paraId="43F94950" w14:textId="77777777" w:rsidR="00E565DE" w:rsidRPr="00A40A05" w:rsidRDefault="00E565DE"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 xml:space="preserve">Garantimi i një reagimi të shpejtë dhe efikas në operacionet ndërkufitare të SHEB-ve dhe sigurimi që koha mesatare e përpunimit të njoftimeve dhe konfirmimeve BRIS të jetë më pak se një ditë pune, brenda vitit 2027. </w:t>
      </w:r>
    </w:p>
    <w:p w14:paraId="4D7E551F" w14:textId="77777777" w:rsidR="00E565DE" w:rsidRPr="00A40A05" w:rsidRDefault="00E565DE"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Sigurimi i saktësisë dhe besueshmërisë së të dhënave nëpërmjet reduktimit të normës së gabimeve teknike në më pak se 1% të dërgesave të shkëmbimit të të dhënave me BRIS, brenda vitit 2027.</w:t>
      </w:r>
    </w:p>
    <w:p w14:paraId="02945A56" w14:textId="77777777" w:rsidR="00E565DE" w:rsidRPr="00A40A05" w:rsidRDefault="00E565DE" w:rsidP="00A40A05">
      <w:pPr>
        <w:pStyle w:val="ListParagraph"/>
        <w:numPr>
          <w:ilvl w:val="0"/>
          <w:numId w:val="31"/>
        </w:numPr>
        <w:jc w:val="both"/>
        <w:rPr>
          <w:rFonts w:ascii="Times New Roman" w:hAnsi="Times New Roman" w:cs="Times New Roman"/>
          <w:sz w:val="24"/>
          <w:szCs w:val="24"/>
          <w:lang w:val="sq-AL"/>
        </w:rPr>
      </w:pPr>
      <w:r w:rsidRPr="00A40A05">
        <w:rPr>
          <w:rFonts w:ascii="Times New Roman" w:hAnsi="Times New Roman" w:cs="Times New Roman"/>
          <w:sz w:val="24"/>
          <w:szCs w:val="24"/>
          <w:lang w:val="sq-AL"/>
        </w:rPr>
        <w:t>Nxitja e ndërgjegjësimit mbi Shoqëritë Evropiane të Bashkëpunimit (SHEB) përmes organizimit  të të paktën 10 fushatave informuese, me sipërmarrës dhe komunitete brenda vitit 2027.</w:t>
      </w:r>
    </w:p>
    <w:p w14:paraId="6AFB9003" w14:textId="77777777" w:rsidR="00154CCD" w:rsidRPr="00154CCD" w:rsidRDefault="00154CCD" w:rsidP="00154CCD">
      <w:pPr>
        <w:rPr>
          <w:lang w:val="sq-AL"/>
        </w:rPr>
      </w:pPr>
    </w:p>
    <w:p w14:paraId="0C251B2E" w14:textId="77777777" w:rsidR="00A91BE0" w:rsidRPr="00A91BE0" w:rsidRDefault="00A91BE0"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Përshkrimi i opsioneve të shqyrtuara</w:t>
      </w:r>
    </w:p>
    <w:sdt>
      <w:sdtPr>
        <w:rPr>
          <w:rFonts w:ascii="Times New Roman" w:eastAsia="Times New Roman" w:hAnsi="Times New Roman" w:cs="Times New Roman"/>
          <w:kern w:val="0"/>
          <w:sz w:val="24"/>
          <w:szCs w:val="24"/>
          <w:lang w:val="sq-AL" w:eastAsia="en-GB"/>
          <w14:ligatures w14:val="none"/>
        </w:rPr>
        <w:id w:val="483215"/>
        <w:lock w:val="contentLocked"/>
        <w:placeholder>
          <w:docPart w:val="6E3AABBFD096452EAC53FFC0FA0C548C"/>
        </w:placeholder>
      </w:sdtPr>
      <w:sdtEndPr>
        <w:rPr>
          <w:i/>
          <w:iCs/>
        </w:rPr>
      </w:sdtEndPr>
      <w:sdtContent>
        <w:p w14:paraId="06907461" w14:textId="77777777" w:rsidR="00A91BE0" w:rsidRPr="00A91BE0" w:rsidRDefault="00A91BE0" w:rsidP="00A91BE0">
          <w:pPr>
            <w:numPr>
              <w:ilvl w:val="0"/>
              <w:numId w:val="2"/>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 xml:space="preserve">Përshkruani opsionin e status quo-së. </w:t>
          </w:r>
        </w:p>
        <w:p w14:paraId="6ECD5758" w14:textId="77777777" w:rsidR="00A91BE0" w:rsidRPr="00A91BE0" w:rsidRDefault="00A91BE0" w:rsidP="00A91BE0">
          <w:pPr>
            <w:numPr>
              <w:ilvl w:val="0"/>
              <w:numId w:val="2"/>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Identifikoni dhe përshkruani të gjitha opsionet e politikave që keni marrë parasysh.</w:t>
          </w:r>
        </w:p>
        <w:p w14:paraId="569CCE51" w14:textId="77777777" w:rsidR="00A91BE0" w:rsidRPr="00A91BE0" w:rsidRDefault="00A91BE0" w:rsidP="00A91BE0">
          <w:pPr>
            <w:numPr>
              <w:ilvl w:val="0"/>
              <w:numId w:val="2"/>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 xml:space="preserve">Shpjegoni se si janë identifikuar opsionet e politikës.  </w:t>
          </w:r>
        </w:p>
      </w:sdtContent>
    </w:sdt>
    <w:p w14:paraId="20E4FF5B" w14:textId="77777777" w:rsidR="00A91BE0" w:rsidRDefault="00A91BE0">
      <w:pPr>
        <w:rPr>
          <w:lang w:val="sq-AL"/>
        </w:rPr>
      </w:pPr>
    </w:p>
    <w:p w14:paraId="739CDA39" w14:textId="77777777" w:rsidR="00BD366E" w:rsidRPr="00BD366E" w:rsidRDefault="00BD366E" w:rsidP="00A85098">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BD366E">
        <w:rPr>
          <w:rFonts w:ascii="Times New Roman" w:eastAsia="Times New Roman" w:hAnsi="Times New Roman" w:cs="Times New Roman"/>
          <w:b/>
          <w:bCs/>
          <w:kern w:val="0"/>
          <w:sz w:val="24"/>
          <w:szCs w:val="24"/>
          <w:lang w:val="sq-AL"/>
          <w14:ligatures w14:val="none"/>
        </w:rPr>
        <w:t>Përshkrimi dhe Vlerësimi i Opsioneve</w:t>
      </w:r>
    </w:p>
    <w:p w14:paraId="5AFD2665" w14:textId="21ECCA7F" w:rsidR="00BD366E" w:rsidRPr="00BD366E" w:rsidRDefault="005F515A" w:rsidP="00A85098">
      <w:pPr>
        <w:spacing w:after="0" w:line="240" w:lineRule="auto"/>
        <w:jc w:val="both"/>
        <w:rPr>
          <w:rFonts w:ascii="Times New Roman" w:eastAsia="Times New Roman" w:hAnsi="Times New Roman" w:cs="Times New Roman"/>
          <w:kern w:val="0"/>
          <w:sz w:val="24"/>
          <w:szCs w:val="24"/>
          <w:lang w:val="sq-AL"/>
          <w14:ligatures w14:val="none"/>
        </w:rPr>
      </w:pPr>
      <w:r w:rsidRPr="005F515A">
        <w:rPr>
          <w:rFonts w:ascii="Times New Roman" w:eastAsia="Times New Roman" w:hAnsi="Times New Roman" w:cs="Times New Roman"/>
          <w:kern w:val="0"/>
          <w:sz w:val="24"/>
          <w:szCs w:val="24"/>
          <w:lang w:val="sq-AL"/>
          <w14:ligatures w14:val="none"/>
        </w:rPr>
        <w:t xml:space="preserve">Për të adresuar </w:t>
      </w:r>
      <w:r w:rsidR="008926E2">
        <w:rPr>
          <w:rFonts w:ascii="Times New Roman" w:eastAsia="Times New Roman" w:hAnsi="Times New Roman" w:cs="Times New Roman"/>
          <w:kern w:val="0"/>
          <w:sz w:val="24"/>
          <w:szCs w:val="24"/>
          <w:lang w:val="sq-AL"/>
          <w14:ligatures w14:val="none"/>
        </w:rPr>
        <w:t xml:space="preserve">pamundësinë e bizneseve për të përfituar nga kjo formë e organizimit tregtar, </w:t>
      </w:r>
      <w:r w:rsidRPr="005F515A">
        <w:rPr>
          <w:rFonts w:ascii="Times New Roman" w:eastAsia="Times New Roman" w:hAnsi="Times New Roman" w:cs="Times New Roman"/>
          <w:kern w:val="0"/>
          <w:sz w:val="24"/>
          <w:szCs w:val="24"/>
          <w:lang w:val="sq-AL"/>
          <w14:ligatures w14:val="none"/>
        </w:rPr>
        <w:t>mungesën e kuadrit ligjor për Shoqëritë Evropiane të Bashkëpunimit (SHEB)</w:t>
      </w:r>
      <w:r w:rsidR="008926E2">
        <w:rPr>
          <w:rFonts w:ascii="Times New Roman" w:eastAsia="Times New Roman" w:hAnsi="Times New Roman" w:cs="Times New Roman"/>
          <w:kern w:val="0"/>
          <w:sz w:val="24"/>
          <w:szCs w:val="24"/>
          <w:lang w:val="sq-AL"/>
          <w14:ligatures w14:val="none"/>
        </w:rPr>
        <w:t>, si e</w:t>
      </w:r>
      <w:r w:rsidRPr="005F515A">
        <w:rPr>
          <w:rFonts w:ascii="Times New Roman" w:eastAsia="Times New Roman" w:hAnsi="Times New Roman" w:cs="Times New Roman"/>
          <w:kern w:val="0"/>
          <w:sz w:val="24"/>
          <w:szCs w:val="24"/>
          <w:lang w:val="sq-AL"/>
          <w14:ligatures w14:val="none"/>
        </w:rPr>
        <w:t xml:space="preserve">dhe për të harmonizuar ligjin shqiptar të shoqërive tregtare me </w:t>
      </w:r>
      <w:r w:rsidRPr="00E776B7">
        <w:rPr>
          <w:rFonts w:ascii="Times New Roman" w:eastAsia="Times New Roman" w:hAnsi="Times New Roman" w:cs="Times New Roman"/>
          <w:i/>
          <w:iCs/>
          <w:kern w:val="0"/>
          <w:sz w:val="24"/>
          <w:szCs w:val="24"/>
          <w:lang w:val="sq-AL"/>
          <w14:ligatures w14:val="none"/>
        </w:rPr>
        <w:t>acquis</w:t>
      </w:r>
      <w:r w:rsidRPr="005F515A">
        <w:rPr>
          <w:rFonts w:ascii="Times New Roman" w:eastAsia="Times New Roman" w:hAnsi="Times New Roman" w:cs="Times New Roman"/>
          <w:kern w:val="0"/>
          <w:sz w:val="24"/>
          <w:szCs w:val="24"/>
          <w:lang w:val="sq-AL"/>
          <w14:ligatures w14:val="none"/>
        </w:rPr>
        <w:t xml:space="preserve"> </w:t>
      </w:r>
      <w:r w:rsidR="008926E2">
        <w:rPr>
          <w:rFonts w:ascii="Times New Roman" w:eastAsia="Times New Roman" w:hAnsi="Times New Roman" w:cs="Times New Roman"/>
          <w:kern w:val="0"/>
          <w:sz w:val="24"/>
          <w:szCs w:val="24"/>
          <w:lang w:val="sq-AL"/>
          <w14:ligatures w14:val="none"/>
        </w:rPr>
        <w:t>të</w:t>
      </w:r>
      <w:r w:rsidRPr="005F515A">
        <w:rPr>
          <w:rFonts w:ascii="Times New Roman" w:eastAsia="Times New Roman" w:hAnsi="Times New Roman" w:cs="Times New Roman"/>
          <w:kern w:val="0"/>
          <w:sz w:val="24"/>
          <w:szCs w:val="24"/>
          <w:lang w:val="sq-AL"/>
          <w14:ligatures w14:val="none"/>
        </w:rPr>
        <w:t xml:space="preserve"> BE-së në kuadër të Kapitullit 6, qeveria ka shqyrtuar disa opsione </w:t>
      </w:r>
      <w:r w:rsidR="008926E2">
        <w:rPr>
          <w:rFonts w:ascii="Times New Roman" w:eastAsia="Times New Roman" w:hAnsi="Times New Roman" w:cs="Times New Roman"/>
          <w:kern w:val="0"/>
          <w:sz w:val="24"/>
          <w:szCs w:val="24"/>
          <w:lang w:val="sq-AL"/>
          <w14:ligatures w14:val="none"/>
        </w:rPr>
        <w:t>ndërhyrjeje ose mosndërhyrjeje</w:t>
      </w:r>
      <w:r w:rsidRPr="005F515A">
        <w:rPr>
          <w:rFonts w:ascii="Times New Roman" w:eastAsia="Times New Roman" w:hAnsi="Times New Roman" w:cs="Times New Roman"/>
          <w:kern w:val="0"/>
          <w:sz w:val="24"/>
          <w:szCs w:val="24"/>
          <w:lang w:val="sq-AL"/>
          <w14:ligatures w14:val="none"/>
        </w:rPr>
        <w:t>. Këto opsione janë konceptuar duke pasur parasysh nevojën për transpozimin e dispozitave kryesore të Rregullores (KE) nr. 1435/2003 dhe Direktivës 2003/72/EC, të cilat aktualisht mungojnë në legjislacionin vendas. Çdo opsion është vlerësuar në lidhje me avantazhet dhe disavantazhet që sjell, si dhe në raport me objektivat për krijimin e një baze ligjore funksionale, forcimin e kapaciteteve institucionale, modernizimin e infrastrukturës digjitale dhe rritjen e ndërgjegjësimit</w:t>
      </w:r>
      <w:r w:rsidR="00BD366E" w:rsidRPr="00BD366E">
        <w:rPr>
          <w:rFonts w:ascii="Times New Roman" w:eastAsia="Times New Roman" w:hAnsi="Times New Roman" w:cs="Times New Roman"/>
          <w:kern w:val="0"/>
          <w:sz w:val="24"/>
          <w:szCs w:val="24"/>
          <w:lang w:val="sq-AL"/>
          <w14:ligatures w14:val="none"/>
        </w:rPr>
        <w:t>.</w:t>
      </w:r>
    </w:p>
    <w:p w14:paraId="311572C3" w14:textId="3D452005" w:rsidR="00A85098" w:rsidRPr="00A85098" w:rsidRDefault="00BD366E" w:rsidP="00A85098">
      <w:pPr>
        <w:spacing w:after="0" w:line="240" w:lineRule="auto"/>
        <w:jc w:val="both"/>
        <w:rPr>
          <w:rFonts w:ascii="Times New Roman" w:eastAsia="Times New Roman" w:hAnsi="Times New Roman" w:cs="Times New Roman"/>
          <w:b/>
          <w:bCs/>
          <w:kern w:val="0"/>
          <w:sz w:val="24"/>
          <w:szCs w:val="24"/>
          <w:lang w:val="sq-AL"/>
          <w14:ligatures w14:val="none"/>
        </w:rPr>
      </w:pPr>
      <w:r w:rsidRPr="00BD366E">
        <w:rPr>
          <w:rFonts w:ascii="Times New Roman" w:eastAsia="Times New Roman" w:hAnsi="Times New Roman" w:cs="Times New Roman"/>
          <w:kern w:val="0"/>
          <w:sz w:val="24"/>
          <w:szCs w:val="24"/>
          <w:lang w:val="sq-AL"/>
          <w14:ligatures w14:val="none"/>
        </w:rPr>
        <w:br/>
      </w:r>
      <w:r w:rsidRPr="00BD366E">
        <w:rPr>
          <w:rFonts w:ascii="Times New Roman" w:eastAsia="Times New Roman" w:hAnsi="Times New Roman" w:cs="Times New Roman"/>
          <w:b/>
          <w:bCs/>
          <w:kern w:val="0"/>
          <w:sz w:val="24"/>
          <w:szCs w:val="24"/>
          <w:lang w:val="sq-AL"/>
          <w14:ligatures w14:val="none"/>
        </w:rPr>
        <w:t xml:space="preserve">Opsioni 0: </w:t>
      </w:r>
      <w:r w:rsidR="00615852">
        <w:rPr>
          <w:rFonts w:ascii="Times New Roman" w:eastAsia="Times New Roman" w:hAnsi="Times New Roman" w:cs="Times New Roman"/>
          <w:b/>
          <w:bCs/>
          <w:kern w:val="0"/>
          <w:sz w:val="24"/>
          <w:szCs w:val="24"/>
          <w:lang w:val="sq-AL"/>
          <w14:ligatures w14:val="none"/>
        </w:rPr>
        <w:t xml:space="preserve">Ruajtja e </w:t>
      </w:r>
      <w:r w:rsidRPr="00BD366E">
        <w:rPr>
          <w:rFonts w:ascii="Times New Roman" w:eastAsia="Times New Roman" w:hAnsi="Times New Roman" w:cs="Times New Roman"/>
          <w:b/>
          <w:bCs/>
          <w:kern w:val="0"/>
          <w:sz w:val="24"/>
          <w:szCs w:val="24"/>
          <w:lang w:val="sq-AL"/>
          <w14:ligatures w14:val="none"/>
        </w:rPr>
        <w:t>Status Quo</w:t>
      </w:r>
      <w:r w:rsidR="00615852">
        <w:rPr>
          <w:rFonts w:ascii="Times New Roman" w:eastAsia="Times New Roman" w:hAnsi="Times New Roman" w:cs="Times New Roman"/>
          <w:b/>
          <w:bCs/>
          <w:kern w:val="0"/>
          <w:sz w:val="24"/>
          <w:szCs w:val="24"/>
          <w:lang w:val="sq-AL"/>
          <w14:ligatures w14:val="none"/>
        </w:rPr>
        <w:t>-s</w:t>
      </w:r>
      <w:r w:rsidR="003D4095">
        <w:rPr>
          <w:rFonts w:ascii="Times New Roman" w:eastAsia="Times New Roman" w:hAnsi="Times New Roman" w:cs="Times New Roman"/>
          <w:b/>
          <w:bCs/>
          <w:kern w:val="0"/>
          <w:sz w:val="24"/>
          <w:szCs w:val="24"/>
          <w:lang w:val="sq-AL"/>
          <w14:ligatures w14:val="none"/>
        </w:rPr>
        <w:t>ë</w:t>
      </w:r>
      <w:r w:rsidRPr="00BD366E">
        <w:rPr>
          <w:rFonts w:ascii="Times New Roman" w:eastAsia="Times New Roman" w:hAnsi="Times New Roman" w:cs="Times New Roman"/>
          <w:b/>
          <w:bCs/>
          <w:kern w:val="0"/>
          <w:sz w:val="24"/>
          <w:szCs w:val="24"/>
          <w:lang w:val="sq-AL"/>
          <w14:ligatures w14:val="none"/>
        </w:rPr>
        <w:t xml:space="preserve"> (Mosndërhyrje)</w:t>
      </w:r>
    </w:p>
    <w:p w14:paraId="4C0BAF00" w14:textId="7804E2F8" w:rsidR="00BD366E" w:rsidRPr="00BD366E" w:rsidRDefault="00BD366E" w:rsidP="00A85098">
      <w:pPr>
        <w:spacing w:after="0" w:line="240" w:lineRule="auto"/>
        <w:jc w:val="both"/>
        <w:rPr>
          <w:rFonts w:ascii="Times New Roman" w:eastAsia="Times New Roman" w:hAnsi="Times New Roman" w:cs="Times New Roman"/>
          <w:kern w:val="0"/>
          <w:sz w:val="24"/>
          <w:szCs w:val="24"/>
          <w:lang w:val="sq-AL"/>
          <w14:ligatures w14:val="none"/>
        </w:rPr>
      </w:pPr>
      <w:r w:rsidRPr="00BD366E">
        <w:rPr>
          <w:rFonts w:ascii="Times New Roman" w:eastAsia="Times New Roman" w:hAnsi="Times New Roman" w:cs="Times New Roman"/>
          <w:kern w:val="0"/>
          <w:sz w:val="24"/>
          <w:szCs w:val="24"/>
          <w:lang w:val="sq-AL"/>
          <w14:ligatures w14:val="none"/>
        </w:rPr>
        <w:br/>
      </w:r>
      <w:r w:rsidR="000E1CA3" w:rsidRPr="000E1CA3">
        <w:rPr>
          <w:rFonts w:ascii="Times New Roman" w:eastAsia="Times New Roman" w:hAnsi="Times New Roman" w:cs="Times New Roman"/>
          <w:kern w:val="0"/>
          <w:sz w:val="24"/>
          <w:szCs w:val="24"/>
          <w:lang w:val="sq-AL"/>
          <w14:ligatures w14:val="none"/>
        </w:rPr>
        <w:t xml:space="preserve">Ky opsion parashikon ruajtjen e kuadrit aktual ligjor pa ndryshime. Ligji </w:t>
      </w:r>
      <w:r w:rsidR="007B6DA4">
        <w:rPr>
          <w:rFonts w:ascii="Times New Roman" w:eastAsia="Times New Roman" w:hAnsi="Times New Roman" w:cs="Times New Roman"/>
          <w:kern w:val="0"/>
          <w:sz w:val="24"/>
          <w:szCs w:val="24"/>
          <w:lang w:val="sq-AL"/>
          <w14:ligatures w14:val="none"/>
        </w:rPr>
        <w:t>p</w:t>
      </w:r>
      <w:r w:rsidR="000E1CA3" w:rsidRPr="000E1CA3">
        <w:rPr>
          <w:rFonts w:ascii="Times New Roman" w:eastAsia="Times New Roman" w:hAnsi="Times New Roman" w:cs="Times New Roman"/>
          <w:kern w:val="0"/>
          <w:sz w:val="24"/>
          <w:szCs w:val="24"/>
          <w:lang w:val="sq-AL"/>
          <w14:ligatures w14:val="none"/>
        </w:rPr>
        <w:t xml:space="preserve">ër Tregtarët dhe Shoqëritë Tregtare dhe Ligji </w:t>
      </w:r>
      <w:r w:rsidR="007B6DA4">
        <w:rPr>
          <w:rFonts w:ascii="Times New Roman" w:eastAsia="Times New Roman" w:hAnsi="Times New Roman" w:cs="Times New Roman"/>
          <w:kern w:val="0"/>
          <w:sz w:val="24"/>
          <w:szCs w:val="24"/>
          <w:lang w:val="sq-AL"/>
          <w14:ligatures w14:val="none"/>
        </w:rPr>
        <w:t>për SHBB</w:t>
      </w:r>
      <w:r w:rsidR="000E1CA3" w:rsidRPr="000E1CA3">
        <w:rPr>
          <w:rFonts w:ascii="Times New Roman" w:eastAsia="Times New Roman" w:hAnsi="Times New Roman" w:cs="Times New Roman"/>
          <w:kern w:val="0"/>
          <w:sz w:val="24"/>
          <w:szCs w:val="24"/>
          <w:lang w:val="sq-AL"/>
          <w14:ligatures w14:val="none"/>
        </w:rPr>
        <w:t xml:space="preserve"> do të vazhdojë të rregullojnë shoqëritë tregtare dhe kooperativat bujqësore, por pa përfshirë dispozita për Shoqëritë Evropiane të Bashkëpunimit (SHEB). Avantazhi i vetëm i kësaj </w:t>
      </w:r>
      <w:r w:rsidR="000E1CA3" w:rsidRPr="000E1CA3">
        <w:rPr>
          <w:rFonts w:ascii="Times New Roman" w:eastAsia="Times New Roman" w:hAnsi="Times New Roman" w:cs="Times New Roman"/>
          <w:kern w:val="0"/>
          <w:sz w:val="24"/>
          <w:szCs w:val="24"/>
          <w:lang w:val="sq-AL"/>
          <w14:ligatures w14:val="none"/>
        </w:rPr>
        <w:lastRenderedPageBreak/>
        <w:t>qasjeje është shmangia e kostove të menjëhershme administrative dhe e investimeve në infrastrukturë. Megjithatë, mangësitë janë të konsiderueshme: mungesa e rregullave për SHEB-të, përfshirë themelimin nga persona apo entitete nga dy ose më shumë shtete të EEA-së dhe bashkimet ndërkufitare, do ta mbajë Shqipërinë larg standardeve të BE-së, duke penguar</w:t>
      </w:r>
      <w:r w:rsidR="007B6DA4">
        <w:rPr>
          <w:rFonts w:ascii="Times New Roman" w:eastAsia="Times New Roman" w:hAnsi="Times New Roman" w:cs="Times New Roman"/>
          <w:kern w:val="0"/>
          <w:sz w:val="24"/>
          <w:szCs w:val="24"/>
          <w:lang w:val="sq-AL"/>
          <w14:ligatures w14:val="none"/>
        </w:rPr>
        <w:t xml:space="preserve"> ndjeshëm</w:t>
      </w:r>
      <w:r w:rsidR="000E1CA3" w:rsidRPr="000E1CA3">
        <w:rPr>
          <w:rFonts w:ascii="Times New Roman" w:eastAsia="Times New Roman" w:hAnsi="Times New Roman" w:cs="Times New Roman"/>
          <w:kern w:val="0"/>
          <w:sz w:val="24"/>
          <w:szCs w:val="24"/>
          <w:lang w:val="sq-AL"/>
          <w14:ligatures w14:val="none"/>
        </w:rPr>
        <w:t xml:space="preserve"> </w:t>
      </w:r>
      <w:r w:rsidR="007B6DA4">
        <w:rPr>
          <w:rFonts w:ascii="Times New Roman" w:eastAsia="Times New Roman" w:hAnsi="Times New Roman" w:cs="Times New Roman"/>
          <w:kern w:val="0"/>
          <w:sz w:val="24"/>
          <w:szCs w:val="24"/>
          <w:lang w:val="sq-AL"/>
          <w14:ligatures w14:val="none"/>
        </w:rPr>
        <w:t>ecurinë e procesit të integrimit</w:t>
      </w:r>
      <w:r w:rsidR="000E1CA3" w:rsidRPr="000E1CA3">
        <w:rPr>
          <w:rFonts w:ascii="Times New Roman" w:eastAsia="Times New Roman" w:hAnsi="Times New Roman" w:cs="Times New Roman"/>
          <w:kern w:val="0"/>
          <w:sz w:val="24"/>
          <w:szCs w:val="24"/>
          <w:lang w:val="sq-AL"/>
          <w14:ligatures w14:val="none"/>
        </w:rPr>
        <w:t>. Të dhënat e INSTAT (2023) tregojnë se 5.3% e ndërmarrjeve janë të huaja ose të përbashkëta, por potenciali i tyre për bashkëpunim ndërkufitar mbetet i pashfrytëzuar. Ky opsion bie ndesh me prioritetet e Planit Kombëtar për Integrimin Evropian dhe me gjetjet e Raportit të Komisionit Evropian 2024, duke e bërë atë praktikisht</w:t>
      </w:r>
      <w:r w:rsidR="00015B60">
        <w:rPr>
          <w:rFonts w:ascii="Times New Roman" w:eastAsia="Times New Roman" w:hAnsi="Times New Roman" w:cs="Times New Roman"/>
          <w:kern w:val="0"/>
          <w:sz w:val="24"/>
          <w:szCs w:val="24"/>
          <w:lang w:val="sq-AL"/>
          <w14:ligatures w14:val="none"/>
        </w:rPr>
        <w:t xml:space="preserve"> dhe logjikisht</w:t>
      </w:r>
      <w:r w:rsidR="000E1CA3" w:rsidRPr="000E1CA3">
        <w:rPr>
          <w:rFonts w:ascii="Times New Roman" w:eastAsia="Times New Roman" w:hAnsi="Times New Roman" w:cs="Times New Roman"/>
          <w:kern w:val="0"/>
          <w:sz w:val="24"/>
          <w:szCs w:val="24"/>
          <w:lang w:val="sq-AL"/>
          <w14:ligatures w14:val="none"/>
        </w:rPr>
        <w:t xml:space="preserve"> të papranueshëm</w:t>
      </w:r>
      <w:r w:rsidRPr="00BD366E">
        <w:rPr>
          <w:rFonts w:ascii="Times New Roman" w:eastAsia="Times New Roman" w:hAnsi="Times New Roman" w:cs="Times New Roman"/>
          <w:kern w:val="0"/>
          <w:sz w:val="24"/>
          <w:szCs w:val="24"/>
          <w:lang w:val="sq-AL"/>
          <w14:ligatures w14:val="none"/>
        </w:rPr>
        <w:t>.</w:t>
      </w:r>
    </w:p>
    <w:p w14:paraId="246F78A5" w14:textId="6B9CA3E6" w:rsidR="00A85098" w:rsidRPr="00A85098" w:rsidRDefault="00BD366E" w:rsidP="00A85098">
      <w:pPr>
        <w:spacing w:after="0" w:line="240" w:lineRule="auto"/>
        <w:jc w:val="both"/>
        <w:rPr>
          <w:rFonts w:ascii="Times New Roman" w:eastAsia="Times New Roman" w:hAnsi="Times New Roman" w:cs="Times New Roman"/>
          <w:b/>
          <w:bCs/>
          <w:kern w:val="0"/>
          <w:sz w:val="24"/>
          <w:szCs w:val="24"/>
          <w:lang w:val="sq-AL"/>
          <w14:ligatures w14:val="none"/>
        </w:rPr>
      </w:pPr>
      <w:r w:rsidRPr="00BD366E">
        <w:rPr>
          <w:rFonts w:ascii="Times New Roman" w:eastAsia="Times New Roman" w:hAnsi="Times New Roman" w:cs="Times New Roman"/>
          <w:kern w:val="0"/>
          <w:sz w:val="24"/>
          <w:szCs w:val="24"/>
          <w:lang w:val="sq-AL"/>
          <w14:ligatures w14:val="none"/>
        </w:rPr>
        <w:br/>
      </w:r>
      <w:r w:rsidRPr="00BD366E">
        <w:rPr>
          <w:rFonts w:ascii="Times New Roman" w:eastAsia="Times New Roman" w:hAnsi="Times New Roman" w:cs="Times New Roman"/>
          <w:b/>
          <w:bCs/>
          <w:kern w:val="0"/>
          <w:sz w:val="24"/>
          <w:szCs w:val="24"/>
          <w:lang w:val="sq-AL"/>
          <w14:ligatures w14:val="none"/>
        </w:rPr>
        <w:t xml:space="preserve">Opsioni 1: </w:t>
      </w:r>
      <w:r w:rsidR="00745DD4">
        <w:rPr>
          <w:rFonts w:ascii="Times New Roman" w:eastAsia="Times New Roman" w:hAnsi="Times New Roman" w:cs="Times New Roman"/>
          <w:b/>
          <w:bCs/>
          <w:kern w:val="0"/>
          <w:sz w:val="24"/>
          <w:szCs w:val="24"/>
          <w:lang w:val="sq-AL"/>
          <w14:ligatures w14:val="none"/>
        </w:rPr>
        <w:t>Hartimi i nj</w:t>
      </w:r>
      <w:r w:rsidR="00D649F6">
        <w:rPr>
          <w:rFonts w:ascii="Times New Roman" w:eastAsia="Times New Roman" w:hAnsi="Times New Roman" w:cs="Times New Roman"/>
          <w:b/>
          <w:bCs/>
          <w:kern w:val="0"/>
          <w:sz w:val="24"/>
          <w:szCs w:val="24"/>
          <w:lang w:val="sq-AL"/>
          <w14:ligatures w14:val="none"/>
        </w:rPr>
        <w:t>ë</w:t>
      </w:r>
      <w:r w:rsidR="00745DD4">
        <w:rPr>
          <w:rFonts w:ascii="Times New Roman" w:eastAsia="Times New Roman" w:hAnsi="Times New Roman" w:cs="Times New Roman"/>
          <w:b/>
          <w:bCs/>
          <w:kern w:val="0"/>
          <w:sz w:val="24"/>
          <w:szCs w:val="24"/>
          <w:lang w:val="sq-AL"/>
          <w14:ligatures w14:val="none"/>
        </w:rPr>
        <w:t xml:space="preserve"> ligji t</w:t>
      </w:r>
      <w:r w:rsidR="00D649F6">
        <w:rPr>
          <w:rFonts w:ascii="Times New Roman" w:eastAsia="Times New Roman" w:hAnsi="Times New Roman" w:cs="Times New Roman"/>
          <w:b/>
          <w:bCs/>
          <w:kern w:val="0"/>
          <w:sz w:val="24"/>
          <w:szCs w:val="24"/>
          <w:lang w:val="sq-AL"/>
          <w14:ligatures w14:val="none"/>
        </w:rPr>
        <w:t>ë</w:t>
      </w:r>
      <w:r w:rsidR="00745DD4">
        <w:rPr>
          <w:rFonts w:ascii="Times New Roman" w:eastAsia="Times New Roman" w:hAnsi="Times New Roman" w:cs="Times New Roman"/>
          <w:b/>
          <w:bCs/>
          <w:kern w:val="0"/>
          <w:sz w:val="24"/>
          <w:szCs w:val="24"/>
          <w:lang w:val="sq-AL"/>
          <w14:ligatures w14:val="none"/>
        </w:rPr>
        <w:t xml:space="preserve"> ri p</w:t>
      </w:r>
      <w:r w:rsidR="00D649F6">
        <w:rPr>
          <w:rFonts w:ascii="Times New Roman" w:eastAsia="Times New Roman" w:hAnsi="Times New Roman" w:cs="Times New Roman"/>
          <w:b/>
          <w:bCs/>
          <w:kern w:val="0"/>
          <w:sz w:val="24"/>
          <w:szCs w:val="24"/>
          <w:lang w:val="sq-AL"/>
          <w14:ligatures w14:val="none"/>
        </w:rPr>
        <w:t>ë</w:t>
      </w:r>
      <w:r w:rsidR="00745DD4">
        <w:rPr>
          <w:rFonts w:ascii="Times New Roman" w:eastAsia="Times New Roman" w:hAnsi="Times New Roman" w:cs="Times New Roman"/>
          <w:b/>
          <w:bCs/>
          <w:kern w:val="0"/>
          <w:sz w:val="24"/>
          <w:szCs w:val="24"/>
          <w:lang w:val="sq-AL"/>
          <w14:ligatures w14:val="none"/>
        </w:rPr>
        <w:t xml:space="preserve">r </w:t>
      </w:r>
      <w:r w:rsidR="002E7D1E">
        <w:rPr>
          <w:rFonts w:ascii="Times New Roman" w:eastAsia="Times New Roman" w:hAnsi="Times New Roman" w:cs="Times New Roman"/>
          <w:b/>
          <w:bCs/>
          <w:kern w:val="0"/>
          <w:sz w:val="24"/>
          <w:szCs w:val="24"/>
          <w:lang w:val="sq-AL"/>
          <w14:ligatures w14:val="none"/>
        </w:rPr>
        <w:t>SHEB</w:t>
      </w:r>
      <w:r w:rsidR="00745DD4">
        <w:rPr>
          <w:rFonts w:ascii="Times New Roman" w:eastAsia="Times New Roman" w:hAnsi="Times New Roman" w:cs="Times New Roman"/>
          <w:b/>
          <w:bCs/>
          <w:kern w:val="0"/>
          <w:sz w:val="24"/>
          <w:szCs w:val="24"/>
          <w:lang w:val="sq-AL"/>
          <w14:ligatures w14:val="none"/>
        </w:rPr>
        <w:t>-t</w:t>
      </w:r>
      <w:r w:rsidR="00D649F6">
        <w:rPr>
          <w:rFonts w:ascii="Times New Roman" w:eastAsia="Times New Roman" w:hAnsi="Times New Roman" w:cs="Times New Roman"/>
          <w:b/>
          <w:bCs/>
          <w:kern w:val="0"/>
          <w:sz w:val="24"/>
          <w:szCs w:val="24"/>
          <w:lang w:val="sq-AL"/>
          <w14:ligatures w14:val="none"/>
        </w:rPr>
        <w:t>ë</w:t>
      </w:r>
      <w:r w:rsidRPr="00BD366E">
        <w:rPr>
          <w:rFonts w:ascii="Times New Roman" w:eastAsia="Times New Roman" w:hAnsi="Times New Roman" w:cs="Times New Roman"/>
          <w:b/>
          <w:bCs/>
          <w:kern w:val="0"/>
          <w:sz w:val="24"/>
          <w:szCs w:val="24"/>
          <w:lang w:val="sq-AL"/>
          <w14:ligatures w14:val="none"/>
        </w:rPr>
        <w:t xml:space="preserve"> (Opsioni i preferuar)</w:t>
      </w:r>
    </w:p>
    <w:p w14:paraId="6839FEC1" w14:textId="77777777" w:rsidR="00985BDF" w:rsidRDefault="00BD366E" w:rsidP="00A85098">
      <w:pPr>
        <w:spacing w:after="0" w:line="240" w:lineRule="auto"/>
        <w:jc w:val="both"/>
        <w:rPr>
          <w:rFonts w:ascii="Times New Roman" w:eastAsia="Times New Roman" w:hAnsi="Times New Roman" w:cs="Times New Roman"/>
          <w:kern w:val="0"/>
          <w:sz w:val="24"/>
          <w:szCs w:val="24"/>
          <w:lang w:val="sq-AL"/>
          <w14:ligatures w14:val="none"/>
        </w:rPr>
      </w:pPr>
      <w:r w:rsidRPr="00BD366E">
        <w:rPr>
          <w:rFonts w:ascii="Times New Roman" w:eastAsia="Times New Roman" w:hAnsi="Times New Roman" w:cs="Times New Roman"/>
          <w:kern w:val="0"/>
          <w:sz w:val="24"/>
          <w:szCs w:val="24"/>
          <w:lang w:val="sq-AL"/>
          <w14:ligatures w14:val="none"/>
        </w:rPr>
        <w:br/>
      </w:r>
      <w:r w:rsidR="004C016E" w:rsidRPr="004C016E">
        <w:rPr>
          <w:rFonts w:ascii="Times New Roman" w:eastAsia="Times New Roman" w:hAnsi="Times New Roman" w:cs="Times New Roman"/>
          <w:kern w:val="0"/>
          <w:sz w:val="24"/>
          <w:szCs w:val="24"/>
          <w:lang w:val="sq-AL"/>
          <w14:ligatures w14:val="none"/>
        </w:rPr>
        <w:t xml:space="preserve">Legjislacioni shqiptar aktualisht nuk parashikon formën juridike të Shoqërive Evropiane të Bashkëpunimit (SHEB), duke e bërë të pamundur krijimin apo regjistrimin e tyre në Shqipëri. Ky boshllëk tregon një mospërputhje me </w:t>
      </w:r>
      <w:r w:rsidR="004C016E" w:rsidRPr="00314447">
        <w:rPr>
          <w:rFonts w:ascii="Times New Roman" w:eastAsia="Times New Roman" w:hAnsi="Times New Roman" w:cs="Times New Roman"/>
          <w:i/>
          <w:iCs/>
          <w:kern w:val="0"/>
          <w:sz w:val="24"/>
          <w:szCs w:val="24"/>
          <w:lang w:val="sq-AL"/>
          <w14:ligatures w14:val="none"/>
        </w:rPr>
        <w:t>acquis</w:t>
      </w:r>
      <w:r w:rsidR="003C624E">
        <w:rPr>
          <w:rFonts w:ascii="Times New Roman" w:eastAsia="Times New Roman" w:hAnsi="Times New Roman" w:cs="Times New Roman"/>
          <w:i/>
          <w:iCs/>
          <w:kern w:val="0"/>
          <w:sz w:val="24"/>
          <w:szCs w:val="24"/>
          <w:lang w:val="sq-AL"/>
          <w14:ligatures w14:val="none"/>
        </w:rPr>
        <w:t xml:space="preserve"> </w:t>
      </w:r>
      <w:r w:rsidR="003C624E">
        <w:rPr>
          <w:rFonts w:ascii="Times New Roman" w:eastAsia="Times New Roman" w:hAnsi="Times New Roman" w:cs="Times New Roman"/>
          <w:kern w:val="0"/>
          <w:sz w:val="24"/>
          <w:szCs w:val="24"/>
          <w:lang w:val="sq-AL"/>
          <w14:ligatures w14:val="none"/>
        </w:rPr>
        <w:t>të</w:t>
      </w:r>
      <w:r w:rsidR="004C016E" w:rsidRPr="004C016E">
        <w:rPr>
          <w:rFonts w:ascii="Times New Roman" w:eastAsia="Times New Roman" w:hAnsi="Times New Roman" w:cs="Times New Roman"/>
          <w:kern w:val="0"/>
          <w:sz w:val="24"/>
          <w:szCs w:val="24"/>
          <w:lang w:val="sq-AL"/>
          <w14:ligatures w14:val="none"/>
        </w:rPr>
        <w:t xml:space="preserve"> BE-së në fushën e së drejtës së shoqërive</w:t>
      </w:r>
      <w:r w:rsidR="00985BDF">
        <w:rPr>
          <w:rFonts w:ascii="Times New Roman" w:eastAsia="Times New Roman" w:hAnsi="Times New Roman" w:cs="Times New Roman"/>
          <w:kern w:val="0"/>
          <w:sz w:val="24"/>
          <w:szCs w:val="24"/>
          <w:lang w:val="sq-AL"/>
          <w14:ligatures w14:val="none"/>
        </w:rPr>
        <w:t xml:space="preserve"> tregtare</w:t>
      </w:r>
      <w:r w:rsidR="004C016E" w:rsidRPr="004C016E">
        <w:rPr>
          <w:rFonts w:ascii="Times New Roman" w:eastAsia="Times New Roman" w:hAnsi="Times New Roman" w:cs="Times New Roman"/>
          <w:kern w:val="0"/>
          <w:sz w:val="24"/>
          <w:szCs w:val="24"/>
          <w:lang w:val="sq-AL"/>
          <w14:ligatures w14:val="none"/>
        </w:rPr>
        <w:t xml:space="preserve"> (Kapitulli 6) dhe pengon shoqëritë shqiptare të shfrytëzojnë avantazhet që ofron kjo formë për operacione dhe zgjerim ndërkufitar në tregun evropian. </w:t>
      </w:r>
    </w:p>
    <w:p w14:paraId="5C010485" w14:textId="77777777" w:rsidR="0037588C" w:rsidRDefault="004C016E" w:rsidP="00A85098">
      <w:pPr>
        <w:spacing w:after="0" w:line="240" w:lineRule="auto"/>
        <w:jc w:val="both"/>
        <w:rPr>
          <w:rFonts w:ascii="Times New Roman" w:eastAsia="Times New Roman" w:hAnsi="Times New Roman" w:cs="Times New Roman"/>
          <w:kern w:val="0"/>
          <w:sz w:val="24"/>
          <w:szCs w:val="24"/>
          <w:lang w:val="sq-AL"/>
          <w14:ligatures w14:val="none"/>
        </w:rPr>
      </w:pPr>
      <w:r w:rsidRPr="004C016E">
        <w:rPr>
          <w:rFonts w:ascii="Times New Roman" w:eastAsia="Times New Roman" w:hAnsi="Times New Roman" w:cs="Times New Roman"/>
          <w:kern w:val="0"/>
          <w:sz w:val="24"/>
          <w:szCs w:val="24"/>
          <w:lang w:val="sq-AL"/>
          <w14:ligatures w14:val="none"/>
        </w:rPr>
        <w:t xml:space="preserve">Ky opsion propozon hartimin e një ligji të ri për SHEB-të, i cili do të transpozojë plotësisht Rregulloren (KE) nr. 1435/2003. Ligji do të përcaktojë strukturën për themelimin, organizimin dhe funksionimin e SHEB-ve, duke përfshirë kërkesat për kapital dhe rregullat e qeverisjes, si dhe procedurat për bashkime ndërkufitare dhe përfshirjen e punonjësve. QKB dhe institucionet e tjera përgjegjëse do të mund të përshtaten gradualisht, duke u mbështetur te përvoja ekzistuese. </w:t>
      </w:r>
    </w:p>
    <w:p w14:paraId="4993EA26" w14:textId="142B145E" w:rsidR="00BD366E" w:rsidRDefault="0037588C" w:rsidP="00A85098">
      <w:pPr>
        <w:spacing w:after="0" w:line="240" w:lineRule="auto"/>
        <w:jc w:val="both"/>
        <w:rPr>
          <w:rFonts w:ascii="Times New Roman" w:eastAsia="Times New Roman" w:hAnsi="Times New Roman" w:cs="Times New Roman"/>
          <w:kern w:val="0"/>
          <w:sz w:val="24"/>
          <w:szCs w:val="24"/>
          <w:lang w:val="sq-AL"/>
          <w14:ligatures w14:val="none"/>
        </w:rPr>
      </w:pPr>
      <w:r w:rsidRPr="0037588C">
        <w:rPr>
          <w:rFonts w:ascii="Times New Roman" w:eastAsia="Times New Roman" w:hAnsi="Times New Roman" w:cs="Times New Roman"/>
          <w:kern w:val="0"/>
          <w:sz w:val="24"/>
          <w:szCs w:val="24"/>
          <w:lang w:val="sq-AL"/>
          <w14:ligatures w14:val="none"/>
        </w:rPr>
        <w:t>Një disavantazh i mundshëm është koha e nevojshme për hartimin e ligjit dhe për përshtatjen e procedurave të regjistrimit, por kjo kosto është e pashmangshme në çdo variant dhe mund të menaxhohet me mbështetje teknike nga BE-ja. Përveç kësaj, ky opsion mbart edhe kosto administrative (p.sh. standardizimi i formularëve, trajnimi i stafit, përditësimet IT), kompleksitet ligjor për ndërmarrjet e vogla (nevoja për këshillim dhe përputhje me rregulla të reja), rrezik të përdorimit fillestar të kufizuar (deri në konsolidimin e praktikës), si dhe nevojën për koordinim të ngushtë me legjislacionin e punës dhe me partnerët socialë (përfshirë sindikatat dhe rregullat e pjesëmarrjes së punonjësve), të cilat përbëjnë disavantazhe të qarta që duhet të adresohen në zbatim. Ky opsion përputhet me objektivat për miratimin e ligjit deri në fund të vitit 2025 dhe është realist në raport me kapacitetet aktuale të Shqipërisë. Në vijim, kjo qasje duhet të plotësohet me përafrimin paralel të Direktivës 2003/72/KE (për pjesëmarrjen e punonjësve në SHEB) dhe me harmonizimin horizontal me legjislacionin përkatës (e.g., Kodi i Punës, aktet për marrëdhëniet kolektive të punës), në mënyrë që kuadri të jetë funksional dhe i plotë. Kjo nismë synon të zgjerojë kuadrin ligjor të shoqërive tregtare në Shqipëri për të përfshirë forma të reja juridike si SHEB, duke përmirësuar transparencën, konkurrueshmërinë dhe bashkëpunimin ndërkufitar të bizneseve, në përputhje me standardet e BE-së për qeverisjen korporative.</w:t>
      </w:r>
    </w:p>
    <w:p w14:paraId="11FC6B3F" w14:textId="0C26F705" w:rsidR="000B1D9D" w:rsidRDefault="000B1D9D" w:rsidP="00A85098">
      <w:pPr>
        <w:spacing w:after="0" w:line="240" w:lineRule="auto"/>
        <w:jc w:val="both"/>
        <w:rPr>
          <w:rFonts w:ascii="Times New Roman" w:hAnsi="Times New Roman" w:cs="Times New Roman"/>
          <w:sz w:val="24"/>
          <w:szCs w:val="24"/>
          <w:lang w:val="sq-AL"/>
        </w:rPr>
      </w:pPr>
      <w:r w:rsidRPr="00ED71BE">
        <w:rPr>
          <w:rFonts w:ascii="Times New Roman" w:hAnsi="Times New Roman" w:cs="Times New Roman"/>
          <w:sz w:val="24"/>
          <w:szCs w:val="24"/>
          <w:lang w:val="sq-AL"/>
        </w:rPr>
        <w:t>Në nivel operacional, zbatimi i këtij ligji do të kërkojë investime të konsiderueshme, sidomos në përgatitjen e stafit dhe përditësimin e sistemeve të informacionit pranë Qendrës Kombëtare të Biznesit dhe institucioneve të tjera të përfshira. Trajnimi i stafit të regjistrimit, hartimi i udhëzimeve administrative dhe standardizimi i formularëve mund të përfaqësojnë kosto të menjëhershme, që vlerësohet rreth disa miliona lekë, ndërsa investimet në infrastrukturën dixhitale për të mundësuar regjistrimin dhe monitorimin e SHEB-ve do të jenë një angazhim afatmesëm, i cili siguron funksionimin efikas të sistemit. Për ndërmarrjet e vogla dhe mesatare, kjo nismë mund të sjellë kosto shtesë për këshillim ligjor dhe përputhje me rregullat e reja, por përfitimet potenciale nga mundësitë e zgjerimit ndërkufitar dhe transparenca e shtuar pritet të kompensojnë gradualisht shpenzimet fillestare. Në këtë kontekst, ndarja e qartë e burimeve për trajnimin, përditësimet IT dhe komunikimin me aktorët socialë do të jetë kyçe për të minimizuar rreziqet e përdorimit fillestar të kufizuar dhe për të maksimizuar ndikimin pozitiv të ligjit mbi zhvillimin e biznesit dhe integrimin në tregun evropian.</w:t>
      </w:r>
    </w:p>
    <w:p w14:paraId="066F2291" w14:textId="77777777" w:rsidR="00E144FC" w:rsidRDefault="00E144FC" w:rsidP="00A85098">
      <w:pPr>
        <w:spacing w:after="0" w:line="240" w:lineRule="auto"/>
        <w:jc w:val="both"/>
        <w:rPr>
          <w:rFonts w:ascii="Times New Roman" w:eastAsia="Times New Roman" w:hAnsi="Times New Roman" w:cs="Times New Roman"/>
          <w:kern w:val="0"/>
          <w:sz w:val="24"/>
          <w:szCs w:val="24"/>
          <w:lang w:val="sq-AL"/>
          <w14:ligatures w14:val="none"/>
        </w:rPr>
      </w:pPr>
    </w:p>
    <w:p w14:paraId="0EE84C8C" w14:textId="6E8449C3" w:rsidR="00A65D8E" w:rsidRDefault="00A65D8E" w:rsidP="00A85098">
      <w:pPr>
        <w:spacing w:after="0" w:line="240" w:lineRule="auto"/>
        <w:jc w:val="both"/>
        <w:rPr>
          <w:rFonts w:ascii="Times New Roman" w:eastAsia="Times New Roman" w:hAnsi="Times New Roman" w:cs="Times New Roman"/>
          <w:b/>
          <w:bCs/>
          <w:kern w:val="0"/>
          <w:sz w:val="24"/>
          <w:szCs w:val="24"/>
          <w:lang w:val="sq-AL"/>
          <w14:ligatures w14:val="none"/>
        </w:rPr>
      </w:pPr>
      <w:r w:rsidRPr="0036187B">
        <w:rPr>
          <w:rFonts w:ascii="Times New Roman" w:eastAsia="Times New Roman" w:hAnsi="Times New Roman" w:cs="Times New Roman"/>
          <w:b/>
          <w:bCs/>
          <w:kern w:val="0"/>
          <w:sz w:val="24"/>
          <w:szCs w:val="24"/>
          <w:lang w:val="sq-AL"/>
          <w14:ligatures w14:val="none"/>
        </w:rPr>
        <w:t xml:space="preserve">Opsioni </w:t>
      </w:r>
      <w:r w:rsidR="00262A0A">
        <w:rPr>
          <w:rFonts w:ascii="Times New Roman" w:eastAsia="Times New Roman" w:hAnsi="Times New Roman" w:cs="Times New Roman"/>
          <w:b/>
          <w:bCs/>
          <w:kern w:val="0"/>
          <w:sz w:val="24"/>
          <w:szCs w:val="24"/>
          <w:lang w:val="sq-AL"/>
          <w14:ligatures w14:val="none"/>
        </w:rPr>
        <w:t>2</w:t>
      </w:r>
      <w:r w:rsidRPr="0036187B">
        <w:rPr>
          <w:rFonts w:ascii="Times New Roman" w:eastAsia="Times New Roman" w:hAnsi="Times New Roman" w:cs="Times New Roman"/>
          <w:b/>
          <w:bCs/>
          <w:kern w:val="0"/>
          <w:sz w:val="24"/>
          <w:szCs w:val="24"/>
          <w:lang w:val="sq-AL"/>
          <w14:ligatures w14:val="none"/>
        </w:rPr>
        <w:t>: Ndryshimi i legjislacionit ekzistues</w:t>
      </w:r>
      <w:r w:rsidR="0004317B">
        <w:rPr>
          <w:rFonts w:ascii="Times New Roman" w:eastAsia="Times New Roman" w:hAnsi="Times New Roman" w:cs="Times New Roman"/>
          <w:b/>
          <w:bCs/>
          <w:kern w:val="0"/>
          <w:sz w:val="24"/>
          <w:szCs w:val="24"/>
          <w:lang w:val="sq-AL"/>
          <w14:ligatures w14:val="none"/>
        </w:rPr>
        <w:t xml:space="preserve"> (</w:t>
      </w:r>
      <w:r w:rsidR="0004317B" w:rsidRPr="0036187B">
        <w:rPr>
          <w:rFonts w:ascii="Times New Roman" w:eastAsia="Times New Roman" w:hAnsi="Times New Roman" w:cs="Times New Roman"/>
          <w:b/>
          <w:bCs/>
          <w:kern w:val="0"/>
          <w:sz w:val="24"/>
          <w:szCs w:val="24"/>
          <w:lang w:val="sq-AL"/>
          <w14:ligatures w14:val="none"/>
        </w:rPr>
        <w:t>Ndryshimi i Ligjit për Shoqëritë Tregtare ose i Ligjit për SHBB-të për të përfshirë formën SHEB</w:t>
      </w:r>
      <w:r w:rsidR="0004317B">
        <w:rPr>
          <w:rFonts w:ascii="Times New Roman" w:eastAsia="Times New Roman" w:hAnsi="Times New Roman" w:cs="Times New Roman"/>
          <w:b/>
          <w:bCs/>
          <w:kern w:val="0"/>
          <w:sz w:val="24"/>
          <w:szCs w:val="24"/>
          <w:lang w:val="sq-AL"/>
          <w14:ligatures w14:val="none"/>
        </w:rPr>
        <w:t>)</w:t>
      </w:r>
    </w:p>
    <w:p w14:paraId="4E9BCA81" w14:textId="77777777" w:rsidR="00AE4D81" w:rsidRPr="00AE4D81" w:rsidRDefault="00AE4D81" w:rsidP="00AE4D81">
      <w:pPr>
        <w:spacing w:after="0" w:line="240" w:lineRule="auto"/>
        <w:jc w:val="both"/>
        <w:rPr>
          <w:rFonts w:ascii="Times New Roman" w:eastAsia="Times New Roman" w:hAnsi="Times New Roman" w:cs="Times New Roman"/>
          <w:kern w:val="0"/>
          <w:sz w:val="24"/>
          <w:szCs w:val="24"/>
          <w:lang w:val="sq-AL"/>
          <w14:ligatures w14:val="none"/>
        </w:rPr>
      </w:pPr>
      <w:r w:rsidRPr="00AE4D81">
        <w:rPr>
          <w:rFonts w:ascii="Times New Roman" w:eastAsia="Times New Roman" w:hAnsi="Times New Roman" w:cs="Times New Roman"/>
          <w:kern w:val="0"/>
          <w:sz w:val="24"/>
          <w:szCs w:val="24"/>
          <w:lang w:val="sq-AL"/>
          <w14:ligatures w14:val="none"/>
        </w:rPr>
        <w:t xml:space="preserve">Ky opsion parashikon ndërhyrje rregullatore përmes amendimit të ligjit për shoqëritë tregtare dhe/ose të ligjit për SHBB-të, me qëllim shtimin brenda kornizës ekzistuese të formës juridike të Shoqërisë Evropiane </w:t>
      </w:r>
      <w:r w:rsidRPr="00AE4D81">
        <w:rPr>
          <w:rFonts w:ascii="Times New Roman" w:eastAsia="Times New Roman" w:hAnsi="Times New Roman" w:cs="Times New Roman"/>
          <w:kern w:val="0"/>
          <w:sz w:val="24"/>
          <w:szCs w:val="24"/>
          <w:lang w:val="sq-AL"/>
          <w14:ligatures w14:val="none"/>
        </w:rPr>
        <w:lastRenderedPageBreak/>
        <w:t>të Bashkëpunimit (SHEB) në përputhje me Rregulloren (KE) nr. 1435/2003 dhe, në plan paralel, me Direktivën 2003/72/KE për pjesëmarrjen e punonjësve. Ndryshimet do të duhet të adresojnë themelimin, organizimin, kapitalin minimal, qeverisjen e brendshme si dhe mekanizmat e bashkimeve/shndërrimeve ndërkufitare, duke i integruar në kapituj të posaçëm të legjislacionit aktual.</w:t>
      </w:r>
    </w:p>
    <w:p w14:paraId="49B49AD1" w14:textId="77777777" w:rsidR="00AE4D81" w:rsidRPr="00AE4D81" w:rsidRDefault="00AE4D81" w:rsidP="00AE4D81">
      <w:pPr>
        <w:spacing w:after="0" w:line="240" w:lineRule="auto"/>
        <w:jc w:val="both"/>
        <w:rPr>
          <w:rFonts w:ascii="Times New Roman" w:eastAsia="Times New Roman" w:hAnsi="Times New Roman" w:cs="Times New Roman"/>
          <w:kern w:val="0"/>
          <w:sz w:val="24"/>
          <w:szCs w:val="24"/>
          <w:lang w:val="sq-AL"/>
          <w14:ligatures w14:val="none"/>
        </w:rPr>
      </w:pPr>
    </w:p>
    <w:p w14:paraId="30A4299B" w14:textId="437CBDCD" w:rsidR="00AE4D81" w:rsidRPr="00AE4D81" w:rsidRDefault="00AE4D81" w:rsidP="00AE4D81">
      <w:pPr>
        <w:spacing w:after="0" w:line="240" w:lineRule="auto"/>
        <w:jc w:val="both"/>
        <w:rPr>
          <w:rFonts w:ascii="Times New Roman" w:eastAsia="Times New Roman" w:hAnsi="Times New Roman" w:cs="Times New Roman"/>
          <w:kern w:val="0"/>
          <w:sz w:val="24"/>
          <w:szCs w:val="24"/>
          <w:lang w:val="sq-AL"/>
          <w14:ligatures w14:val="none"/>
        </w:rPr>
      </w:pPr>
      <w:r w:rsidRPr="00AE4D81">
        <w:rPr>
          <w:rFonts w:ascii="Times New Roman" w:eastAsia="Times New Roman" w:hAnsi="Times New Roman" w:cs="Times New Roman"/>
          <w:kern w:val="0"/>
          <w:sz w:val="24"/>
          <w:szCs w:val="24"/>
          <w:lang w:val="sq-AL"/>
          <w14:ligatures w14:val="none"/>
        </w:rPr>
        <w:t>Në planin afatshkurtër, kjo qasje mund të ofrojë një rrugë procedurale relativisht më të shpejtë dhe të mbështetet te njohja ekzistuese e institucioneve dhe e tregut me strukturën e përgjithshme të së drejtës së shoqërive, duke lehtësuar koordinimin me dispozitat e përgjithshme për publikimet dhe regjistrimet. Megjithatë, disavantazhet janë thelbësore: (i) rritje e kostove administrative (harmonizim i dy ligjeve, akteve nënligjore dhe sistemeve IT; standardizim formularësh; trajnim i stafit), (ii) kompleksitet i shtuar ligjor për NVM-të</w:t>
      </w:r>
      <w:r w:rsidR="0082673D">
        <w:rPr>
          <w:rFonts w:ascii="Times New Roman" w:eastAsia="Times New Roman" w:hAnsi="Times New Roman" w:cs="Times New Roman"/>
          <w:kern w:val="0"/>
          <w:sz w:val="24"/>
          <w:szCs w:val="24"/>
          <w:lang w:val="sq-AL"/>
          <w14:ligatures w14:val="none"/>
        </w:rPr>
        <w:t xml:space="preserve"> (ndërmarrjet e vogla të mesme)</w:t>
      </w:r>
      <w:r w:rsidRPr="00AE4D81">
        <w:rPr>
          <w:rFonts w:ascii="Times New Roman" w:eastAsia="Times New Roman" w:hAnsi="Times New Roman" w:cs="Times New Roman"/>
          <w:kern w:val="0"/>
          <w:sz w:val="24"/>
          <w:szCs w:val="24"/>
          <w:lang w:val="sq-AL"/>
          <w14:ligatures w14:val="none"/>
        </w:rPr>
        <w:t>, që kërkon këshillim dhe shpenzime shtesë për përputhje, (iii) rrezik i përdorimit fillestar të kufizuar për shkak të mungesës së një shtylle autonome dhe instrumenteve udhëzuese të dedikuara, (iv) nevojë e theksuar për koordinim me legjislacionin e punës dhe me partnerët socialë në zbatimin e rregullave për pjesëmarrjen e punonjësve, çka rrit rrezikun e konfliktit normativ, si dhe (v) rrezik fragmentimi e mospërputhjeje midis dispozitave të përgjithshme dhe atyre specifike për SHEB, përfshirë pasiguri në modelimin e të dhënave dhe ndërveprueshmërinë me BRIS. Këtyre u shtohet edhe pasiguria e qartësisë për palët e interesuara (investitorë të huaj, autoritete homologe, përdorues vendas), duke qenë se kuadri nuk do të jetë “</w:t>
      </w:r>
      <w:r w:rsidRPr="0036187B">
        <w:rPr>
          <w:rFonts w:ascii="Times New Roman" w:eastAsia="Times New Roman" w:hAnsi="Times New Roman" w:cs="Times New Roman"/>
          <w:i/>
          <w:iCs/>
          <w:kern w:val="0"/>
          <w:sz w:val="24"/>
          <w:szCs w:val="24"/>
          <w:lang w:val="sq-AL"/>
          <w14:ligatures w14:val="none"/>
        </w:rPr>
        <w:t>one-stop</w:t>
      </w:r>
      <w:r w:rsidRPr="00AE4D81">
        <w:rPr>
          <w:rFonts w:ascii="Times New Roman" w:eastAsia="Times New Roman" w:hAnsi="Times New Roman" w:cs="Times New Roman"/>
          <w:kern w:val="0"/>
          <w:sz w:val="24"/>
          <w:szCs w:val="24"/>
          <w:lang w:val="sq-AL"/>
          <w14:ligatures w14:val="none"/>
        </w:rPr>
        <w:t>”.</w:t>
      </w:r>
    </w:p>
    <w:p w14:paraId="24DCE572" w14:textId="77777777" w:rsidR="00AE4D81" w:rsidRPr="00AE4D81" w:rsidRDefault="00AE4D81" w:rsidP="00AE4D81">
      <w:pPr>
        <w:spacing w:after="0" w:line="240" w:lineRule="auto"/>
        <w:jc w:val="both"/>
        <w:rPr>
          <w:rFonts w:ascii="Times New Roman" w:eastAsia="Times New Roman" w:hAnsi="Times New Roman" w:cs="Times New Roman"/>
          <w:kern w:val="0"/>
          <w:sz w:val="24"/>
          <w:szCs w:val="24"/>
          <w:lang w:val="sq-AL"/>
          <w14:ligatures w14:val="none"/>
        </w:rPr>
      </w:pPr>
    </w:p>
    <w:p w14:paraId="701A878D" w14:textId="02340D64" w:rsidR="0004317B" w:rsidRPr="00AE4D81" w:rsidRDefault="00AE4D81" w:rsidP="00AE4D81">
      <w:pPr>
        <w:spacing w:after="0" w:line="240" w:lineRule="auto"/>
        <w:jc w:val="both"/>
        <w:rPr>
          <w:rFonts w:ascii="Times New Roman" w:eastAsia="Times New Roman" w:hAnsi="Times New Roman" w:cs="Times New Roman"/>
          <w:kern w:val="0"/>
          <w:sz w:val="24"/>
          <w:szCs w:val="24"/>
          <w:lang w:val="sq-AL"/>
          <w14:ligatures w14:val="none"/>
        </w:rPr>
      </w:pPr>
      <w:r w:rsidRPr="00AE4D81">
        <w:rPr>
          <w:rFonts w:ascii="Times New Roman" w:eastAsia="Times New Roman" w:hAnsi="Times New Roman" w:cs="Times New Roman"/>
          <w:kern w:val="0"/>
          <w:sz w:val="24"/>
          <w:szCs w:val="24"/>
          <w:lang w:val="sq-AL"/>
          <w14:ligatures w14:val="none"/>
        </w:rPr>
        <w:t xml:space="preserve">Në </w:t>
      </w:r>
      <w:r w:rsidR="00841AA8">
        <w:rPr>
          <w:rFonts w:ascii="Times New Roman" w:eastAsia="Times New Roman" w:hAnsi="Times New Roman" w:cs="Times New Roman"/>
          <w:kern w:val="0"/>
          <w:sz w:val="24"/>
          <w:szCs w:val="24"/>
          <w:lang w:val="sq-AL"/>
          <w14:ligatures w14:val="none"/>
        </w:rPr>
        <w:t>përfundim</w:t>
      </w:r>
      <w:r w:rsidRPr="00AE4D81">
        <w:rPr>
          <w:rFonts w:ascii="Times New Roman" w:eastAsia="Times New Roman" w:hAnsi="Times New Roman" w:cs="Times New Roman"/>
          <w:kern w:val="0"/>
          <w:sz w:val="24"/>
          <w:szCs w:val="24"/>
          <w:lang w:val="sq-AL"/>
          <w14:ligatures w14:val="none"/>
        </w:rPr>
        <w:t xml:space="preserve">, edhe pse opsioni i amendimit të ligjeve ekzistuese mund të duket më </w:t>
      </w:r>
      <w:r w:rsidR="007C0244">
        <w:rPr>
          <w:rFonts w:ascii="Times New Roman" w:eastAsia="Times New Roman" w:hAnsi="Times New Roman" w:cs="Times New Roman"/>
          <w:kern w:val="0"/>
          <w:sz w:val="24"/>
          <w:szCs w:val="24"/>
          <w:lang w:val="sq-AL"/>
          <w14:ligatures w14:val="none"/>
        </w:rPr>
        <w:t>i volitshëm</w:t>
      </w:r>
      <w:r w:rsidRPr="00AE4D81">
        <w:rPr>
          <w:rFonts w:ascii="Times New Roman" w:eastAsia="Times New Roman" w:hAnsi="Times New Roman" w:cs="Times New Roman"/>
          <w:kern w:val="0"/>
          <w:sz w:val="24"/>
          <w:szCs w:val="24"/>
          <w:lang w:val="sq-AL"/>
          <w14:ligatures w14:val="none"/>
        </w:rPr>
        <w:t xml:space="preserve"> proceduralisht, pesha e kostove, kompleksitetit, rreziqeve të fragmentimit dhe nevojës për koordinim horizontal e bën këtë opsion jo të preferuar krahasuar me miratimin e një ligji autonom për SHEB, i cili ofron koherencë më të lartë normative dhe siguri më të madhe juridike</w:t>
      </w:r>
      <w:r w:rsidR="007C0244">
        <w:rPr>
          <w:rFonts w:ascii="Times New Roman" w:eastAsia="Times New Roman" w:hAnsi="Times New Roman" w:cs="Times New Roman"/>
          <w:kern w:val="0"/>
          <w:sz w:val="24"/>
          <w:szCs w:val="24"/>
          <w:lang w:val="sq-AL"/>
          <w14:ligatures w14:val="none"/>
        </w:rPr>
        <w:t>.</w:t>
      </w:r>
    </w:p>
    <w:p w14:paraId="1366E7A7" w14:textId="77777777" w:rsidR="00A65D8E" w:rsidRPr="00BD366E" w:rsidRDefault="00A65D8E" w:rsidP="00A85098">
      <w:pPr>
        <w:spacing w:after="0" w:line="240" w:lineRule="auto"/>
        <w:jc w:val="both"/>
        <w:rPr>
          <w:rFonts w:ascii="Times New Roman" w:eastAsia="Times New Roman" w:hAnsi="Times New Roman" w:cs="Times New Roman"/>
          <w:kern w:val="0"/>
          <w:sz w:val="24"/>
          <w:szCs w:val="24"/>
          <w:lang w:val="sq-AL"/>
          <w14:ligatures w14:val="none"/>
        </w:rPr>
      </w:pPr>
    </w:p>
    <w:p w14:paraId="777ECED4" w14:textId="640EBFD7" w:rsidR="00A85098" w:rsidRPr="00A85098" w:rsidRDefault="00BD366E" w:rsidP="00A85098">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BD366E">
        <w:rPr>
          <w:rFonts w:ascii="Times New Roman" w:eastAsia="Times New Roman" w:hAnsi="Times New Roman" w:cs="Times New Roman"/>
          <w:b/>
          <w:bCs/>
          <w:kern w:val="0"/>
          <w:sz w:val="24"/>
          <w:szCs w:val="24"/>
          <w:lang w:val="sq-AL"/>
          <w14:ligatures w14:val="none"/>
        </w:rPr>
        <w:t xml:space="preserve">Opsioni </w:t>
      </w:r>
      <w:r w:rsidR="00262A0A">
        <w:rPr>
          <w:rFonts w:ascii="Times New Roman" w:eastAsia="Times New Roman" w:hAnsi="Times New Roman" w:cs="Times New Roman"/>
          <w:b/>
          <w:bCs/>
          <w:kern w:val="0"/>
          <w:sz w:val="24"/>
          <w:szCs w:val="24"/>
          <w:lang w:val="sq-AL"/>
          <w14:ligatures w14:val="none"/>
        </w:rPr>
        <w:t>3</w:t>
      </w:r>
      <w:r w:rsidRPr="00BD366E">
        <w:rPr>
          <w:rFonts w:ascii="Times New Roman" w:eastAsia="Times New Roman" w:hAnsi="Times New Roman" w:cs="Times New Roman"/>
          <w:b/>
          <w:bCs/>
          <w:kern w:val="0"/>
          <w:sz w:val="24"/>
          <w:szCs w:val="24"/>
          <w:lang w:val="sq-AL"/>
          <w14:ligatures w14:val="none"/>
        </w:rPr>
        <w:t xml:space="preserve">: Qasje jo-rregullatore </w:t>
      </w:r>
    </w:p>
    <w:p w14:paraId="4A8A7D62" w14:textId="1C6E0945" w:rsidR="00BD366E" w:rsidRPr="00BD366E" w:rsidRDefault="0014526D" w:rsidP="00A85098">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14526D">
        <w:rPr>
          <w:rFonts w:ascii="Times New Roman" w:eastAsia="Times New Roman" w:hAnsi="Times New Roman" w:cs="Times New Roman"/>
          <w:kern w:val="0"/>
          <w:sz w:val="24"/>
          <w:szCs w:val="24"/>
          <w:lang w:val="sq-AL"/>
          <w14:ligatures w14:val="none"/>
        </w:rPr>
        <w:t>Ky opsion parashikon që bizneset të vetërregullohen në raport me Shoqëritë Evropiane të Bashkëpunimit (SHEB), pa miratimin e një kuadri të posaçëm ligjor. Në këtë rast, sipërmarrjet do të mbështeteshin në iniciativa vullnetare për të adoptuar standardet e BE-së, duke përcaktuar vetë rregullat për krijimin dhe funksionimin e kooperativave. Avantazhi kryesor i kësaj qasjeje është fleksibiliteti dhe mungesa e kostove shtesë për qeverinë, pasi nuk kërkohet ndërhyrje rregullatore apo investime në infrastrukturë publike. Megjithatë, mungesa e një kuadri ligjor të detyrueshëm për themelimin, kapitalin dhe qeverisjen</w:t>
      </w:r>
      <w:r w:rsidR="009D74F5">
        <w:rPr>
          <w:rFonts w:ascii="Times New Roman" w:eastAsia="Times New Roman" w:hAnsi="Times New Roman" w:cs="Times New Roman"/>
          <w:kern w:val="0"/>
          <w:sz w:val="24"/>
          <w:szCs w:val="24"/>
          <w:lang w:val="sq-AL"/>
          <w14:ligatures w14:val="none"/>
        </w:rPr>
        <w:t xml:space="preserve">, të cilat janë </w:t>
      </w:r>
      <w:r w:rsidRPr="0014526D">
        <w:rPr>
          <w:rFonts w:ascii="Times New Roman" w:eastAsia="Times New Roman" w:hAnsi="Times New Roman" w:cs="Times New Roman"/>
          <w:kern w:val="0"/>
          <w:sz w:val="24"/>
          <w:szCs w:val="24"/>
          <w:lang w:val="sq-AL"/>
          <w14:ligatures w14:val="none"/>
        </w:rPr>
        <w:t>elemente thelbësore të parashikuara nga Rregullorja (KE) nr. 1435/2003</w:t>
      </w:r>
      <w:r w:rsidR="009D74F5">
        <w:rPr>
          <w:rFonts w:ascii="Times New Roman" w:eastAsia="Times New Roman" w:hAnsi="Times New Roman" w:cs="Times New Roman"/>
          <w:kern w:val="0"/>
          <w:sz w:val="24"/>
          <w:szCs w:val="24"/>
          <w:lang w:val="sq-AL"/>
          <w14:ligatures w14:val="none"/>
        </w:rPr>
        <w:t xml:space="preserve">, </w:t>
      </w:r>
      <w:r w:rsidRPr="0014526D">
        <w:rPr>
          <w:rFonts w:ascii="Times New Roman" w:eastAsia="Times New Roman" w:hAnsi="Times New Roman" w:cs="Times New Roman"/>
          <w:kern w:val="0"/>
          <w:sz w:val="24"/>
          <w:szCs w:val="24"/>
          <w:lang w:val="sq-AL"/>
          <w14:ligatures w14:val="none"/>
        </w:rPr>
        <w:t xml:space="preserve">do të krijonte pasiguri ligjore dhe do të pengonte përputhshmërinë me </w:t>
      </w:r>
      <w:r w:rsidR="009D4933" w:rsidRPr="00314447">
        <w:rPr>
          <w:rFonts w:ascii="Times New Roman" w:eastAsia="Times New Roman" w:hAnsi="Times New Roman" w:cs="Times New Roman"/>
          <w:i/>
          <w:iCs/>
          <w:kern w:val="0"/>
          <w:sz w:val="24"/>
          <w:szCs w:val="24"/>
          <w:lang w:val="sq-AL"/>
          <w14:ligatures w14:val="none"/>
        </w:rPr>
        <w:t>acquis communautaire</w:t>
      </w:r>
      <w:r w:rsidRPr="0014526D">
        <w:rPr>
          <w:rFonts w:ascii="Times New Roman" w:eastAsia="Times New Roman" w:hAnsi="Times New Roman" w:cs="Times New Roman"/>
          <w:kern w:val="0"/>
          <w:sz w:val="24"/>
          <w:szCs w:val="24"/>
          <w:lang w:val="sq-AL"/>
          <w14:ligatures w14:val="none"/>
        </w:rPr>
        <w:t>. Si rrjedhojë, ky opsion nuk do të siguronte ndërveprueshmërinë me tregun e përbashkët të BE-së dhe nuk do të përmbushte objektivat e integrimit dhe të konkurrencës, duke e bërë të papërshtatshëm për nevojat e harmonizimit në kuadër të Kapitullit 6</w:t>
      </w:r>
      <w:r w:rsidR="00BD366E" w:rsidRPr="00BD366E">
        <w:rPr>
          <w:rFonts w:ascii="Times New Roman" w:eastAsia="Times New Roman" w:hAnsi="Times New Roman" w:cs="Times New Roman"/>
          <w:kern w:val="0"/>
          <w:sz w:val="24"/>
          <w:szCs w:val="24"/>
          <w:lang w:val="sq-AL"/>
          <w14:ligatures w14:val="none"/>
        </w:rPr>
        <w:t>.</w:t>
      </w:r>
    </w:p>
    <w:p w14:paraId="149BD227" w14:textId="45528DE9" w:rsidR="00BD366E" w:rsidRPr="00BD366E" w:rsidRDefault="00BD366E" w:rsidP="00A85098">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BD366E">
        <w:rPr>
          <w:rFonts w:ascii="Times New Roman" w:eastAsia="Times New Roman" w:hAnsi="Times New Roman" w:cs="Times New Roman"/>
          <w:b/>
          <w:bCs/>
          <w:kern w:val="0"/>
          <w:sz w:val="24"/>
          <w:szCs w:val="24"/>
          <w:lang w:val="sq-AL"/>
          <w14:ligatures w14:val="none"/>
        </w:rPr>
        <w:t xml:space="preserve">Krahasimi dhe </w:t>
      </w:r>
      <w:r w:rsidRPr="00A85098">
        <w:rPr>
          <w:rFonts w:ascii="Times New Roman" w:eastAsia="Times New Roman" w:hAnsi="Times New Roman" w:cs="Times New Roman"/>
          <w:b/>
          <w:bCs/>
          <w:kern w:val="0"/>
          <w:sz w:val="24"/>
          <w:szCs w:val="24"/>
          <w:lang w:val="sq-AL"/>
          <w14:ligatures w14:val="none"/>
        </w:rPr>
        <w:t>z</w:t>
      </w:r>
      <w:r w:rsidRPr="00BD366E">
        <w:rPr>
          <w:rFonts w:ascii="Times New Roman" w:eastAsia="Times New Roman" w:hAnsi="Times New Roman" w:cs="Times New Roman"/>
          <w:b/>
          <w:bCs/>
          <w:kern w:val="0"/>
          <w:sz w:val="24"/>
          <w:szCs w:val="24"/>
          <w:lang w:val="sq-AL"/>
          <w14:ligatures w14:val="none"/>
        </w:rPr>
        <w:t xml:space="preserve">gjedhja e </w:t>
      </w:r>
      <w:r w:rsidRPr="00A85098">
        <w:rPr>
          <w:rFonts w:ascii="Times New Roman" w:eastAsia="Times New Roman" w:hAnsi="Times New Roman" w:cs="Times New Roman"/>
          <w:b/>
          <w:bCs/>
          <w:kern w:val="0"/>
          <w:sz w:val="24"/>
          <w:szCs w:val="24"/>
          <w:lang w:val="sq-AL"/>
          <w14:ligatures w14:val="none"/>
        </w:rPr>
        <w:t>o</w:t>
      </w:r>
      <w:r w:rsidRPr="00BD366E">
        <w:rPr>
          <w:rFonts w:ascii="Times New Roman" w:eastAsia="Times New Roman" w:hAnsi="Times New Roman" w:cs="Times New Roman"/>
          <w:b/>
          <w:bCs/>
          <w:kern w:val="0"/>
          <w:sz w:val="24"/>
          <w:szCs w:val="24"/>
          <w:lang w:val="sq-AL"/>
          <w14:ligatures w14:val="none"/>
        </w:rPr>
        <w:t>psionit</w:t>
      </w:r>
    </w:p>
    <w:p w14:paraId="1B38C656" w14:textId="0DEC12F0" w:rsidR="00BD366E" w:rsidRDefault="00D4467C" w:rsidP="00A85098">
      <w:pPr>
        <w:spacing w:after="0" w:line="240" w:lineRule="auto"/>
        <w:jc w:val="both"/>
        <w:rPr>
          <w:rFonts w:ascii="Times New Roman" w:eastAsia="Times New Roman" w:hAnsi="Times New Roman" w:cs="Times New Roman"/>
          <w:kern w:val="0"/>
          <w:sz w:val="24"/>
          <w:szCs w:val="24"/>
          <w:lang w:val="sq-AL"/>
          <w14:ligatures w14:val="none"/>
        </w:rPr>
      </w:pPr>
      <w:r w:rsidRPr="00D4467C">
        <w:rPr>
          <w:rFonts w:ascii="Times New Roman" w:eastAsia="Times New Roman" w:hAnsi="Times New Roman" w:cs="Times New Roman"/>
          <w:kern w:val="0"/>
          <w:sz w:val="24"/>
          <w:szCs w:val="24"/>
          <w:lang w:val="sq-AL"/>
          <w14:ligatures w14:val="none"/>
        </w:rPr>
        <w:t>Opsioni 1</w:t>
      </w:r>
      <w:r w:rsidR="00F56A70">
        <w:rPr>
          <w:rFonts w:ascii="Times New Roman" w:eastAsia="Times New Roman" w:hAnsi="Times New Roman" w:cs="Times New Roman"/>
          <w:kern w:val="0"/>
          <w:sz w:val="24"/>
          <w:szCs w:val="24"/>
          <w:lang w:val="sq-AL"/>
          <w14:ligatures w14:val="none"/>
        </w:rPr>
        <w:t xml:space="preserve">, i cili propozon </w:t>
      </w:r>
      <w:r w:rsidRPr="00D4467C">
        <w:rPr>
          <w:rFonts w:ascii="Times New Roman" w:eastAsia="Times New Roman" w:hAnsi="Times New Roman" w:cs="Times New Roman"/>
          <w:kern w:val="0"/>
          <w:sz w:val="24"/>
          <w:szCs w:val="24"/>
          <w:lang w:val="sq-AL"/>
          <w14:ligatures w14:val="none"/>
        </w:rPr>
        <w:t>hartimi</w:t>
      </w:r>
      <w:r w:rsidR="00F56A70">
        <w:rPr>
          <w:rFonts w:ascii="Times New Roman" w:eastAsia="Times New Roman" w:hAnsi="Times New Roman" w:cs="Times New Roman"/>
          <w:kern w:val="0"/>
          <w:sz w:val="24"/>
          <w:szCs w:val="24"/>
          <w:lang w:val="sq-AL"/>
          <w14:ligatures w14:val="none"/>
        </w:rPr>
        <w:t>n</w:t>
      </w:r>
      <w:r w:rsidRPr="00D4467C">
        <w:rPr>
          <w:rFonts w:ascii="Times New Roman" w:eastAsia="Times New Roman" w:hAnsi="Times New Roman" w:cs="Times New Roman"/>
          <w:kern w:val="0"/>
          <w:sz w:val="24"/>
          <w:szCs w:val="24"/>
          <w:lang w:val="sq-AL"/>
          <w14:ligatures w14:val="none"/>
        </w:rPr>
        <w:t xml:space="preserve"> </w:t>
      </w:r>
      <w:r w:rsidR="00F56A70">
        <w:rPr>
          <w:rFonts w:ascii="Times New Roman" w:eastAsia="Times New Roman" w:hAnsi="Times New Roman" w:cs="Times New Roman"/>
          <w:kern w:val="0"/>
          <w:sz w:val="24"/>
          <w:szCs w:val="24"/>
          <w:lang w:val="sq-AL"/>
          <w14:ligatures w14:val="none"/>
        </w:rPr>
        <w:t>e</w:t>
      </w:r>
      <w:r w:rsidRPr="00D4467C">
        <w:rPr>
          <w:rFonts w:ascii="Times New Roman" w:eastAsia="Times New Roman" w:hAnsi="Times New Roman" w:cs="Times New Roman"/>
          <w:kern w:val="0"/>
          <w:sz w:val="24"/>
          <w:szCs w:val="24"/>
          <w:lang w:val="sq-AL"/>
          <w14:ligatures w14:val="none"/>
        </w:rPr>
        <w:t xml:space="preserve"> një ligji të ri për Shoqëritë Evropiane të Bashkëpunimit (SHEB)</w:t>
      </w:r>
      <w:r>
        <w:rPr>
          <w:rFonts w:ascii="Times New Roman" w:eastAsia="Times New Roman" w:hAnsi="Times New Roman" w:cs="Times New Roman"/>
          <w:kern w:val="0"/>
          <w:sz w:val="24"/>
          <w:szCs w:val="24"/>
          <w:lang w:val="sq-AL"/>
          <w14:ligatures w14:val="none"/>
        </w:rPr>
        <w:t xml:space="preserve">, </w:t>
      </w:r>
      <w:r w:rsidRPr="00D4467C">
        <w:rPr>
          <w:rFonts w:ascii="Times New Roman" w:eastAsia="Times New Roman" w:hAnsi="Times New Roman" w:cs="Times New Roman"/>
          <w:kern w:val="0"/>
          <w:sz w:val="24"/>
          <w:szCs w:val="24"/>
          <w:lang w:val="sq-AL"/>
          <w14:ligatures w14:val="none"/>
        </w:rPr>
        <w:t xml:space="preserve">përfaqëson zgjedhjen më të përshtatshme për disa arsye. Ky opsion balancon nevojën për harmonizim me acquis-in e BE-së me burimet dhe kapacitetet ekzistuese të Shqipërisë, duke shmangur pasiguritë që shoqërojnë vetërregullimin (Opsioni 2). Ligji i ri do të krijojë themelet ligjore për SHEB-të dhe do të mundësojë transpozimin e plotë të Rregullores (KE) nr. 1435/2003, duke përfshirë elementë thelbësorë si themelimi ndërkufitar, kërkesat për kapital dhe rregullat e qeverisjes, të domosdoshme për integrimin ekonomik. Ky opsion përputhet me objektivat SMART të përcaktuara më herët, duke ofruar një rrugë të qartë dhe të arritshme për harmonizim deri në vitin 2025, si dhe hapësirë për zhvillimin gradual të kapaciteteve institucionale dhe infrastrukturës digjitale. Status quo-ja (Opsioni 0) nuk ofron zgjidhje, pasi do të mbante të pandryshuar boshllëqet ligjore dhe do të pengonte </w:t>
      </w:r>
      <w:r w:rsidR="00E43798">
        <w:rPr>
          <w:rFonts w:ascii="Times New Roman" w:eastAsia="Times New Roman" w:hAnsi="Times New Roman" w:cs="Times New Roman"/>
          <w:kern w:val="0"/>
          <w:sz w:val="24"/>
          <w:szCs w:val="24"/>
          <w:lang w:val="sq-AL"/>
          <w14:ligatures w14:val="none"/>
        </w:rPr>
        <w:t xml:space="preserve">ndjeshëm </w:t>
      </w:r>
      <w:r w:rsidRPr="00D4467C">
        <w:rPr>
          <w:rFonts w:ascii="Times New Roman" w:eastAsia="Times New Roman" w:hAnsi="Times New Roman" w:cs="Times New Roman"/>
          <w:kern w:val="0"/>
          <w:sz w:val="24"/>
          <w:szCs w:val="24"/>
          <w:lang w:val="sq-AL"/>
          <w14:ligatures w14:val="none"/>
        </w:rPr>
        <w:t>progresin e Shqipërisë drejt integrimit evropian dhe zhvillimit ekonomik</w:t>
      </w:r>
      <w:r w:rsidR="00BD366E" w:rsidRPr="00BD366E">
        <w:rPr>
          <w:rFonts w:ascii="Times New Roman" w:eastAsia="Times New Roman" w:hAnsi="Times New Roman" w:cs="Times New Roman"/>
          <w:kern w:val="0"/>
          <w:sz w:val="24"/>
          <w:szCs w:val="24"/>
          <w:lang w:val="sq-AL"/>
          <w14:ligatures w14:val="none"/>
        </w:rPr>
        <w:t>.</w:t>
      </w:r>
    </w:p>
    <w:p w14:paraId="061AF75C" w14:textId="77777777" w:rsidR="00432949" w:rsidRPr="00BD366E" w:rsidRDefault="00432949" w:rsidP="00A85098">
      <w:pPr>
        <w:spacing w:after="0" w:line="240" w:lineRule="auto"/>
        <w:jc w:val="both"/>
        <w:rPr>
          <w:rFonts w:ascii="Times New Roman" w:eastAsia="Times New Roman" w:hAnsi="Times New Roman" w:cs="Times New Roman"/>
          <w:kern w:val="0"/>
          <w:sz w:val="24"/>
          <w:szCs w:val="24"/>
          <w:lang w:val="sq-AL"/>
          <w14:ligatures w14:val="none"/>
        </w:rPr>
      </w:pPr>
    </w:p>
    <w:p w14:paraId="0C95174C" w14:textId="0D4137B8" w:rsidR="00432949" w:rsidRPr="00B91A0F" w:rsidRDefault="00432949" w:rsidP="00432949">
      <w:pPr>
        <w:rPr>
          <w:rFonts w:ascii="Times New Roman" w:hAnsi="Times New Roman" w:cs="Times New Roman"/>
          <w:b/>
          <w:bCs/>
          <w:sz w:val="24"/>
          <w:szCs w:val="24"/>
          <w:lang w:val="sq-AL"/>
        </w:rPr>
      </w:pPr>
      <w:r w:rsidRPr="00B91A0F">
        <w:rPr>
          <w:rFonts w:ascii="Times New Roman" w:hAnsi="Times New Roman" w:cs="Times New Roman"/>
          <w:b/>
          <w:bCs/>
          <w:sz w:val="24"/>
          <w:szCs w:val="24"/>
          <w:lang w:val="sq-AL"/>
        </w:rPr>
        <w:t>Vlerësimi i opsioneve/analizimi i ndikimeve</w:t>
      </w:r>
    </w:p>
    <w:p w14:paraId="4EAB814C" w14:textId="77777777" w:rsidR="00432949" w:rsidRPr="00B91A0F" w:rsidRDefault="00432949" w:rsidP="00432949">
      <w:pPr>
        <w:numPr>
          <w:ilvl w:val="0"/>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lastRenderedPageBreak/>
        <w:t>Identifikoni grupet e prekura.</w:t>
      </w:r>
    </w:p>
    <w:p w14:paraId="248C0D6A" w14:textId="77777777" w:rsidR="00432949" w:rsidRPr="00B91A0F" w:rsidRDefault="00432949" w:rsidP="00432949">
      <w:pPr>
        <w:numPr>
          <w:ilvl w:val="0"/>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Identifikoni llojet e ndikimeve për secilin grup të prekur, bëni dallimin midis ndikimeve të drejtpërdrejta dhe jo të drejtpërdrejta.</w:t>
      </w:r>
    </w:p>
    <w:p w14:paraId="7E4D3F30" w14:textId="181CB6D1" w:rsidR="00432949" w:rsidRPr="00B91A0F" w:rsidRDefault="00432949" w:rsidP="00432949">
      <w:pPr>
        <w:numPr>
          <w:ilvl w:val="0"/>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Për ndikimet e drejtpërdrejta:</w:t>
      </w:r>
    </w:p>
    <w:p w14:paraId="747E1490" w14:textId="77777777" w:rsidR="00432949" w:rsidRPr="00B91A0F" w:rsidRDefault="00432949" w:rsidP="00432949">
      <w:pPr>
        <w:numPr>
          <w:ilvl w:val="1"/>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Përshkruani nga ana cilësore ndikimet e drejtpërdrejta mbi grupet e prekura.</w:t>
      </w:r>
    </w:p>
    <w:p w14:paraId="23E7C988" w14:textId="77777777" w:rsidR="00432949" w:rsidRPr="00B91A0F" w:rsidRDefault="00432949" w:rsidP="00432949">
      <w:pPr>
        <w:numPr>
          <w:ilvl w:val="1"/>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Analizoni nga ana sasiore ndikimet më të rëndësishme të drejtpërdrejta.</w:t>
      </w:r>
    </w:p>
    <w:p w14:paraId="0E2B2B92" w14:textId="77777777" w:rsidR="00432949" w:rsidRPr="00B91A0F" w:rsidRDefault="00432949" w:rsidP="00432949">
      <w:pPr>
        <w:numPr>
          <w:ilvl w:val="1"/>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Përcaktoni vlerën monetare të ndikimeve më të rëndësishme të drejtpërdrejta aty ku është e mundur (përdor tabelën në Aneksin 2/a të këtij dokumenti).</w:t>
      </w:r>
    </w:p>
    <w:p w14:paraId="29332641" w14:textId="77777777" w:rsidR="00432949" w:rsidRPr="00B91A0F" w:rsidRDefault="00432949" w:rsidP="00432949">
      <w:pPr>
        <w:numPr>
          <w:ilvl w:val="1"/>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Analizoni ndikimin mbi ndërmarrjet e vogla dhe të mesme (nëse ka).</w:t>
      </w:r>
    </w:p>
    <w:p w14:paraId="2A4F5784" w14:textId="77777777" w:rsidR="00432949" w:rsidRPr="00B91A0F" w:rsidRDefault="00432949" w:rsidP="00432949">
      <w:pPr>
        <w:numPr>
          <w:ilvl w:val="0"/>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Për ndikimet jo të drejtpërdrejta:</w:t>
      </w:r>
    </w:p>
    <w:p w14:paraId="40DD3CDE" w14:textId="77777777" w:rsidR="00432949" w:rsidRPr="00B91A0F" w:rsidRDefault="00432949" w:rsidP="00432949">
      <w:pPr>
        <w:numPr>
          <w:ilvl w:val="1"/>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Përshkruani nga ana cilësore ndikimet jo të drejtpërdrejta mbi grupet e prekura.</w:t>
      </w:r>
    </w:p>
    <w:p w14:paraId="0274E94B" w14:textId="77777777" w:rsidR="00432949" w:rsidRPr="00B91A0F" w:rsidRDefault="00432949" w:rsidP="00432949">
      <w:pPr>
        <w:numPr>
          <w:ilvl w:val="1"/>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 xml:space="preserve">Analizoni ndikimin mbi konkurrencën.  </w:t>
      </w:r>
    </w:p>
    <w:p w14:paraId="5A269126" w14:textId="77777777" w:rsidR="00432949" w:rsidRPr="00B91A0F" w:rsidRDefault="00432949" w:rsidP="00432949">
      <w:pPr>
        <w:numPr>
          <w:ilvl w:val="0"/>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Diskutoni kufizimin e analizës:</w:t>
      </w:r>
    </w:p>
    <w:p w14:paraId="149B53C6" w14:textId="77777777" w:rsidR="00432949" w:rsidRPr="00B91A0F" w:rsidRDefault="00432949" w:rsidP="00432949">
      <w:pPr>
        <w:numPr>
          <w:ilvl w:val="1"/>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Jepni supozimet në të cilat janë bazuar parashikimet dhe risqet, të cilave ato u nënshtrohen.</w:t>
      </w:r>
    </w:p>
    <w:p w14:paraId="25E98BCD" w14:textId="77777777" w:rsidR="00432949" w:rsidRPr="00B91A0F" w:rsidRDefault="00432949" w:rsidP="00432949">
      <w:pPr>
        <w:numPr>
          <w:ilvl w:val="1"/>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Tregoni se çfarë mund të pengojë realizimin e përfitimeve, të rrisë kostot ose të sjellë pasoja të papritura.</w:t>
      </w:r>
    </w:p>
    <w:p w14:paraId="0BA50C25" w14:textId="77777777" w:rsidR="00432949" w:rsidRPr="00B91A0F" w:rsidRDefault="00432949" w:rsidP="00432949">
      <w:pPr>
        <w:numPr>
          <w:ilvl w:val="0"/>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Përmblidhni vlerësimin e opsioneve:</w:t>
      </w:r>
    </w:p>
    <w:p w14:paraId="55CFA4A8" w14:textId="77777777" w:rsidR="00432949" w:rsidRPr="00B91A0F" w:rsidRDefault="00432949" w:rsidP="00432949">
      <w:pPr>
        <w:numPr>
          <w:ilvl w:val="1"/>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Paraqisni një pasqyrë përmbledhëse të të gjitha ndikimeve të opsioneve të analizuara.</w:t>
      </w:r>
    </w:p>
    <w:p w14:paraId="19ECAA3C" w14:textId="77777777" w:rsidR="00432949" w:rsidRPr="00B91A0F" w:rsidRDefault="00432949" w:rsidP="00432949">
      <w:pPr>
        <w:numPr>
          <w:ilvl w:val="1"/>
          <w:numId w:val="3"/>
        </w:numPr>
        <w:rPr>
          <w:rFonts w:ascii="Times New Roman" w:hAnsi="Times New Roman" w:cs="Times New Roman"/>
          <w:bCs/>
          <w:i/>
          <w:sz w:val="24"/>
          <w:szCs w:val="24"/>
          <w:lang w:val="sq-AL"/>
        </w:rPr>
      </w:pPr>
      <w:r w:rsidRPr="00B91A0F">
        <w:rPr>
          <w:rFonts w:ascii="Times New Roman" w:hAnsi="Times New Roman" w:cs="Times New Roman"/>
          <w:bCs/>
          <w:i/>
          <w:sz w:val="24"/>
          <w:szCs w:val="24"/>
          <w:lang w:val="sq-AL"/>
        </w:rPr>
        <w:t>Shpjegoni se si ndikimet e të gjitha opsioneve të analizuara krahasohen me njëra-tjetrën.</w:t>
      </w:r>
    </w:p>
    <w:p w14:paraId="3E819745" w14:textId="4FEECF77" w:rsidR="00432949" w:rsidRPr="00432949" w:rsidRDefault="00432949" w:rsidP="00432949">
      <w:pPr>
        <w:pStyle w:val="NormalWeb"/>
        <w:jc w:val="both"/>
        <w:rPr>
          <w:lang w:val="sq-AL"/>
        </w:rPr>
      </w:pPr>
      <w:r w:rsidRPr="00B91A0F">
        <w:rPr>
          <w:i/>
          <w:lang w:val="sq-AL"/>
        </w:rPr>
        <w:t>Paraqisni përllogaritjet më të mira të përgjithshme neto të ndikimit me vlerë monetare të përcaktuar për çdo opsion (përdor tabelën në Aneksin 2/b të këtij dokumenti).</w:t>
      </w:r>
    </w:p>
    <w:p w14:paraId="4970EBCD" w14:textId="37B1E3EC" w:rsidR="00797619" w:rsidRPr="00432949" w:rsidRDefault="00797619" w:rsidP="002D3D15">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432949">
        <w:rPr>
          <w:rFonts w:ascii="Times New Roman" w:eastAsia="Times New Roman" w:hAnsi="Times New Roman" w:cs="Times New Roman"/>
          <w:b/>
          <w:bCs/>
          <w:kern w:val="0"/>
          <w:sz w:val="24"/>
          <w:szCs w:val="24"/>
          <w:lang w:val="sq-AL"/>
          <w14:ligatures w14:val="none"/>
        </w:rPr>
        <w:t xml:space="preserve">Hyrje dhe </w:t>
      </w:r>
      <w:r w:rsidR="002D3D15" w:rsidRPr="00432949">
        <w:rPr>
          <w:rFonts w:ascii="Times New Roman" w:eastAsia="Times New Roman" w:hAnsi="Times New Roman" w:cs="Times New Roman"/>
          <w:b/>
          <w:bCs/>
          <w:kern w:val="0"/>
          <w:sz w:val="24"/>
          <w:szCs w:val="24"/>
          <w:lang w:val="sq-AL"/>
          <w14:ligatures w14:val="none"/>
        </w:rPr>
        <w:t>k</w:t>
      </w:r>
      <w:r w:rsidRPr="00432949">
        <w:rPr>
          <w:rFonts w:ascii="Times New Roman" w:eastAsia="Times New Roman" w:hAnsi="Times New Roman" w:cs="Times New Roman"/>
          <w:b/>
          <w:bCs/>
          <w:kern w:val="0"/>
          <w:sz w:val="24"/>
          <w:szCs w:val="24"/>
          <w:lang w:val="sq-AL"/>
          <w14:ligatures w14:val="none"/>
        </w:rPr>
        <w:t>ontekst</w:t>
      </w:r>
    </w:p>
    <w:p w14:paraId="46B0386F" w14:textId="16C89233" w:rsidR="00730475" w:rsidRPr="00730475" w:rsidRDefault="00730475" w:rsidP="00730475">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730475">
        <w:rPr>
          <w:rFonts w:ascii="Times New Roman" w:eastAsia="Times New Roman" w:hAnsi="Times New Roman" w:cs="Times New Roman"/>
          <w:kern w:val="0"/>
          <w:sz w:val="24"/>
          <w:szCs w:val="24"/>
          <w:lang w:val="sq-AL"/>
          <w14:ligatures w14:val="none"/>
        </w:rPr>
        <w:t xml:space="preserve">Transpozimi i Rregullores (KE) nr. 1435/2003 përmes miratimit të një ligji të ri në Shqipëri përfaqëson një hap thelbësor drejt harmonizimit të legjislacionit tregtar shqiptar me </w:t>
      </w:r>
      <w:r w:rsidRPr="00D203FA">
        <w:rPr>
          <w:rFonts w:ascii="Times New Roman" w:eastAsia="Times New Roman" w:hAnsi="Times New Roman" w:cs="Times New Roman"/>
          <w:i/>
          <w:iCs/>
          <w:kern w:val="0"/>
          <w:sz w:val="24"/>
          <w:szCs w:val="24"/>
          <w:lang w:val="sq-AL"/>
          <w14:ligatures w14:val="none"/>
        </w:rPr>
        <w:t>acquis</w:t>
      </w:r>
      <w:r w:rsidRPr="00730475">
        <w:rPr>
          <w:rFonts w:ascii="Times New Roman" w:eastAsia="Times New Roman" w:hAnsi="Times New Roman" w:cs="Times New Roman"/>
          <w:kern w:val="0"/>
          <w:sz w:val="24"/>
          <w:szCs w:val="24"/>
          <w:lang w:val="sq-AL"/>
          <w14:ligatures w14:val="none"/>
        </w:rPr>
        <w:t>-in e BE-së, në kuadër të Kapitullit 6 të negociatave për anëtarësim. Ky ligj i ri synon jo vetëm të transpozojë dispozitat e Rregullores, por edhe të krijojë një kuadër të përshtatshëm ligjor për funksionimin e shoqërive kooperative me dimension të qartë ndërkufitar, duke reflektuar objektivat ekonomikë dhe socialë që janë në themel të rregullimit evropian.</w:t>
      </w:r>
    </w:p>
    <w:p w14:paraId="31E24EAF" w14:textId="361AB587" w:rsidR="002D3D15" w:rsidRPr="00432949" w:rsidRDefault="00730475" w:rsidP="0086682A">
      <w:pPr>
        <w:spacing w:after="0" w:line="240" w:lineRule="auto"/>
        <w:jc w:val="both"/>
        <w:rPr>
          <w:rFonts w:ascii="Times New Roman" w:eastAsia="Times New Roman" w:hAnsi="Times New Roman" w:cs="Times New Roman"/>
          <w:kern w:val="0"/>
          <w:sz w:val="24"/>
          <w:szCs w:val="24"/>
          <w:lang w:val="sq-AL"/>
          <w14:ligatures w14:val="none"/>
        </w:rPr>
      </w:pPr>
      <w:r w:rsidRPr="00730475">
        <w:rPr>
          <w:rFonts w:ascii="Times New Roman" w:eastAsia="Times New Roman" w:hAnsi="Times New Roman" w:cs="Times New Roman"/>
          <w:kern w:val="0"/>
          <w:sz w:val="24"/>
          <w:szCs w:val="24"/>
          <w:lang w:val="sq-AL"/>
          <w14:ligatures w14:val="none"/>
        </w:rPr>
        <w:t>Zgjedhja për të miratuar një ligj të ri, në vend që të ndryshohen dispozitat ekzistuese si Ligji nr. 9901/2008 “Për tregtarët dhe shoqëritë tregtare” apo Ligji nr. 38/2012 “Për shoqëritë e bashkëpunimit bujqësor”, bazohet në praktikat më të mira evropiane. Shtete anëtare si Irlanda, Lituania dhe Portugalia kanë zgjedhur të miratojnë ligje autonome për SHEB-të, në vend që t’i integrojnë normat e tyre në kuadrin e përgjithshëm të së drejtës tregtare, për shkak të kompleksitetit dhe natyrës specifike të këtij formati. Një qasje e tillë siguron qartësi më të madhe ligjore, lehtëson transpozimin teknik dhe ul kostot administrative afatgjata të harmonizimit</w:t>
      </w:r>
      <w:r w:rsidR="0086682A" w:rsidRPr="0086682A">
        <w:rPr>
          <w:rFonts w:ascii="Times New Roman" w:eastAsia="Times New Roman" w:hAnsi="Times New Roman" w:cs="Times New Roman"/>
          <w:kern w:val="0"/>
          <w:sz w:val="24"/>
          <w:szCs w:val="24"/>
          <w:lang w:val="sq-AL"/>
          <w14:ligatures w14:val="none"/>
        </w:rPr>
        <w:t>.</w:t>
      </w:r>
    </w:p>
    <w:p w14:paraId="07F4ACB6" w14:textId="257E11E7" w:rsidR="00797619" w:rsidRPr="0036187B" w:rsidRDefault="00797619">
      <w:pPr>
        <w:pStyle w:val="ListParagraph"/>
        <w:numPr>
          <w:ilvl w:val="0"/>
          <w:numId w:val="8"/>
        </w:num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36187B">
        <w:rPr>
          <w:rFonts w:ascii="Times New Roman" w:eastAsia="Times New Roman" w:hAnsi="Times New Roman" w:cs="Times New Roman"/>
          <w:b/>
          <w:bCs/>
          <w:kern w:val="0"/>
          <w:sz w:val="24"/>
          <w:szCs w:val="24"/>
          <w:lang w:val="sq-AL"/>
          <w14:ligatures w14:val="none"/>
        </w:rPr>
        <w:t xml:space="preserve">Identifikimi i </w:t>
      </w:r>
      <w:r w:rsidR="002D3D15" w:rsidRPr="0036187B">
        <w:rPr>
          <w:rFonts w:ascii="Times New Roman" w:eastAsia="Times New Roman" w:hAnsi="Times New Roman" w:cs="Times New Roman"/>
          <w:b/>
          <w:bCs/>
          <w:kern w:val="0"/>
          <w:sz w:val="24"/>
          <w:szCs w:val="24"/>
          <w:lang w:val="sq-AL"/>
          <w14:ligatures w14:val="none"/>
        </w:rPr>
        <w:t>g</w:t>
      </w:r>
      <w:r w:rsidRPr="0036187B">
        <w:rPr>
          <w:rFonts w:ascii="Times New Roman" w:eastAsia="Times New Roman" w:hAnsi="Times New Roman" w:cs="Times New Roman"/>
          <w:b/>
          <w:bCs/>
          <w:kern w:val="0"/>
          <w:sz w:val="24"/>
          <w:szCs w:val="24"/>
          <w:lang w:val="sq-AL"/>
          <w14:ligatures w14:val="none"/>
        </w:rPr>
        <w:t xml:space="preserve">rupeve të </w:t>
      </w:r>
      <w:r w:rsidR="002D3D15" w:rsidRPr="0036187B">
        <w:rPr>
          <w:rFonts w:ascii="Times New Roman" w:eastAsia="Times New Roman" w:hAnsi="Times New Roman" w:cs="Times New Roman"/>
          <w:b/>
          <w:bCs/>
          <w:kern w:val="0"/>
          <w:sz w:val="24"/>
          <w:szCs w:val="24"/>
          <w:lang w:val="sq-AL"/>
          <w14:ligatures w14:val="none"/>
        </w:rPr>
        <w:t>p</w:t>
      </w:r>
      <w:r w:rsidRPr="0036187B">
        <w:rPr>
          <w:rFonts w:ascii="Times New Roman" w:eastAsia="Times New Roman" w:hAnsi="Times New Roman" w:cs="Times New Roman"/>
          <w:b/>
          <w:bCs/>
          <w:kern w:val="0"/>
          <w:sz w:val="24"/>
          <w:szCs w:val="24"/>
          <w:lang w:val="sq-AL"/>
          <w14:ligatures w14:val="none"/>
        </w:rPr>
        <w:t>rekura</w:t>
      </w:r>
    </w:p>
    <w:p w14:paraId="3FF94E58" w14:textId="5B4AAD13" w:rsidR="00B6061E" w:rsidRPr="00B6061E" w:rsidRDefault="00B6061E" w:rsidP="00B6061E">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B6061E">
        <w:rPr>
          <w:rFonts w:ascii="Times New Roman" w:eastAsia="Times New Roman" w:hAnsi="Times New Roman" w:cs="Times New Roman"/>
          <w:kern w:val="0"/>
          <w:sz w:val="24"/>
          <w:szCs w:val="24"/>
          <w:lang w:val="sq-AL"/>
          <w14:ligatures w14:val="none"/>
        </w:rPr>
        <w:t>Grupet kryesore të prekura nga miratimi i ligjit për SHEB-të janë:</w:t>
      </w:r>
    </w:p>
    <w:p w14:paraId="49A4F864" w14:textId="1282E9B1" w:rsidR="00B6061E" w:rsidRPr="00D76535" w:rsidRDefault="00B6061E">
      <w:pPr>
        <w:pStyle w:val="ListParagraph"/>
        <w:numPr>
          <w:ilvl w:val="0"/>
          <w:numId w:val="7"/>
        </w:num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D76535">
        <w:rPr>
          <w:rFonts w:ascii="Times New Roman" w:eastAsia="Times New Roman" w:hAnsi="Times New Roman" w:cs="Times New Roman"/>
          <w:b/>
          <w:bCs/>
          <w:kern w:val="0"/>
          <w:sz w:val="24"/>
          <w:szCs w:val="24"/>
          <w:lang w:val="sq-AL"/>
          <w14:ligatures w14:val="none"/>
        </w:rPr>
        <w:lastRenderedPageBreak/>
        <w:t>Bizneset</w:t>
      </w:r>
      <w:r w:rsidRPr="00D76535">
        <w:rPr>
          <w:rFonts w:ascii="Times New Roman" w:eastAsia="Times New Roman" w:hAnsi="Times New Roman" w:cs="Times New Roman"/>
          <w:kern w:val="0"/>
          <w:sz w:val="24"/>
          <w:szCs w:val="24"/>
          <w:lang w:val="sq-AL"/>
          <w14:ligatures w14:val="none"/>
        </w:rPr>
        <w:t xml:space="preserve"> – veçanërisht ato që kanë bashkëpunim në tregjet e BE-së ose që janë pjesë e grupeve ndërkombëtare. Sipas INSTAT (2023), në Shqipëri janë regjistruar 6,927 subjekte të huaja ose të përbashkëta, të cilat përbëjnë bazën më të madhe potenciale për implementimin e këtij formati.</w:t>
      </w:r>
    </w:p>
    <w:p w14:paraId="3D86E2CA" w14:textId="10EE9441" w:rsidR="00B6061E" w:rsidRPr="00D76535" w:rsidRDefault="00B6061E">
      <w:pPr>
        <w:pStyle w:val="ListParagraph"/>
        <w:numPr>
          <w:ilvl w:val="0"/>
          <w:numId w:val="7"/>
        </w:num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D76535">
        <w:rPr>
          <w:rFonts w:ascii="Times New Roman" w:eastAsia="Times New Roman" w:hAnsi="Times New Roman" w:cs="Times New Roman"/>
          <w:b/>
          <w:bCs/>
          <w:kern w:val="0"/>
          <w:sz w:val="24"/>
          <w:szCs w:val="24"/>
          <w:lang w:val="sq-AL"/>
          <w14:ligatures w14:val="none"/>
        </w:rPr>
        <w:t>Punonjësit</w:t>
      </w:r>
      <w:r w:rsidRPr="00D76535">
        <w:rPr>
          <w:rFonts w:ascii="Times New Roman" w:eastAsia="Times New Roman" w:hAnsi="Times New Roman" w:cs="Times New Roman"/>
          <w:kern w:val="0"/>
          <w:sz w:val="24"/>
          <w:szCs w:val="24"/>
          <w:lang w:val="sq-AL"/>
          <w14:ligatures w14:val="none"/>
        </w:rPr>
        <w:t xml:space="preserve"> – të cilët sipas Rregullores përfshihen drejtpërdrejt në proceset e vendimmarrjes, sidomos në sistemet </w:t>
      </w:r>
      <w:r w:rsidR="00D76535">
        <w:rPr>
          <w:rFonts w:ascii="Times New Roman" w:eastAsia="Times New Roman" w:hAnsi="Times New Roman" w:cs="Times New Roman"/>
          <w:kern w:val="0"/>
          <w:sz w:val="24"/>
          <w:szCs w:val="24"/>
          <w:lang w:val="sq-AL"/>
          <w14:ligatures w14:val="none"/>
        </w:rPr>
        <w:t>e</w:t>
      </w:r>
      <w:r w:rsidRPr="00D76535">
        <w:rPr>
          <w:rFonts w:ascii="Times New Roman" w:eastAsia="Times New Roman" w:hAnsi="Times New Roman" w:cs="Times New Roman"/>
          <w:kern w:val="0"/>
          <w:sz w:val="24"/>
          <w:szCs w:val="24"/>
          <w:lang w:val="sq-AL"/>
          <w14:ligatures w14:val="none"/>
        </w:rPr>
        <w:t xml:space="preserve"> qeverisjes</w:t>
      </w:r>
      <w:r w:rsidR="00D76535">
        <w:rPr>
          <w:rFonts w:ascii="Times New Roman" w:eastAsia="Times New Roman" w:hAnsi="Times New Roman" w:cs="Times New Roman"/>
          <w:kern w:val="0"/>
          <w:sz w:val="24"/>
          <w:szCs w:val="24"/>
          <w:lang w:val="sq-AL"/>
          <w14:ligatures w14:val="none"/>
        </w:rPr>
        <w:t xml:space="preserve"> me një nivel dhe dy nivele</w:t>
      </w:r>
      <w:r w:rsidRPr="00D76535">
        <w:rPr>
          <w:rFonts w:ascii="Times New Roman" w:eastAsia="Times New Roman" w:hAnsi="Times New Roman" w:cs="Times New Roman"/>
          <w:kern w:val="0"/>
          <w:sz w:val="24"/>
          <w:szCs w:val="24"/>
          <w:lang w:val="sq-AL"/>
          <w14:ligatures w14:val="none"/>
        </w:rPr>
        <w:t>.</w:t>
      </w:r>
      <w:r w:rsidR="00FC6011" w:rsidRPr="00FC6011">
        <w:rPr>
          <w:lang w:val="sq-AL"/>
        </w:rPr>
        <w:t xml:space="preserve"> </w:t>
      </w:r>
      <w:r w:rsidR="00FC6011">
        <w:rPr>
          <w:lang w:val="sq-AL"/>
        </w:rPr>
        <w:t>.</w:t>
      </w:r>
      <w:r w:rsidR="00FC6011" w:rsidRPr="00FC6011">
        <w:rPr>
          <w:rFonts w:ascii="Times New Roman" w:eastAsia="Times New Roman" w:hAnsi="Times New Roman" w:cs="Times New Roman"/>
          <w:kern w:val="0"/>
          <w:sz w:val="24"/>
          <w:szCs w:val="24"/>
          <w:lang w:val="sq-AL"/>
          <w14:ligatures w14:val="none"/>
        </w:rPr>
        <w:t>Transpozimi i Rregullores së Këshillit (KE) Nr. 1435/2003 të datës 22 korrik 2003 për Statutin e Shoqërisë Kooperative Evropiane (SCE), për tu plotësuar në të ardhmen edhe me përafrimin me Direktivën e Këshillit 2003/72/EC që plotëson këtë statut në lidhje me përfshirjen e punonjësve (kjo e fundit për përfshirjen e punonjësve në SE, e cila trajtohet në Kapitullin 19 – Politika Sociale dhe Punësimi)., synon të zgjerojë kuadrin ligjor të shoqërive tregtare në Shqipëri për të përfshirë forma të reja juridike si SCE-ja. Kjo nismë është thelbësore për të përmirësuar transparencën, konkurrueshmërinë dhe bashkëpunimin ndërkufitar të bizneseve, duke u përputhur me standardet e BE-së për qeverisjen korporatave të këtyre shoqërive</w:t>
      </w:r>
    </w:p>
    <w:p w14:paraId="63CFFDB8" w14:textId="69FCFC8E" w:rsidR="00B6061E" w:rsidRPr="00D76535" w:rsidRDefault="00B6061E">
      <w:pPr>
        <w:pStyle w:val="ListParagraph"/>
        <w:numPr>
          <w:ilvl w:val="0"/>
          <w:numId w:val="7"/>
        </w:num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D76535">
        <w:rPr>
          <w:rFonts w:ascii="Times New Roman" w:eastAsia="Times New Roman" w:hAnsi="Times New Roman" w:cs="Times New Roman"/>
          <w:b/>
          <w:bCs/>
          <w:kern w:val="0"/>
          <w:sz w:val="24"/>
          <w:szCs w:val="24"/>
          <w:lang w:val="sq-AL"/>
          <w14:ligatures w14:val="none"/>
        </w:rPr>
        <w:t>Institucionet shtetërore</w:t>
      </w:r>
      <w:r w:rsidRPr="00D76535">
        <w:rPr>
          <w:rFonts w:ascii="Times New Roman" w:eastAsia="Times New Roman" w:hAnsi="Times New Roman" w:cs="Times New Roman"/>
          <w:kern w:val="0"/>
          <w:sz w:val="24"/>
          <w:szCs w:val="24"/>
          <w:lang w:val="sq-AL"/>
          <w14:ligatures w14:val="none"/>
        </w:rPr>
        <w:t xml:space="preserve"> – si Ministria e Ekonomisë dhe Qendra Kombëtare e Biznesit (QKB), që do të mbajnë përgjegjësinë për zbatimin praktik, mbikëqyrjen dhe përpunimin digjital të regjistrimeve.</w:t>
      </w:r>
    </w:p>
    <w:p w14:paraId="5218BC52" w14:textId="210F033C" w:rsidR="00BD68CB" w:rsidRDefault="00B6061E">
      <w:pPr>
        <w:pStyle w:val="ListParagraph"/>
        <w:numPr>
          <w:ilvl w:val="0"/>
          <w:numId w:val="7"/>
        </w:num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D76535">
        <w:rPr>
          <w:rFonts w:ascii="Times New Roman" w:eastAsia="Times New Roman" w:hAnsi="Times New Roman" w:cs="Times New Roman"/>
          <w:b/>
          <w:bCs/>
          <w:kern w:val="0"/>
          <w:sz w:val="24"/>
          <w:szCs w:val="24"/>
          <w:lang w:val="sq-AL"/>
          <w14:ligatures w14:val="none"/>
        </w:rPr>
        <w:t>Organizatat e shoqërisë civile dhe konsumatorët</w:t>
      </w:r>
      <w:r w:rsidRPr="00B6061E">
        <w:rPr>
          <w:rFonts w:ascii="Times New Roman" w:eastAsia="Times New Roman" w:hAnsi="Times New Roman" w:cs="Times New Roman"/>
          <w:kern w:val="0"/>
          <w:sz w:val="24"/>
          <w:szCs w:val="24"/>
          <w:lang w:val="sq-AL"/>
          <w14:ligatures w14:val="none"/>
        </w:rPr>
        <w:t xml:space="preserve"> – sidomos në sektorë si bujqësia, artizanati dhe shërbimet sociale, ku format kooperative kanë potencial të kontribuojnë në zhvillim lokal të qëndrueshëm.</w:t>
      </w:r>
    </w:p>
    <w:p w14:paraId="6A6AD294" w14:textId="77777777" w:rsidR="008B7718" w:rsidRPr="00C27D46" w:rsidRDefault="008B7718" w:rsidP="0036187B">
      <w:pPr>
        <w:pStyle w:val="ListParagraph"/>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p>
    <w:p w14:paraId="0CDBCAC8" w14:textId="5AEBA18C" w:rsidR="00797619" w:rsidRPr="0036187B" w:rsidRDefault="00797619">
      <w:pPr>
        <w:pStyle w:val="ListParagraph"/>
        <w:numPr>
          <w:ilvl w:val="0"/>
          <w:numId w:val="8"/>
        </w:num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36187B">
        <w:rPr>
          <w:rFonts w:ascii="Times New Roman" w:eastAsia="Times New Roman" w:hAnsi="Times New Roman" w:cs="Times New Roman"/>
          <w:b/>
          <w:bCs/>
          <w:kern w:val="0"/>
          <w:sz w:val="24"/>
          <w:szCs w:val="24"/>
          <w:lang w:val="sq-AL"/>
          <w14:ligatures w14:val="none"/>
        </w:rPr>
        <w:t xml:space="preserve">Llojet e </w:t>
      </w:r>
      <w:r w:rsidR="002D3D15" w:rsidRPr="0036187B">
        <w:rPr>
          <w:rFonts w:ascii="Times New Roman" w:eastAsia="Times New Roman" w:hAnsi="Times New Roman" w:cs="Times New Roman"/>
          <w:b/>
          <w:bCs/>
          <w:kern w:val="0"/>
          <w:sz w:val="24"/>
          <w:szCs w:val="24"/>
          <w:lang w:val="sq-AL"/>
          <w14:ligatures w14:val="none"/>
        </w:rPr>
        <w:t>n</w:t>
      </w:r>
      <w:r w:rsidRPr="0036187B">
        <w:rPr>
          <w:rFonts w:ascii="Times New Roman" w:eastAsia="Times New Roman" w:hAnsi="Times New Roman" w:cs="Times New Roman"/>
          <w:b/>
          <w:bCs/>
          <w:kern w:val="0"/>
          <w:sz w:val="24"/>
          <w:szCs w:val="24"/>
          <w:lang w:val="sq-AL"/>
          <w14:ligatures w14:val="none"/>
        </w:rPr>
        <w:t xml:space="preserve">dikimeve dhe </w:t>
      </w:r>
      <w:r w:rsidR="002D3D15" w:rsidRPr="0036187B">
        <w:rPr>
          <w:rFonts w:ascii="Times New Roman" w:eastAsia="Times New Roman" w:hAnsi="Times New Roman" w:cs="Times New Roman"/>
          <w:b/>
          <w:bCs/>
          <w:kern w:val="0"/>
          <w:sz w:val="24"/>
          <w:szCs w:val="24"/>
          <w:lang w:val="sq-AL"/>
          <w14:ligatures w14:val="none"/>
        </w:rPr>
        <w:t>d</w:t>
      </w:r>
      <w:r w:rsidRPr="0036187B">
        <w:rPr>
          <w:rFonts w:ascii="Times New Roman" w:eastAsia="Times New Roman" w:hAnsi="Times New Roman" w:cs="Times New Roman"/>
          <w:b/>
          <w:bCs/>
          <w:kern w:val="0"/>
          <w:sz w:val="24"/>
          <w:szCs w:val="24"/>
          <w:lang w:val="sq-AL"/>
          <w14:ligatures w14:val="none"/>
        </w:rPr>
        <w:t>allimi midis tyre</w:t>
      </w:r>
    </w:p>
    <w:p w14:paraId="1431B649" w14:textId="57FBD4EF" w:rsidR="00BD68CB" w:rsidRPr="00580B55" w:rsidRDefault="00BD68CB" w:rsidP="00BD68CB">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BD68CB">
        <w:rPr>
          <w:rFonts w:ascii="Times New Roman" w:eastAsia="Times New Roman" w:hAnsi="Times New Roman" w:cs="Times New Roman"/>
          <w:kern w:val="0"/>
          <w:sz w:val="24"/>
          <w:szCs w:val="24"/>
          <w:lang w:val="sq-AL"/>
          <w14:ligatures w14:val="none"/>
        </w:rPr>
        <w:t xml:space="preserve">Në planin cilësor, ndikimet për bizneset do të jenë pozitive në terma të krijimit të strukturave fleksibël ndërkufitare, qasje më të drejtpërdrejtë në burime financimi evropiane dhe mënyra alternative të qeverisjes ekonomike. </w:t>
      </w:r>
      <w:r w:rsidRPr="00580B55">
        <w:rPr>
          <w:rFonts w:ascii="Times New Roman" w:eastAsia="Times New Roman" w:hAnsi="Times New Roman" w:cs="Times New Roman"/>
          <w:kern w:val="0"/>
          <w:sz w:val="24"/>
          <w:szCs w:val="24"/>
          <w:lang w:val="sq-AL"/>
          <w14:ligatures w14:val="none"/>
        </w:rPr>
        <w:t xml:space="preserve">Kostoja fillestare lidhet kryesisht me mbledhjen e kapitalit fillestar minimal prej 30,000 EUR dhe shpenzimet ligjore dhe administrative që shoqërërojnë themelimin. Në linjë me analizat e kryera nga Irlanda dhe Finlanda gjatë proceseve të tyre të RIA-s, përfitimet ekonomike të lidhura me krijimin e </w:t>
      </w:r>
      <w:r w:rsidR="002E7D1E">
        <w:rPr>
          <w:rFonts w:ascii="Times New Roman" w:eastAsia="Times New Roman" w:hAnsi="Times New Roman" w:cs="Times New Roman"/>
          <w:kern w:val="0"/>
          <w:sz w:val="24"/>
          <w:szCs w:val="24"/>
          <w:lang w:val="sq-AL"/>
          <w14:ligatures w14:val="none"/>
        </w:rPr>
        <w:t>SHEB</w:t>
      </w:r>
      <w:r w:rsidRPr="00580B55">
        <w:rPr>
          <w:rFonts w:ascii="Times New Roman" w:eastAsia="Times New Roman" w:hAnsi="Times New Roman" w:cs="Times New Roman"/>
          <w:kern w:val="0"/>
          <w:sz w:val="24"/>
          <w:szCs w:val="24"/>
          <w:lang w:val="sq-AL"/>
          <w14:ligatures w14:val="none"/>
        </w:rPr>
        <w:t>-ve i tejkalojnë ndjeshëm kostot fillestare, sidomos nëse ekzistojnë instrumente të asistencës teknike dhe financiare nga IPA ose programe të tjera të para-anëtarësimit.</w:t>
      </w:r>
    </w:p>
    <w:p w14:paraId="298BCFCC" w14:textId="162F2FF4" w:rsidR="00797619" w:rsidRPr="0036187B" w:rsidRDefault="00797619">
      <w:pPr>
        <w:pStyle w:val="ListParagraph"/>
        <w:numPr>
          <w:ilvl w:val="0"/>
          <w:numId w:val="8"/>
        </w:num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36187B">
        <w:rPr>
          <w:rFonts w:ascii="Times New Roman" w:eastAsia="Times New Roman" w:hAnsi="Times New Roman" w:cs="Times New Roman"/>
          <w:b/>
          <w:bCs/>
          <w:kern w:val="0"/>
          <w:sz w:val="24"/>
          <w:szCs w:val="24"/>
          <w:lang w:val="sq-AL"/>
          <w14:ligatures w14:val="none"/>
        </w:rPr>
        <w:t xml:space="preserve">Ndikimet e </w:t>
      </w:r>
      <w:r w:rsidR="002D3D15" w:rsidRPr="0036187B">
        <w:rPr>
          <w:rFonts w:ascii="Times New Roman" w:eastAsia="Times New Roman" w:hAnsi="Times New Roman" w:cs="Times New Roman"/>
          <w:b/>
          <w:bCs/>
          <w:kern w:val="0"/>
          <w:sz w:val="24"/>
          <w:szCs w:val="24"/>
          <w:lang w:val="sq-AL"/>
          <w14:ligatures w14:val="none"/>
        </w:rPr>
        <w:t>d</w:t>
      </w:r>
      <w:r w:rsidRPr="0036187B">
        <w:rPr>
          <w:rFonts w:ascii="Times New Roman" w:eastAsia="Times New Roman" w:hAnsi="Times New Roman" w:cs="Times New Roman"/>
          <w:b/>
          <w:bCs/>
          <w:kern w:val="0"/>
          <w:sz w:val="24"/>
          <w:szCs w:val="24"/>
          <w:lang w:val="sq-AL"/>
          <w14:ligatures w14:val="none"/>
        </w:rPr>
        <w:t>rejtpërdrejta</w:t>
      </w:r>
    </w:p>
    <w:p w14:paraId="2F165421" w14:textId="319826A2" w:rsidR="00797619" w:rsidRPr="00580B55" w:rsidRDefault="008B7718" w:rsidP="002D3D15">
      <w:pPr>
        <w:spacing w:before="100" w:beforeAutospacing="1" w:after="100" w:afterAutospacing="1" w:line="240" w:lineRule="auto"/>
        <w:jc w:val="both"/>
        <w:outlineLvl w:val="4"/>
        <w:rPr>
          <w:rFonts w:ascii="Times New Roman" w:eastAsia="Times New Roman" w:hAnsi="Times New Roman" w:cs="Times New Roman"/>
          <w:b/>
          <w:bCs/>
          <w:kern w:val="0"/>
          <w:sz w:val="20"/>
          <w:szCs w:val="20"/>
          <w:lang w:val="sq-AL"/>
          <w14:ligatures w14:val="none"/>
        </w:rPr>
      </w:pPr>
      <w:r>
        <w:rPr>
          <w:rFonts w:ascii="Times New Roman" w:eastAsia="Times New Roman" w:hAnsi="Times New Roman" w:cs="Times New Roman"/>
          <w:b/>
          <w:bCs/>
          <w:kern w:val="0"/>
          <w:sz w:val="20"/>
          <w:szCs w:val="20"/>
          <w:lang w:val="sq-AL"/>
          <w14:ligatures w14:val="none"/>
        </w:rPr>
        <w:t xml:space="preserve">c.1) </w:t>
      </w:r>
      <w:r w:rsidR="00797619" w:rsidRPr="00580B55">
        <w:rPr>
          <w:rFonts w:ascii="Times New Roman" w:eastAsia="Times New Roman" w:hAnsi="Times New Roman" w:cs="Times New Roman"/>
          <w:b/>
          <w:bCs/>
          <w:kern w:val="0"/>
          <w:sz w:val="20"/>
          <w:szCs w:val="20"/>
          <w:lang w:val="sq-AL"/>
          <w14:ligatures w14:val="none"/>
        </w:rPr>
        <w:t xml:space="preserve">Përshkrimi </w:t>
      </w:r>
      <w:r w:rsidR="002D3D15" w:rsidRPr="00580B55">
        <w:rPr>
          <w:rFonts w:ascii="Times New Roman" w:eastAsia="Times New Roman" w:hAnsi="Times New Roman" w:cs="Times New Roman"/>
          <w:b/>
          <w:bCs/>
          <w:kern w:val="0"/>
          <w:sz w:val="20"/>
          <w:szCs w:val="20"/>
          <w:lang w:val="sq-AL"/>
          <w14:ligatures w14:val="none"/>
        </w:rPr>
        <w:t>c</w:t>
      </w:r>
      <w:r w:rsidR="00797619" w:rsidRPr="00580B55">
        <w:rPr>
          <w:rFonts w:ascii="Times New Roman" w:eastAsia="Times New Roman" w:hAnsi="Times New Roman" w:cs="Times New Roman"/>
          <w:b/>
          <w:bCs/>
          <w:kern w:val="0"/>
          <w:sz w:val="20"/>
          <w:szCs w:val="20"/>
          <w:lang w:val="sq-AL"/>
          <w14:ligatures w14:val="none"/>
        </w:rPr>
        <w:t>ilësor</w:t>
      </w:r>
      <w:r>
        <w:rPr>
          <w:rFonts w:ascii="Times New Roman" w:eastAsia="Times New Roman" w:hAnsi="Times New Roman" w:cs="Times New Roman"/>
          <w:b/>
          <w:bCs/>
          <w:kern w:val="0"/>
          <w:sz w:val="20"/>
          <w:szCs w:val="20"/>
          <w:lang w:val="sq-AL"/>
          <w14:ligatures w14:val="none"/>
        </w:rPr>
        <w:t xml:space="preserve"> i ndikimeve të drejtpërdrejta</w:t>
      </w:r>
    </w:p>
    <w:p w14:paraId="03324527" w14:textId="444E8214" w:rsidR="00744D33" w:rsidRPr="00ED71BE" w:rsidRDefault="00744D33" w:rsidP="00ED71BE">
      <w:pPr>
        <w:spacing w:line="278" w:lineRule="auto"/>
        <w:jc w:val="both"/>
        <w:rPr>
          <w:rFonts w:ascii="Times New Roman" w:hAnsi="Times New Roman" w:cs="Times New Roman"/>
          <w:sz w:val="24"/>
          <w:szCs w:val="24"/>
          <w:lang w:val="sq-AL"/>
        </w:rPr>
      </w:pPr>
      <w:r w:rsidRPr="00262A0A">
        <w:rPr>
          <w:rFonts w:ascii="Times New Roman" w:eastAsia="Times New Roman" w:hAnsi="Times New Roman" w:cs="Times New Roman"/>
          <w:kern w:val="0"/>
          <w:sz w:val="24"/>
          <w:szCs w:val="24"/>
          <w:lang w:val="sq-AL"/>
          <w14:ligatures w14:val="none"/>
        </w:rPr>
        <w:t xml:space="preserve">Bizneset: do të përballen me kapital minimal (30,000 EUR), kosto ligjore/administrative të regjistrimit dhe kosto përputhshmërie (statute, rregulla qeverisjeje, raportime). Në këmbim, fitojnë akses formal në një formë evropiane kooperative (SHEB) me mjete për </w:t>
      </w:r>
      <w:r w:rsidR="00A544F3" w:rsidRPr="00262A0A">
        <w:rPr>
          <w:rFonts w:ascii="Times New Roman" w:eastAsia="Times New Roman" w:hAnsi="Times New Roman" w:cs="Times New Roman"/>
          <w:kern w:val="0"/>
          <w:sz w:val="24"/>
          <w:szCs w:val="24"/>
          <w:lang w:val="sq-AL"/>
          <w14:ligatures w14:val="none"/>
        </w:rPr>
        <w:t xml:space="preserve">implementimin e </w:t>
      </w:r>
      <w:r w:rsidRPr="00262A0A">
        <w:rPr>
          <w:rFonts w:ascii="Times New Roman" w:eastAsia="Times New Roman" w:hAnsi="Times New Roman" w:cs="Times New Roman"/>
          <w:kern w:val="0"/>
          <w:sz w:val="24"/>
          <w:szCs w:val="24"/>
          <w:lang w:val="sq-AL"/>
          <w14:ligatures w14:val="none"/>
        </w:rPr>
        <w:t>operacione</w:t>
      </w:r>
      <w:r w:rsidR="00A544F3" w:rsidRPr="00262A0A">
        <w:rPr>
          <w:rFonts w:ascii="Times New Roman" w:eastAsia="Times New Roman" w:hAnsi="Times New Roman" w:cs="Times New Roman"/>
          <w:kern w:val="0"/>
          <w:sz w:val="24"/>
          <w:szCs w:val="24"/>
          <w:lang w:val="sq-AL"/>
          <w14:ligatures w14:val="none"/>
        </w:rPr>
        <w:t>ve</w:t>
      </w:r>
      <w:r w:rsidRPr="00262A0A">
        <w:rPr>
          <w:rFonts w:ascii="Times New Roman" w:eastAsia="Times New Roman" w:hAnsi="Times New Roman" w:cs="Times New Roman"/>
          <w:kern w:val="0"/>
          <w:sz w:val="24"/>
          <w:szCs w:val="24"/>
          <w:lang w:val="sq-AL"/>
          <w14:ligatures w14:val="none"/>
        </w:rPr>
        <w:t xml:space="preserve"> ndërkufitare (bashkime/shndërrime, transferim selie).</w:t>
      </w:r>
      <w:r w:rsidR="00262A0A" w:rsidRPr="00ED71BE">
        <w:rPr>
          <w:rFonts w:ascii="Times New Roman" w:hAnsi="Times New Roman" w:cs="Times New Roman"/>
          <w:sz w:val="24"/>
          <w:szCs w:val="24"/>
          <w:lang w:val="sq-AL"/>
        </w:rPr>
        <w:t xml:space="preserve"> Gjithashtu, bizneset do t</w:t>
      </w:r>
      <w:r w:rsidR="003D4095">
        <w:rPr>
          <w:rFonts w:ascii="Times New Roman" w:hAnsi="Times New Roman" w:cs="Times New Roman"/>
          <w:sz w:val="24"/>
          <w:szCs w:val="24"/>
          <w:lang w:val="sq-AL"/>
        </w:rPr>
        <w:t>ë</w:t>
      </w:r>
      <w:r w:rsidR="00262A0A" w:rsidRPr="00ED71BE">
        <w:rPr>
          <w:rFonts w:ascii="Times New Roman" w:hAnsi="Times New Roman" w:cs="Times New Roman"/>
          <w:sz w:val="24"/>
          <w:szCs w:val="24"/>
          <w:lang w:val="sq-AL"/>
        </w:rPr>
        <w:t xml:space="preserve"> ken</w:t>
      </w:r>
      <w:r w:rsidR="003D4095">
        <w:rPr>
          <w:rFonts w:ascii="Times New Roman" w:hAnsi="Times New Roman" w:cs="Times New Roman"/>
          <w:sz w:val="24"/>
          <w:szCs w:val="24"/>
          <w:lang w:val="sq-AL"/>
        </w:rPr>
        <w:t>ë</w:t>
      </w:r>
      <w:r w:rsidR="00262A0A" w:rsidRPr="00ED71BE">
        <w:rPr>
          <w:rFonts w:ascii="Times New Roman" w:hAnsi="Times New Roman" w:cs="Times New Roman"/>
          <w:sz w:val="24"/>
          <w:szCs w:val="24"/>
          <w:lang w:val="sq-AL"/>
        </w:rPr>
        <w:t xml:space="preserve"> rritje të reputacionit dhe besueshmërisë në tregjet e huaja.</w:t>
      </w:r>
    </w:p>
    <w:p w14:paraId="4C51D317" w14:textId="466F253D" w:rsidR="00744D33" w:rsidRPr="00ED71BE" w:rsidRDefault="00744D33" w:rsidP="00ED71BE">
      <w:pPr>
        <w:spacing w:line="278" w:lineRule="auto"/>
        <w:jc w:val="both"/>
        <w:rPr>
          <w:rFonts w:ascii="Times New Roman" w:hAnsi="Times New Roman" w:cs="Times New Roman"/>
          <w:sz w:val="24"/>
          <w:szCs w:val="24"/>
          <w:lang w:val="sq-AL"/>
        </w:rPr>
      </w:pPr>
      <w:r w:rsidRPr="00262A0A">
        <w:rPr>
          <w:rFonts w:ascii="Times New Roman" w:eastAsia="Times New Roman" w:hAnsi="Times New Roman" w:cs="Times New Roman"/>
          <w:kern w:val="0"/>
          <w:sz w:val="24"/>
          <w:szCs w:val="24"/>
          <w:lang w:val="sq-AL"/>
          <w14:ligatures w14:val="none"/>
        </w:rPr>
        <w:t>Punonjësit: përfitojnë pjesëmarrje më të strukturuar në vendimmarrje (në linjë me modelin e Direktivës 2003/72/KE), transparencë të rritur dhe pritshmëri më të qëndrueshme për politikat e brendshme.</w:t>
      </w:r>
      <w:r w:rsidR="00262A0A" w:rsidRPr="00ED71BE">
        <w:rPr>
          <w:rFonts w:ascii="Times New Roman" w:hAnsi="Times New Roman" w:cs="Times New Roman"/>
          <w:sz w:val="24"/>
          <w:szCs w:val="24"/>
          <w:lang w:val="sq-AL"/>
        </w:rPr>
        <w:t xml:space="preserve"> Gjithashtu, p</w:t>
      </w:r>
      <w:r w:rsidR="003D4095">
        <w:rPr>
          <w:rFonts w:ascii="Times New Roman" w:hAnsi="Times New Roman" w:cs="Times New Roman"/>
          <w:sz w:val="24"/>
          <w:szCs w:val="24"/>
          <w:lang w:val="sq-AL"/>
        </w:rPr>
        <w:t>ë</w:t>
      </w:r>
      <w:r w:rsidR="00262A0A" w:rsidRPr="00ED71BE">
        <w:rPr>
          <w:rFonts w:ascii="Times New Roman" w:hAnsi="Times New Roman" w:cs="Times New Roman"/>
          <w:sz w:val="24"/>
          <w:szCs w:val="24"/>
          <w:lang w:val="sq-AL"/>
        </w:rPr>
        <w:t>rfitojn</w:t>
      </w:r>
      <w:r w:rsidR="003D4095">
        <w:rPr>
          <w:rFonts w:ascii="Times New Roman" w:hAnsi="Times New Roman" w:cs="Times New Roman"/>
          <w:sz w:val="24"/>
          <w:szCs w:val="24"/>
          <w:lang w:val="sq-AL"/>
        </w:rPr>
        <w:t>ë</w:t>
      </w:r>
      <w:r w:rsidR="00262A0A" w:rsidRPr="00ED71BE">
        <w:rPr>
          <w:rFonts w:ascii="Times New Roman" w:hAnsi="Times New Roman" w:cs="Times New Roman"/>
          <w:sz w:val="24"/>
          <w:szCs w:val="24"/>
          <w:lang w:val="sq-AL"/>
        </w:rPr>
        <w:t xml:space="preserve"> zhvillim të aftësive profesionale dhe menaxheriale, për shkak të strukturave më transparente, si dhe motivim dhe angazhim më të madh, t</w:t>
      </w:r>
      <w:r w:rsidR="003D4095">
        <w:rPr>
          <w:rFonts w:ascii="Times New Roman" w:hAnsi="Times New Roman" w:cs="Times New Roman"/>
          <w:sz w:val="24"/>
          <w:szCs w:val="24"/>
          <w:lang w:val="sq-AL"/>
        </w:rPr>
        <w:t>ë</w:t>
      </w:r>
      <w:r w:rsidR="00262A0A" w:rsidRPr="00ED71BE">
        <w:rPr>
          <w:rFonts w:ascii="Times New Roman" w:hAnsi="Times New Roman" w:cs="Times New Roman"/>
          <w:sz w:val="24"/>
          <w:szCs w:val="24"/>
          <w:lang w:val="sq-AL"/>
        </w:rPr>
        <w:t xml:space="preserve"> lidhur me pjesëmarrjen dhe qartësinë e proceseve.</w:t>
      </w:r>
    </w:p>
    <w:p w14:paraId="1C50A238" w14:textId="612A43EC" w:rsidR="00744D33" w:rsidRPr="00ED71BE" w:rsidRDefault="00744D33" w:rsidP="00ED71BE">
      <w:pPr>
        <w:spacing w:line="278" w:lineRule="auto"/>
        <w:jc w:val="both"/>
        <w:rPr>
          <w:rFonts w:ascii="Times New Roman" w:hAnsi="Times New Roman" w:cs="Times New Roman"/>
          <w:sz w:val="24"/>
          <w:szCs w:val="24"/>
          <w:lang w:val="sq-AL"/>
        </w:rPr>
      </w:pPr>
      <w:r w:rsidRPr="00262A0A">
        <w:rPr>
          <w:rFonts w:ascii="Times New Roman" w:eastAsia="Times New Roman" w:hAnsi="Times New Roman" w:cs="Times New Roman"/>
          <w:kern w:val="0"/>
          <w:sz w:val="24"/>
          <w:szCs w:val="24"/>
          <w:lang w:val="sq-AL"/>
          <w14:ligatures w14:val="none"/>
        </w:rPr>
        <w:t>Institucionet: kanë kosto fillestare për trajnime, aktet nënligjore/SOP, dhe përditësime IT për ndërveprim me BRIS; në afatmesëm, standardizim i proceseve dhe ulje e kostove.</w:t>
      </w:r>
      <w:r w:rsidR="00262A0A" w:rsidRPr="00ED71BE">
        <w:rPr>
          <w:rFonts w:ascii="Times New Roman" w:hAnsi="Times New Roman" w:cs="Times New Roman"/>
          <w:sz w:val="24"/>
          <w:szCs w:val="24"/>
          <w:lang w:val="sq-AL"/>
        </w:rPr>
        <w:t xml:space="preserve"> K</w:t>
      </w:r>
      <w:r w:rsidR="003D4095">
        <w:rPr>
          <w:rFonts w:ascii="Times New Roman" w:hAnsi="Times New Roman" w:cs="Times New Roman"/>
          <w:sz w:val="24"/>
          <w:szCs w:val="24"/>
          <w:lang w:val="sq-AL"/>
        </w:rPr>
        <w:t>ë</w:t>
      </w:r>
      <w:r w:rsidR="00262A0A" w:rsidRPr="00ED71BE">
        <w:rPr>
          <w:rFonts w:ascii="Times New Roman" w:hAnsi="Times New Roman" w:cs="Times New Roman"/>
          <w:sz w:val="24"/>
          <w:szCs w:val="24"/>
          <w:lang w:val="sq-AL"/>
        </w:rPr>
        <w:t>to instutucione parashikohet t</w:t>
      </w:r>
      <w:r w:rsidR="003D4095">
        <w:rPr>
          <w:rFonts w:ascii="Times New Roman" w:hAnsi="Times New Roman" w:cs="Times New Roman"/>
          <w:sz w:val="24"/>
          <w:szCs w:val="24"/>
          <w:lang w:val="sq-AL"/>
        </w:rPr>
        <w:t>ë</w:t>
      </w:r>
      <w:r w:rsidR="00262A0A" w:rsidRPr="00ED71BE">
        <w:rPr>
          <w:rFonts w:ascii="Times New Roman" w:hAnsi="Times New Roman" w:cs="Times New Roman"/>
          <w:sz w:val="24"/>
          <w:szCs w:val="24"/>
          <w:lang w:val="sq-AL"/>
        </w:rPr>
        <w:t xml:space="preserve"> ken</w:t>
      </w:r>
      <w:r w:rsidR="003D4095">
        <w:rPr>
          <w:rFonts w:ascii="Times New Roman" w:hAnsi="Times New Roman" w:cs="Times New Roman"/>
          <w:sz w:val="24"/>
          <w:szCs w:val="24"/>
          <w:lang w:val="sq-AL"/>
        </w:rPr>
        <w:t>ë</w:t>
      </w:r>
      <w:r w:rsidR="00262A0A" w:rsidRPr="00ED71BE">
        <w:rPr>
          <w:rFonts w:ascii="Times New Roman" w:hAnsi="Times New Roman" w:cs="Times New Roman"/>
          <w:sz w:val="24"/>
          <w:szCs w:val="24"/>
          <w:lang w:val="sq-AL"/>
        </w:rPr>
        <w:t xml:space="preserve"> forcim t</w:t>
      </w:r>
      <w:r w:rsidR="003D4095">
        <w:rPr>
          <w:rFonts w:ascii="Times New Roman" w:hAnsi="Times New Roman" w:cs="Times New Roman"/>
          <w:sz w:val="24"/>
          <w:szCs w:val="24"/>
          <w:lang w:val="sq-AL"/>
        </w:rPr>
        <w:t>ë</w:t>
      </w:r>
      <w:r w:rsidR="00262A0A" w:rsidRPr="00ED71BE">
        <w:rPr>
          <w:rFonts w:ascii="Times New Roman" w:hAnsi="Times New Roman" w:cs="Times New Roman"/>
          <w:sz w:val="24"/>
          <w:szCs w:val="24"/>
          <w:lang w:val="sq-AL"/>
        </w:rPr>
        <w:t xml:space="preserve"> kapaciteteve të monitorimit dhe mbikëqyrjes përmes SOP dhe listave të kontrollit, si dhe përmirësim t</w:t>
      </w:r>
      <w:r w:rsidR="003D4095">
        <w:rPr>
          <w:rFonts w:ascii="Times New Roman" w:hAnsi="Times New Roman" w:cs="Times New Roman"/>
          <w:sz w:val="24"/>
          <w:szCs w:val="24"/>
          <w:lang w:val="sq-AL"/>
        </w:rPr>
        <w:t>ë</w:t>
      </w:r>
      <w:r w:rsidR="00262A0A" w:rsidRPr="00ED71BE">
        <w:rPr>
          <w:rFonts w:ascii="Times New Roman" w:hAnsi="Times New Roman" w:cs="Times New Roman"/>
          <w:sz w:val="24"/>
          <w:szCs w:val="24"/>
          <w:lang w:val="sq-AL"/>
        </w:rPr>
        <w:t xml:space="preserve"> ndërveprueshmërisë me sistemet BE dhe mundësim i politikave më efektive bazuar në të dhëna të sakta.</w:t>
      </w:r>
    </w:p>
    <w:p w14:paraId="043528CE" w14:textId="66BDB8FF" w:rsidR="00262A0A" w:rsidRPr="00ED71BE" w:rsidRDefault="00744D33" w:rsidP="00ED71BE">
      <w:pPr>
        <w:spacing w:after="0" w:line="240" w:lineRule="auto"/>
        <w:jc w:val="both"/>
        <w:rPr>
          <w:rFonts w:ascii="Times New Roman" w:eastAsia="Times New Roman" w:hAnsi="Times New Roman" w:cs="Times New Roman"/>
          <w:kern w:val="0"/>
          <w:sz w:val="24"/>
          <w:szCs w:val="24"/>
          <w:lang w:val="sq-AL"/>
          <w14:ligatures w14:val="none"/>
        </w:rPr>
      </w:pPr>
      <w:r w:rsidRPr="00262A0A">
        <w:rPr>
          <w:rFonts w:ascii="Times New Roman" w:eastAsia="Times New Roman" w:hAnsi="Times New Roman" w:cs="Times New Roman"/>
          <w:kern w:val="0"/>
          <w:sz w:val="24"/>
          <w:szCs w:val="24"/>
          <w:lang w:val="sq-AL"/>
          <w14:ligatures w14:val="none"/>
        </w:rPr>
        <w:lastRenderedPageBreak/>
        <w:t>Shoqëria civile/komunitetet/konsumatorët: rritje e ofertës së shërbimeve/produkteve nga modele kooperative me mision social, transparencë më e lartë dhe potencial për përfshirje komunitare.</w:t>
      </w:r>
      <w:r w:rsidR="00262A0A" w:rsidRPr="00262A0A">
        <w:rPr>
          <w:rFonts w:ascii="Times New Roman" w:eastAsia="Times New Roman" w:hAnsi="Times New Roman" w:cs="Times New Roman"/>
          <w:kern w:val="0"/>
          <w:sz w:val="24"/>
          <w:szCs w:val="24"/>
          <w:lang w:val="sq-AL"/>
          <w14:ligatures w14:val="none"/>
        </w:rPr>
        <w:t xml:space="preserve"> Ky grup do t</w:t>
      </w:r>
      <w:r w:rsidR="003D4095">
        <w:rPr>
          <w:rFonts w:ascii="Times New Roman" w:eastAsia="Times New Roman" w:hAnsi="Times New Roman" w:cs="Times New Roman"/>
          <w:kern w:val="0"/>
          <w:sz w:val="24"/>
          <w:szCs w:val="24"/>
          <w:lang w:val="sq-AL"/>
          <w14:ligatures w14:val="none"/>
        </w:rPr>
        <w:t>ë</w:t>
      </w:r>
      <w:r w:rsidR="00262A0A" w:rsidRPr="00262A0A">
        <w:rPr>
          <w:rFonts w:ascii="Times New Roman" w:eastAsia="Times New Roman" w:hAnsi="Times New Roman" w:cs="Times New Roman"/>
          <w:kern w:val="0"/>
          <w:sz w:val="24"/>
          <w:szCs w:val="24"/>
          <w:lang w:val="sq-AL"/>
          <w14:ligatures w14:val="none"/>
        </w:rPr>
        <w:t xml:space="preserve"> p</w:t>
      </w:r>
      <w:r w:rsidR="003D4095">
        <w:rPr>
          <w:rFonts w:ascii="Times New Roman" w:eastAsia="Times New Roman" w:hAnsi="Times New Roman" w:cs="Times New Roman"/>
          <w:kern w:val="0"/>
          <w:sz w:val="24"/>
          <w:szCs w:val="24"/>
          <w:lang w:val="sq-AL"/>
          <w14:ligatures w14:val="none"/>
        </w:rPr>
        <w:t>ë</w:t>
      </w:r>
      <w:r w:rsidR="00262A0A" w:rsidRPr="00262A0A">
        <w:rPr>
          <w:rFonts w:ascii="Times New Roman" w:eastAsia="Times New Roman" w:hAnsi="Times New Roman" w:cs="Times New Roman"/>
          <w:kern w:val="0"/>
          <w:sz w:val="24"/>
          <w:szCs w:val="24"/>
          <w:lang w:val="sq-AL"/>
          <w14:ligatures w14:val="none"/>
        </w:rPr>
        <w:t>rfitoj</w:t>
      </w:r>
      <w:r w:rsidR="003D4095">
        <w:rPr>
          <w:rFonts w:ascii="Times New Roman" w:eastAsia="Times New Roman" w:hAnsi="Times New Roman" w:cs="Times New Roman"/>
          <w:kern w:val="0"/>
          <w:sz w:val="24"/>
          <w:szCs w:val="24"/>
          <w:lang w:val="sq-AL"/>
          <w14:ligatures w14:val="none"/>
        </w:rPr>
        <w:t>ë</w:t>
      </w:r>
      <w:r w:rsidR="00262A0A" w:rsidRPr="00262A0A">
        <w:rPr>
          <w:rFonts w:ascii="Times New Roman" w:eastAsia="Times New Roman" w:hAnsi="Times New Roman" w:cs="Times New Roman"/>
          <w:kern w:val="0"/>
          <w:sz w:val="24"/>
          <w:szCs w:val="24"/>
          <w:lang w:val="sq-AL"/>
          <w14:ligatures w14:val="none"/>
        </w:rPr>
        <w:t xml:space="preserve"> n</w:t>
      </w:r>
      <w:r w:rsidR="003D4095">
        <w:rPr>
          <w:rFonts w:ascii="Times New Roman" w:eastAsia="Times New Roman" w:hAnsi="Times New Roman" w:cs="Times New Roman"/>
          <w:kern w:val="0"/>
          <w:sz w:val="24"/>
          <w:szCs w:val="24"/>
          <w:lang w:val="sq-AL"/>
          <w14:ligatures w14:val="none"/>
        </w:rPr>
        <w:t>ë</w:t>
      </w:r>
      <w:r w:rsidR="00262A0A" w:rsidRPr="00262A0A">
        <w:rPr>
          <w:rFonts w:ascii="Times New Roman" w:eastAsia="Times New Roman" w:hAnsi="Times New Roman" w:cs="Times New Roman"/>
          <w:kern w:val="0"/>
          <w:sz w:val="24"/>
          <w:szCs w:val="24"/>
          <w:lang w:val="sq-AL"/>
          <w14:ligatures w14:val="none"/>
        </w:rPr>
        <w:t xml:space="preserve"> drejtim t</w:t>
      </w:r>
      <w:r w:rsidR="003D4095">
        <w:rPr>
          <w:rFonts w:ascii="Times New Roman" w:eastAsia="Times New Roman" w:hAnsi="Times New Roman" w:cs="Times New Roman"/>
          <w:kern w:val="0"/>
          <w:sz w:val="24"/>
          <w:szCs w:val="24"/>
          <w:lang w:val="sq-AL"/>
          <w14:ligatures w14:val="none"/>
        </w:rPr>
        <w:t>ë</w:t>
      </w:r>
      <w:r w:rsidR="00262A0A" w:rsidRPr="00262A0A">
        <w:rPr>
          <w:rFonts w:ascii="Times New Roman" w:eastAsia="Times New Roman" w:hAnsi="Times New Roman" w:cs="Times New Roman"/>
          <w:kern w:val="0"/>
          <w:sz w:val="24"/>
          <w:szCs w:val="24"/>
          <w:lang w:val="sq-AL"/>
          <w14:ligatures w14:val="none"/>
        </w:rPr>
        <w:t xml:space="preserve"> r</w:t>
      </w:r>
      <w:r w:rsidR="00262A0A" w:rsidRPr="00ED71BE">
        <w:rPr>
          <w:rFonts w:ascii="Times New Roman" w:hAnsi="Times New Roman" w:cs="Times New Roman"/>
          <w:sz w:val="24"/>
          <w:szCs w:val="24"/>
          <w:lang w:val="sq-AL"/>
        </w:rPr>
        <w:t>ritjes s</w:t>
      </w:r>
      <w:r w:rsidR="003D4095">
        <w:rPr>
          <w:rFonts w:ascii="Times New Roman" w:hAnsi="Times New Roman" w:cs="Times New Roman"/>
          <w:sz w:val="24"/>
          <w:szCs w:val="24"/>
          <w:lang w:val="sq-AL"/>
        </w:rPr>
        <w:t>ë</w:t>
      </w:r>
      <w:r w:rsidR="00262A0A" w:rsidRPr="00ED71BE">
        <w:rPr>
          <w:rFonts w:ascii="Times New Roman" w:hAnsi="Times New Roman" w:cs="Times New Roman"/>
          <w:sz w:val="24"/>
          <w:szCs w:val="24"/>
          <w:lang w:val="sq-AL"/>
        </w:rPr>
        <w:t xml:space="preserve"> pjesëmarrjes qytetare dhe kohezionit social, përmes modele kooperative me mision social dhe promovimit t</w:t>
      </w:r>
      <w:r w:rsidR="003D4095">
        <w:rPr>
          <w:rFonts w:ascii="Times New Roman" w:hAnsi="Times New Roman" w:cs="Times New Roman"/>
          <w:sz w:val="24"/>
          <w:szCs w:val="24"/>
          <w:lang w:val="sq-AL"/>
        </w:rPr>
        <w:t>ë</w:t>
      </w:r>
      <w:r w:rsidR="00262A0A" w:rsidRPr="00ED71BE">
        <w:rPr>
          <w:rFonts w:ascii="Times New Roman" w:hAnsi="Times New Roman" w:cs="Times New Roman"/>
          <w:sz w:val="24"/>
          <w:szCs w:val="24"/>
          <w:lang w:val="sq-AL"/>
        </w:rPr>
        <w:t xml:space="preserve"> inovacionit social (p.sh. projekte të gjelbra ose sociale në sektorë bujqësorë dhe shërbimesh).</w:t>
      </w:r>
    </w:p>
    <w:p w14:paraId="2C8D0DFC" w14:textId="77777777" w:rsidR="00262A0A" w:rsidRDefault="00262A0A" w:rsidP="00744D33">
      <w:pPr>
        <w:spacing w:after="0" w:line="240" w:lineRule="auto"/>
        <w:jc w:val="both"/>
        <w:rPr>
          <w:rFonts w:ascii="Times New Roman" w:eastAsia="Times New Roman" w:hAnsi="Times New Roman" w:cs="Times New Roman"/>
          <w:kern w:val="0"/>
          <w:sz w:val="24"/>
          <w:szCs w:val="24"/>
          <w:lang w:val="sq-AL"/>
          <w14:ligatures w14:val="none"/>
        </w:rPr>
      </w:pPr>
    </w:p>
    <w:p w14:paraId="073ED0F8" w14:textId="0081E3CC" w:rsidR="00D47C7E" w:rsidRDefault="00D47C7E" w:rsidP="00A27CD1">
      <w:pPr>
        <w:spacing w:before="100" w:beforeAutospacing="1" w:after="100" w:afterAutospacing="1" w:line="240" w:lineRule="auto"/>
        <w:jc w:val="both"/>
        <w:outlineLvl w:val="4"/>
        <w:rPr>
          <w:rFonts w:ascii="Times New Roman" w:eastAsia="Times New Roman" w:hAnsi="Times New Roman" w:cs="Times New Roman"/>
          <w:b/>
          <w:bCs/>
          <w:kern w:val="0"/>
          <w:sz w:val="20"/>
          <w:szCs w:val="20"/>
          <w:lang w:val="sq-AL"/>
          <w14:ligatures w14:val="none"/>
        </w:rPr>
      </w:pPr>
      <w:r w:rsidRPr="0036187B">
        <w:rPr>
          <w:rFonts w:ascii="Times New Roman" w:eastAsia="Times New Roman" w:hAnsi="Times New Roman" w:cs="Times New Roman"/>
          <w:b/>
          <w:bCs/>
          <w:kern w:val="0"/>
          <w:sz w:val="20"/>
          <w:szCs w:val="20"/>
          <w:lang w:val="sq-AL"/>
          <w14:ligatures w14:val="none"/>
        </w:rPr>
        <w:t>c.2</w:t>
      </w:r>
      <w:r w:rsidR="00A27CD1" w:rsidRPr="0036187B">
        <w:rPr>
          <w:rFonts w:ascii="Times New Roman" w:eastAsia="Times New Roman" w:hAnsi="Times New Roman" w:cs="Times New Roman"/>
          <w:b/>
          <w:bCs/>
          <w:kern w:val="0"/>
          <w:sz w:val="20"/>
          <w:szCs w:val="20"/>
          <w:lang w:val="sq-AL"/>
          <w14:ligatures w14:val="none"/>
        </w:rPr>
        <w:t>) Analiza sasiore e ndikimeve të drejtpërdrejta (ilustrative)</w:t>
      </w:r>
    </w:p>
    <w:p w14:paraId="0240B865" w14:textId="0D8272AE" w:rsidR="00205877" w:rsidRDefault="00205877" w:rsidP="00205877">
      <w:pPr>
        <w:spacing w:before="100" w:beforeAutospacing="1" w:after="100" w:afterAutospacing="1" w:line="240" w:lineRule="auto"/>
        <w:jc w:val="both"/>
        <w:outlineLvl w:val="4"/>
        <w:rPr>
          <w:rFonts w:ascii="Times New Roman" w:eastAsia="Times New Roman" w:hAnsi="Times New Roman" w:cs="Times New Roman"/>
          <w:kern w:val="0"/>
          <w:sz w:val="24"/>
          <w:szCs w:val="24"/>
          <w:lang w:val="sq-AL"/>
          <w14:ligatures w14:val="none"/>
        </w:rPr>
      </w:pPr>
      <w:r w:rsidRPr="00205877">
        <w:rPr>
          <w:rFonts w:ascii="Times New Roman" w:eastAsia="Times New Roman" w:hAnsi="Times New Roman" w:cs="Times New Roman"/>
          <w:kern w:val="0"/>
          <w:sz w:val="24"/>
          <w:szCs w:val="24"/>
          <w:lang w:val="sq-AL"/>
          <w14:ligatures w14:val="none"/>
        </w:rPr>
        <w:t xml:space="preserve">Supozohet se brenda një periudhe 10-vjeçare mund të formohen deri në 100 SHEB, bazuar në interesin e mundshëm nga ndërmarrjet e huaja dhe të përbashkëta (5.3% sipas INSTAT). Kostot </w:t>
      </w:r>
      <w:r w:rsidR="00D92884">
        <w:rPr>
          <w:rFonts w:ascii="Times New Roman" w:eastAsia="Times New Roman" w:hAnsi="Times New Roman" w:cs="Times New Roman"/>
          <w:kern w:val="0"/>
          <w:sz w:val="24"/>
          <w:szCs w:val="24"/>
          <w:lang w:val="sq-AL"/>
          <w14:ligatures w14:val="none"/>
        </w:rPr>
        <w:t>për veprimet që do të ndërmerren për përputshmërinë me kuadrin e ri ligjor</w:t>
      </w:r>
      <w:r w:rsidRPr="00205877">
        <w:rPr>
          <w:rFonts w:ascii="Times New Roman" w:eastAsia="Times New Roman" w:hAnsi="Times New Roman" w:cs="Times New Roman"/>
          <w:kern w:val="0"/>
          <w:sz w:val="24"/>
          <w:szCs w:val="24"/>
          <w:lang w:val="sq-AL"/>
          <w14:ligatures w14:val="none"/>
        </w:rPr>
        <w:t xml:space="preserve"> për çdo SHEB vlerësohen rreth 2,000 EUR, duke përfshirë tarifat ligjore dhe administrative, çka çon në një total prej 200,000 EUR për bizneset. Për qeverinë, trajnimi i 50 punonjësve llogaritet në rreth 1,000 EUR për person, pra 50,000 EUR, ndërsa përditësimi i sistemeve digjitale për ndërveprim me BRIS vlerësohet në 200,000 EUR, duke arritur një total prej 250,000 EUR. Kështu, kostoja e përgjithshme e drejtpërdrejtë arrin në 450,000 EUR. Përfitimet direkte për bizneset mund të ilustrohen duke supozuar se çdo SHEB gjeneron </w:t>
      </w:r>
      <w:r w:rsidR="003A3976">
        <w:rPr>
          <w:rFonts w:ascii="Times New Roman" w:eastAsia="Times New Roman" w:hAnsi="Times New Roman" w:cs="Times New Roman"/>
          <w:kern w:val="0"/>
          <w:sz w:val="24"/>
          <w:szCs w:val="24"/>
          <w:lang w:val="sq-AL"/>
          <w14:ligatures w14:val="none"/>
        </w:rPr>
        <w:t>50</w:t>
      </w:r>
      <w:r w:rsidRPr="00205877">
        <w:rPr>
          <w:rFonts w:ascii="Times New Roman" w:eastAsia="Times New Roman" w:hAnsi="Times New Roman" w:cs="Times New Roman"/>
          <w:kern w:val="0"/>
          <w:sz w:val="24"/>
          <w:szCs w:val="24"/>
          <w:lang w:val="sq-AL"/>
          <w14:ligatures w14:val="none"/>
        </w:rPr>
        <w:t xml:space="preserve">,000 EUR të ardhura shtesë vjetore për një periudhë pesëvjeçare, pra 100 x </w:t>
      </w:r>
      <w:r w:rsidR="003A3976">
        <w:rPr>
          <w:rFonts w:ascii="Times New Roman" w:eastAsia="Times New Roman" w:hAnsi="Times New Roman" w:cs="Times New Roman"/>
          <w:kern w:val="0"/>
          <w:sz w:val="24"/>
          <w:szCs w:val="24"/>
          <w:lang w:val="sq-AL"/>
          <w14:ligatures w14:val="none"/>
        </w:rPr>
        <w:t>50</w:t>
      </w:r>
      <w:r w:rsidRPr="00205877">
        <w:rPr>
          <w:rFonts w:ascii="Times New Roman" w:eastAsia="Times New Roman" w:hAnsi="Times New Roman" w:cs="Times New Roman"/>
          <w:kern w:val="0"/>
          <w:sz w:val="24"/>
          <w:szCs w:val="24"/>
          <w:lang w:val="sq-AL"/>
          <w14:ligatures w14:val="none"/>
        </w:rPr>
        <w:t xml:space="preserve">,000 x </w:t>
      </w:r>
      <w:r w:rsidR="0057629E">
        <w:rPr>
          <w:rFonts w:ascii="Times New Roman" w:eastAsia="Times New Roman" w:hAnsi="Times New Roman" w:cs="Times New Roman"/>
          <w:kern w:val="0"/>
          <w:sz w:val="24"/>
          <w:szCs w:val="24"/>
          <w:lang w:val="sq-AL"/>
          <w14:ligatures w14:val="none"/>
        </w:rPr>
        <w:t>10</w:t>
      </w:r>
      <w:r w:rsidRPr="00205877">
        <w:rPr>
          <w:rFonts w:ascii="Times New Roman" w:eastAsia="Times New Roman" w:hAnsi="Times New Roman" w:cs="Times New Roman"/>
          <w:kern w:val="0"/>
          <w:sz w:val="24"/>
          <w:szCs w:val="24"/>
          <w:lang w:val="sq-AL"/>
          <w14:ligatures w14:val="none"/>
        </w:rPr>
        <w:t xml:space="preserve"> = 50,000,000 EUR.</w:t>
      </w:r>
    </w:p>
    <w:p w14:paraId="6EAF0C15" w14:textId="3036914E" w:rsidR="00E224A5" w:rsidRPr="00E224A5" w:rsidRDefault="00E224A5" w:rsidP="00E224A5">
      <w:pPr>
        <w:spacing w:before="100" w:beforeAutospacing="1" w:after="100" w:afterAutospacing="1" w:line="240" w:lineRule="auto"/>
        <w:jc w:val="both"/>
        <w:outlineLvl w:val="4"/>
        <w:rPr>
          <w:rFonts w:ascii="Times New Roman" w:eastAsia="Times New Roman" w:hAnsi="Times New Roman" w:cs="Times New Roman"/>
          <w:kern w:val="0"/>
          <w:sz w:val="24"/>
          <w:szCs w:val="24"/>
          <w:lang w:val="sq-AL"/>
          <w14:ligatures w14:val="none"/>
        </w:rPr>
      </w:pPr>
      <w:r w:rsidRPr="00E224A5">
        <w:rPr>
          <w:rFonts w:ascii="Times New Roman" w:eastAsia="Times New Roman" w:hAnsi="Times New Roman" w:cs="Times New Roman"/>
          <w:kern w:val="0"/>
          <w:sz w:val="24"/>
          <w:szCs w:val="24"/>
          <w:lang w:val="sq-AL"/>
          <w14:ligatures w14:val="none"/>
        </w:rPr>
        <w:t>Në vijim, në përputhje me gjetjet ndërkombëtare për ndikimin e digjitalizimit të regjistrave të biznesit, përmirësimet në IT dhe përdorimin e të dhënave mund të kontribuojnë në rritje të të ardhurave buxhetore. Duke marrë si orientim literaturën krahasuese dhe përparimet e deritanishme në digjitalizimin e proceseve në Shqipëri, një vlerësim ilustrues sugjeron se kontributi i reformave të së drejtës së shoqërive dhe ndërveprimit me BRIS mund të zërë një pjesë të kufizuar, por domethënëse brenda paketës së gjerë të digjitalizimit; kjo përllogaritje nuk monetizohet këtu në mënyrë të pavarur.</w:t>
      </w:r>
    </w:p>
    <w:p w14:paraId="63C91AE9" w14:textId="5B0F811C" w:rsidR="004C6FB9" w:rsidRPr="00433257" w:rsidRDefault="00E224A5" w:rsidP="00433257">
      <w:pPr>
        <w:jc w:val="both"/>
        <w:rPr>
          <w:rFonts w:ascii="Times New Roman" w:eastAsia="Times New Roman" w:hAnsi="Times New Roman" w:cs="Times New Roman"/>
          <w:noProof/>
          <w:kern w:val="0"/>
          <w:sz w:val="24"/>
          <w:szCs w:val="24"/>
          <w:lang w:val="sq-AL"/>
          <w14:ligatures w14:val="none"/>
        </w:rPr>
      </w:pPr>
      <w:r w:rsidRPr="00E224A5">
        <w:rPr>
          <w:rFonts w:ascii="Times New Roman" w:eastAsia="Times New Roman" w:hAnsi="Times New Roman" w:cs="Times New Roman"/>
          <w:kern w:val="0"/>
          <w:sz w:val="24"/>
          <w:szCs w:val="24"/>
          <w:lang w:val="sq-AL"/>
          <w14:ligatures w14:val="none"/>
        </w:rPr>
        <w:t>Në këtë fazë, një analizë sasiore financiare e plotë dhe objektive për SHEB-të në Shqipëri nuk mund të kryhet për shkak të pasigurive të shumta dhe varësisë së lartë nga supozime. Së pari, numri i SHEB-ve që mund të formohen në 10 vite (p.sh. 100) bazohet në interesin potencial të ndërmarrjeve dhe në përvoje të jashtme, por nuk mbështetet në të dhëna empirike vendase specifike për këtë formë juridike. Së dyti, kostot e përputhshmërisë (ligjore/administrative), trajnimi dhe përditësimet IT janë vlerësime të përafërta, jo shifra të kalibruara nga tenderime ose analiza</w:t>
      </w:r>
      <w:r w:rsidR="00703A44">
        <w:rPr>
          <w:rFonts w:ascii="Times New Roman" w:eastAsia="Times New Roman" w:hAnsi="Times New Roman" w:cs="Times New Roman"/>
          <w:kern w:val="0"/>
          <w:sz w:val="24"/>
          <w:szCs w:val="24"/>
          <w:lang w:val="sq-AL"/>
          <w14:ligatures w14:val="none"/>
        </w:rPr>
        <w:t xml:space="preserve"> zyrtare</w:t>
      </w:r>
      <w:r w:rsidRPr="00E224A5">
        <w:rPr>
          <w:rFonts w:ascii="Times New Roman" w:eastAsia="Times New Roman" w:hAnsi="Times New Roman" w:cs="Times New Roman"/>
          <w:kern w:val="0"/>
          <w:sz w:val="24"/>
          <w:szCs w:val="24"/>
          <w:lang w:val="sq-AL"/>
          <w14:ligatures w14:val="none"/>
        </w:rPr>
        <w:t xml:space="preserve">. Së treti, përfitimet financiare për bizneset dhe buxhetin publik nuk mund të </w:t>
      </w:r>
      <w:r w:rsidR="00E6075A">
        <w:rPr>
          <w:rFonts w:ascii="Times New Roman" w:eastAsia="Times New Roman" w:hAnsi="Times New Roman" w:cs="Times New Roman"/>
          <w:kern w:val="0"/>
          <w:sz w:val="24"/>
          <w:szCs w:val="24"/>
          <w:lang w:val="sq-AL"/>
          <w14:ligatures w14:val="none"/>
        </w:rPr>
        <w:t>llogariten</w:t>
      </w:r>
      <w:r w:rsidRPr="00E224A5">
        <w:rPr>
          <w:rFonts w:ascii="Times New Roman" w:eastAsia="Times New Roman" w:hAnsi="Times New Roman" w:cs="Times New Roman"/>
          <w:kern w:val="0"/>
          <w:sz w:val="24"/>
          <w:szCs w:val="24"/>
          <w:lang w:val="sq-AL"/>
          <w14:ligatures w14:val="none"/>
        </w:rPr>
        <w:t xml:space="preserve"> me saktësi për Shqipërinë, sepse SHEB-të janë struktura ndërkufitare dhe ndikimet shpërndahen midis juridiksioneve, gjë që e vështirëson atribuimin kombëtar. Së katërti, realizimi i përfitimeve mund të ndikohet nga faktorë të paparashikueshëm: vonesa në adoptim, barriera institucionale, kosto teknologjike/juridike të papritura, ndërgjegjësim i ulët i NVM-ve, si dhe faktorë makroekonomikë ose politikë ndërkombëtarë. Për këto arsye, çdo përllogaritje monetare në këtë seksion është ilustrative dhe orientuese; ajo shërben për të treguar potencialin ekonomik dhe institucional të nismës, por nuk përbën një vlerësim të saktë dhe të plotë të ndikimit financiar në Shqipëri</w:t>
      </w:r>
      <w:r w:rsidR="004C6FB9" w:rsidRPr="00433257">
        <w:rPr>
          <w:rFonts w:ascii="Times New Roman" w:eastAsia="Times New Roman" w:hAnsi="Times New Roman" w:cs="Times New Roman"/>
          <w:noProof/>
          <w:kern w:val="0"/>
          <w:sz w:val="24"/>
          <w:szCs w:val="24"/>
          <w:lang w:val="sq-AL"/>
          <w14:ligatures w14:val="none"/>
        </w:rPr>
        <w:t>.</w:t>
      </w:r>
    </w:p>
    <w:p w14:paraId="4234149B" w14:textId="67609663" w:rsidR="00797619" w:rsidRPr="00433257" w:rsidRDefault="005530AC" w:rsidP="002D3D15">
      <w:pPr>
        <w:spacing w:before="100" w:beforeAutospacing="1" w:after="100" w:afterAutospacing="1" w:line="240" w:lineRule="auto"/>
        <w:jc w:val="both"/>
        <w:outlineLvl w:val="4"/>
        <w:rPr>
          <w:rFonts w:ascii="Times New Roman" w:eastAsia="Times New Roman" w:hAnsi="Times New Roman" w:cs="Times New Roman"/>
          <w:b/>
          <w:bCs/>
          <w:kern w:val="0"/>
          <w:sz w:val="20"/>
          <w:szCs w:val="20"/>
          <w:lang w:val="sq-AL"/>
          <w14:ligatures w14:val="none"/>
        </w:rPr>
      </w:pPr>
      <w:r>
        <w:rPr>
          <w:rFonts w:ascii="Times New Roman" w:eastAsia="Times New Roman" w:hAnsi="Times New Roman" w:cs="Times New Roman"/>
          <w:b/>
          <w:bCs/>
          <w:kern w:val="0"/>
          <w:sz w:val="20"/>
          <w:szCs w:val="20"/>
          <w:lang w:val="sq-AL"/>
          <w14:ligatures w14:val="none"/>
        </w:rPr>
        <w:t xml:space="preserve">c.3) </w:t>
      </w:r>
      <w:r w:rsidR="00797619" w:rsidRPr="00433257">
        <w:rPr>
          <w:rFonts w:ascii="Times New Roman" w:eastAsia="Times New Roman" w:hAnsi="Times New Roman" w:cs="Times New Roman"/>
          <w:b/>
          <w:bCs/>
          <w:kern w:val="0"/>
          <w:sz w:val="20"/>
          <w:szCs w:val="20"/>
          <w:lang w:val="sq-AL"/>
          <w14:ligatures w14:val="none"/>
        </w:rPr>
        <w:t xml:space="preserve">Vlera </w:t>
      </w:r>
      <w:r w:rsidR="002D3D15" w:rsidRPr="00433257">
        <w:rPr>
          <w:rFonts w:ascii="Times New Roman" w:eastAsia="Times New Roman" w:hAnsi="Times New Roman" w:cs="Times New Roman"/>
          <w:b/>
          <w:bCs/>
          <w:kern w:val="0"/>
          <w:sz w:val="20"/>
          <w:szCs w:val="20"/>
          <w:lang w:val="sq-AL"/>
          <w14:ligatures w14:val="none"/>
        </w:rPr>
        <w:t>m</w:t>
      </w:r>
      <w:r w:rsidR="00797619" w:rsidRPr="00433257">
        <w:rPr>
          <w:rFonts w:ascii="Times New Roman" w:eastAsia="Times New Roman" w:hAnsi="Times New Roman" w:cs="Times New Roman"/>
          <w:b/>
          <w:bCs/>
          <w:kern w:val="0"/>
          <w:sz w:val="20"/>
          <w:szCs w:val="20"/>
          <w:lang w:val="sq-AL"/>
          <w14:ligatures w14:val="none"/>
        </w:rPr>
        <w:t>onetare</w:t>
      </w:r>
    </w:p>
    <w:p w14:paraId="1DEEB110" w14:textId="77777777" w:rsidR="00FD231B" w:rsidRDefault="00797619" w:rsidP="002D3D15">
      <w:pPr>
        <w:spacing w:after="0" w:line="240" w:lineRule="auto"/>
        <w:jc w:val="both"/>
        <w:rPr>
          <w:rFonts w:ascii="Times New Roman" w:eastAsia="Times New Roman" w:hAnsi="Times New Roman" w:cs="Times New Roman"/>
          <w:kern w:val="0"/>
          <w:sz w:val="24"/>
          <w:szCs w:val="24"/>
          <w:lang w:val="sq-AL"/>
          <w14:ligatures w14:val="none"/>
        </w:rPr>
      </w:pPr>
      <w:r w:rsidRPr="00433257">
        <w:rPr>
          <w:rFonts w:ascii="Times New Roman" w:eastAsia="Times New Roman" w:hAnsi="Times New Roman" w:cs="Times New Roman"/>
          <w:kern w:val="0"/>
          <w:sz w:val="24"/>
          <w:szCs w:val="24"/>
          <w:lang w:val="sq-AL"/>
          <w14:ligatures w14:val="none"/>
        </w:rPr>
        <w:t xml:space="preserve">Kostot e drejtpërdrejta për bizneset dhe qeverinë arrijnë në 450,000 EUR, siç tregohet në tabelën e mëposhtme në Aneksin 2/a. </w:t>
      </w:r>
      <w:r w:rsidR="00FD231B" w:rsidRPr="00FD231B">
        <w:rPr>
          <w:rFonts w:ascii="Times New Roman" w:eastAsia="Times New Roman" w:hAnsi="Times New Roman" w:cs="Times New Roman"/>
          <w:kern w:val="0"/>
          <w:sz w:val="24"/>
          <w:szCs w:val="24"/>
          <w:lang w:val="sq-AL"/>
          <w14:ligatures w14:val="none"/>
        </w:rPr>
        <w:t>Për përmirësimin e infrastrukturës digjitale brenda një viti nga miratimi, QKB do të bashkëpunojë me Agjencinë Kombëtare për Shoqërinë e Informacionit (AKSHI) për të përditësuar sistemet ekzistuese, duke synuar ndërveprimin me BRIS dhe duke alokuar fondet e vlerësuara prej 200,000 EUR</w:t>
      </w:r>
      <w:r w:rsidR="00FD231B">
        <w:rPr>
          <w:rFonts w:ascii="Times New Roman" w:eastAsia="Times New Roman" w:hAnsi="Times New Roman" w:cs="Times New Roman"/>
          <w:kern w:val="0"/>
          <w:sz w:val="24"/>
          <w:szCs w:val="24"/>
          <w:lang w:val="sq-AL"/>
          <w14:ligatures w14:val="none"/>
        </w:rPr>
        <w:t xml:space="preserve">. </w:t>
      </w:r>
    </w:p>
    <w:p w14:paraId="2C37D6B1" w14:textId="604A5012" w:rsidR="00797619" w:rsidRPr="00433257" w:rsidRDefault="00797619" w:rsidP="002D3D15">
      <w:pPr>
        <w:spacing w:after="0" w:line="240" w:lineRule="auto"/>
        <w:jc w:val="both"/>
        <w:rPr>
          <w:rFonts w:ascii="Times New Roman" w:eastAsia="Times New Roman" w:hAnsi="Times New Roman" w:cs="Times New Roman"/>
          <w:kern w:val="0"/>
          <w:sz w:val="24"/>
          <w:szCs w:val="24"/>
          <w:lang w:val="sq-AL"/>
          <w14:ligatures w14:val="none"/>
        </w:rPr>
      </w:pPr>
      <w:r w:rsidRPr="00433257">
        <w:rPr>
          <w:rFonts w:ascii="Times New Roman" w:eastAsia="Times New Roman" w:hAnsi="Times New Roman" w:cs="Times New Roman"/>
          <w:kern w:val="0"/>
          <w:sz w:val="24"/>
          <w:szCs w:val="24"/>
          <w:lang w:val="sq-AL"/>
          <w14:ligatures w14:val="none"/>
        </w:rPr>
        <w:t xml:space="preserve">Përfitimet monetare janë më të vështira për t’u përcaktuar me saktësi, por mund të lidhen me rritjen ekonomike dhe krijimin e vendeve të punës. Për shembull, nëse çdo </w:t>
      </w:r>
      <w:r w:rsidR="002E7D1E">
        <w:rPr>
          <w:rFonts w:ascii="Times New Roman" w:eastAsia="Times New Roman" w:hAnsi="Times New Roman" w:cs="Times New Roman"/>
          <w:kern w:val="0"/>
          <w:sz w:val="24"/>
          <w:szCs w:val="24"/>
          <w:lang w:val="sq-AL"/>
          <w14:ligatures w14:val="none"/>
        </w:rPr>
        <w:t>SHEB</w:t>
      </w:r>
      <w:r w:rsidRPr="00433257">
        <w:rPr>
          <w:rFonts w:ascii="Times New Roman" w:eastAsia="Times New Roman" w:hAnsi="Times New Roman" w:cs="Times New Roman"/>
          <w:kern w:val="0"/>
          <w:sz w:val="24"/>
          <w:szCs w:val="24"/>
          <w:lang w:val="sq-AL"/>
          <w14:ligatures w14:val="none"/>
        </w:rPr>
        <w:t xml:space="preserve"> krijon 10 vende pune me një pagë mesatare vjetore prej 5,000 EUR, kjo mund të gjenerojë 100 x 10 x 5,000 = </w:t>
      </w:r>
      <w:r w:rsidR="00A73B8A" w:rsidRPr="00433257">
        <w:rPr>
          <w:rFonts w:ascii="Times New Roman" w:eastAsia="Times New Roman" w:hAnsi="Times New Roman" w:cs="Times New Roman"/>
          <w:kern w:val="0"/>
          <w:sz w:val="24"/>
          <w:szCs w:val="24"/>
          <w:lang w:val="sq-AL"/>
          <w14:ligatures w14:val="none"/>
        </w:rPr>
        <w:t>5,000</w:t>
      </w:r>
      <w:r w:rsidRPr="00433257">
        <w:rPr>
          <w:rFonts w:ascii="Times New Roman" w:eastAsia="Times New Roman" w:hAnsi="Times New Roman" w:cs="Times New Roman"/>
          <w:kern w:val="0"/>
          <w:sz w:val="24"/>
          <w:szCs w:val="24"/>
          <w:lang w:val="sq-AL"/>
          <w14:ligatures w14:val="none"/>
        </w:rPr>
        <w:t>,000 EUR në vit për ekonominë, një vlerë konservative bazuar në praktikat e BE-së.</w:t>
      </w:r>
    </w:p>
    <w:p w14:paraId="6B893BD8" w14:textId="30C34986" w:rsidR="00797619" w:rsidRPr="00797619" w:rsidRDefault="005530AC" w:rsidP="002D3D15">
      <w:pPr>
        <w:spacing w:before="100" w:beforeAutospacing="1" w:after="100" w:afterAutospacing="1" w:line="240" w:lineRule="auto"/>
        <w:jc w:val="both"/>
        <w:outlineLvl w:val="4"/>
        <w:rPr>
          <w:rFonts w:ascii="Times New Roman" w:eastAsia="Times New Roman" w:hAnsi="Times New Roman" w:cs="Times New Roman"/>
          <w:b/>
          <w:bCs/>
          <w:kern w:val="0"/>
          <w:sz w:val="20"/>
          <w:szCs w:val="20"/>
          <w:lang w:val="it-IT"/>
          <w14:ligatures w14:val="none"/>
        </w:rPr>
      </w:pPr>
      <w:r>
        <w:rPr>
          <w:rFonts w:ascii="Times New Roman" w:eastAsia="Times New Roman" w:hAnsi="Times New Roman" w:cs="Times New Roman"/>
          <w:b/>
          <w:bCs/>
          <w:kern w:val="0"/>
          <w:sz w:val="20"/>
          <w:szCs w:val="20"/>
          <w:lang w:val="it-IT"/>
          <w14:ligatures w14:val="none"/>
        </w:rPr>
        <w:lastRenderedPageBreak/>
        <w:t xml:space="preserve">c.4) </w:t>
      </w:r>
      <w:r w:rsidR="00797619" w:rsidRPr="00797619">
        <w:rPr>
          <w:rFonts w:ascii="Times New Roman" w:eastAsia="Times New Roman" w:hAnsi="Times New Roman" w:cs="Times New Roman"/>
          <w:b/>
          <w:bCs/>
          <w:kern w:val="0"/>
          <w:sz w:val="20"/>
          <w:szCs w:val="20"/>
          <w:lang w:val="it-IT"/>
          <w14:ligatures w14:val="none"/>
        </w:rPr>
        <w:t>Ndikimi mbi Ndërmarrjet e Vogla dhe të Mesme (SME)</w:t>
      </w:r>
    </w:p>
    <w:p w14:paraId="768303AA" w14:textId="2AC10B62" w:rsidR="00797619" w:rsidRDefault="00797619" w:rsidP="002D3D15">
      <w:pPr>
        <w:spacing w:after="0" w:line="240" w:lineRule="auto"/>
        <w:jc w:val="both"/>
        <w:rPr>
          <w:rFonts w:ascii="Times New Roman" w:eastAsia="Times New Roman" w:hAnsi="Times New Roman" w:cs="Times New Roman"/>
          <w:kern w:val="0"/>
          <w:sz w:val="24"/>
          <w:szCs w:val="24"/>
          <w:lang w:val="it-IT"/>
          <w14:ligatures w14:val="none"/>
        </w:rPr>
      </w:pPr>
      <w:r w:rsidRPr="00797619">
        <w:rPr>
          <w:rFonts w:ascii="Times New Roman" w:eastAsia="Times New Roman" w:hAnsi="Times New Roman" w:cs="Times New Roman"/>
          <w:kern w:val="0"/>
          <w:sz w:val="24"/>
          <w:szCs w:val="24"/>
          <w:lang w:val="it-IT"/>
          <w14:ligatures w14:val="none"/>
        </w:rPr>
        <w:t xml:space="preserve">Ndërmarrjet e vogla dhe të mesme, me 111,938 ndërmarrje me 1-4 punonjës sipas INSTAT 2023, mund të përballen me sfida nga kërkesa për kapital minimal prej 30,000 EUR, duke e bërë të vështirë formimin e </w:t>
      </w:r>
      <w:r w:rsidR="002E7D1E">
        <w:rPr>
          <w:rFonts w:ascii="Times New Roman" w:eastAsia="Times New Roman" w:hAnsi="Times New Roman" w:cs="Times New Roman"/>
          <w:kern w:val="0"/>
          <w:sz w:val="24"/>
          <w:szCs w:val="24"/>
          <w:lang w:val="it-IT"/>
          <w14:ligatures w14:val="none"/>
        </w:rPr>
        <w:t>SHEB</w:t>
      </w:r>
      <w:r w:rsidRPr="00797619">
        <w:rPr>
          <w:rFonts w:ascii="Times New Roman" w:eastAsia="Times New Roman" w:hAnsi="Times New Roman" w:cs="Times New Roman"/>
          <w:kern w:val="0"/>
          <w:sz w:val="24"/>
          <w:szCs w:val="24"/>
          <w:lang w:val="it-IT"/>
          <w14:ligatures w14:val="none"/>
        </w:rPr>
        <w:t>-ve për disa prej tyre. Megjithatë, SME-të në bujqësi ose shërbime mund të përfitojnë nga bashkëpunimi ndërkufitar, duke rritur qasjen në tregje dhe konkurrencën, sidomos nëse mbështeten nga programe të BE-së për uljen e kostove fillestare.</w:t>
      </w:r>
    </w:p>
    <w:p w14:paraId="349EC551" w14:textId="77777777" w:rsidR="005530AC" w:rsidRPr="00797619" w:rsidRDefault="005530AC" w:rsidP="002D3D15">
      <w:pPr>
        <w:spacing w:after="0" w:line="240" w:lineRule="auto"/>
        <w:jc w:val="both"/>
        <w:rPr>
          <w:rFonts w:ascii="Times New Roman" w:eastAsia="Times New Roman" w:hAnsi="Times New Roman" w:cs="Times New Roman"/>
          <w:kern w:val="0"/>
          <w:sz w:val="24"/>
          <w:szCs w:val="24"/>
          <w:lang w:val="it-IT"/>
          <w14:ligatures w14:val="none"/>
        </w:rPr>
      </w:pPr>
    </w:p>
    <w:p w14:paraId="3699A26A" w14:textId="14331203" w:rsidR="00797619" w:rsidRPr="0036187B" w:rsidRDefault="00797619">
      <w:pPr>
        <w:pStyle w:val="ListParagraph"/>
        <w:numPr>
          <w:ilvl w:val="0"/>
          <w:numId w:val="8"/>
        </w:num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it-IT"/>
          <w14:ligatures w14:val="none"/>
        </w:rPr>
      </w:pPr>
      <w:r w:rsidRPr="0036187B">
        <w:rPr>
          <w:rFonts w:ascii="Times New Roman" w:eastAsia="Times New Roman" w:hAnsi="Times New Roman" w:cs="Times New Roman"/>
          <w:b/>
          <w:bCs/>
          <w:kern w:val="0"/>
          <w:sz w:val="24"/>
          <w:szCs w:val="24"/>
          <w:lang w:val="it-IT"/>
          <w14:ligatures w14:val="none"/>
        </w:rPr>
        <w:t xml:space="preserve">Ndikimet </w:t>
      </w:r>
      <w:r w:rsidR="002D3D15" w:rsidRPr="0036187B">
        <w:rPr>
          <w:rFonts w:ascii="Times New Roman" w:eastAsia="Times New Roman" w:hAnsi="Times New Roman" w:cs="Times New Roman"/>
          <w:b/>
          <w:bCs/>
          <w:kern w:val="0"/>
          <w:sz w:val="24"/>
          <w:szCs w:val="24"/>
          <w:lang w:val="it-IT"/>
          <w14:ligatures w14:val="none"/>
        </w:rPr>
        <w:t>j</w:t>
      </w:r>
      <w:r w:rsidRPr="0036187B">
        <w:rPr>
          <w:rFonts w:ascii="Times New Roman" w:eastAsia="Times New Roman" w:hAnsi="Times New Roman" w:cs="Times New Roman"/>
          <w:b/>
          <w:bCs/>
          <w:kern w:val="0"/>
          <w:sz w:val="24"/>
          <w:szCs w:val="24"/>
          <w:lang w:val="it-IT"/>
          <w14:ligatures w14:val="none"/>
        </w:rPr>
        <w:t xml:space="preserve">o të </w:t>
      </w:r>
      <w:r w:rsidR="002D3D15" w:rsidRPr="0036187B">
        <w:rPr>
          <w:rFonts w:ascii="Times New Roman" w:eastAsia="Times New Roman" w:hAnsi="Times New Roman" w:cs="Times New Roman"/>
          <w:b/>
          <w:bCs/>
          <w:kern w:val="0"/>
          <w:sz w:val="24"/>
          <w:szCs w:val="24"/>
          <w:lang w:val="it-IT"/>
          <w14:ligatures w14:val="none"/>
        </w:rPr>
        <w:t>d</w:t>
      </w:r>
      <w:r w:rsidRPr="0036187B">
        <w:rPr>
          <w:rFonts w:ascii="Times New Roman" w:eastAsia="Times New Roman" w:hAnsi="Times New Roman" w:cs="Times New Roman"/>
          <w:b/>
          <w:bCs/>
          <w:kern w:val="0"/>
          <w:sz w:val="24"/>
          <w:szCs w:val="24"/>
          <w:lang w:val="it-IT"/>
          <w14:ligatures w14:val="none"/>
        </w:rPr>
        <w:t>rejtpërdrejta</w:t>
      </w:r>
    </w:p>
    <w:p w14:paraId="3EF89719" w14:textId="63A57865" w:rsidR="00797619" w:rsidRPr="00797619" w:rsidRDefault="000B15CF" w:rsidP="002D3D15">
      <w:pPr>
        <w:spacing w:before="100" w:beforeAutospacing="1" w:after="100" w:afterAutospacing="1" w:line="240" w:lineRule="auto"/>
        <w:jc w:val="both"/>
        <w:outlineLvl w:val="4"/>
        <w:rPr>
          <w:rFonts w:ascii="Times New Roman" w:eastAsia="Times New Roman" w:hAnsi="Times New Roman" w:cs="Times New Roman"/>
          <w:b/>
          <w:bCs/>
          <w:kern w:val="0"/>
          <w:sz w:val="20"/>
          <w:szCs w:val="20"/>
          <w:lang w:val="it-IT"/>
          <w14:ligatures w14:val="none"/>
        </w:rPr>
      </w:pPr>
      <w:r>
        <w:rPr>
          <w:rFonts w:ascii="Times New Roman" w:eastAsia="Times New Roman" w:hAnsi="Times New Roman" w:cs="Times New Roman"/>
          <w:b/>
          <w:bCs/>
          <w:kern w:val="0"/>
          <w:sz w:val="20"/>
          <w:szCs w:val="20"/>
          <w:lang w:val="it-IT"/>
          <w14:ligatures w14:val="none"/>
        </w:rPr>
        <w:t xml:space="preserve">d.1) </w:t>
      </w:r>
      <w:r w:rsidR="00797619" w:rsidRPr="00797619">
        <w:rPr>
          <w:rFonts w:ascii="Times New Roman" w:eastAsia="Times New Roman" w:hAnsi="Times New Roman" w:cs="Times New Roman"/>
          <w:b/>
          <w:bCs/>
          <w:kern w:val="0"/>
          <w:sz w:val="20"/>
          <w:szCs w:val="20"/>
          <w:lang w:val="it-IT"/>
          <w14:ligatures w14:val="none"/>
        </w:rPr>
        <w:t xml:space="preserve">Përshkrimi </w:t>
      </w:r>
      <w:r w:rsidR="002D3D15">
        <w:rPr>
          <w:rFonts w:ascii="Times New Roman" w:eastAsia="Times New Roman" w:hAnsi="Times New Roman" w:cs="Times New Roman"/>
          <w:b/>
          <w:bCs/>
          <w:kern w:val="0"/>
          <w:sz w:val="20"/>
          <w:szCs w:val="20"/>
          <w:lang w:val="it-IT"/>
          <w14:ligatures w14:val="none"/>
        </w:rPr>
        <w:t>c</w:t>
      </w:r>
      <w:r w:rsidR="00797619" w:rsidRPr="00797619">
        <w:rPr>
          <w:rFonts w:ascii="Times New Roman" w:eastAsia="Times New Roman" w:hAnsi="Times New Roman" w:cs="Times New Roman"/>
          <w:b/>
          <w:bCs/>
          <w:kern w:val="0"/>
          <w:sz w:val="20"/>
          <w:szCs w:val="20"/>
          <w:lang w:val="it-IT"/>
          <w14:ligatures w14:val="none"/>
        </w:rPr>
        <w:t>ilësor</w:t>
      </w:r>
    </w:p>
    <w:p w14:paraId="7ED3D55D" w14:textId="5E1DFBDD" w:rsidR="00797619" w:rsidRDefault="00797619" w:rsidP="002D3D15">
      <w:pPr>
        <w:spacing w:after="0" w:line="240" w:lineRule="auto"/>
        <w:jc w:val="both"/>
        <w:rPr>
          <w:rFonts w:ascii="Times New Roman" w:eastAsia="Times New Roman" w:hAnsi="Times New Roman" w:cs="Times New Roman"/>
          <w:kern w:val="0"/>
          <w:sz w:val="24"/>
          <w:szCs w:val="24"/>
          <w:lang w:val="it-IT"/>
          <w14:ligatures w14:val="none"/>
        </w:rPr>
      </w:pPr>
      <w:r w:rsidRPr="00797619">
        <w:rPr>
          <w:rFonts w:ascii="Times New Roman" w:eastAsia="Times New Roman" w:hAnsi="Times New Roman" w:cs="Times New Roman"/>
          <w:kern w:val="0"/>
          <w:sz w:val="24"/>
          <w:szCs w:val="24"/>
          <w:lang w:val="it-IT"/>
          <w14:ligatures w14:val="none"/>
        </w:rPr>
        <w:t xml:space="preserve">Prania e </w:t>
      </w:r>
      <w:r w:rsidR="002E7D1E">
        <w:rPr>
          <w:rFonts w:ascii="Times New Roman" w:eastAsia="Times New Roman" w:hAnsi="Times New Roman" w:cs="Times New Roman"/>
          <w:kern w:val="0"/>
          <w:sz w:val="24"/>
          <w:szCs w:val="24"/>
          <w:lang w:val="it-IT"/>
          <w14:ligatures w14:val="none"/>
        </w:rPr>
        <w:t>SHEB</w:t>
      </w:r>
      <w:r w:rsidRPr="00797619">
        <w:rPr>
          <w:rFonts w:ascii="Times New Roman" w:eastAsia="Times New Roman" w:hAnsi="Times New Roman" w:cs="Times New Roman"/>
          <w:kern w:val="0"/>
          <w:sz w:val="24"/>
          <w:szCs w:val="24"/>
          <w:lang w:val="it-IT"/>
          <w14:ligatures w14:val="none"/>
        </w:rPr>
        <w:t xml:space="preserve">-ve mund të rrisë konkurrencën në treg, veçanërisht në sektorë si bujqësia, duke ofruar produkte dhe shërbime më të mira për konsumatorët, një efekt i ngjashëm me atë të vërejtur në shtetet e BE-së pas miratimit të Rregullores në 2003. Rritja ekonomike mund të vijë nga krijimi i vendeve të punës dhe tërheqja e investimeve të huaja, duke kontribuar në diversifikimin ekonomik të Shqipërisë. Për më tepër, </w:t>
      </w:r>
      <w:r w:rsidR="002E7D1E">
        <w:rPr>
          <w:rFonts w:ascii="Times New Roman" w:eastAsia="Times New Roman" w:hAnsi="Times New Roman" w:cs="Times New Roman"/>
          <w:kern w:val="0"/>
          <w:sz w:val="24"/>
          <w:szCs w:val="24"/>
          <w:lang w:val="it-IT"/>
          <w14:ligatures w14:val="none"/>
        </w:rPr>
        <w:t>SHEB</w:t>
      </w:r>
      <w:r w:rsidRPr="00797619">
        <w:rPr>
          <w:rFonts w:ascii="Times New Roman" w:eastAsia="Times New Roman" w:hAnsi="Times New Roman" w:cs="Times New Roman"/>
          <w:kern w:val="0"/>
          <w:sz w:val="24"/>
          <w:szCs w:val="24"/>
          <w:lang w:val="it-IT"/>
          <w14:ligatures w14:val="none"/>
        </w:rPr>
        <w:t>-të promovojnë përfshirjen sociale duke angazhuar komunitetet lokale dhe duke forcuar barazinë, siç nxjerr në pah objektivi social-ekonomik i Rregullores (neni 1.3).</w:t>
      </w:r>
      <w:r w:rsidR="004B0113" w:rsidRPr="004B0113">
        <w:rPr>
          <w:lang w:val="it-IT"/>
        </w:rPr>
        <w:t xml:space="preserve"> </w:t>
      </w:r>
      <w:r w:rsidR="004B0113" w:rsidRPr="004B0113">
        <w:rPr>
          <w:rFonts w:ascii="Times New Roman" w:eastAsia="Times New Roman" w:hAnsi="Times New Roman" w:cs="Times New Roman"/>
          <w:kern w:val="0"/>
          <w:sz w:val="24"/>
          <w:szCs w:val="24"/>
          <w:lang w:val="it-IT"/>
          <w14:ligatures w14:val="none"/>
        </w:rPr>
        <w:t>SCE shërbejnë si një formë organizimi që kombinon efikasitetin ekonomik me përgjegjësinë shoqërore, duke forcuar zinxhirët e vlerës në sektorë strategjikë, rritur stabilitetin në tregje lokale dhe lehtësuar integrimin në tregun e përbashkët europian. Përmes këtij mekanizmi, SCE-të mund të nxisin inovacionin, bashkëpunimin ndërkufitar dhe transferimin e njohurive, duke krijuar një mjedis më të qëndrueshëm për bizneset dhe komunitetet.</w:t>
      </w:r>
      <w:r w:rsidR="00856C3B">
        <w:rPr>
          <w:rFonts w:ascii="Times New Roman" w:eastAsia="Times New Roman" w:hAnsi="Times New Roman" w:cs="Times New Roman"/>
          <w:kern w:val="0"/>
          <w:sz w:val="24"/>
          <w:szCs w:val="24"/>
          <w:lang w:val="it-IT"/>
          <w14:ligatures w14:val="none"/>
        </w:rPr>
        <w:t xml:space="preserve"> Një përmbledhje e ndikimeve jo të drejtpërdrejta është si vijon:</w:t>
      </w:r>
    </w:p>
    <w:p w14:paraId="63ECDD02" w14:textId="03AB6EEE" w:rsidR="00856C3B" w:rsidRPr="0036187B" w:rsidRDefault="00856C3B">
      <w:pPr>
        <w:pStyle w:val="ListParagraph"/>
        <w:numPr>
          <w:ilvl w:val="0"/>
          <w:numId w:val="9"/>
        </w:numPr>
        <w:spacing w:after="0" w:line="240" w:lineRule="auto"/>
        <w:jc w:val="both"/>
        <w:rPr>
          <w:rFonts w:ascii="Times New Roman" w:eastAsia="Times New Roman" w:hAnsi="Times New Roman" w:cs="Times New Roman"/>
          <w:kern w:val="0"/>
          <w:sz w:val="24"/>
          <w:szCs w:val="24"/>
          <w:lang w:val="it-IT"/>
          <w14:ligatures w14:val="none"/>
        </w:rPr>
      </w:pPr>
      <w:r w:rsidRPr="0036187B">
        <w:rPr>
          <w:rFonts w:ascii="Times New Roman" w:eastAsia="Times New Roman" w:hAnsi="Times New Roman" w:cs="Times New Roman"/>
          <w:kern w:val="0"/>
          <w:sz w:val="24"/>
          <w:szCs w:val="24"/>
          <w:lang w:val="it-IT"/>
          <w14:ligatures w14:val="none"/>
        </w:rPr>
        <w:t>Bizneset: rritje e eksporteve, reputacionit dhe aksesit në financime/grante; më shumë innovacion përmes bashkëpunimit ndërkufitar.</w:t>
      </w:r>
    </w:p>
    <w:p w14:paraId="1C4DA138" w14:textId="77AFE8C4" w:rsidR="00856C3B" w:rsidRPr="0036187B" w:rsidRDefault="00856C3B">
      <w:pPr>
        <w:pStyle w:val="ListParagraph"/>
        <w:numPr>
          <w:ilvl w:val="0"/>
          <w:numId w:val="9"/>
        </w:numPr>
        <w:spacing w:after="0" w:line="240" w:lineRule="auto"/>
        <w:jc w:val="both"/>
        <w:rPr>
          <w:rFonts w:ascii="Times New Roman" w:eastAsia="Times New Roman" w:hAnsi="Times New Roman" w:cs="Times New Roman"/>
          <w:kern w:val="0"/>
          <w:sz w:val="24"/>
          <w:szCs w:val="24"/>
          <w:lang w:val="it-IT"/>
          <w14:ligatures w14:val="none"/>
        </w:rPr>
      </w:pPr>
      <w:r w:rsidRPr="0036187B">
        <w:rPr>
          <w:rFonts w:ascii="Times New Roman" w:eastAsia="Times New Roman" w:hAnsi="Times New Roman" w:cs="Times New Roman"/>
          <w:kern w:val="0"/>
          <w:sz w:val="24"/>
          <w:szCs w:val="24"/>
          <w:lang w:val="it-IT"/>
          <w14:ligatures w14:val="none"/>
        </w:rPr>
        <w:t>Punonjësit: stabilitet më i lartë i punës, zhvillim aftësish dhe motivim për shkak të qeverisjes pjesëmarrëse.</w:t>
      </w:r>
    </w:p>
    <w:p w14:paraId="3AD3B0AD" w14:textId="520782E9" w:rsidR="00856C3B" w:rsidRPr="0036187B" w:rsidRDefault="00856C3B">
      <w:pPr>
        <w:pStyle w:val="ListParagraph"/>
        <w:numPr>
          <w:ilvl w:val="0"/>
          <w:numId w:val="9"/>
        </w:numPr>
        <w:spacing w:after="0" w:line="240" w:lineRule="auto"/>
        <w:jc w:val="both"/>
        <w:rPr>
          <w:rFonts w:ascii="Times New Roman" w:eastAsia="Times New Roman" w:hAnsi="Times New Roman" w:cs="Times New Roman"/>
          <w:kern w:val="0"/>
          <w:sz w:val="24"/>
          <w:szCs w:val="24"/>
          <w:lang w:val="it-IT"/>
          <w14:ligatures w14:val="none"/>
        </w:rPr>
      </w:pPr>
      <w:r w:rsidRPr="0036187B">
        <w:rPr>
          <w:rFonts w:ascii="Times New Roman" w:eastAsia="Times New Roman" w:hAnsi="Times New Roman" w:cs="Times New Roman"/>
          <w:kern w:val="0"/>
          <w:sz w:val="24"/>
          <w:szCs w:val="24"/>
          <w:lang w:val="it-IT"/>
          <w14:ligatures w14:val="none"/>
        </w:rPr>
        <w:t>Institucionet: rritje e transparencës dhe efikasitetit të shërbimeve publike për shkak të standardizimit dhe digjitalizimit.</w:t>
      </w:r>
    </w:p>
    <w:p w14:paraId="3CBC62AA" w14:textId="662DC00D" w:rsidR="00856C3B" w:rsidRPr="0036187B" w:rsidRDefault="00856C3B">
      <w:pPr>
        <w:pStyle w:val="ListParagraph"/>
        <w:numPr>
          <w:ilvl w:val="0"/>
          <w:numId w:val="9"/>
        </w:numPr>
        <w:spacing w:after="0" w:line="240" w:lineRule="auto"/>
        <w:jc w:val="both"/>
        <w:rPr>
          <w:rFonts w:ascii="Times New Roman" w:eastAsia="Times New Roman" w:hAnsi="Times New Roman" w:cs="Times New Roman"/>
          <w:kern w:val="0"/>
          <w:sz w:val="24"/>
          <w:szCs w:val="24"/>
          <w:lang w:val="it-IT"/>
          <w14:ligatures w14:val="none"/>
        </w:rPr>
      </w:pPr>
      <w:r w:rsidRPr="0036187B">
        <w:rPr>
          <w:rFonts w:ascii="Times New Roman" w:eastAsia="Times New Roman" w:hAnsi="Times New Roman" w:cs="Times New Roman"/>
          <w:kern w:val="0"/>
          <w:sz w:val="24"/>
          <w:szCs w:val="24"/>
          <w:lang w:val="it-IT"/>
          <w14:ligatures w14:val="none"/>
        </w:rPr>
        <w:t>Shoqëria civile/komunitetet: zhvillim lokal dhe kohezion social, sidomos kur statutet e SHEB-ve kanë objektiva sociale/mjedisore.</w:t>
      </w:r>
    </w:p>
    <w:p w14:paraId="1FAD460D" w14:textId="2B02A969" w:rsidR="00797619" w:rsidRPr="00797619" w:rsidRDefault="000B15CF" w:rsidP="002D3D15">
      <w:pPr>
        <w:spacing w:before="100" w:beforeAutospacing="1" w:after="100" w:afterAutospacing="1" w:line="240" w:lineRule="auto"/>
        <w:jc w:val="both"/>
        <w:outlineLvl w:val="4"/>
        <w:rPr>
          <w:rFonts w:ascii="Times New Roman" w:eastAsia="Times New Roman" w:hAnsi="Times New Roman" w:cs="Times New Roman"/>
          <w:b/>
          <w:bCs/>
          <w:kern w:val="0"/>
          <w:sz w:val="20"/>
          <w:szCs w:val="20"/>
          <w:lang w:val="it-IT"/>
          <w14:ligatures w14:val="none"/>
        </w:rPr>
      </w:pPr>
      <w:r>
        <w:rPr>
          <w:rFonts w:ascii="Times New Roman" w:eastAsia="Times New Roman" w:hAnsi="Times New Roman" w:cs="Times New Roman"/>
          <w:b/>
          <w:bCs/>
          <w:kern w:val="0"/>
          <w:sz w:val="20"/>
          <w:szCs w:val="20"/>
          <w:lang w:val="it-IT"/>
          <w14:ligatures w14:val="none"/>
        </w:rPr>
        <w:t xml:space="preserve">d.2) </w:t>
      </w:r>
      <w:r w:rsidR="00797619" w:rsidRPr="00797619">
        <w:rPr>
          <w:rFonts w:ascii="Times New Roman" w:eastAsia="Times New Roman" w:hAnsi="Times New Roman" w:cs="Times New Roman"/>
          <w:b/>
          <w:bCs/>
          <w:kern w:val="0"/>
          <w:sz w:val="20"/>
          <w:szCs w:val="20"/>
          <w:lang w:val="it-IT"/>
          <w14:ligatures w14:val="none"/>
        </w:rPr>
        <w:t xml:space="preserve">Ndikimi mbi </w:t>
      </w:r>
      <w:r w:rsidR="002D3D15">
        <w:rPr>
          <w:rFonts w:ascii="Times New Roman" w:eastAsia="Times New Roman" w:hAnsi="Times New Roman" w:cs="Times New Roman"/>
          <w:b/>
          <w:bCs/>
          <w:kern w:val="0"/>
          <w:sz w:val="20"/>
          <w:szCs w:val="20"/>
          <w:lang w:val="it-IT"/>
          <w14:ligatures w14:val="none"/>
        </w:rPr>
        <w:t>k</w:t>
      </w:r>
      <w:r w:rsidR="00797619" w:rsidRPr="00797619">
        <w:rPr>
          <w:rFonts w:ascii="Times New Roman" w:eastAsia="Times New Roman" w:hAnsi="Times New Roman" w:cs="Times New Roman"/>
          <w:b/>
          <w:bCs/>
          <w:kern w:val="0"/>
          <w:sz w:val="20"/>
          <w:szCs w:val="20"/>
          <w:lang w:val="it-IT"/>
          <w14:ligatures w14:val="none"/>
        </w:rPr>
        <w:t>onkurrencën</w:t>
      </w:r>
    </w:p>
    <w:p w14:paraId="2351685B" w14:textId="3D175497" w:rsidR="00797619" w:rsidRPr="00797619" w:rsidRDefault="002E7D1E" w:rsidP="002D3D15">
      <w:pPr>
        <w:spacing w:after="0" w:line="240" w:lineRule="auto"/>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SHEB</w:t>
      </w:r>
      <w:r w:rsidR="00797619" w:rsidRPr="00797619">
        <w:rPr>
          <w:rFonts w:ascii="Times New Roman" w:eastAsia="Times New Roman" w:hAnsi="Times New Roman" w:cs="Times New Roman"/>
          <w:kern w:val="0"/>
          <w:sz w:val="24"/>
          <w:szCs w:val="24"/>
          <w:lang w:val="it-IT"/>
          <w14:ligatures w14:val="none"/>
        </w:rPr>
        <w:t xml:space="preserve">-të, me fokusin te përfitimet për anëtarët dhe jo maksimizimi i fitimit, mund të stabilizojnë çmimet ose të përmirësojnë cilësinë e ofertës në treg, duke ndikuar pozitivisht konkurrencën. Megjithatë, shkalla e këtij ndikimi varet nga numri i </w:t>
      </w:r>
      <w:r>
        <w:rPr>
          <w:rFonts w:ascii="Times New Roman" w:eastAsia="Times New Roman" w:hAnsi="Times New Roman" w:cs="Times New Roman"/>
          <w:kern w:val="0"/>
          <w:sz w:val="24"/>
          <w:szCs w:val="24"/>
          <w:lang w:val="it-IT"/>
          <w14:ligatures w14:val="none"/>
        </w:rPr>
        <w:t>SHEB</w:t>
      </w:r>
      <w:r w:rsidR="00797619" w:rsidRPr="00797619">
        <w:rPr>
          <w:rFonts w:ascii="Times New Roman" w:eastAsia="Times New Roman" w:hAnsi="Times New Roman" w:cs="Times New Roman"/>
          <w:kern w:val="0"/>
          <w:sz w:val="24"/>
          <w:szCs w:val="24"/>
          <w:lang w:val="it-IT"/>
          <w14:ligatures w14:val="none"/>
        </w:rPr>
        <w:t>-ve të formuara, i cili fillimisht mund të jetë i ulët për shkak të barrierave të adoptimit dhe ndërgjegjësimit të kufizuar.</w:t>
      </w:r>
    </w:p>
    <w:p w14:paraId="4A1AB494" w14:textId="2B4E597B" w:rsidR="00797619" w:rsidRPr="0036187B" w:rsidRDefault="00797619">
      <w:pPr>
        <w:pStyle w:val="ListParagraph"/>
        <w:numPr>
          <w:ilvl w:val="0"/>
          <w:numId w:val="8"/>
        </w:num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it-IT"/>
          <w14:ligatures w14:val="none"/>
        </w:rPr>
      </w:pPr>
      <w:r w:rsidRPr="0036187B">
        <w:rPr>
          <w:rFonts w:ascii="Times New Roman" w:eastAsia="Times New Roman" w:hAnsi="Times New Roman" w:cs="Times New Roman"/>
          <w:b/>
          <w:bCs/>
          <w:kern w:val="0"/>
          <w:sz w:val="24"/>
          <w:szCs w:val="24"/>
          <w:lang w:val="it-IT"/>
          <w14:ligatures w14:val="none"/>
        </w:rPr>
        <w:t xml:space="preserve">Diskutimi i </w:t>
      </w:r>
      <w:r w:rsidR="002D3D15" w:rsidRPr="0036187B">
        <w:rPr>
          <w:rFonts w:ascii="Times New Roman" w:eastAsia="Times New Roman" w:hAnsi="Times New Roman" w:cs="Times New Roman"/>
          <w:b/>
          <w:bCs/>
          <w:kern w:val="0"/>
          <w:sz w:val="24"/>
          <w:szCs w:val="24"/>
          <w:lang w:val="it-IT"/>
          <w14:ligatures w14:val="none"/>
        </w:rPr>
        <w:t>k</w:t>
      </w:r>
      <w:r w:rsidRPr="0036187B">
        <w:rPr>
          <w:rFonts w:ascii="Times New Roman" w:eastAsia="Times New Roman" w:hAnsi="Times New Roman" w:cs="Times New Roman"/>
          <w:b/>
          <w:bCs/>
          <w:kern w:val="0"/>
          <w:sz w:val="24"/>
          <w:szCs w:val="24"/>
          <w:lang w:val="it-IT"/>
          <w14:ligatures w14:val="none"/>
        </w:rPr>
        <w:t xml:space="preserve">ufizimeve të </w:t>
      </w:r>
      <w:r w:rsidR="002D3D15" w:rsidRPr="0036187B">
        <w:rPr>
          <w:rFonts w:ascii="Times New Roman" w:eastAsia="Times New Roman" w:hAnsi="Times New Roman" w:cs="Times New Roman"/>
          <w:b/>
          <w:bCs/>
          <w:kern w:val="0"/>
          <w:sz w:val="24"/>
          <w:szCs w:val="24"/>
          <w:lang w:val="it-IT"/>
          <w14:ligatures w14:val="none"/>
        </w:rPr>
        <w:t>a</w:t>
      </w:r>
      <w:r w:rsidRPr="0036187B">
        <w:rPr>
          <w:rFonts w:ascii="Times New Roman" w:eastAsia="Times New Roman" w:hAnsi="Times New Roman" w:cs="Times New Roman"/>
          <w:b/>
          <w:bCs/>
          <w:kern w:val="0"/>
          <w:sz w:val="24"/>
          <w:szCs w:val="24"/>
          <w:lang w:val="it-IT"/>
          <w14:ligatures w14:val="none"/>
        </w:rPr>
        <w:t>nalizës</w:t>
      </w:r>
    </w:p>
    <w:p w14:paraId="5B8F2D4F" w14:textId="5F554B36" w:rsidR="00797619" w:rsidRPr="00797619" w:rsidRDefault="00797619" w:rsidP="002D3D15">
      <w:pPr>
        <w:spacing w:before="100" w:beforeAutospacing="1" w:after="100" w:afterAutospacing="1" w:line="240" w:lineRule="auto"/>
        <w:jc w:val="both"/>
        <w:outlineLvl w:val="4"/>
        <w:rPr>
          <w:rFonts w:ascii="Times New Roman" w:eastAsia="Times New Roman" w:hAnsi="Times New Roman" w:cs="Times New Roman"/>
          <w:b/>
          <w:bCs/>
          <w:kern w:val="0"/>
          <w:sz w:val="20"/>
          <w:szCs w:val="20"/>
          <w:lang w:val="it-IT"/>
          <w14:ligatures w14:val="none"/>
        </w:rPr>
      </w:pPr>
      <w:r w:rsidRPr="00797619">
        <w:rPr>
          <w:rFonts w:ascii="Times New Roman" w:eastAsia="Times New Roman" w:hAnsi="Times New Roman" w:cs="Times New Roman"/>
          <w:b/>
          <w:bCs/>
          <w:kern w:val="0"/>
          <w:sz w:val="20"/>
          <w:szCs w:val="20"/>
          <w:lang w:val="it-IT"/>
          <w14:ligatures w14:val="none"/>
        </w:rPr>
        <w:t xml:space="preserve">Supozimet dhe </w:t>
      </w:r>
      <w:r w:rsidR="002D3D15">
        <w:rPr>
          <w:rFonts w:ascii="Times New Roman" w:eastAsia="Times New Roman" w:hAnsi="Times New Roman" w:cs="Times New Roman"/>
          <w:b/>
          <w:bCs/>
          <w:kern w:val="0"/>
          <w:sz w:val="20"/>
          <w:szCs w:val="20"/>
          <w:lang w:val="it-IT"/>
          <w14:ligatures w14:val="none"/>
        </w:rPr>
        <w:t>r</w:t>
      </w:r>
      <w:r w:rsidRPr="00797619">
        <w:rPr>
          <w:rFonts w:ascii="Times New Roman" w:eastAsia="Times New Roman" w:hAnsi="Times New Roman" w:cs="Times New Roman"/>
          <w:b/>
          <w:bCs/>
          <w:kern w:val="0"/>
          <w:sz w:val="20"/>
          <w:szCs w:val="20"/>
          <w:lang w:val="it-IT"/>
          <w14:ligatures w14:val="none"/>
        </w:rPr>
        <w:t>reziqet</w:t>
      </w:r>
    </w:p>
    <w:p w14:paraId="4769C9FA" w14:textId="2D74E752" w:rsidR="00797619" w:rsidRPr="00797619" w:rsidRDefault="00797619" w:rsidP="002D3D15">
      <w:pPr>
        <w:spacing w:after="0" w:line="240" w:lineRule="auto"/>
        <w:jc w:val="both"/>
        <w:rPr>
          <w:rFonts w:ascii="Times New Roman" w:eastAsia="Times New Roman" w:hAnsi="Times New Roman" w:cs="Times New Roman"/>
          <w:kern w:val="0"/>
          <w:sz w:val="24"/>
          <w:szCs w:val="24"/>
          <w:lang w:val="it-IT"/>
          <w14:ligatures w14:val="none"/>
        </w:rPr>
      </w:pPr>
      <w:r w:rsidRPr="00797619">
        <w:rPr>
          <w:rFonts w:ascii="Times New Roman" w:eastAsia="Times New Roman" w:hAnsi="Times New Roman" w:cs="Times New Roman"/>
          <w:kern w:val="0"/>
          <w:sz w:val="24"/>
          <w:szCs w:val="24"/>
          <w:lang w:val="it-IT"/>
          <w14:ligatures w14:val="none"/>
        </w:rPr>
        <w:t xml:space="preserve">Analiza bazohet në supozime si formimi i 100 </w:t>
      </w:r>
      <w:r w:rsidR="002E7D1E">
        <w:rPr>
          <w:rFonts w:ascii="Times New Roman" w:eastAsia="Times New Roman" w:hAnsi="Times New Roman" w:cs="Times New Roman"/>
          <w:kern w:val="0"/>
          <w:sz w:val="24"/>
          <w:szCs w:val="24"/>
          <w:lang w:val="it-IT"/>
          <w14:ligatures w14:val="none"/>
        </w:rPr>
        <w:t>SHEB</w:t>
      </w:r>
      <w:r w:rsidRPr="00797619">
        <w:rPr>
          <w:rFonts w:ascii="Times New Roman" w:eastAsia="Times New Roman" w:hAnsi="Times New Roman" w:cs="Times New Roman"/>
          <w:kern w:val="0"/>
          <w:sz w:val="24"/>
          <w:szCs w:val="24"/>
          <w:lang w:val="it-IT"/>
          <w14:ligatures w14:val="none"/>
        </w:rPr>
        <w:t xml:space="preserve">-ve brenda 5 </w:t>
      </w:r>
      <w:r w:rsidR="009149E7">
        <w:rPr>
          <w:rFonts w:ascii="Times New Roman" w:eastAsia="Times New Roman" w:hAnsi="Times New Roman" w:cs="Times New Roman"/>
          <w:kern w:val="0"/>
          <w:sz w:val="24"/>
          <w:szCs w:val="24"/>
          <w:lang w:val="it-IT"/>
          <w14:ligatures w14:val="none"/>
        </w:rPr>
        <w:t xml:space="preserve">- 10 </w:t>
      </w:r>
      <w:r w:rsidRPr="00797619">
        <w:rPr>
          <w:rFonts w:ascii="Times New Roman" w:eastAsia="Times New Roman" w:hAnsi="Times New Roman" w:cs="Times New Roman"/>
          <w:kern w:val="0"/>
          <w:sz w:val="24"/>
          <w:szCs w:val="24"/>
          <w:lang w:val="it-IT"/>
          <w14:ligatures w14:val="none"/>
        </w:rPr>
        <w:t xml:space="preserve">viteve, kostoja e pajtueshmërisë prej 2,000 EUR për </w:t>
      </w:r>
      <w:r w:rsidR="002E7D1E">
        <w:rPr>
          <w:rFonts w:ascii="Times New Roman" w:eastAsia="Times New Roman" w:hAnsi="Times New Roman" w:cs="Times New Roman"/>
          <w:kern w:val="0"/>
          <w:sz w:val="24"/>
          <w:szCs w:val="24"/>
          <w:lang w:val="it-IT"/>
          <w14:ligatures w14:val="none"/>
        </w:rPr>
        <w:t>SHEB</w:t>
      </w:r>
      <w:r w:rsidRPr="00797619">
        <w:rPr>
          <w:rFonts w:ascii="Times New Roman" w:eastAsia="Times New Roman" w:hAnsi="Times New Roman" w:cs="Times New Roman"/>
          <w:kern w:val="0"/>
          <w:sz w:val="24"/>
          <w:szCs w:val="24"/>
          <w:lang w:val="it-IT"/>
          <w14:ligatures w14:val="none"/>
        </w:rPr>
        <w:t>, dhe shpenzimet qeveritare për trajnime (50,000 EUR) dhe sisteme digjitale (200,000 EUR). Këto janë të bazuara në të dhënat e INSTAT dhe përvojën e BE-së, por mund të jenë subjekt i rreziqeve si adoptim më i ulët nga sa pritet, kosto më të larta për shkak të inflacionit ose ndërlikimeve teknike, dhe vonesa në zbatim për shkak të mungesës së kapaciteteve institucionale.</w:t>
      </w:r>
      <w:r w:rsidR="00735DF6" w:rsidRPr="00735DF6">
        <w:rPr>
          <w:lang w:val="it-IT"/>
        </w:rPr>
        <w:t xml:space="preserve"> </w:t>
      </w:r>
      <w:r w:rsidR="00735DF6" w:rsidRPr="00735DF6">
        <w:rPr>
          <w:rFonts w:ascii="Times New Roman" w:eastAsia="Times New Roman" w:hAnsi="Times New Roman" w:cs="Times New Roman"/>
          <w:kern w:val="0"/>
          <w:sz w:val="24"/>
          <w:szCs w:val="24"/>
          <w:lang w:val="it-IT"/>
          <w14:ligatures w14:val="none"/>
        </w:rPr>
        <w:t xml:space="preserve">Analiza aktuale bazohet në supozime të konservuara për sa i përket numrit të subjekteve potenciale, strukturës së kostove dhe kapaciteteve institucionale ekzistuese. Për shkak të mungesës së statistikave të hollësishme mbi potencialin real të bashkëpunimit ndërkufitar, vlerësimi ekonomik është indikativ. Rreziqet lidhen me mungesën e </w:t>
      </w:r>
      <w:r w:rsidR="00735DF6" w:rsidRPr="00735DF6">
        <w:rPr>
          <w:rFonts w:ascii="Times New Roman" w:eastAsia="Times New Roman" w:hAnsi="Times New Roman" w:cs="Times New Roman"/>
          <w:kern w:val="0"/>
          <w:sz w:val="24"/>
          <w:szCs w:val="24"/>
          <w:lang w:val="it-IT"/>
          <w14:ligatures w14:val="none"/>
        </w:rPr>
        <w:lastRenderedPageBreak/>
        <w:t xml:space="preserve">nxitjes ligjore apo fiskale, nivelin e ulët të informimit, si dhe me kapacitetin e sektorit publik për të përballuar integrimin teknologjik të regjistrimit dhe kontrollit të </w:t>
      </w:r>
      <w:r w:rsidR="002E7D1E">
        <w:rPr>
          <w:rFonts w:ascii="Times New Roman" w:eastAsia="Times New Roman" w:hAnsi="Times New Roman" w:cs="Times New Roman"/>
          <w:kern w:val="0"/>
          <w:sz w:val="24"/>
          <w:szCs w:val="24"/>
          <w:lang w:val="it-IT"/>
          <w14:ligatures w14:val="none"/>
        </w:rPr>
        <w:t>SHEB</w:t>
      </w:r>
      <w:r w:rsidR="00735DF6" w:rsidRPr="00735DF6">
        <w:rPr>
          <w:rFonts w:ascii="Times New Roman" w:eastAsia="Times New Roman" w:hAnsi="Times New Roman" w:cs="Times New Roman"/>
          <w:kern w:val="0"/>
          <w:sz w:val="24"/>
          <w:szCs w:val="24"/>
          <w:lang w:val="it-IT"/>
          <w14:ligatures w14:val="none"/>
        </w:rPr>
        <w:t>-ve.</w:t>
      </w:r>
    </w:p>
    <w:p w14:paraId="1864B330" w14:textId="28AB2B0D" w:rsidR="00797619" w:rsidRPr="00797619" w:rsidRDefault="00797619" w:rsidP="002D3D15">
      <w:pPr>
        <w:spacing w:before="100" w:beforeAutospacing="1" w:after="100" w:afterAutospacing="1" w:line="240" w:lineRule="auto"/>
        <w:jc w:val="both"/>
        <w:outlineLvl w:val="4"/>
        <w:rPr>
          <w:rFonts w:ascii="Times New Roman" w:eastAsia="Times New Roman" w:hAnsi="Times New Roman" w:cs="Times New Roman"/>
          <w:b/>
          <w:bCs/>
          <w:kern w:val="0"/>
          <w:sz w:val="20"/>
          <w:szCs w:val="20"/>
          <w:lang w:val="it-IT"/>
          <w14:ligatures w14:val="none"/>
        </w:rPr>
      </w:pPr>
      <w:r w:rsidRPr="00797619">
        <w:rPr>
          <w:rFonts w:ascii="Times New Roman" w:eastAsia="Times New Roman" w:hAnsi="Times New Roman" w:cs="Times New Roman"/>
          <w:b/>
          <w:bCs/>
          <w:kern w:val="0"/>
          <w:sz w:val="20"/>
          <w:szCs w:val="20"/>
          <w:lang w:val="it-IT"/>
          <w14:ligatures w14:val="none"/>
        </w:rPr>
        <w:t xml:space="preserve">Pengesat për </w:t>
      </w:r>
      <w:r w:rsidR="002D3D15">
        <w:rPr>
          <w:rFonts w:ascii="Times New Roman" w:eastAsia="Times New Roman" w:hAnsi="Times New Roman" w:cs="Times New Roman"/>
          <w:b/>
          <w:bCs/>
          <w:kern w:val="0"/>
          <w:sz w:val="20"/>
          <w:szCs w:val="20"/>
          <w:lang w:val="it-IT"/>
          <w14:ligatures w14:val="none"/>
        </w:rPr>
        <w:t>r</w:t>
      </w:r>
      <w:r w:rsidRPr="00797619">
        <w:rPr>
          <w:rFonts w:ascii="Times New Roman" w:eastAsia="Times New Roman" w:hAnsi="Times New Roman" w:cs="Times New Roman"/>
          <w:b/>
          <w:bCs/>
          <w:kern w:val="0"/>
          <w:sz w:val="20"/>
          <w:szCs w:val="20"/>
          <w:lang w:val="it-IT"/>
          <w14:ligatures w14:val="none"/>
        </w:rPr>
        <w:t xml:space="preserve">ealizimin e </w:t>
      </w:r>
      <w:r w:rsidR="002D3D15">
        <w:rPr>
          <w:rFonts w:ascii="Times New Roman" w:eastAsia="Times New Roman" w:hAnsi="Times New Roman" w:cs="Times New Roman"/>
          <w:b/>
          <w:bCs/>
          <w:kern w:val="0"/>
          <w:sz w:val="20"/>
          <w:szCs w:val="20"/>
          <w:lang w:val="it-IT"/>
          <w14:ligatures w14:val="none"/>
        </w:rPr>
        <w:t>p</w:t>
      </w:r>
      <w:r w:rsidRPr="00797619">
        <w:rPr>
          <w:rFonts w:ascii="Times New Roman" w:eastAsia="Times New Roman" w:hAnsi="Times New Roman" w:cs="Times New Roman"/>
          <w:b/>
          <w:bCs/>
          <w:kern w:val="0"/>
          <w:sz w:val="20"/>
          <w:szCs w:val="20"/>
          <w:lang w:val="it-IT"/>
          <w14:ligatures w14:val="none"/>
        </w:rPr>
        <w:t>ërfitimeve</w:t>
      </w:r>
    </w:p>
    <w:p w14:paraId="06C2108C" w14:textId="05BBF473" w:rsidR="00797619" w:rsidRPr="00797619" w:rsidRDefault="00797619" w:rsidP="002D3D15">
      <w:pPr>
        <w:spacing w:after="0" w:line="240" w:lineRule="auto"/>
        <w:jc w:val="both"/>
        <w:rPr>
          <w:rFonts w:ascii="Times New Roman" w:eastAsia="Times New Roman" w:hAnsi="Times New Roman" w:cs="Times New Roman"/>
          <w:kern w:val="0"/>
          <w:sz w:val="24"/>
          <w:szCs w:val="24"/>
          <w:lang w:val="it-IT"/>
          <w14:ligatures w14:val="none"/>
        </w:rPr>
      </w:pPr>
      <w:r w:rsidRPr="00797619">
        <w:rPr>
          <w:rFonts w:ascii="Times New Roman" w:eastAsia="Times New Roman" w:hAnsi="Times New Roman" w:cs="Times New Roman"/>
          <w:kern w:val="0"/>
          <w:sz w:val="24"/>
          <w:szCs w:val="24"/>
          <w:lang w:val="it-IT"/>
          <w14:ligatures w14:val="none"/>
        </w:rPr>
        <w:t xml:space="preserve">Realizimi i përfitimeve mund të pengohet nga adoptimi i ngadalshëm i </w:t>
      </w:r>
      <w:r w:rsidR="002E7D1E">
        <w:rPr>
          <w:rFonts w:ascii="Times New Roman" w:eastAsia="Times New Roman" w:hAnsi="Times New Roman" w:cs="Times New Roman"/>
          <w:kern w:val="0"/>
          <w:sz w:val="24"/>
          <w:szCs w:val="24"/>
          <w:lang w:val="it-IT"/>
          <w14:ligatures w14:val="none"/>
        </w:rPr>
        <w:t>SHEB</w:t>
      </w:r>
      <w:r w:rsidRPr="00797619">
        <w:rPr>
          <w:rFonts w:ascii="Times New Roman" w:eastAsia="Times New Roman" w:hAnsi="Times New Roman" w:cs="Times New Roman"/>
          <w:kern w:val="0"/>
          <w:sz w:val="24"/>
          <w:szCs w:val="24"/>
          <w:lang w:val="it-IT"/>
          <w14:ligatures w14:val="none"/>
        </w:rPr>
        <w:t xml:space="preserve">-ve për shkak të ndërgjegjësimit të ulët dhe kostove fillestare për SME-të. Kostot mund të rriten nëse infrastruktura digjitale kërkon investime shtesë përtej 200,000 EUR, ose nëse zbatimi has në probleme ligjore të papritura. Pasoja të tjera mund të përfshijnë rezistencën nga bizneset ekzistuese që nuk shohin vlerën e </w:t>
      </w:r>
      <w:r w:rsidR="002E7D1E">
        <w:rPr>
          <w:rFonts w:ascii="Times New Roman" w:eastAsia="Times New Roman" w:hAnsi="Times New Roman" w:cs="Times New Roman"/>
          <w:kern w:val="0"/>
          <w:sz w:val="24"/>
          <w:szCs w:val="24"/>
          <w:lang w:val="it-IT"/>
          <w14:ligatures w14:val="none"/>
        </w:rPr>
        <w:t>SHEB</w:t>
      </w:r>
      <w:r w:rsidRPr="00797619">
        <w:rPr>
          <w:rFonts w:ascii="Times New Roman" w:eastAsia="Times New Roman" w:hAnsi="Times New Roman" w:cs="Times New Roman"/>
          <w:kern w:val="0"/>
          <w:sz w:val="24"/>
          <w:szCs w:val="24"/>
          <w:lang w:val="it-IT"/>
          <w14:ligatures w14:val="none"/>
        </w:rPr>
        <w:t>-ve, duke kufizuar ndikimin ekonomik.</w:t>
      </w:r>
    </w:p>
    <w:p w14:paraId="5E0186E0" w14:textId="6E8AD4DB" w:rsidR="00797619" w:rsidRPr="0036187B" w:rsidRDefault="00797619">
      <w:pPr>
        <w:pStyle w:val="ListParagraph"/>
        <w:numPr>
          <w:ilvl w:val="0"/>
          <w:numId w:val="8"/>
        </w:num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it-IT"/>
          <w14:ligatures w14:val="none"/>
        </w:rPr>
      </w:pPr>
      <w:r w:rsidRPr="0036187B">
        <w:rPr>
          <w:rFonts w:ascii="Times New Roman" w:eastAsia="Times New Roman" w:hAnsi="Times New Roman" w:cs="Times New Roman"/>
          <w:b/>
          <w:bCs/>
          <w:kern w:val="0"/>
          <w:sz w:val="24"/>
          <w:szCs w:val="24"/>
          <w:lang w:val="it-IT"/>
          <w14:ligatures w14:val="none"/>
        </w:rPr>
        <w:t xml:space="preserve">Përmbledhja e </w:t>
      </w:r>
      <w:r w:rsidR="002D3D15" w:rsidRPr="0036187B">
        <w:rPr>
          <w:rFonts w:ascii="Times New Roman" w:eastAsia="Times New Roman" w:hAnsi="Times New Roman" w:cs="Times New Roman"/>
          <w:b/>
          <w:bCs/>
          <w:kern w:val="0"/>
          <w:sz w:val="24"/>
          <w:szCs w:val="24"/>
          <w:lang w:val="it-IT"/>
          <w14:ligatures w14:val="none"/>
        </w:rPr>
        <w:t>v</w:t>
      </w:r>
      <w:r w:rsidRPr="0036187B">
        <w:rPr>
          <w:rFonts w:ascii="Times New Roman" w:eastAsia="Times New Roman" w:hAnsi="Times New Roman" w:cs="Times New Roman"/>
          <w:b/>
          <w:bCs/>
          <w:kern w:val="0"/>
          <w:sz w:val="24"/>
          <w:szCs w:val="24"/>
          <w:lang w:val="it-IT"/>
          <w14:ligatures w14:val="none"/>
        </w:rPr>
        <w:t>lerësimit të Opsioneve</w:t>
      </w:r>
    </w:p>
    <w:p w14:paraId="4ACB63EF" w14:textId="254EF5C9" w:rsidR="00797619" w:rsidRPr="00797619" w:rsidRDefault="00797619" w:rsidP="002D3D15">
      <w:pPr>
        <w:spacing w:before="100" w:beforeAutospacing="1" w:after="100" w:afterAutospacing="1" w:line="240" w:lineRule="auto"/>
        <w:jc w:val="both"/>
        <w:outlineLvl w:val="4"/>
        <w:rPr>
          <w:rFonts w:ascii="Times New Roman" w:eastAsia="Times New Roman" w:hAnsi="Times New Roman" w:cs="Times New Roman"/>
          <w:b/>
          <w:bCs/>
          <w:kern w:val="0"/>
          <w:sz w:val="20"/>
          <w:szCs w:val="20"/>
          <w:lang w:val="it-IT"/>
          <w14:ligatures w14:val="none"/>
        </w:rPr>
      </w:pPr>
      <w:r w:rsidRPr="00797619">
        <w:rPr>
          <w:rFonts w:ascii="Times New Roman" w:eastAsia="Times New Roman" w:hAnsi="Times New Roman" w:cs="Times New Roman"/>
          <w:b/>
          <w:bCs/>
          <w:kern w:val="0"/>
          <w:sz w:val="20"/>
          <w:szCs w:val="20"/>
          <w:lang w:val="it-IT"/>
          <w14:ligatures w14:val="none"/>
        </w:rPr>
        <w:t xml:space="preserve">Pasqyra </w:t>
      </w:r>
      <w:r w:rsidR="002D3D15">
        <w:rPr>
          <w:rFonts w:ascii="Times New Roman" w:eastAsia="Times New Roman" w:hAnsi="Times New Roman" w:cs="Times New Roman"/>
          <w:b/>
          <w:bCs/>
          <w:kern w:val="0"/>
          <w:sz w:val="20"/>
          <w:szCs w:val="20"/>
          <w:lang w:val="it-IT"/>
          <w14:ligatures w14:val="none"/>
        </w:rPr>
        <w:t>p</w:t>
      </w:r>
      <w:r w:rsidRPr="00797619">
        <w:rPr>
          <w:rFonts w:ascii="Times New Roman" w:eastAsia="Times New Roman" w:hAnsi="Times New Roman" w:cs="Times New Roman"/>
          <w:b/>
          <w:bCs/>
          <w:kern w:val="0"/>
          <w:sz w:val="20"/>
          <w:szCs w:val="20"/>
          <w:lang w:val="it-IT"/>
          <w14:ligatures w14:val="none"/>
        </w:rPr>
        <w:t xml:space="preserve">ërmbledhëse e </w:t>
      </w:r>
      <w:r w:rsidR="002D3D15">
        <w:rPr>
          <w:rFonts w:ascii="Times New Roman" w:eastAsia="Times New Roman" w:hAnsi="Times New Roman" w:cs="Times New Roman"/>
          <w:b/>
          <w:bCs/>
          <w:kern w:val="0"/>
          <w:sz w:val="20"/>
          <w:szCs w:val="20"/>
          <w:lang w:val="it-IT"/>
          <w14:ligatures w14:val="none"/>
        </w:rPr>
        <w:t>n</w:t>
      </w:r>
      <w:r w:rsidRPr="00797619">
        <w:rPr>
          <w:rFonts w:ascii="Times New Roman" w:eastAsia="Times New Roman" w:hAnsi="Times New Roman" w:cs="Times New Roman"/>
          <w:b/>
          <w:bCs/>
          <w:kern w:val="0"/>
          <w:sz w:val="20"/>
          <w:szCs w:val="20"/>
          <w:lang w:val="it-IT"/>
          <w14:ligatures w14:val="none"/>
        </w:rPr>
        <w:t>dikimeve</w:t>
      </w:r>
    </w:p>
    <w:p w14:paraId="66E1BED2" w14:textId="565DD5FB" w:rsidR="004D501E" w:rsidRPr="004D501E" w:rsidRDefault="004D501E" w:rsidP="004D501E">
      <w:pPr>
        <w:spacing w:before="100" w:beforeAutospacing="1" w:after="100" w:afterAutospacing="1" w:line="240" w:lineRule="auto"/>
        <w:jc w:val="both"/>
        <w:outlineLvl w:val="4"/>
        <w:rPr>
          <w:rFonts w:ascii="Times New Roman" w:eastAsia="Times New Roman" w:hAnsi="Times New Roman" w:cs="Times New Roman"/>
          <w:kern w:val="0"/>
          <w:sz w:val="24"/>
          <w:szCs w:val="24"/>
          <w:lang w:val="it-IT"/>
          <w14:ligatures w14:val="none"/>
        </w:rPr>
      </w:pPr>
      <w:r w:rsidRPr="0036187B">
        <w:rPr>
          <w:rFonts w:ascii="Times New Roman" w:eastAsia="Times New Roman" w:hAnsi="Times New Roman" w:cs="Times New Roman"/>
          <w:b/>
          <w:bCs/>
          <w:i/>
          <w:iCs/>
          <w:kern w:val="0"/>
          <w:sz w:val="24"/>
          <w:szCs w:val="24"/>
          <w:lang w:val="it-IT"/>
          <w14:ligatures w14:val="none"/>
        </w:rPr>
        <w:t>Opsioni 0 (status quo).</w:t>
      </w:r>
      <w:r w:rsidRPr="004D501E">
        <w:rPr>
          <w:rFonts w:ascii="Times New Roman" w:eastAsia="Times New Roman" w:hAnsi="Times New Roman" w:cs="Times New Roman"/>
          <w:kern w:val="0"/>
          <w:sz w:val="24"/>
          <w:szCs w:val="24"/>
          <w:lang w:val="it-IT"/>
          <w14:ligatures w14:val="none"/>
        </w:rPr>
        <w:t xml:space="preserve"> </w:t>
      </w:r>
      <w:r w:rsidR="007A01C8" w:rsidRPr="007A01C8">
        <w:rPr>
          <w:rFonts w:ascii="Times New Roman" w:eastAsia="Times New Roman" w:hAnsi="Times New Roman" w:cs="Times New Roman"/>
          <w:kern w:val="0"/>
          <w:sz w:val="24"/>
          <w:szCs w:val="24"/>
          <w:lang w:val="it-IT"/>
          <w14:ligatures w14:val="none"/>
        </w:rPr>
        <w:t>Ky opsion ka kosto direkte buxhetore të papërfillshme në afat të afërt, por prodhon ndikime negative të qëndrueshme: mungesa e kuadrit për SHEB mban të pandryshuar pasigurinë ligjore, kufizon operacionet dhe bashkëpunimet ndërkufitare, ul potencialin e eksporteve dhe tërheqjes së investimeve dhe frenon konkurrueshmërinë; efektet sociale pozitive nga qeverisja kooperative nuk materializohen, ndërsa ndikimi mjedisor mbetet neutral për shkak të mosaktivizimit të projekteve kooperative me objektiva të qëndrueshmërisë</w:t>
      </w:r>
      <w:r w:rsidRPr="004D501E">
        <w:rPr>
          <w:rFonts w:ascii="Times New Roman" w:eastAsia="Times New Roman" w:hAnsi="Times New Roman" w:cs="Times New Roman"/>
          <w:kern w:val="0"/>
          <w:sz w:val="24"/>
          <w:szCs w:val="24"/>
          <w:lang w:val="it-IT"/>
          <w14:ligatures w14:val="none"/>
        </w:rPr>
        <w:t>.</w:t>
      </w:r>
    </w:p>
    <w:p w14:paraId="46287E9E" w14:textId="789282B9" w:rsidR="004D501E" w:rsidRPr="004D501E" w:rsidRDefault="004D501E" w:rsidP="004D501E">
      <w:pPr>
        <w:spacing w:before="100" w:beforeAutospacing="1" w:after="100" w:afterAutospacing="1" w:line="240" w:lineRule="auto"/>
        <w:jc w:val="both"/>
        <w:outlineLvl w:val="4"/>
        <w:rPr>
          <w:rFonts w:ascii="Times New Roman" w:eastAsia="Times New Roman" w:hAnsi="Times New Roman" w:cs="Times New Roman"/>
          <w:kern w:val="0"/>
          <w:sz w:val="24"/>
          <w:szCs w:val="24"/>
          <w:lang w:val="it-IT"/>
          <w14:ligatures w14:val="none"/>
        </w:rPr>
      </w:pPr>
      <w:r w:rsidRPr="0036187B">
        <w:rPr>
          <w:rFonts w:ascii="Times New Roman" w:eastAsia="Times New Roman" w:hAnsi="Times New Roman" w:cs="Times New Roman"/>
          <w:b/>
          <w:bCs/>
          <w:i/>
          <w:iCs/>
          <w:kern w:val="0"/>
          <w:sz w:val="24"/>
          <w:szCs w:val="24"/>
          <w:lang w:val="it-IT"/>
          <w14:ligatures w14:val="none"/>
        </w:rPr>
        <w:t>Opsioni 1 (ligj i ri për SHEB – i preferuar)</w:t>
      </w:r>
      <w:r w:rsidRPr="004D501E">
        <w:rPr>
          <w:rFonts w:ascii="Times New Roman" w:eastAsia="Times New Roman" w:hAnsi="Times New Roman" w:cs="Times New Roman"/>
          <w:kern w:val="0"/>
          <w:sz w:val="24"/>
          <w:szCs w:val="24"/>
          <w:lang w:val="it-IT"/>
          <w14:ligatures w14:val="none"/>
        </w:rPr>
        <w:t xml:space="preserve">. </w:t>
      </w:r>
      <w:r w:rsidR="00B35980" w:rsidRPr="00B35980">
        <w:rPr>
          <w:rFonts w:ascii="Times New Roman" w:eastAsia="Times New Roman" w:hAnsi="Times New Roman" w:cs="Times New Roman"/>
          <w:kern w:val="0"/>
          <w:sz w:val="24"/>
          <w:szCs w:val="24"/>
          <w:lang w:val="it-IT"/>
          <w14:ligatures w14:val="none"/>
        </w:rPr>
        <w:t xml:space="preserve">Ky opsion sjell kosto të drejtpërdrejta të vlerësuara rreth 450,000 EUR (rreth 200,000 EUR për bizneset dhe rreth 250,000 EUR për administratën—trajnim dhe IT/BRIS), si dhe kosto tranzicioni organizativ; në këmbim pritet rritje e sigurisë juridike, akses në formën evropiane kooperative, lehtësim i operacioneve ndërkufitare dhe përmirësim i konkurrueshmërisë. </w:t>
      </w:r>
      <w:r w:rsidR="00D62BA0" w:rsidRPr="00D62BA0">
        <w:rPr>
          <w:rFonts w:ascii="Times New Roman" w:eastAsia="Times New Roman" w:hAnsi="Times New Roman" w:cs="Times New Roman"/>
          <w:kern w:val="0"/>
          <w:sz w:val="24"/>
          <w:szCs w:val="24"/>
          <w:lang w:val="it-IT"/>
          <w14:ligatures w14:val="none"/>
        </w:rPr>
        <w:t>Për përmirësimin e infrastrukturës digjitale brenda një viti nga miratimi, QKB do të bashkëpunojë me Agjencinë Kombëtare për Shoqërinë e Informacionit (AKSHI) për të përditësuar sistemet ekzistuese, duke synuar ndërveprimin me BRIS dhe duke alokuar fondet e vlerësuara prej 200,000 EUR</w:t>
      </w:r>
      <w:r w:rsidR="0056773E">
        <w:rPr>
          <w:rFonts w:ascii="Times New Roman" w:eastAsia="Times New Roman" w:hAnsi="Times New Roman" w:cs="Times New Roman"/>
          <w:kern w:val="0"/>
          <w:sz w:val="24"/>
          <w:szCs w:val="24"/>
          <w:lang w:val="it-IT"/>
          <w14:ligatures w14:val="none"/>
        </w:rPr>
        <w:t xml:space="preserve">. </w:t>
      </w:r>
      <w:r w:rsidR="00B35980" w:rsidRPr="00B35980">
        <w:rPr>
          <w:rFonts w:ascii="Times New Roman" w:eastAsia="Times New Roman" w:hAnsi="Times New Roman" w:cs="Times New Roman"/>
          <w:kern w:val="0"/>
          <w:sz w:val="24"/>
          <w:szCs w:val="24"/>
          <w:lang w:val="it-IT"/>
          <w14:ligatures w14:val="none"/>
        </w:rPr>
        <w:t>Në planin social parashikohet rritje e pjesëmarrjes së punonjësve në vendimmarrje dhe rritje e besueshmërisë ndaj subjekteve kooperative; në planin ekonomik-financiar, në një skenar ilustrues me deri 100 SHEB në 10 vjet, të ardhurat shtesë kumulative mund të arrijnë deri në 50 milionë EUR. Ndikimi mjedisor mund të jetë pozitiv kur statutet e SHEB-ve përfshijnë objektiva “të gjelbra” dhe standarde të qëndrueshmërisë</w:t>
      </w:r>
      <w:r w:rsidRPr="004D501E">
        <w:rPr>
          <w:rFonts w:ascii="Times New Roman" w:eastAsia="Times New Roman" w:hAnsi="Times New Roman" w:cs="Times New Roman"/>
          <w:kern w:val="0"/>
          <w:sz w:val="24"/>
          <w:szCs w:val="24"/>
          <w:lang w:val="it-IT"/>
          <w14:ligatures w14:val="none"/>
        </w:rPr>
        <w:t>.</w:t>
      </w:r>
    </w:p>
    <w:p w14:paraId="61DF5BB1" w14:textId="24E27AA4" w:rsidR="004D501E" w:rsidRPr="004D501E" w:rsidRDefault="004D501E" w:rsidP="004D501E">
      <w:pPr>
        <w:spacing w:before="100" w:beforeAutospacing="1" w:after="100" w:afterAutospacing="1" w:line="240" w:lineRule="auto"/>
        <w:jc w:val="both"/>
        <w:outlineLvl w:val="4"/>
        <w:rPr>
          <w:rFonts w:ascii="Times New Roman" w:eastAsia="Times New Roman" w:hAnsi="Times New Roman" w:cs="Times New Roman"/>
          <w:kern w:val="0"/>
          <w:sz w:val="24"/>
          <w:szCs w:val="24"/>
          <w:lang w:val="it-IT"/>
          <w14:ligatures w14:val="none"/>
        </w:rPr>
      </w:pPr>
      <w:r w:rsidRPr="0036187B">
        <w:rPr>
          <w:rFonts w:ascii="Times New Roman" w:eastAsia="Times New Roman" w:hAnsi="Times New Roman" w:cs="Times New Roman"/>
          <w:b/>
          <w:bCs/>
          <w:i/>
          <w:iCs/>
          <w:kern w:val="0"/>
          <w:sz w:val="24"/>
          <w:szCs w:val="24"/>
          <w:lang w:val="it-IT"/>
          <w14:ligatures w14:val="none"/>
        </w:rPr>
        <w:t xml:space="preserve">Opsioni </w:t>
      </w:r>
      <w:r w:rsidR="00262A0A">
        <w:rPr>
          <w:rFonts w:ascii="Times New Roman" w:eastAsia="Times New Roman" w:hAnsi="Times New Roman" w:cs="Times New Roman"/>
          <w:b/>
          <w:bCs/>
          <w:i/>
          <w:iCs/>
          <w:kern w:val="0"/>
          <w:sz w:val="24"/>
          <w:szCs w:val="24"/>
          <w:lang w:val="it-IT"/>
          <w14:ligatures w14:val="none"/>
        </w:rPr>
        <w:t>2</w:t>
      </w:r>
      <w:r w:rsidRPr="0036187B">
        <w:rPr>
          <w:rFonts w:ascii="Times New Roman" w:eastAsia="Times New Roman" w:hAnsi="Times New Roman" w:cs="Times New Roman"/>
          <w:b/>
          <w:bCs/>
          <w:i/>
          <w:iCs/>
          <w:kern w:val="0"/>
          <w:sz w:val="24"/>
          <w:szCs w:val="24"/>
          <w:lang w:val="it-IT"/>
          <w14:ligatures w14:val="none"/>
        </w:rPr>
        <w:t xml:space="preserve"> (amendim i ligjeve ekzistuese – jo i preferuar)</w:t>
      </w:r>
      <w:r w:rsidRPr="004D501E">
        <w:rPr>
          <w:rFonts w:ascii="Times New Roman" w:eastAsia="Times New Roman" w:hAnsi="Times New Roman" w:cs="Times New Roman"/>
          <w:kern w:val="0"/>
          <w:sz w:val="24"/>
          <w:szCs w:val="24"/>
          <w:lang w:val="it-IT"/>
          <w14:ligatures w14:val="none"/>
        </w:rPr>
        <w:t xml:space="preserve">. </w:t>
      </w:r>
      <w:r w:rsidR="00B35980" w:rsidRPr="00B35980">
        <w:rPr>
          <w:rFonts w:ascii="Times New Roman" w:eastAsia="Times New Roman" w:hAnsi="Times New Roman" w:cs="Times New Roman"/>
          <w:kern w:val="0"/>
          <w:sz w:val="24"/>
          <w:szCs w:val="24"/>
          <w:lang w:val="it-IT"/>
          <w14:ligatures w14:val="none"/>
        </w:rPr>
        <w:t xml:space="preserve">Ky opsion krijon kosto administrative shtesë për harmonizimin e dy ligjeve, aktet nënligjore dhe sistemet IT, si dhe rrit kompleksitetin e përputhjes për NVM-të; rreziku i fragmentimit normativ dhe i mospërputhjeve ul qartësinë për palët dhe mund të ngadalësojë ritmin e adoptimit. Përfitimet potenciale mbi konkurrueshmërinë dhe operacionet ndërkufitare janë të ngjashme në natyrë me opsionin e ligjit </w:t>
      </w:r>
      <w:r w:rsidR="005F677D">
        <w:rPr>
          <w:rFonts w:ascii="Times New Roman" w:eastAsia="Times New Roman" w:hAnsi="Times New Roman" w:cs="Times New Roman"/>
          <w:kern w:val="0"/>
          <w:sz w:val="24"/>
          <w:szCs w:val="24"/>
          <w:lang w:val="it-IT"/>
          <w14:ligatures w14:val="none"/>
        </w:rPr>
        <w:t>të ri</w:t>
      </w:r>
      <w:r w:rsidR="00B35980" w:rsidRPr="00B35980">
        <w:rPr>
          <w:rFonts w:ascii="Times New Roman" w:eastAsia="Times New Roman" w:hAnsi="Times New Roman" w:cs="Times New Roman"/>
          <w:kern w:val="0"/>
          <w:sz w:val="24"/>
          <w:szCs w:val="24"/>
          <w:lang w:val="it-IT"/>
          <w14:ligatures w14:val="none"/>
        </w:rPr>
        <w:t xml:space="preserve">, por probabiliteti dhe koha e materializimit janë më të pasigurta, ndërsa efektet sociale dhe mjedisore varen nga cilësia e integrimit të dispozitave </w:t>
      </w:r>
      <w:r w:rsidR="005F677D">
        <w:rPr>
          <w:rFonts w:ascii="Times New Roman" w:eastAsia="Times New Roman" w:hAnsi="Times New Roman" w:cs="Times New Roman"/>
          <w:kern w:val="0"/>
          <w:sz w:val="24"/>
          <w:szCs w:val="24"/>
          <w:lang w:val="it-IT"/>
          <w14:ligatures w14:val="none"/>
        </w:rPr>
        <w:t xml:space="preserve">për shoqëritë </w:t>
      </w:r>
      <w:r w:rsidR="00B35980" w:rsidRPr="00B35980">
        <w:rPr>
          <w:rFonts w:ascii="Times New Roman" w:eastAsia="Times New Roman" w:hAnsi="Times New Roman" w:cs="Times New Roman"/>
          <w:kern w:val="0"/>
          <w:sz w:val="24"/>
          <w:szCs w:val="24"/>
          <w:lang w:val="it-IT"/>
          <w14:ligatures w14:val="none"/>
        </w:rPr>
        <w:t>kooperative në tekstet ekzistuese</w:t>
      </w:r>
      <w:r w:rsidRPr="004D501E">
        <w:rPr>
          <w:rFonts w:ascii="Times New Roman" w:eastAsia="Times New Roman" w:hAnsi="Times New Roman" w:cs="Times New Roman"/>
          <w:kern w:val="0"/>
          <w:sz w:val="24"/>
          <w:szCs w:val="24"/>
          <w:lang w:val="it-IT"/>
          <w14:ligatures w14:val="none"/>
        </w:rPr>
        <w:t>.</w:t>
      </w:r>
    </w:p>
    <w:p w14:paraId="72C3D4D8" w14:textId="1F87AFC2" w:rsidR="00797619" w:rsidRPr="00797619" w:rsidRDefault="004D501E" w:rsidP="004D501E">
      <w:pPr>
        <w:spacing w:after="0" w:line="240" w:lineRule="auto"/>
        <w:jc w:val="both"/>
        <w:rPr>
          <w:rFonts w:ascii="Times New Roman" w:eastAsia="Times New Roman" w:hAnsi="Times New Roman" w:cs="Times New Roman"/>
          <w:kern w:val="0"/>
          <w:sz w:val="24"/>
          <w:szCs w:val="24"/>
          <w:lang w:val="it-IT"/>
          <w14:ligatures w14:val="none"/>
        </w:rPr>
      </w:pPr>
      <w:r w:rsidRPr="0036187B">
        <w:rPr>
          <w:rFonts w:ascii="Times New Roman" w:eastAsia="Times New Roman" w:hAnsi="Times New Roman" w:cs="Times New Roman"/>
          <w:b/>
          <w:bCs/>
          <w:i/>
          <w:iCs/>
          <w:kern w:val="0"/>
          <w:sz w:val="24"/>
          <w:szCs w:val="24"/>
          <w:lang w:val="it-IT"/>
          <w14:ligatures w14:val="none"/>
        </w:rPr>
        <w:t xml:space="preserve">Opsioni </w:t>
      </w:r>
      <w:r w:rsidR="00262A0A">
        <w:rPr>
          <w:rFonts w:ascii="Times New Roman" w:eastAsia="Times New Roman" w:hAnsi="Times New Roman" w:cs="Times New Roman"/>
          <w:b/>
          <w:bCs/>
          <w:i/>
          <w:iCs/>
          <w:kern w:val="0"/>
          <w:sz w:val="24"/>
          <w:szCs w:val="24"/>
          <w:lang w:val="it-IT"/>
          <w14:ligatures w14:val="none"/>
        </w:rPr>
        <w:t>3</w:t>
      </w:r>
      <w:r w:rsidRPr="0036187B">
        <w:rPr>
          <w:rFonts w:ascii="Times New Roman" w:eastAsia="Times New Roman" w:hAnsi="Times New Roman" w:cs="Times New Roman"/>
          <w:b/>
          <w:bCs/>
          <w:i/>
          <w:iCs/>
          <w:kern w:val="0"/>
          <w:sz w:val="24"/>
          <w:szCs w:val="24"/>
          <w:lang w:val="it-IT"/>
          <w14:ligatures w14:val="none"/>
        </w:rPr>
        <w:t xml:space="preserve"> (qasje jo-rregullatore)</w:t>
      </w:r>
      <w:r w:rsidRPr="004D501E">
        <w:rPr>
          <w:rFonts w:ascii="Times New Roman" w:eastAsia="Times New Roman" w:hAnsi="Times New Roman" w:cs="Times New Roman"/>
          <w:kern w:val="0"/>
          <w:sz w:val="24"/>
          <w:szCs w:val="24"/>
          <w:lang w:val="it-IT"/>
          <w14:ligatures w14:val="none"/>
        </w:rPr>
        <w:t xml:space="preserve">. </w:t>
      </w:r>
      <w:r w:rsidR="009C4D5E" w:rsidRPr="009C4D5E">
        <w:rPr>
          <w:rFonts w:ascii="Times New Roman" w:eastAsia="Times New Roman" w:hAnsi="Times New Roman" w:cs="Times New Roman"/>
          <w:kern w:val="0"/>
          <w:sz w:val="24"/>
          <w:szCs w:val="24"/>
          <w:lang w:val="it-IT"/>
          <w14:ligatures w14:val="none"/>
        </w:rPr>
        <w:t xml:space="preserve">Ky opsion nuk gjeneron kosto buxhetore të drejtpërdrejta, por lë të paprekura pasiguritë ligjore dhe mos-përputhjen me </w:t>
      </w:r>
      <w:r w:rsidR="009C4D5E" w:rsidRPr="0036187B">
        <w:rPr>
          <w:rFonts w:ascii="Times New Roman" w:eastAsia="Times New Roman" w:hAnsi="Times New Roman" w:cs="Times New Roman"/>
          <w:i/>
          <w:iCs/>
          <w:kern w:val="0"/>
          <w:sz w:val="24"/>
          <w:szCs w:val="24"/>
          <w:lang w:val="it-IT"/>
          <w14:ligatures w14:val="none"/>
        </w:rPr>
        <w:t>acquis</w:t>
      </w:r>
      <w:r w:rsidR="009C4D5E" w:rsidRPr="009C4D5E">
        <w:rPr>
          <w:rFonts w:ascii="Times New Roman" w:eastAsia="Times New Roman" w:hAnsi="Times New Roman" w:cs="Times New Roman"/>
          <w:kern w:val="0"/>
          <w:sz w:val="24"/>
          <w:szCs w:val="24"/>
          <w:lang w:val="it-IT"/>
          <w14:ligatures w14:val="none"/>
        </w:rPr>
        <w:t>, pengon ndërveprueshmërinë me BRIS dhe kufizon aksesin e bizneseve në instrumente të standardizuara ndërkufitare; si rezultat, ndikimet ekonomike, sociale dhe të konkurrencës mbeten minimale ose të shpërndara, dhe potencialet mjedisore nga iniciativat kooperative nuk adresohen në mënyrë sistematike</w:t>
      </w:r>
      <w:r w:rsidR="00797619" w:rsidRPr="00797619">
        <w:rPr>
          <w:rFonts w:ascii="Times New Roman" w:eastAsia="Times New Roman" w:hAnsi="Times New Roman" w:cs="Times New Roman"/>
          <w:kern w:val="0"/>
          <w:sz w:val="24"/>
          <w:szCs w:val="24"/>
          <w:lang w:val="it-IT"/>
          <w14:ligatures w14:val="none"/>
        </w:rPr>
        <w:t>.</w:t>
      </w:r>
    </w:p>
    <w:p w14:paraId="0DDBE046" w14:textId="703D7C51" w:rsidR="00797619" w:rsidRPr="00797619" w:rsidRDefault="00797619" w:rsidP="002D3D15">
      <w:pPr>
        <w:spacing w:before="100" w:beforeAutospacing="1" w:after="100" w:afterAutospacing="1" w:line="240" w:lineRule="auto"/>
        <w:jc w:val="both"/>
        <w:outlineLvl w:val="4"/>
        <w:rPr>
          <w:rFonts w:ascii="Times New Roman" w:eastAsia="Times New Roman" w:hAnsi="Times New Roman" w:cs="Times New Roman"/>
          <w:b/>
          <w:bCs/>
          <w:kern w:val="0"/>
          <w:sz w:val="20"/>
          <w:szCs w:val="20"/>
          <w:lang w:val="it-IT"/>
          <w14:ligatures w14:val="none"/>
        </w:rPr>
      </w:pPr>
      <w:r w:rsidRPr="00797619">
        <w:rPr>
          <w:rFonts w:ascii="Times New Roman" w:eastAsia="Times New Roman" w:hAnsi="Times New Roman" w:cs="Times New Roman"/>
          <w:b/>
          <w:bCs/>
          <w:kern w:val="0"/>
          <w:sz w:val="20"/>
          <w:szCs w:val="20"/>
          <w:lang w:val="it-IT"/>
          <w14:ligatures w14:val="none"/>
        </w:rPr>
        <w:t xml:space="preserve">Krahasimi i </w:t>
      </w:r>
      <w:r w:rsidR="002D3D15">
        <w:rPr>
          <w:rFonts w:ascii="Times New Roman" w:eastAsia="Times New Roman" w:hAnsi="Times New Roman" w:cs="Times New Roman"/>
          <w:b/>
          <w:bCs/>
          <w:kern w:val="0"/>
          <w:sz w:val="20"/>
          <w:szCs w:val="20"/>
          <w:lang w:val="it-IT"/>
          <w14:ligatures w14:val="none"/>
        </w:rPr>
        <w:t>n</w:t>
      </w:r>
      <w:r w:rsidRPr="00797619">
        <w:rPr>
          <w:rFonts w:ascii="Times New Roman" w:eastAsia="Times New Roman" w:hAnsi="Times New Roman" w:cs="Times New Roman"/>
          <w:b/>
          <w:bCs/>
          <w:kern w:val="0"/>
          <w:sz w:val="20"/>
          <w:szCs w:val="20"/>
          <w:lang w:val="it-IT"/>
          <w14:ligatures w14:val="none"/>
        </w:rPr>
        <w:t>dikimeve</w:t>
      </w:r>
    </w:p>
    <w:p w14:paraId="3C1D6AAA" w14:textId="3746695A" w:rsidR="00797619" w:rsidRPr="00432949" w:rsidRDefault="00797619" w:rsidP="002D3D15">
      <w:pPr>
        <w:spacing w:after="0" w:line="240" w:lineRule="auto"/>
        <w:jc w:val="both"/>
        <w:rPr>
          <w:rFonts w:ascii="Times New Roman" w:eastAsia="Times New Roman" w:hAnsi="Times New Roman" w:cs="Times New Roman"/>
          <w:kern w:val="0"/>
          <w:sz w:val="24"/>
          <w:szCs w:val="24"/>
          <w:lang w:val="it-IT"/>
          <w14:ligatures w14:val="none"/>
        </w:rPr>
      </w:pPr>
      <w:r w:rsidRPr="00797619">
        <w:rPr>
          <w:rFonts w:ascii="Times New Roman" w:eastAsia="Times New Roman" w:hAnsi="Times New Roman" w:cs="Times New Roman"/>
          <w:kern w:val="0"/>
          <w:sz w:val="24"/>
          <w:szCs w:val="24"/>
          <w:lang w:val="it-IT"/>
          <w14:ligatures w14:val="none"/>
        </w:rPr>
        <w:t xml:space="preserve">Opsioni i preferuar dallon për balancën mes kostove dhe përfitimeve. Ndryshe nga status quo-ja, e cila pengon përparimin dhe konkurrencën, dhe qasja jo-rregullatore, e cila ofron pak vlerë për integrimin, </w:t>
      </w:r>
      <w:r w:rsidR="001B704E">
        <w:rPr>
          <w:rFonts w:ascii="Times New Roman" w:eastAsia="Times New Roman" w:hAnsi="Times New Roman" w:cs="Times New Roman"/>
          <w:kern w:val="0"/>
          <w:sz w:val="24"/>
          <w:szCs w:val="24"/>
          <w:lang w:val="it-IT"/>
          <w14:ligatures w14:val="none"/>
        </w:rPr>
        <w:t>ligji i ri</w:t>
      </w:r>
      <w:r w:rsidRPr="00797619">
        <w:rPr>
          <w:rFonts w:ascii="Times New Roman" w:eastAsia="Times New Roman" w:hAnsi="Times New Roman" w:cs="Times New Roman"/>
          <w:kern w:val="0"/>
          <w:sz w:val="24"/>
          <w:szCs w:val="24"/>
          <w:lang w:val="it-IT"/>
          <w14:ligatures w14:val="none"/>
        </w:rPr>
        <w:t xml:space="preserve"> siguron harmonizim </w:t>
      </w:r>
      <w:r w:rsidR="001B704E">
        <w:rPr>
          <w:rFonts w:ascii="Times New Roman" w:eastAsia="Times New Roman" w:hAnsi="Times New Roman" w:cs="Times New Roman"/>
          <w:kern w:val="0"/>
          <w:sz w:val="24"/>
          <w:szCs w:val="24"/>
          <w:lang w:val="it-IT"/>
          <w14:ligatures w14:val="none"/>
        </w:rPr>
        <w:t>t</w:t>
      </w:r>
      <w:r w:rsidR="00D649F6">
        <w:rPr>
          <w:rFonts w:ascii="Times New Roman" w:eastAsia="Times New Roman" w:hAnsi="Times New Roman" w:cs="Times New Roman"/>
          <w:kern w:val="0"/>
          <w:sz w:val="24"/>
          <w:szCs w:val="24"/>
          <w:lang w:val="it-IT"/>
          <w14:ligatures w14:val="none"/>
        </w:rPr>
        <w:t>ë</w:t>
      </w:r>
      <w:r w:rsidR="001B704E">
        <w:rPr>
          <w:rFonts w:ascii="Times New Roman" w:eastAsia="Times New Roman" w:hAnsi="Times New Roman" w:cs="Times New Roman"/>
          <w:kern w:val="0"/>
          <w:sz w:val="24"/>
          <w:szCs w:val="24"/>
          <w:lang w:val="it-IT"/>
          <w14:ligatures w14:val="none"/>
        </w:rPr>
        <w:t xml:space="preserve"> plot</w:t>
      </w:r>
      <w:r w:rsidR="00D649F6">
        <w:rPr>
          <w:rFonts w:ascii="Times New Roman" w:eastAsia="Times New Roman" w:hAnsi="Times New Roman" w:cs="Times New Roman"/>
          <w:kern w:val="0"/>
          <w:sz w:val="24"/>
          <w:szCs w:val="24"/>
          <w:lang w:val="it-IT"/>
          <w14:ligatures w14:val="none"/>
        </w:rPr>
        <w:t>ë</w:t>
      </w:r>
      <w:r w:rsidR="001B704E">
        <w:rPr>
          <w:rFonts w:ascii="Times New Roman" w:eastAsia="Times New Roman" w:hAnsi="Times New Roman" w:cs="Times New Roman"/>
          <w:kern w:val="0"/>
          <w:sz w:val="24"/>
          <w:szCs w:val="24"/>
          <w:lang w:val="it-IT"/>
          <w14:ligatures w14:val="none"/>
        </w:rPr>
        <w:t xml:space="preserve"> </w:t>
      </w:r>
      <w:r w:rsidRPr="00797619">
        <w:rPr>
          <w:rFonts w:ascii="Times New Roman" w:eastAsia="Times New Roman" w:hAnsi="Times New Roman" w:cs="Times New Roman"/>
          <w:kern w:val="0"/>
          <w:sz w:val="24"/>
          <w:szCs w:val="24"/>
          <w:lang w:val="it-IT"/>
          <w14:ligatures w14:val="none"/>
        </w:rPr>
        <w:t xml:space="preserve">me BE-në dhe mundësi ekonomike me kosto të menaxhueshme. Përfitimet </w:t>
      </w:r>
      <w:r w:rsidRPr="00797619">
        <w:rPr>
          <w:rFonts w:ascii="Times New Roman" w:eastAsia="Times New Roman" w:hAnsi="Times New Roman" w:cs="Times New Roman"/>
          <w:kern w:val="0"/>
          <w:sz w:val="24"/>
          <w:szCs w:val="24"/>
          <w:lang w:val="it-IT"/>
          <w14:ligatures w14:val="none"/>
        </w:rPr>
        <w:lastRenderedPageBreak/>
        <w:t>potenciale, si 5</w:t>
      </w:r>
      <w:r w:rsidR="002B6A7B">
        <w:rPr>
          <w:rFonts w:ascii="Times New Roman" w:eastAsia="Times New Roman" w:hAnsi="Times New Roman" w:cs="Times New Roman"/>
          <w:kern w:val="0"/>
          <w:sz w:val="24"/>
          <w:szCs w:val="24"/>
          <w:lang w:val="it-IT"/>
          <w14:ligatures w14:val="none"/>
        </w:rPr>
        <w:t>0</w:t>
      </w:r>
      <w:r w:rsidRPr="00797619">
        <w:rPr>
          <w:rFonts w:ascii="Times New Roman" w:eastAsia="Times New Roman" w:hAnsi="Times New Roman" w:cs="Times New Roman"/>
          <w:kern w:val="0"/>
          <w:sz w:val="24"/>
          <w:szCs w:val="24"/>
          <w:lang w:val="it-IT"/>
          <w14:ligatures w14:val="none"/>
        </w:rPr>
        <w:t xml:space="preserve">,000,000 EUR në të ardhura shtesë nga 100 </w:t>
      </w:r>
      <w:r w:rsidR="002E7D1E">
        <w:rPr>
          <w:rFonts w:ascii="Times New Roman" w:eastAsia="Times New Roman" w:hAnsi="Times New Roman" w:cs="Times New Roman"/>
          <w:kern w:val="0"/>
          <w:sz w:val="24"/>
          <w:szCs w:val="24"/>
          <w:lang w:val="it-IT"/>
          <w14:ligatures w14:val="none"/>
        </w:rPr>
        <w:t>SHEB</w:t>
      </w:r>
      <w:r w:rsidRPr="00797619">
        <w:rPr>
          <w:rFonts w:ascii="Times New Roman" w:eastAsia="Times New Roman" w:hAnsi="Times New Roman" w:cs="Times New Roman"/>
          <w:kern w:val="0"/>
          <w:sz w:val="24"/>
          <w:szCs w:val="24"/>
          <w:lang w:val="it-IT"/>
          <w14:ligatures w14:val="none"/>
        </w:rPr>
        <w:t xml:space="preserve"> për 5 </w:t>
      </w:r>
      <w:r w:rsidR="002B6A7B">
        <w:rPr>
          <w:rFonts w:ascii="Times New Roman" w:eastAsia="Times New Roman" w:hAnsi="Times New Roman" w:cs="Times New Roman"/>
          <w:kern w:val="0"/>
          <w:sz w:val="24"/>
          <w:szCs w:val="24"/>
          <w:lang w:val="it-IT"/>
          <w14:ligatures w14:val="none"/>
        </w:rPr>
        <w:t xml:space="preserve">deri në 10 </w:t>
      </w:r>
      <w:r w:rsidRPr="00797619">
        <w:rPr>
          <w:rFonts w:ascii="Times New Roman" w:eastAsia="Times New Roman" w:hAnsi="Times New Roman" w:cs="Times New Roman"/>
          <w:kern w:val="0"/>
          <w:sz w:val="24"/>
          <w:szCs w:val="24"/>
          <w:lang w:val="it-IT"/>
          <w14:ligatures w14:val="none"/>
        </w:rPr>
        <w:t>vite dhe 500,000 EUR në paga vjetore, tejkalojnë kostot fillestare, duke e bërë këtë opsion më të favorshëm.</w:t>
      </w:r>
    </w:p>
    <w:p w14:paraId="2A966AEB" w14:textId="7584F76D" w:rsidR="00797619" w:rsidRPr="00797619" w:rsidRDefault="00797619" w:rsidP="002D3D15">
      <w:pPr>
        <w:spacing w:before="100" w:beforeAutospacing="1" w:after="100" w:afterAutospacing="1" w:line="240" w:lineRule="auto"/>
        <w:jc w:val="both"/>
        <w:outlineLvl w:val="4"/>
        <w:rPr>
          <w:rFonts w:ascii="Times New Roman" w:eastAsia="Times New Roman" w:hAnsi="Times New Roman" w:cs="Times New Roman"/>
          <w:b/>
          <w:bCs/>
          <w:kern w:val="0"/>
          <w:sz w:val="20"/>
          <w:szCs w:val="20"/>
          <w:lang w:val="it-IT"/>
          <w14:ligatures w14:val="none"/>
        </w:rPr>
      </w:pPr>
      <w:r w:rsidRPr="00797619">
        <w:rPr>
          <w:rFonts w:ascii="Times New Roman" w:eastAsia="Times New Roman" w:hAnsi="Times New Roman" w:cs="Times New Roman"/>
          <w:b/>
          <w:bCs/>
          <w:kern w:val="0"/>
          <w:sz w:val="20"/>
          <w:szCs w:val="20"/>
          <w:lang w:val="it-IT"/>
          <w14:ligatures w14:val="none"/>
        </w:rPr>
        <w:t xml:space="preserve">Përllogaritjet </w:t>
      </w:r>
      <w:r w:rsidR="002D3D15">
        <w:rPr>
          <w:rFonts w:ascii="Times New Roman" w:eastAsia="Times New Roman" w:hAnsi="Times New Roman" w:cs="Times New Roman"/>
          <w:b/>
          <w:bCs/>
          <w:kern w:val="0"/>
          <w:sz w:val="20"/>
          <w:szCs w:val="20"/>
          <w:lang w:val="it-IT"/>
          <w14:ligatures w14:val="none"/>
        </w:rPr>
        <w:t>n</w:t>
      </w:r>
      <w:r w:rsidRPr="00797619">
        <w:rPr>
          <w:rFonts w:ascii="Times New Roman" w:eastAsia="Times New Roman" w:hAnsi="Times New Roman" w:cs="Times New Roman"/>
          <w:b/>
          <w:bCs/>
          <w:kern w:val="0"/>
          <w:sz w:val="20"/>
          <w:szCs w:val="20"/>
          <w:lang w:val="it-IT"/>
          <w14:ligatures w14:val="none"/>
        </w:rPr>
        <w:t xml:space="preserve">eto të </w:t>
      </w:r>
      <w:r w:rsidR="002D3D15">
        <w:rPr>
          <w:rFonts w:ascii="Times New Roman" w:eastAsia="Times New Roman" w:hAnsi="Times New Roman" w:cs="Times New Roman"/>
          <w:b/>
          <w:bCs/>
          <w:kern w:val="0"/>
          <w:sz w:val="20"/>
          <w:szCs w:val="20"/>
          <w:lang w:val="it-IT"/>
          <w14:ligatures w14:val="none"/>
        </w:rPr>
        <w:t>n</w:t>
      </w:r>
      <w:r w:rsidRPr="00797619">
        <w:rPr>
          <w:rFonts w:ascii="Times New Roman" w:eastAsia="Times New Roman" w:hAnsi="Times New Roman" w:cs="Times New Roman"/>
          <w:b/>
          <w:bCs/>
          <w:kern w:val="0"/>
          <w:sz w:val="20"/>
          <w:szCs w:val="20"/>
          <w:lang w:val="it-IT"/>
          <w14:ligatures w14:val="none"/>
        </w:rPr>
        <w:t>dikimit</w:t>
      </w:r>
    </w:p>
    <w:p w14:paraId="70EAB45E" w14:textId="3E040A4D" w:rsidR="00797619" w:rsidRPr="00797619" w:rsidRDefault="00797619" w:rsidP="002D3D15">
      <w:pPr>
        <w:spacing w:after="0" w:line="240" w:lineRule="auto"/>
        <w:jc w:val="both"/>
        <w:rPr>
          <w:rFonts w:ascii="Times New Roman" w:eastAsia="Times New Roman" w:hAnsi="Times New Roman" w:cs="Times New Roman"/>
          <w:kern w:val="0"/>
          <w:sz w:val="24"/>
          <w:szCs w:val="24"/>
          <w:lang w:val="it-IT"/>
          <w14:ligatures w14:val="none"/>
        </w:rPr>
      </w:pPr>
      <w:r w:rsidRPr="00797619">
        <w:rPr>
          <w:rFonts w:ascii="Times New Roman" w:eastAsia="Times New Roman" w:hAnsi="Times New Roman" w:cs="Times New Roman"/>
          <w:kern w:val="0"/>
          <w:sz w:val="24"/>
          <w:szCs w:val="24"/>
          <w:lang w:val="it-IT"/>
          <w14:ligatures w14:val="none"/>
        </w:rPr>
        <w:t>Përllogaritjet neto janë paraqitur në Aneksin 2/b, duke treguar një ndikim pozitiv për opsionin e preferuar krahasuar me zero për status quo-në dhe negativ për qasjen jo-rregullatore, bazuar në balancën mes kostove dhe përfitimeve të supozuara.</w:t>
      </w:r>
    </w:p>
    <w:p w14:paraId="5D746CD8" w14:textId="33EB9CCA" w:rsidR="00A91BE0" w:rsidRPr="005A0B98" w:rsidRDefault="00A91BE0" w:rsidP="00A91BE0">
      <w:pPr>
        <w:pStyle w:val="Heading1"/>
        <w:spacing w:line="276" w:lineRule="auto"/>
        <w:rPr>
          <w:rFonts w:ascii="Times New Roman" w:hAnsi="Times New Roman" w:cs="Times New Roman"/>
          <w:b/>
          <w:bCs/>
          <w:color w:val="000000" w:themeColor="text1"/>
          <w:sz w:val="24"/>
          <w:szCs w:val="24"/>
          <w:lang w:val="sq-AL"/>
        </w:rPr>
      </w:pPr>
      <w:r w:rsidRPr="005A0B98">
        <w:rPr>
          <w:rFonts w:ascii="Times New Roman" w:hAnsi="Times New Roman" w:cs="Times New Roman"/>
          <w:b/>
          <w:bCs/>
          <w:color w:val="000000" w:themeColor="text1"/>
          <w:sz w:val="24"/>
          <w:szCs w:val="24"/>
          <w:lang w:val="sq-AL"/>
        </w:rPr>
        <w:t>Arsyetimi i opsionit të preferuar</w:t>
      </w:r>
    </w:p>
    <w:p w14:paraId="568092F4" w14:textId="77777777" w:rsidR="00A91BE0" w:rsidRPr="0032145B" w:rsidRDefault="00A91BE0">
      <w:pPr>
        <w:pStyle w:val="ListParagraph"/>
        <w:numPr>
          <w:ilvl w:val="0"/>
          <w:numId w:val="5"/>
        </w:numPr>
        <w:tabs>
          <w:tab w:val="left" w:pos="567"/>
        </w:tabs>
        <w:spacing w:after="0" w:line="276" w:lineRule="auto"/>
        <w:contextualSpacing w:val="0"/>
        <w:rPr>
          <w:rFonts w:ascii="Times New Roman" w:hAnsi="Times New Roman"/>
          <w:i/>
          <w:sz w:val="24"/>
          <w:szCs w:val="24"/>
          <w:lang w:val="sq-AL"/>
        </w:rPr>
      </w:pPr>
      <w:r w:rsidRPr="0032145B">
        <w:rPr>
          <w:rFonts w:ascii="Times New Roman" w:hAnsi="Times New Roman"/>
          <w:i/>
          <w:sz w:val="24"/>
          <w:szCs w:val="24"/>
          <w:lang w:val="sq-AL"/>
        </w:rPr>
        <w:t>Zgjidhni opsionin e preferuar</w:t>
      </w:r>
      <w:r>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1D92777B" w14:textId="77777777" w:rsidR="00A91BE0" w:rsidRDefault="00A91BE0">
      <w:pPr>
        <w:pStyle w:val="ListParagraph"/>
        <w:numPr>
          <w:ilvl w:val="0"/>
          <w:numId w:val="5"/>
        </w:numPr>
        <w:tabs>
          <w:tab w:val="left" w:pos="567"/>
        </w:tabs>
        <w:spacing w:after="0" w:line="276" w:lineRule="auto"/>
        <w:contextualSpacing w:val="0"/>
        <w:rPr>
          <w:rFonts w:ascii="Times New Roman" w:hAnsi="Times New Roman"/>
          <w:i/>
          <w:sz w:val="24"/>
          <w:szCs w:val="24"/>
          <w:lang w:val="sq-AL"/>
        </w:rPr>
      </w:pPr>
      <w:r w:rsidRPr="0032145B">
        <w:rPr>
          <w:rFonts w:ascii="Times New Roman" w:hAnsi="Times New Roman"/>
          <w:i/>
          <w:sz w:val="24"/>
          <w:szCs w:val="24"/>
          <w:lang w:val="sq-AL"/>
        </w:rPr>
        <w:t>Shpjegoni arsyetimin tuaj.</w:t>
      </w:r>
    </w:p>
    <w:p w14:paraId="24C61084" w14:textId="77777777" w:rsidR="00A91BE0" w:rsidRDefault="00A91BE0">
      <w:pPr>
        <w:rPr>
          <w:lang w:val="sq-AL"/>
        </w:rPr>
      </w:pPr>
    </w:p>
    <w:p w14:paraId="12B5C2E4" w14:textId="045D1338" w:rsidR="00DF6A5B" w:rsidRPr="00DF6A5B" w:rsidRDefault="00DF6A5B" w:rsidP="00DF6A5B">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it-IT"/>
          <w14:ligatures w14:val="none"/>
        </w:rPr>
      </w:pPr>
      <w:r w:rsidRPr="00DF6A5B">
        <w:rPr>
          <w:rFonts w:ascii="Times New Roman" w:eastAsia="Times New Roman" w:hAnsi="Times New Roman" w:cs="Times New Roman"/>
          <w:b/>
          <w:bCs/>
          <w:kern w:val="0"/>
          <w:sz w:val="24"/>
          <w:szCs w:val="24"/>
          <w:lang w:val="it-IT"/>
          <w14:ligatures w14:val="none"/>
        </w:rPr>
        <w:t xml:space="preserve">Zgjedhja e </w:t>
      </w:r>
      <w:r>
        <w:rPr>
          <w:rFonts w:ascii="Times New Roman" w:eastAsia="Times New Roman" w:hAnsi="Times New Roman" w:cs="Times New Roman"/>
          <w:b/>
          <w:bCs/>
          <w:kern w:val="0"/>
          <w:sz w:val="24"/>
          <w:szCs w:val="24"/>
          <w:lang w:val="it-IT"/>
          <w14:ligatures w14:val="none"/>
        </w:rPr>
        <w:t>o</w:t>
      </w:r>
      <w:r w:rsidRPr="00DF6A5B">
        <w:rPr>
          <w:rFonts w:ascii="Times New Roman" w:eastAsia="Times New Roman" w:hAnsi="Times New Roman" w:cs="Times New Roman"/>
          <w:b/>
          <w:bCs/>
          <w:kern w:val="0"/>
          <w:sz w:val="24"/>
          <w:szCs w:val="24"/>
          <w:lang w:val="it-IT"/>
          <w14:ligatures w14:val="none"/>
        </w:rPr>
        <w:t xml:space="preserve">psionit të </w:t>
      </w:r>
      <w:r>
        <w:rPr>
          <w:rFonts w:ascii="Times New Roman" w:eastAsia="Times New Roman" w:hAnsi="Times New Roman" w:cs="Times New Roman"/>
          <w:b/>
          <w:bCs/>
          <w:kern w:val="0"/>
          <w:sz w:val="24"/>
          <w:szCs w:val="24"/>
          <w:lang w:val="it-IT"/>
          <w14:ligatures w14:val="none"/>
        </w:rPr>
        <w:t>p</w:t>
      </w:r>
      <w:r w:rsidRPr="00DF6A5B">
        <w:rPr>
          <w:rFonts w:ascii="Times New Roman" w:eastAsia="Times New Roman" w:hAnsi="Times New Roman" w:cs="Times New Roman"/>
          <w:b/>
          <w:bCs/>
          <w:kern w:val="0"/>
          <w:sz w:val="24"/>
          <w:szCs w:val="24"/>
          <w:lang w:val="it-IT"/>
          <w14:ligatures w14:val="none"/>
        </w:rPr>
        <w:t xml:space="preserve">referuar </w:t>
      </w:r>
      <w:r>
        <w:rPr>
          <w:rFonts w:ascii="Times New Roman" w:eastAsia="Times New Roman" w:hAnsi="Times New Roman" w:cs="Times New Roman"/>
          <w:b/>
          <w:bCs/>
          <w:kern w:val="0"/>
          <w:sz w:val="24"/>
          <w:szCs w:val="24"/>
          <w:lang w:val="it-IT"/>
          <w14:ligatures w14:val="none"/>
        </w:rPr>
        <w:t>b</w:t>
      </w:r>
      <w:r w:rsidRPr="00DF6A5B">
        <w:rPr>
          <w:rFonts w:ascii="Times New Roman" w:eastAsia="Times New Roman" w:hAnsi="Times New Roman" w:cs="Times New Roman"/>
          <w:b/>
          <w:bCs/>
          <w:kern w:val="0"/>
          <w:sz w:val="24"/>
          <w:szCs w:val="24"/>
          <w:lang w:val="it-IT"/>
          <w14:ligatures w14:val="none"/>
        </w:rPr>
        <w:t xml:space="preserve">azuar në </w:t>
      </w:r>
      <w:r>
        <w:rPr>
          <w:rFonts w:ascii="Times New Roman" w:eastAsia="Times New Roman" w:hAnsi="Times New Roman" w:cs="Times New Roman"/>
          <w:b/>
          <w:bCs/>
          <w:kern w:val="0"/>
          <w:sz w:val="24"/>
          <w:szCs w:val="24"/>
          <w:lang w:val="it-IT"/>
          <w14:ligatures w14:val="none"/>
        </w:rPr>
        <w:t>a</w:t>
      </w:r>
      <w:r w:rsidRPr="00DF6A5B">
        <w:rPr>
          <w:rFonts w:ascii="Times New Roman" w:eastAsia="Times New Roman" w:hAnsi="Times New Roman" w:cs="Times New Roman"/>
          <w:b/>
          <w:bCs/>
          <w:kern w:val="0"/>
          <w:sz w:val="24"/>
          <w:szCs w:val="24"/>
          <w:lang w:val="it-IT"/>
          <w14:ligatures w14:val="none"/>
        </w:rPr>
        <w:t>nalizë</w:t>
      </w:r>
    </w:p>
    <w:p w14:paraId="28A8394F" w14:textId="655D053D" w:rsidR="00262A0A" w:rsidRDefault="00262A0A" w:rsidP="00AF17D1">
      <w:pPr>
        <w:spacing w:before="100" w:beforeAutospacing="1" w:after="100" w:afterAutospacing="1" w:line="240" w:lineRule="auto"/>
        <w:jc w:val="both"/>
        <w:outlineLvl w:val="3"/>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Opsioni i p</w:t>
      </w:r>
      <w:r w:rsidR="003D409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 xml:space="preserve">rzgjedhur si opsion i preferuar </w:t>
      </w:r>
      <w:r w:rsidR="003D409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sht</w:t>
      </w:r>
      <w:r w:rsidR="003D409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 Opsioni 1 – Hartimi dhe miratimi i nj</w:t>
      </w:r>
      <w:r w:rsidR="003D409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 xml:space="preserve"> ligji t</w:t>
      </w:r>
      <w:r w:rsidR="003D409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 xml:space="preserve"> ri “P</w:t>
      </w:r>
      <w:r w:rsidR="003D409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r shoq</w:t>
      </w:r>
      <w:r w:rsidR="003D409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rit</w:t>
      </w:r>
      <w:r w:rsidR="003D409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 xml:space="preserve"> evropiane t</w:t>
      </w:r>
      <w:r w:rsidR="003D409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 xml:space="preserve"> bashk</w:t>
      </w:r>
      <w:r w:rsidR="003D409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punimit”:</w:t>
      </w:r>
    </w:p>
    <w:p w14:paraId="36949C39" w14:textId="77777777" w:rsidR="00262A0A" w:rsidRPr="00262A0A" w:rsidRDefault="00262A0A" w:rsidP="00262A0A">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262A0A">
        <w:rPr>
          <w:rFonts w:ascii="Times New Roman" w:eastAsia="Times New Roman" w:hAnsi="Times New Roman" w:cs="Times New Roman"/>
          <w:kern w:val="0"/>
          <w:sz w:val="24"/>
          <w:szCs w:val="24"/>
          <w:lang w:val="sq-AL"/>
          <w14:ligatures w14:val="none"/>
        </w:rPr>
        <w:t>Përparësitë kryesore që vijnë nga miratimi i projektligjit janë:</w:t>
      </w:r>
    </w:p>
    <w:p w14:paraId="7E3A1710" w14:textId="7574A0B6" w:rsidR="00262A0A" w:rsidRPr="00262A0A" w:rsidRDefault="00262A0A">
      <w:pPr>
        <w:numPr>
          <w:ilvl w:val="0"/>
          <w:numId w:val="25"/>
        </w:num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262A0A">
        <w:rPr>
          <w:rFonts w:ascii="Times New Roman" w:eastAsia="Times New Roman" w:hAnsi="Times New Roman" w:cs="Times New Roman"/>
          <w:kern w:val="0"/>
          <w:sz w:val="24"/>
          <w:szCs w:val="24"/>
          <w:lang w:val="sq-AL"/>
          <w14:ligatures w14:val="none"/>
        </w:rPr>
        <w:t xml:space="preserve">Harmonizimi me acquis dhe avancimi i negociatave: </w:t>
      </w:r>
      <w:r>
        <w:rPr>
          <w:rFonts w:ascii="Times New Roman" w:eastAsia="Times New Roman" w:hAnsi="Times New Roman" w:cs="Times New Roman"/>
          <w:kern w:val="0"/>
          <w:sz w:val="24"/>
          <w:szCs w:val="24"/>
          <w:lang w:val="sq-AL"/>
          <w14:ligatures w14:val="none"/>
        </w:rPr>
        <w:t>Ky projektligj</w:t>
      </w:r>
      <w:r w:rsidRPr="00262A0A">
        <w:rPr>
          <w:rFonts w:ascii="Times New Roman" w:eastAsia="Times New Roman" w:hAnsi="Times New Roman" w:cs="Times New Roman"/>
          <w:kern w:val="0"/>
          <w:sz w:val="24"/>
          <w:szCs w:val="24"/>
          <w:lang w:val="sq-AL"/>
          <w14:ligatures w14:val="none"/>
        </w:rPr>
        <w:t xml:space="preserve"> do të transpozojë plotësisht Rregulloren (KE) 1435/2003, duke siguruar përputhshmërinë e legjislacionit shqiptar me </w:t>
      </w:r>
      <w:r w:rsidRPr="00262A0A">
        <w:rPr>
          <w:rFonts w:ascii="Times New Roman" w:eastAsia="Times New Roman" w:hAnsi="Times New Roman" w:cs="Times New Roman"/>
          <w:i/>
          <w:iCs/>
          <w:kern w:val="0"/>
          <w:sz w:val="24"/>
          <w:szCs w:val="24"/>
          <w:lang w:val="sq-AL"/>
          <w14:ligatures w14:val="none"/>
        </w:rPr>
        <w:t>acquis communautaire</w:t>
      </w:r>
      <w:r w:rsidRPr="00262A0A">
        <w:rPr>
          <w:rFonts w:ascii="Times New Roman" w:eastAsia="Times New Roman" w:hAnsi="Times New Roman" w:cs="Times New Roman"/>
          <w:kern w:val="0"/>
          <w:sz w:val="24"/>
          <w:szCs w:val="24"/>
          <w:lang w:val="sq-AL"/>
          <w14:ligatures w14:val="none"/>
        </w:rPr>
        <w:t xml:space="preserve"> në këtë fushë. Kjo do të reflektojë drejtpërdrejt në vlerësimet pozitive nga institucionet e BE-së, veçanërisht për Kapitullin 6, dhe do të heqë një pengesë në procesin e mbylljes së këtij kapitulli. Në Raportin e KE 2024 është theksuar nevoja e ndërhyrjeve reformuese për rritjen e konkurrencës dhe shfrytëzimin e potencialit ekonomik, ku futet edhe krijimi i kuadrit për SCE-të. Pra, ligji i propozuar adreson drejtpërdrejt këtë rekomandim.</w:t>
      </w:r>
    </w:p>
    <w:p w14:paraId="1593B148" w14:textId="77777777" w:rsidR="00262A0A" w:rsidRPr="00262A0A" w:rsidRDefault="00262A0A">
      <w:pPr>
        <w:numPr>
          <w:ilvl w:val="0"/>
          <w:numId w:val="25"/>
        </w:num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262A0A">
        <w:rPr>
          <w:rFonts w:ascii="Times New Roman" w:eastAsia="Times New Roman" w:hAnsi="Times New Roman" w:cs="Times New Roman"/>
          <w:kern w:val="0"/>
          <w:sz w:val="24"/>
          <w:szCs w:val="24"/>
          <w:lang w:val="sq-AL"/>
          <w14:ligatures w14:val="none"/>
        </w:rPr>
        <w:t>Nxitja e investimeve të huaja dhe bashkëpunimit rajonal: Me krijimin e mundësisë për themelimin e SHEB-ve, pritet rritja e interesit të investitorëve të huaj (p.sh. shoqërive të bashkëpunimit evropiane ekzistuese apo grupeve të fermerëve/ndërmarrjeve nga BE) për t’u zgjeruar edhe në Shqipëri përmes kësaj forme. Aktualisht vetëm 5.3% e ndërmarrjeve aktive në Shqipëri kanë pronësi të huaj, një përqindje e ulët që shpjegohet pjesërisht nga mungesa e instrumenteve të përshtatshme ligjore për bashkëpunim. SHEB do të ofrojë një platformë të re partneriteti ku palë nga Shqipëria dhe vende të tjera mund të krijojnë ndërmarrje të përbashkëta me status evropian, duke sjellë kapital, njohuri dhe tregje të reja. Kjo pritet të ndikojë pozitivisht në rritjen ekonomike, krijimin e vendeve të punës dhe rritjen e konkurrencës në sektorë kyç si bujqësia, zejtaria, shërbimet financiare, etj.</w:t>
      </w:r>
    </w:p>
    <w:p w14:paraId="5E04E35B" w14:textId="77777777" w:rsidR="00262A0A" w:rsidRPr="00262A0A" w:rsidRDefault="00262A0A">
      <w:pPr>
        <w:numPr>
          <w:ilvl w:val="0"/>
          <w:numId w:val="25"/>
        </w:num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262A0A">
        <w:rPr>
          <w:rFonts w:ascii="Times New Roman" w:eastAsia="Times New Roman" w:hAnsi="Times New Roman" w:cs="Times New Roman"/>
          <w:kern w:val="0"/>
          <w:sz w:val="24"/>
          <w:szCs w:val="24"/>
          <w:lang w:val="sq-AL"/>
          <w14:ligatures w14:val="none"/>
        </w:rPr>
        <w:t>Zhvillimi i sektorit të shoqërive të bashkëpunimit dhe ekonomisë sociale: Kooperativat kanë një rol të rëndësishëm në fuqizimin e fermerëve të vegjël, bizneseve të vogla dhe grupeve vunerabël ekonomikisht, duke i bashkuar ato për përfitime të përbashkëta. Përmes këtij ligji, sektori i shoqërive të bashkëpunimit në Shqipëri do të marrë një shtysë të re, pasi do të integrohet me rrjetin evropian të shoqërive të bashkëpunimit. SHEB-të promovojnë përfshirjen sociale dhe barazinë, anëtarët përfitojnë nga një qasje demokratike “një anëtar, një votë”, punëmarrësit mund të angazhohen në vendimmarrje, dhe shërbimet ndaj komunitetit përmirësohen. Këto efekte pritet të kontribuojnë në zhvillimin e qëndrueshëm lokal, në uljen e varfërisë rurale (p.sh. nëpërmjet shoqërive të bashkëpunimit agro-bujqësore) dhe në rritjen e kohezionit social.</w:t>
      </w:r>
    </w:p>
    <w:p w14:paraId="38125702" w14:textId="66CF07B0" w:rsidR="00262A0A" w:rsidRPr="00ED71BE" w:rsidRDefault="00262A0A">
      <w:pPr>
        <w:numPr>
          <w:ilvl w:val="0"/>
          <w:numId w:val="25"/>
        </w:num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262A0A">
        <w:rPr>
          <w:rFonts w:ascii="Times New Roman" w:eastAsia="Times New Roman" w:hAnsi="Times New Roman" w:cs="Times New Roman"/>
          <w:kern w:val="0"/>
          <w:sz w:val="24"/>
          <w:szCs w:val="24"/>
          <w:lang w:val="sq-AL"/>
          <w14:ligatures w14:val="none"/>
        </w:rPr>
        <w:t xml:space="preserve">Përmirësimi i klimës së biznesit dhe inovacioni: Një kuadër ligjor modern për SHEB-të do ta vendosë Shqipërinë në linjë me vendet e BE-së sa i takon diversitetit të formave juridike të biznesit. Ky është një sinjal pozitiv për komunitetin e investitorëve dhe partnerët ndërkombëtarë, që tregon se Shqipëria po implementon standarde bashkëkohore të qeverisjes korporative. Gjithashtu, zbatimi i këtij ligji do të shoqërohet me forcimin e kapaciteteve institucionale dhe përditësim të sistemeve </w:t>
      </w:r>
      <w:r w:rsidRPr="00262A0A">
        <w:rPr>
          <w:rFonts w:ascii="Times New Roman" w:eastAsia="Times New Roman" w:hAnsi="Times New Roman" w:cs="Times New Roman"/>
          <w:kern w:val="0"/>
          <w:sz w:val="24"/>
          <w:szCs w:val="24"/>
          <w:lang w:val="sq-AL"/>
          <w14:ligatures w14:val="none"/>
        </w:rPr>
        <w:lastRenderedPageBreak/>
        <w:t>digjitale për lidhjen me sistemet evropiane. Këto masa do të kenë ndikim pozitiv në përgjithësi në eficiencën e administratës shtetërore dhe cilësinë e shërbimeve ndaj biznesit.</w:t>
      </w:r>
    </w:p>
    <w:p w14:paraId="00EE21D4" w14:textId="634DBB2B" w:rsidR="00AF17D1" w:rsidRPr="00ED71BE" w:rsidRDefault="00AF17D1" w:rsidP="00AF17D1">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ED71BE">
        <w:rPr>
          <w:rFonts w:ascii="Times New Roman" w:eastAsia="Times New Roman" w:hAnsi="Times New Roman" w:cs="Times New Roman"/>
          <w:kern w:val="0"/>
          <w:sz w:val="24"/>
          <w:szCs w:val="24"/>
          <w:lang w:val="sq-AL"/>
          <w14:ligatures w14:val="none"/>
        </w:rPr>
        <w:t xml:space="preserve">Bazuar në një analizë </w:t>
      </w:r>
      <w:r w:rsidR="00106E8E" w:rsidRPr="00ED71BE">
        <w:rPr>
          <w:rFonts w:ascii="Times New Roman" w:eastAsia="Times New Roman" w:hAnsi="Times New Roman" w:cs="Times New Roman"/>
          <w:kern w:val="0"/>
          <w:sz w:val="24"/>
          <w:szCs w:val="24"/>
          <w:lang w:val="sq-AL"/>
          <w14:ligatures w14:val="none"/>
        </w:rPr>
        <w:t>të kryer mbi shumë kritere</w:t>
      </w:r>
      <w:r w:rsidRPr="00ED71BE">
        <w:rPr>
          <w:rFonts w:ascii="Times New Roman" w:eastAsia="Times New Roman" w:hAnsi="Times New Roman" w:cs="Times New Roman"/>
          <w:kern w:val="0"/>
          <w:sz w:val="24"/>
          <w:szCs w:val="24"/>
          <w:lang w:val="sq-AL"/>
          <w14:ligatures w14:val="none"/>
        </w:rPr>
        <w:t xml:space="preserve">, që vlerëson (i) përputhshmërinë juridike me </w:t>
      </w:r>
      <w:r w:rsidRPr="00ED71BE">
        <w:rPr>
          <w:rFonts w:ascii="Times New Roman" w:eastAsia="Times New Roman" w:hAnsi="Times New Roman" w:cs="Times New Roman"/>
          <w:i/>
          <w:iCs/>
          <w:kern w:val="0"/>
          <w:sz w:val="24"/>
          <w:szCs w:val="24"/>
          <w:lang w:val="sq-AL"/>
          <w14:ligatures w14:val="none"/>
        </w:rPr>
        <w:t>acquis</w:t>
      </w:r>
      <w:r w:rsidRPr="00ED71BE">
        <w:rPr>
          <w:rFonts w:ascii="Times New Roman" w:eastAsia="Times New Roman" w:hAnsi="Times New Roman" w:cs="Times New Roman"/>
          <w:kern w:val="0"/>
          <w:sz w:val="24"/>
          <w:szCs w:val="24"/>
          <w:lang w:val="sq-AL"/>
          <w14:ligatures w14:val="none"/>
        </w:rPr>
        <w:t xml:space="preserve">, (ii) zbatueshmërinë institucionale dhe kapacitetet, (iii) ndikimin ekonomik/financiar në afat të </w:t>
      </w:r>
      <w:r w:rsidR="00AF5FC6" w:rsidRPr="00ED71BE">
        <w:rPr>
          <w:rFonts w:ascii="Times New Roman" w:eastAsia="Times New Roman" w:hAnsi="Times New Roman" w:cs="Times New Roman"/>
          <w:kern w:val="0"/>
          <w:sz w:val="24"/>
          <w:szCs w:val="24"/>
          <w:lang w:val="sq-AL"/>
          <w14:ligatures w14:val="none"/>
        </w:rPr>
        <w:t>shkurtër</w:t>
      </w:r>
      <w:r w:rsidRPr="00ED71BE">
        <w:rPr>
          <w:rFonts w:ascii="Times New Roman" w:eastAsia="Times New Roman" w:hAnsi="Times New Roman" w:cs="Times New Roman"/>
          <w:kern w:val="0"/>
          <w:sz w:val="24"/>
          <w:szCs w:val="24"/>
          <w:lang w:val="sq-AL"/>
          <w14:ligatures w14:val="none"/>
        </w:rPr>
        <w:t xml:space="preserve"> dhe të mesëm, (iv) ndikimin social (përfshirja e punonjësve, kohezioni), (v) ndikimin në konkurrencë dhe tregje, (vi) ndërveprueshmërinë digjitale (BRIS), (vii) rrezikun dhe pasiguritë, si dhe (viii) kohën e zbatimit)—opsioni më i përshtatshëm rezulton hartimi i një ligji të ri specifik për SHEB, me transpozim të plotë të Rregullores (KE) nr. 1435/2003 dhe përafrim me Direktivën 2003/72/KE për pjesëmarrjen e punonjësve.</w:t>
      </w:r>
    </w:p>
    <w:p w14:paraId="3AEB05C7" w14:textId="3751A438" w:rsidR="00AF17D1" w:rsidRPr="0036187B" w:rsidRDefault="00AF5FC6" w:rsidP="00AF17D1">
      <w:pPr>
        <w:spacing w:before="100" w:beforeAutospacing="1" w:after="100" w:afterAutospacing="1" w:line="240" w:lineRule="auto"/>
        <w:jc w:val="both"/>
        <w:outlineLvl w:val="3"/>
        <w:rPr>
          <w:rFonts w:ascii="Times New Roman" w:eastAsia="Times New Roman" w:hAnsi="Times New Roman" w:cs="Times New Roman"/>
          <w:b/>
          <w:bCs/>
          <w:i/>
          <w:iCs/>
          <w:noProof/>
          <w:kern w:val="0"/>
          <w:sz w:val="24"/>
          <w:szCs w:val="24"/>
          <w:lang w:val="sq-AL"/>
          <w14:ligatures w14:val="none"/>
        </w:rPr>
      </w:pPr>
      <w:r w:rsidRPr="0036187B">
        <w:rPr>
          <w:rFonts w:ascii="Times New Roman" w:eastAsia="Times New Roman" w:hAnsi="Times New Roman" w:cs="Times New Roman"/>
          <w:b/>
          <w:bCs/>
          <w:i/>
          <w:iCs/>
          <w:noProof/>
          <w:kern w:val="0"/>
          <w:sz w:val="24"/>
          <w:szCs w:val="24"/>
          <w:lang w:val="sq-AL"/>
          <w14:ligatures w14:val="none"/>
        </w:rPr>
        <w:t xml:space="preserve">Kriteri 1: </w:t>
      </w:r>
      <w:r w:rsidR="00147ADC">
        <w:rPr>
          <w:rFonts w:ascii="Times New Roman" w:eastAsia="Times New Roman" w:hAnsi="Times New Roman" w:cs="Times New Roman"/>
          <w:b/>
          <w:bCs/>
          <w:i/>
          <w:iCs/>
          <w:noProof/>
          <w:kern w:val="0"/>
          <w:sz w:val="24"/>
          <w:szCs w:val="24"/>
          <w:lang w:val="sq-AL"/>
          <w14:ligatures w14:val="none"/>
        </w:rPr>
        <w:t>Koherenca</w:t>
      </w:r>
      <w:r w:rsidR="00AF17D1" w:rsidRPr="0036187B">
        <w:rPr>
          <w:rFonts w:ascii="Times New Roman" w:eastAsia="Times New Roman" w:hAnsi="Times New Roman" w:cs="Times New Roman"/>
          <w:b/>
          <w:bCs/>
          <w:i/>
          <w:iCs/>
          <w:noProof/>
          <w:kern w:val="0"/>
          <w:sz w:val="24"/>
          <w:szCs w:val="24"/>
          <w:lang w:val="sq-AL"/>
          <w14:ligatures w14:val="none"/>
        </w:rPr>
        <w:t xml:space="preserve"> </w:t>
      </w:r>
      <w:r w:rsidR="00147ADC">
        <w:rPr>
          <w:rFonts w:ascii="Times New Roman" w:eastAsia="Times New Roman" w:hAnsi="Times New Roman" w:cs="Times New Roman"/>
          <w:b/>
          <w:bCs/>
          <w:i/>
          <w:iCs/>
          <w:noProof/>
          <w:kern w:val="0"/>
          <w:sz w:val="24"/>
          <w:szCs w:val="24"/>
          <w:lang w:val="sq-AL"/>
          <w14:ligatures w14:val="none"/>
        </w:rPr>
        <w:t>legjislative</w:t>
      </w:r>
      <w:r w:rsidR="00AF17D1" w:rsidRPr="0036187B">
        <w:rPr>
          <w:rFonts w:ascii="Times New Roman" w:eastAsia="Times New Roman" w:hAnsi="Times New Roman" w:cs="Times New Roman"/>
          <w:b/>
          <w:bCs/>
          <w:i/>
          <w:iCs/>
          <w:noProof/>
          <w:kern w:val="0"/>
          <w:sz w:val="24"/>
          <w:szCs w:val="24"/>
          <w:lang w:val="sq-AL"/>
          <w14:ligatures w14:val="none"/>
        </w:rPr>
        <w:t>.</w:t>
      </w:r>
    </w:p>
    <w:p w14:paraId="4D7DC81A" w14:textId="6E085760"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 xml:space="preserve">Opsioni 1 – Ligj i ri specifik për SHEB (i preferuar): siguron koherencë, shmang konfliktet me ligjet ekzistuese dhe mundëson transpozim të plotë të kërkesave </w:t>
      </w:r>
      <w:r w:rsidR="00005F55" w:rsidRPr="0036187B">
        <w:rPr>
          <w:rFonts w:ascii="Times New Roman" w:eastAsia="Times New Roman" w:hAnsi="Times New Roman" w:cs="Times New Roman"/>
          <w:noProof/>
          <w:kern w:val="0"/>
          <w:sz w:val="24"/>
          <w:szCs w:val="24"/>
          <w:lang w:val="sq-AL"/>
          <w14:ligatures w14:val="none"/>
        </w:rPr>
        <w:t xml:space="preserve">të </w:t>
      </w:r>
      <w:r w:rsidR="00005F55" w:rsidRPr="0036187B">
        <w:rPr>
          <w:rFonts w:ascii="Times New Roman" w:eastAsia="Times New Roman" w:hAnsi="Times New Roman" w:cs="Times New Roman"/>
          <w:i/>
          <w:iCs/>
          <w:noProof/>
          <w:kern w:val="0"/>
          <w:sz w:val="24"/>
          <w:szCs w:val="24"/>
          <w:lang w:val="sq-AL"/>
          <w14:ligatures w14:val="none"/>
        </w:rPr>
        <w:t>acquis</w:t>
      </w:r>
      <w:r w:rsidR="00005F55" w:rsidRPr="0036187B">
        <w:rPr>
          <w:rFonts w:ascii="Times New Roman" w:eastAsia="Times New Roman" w:hAnsi="Times New Roman" w:cs="Times New Roman"/>
          <w:noProof/>
          <w:kern w:val="0"/>
          <w:sz w:val="24"/>
          <w:szCs w:val="24"/>
          <w:lang w:val="sq-AL"/>
          <w14:ligatures w14:val="none"/>
        </w:rPr>
        <w:t xml:space="preserve"> </w:t>
      </w:r>
      <w:r w:rsidRPr="0036187B">
        <w:rPr>
          <w:rFonts w:ascii="Times New Roman" w:eastAsia="Times New Roman" w:hAnsi="Times New Roman" w:cs="Times New Roman"/>
          <w:noProof/>
          <w:kern w:val="0"/>
          <w:sz w:val="24"/>
          <w:szCs w:val="24"/>
          <w:lang w:val="sq-AL"/>
          <w14:ligatures w14:val="none"/>
        </w:rPr>
        <w:t>(themelimi ndërkufitar, kapitali minimal, qeverisja, transferimi i selisë).</w:t>
      </w:r>
    </w:p>
    <w:p w14:paraId="5BCE2C36" w14:textId="35CDE10A"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Opsioni 1.1 – Amendim i ligjeve ekzistuese: krijon rrezik fragmentimi dhe mospërputhjeje ndërmjet dispozitave të përgjithshme dhe atyre specifike për SHEB; ul qartësinë për palët.</w:t>
      </w:r>
    </w:p>
    <w:p w14:paraId="0F830463" w14:textId="77777777"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Opsioni 0 – Status quo / Opsioni 2 – Jo-rregullator: nuk sigurojnë përputhshmëri me acquis.</w:t>
      </w:r>
    </w:p>
    <w:p w14:paraId="11E624EF" w14:textId="54F6F57E" w:rsidR="00AF17D1" w:rsidRPr="0036187B" w:rsidRDefault="00005F55" w:rsidP="00AF17D1">
      <w:pPr>
        <w:spacing w:before="100" w:beforeAutospacing="1" w:after="100" w:afterAutospacing="1" w:line="240" w:lineRule="auto"/>
        <w:jc w:val="both"/>
        <w:outlineLvl w:val="3"/>
        <w:rPr>
          <w:rFonts w:ascii="Times New Roman" w:eastAsia="Times New Roman" w:hAnsi="Times New Roman" w:cs="Times New Roman"/>
          <w:b/>
          <w:bCs/>
          <w:i/>
          <w:iCs/>
          <w:noProof/>
          <w:kern w:val="0"/>
          <w:sz w:val="24"/>
          <w:szCs w:val="24"/>
          <w:lang w:val="sq-AL"/>
          <w14:ligatures w14:val="none"/>
        </w:rPr>
      </w:pPr>
      <w:r w:rsidRPr="0036187B">
        <w:rPr>
          <w:rFonts w:ascii="Times New Roman" w:eastAsia="Times New Roman" w:hAnsi="Times New Roman" w:cs="Times New Roman"/>
          <w:b/>
          <w:bCs/>
          <w:i/>
          <w:iCs/>
          <w:noProof/>
          <w:kern w:val="0"/>
          <w:sz w:val="24"/>
          <w:szCs w:val="24"/>
          <w:lang w:val="sq-AL"/>
          <w14:ligatures w14:val="none"/>
        </w:rPr>
        <w:t xml:space="preserve">Kriteri 2: </w:t>
      </w:r>
      <w:r w:rsidR="00AF17D1" w:rsidRPr="0036187B">
        <w:rPr>
          <w:rFonts w:ascii="Times New Roman" w:eastAsia="Times New Roman" w:hAnsi="Times New Roman" w:cs="Times New Roman"/>
          <w:b/>
          <w:bCs/>
          <w:i/>
          <w:iCs/>
          <w:noProof/>
          <w:kern w:val="0"/>
          <w:sz w:val="24"/>
          <w:szCs w:val="24"/>
          <w:lang w:val="sq-AL"/>
          <w14:ligatures w14:val="none"/>
        </w:rPr>
        <w:t>Zbatueshmëria institucionale.</w:t>
      </w:r>
    </w:p>
    <w:p w14:paraId="04BB6F70" w14:textId="541B1E13"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Ligj i ri specifik për SHEB: përshtatet me arkitekturën aktuale të QKB/MEI, lejon SOP të dedikuara dhe monitorim të qartë; kërkon trajnime dhe akte nënligjore me kalendar të menaxhueshëm.</w:t>
      </w:r>
    </w:p>
    <w:p w14:paraId="3DCA15E1" w14:textId="1E68CC9E"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Amendim ligjesh: kërkon harmonizim paralel të dy kuadrove dhe të akteve nënligjore; rrit ngarkesën koordinuese dhe rrezikun e dublikimeve.</w:t>
      </w:r>
    </w:p>
    <w:p w14:paraId="4457AE18" w14:textId="137C9DEF"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Status quo / Jo-rregullator: nuk ngre kapacitete të reja dhe nuk adreson boshllëqet.</w:t>
      </w:r>
    </w:p>
    <w:p w14:paraId="16809132" w14:textId="2D035939" w:rsidR="00AF17D1" w:rsidRPr="0036187B" w:rsidRDefault="00106E8E" w:rsidP="00AF17D1">
      <w:pPr>
        <w:spacing w:before="100" w:beforeAutospacing="1" w:after="100" w:afterAutospacing="1" w:line="240" w:lineRule="auto"/>
        <w:jc w:val="both"/>
        <w:outlineLvl w:val="3"/>
        <w:rPr>
          <w:rFonts w:ascii="Times New Roman" w:eastAsia="Times New Roman" w:hAnsi="Times New Roman" w:cs="Times New Roman"/>
          <w:b/>
          <w:bCs/>
          <w:i/>
          <w:iCs/>
          <w:noProof/>
          <w:kern w:val="0"/>
          <w:sz w:val="24"/>
          <w:szCs w:val="24"/>
          <w:lang w:val="sq-AL"/>
          <w14:ligatures w14:val="none"/>
        </w:rPr>
      </w:pPr>
      <w:r w:rsidRPr="0036187B">
        <w:rPr>
          <w:rFonts w:ascii="Times New Roman" w:eastAsia="Times New Roman" w:hAnsi="Times New Roman" w:cs="Times New Roman"/>
          <w:b/>
          <w:bCs/>
          <w:i/>
          <w:iCs/>
          <w:noProof/>
          <w:kern w:val="0"/>
          <w:sz w:val="24"/>
          <w:szCs w:val="24"/>
          <w:lang w:val="sq-AL"/>
          <w14:ligatures w14:val="none"/>
        </w:rPr>
        <w:t xml:space="preserve">Kriteri 3: Ndikimet </w:t>
      </w:r>
      <w:r w:rsidR="00AF17D1" w:rsidRPr="0036187B">
        <w:rPr>
          <w:rFonts w:ascii="Times New Roman" w:eastAsia="Times New Roman" w:hAnsi="Times New Roman" w:cs="Times New Roman"/>
          <w:b/>
          <w:bCs/>
          <w:i/>
          <w:iCs/>
          <w:noProof/>
          <w:kern w:val="0"/>
          <w:sz w:val="24"/>
          <w:szCs w:val="24"/>
          <w:lang w:val="sq-AL"/>
          <w14:ligatures w14:val="none"/>
        </w:rPr>
        <w:t>Ekonomike/financiare.</w:t>
      </w:r>
    </w:p>
    <w:p w14:paraId="35640F64" w14:textId="6E4D7682"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Ligj i ri specifik për SHEB: ka kosto direkte të vlerësuara rreth 450,000 EUR (rreth 200,000 EUR për bizneset dhe rreth 250,000 EUR për administratën—trajnim dhe IT/BRIS), me potencial për të ardhura shtesë dhe rritje konkurrueshmërie në afat të mesëm (skenar ilustrues me deri në 100 SHEB në 10 vjet).</w:t>
      </w:r>
      <w:r w:rsidR="001A4253" w:rsidRPr="0036187B">
        <w:rPr>
          <w:lang w:val="sq-AL"/>
        </w:rPr>
        <w:t xml:space="preserve"> </w:t>
      </w:r>
      <w:r w:rsidR="001A4253" w:rsidRPr="001A4253">
        <w:rPr>
          <w:rFonts w:ascii="Times New Roman" w:eastAsia="Times New Roman" w:hAnsi="Times New Roman" w:cs="Times New Roman"/>
          <w:noProof/>
          <w:kern w:val="0"/>
          <w:sz w:val="24"/>
          <w:szCs w:val="24"/>
          <w:lang w:val="sq-AL"/>
          <w14:ligatures w14:val="none"/>
        </w:rPr>
        <w:t>Për përmirësimin e infrastrukturës digjitale brenda një viti nga miratimi, QKB do të bashkëpunojë me Agjencinë Kombëtare për Shoqërinë e Informacionit (AKSHI) për të përditësuar sistemet ekzistuese, duke synuar ndërveprimin me BRIS dhe duke alokuar fondet e vlerësuara prej 200,000 EUR</w:t>
      </w:r>
      <w:r w:rsidR="00FA5C12">
        <w:rPr>
          <w:rFonts w:ascii="Times New Roman" w:eastAsia="Times New Roman" w:hAnsi="Times New Roman" w:cs="Times New Roman"/>
          <w:noProof/>
          <w:kern w:val="0"/>
          <w:sz w:val="24"/>
          <w:szCs w:val="24"/>
          <w:lang w:val="sq-AL"/>
          <w14:ligatures w14:val="none"/>
        </w:rPr>
        <w:t>.</w:t>
      </w:r>
    </w:p>
    <w:p w14:paraId="0E49AE51" w14:textId="0286B9FF"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Amendim ligjesh: sjell kosto administrative më të larta për shkak të fragmentimit dhe koordinimit horizontal; vonon materializimin e përfitimeve.</w:t>
      </w:r>
    </w:p>
    <w:p w14:paraId="159025D4" w14:textId="05D66279"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Status quo / Jo-rregullator: ka kosto publike të ulëta “në letër”, por krijon humbje të konsiderueshme oportunitetesh (eksporte/partneritete/investime).</w:t>
      </w:r>
    </w:p>
    <w:p w14:paraId="0C276F53" w14:textId="57549077" w:rsidR="00AF17D1" w:rsidRPr="0036187B" w:rsidRDefault="00106E8E" w:rsidP="00AF17D1">
      <w:pPr>
        <w:spacing w:before="100" w:beforeAutospacing="1" w:after="100" w:afterAutospacing="1" w:line="240" w:lineRule="auto"/>
        <w:jc w:val="both"/>
        <w:outlineLvl w:val="3"/>
        <w:rPr>
          <w:rFonts w:ascii="Times New Roman" w:eastAsia="Times New Roman" w:hAnsi="Times New Roman" w:cs="Times New Roman"/>
          <w:b/>
          <w:bCs/>
          <w:i/>
          <w:iCs/>
          <w:noProof/>
          <w:kern w:val="0"/>
          <w:sz w:val="24"/>
          <w:szCs w:val="24"/>
          <w:lang w:val="sq-AL"/>
          <w14:ligatures w14:val="none"/>
        </w:rPr>
      </w:pPr>
      <w:r w:rsidRPr="0036187B">
        <w:rPr>
          <w:rFonts w:ascii="Times New Roman" w:eastAsia="Times New Roman" w:hAnsi="Times New Roman" w:cs="Times New Roman"/>
          <w:b/>
          <w:bCs/>
          <w:i/>
          <w:iCs/>
          <w:noProof/>
          <w:kern w:val="0"/>
          <w:sz w:val="24"/>
          <w:szCs w:val="24"/>
          <w:lang w:val="sq-AL"/>
          <w14:ligatures w14:val="none"/>
        </w:rPr>
        <w:t>Kriteri 4: Ndikimet s</w:t>
      </w:r>
      <w:r w:rsidR="00AF17D1" w:rsidRPr="0036187B">
        <w:rPr>
          <w:rFonts w:ascii="Times New Roman" w:eastAsia="Times New Roman" w:hAnsi="Times New Roman" w:cs="Times New Roman"/>
          <w:b/>
          <w:bCs/>
          <w:i/>
          <w:iCs/>
          <w:noProof/>
          <w:kern w:val="0"/>
          <w:sz w:val="24"/>
          <w:szCs w:val="24"/>
          <w:lang w:val="sq-AL"/>
          <w14:ligatures w14:val="none"/>
        </w:rPr>
        <w:t>ociale (përfshirja e punonjësve, kohezioni, komunitetet).</w:t>
      </w:r>
    </w:p>
    <w:p w14:paraId="2664DB8B" w14:textId="067601B5"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Ligj i ri specifik për SHEB: ofron kornizë të plotë për pjesëmarrjen e punonjësve (sipas Direktivës 2003/72/KE), nxit modele me mision social dhe bashkëpunim lokal/ndërkufitar.</w:t>
      </w:r>
    </w:p>
    <w:p w14:paraId="72D2C2E6" w14:textId="217B6E96"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Amendim ligjesh: varet nga cilësia e integrimit; ekziston rrezik paqartësie në zbatimin e rregullave të pjesëmarrjes.</w:t>
      </w:r>
    </w:p>
    <w:p w14:paraId="041D045E" w14:textId="5D1443CD"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lastRenderedPageBreak/>
        <w:t>Status quo / Jo-rregullator: ka efekt të kufizuar ose të shpërndarë, pa garanci mekanizmash.</w:t>
      </w:r>
    </w:p>
    <w:p w14:paraId="10D69046" w14:textId="5052A889" w:rsidR="00AF17D1" w:rsidRPr="0036187B" w:rsidRDefault="00106E8E" w:rsidP="00AF17D1">
      <w:pPr>
        <w:spacing w:before="100" w:beforeAutospacing="1" w:after="100" w:afterAutospacing="1" w:line="240" w:lineRule="auto"/>
        <w:jc w:val="both"/>
        <w:outlineLvl w:val="3"/>
        <w:rPr>
          <w:rFonts w:ascii="Times New Roman" w:eastAsia="Times New Roman" w:hAnsi="Times New Roman" w:cs="Times New Roman"/>
          <w:b/>
          <w:bCs/>
          <w:i/>
          <w:iCs/>
          <w:noProof/>
          <w:kern w:val="0"/>
          <w:sz w:val="24"/>
          <w:szCs w:val="24"/>
          <w:lang w:val="sq-AL"/>
          <w14:ligatures w14:val="none"/>
        </w:rPr>
      </w:pPr>
      <w:r w:rsidRPr="0036187B">
        <w:rPr>
          <w:rFonts w:ascii="Times New Roman" w:eastAsia="Times New Roman" w:hAnsi="Times New Roman" w:cs="Times New Roman"/>
          <w:b/>
          <w:bCs/>
          <w:i/>
          <w:iCs/>
          <w:noProof/>
          <w:kern w:val="0"/>
          <w:sz w:val="24"/>
          <w:szCs w:val="24"/>
          <w:lang w:val="sq-AL"/>
          <w14:ligatures w14:val="none"/>
        </w:rPr>
        <w:t xml:space="preserve">Kriteri 5: </w:t>
      </w:r>
      <w:r w:rsidR="00AF17D1" w:rsidRPr="0036187B">
        <w:rPr>
          <w:rFonts w:ascii="Times New Roman" w:eastAsia="Times New Roman" w:hAnsi="Times New Roman" w:cs="Times New Roman"/>
          <w:b/>
          <w:bCs/>
          <w:i/>
          <w:iCs/>
          <w:noProof/>
          <w:kern w:val="0"/>
          <w:sz w:val="24"/>
          <w:szCs w:val="24"/>
          <w:lang w:val="sq-AL"/>
          <w14:ligatures w14:val="none"/>
        </w:rPr>
        <w:t>Konkurrenca dhe tregjet.</w:t>
      </w:r>
    </w:p>
    <w:p w14:paraId="75D366D2" w14:textId="18040E76"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Ligj i ri specifik për SHEB: rrit numrin e operatorëve kooperativë efektivë, ul kostot transaksionale për operacione ndërkufitare dhe përmirëson reputacionin e besueshmërinë.</w:t>
      </w:r>
    </w:p>
    <w:p w14:paraId="400AA801" w14:textId="7DA81133"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Amendim ligjesh: potencialisht i favorshëm, por me rrezik vonesash dhe paqartësish që frenojnë adoptimin.</w:t>
      </w:r>
    </w:p>
    <w:p w14:paraId="5CAC139F" w14:textId="3AB1F2A3"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Status quo / Jo-rregullator: nuk sjell ndryshim domethënës në strukturat e tregut.</w:t>
      </w:r>
    </w:p>
    <w:p w14:paraId="62CDEF0C" w14:textId="3D1E688C" w:rsidR="00AF17D1" w:rsidRPr="0036187B" w:rsidRDefault="00106E8E" w:rsidP="00AF17D1">
      <w:pPr>
        <w:spacing w:before="100" w:beforeAutospacing="1" w:after="100" w:afterAutospacing="1" w:line="240" w:lineRule="auto"/>
        <w:jc w:val="both"/>
        <w:outlineLvl w:val="3"/>
        <w:rPr>
          <w:rFonts w:ascii="Times New Roman" w:eastAsia="Times New Roman" w:hAnsi="Times New Roman" w:cs="Times New Roman"/>
          <w:b/>
          <w:bCs/>
          <w:i/>
          <w:iCs/>
          <w:noProof/>
          <w:kern w:val="0"/>
          <w:sz w:val="24"/>
          <w:szCs w:val="24"/>
          <w:lang w:val="sq-AL"/>
          <w14:ligatures w14:val="none"/>
        </w:rPr>
      </w:pPr>
      <w:r w:rsidRPr="0036187B">
        <w:rPr>
          <w:rFonts w:ascii="Times New Roman" w:eastAsia="Times New Roman" w:hAnsi="Times New Roman" w:cs="Times New Roman"/>
          <w:b/>
          <w:bCs/>
          <w:i/>
          <w:iCs/>
          <w:noProof/>
          <w:kern w:val="0"/>
          <w:sz w:val="24"/>
          <w:szCs w:val="24"/>
          <w:lang w:val="sq-AL"/>
          <w14:ligatures w14:val="none"/>
        </w:rPr>
        <w:t xml:space="preserve">Kriteri 6: </w:t>
      </w:r>
      <w:r w:rsidR="00AF17D1" w:rsidRPr="0036187B">
        <w:rPr>
          <w:rFonts w:ascii="Times New Roman" w:eastAsia="Times New Roman" w:hAnsi="Times New Roman" w:cs="Times New Roman"/>
          <w:b/>
          <w:bCs/>
          <w:i/>
          <w:iCs/>
          <w:noProof/>
          <w:kern w:val="0"/>
          <w:sz w:val="24"/>
          <w:szCs w:val="24"/>
          <w:lang w:val="sq-AL"/>
          <w14:ligatures w14:val="none"/>
        </w:rPr>
        <w:t>Ndërveprueshmëria digjitale (BRIS).</w:t>
      </w:r>
    </w:p>
    <w:p w14:paraId="0D0E4A18" w14:textId="662A1A7F"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Ligj i ri specifik për SHEB: mundëson model të qartë të të dhënave dhe integrim të fokusuar me BRIS, me tregues të matshëm (p.sh., UAT/prodhim, kohë-gatishmëri, normë gabimesh).</w:t>
      </w:r>
    </w:p>
    <w:p w14:paraId="60F0A581" w14:textId="7B212501"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Amendim ligjesh: sjell rrezik specifikimi të dyfishtë dhe iterimesh teknike shtesë.</w:t>
      </w:r>
    </w:p>
    <w:p w14:paraId="1F328545" w14:textId="46939DAC"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Status quo / Jo-rregullator: nuk mundëson ndërveprim formal me BRIS për SHEB.</w:t>
      </w:r>
    </w:p>
    <w:p w14:paraId="67C5C7E7" w14:textId="757A1B2F" w:rsidR="00AF17D1" w:rsidRPr="0036187B" w:rsidRDefault="002E5493" w:rsidP="00AF17D1">
      <w:pPr>
        <w:spacing w:before="100" w:beforeAutospacing="1" w:after="100" w:afterAutospacing="1" w:line="240" w:lineRule="auto"/>
        <w:jc w:val="both"/>
        <w:outlineLvl w:val="3"/>
        <w:rPr>
          <w:rFonts w:ascii="Times New Roman" w:eastAsia="Times New Roman" w:hAnsi="Times New Roman" w:cs="Times New Roman"/>
          <w:b/>
          <w:bCs/>
          <w:i/>
          <w:iCs/>
          <w:noProof/>
          <w:kern w:val="0"/>
          <w:sz w:val="24"/>
          <w:szCs w:val="24"/>
          <w:lang w:val="sq-AL"/>
          <w14:ligatures w14:val="none"/>
        </w:rPr>
      </w:pPr>
      <w:r w:rsidRPr="0036187B">
        <w:rPr>
          <w:rFonts w:ascii="Times New Roman" w:eastAsia="Times New Roman" w:hAnsi="Times New Roman" w:cs="Times New Roman"/>
          <w:b/>
          <w:bCs/>
          <w:i/>
          <w:iCs/>
          <w:noProof/>
          <w:kern w:val="0"/>
          <w:sz w:val="24"/>
          <w:szCs w:val="24"/>
          <w:lang w:val="sq-AL"/>
          <w14:ligatures w14:val="none"/>
        </w:rPr>
        <w:t xml:space="preserve">Kriteri 7: </w:t>
      </w:r>
      <w:r w:rsidR="00AF17D1" w:rsidRPr="0036187B">
        <w:rPr>
          <w:rFonts w:ascii="Times New Roman" w:eastAsia="Times New Roman" w:hAnsi="Times New Roman" w:cs="Times New Roman"/>
          <w:b/>
          <w:bCs/>
          <w:i/>
          <w:iCs/>
          <w:noProof/>
          <w:kern w:val="0"/>
          <w:sz w:val="24"/>
          <w:szCs w:val="24"/>
          <w:lang w:val="sq-AL"/>
          <w14:ligatures w14:val="none"/>
        </w:rPr>
        <w:t>Rrezi</w:t>
      </w:r>
      <w:r w:rsidRPr="0036187B">
        <w:rPr>
          <w:rFonts w:ascii="Times New Roman" w:eastAsia="Times New Roman" w:hAnsi="Times New Roman" w:cs="Times New Roman"/>
          <w:b/>
          <w:bCs/>
          <w:i/>
          <w:iCs/>
          <w:noProof/>
          <w:kern w:val="0"/>
          <w:sz w:val="24"/>
          <w:szCs w:val="24"/>
          <w:lang w:val="sq-AL"/>
          <w14:ligatures w14:val="none"/>
        </w:rPr>
        <w:t>qet dhe siguria juridike</w:t>
      </w:r>
      <w:r w:rsidR="00AF17D1" w:rsidRPr="0036187B">
        <w:rPr>
          <w:rFonts w:ascii="Times New Roman" w:eastAsia="Times New Roman" w:hAnsi="Times New Roman" w:cs="Times New Roman"/>
          <w:b/>
          <w:bCs/>
          <w:i/>
          <w:iCs/>
          <w:noProof/>
          <w:kern w:val="0"/>
          <w:sz w:val="24"/>
          <w:szCs w:val="24"/>
          <w:lang w:val="sq-AL"/>
          <w14:ligatures w14:val="none"/>
        </w:rPr>
        <w:t>.</w:t>
      </w:r>
    </w:p>
    <w:p w14:paraId="0085444A" w14:textId="336E7893"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Ligj i ri specifik për SHEB: ka rrezik të moderuar (trajnime/IT), por të menaxhueshëm me kalendar dhe asistencë teknike (IPA/T</w:t>
      </w:r>
      <w:r w:rsidR="00706E4B">
        <w:rPr>
          <w:rFonts w:ascii="Times New Roman" w:eastAsia="Times New Roman" w:hAnsi="Times New Roman" w:cs="Times New Roman"/>
          <w:noProof/>
          <w:kern w:val="0"/>
          <w:sz w:val="24"/>
          <w:szCs w:val="24"/>
          <w:lang w:val="sq-AL"/>
          <w14:ligatures w14:val="none"/>
        </w:rPr>
        <w:t>ë</w:t>
      </w:r>
      <w:r w:rsidR="003D4095">
        <w:rPr>
          <w:rFonts w:ascii="Times New Roman" w:eastAsia="Times New Roman" w:hAnsi="Times New Roman" w:cs="Times New Roman"/>
          <w:noProof/>
          <w:kern w:val="0"/>
          <w:sz w:val="24"/>
          <w:szCs w:val="24"/>
          <w:lang w:val="sq-AL"/>
          <w14:ligatures w14:val="none"/>
        </w:rPr>
        <w:t>ë</w:t>
      </w:r>
      <w:r w:rsidRPr="0036187B">
        <w:rPr>
          <w:rFonts w:ascii="Times New Roman" w:eastAsia="Times New Roman" w:hAnsi="Times New Roman" w:cs="Times New Roman"/>
          <w:noProof/>
          <w:kern w:val="0"/>
          <w:sz w:val="24"/>
          <w:szCs w:val="24"/>
          <w:lang w:val="sq-AL"/>
          <w14:ligatures w14:val="none"/>
        </w:rPr>
        <w:t>inning).</w:t>
      </w:r>
    </w:p>
    <w:p w14:paraId="7FB741F1" w14:textId="317A820D"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Amendim ligjesh: ka rrezik më të lartë mospërputhjeje, konflikti normash dhe adoptimi të ngadalshëm.</w:t>
      </w:r>
    </w:p>
    <w:p w14:paraId="54BA3C27" w14:textId="6387A904"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Status quo / Jo-rregullator: ka rrezik të lartë humbjeje përfitimesh dhe mos-harmonizimi të zgjatur.</w:t>
      </w:r>
    </w:p>
    <w:p w14:paraId="03FED3E8" w14:textId="0AEC77D0" w:rsidR="00AF17D1" w:rsidRPr="0036187B" w:rsidRDefault="002E5493" w:rsidP="00AF17D1">
      <w:pPr>
        <w:spacing w:before="100" w:beforeAutospacing="1" w:after="100" w:afterAutospacing="1" w:line="240" w:lineRule="auto"/>
        <w:jc w:val="both"/>
        <w:outlineLvl w:val="3"/>
        <w:rPr>
          <w:rFonts w:ascii="Times New Roman" w:eastAsia="Times New Roman" w:hAnsi="Times New Roman" w:cs="Times New Roman"/>
          <w:b/>
          <w:bCs/>
          <w:i/>
          <w:iCs/>
          <w:noProof/>
          <w:kern w:val="0"/>
          <w:sz w:val="24"/>
          <w:szCs w:val="24"/>
          <w:lang w:val="sq-AL"/>
          <w14:ligatures w14:val="none"/>
        </w:rPr>
      </w:pPr>
      <w:r w:rsidRPr="0036187B">
        <w:rPr>
          <w:rFonts w:ascii="Times New Roman" w:eastAsia="Times New Roman" w:hAnsi="Times New Roman" w:cs="Times New Roman"/>
          <w:b/>
          <w:bCs/>
          <w:i/>
          <w:iCs/>
          <w:noProof/>
          <w:kern w:val="0"/>
          <w:sz w:val="24"/>
          <w:szCs w:val="24"/>
          <w:lang w:val="sq-AL"/>
          <w14:ligatures w14:val="none"/>
        </w:rPr>
        <w:t xml:space="preserve">Kriteri 8: </w:t>
      </w:r>
      <w:r w:rsidR="00AF17D1" w:rsidRPr="0036187B">
        <w:rPr>
          <w:rFonts w:ascii="Times New Roman" w:eastAsia="Times New Roman" w:hAnsi="Times New Roman" w:cs="Times New Roman"/>
          <w:b/>
          <w:bCs/>
          <w:i/>
          <w:iCs/>
          <w:noProof/>
          <w:kern w:val="0"/>
          <w:sz w:val="24"/>
          <w:szCs w:val="24"/>
          <w:lang w:val="sq-AL"/>
          <w14:ligatures w14:val="none"/>
        </w:rPr>
        <w:t>Koh</w:t>
      </w:r>
      <w:r w:rsidRPr="0036187B">
        <w:rPr>
          <w:rFonts w:ascii="Times New Roman" w:eastAsia="Times New Roman" w:hAnsi="Times New Roman" w:cs="Times New Roman"/>
          <w:b/>
          <w:bCs/>
          <w:i/>
          <w:iCs/>
          <w:noProof/>
          <w:kern w:val="0"/>
          <w:sz w:val="24"/>
          <w:szCs w:val="24"/>
          <w:lang w:val="sq-AL"/>
          <w14:ligatures w14:val="none"/>
        </w:rPr>
        <w:t xml:space="preserve">a e </w:t>
      </w:r>
      <w:r w:rsidR="00AF17D1" w:rsidRPr="0036187B">
        <w:rPr>
          <w:rFonts w:ascii="Times New Roman" w:eastAsia="Times New Roman" w:hAnsi="Times New Roman" w:cs="Times New Roman"/>
          <w:b/>
          <w:bCs/>
          <w:i/>
          <w:iCs/>
          <w:noProof/>
          <w:kern w:val="0"/>
          <w:sz w:val="24"/>
          <w:szCs w:val="24"/>
          <w:lang w:val="sq-AL"/>
          <w14:ligatures w14:val="none"/>
        </w:rPr>
        <w:t>zbatimi</w:t>
      </w:r>
      <w:r w:rsidRPr="0036187B">
        <w:rPr>
          <w:rFonts w:ascii="Times New Roman" w:eastAsia="Times New Roman" w:hAnsi="Times New Roman" w:cs="Times New Roman"/>
          <w:b/>
          <w:bCs/>
          <w:i/>
          <w:iCs/>
          <w:noProof/>
          <w:kern w:val="0"/>
          <w:sz w:val="24"/>
          <w:szCs w:val="24"/>
          <w:lang w:val="sq-AL"/>
          <w14:ligatures w14:val="none"/>
        </w:rPr>
        <w:t>t</w:t>
      </w:r>
      <w:r w:rsidR="00AF17D1" w:rsidRPr="0036187B">
        <w:rPr>
          <w:rFonts w:ascii="Times New Roman" w:eastAsia="Times New Roman" w:hAnsi="Times New Roman" w:cs="Times New Roman"/>
          <w:b/>
          <w:bCs/>
          <w:i/>
          <w:iCs/>
          <w:noProof/>
          <w:kern w:val="0"/>
          <w:sz w:val="24"/>
          <w:szCs w:val="24"/>
          <w:lang w:val="sq-AL"/>
          <w14:ligatures w14:val="none"/>
        </w:rPr>
        <w:t>.</w:t>
      </w:r>
    </w:p>
    <w:p w14:paraId="373ABDAD" w14:textId="2FF3C8BF"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 xml:space="preserve">Ligj i ri specifik për SHEB: ka </w:t>
      </w:r>
      <w:r w:rsidR="007D471B">
        <w:rPr>
          <w:rFonts w:ascii="Times New Roman" w:eastAsia="Times New Roman" w:hAnsi="Times New Roman" w:cs="Times New Roman"/>
          <w:noProof/>
          <w:kern w:val="0"/>
          <w:sz w:val="24"/>
          <w:szCs w:val="24"/>
          <w:lang w:val="sq-AL"/>
          <w14:ligatures w14:val="none"/>
        </w:rPr>
        <w:t>parashikueshmëri më</w:t>
      </w:r>
      <w:r w:rsidRPr="0036187B">
        <w:rPr>
          <w:rFonts w:ascii="Times New Roman" w:eastAsia="Times New Roman" w:hAnsi="Times New Roman" w:cs="Times New Roman"/>
          <w:noProof/>
          <w:kern w:val="0"/>
          <w:sz w:val="24"/>
          <w:szCs w:val="24"/>
          <w:lang w:val="sq-AL"/>
          <w14:ligatures w14:val="none"/>
        </w:rPr>
        <w:t xml:space="preserve"> të qartë (miratim deri më 31.12.2025; aktet nënligjore brenda 6 muajve; integrimi me BRIS brenda 12 muajve pas hyrjes në fuqi).</w:t>
      </w:r>
    </w:p>
    <w:p w14:paraId="787C16C5" w14:textId="469696D4"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Amendim ligjesh: mund të duket më i shpejtë në lexim të parë, por rrezikon vonesa nga harmonizimi paralel.</w:t>
      </w:r>
    </w:p>
    <w:p w14:paraId="661D6FBB" w14:textId="51074032"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Status quo / Jo-rregullator: nuk prodhon rezultat strukturor.</w:t>
      </w:r>
    </w:p>
    <w:p w14:paraId="125451DF" w14:textId="77777777" w:rsidR="00AF17D1" w:rsidRPr="0036187B" w:rsidRDefault="00AF17D1" w:rsidP="00AF17D1">
      <w:pPr>
        <w:spacing w:before="100" w:beforeAutospacing="1" w:after="100" w:afterAutospacing="1" w:line="240" w:lineRule="auto"/>
        <w:jc w:val="both"/>
        <w:outlineLvl w:val="3"/>
        <w:rPr>
          <w:rFonts w:ascii="Times New Roman" w:eastAsia="Times New Roman" w:hAnsi="Times New Roman" w:cs="Times New Roman"/>
          <w:b/>
          <w:bCs/>
          <w:i/>
          <w:iCs/>
          <w:noProof/>
          <w:kern w:val="0"/>
          <w:sz w:val="24"/>
          <w:szCs w:val="24"/>
          <w:lang w:val="sq-AL"/>
          <w14:ligatures w14:val="none"/>
        </w:rPr>
      </w:pPr>
      <w:r w:rsidRPr="0036187B">
        <w:rPr>
          <w:rFonts w:ascii="Times New Roman" w:eastAsia="Times New Roman" w:hAnsi="Times New Roman" w:cs="Times New Roman"/>
          <w:b/>
          <w:bCs/>
          <w:i/>
          <w:iCs/>
          <w:noProof/>
          <w:kern w:val="0"/>
          <w:sz w:val="24"/>
          <w:szCs w:val="24"/>
          <w:lang w:val="sq-AL"/>
          <w14:ligatures w14:val="none"/>
        </w:rPr>
        <w:t>Përfundim i analizës shumëkriteriale.</w:t>
      </w:r>
    </w:p>
    <w:p w14:paraId="27ACF525" w14:textId="16FF1182" w:rsidR="008F61D6" w:rsidRDefault="00AF17D1" w:rsidP="00AF17D1">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Duke peshuar përputhshmërinë juridike, zbatueshmërinë institucionale, ndikimin ekonomik e social, konkurrencën, ndërveprueshmërinë digjitale, rrezikun dhe kohë</w:t>
      </w:r>
      <w:r w:rsidR="00004390">
        <w:rPr>
          <w:rFonts w:ascii="Times New Roman" w:eastAsia="Times New Roman" w:hAnsi="Times New Roman" w:cs="Times New Roman"/>
          <w:noProof/>
          <w:kern w:val="0"/>
          <w:sz w:val="24"/>
          <w:szCs w:val="24"/>
          <w:lang w:val="sq-AL"/>
          <w14:ligatures w14:val="none"/>
        </w:rPr>
        <w:t xml:space="preserve">n e </w:t>
      </w:r>
      <w:r w:rsidRPr="0036187B">
        <w:rPr>
          <w:rFonts w:ascii="Times New Roman" w:eastAsia="Times New Roman" w:hAnsi="Times New Roman" w:cs="Times New Roman"/>
          <w:noProof/>
          <w:kern w:val="0"/>
          <w:sz w:val="24"/>
          <w:szCs w:val="24"/>
          <w:lang w:val="sq-AL"/>
          <w14:ligatures w14:val="none"/>
        </w:rPr>
        <w:t>zbatimi</w:t>
      </w:r>
      <w:r w:rsidR="00004390">
        <w:rPr>
          <w:rFonts w:ascii="Times New Roman" w:eastAsia="Times New Roman" w:hAnsi="Times New Roman" w:cs="Times New Roman"/>
          <w:noProof/>
          <w:kern w:val="0"/>
          <w:sz w:val="24"/>
          <w:szCs w:val="24"/>
          <w:lang w:val="sq-AL"/>
          <w14:ligatures w14:val="none"/>
        </w:rPr>
        <w:t>t</w:t>
      </w:r>
      <w:r w:rsidRPr="0036187B">
        <w:rPr>
          <w:rFonts w:ascii="Times New Roman" w:eastAsia="Times New Roman" w:hAnsi="Times New Roman" w:cs="Times New Roman"/>
          <w:noProof/>
          <w:kern w:val="0"/>
          <w:sz w:val="24"/>
          <w:szCs w:val="24"/>
          <w:lang w:val="sq-AL"/>
          <w14:ligatures w14:val="none"/>
        </w:rPr>
        <w:t>, opsioni i ligjit të ri specifik për SHEB (Opsioni 1) ofron koherencën më të lartë normative, qartësinë më të madhe për palët, probabilitetin më të lartë të zbatimit me sukses dhe potencialin më të mirë për përfitime ekonomike e sociale në afat të mesëm, në përputhje me objektivat e integrimit evropian dhe modernizimit të së drejtës së shoqërive</w:t>
      </w:r>
      <w:r w:rsidR="00004390" w:rsidRPr="009F5DC8">
        <w:rPr>
          <w:rFonts w:ascii="Times New Roman" w:eastAsia="Times New Roman" w:hAnsi="Times New Roman" w:cs="Times New Roman"/>
          <w:noProof/>
          <w:kern w:val="0"/>
          <w:sz w:val="24"/>
          <w:szCs w:val="24"/>
          <w:lang w:val="sq-AL"/>
          <w14:ligatures w14:val="none"/>
        </w:rPr>
        <w:t xml:space="preserve"> tregtare dhe </w:t>
      </w:r>
      <w:r w:rsidR="00751B5E" w:rsidRPr="009F5DC8">
        <w:rPr>
          <w:rFonts w:ascii="Times New Roman" w:eastAsia="Times New Roman" w:hAnsi="Times New Roman" w:cs="Times New Roman"/>
          <w:noProof/>
          <w:kern w:val="0"/>
          <w:sz w:val="24"/>
          <w:szCs w:val="24"/>
          <w:lang w:val="sq-AL"/>
          <w14:ligatures w14:val="none"/>
        </w:rPr>
        <w:t>formave të organizimit tregtar</w:t>
      </w:r>
      <w:r w:rsidRPr="0036187B">
        <w:rPr>
          <w:rFonts w:ascii="Times New Roman" w:eastAsia="Times New Roman" w:hAnsi="Times New Roman" w:cs="Times New Roman"/>
          <w:noProof/>
          <w:kern w:val="0"/>
          <w:sz w:val="24"/>
          <w:szCs w:val="24"/>
          <w:lang w:val="sq-AL"/>
          <w14:ligatures w14:val="none"/>
        </w:rPr>
        <w:t xml:space="preserve"> në Shqipëri.</w:t>
      </w:r>
      <w:r w:rsidR="00E0433F" w:rsidRPr="0036187B">
        <w:rPr>
          <w:rFonts w:ascii="Times New Roman" w:eastAsia="Times New Roman" w:hAnsi="Times New Roman" w:cs="Times New Roman"/>
          <w:noProof/>
          <w:kern w:val="0"/>
          <w:sz w:val="24"/>
          <w:szCs w:val="24"/>
          <w:lang w:val="sq-AL"/>
          <w14:ligatures w14:val="none"/>
        </w:rPr>
        <w:t xml:space="preserve"> </w:t>
      </w:r>
    </w:p>
    <w:p w14:paraId="4309241F" w14:textId="77777777" w:rsidR="006E7FB6" w:rsidRPr="00CA3827" w:rsidRDefault="006E7FB6" w:rsidP="006E7FB6">
      <w:pPr>
        <w:spacing w:after="0" w:line="240" w:lineRule="auto"/>
        <w:rPr>
          <w:rFonts w:ascii="Times New Roman" w:eastAsia="Times New Roman" w:hAnsi="Times New Roman" w:cs="Times New Roman"/>
          <w:kern w:val="0"/>
          <w:sz w:val="24"/>
          <w:szCs w:val="24"/>
          <w:lang w:val="sq-AL" w:eastAsia="en-GB"/>
          <w14:ligatures w14:val="none"/>
        </w:rPr>
      </w:pPr>
      <w:r w:rsidRPr="00CA3827">
        <w:rPr>
          <w:rFonts w:ascii="Times New Roman" w:eastAsia="Times New Roman" w:hAnsi="Times New Roman" w:cs="Times New Roman"/>
          <w:kern w:val="0"/>
          <w:sz w:val="24"/>
          <w:szCs w:val="24"/>
          <w:lang w:val="sq-AL" w:eastAsia="en-GB"/>
          <w14:ligatures w14:val="none"/>
        </w:rPr>
        <w:t xml:space="preserve">Këto kritere janë vlerësuar me pikë për secilin opsion si vijon: </w:t>
      </w:r>
    </w:p>
    <w:p w14:paraId="50BB7F2B" w14:textId="77777777" w:rsidR="006E7FB6" w:rsidRPr="00CA3827" w:rsidRDefault="006E7FB6" w:rsidP="006E7FB6">
      <w:pPr>
        <w:spacing w:after="0" w:line="240" w:lineRule="auto"/>
        <w:jc w:val="both"/>
        <w:rPr>
          <w:rFonts w:ascii="Times New Roman" w:eastAsia="Times New Roman" w:hAnsi="Times New Roman" w:cs="Times New Roman"/>
          <w:kern w:val="0"/>
          <w:sz w:val="24"/>
          <w:szCs w:val="24"/>
          <w:lang w:val="sq-AL" w:eastAsia="en-GB"/>
          <w14:ligatures w14:val="none"/>
        </w:rPr>
      </w:pPr>
    </w:p>
    <w:tbl>
      <w:tblPr>
        <w:tblStyle w:val="TableGrid111"/>
        <w:tblW w:w="0" w:type="auto"/>
        <w:jc w:val="center"/>
        <w:tblLook w:val="04A0" w:firstRow="1" w:lastRow="0" w:firstColumn="1" w:lastColumn="0" w:noHBand="0" w:noVBand="1"/>
      </w:tblPr>
      <w:tblGrid>
        <w:gridCol w:w="2688"/>
        <w:gridCol w:w="968"/>
        <w:gridCol w:w="1122"/>
        <w:gridCol w:w="1345"/>
        <w:gridCol w:w="1105"/>
        <w:gridCol w:w="1105"/>
      </w:tblGrid>
      <w:tr w:rsidR="006E7FB6" w:rsidRPr="00CA3827" w14:paraId="63362BA5" w14:textId="77777777" w:rsidTr="00296842">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hideMark/>
          </w:tcPr>
          <w:p w14:paraId="440A8085" w14:textId="77777777" w:rsidR="006E7FB6" w:rsidRPr="00CA3827" w:rsidRDefault="006E7FB6" w:rsidP="00296842">
            <w:pPr>
              <w:jc w:val="both"/>
              <w:rPr>
                <w:rFonts w:ascii="Times New Roman" w:eastAsia="Times New Roman" w:hAnsi="Times New Roman"/>
                <w:b/>
                <w:sz w:val="24"/>
                <w:szCs w:val="24"/>
                <w:lang w:val="sq-AL" w:eastAsia="en-GB"/>
              </w:rPr>
            </w:pPr>
            <w:r w:rsidRPr="00CA3827">
              <w:rPr>
                <w:rFonts w:ascii="Times New Roman" w:eastAsia="Times New Roman" w:hAnsi="Times New Roman"/>
                <w:b/>
                <w:sz w:val="24"/>
                <w:szCs w:val="24"/>
                <w:lang w:val="sq-AL" w:eastAsia="en-GB"/>
              </w:rPr>
              <w:t xml:space="preserve">Kriteret </w:t>
            </w:r>
          </w:p>
        </w:tc>
        <w:tc>
          <w:tcPr>
            <w:tcW w:w="968" w:type="dxa"/>
            <w:tcBorders>
              <w:top w:val="single" w:sz="4" w:space="0" w:color="auto"/>
              <w:left w:val="single" w:sz="4" w:space="0" w:color="auto"/>
              <w:bottom w:val="single" w:sz="4" w:space="0" w:color="auto"/>
              <w:right w:val="single" w:sz="4" w:space="0" w:color="auto"/>
            </w:tcBorders>
            <w:shd w:val="clear" w:color="auto" w:fill="FFFFFF"/>
            <w:hideMark/>
          </w:tcPr>
          <w:p w14:paraId="61F1375F" w14:textId="77777777" w:rsidR="006E7FB6" w:rsidRPr="00CA3827" w:rsidRDefault="006E7FB6" w:rsidP="00296842">
            <w:pPr>
              <w:jc w:val="both"/>
              <w:rPr>
                <w:rFonts w:ascii="Times New Roman" w:eastAsia="Times New Roman" w:hAnsi="Times New Roman"/>
                <w:b/>
                <w:sz w:val="24"/>
                <w:szCs w:val="24"/>
                <w:lang w:val="sq-AL" w:eastAsia="en-GB"/>
              </w:rPr>
            </w:pPr>
            <w:r w:rsidRPr="00CA3827">
              <w:rPr>
                <w:rFonts w:ascii="Times New Roman" w:eastAsia="Times New Roman" w:hAnsi="Times New Roman"/>
                <w:b/>
                <w:sz w:val="24"/>
                <w:szCs w:val="24"/>
                <w:lang w:val="sq-AL" w:eastAsia="en-GB"/>
              </w:rPr>
              <w:t xml:space="preserve">Pesha </w:t>
            </w:r>
          </w:p>
        </w:tc>
        <w:tc>
          <w:tcPr>
            <w:tcW w:w="1122" w:type="dxa"/>
            <w:tcBorders>
              <w:top w:val="single" w:sz="4" w:space="0" w:color="auto"/>
              <w:left w:val="single" w:sz="4" w:space="0" w:color="auto"/>
              <w:bottom w:val="single" w:sz="4" w:space="0" w:color="auto"/>
              <w:right w:val="single" w:sz="4" w:space="0" w:color="auto"/>
            </w:tcBorders>
            <w:shd w:val="clear" w:color="auto" w:fill="FFFFFF"/>
            <w:hideMark/>
          </w:tcPr>
          <w:p w14:paraId="7DE6152B" w14:textId="77777777" w:rsidR="006E7FB6" w:rsidRPr="00CA3827" w:rsidRDefault="006E7FB6" w:rsidP="00296842">
            <w:pPr>
              <w:jc w:val="both"/>
              <w:rPr>
                <w:rFonts w:ascii="Times New Roman" w:eastAsia="Times New Roman" w:hAnsi="Times New Roman"/>
                <w:b/>
                <w:sz w:val="24"/>
                <w:szCs w:val="24"/>
                <w:lang w:val="sq-AL" w:eastAsia="en-GB"/>
              </w:rPr>
            </w:pPr>
            <w:r w:rsidRPr="00CA3827">
              <w:rPr>
                <w:rFonts w:ascii="Times New Roman" w:eastAsia="Times New Roman" w:hAnsi="Times New Roman"/>
                <w:b/>
                <w:sz w:val="24"/>
                <w:szCs w:val="24"/>
                <w:lang w:val="sq-AL" w:eastAsia="en-GB"/>
              </w:rPr>
              <w:t>Opsioni 0</w:t>
            </w:r>
          </w:p>
        </w:tc>
        <w:tc>
          <w:tcPr>
            <w:tcW w:w="1345" w:type="dxa"/>
            <w:tcBorders>
              <w:top w:val="single" w:sz="4" w:space="0" w:color="auto"/>
              <w:left w:val="single" w:sz="4" w:space="0" w:color="auto"/>
              <w:bottom w:val="single" w:sz="4" w:space="0" w:color="auto"/>
              <w:right w:val="single" w:sz="4" w:space="0" w:color="auto"/>
            </w:tcBorders>
            <w:shd w:val="clear" w:color="auto" w:fill="FFFFFF"/>
            <w:hideMark/>
          </w:tcPr>
          <w:p w14:paraId="7EC714C5" w14:textId="77777777" w:rsidR="006E7FB6" w:rsidRPr="00CA3827" w:rsidRDefault="006E7FB6" w:rsidP="00296842">
            <w:pPr>
              <w:jc w:val="both"/>
              <w:rPr>
                <w:rFonts w:ascii="Times New Roman" w:eastAsia="Times New Roman" w:hAnsi="Times New Roman"/>
                <w:b/>
                <w:sz w:val="24"/>
                <w:szCs w:val="24"/>
                <w:lang w:val="sq-AL" w:eastAsia="en-GB"/>
              </w:rPr>
            </w:pPr>
            <w:r w:rsidRPr="00CA3827">
              <w:rPr>
                <w:rFonts w:ascii="Times New Roman" w:eastAsia="Times New Roman" w:hAnsi="Times New Roman"/>
                <w:b/>
                <w:sz w:val="24"/>
                <w:szCs w:val="24"/>
                <w:lang w:val="sq-AL" w:eastAsia="en-GB"/>
              </w:rPr>
              <w:t>Opsioni 1</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3674B70A" w14:textId="301463BD" w:rsidR="006E7FB6" w:rsidRPr="00CA3827" w:rsidRDefault="006E7FB6" w:rsidP="00296842">
            <w:pPr>
              <w:jc w:val="both"/>
              <w:rPr>
                <w:rFonts w:ascii="Times New Roman" w:eastAsia="Times New Roman" w:hAnsi="Times New Roman"/>
                <w:b/>
                <w:sz w:val="24"/>
                <w:szCs w:val="24"/>
                <w:lang w:val="sq-AL" w:eastAsia="en-GB"/>
              </w:rPr>
            </w:pPr>
            <w:r w:rsidRPr="00CA3827">
              <w:rPr>
                <w:rFonts w:ascii="Times New Roman" w:eastAsia="Times New Roman" w:hAnsi="Times New Roman"/>
                <w:b/>
                <w:sz w:val="24"/>
                <w:szCs w:val="24"/>
                <w:lang w:val="sq-AL" w:eastAsia="en-GB"/>
              </w:rPr>
              <w:t xml:space="preserve">Opsioni </w:t>
            </w:r>
            <w:r w:rsidR="003D4095">
              <w:rPr>
                <w:rFonts w:ascii="Times New Roman" w:eastAsia="Times New Roman" w:hAnsi="Times New Roman"/>
                <w:b/>
                <w:sz w:val="24"/>
                <w:szCs w:val="24"/>
                <w:lang w:val="sq-AL" w:eastAsia="en-GB"/>
              </w:rPr>
              <w:t>2</w:t>
            </w:r>
          </w:p>
        </w:tc>
        <w:tc>
          <w:tcPr>
            <w:tcW w:w="1105" w:type="dxa"/>
          </w:tcPr>
          <w:p w14:paraId="369EBCA5" w14:textId="19431651" w:rsidR="006E7FB6" w:rsidRPr="00CA3827" w:rsidRDefault="006E7FB6" w:rsidP="00296842">
            <w:pPr>
              <w:jc w:val="both"/>
              <w:rPr>
                <w:rFonts w:ascii="Times New Roman" w:eastAsia="Times New Roman" w:hAnsi="Times New Roman"/>
                <w:b/>
                <w:sz w:val="24"/>
                <w:szCs w:val="24"/>
                <w:lang w:val="sq-AL" w:eastAsia="en-GB"/>
              </w:rPr>
            </w:pPr>
            <w:r w:rsidRPr="00CA3827">
              <w:rPr>
                <w:rFonts w:ascii="Times New Roman" w:eastAsia="Times New Roman" w:hAnsi="Times New Roman"/>
                <w:b/>
                <w:sz w:val="24"/>
                <w:szCs w:val="24"/>
                <w:lang w:val="sq-AL" w:eastAsia="en-GB"/>
              </w:rPr>
              <w:t xml:space="preserve">Opsioni </w:t>
            </w:r>
            <w:r w:rsidR="003D4095">
              <w:rPr>
                <w:rFonts w:ascii="Times New Roman" w:eastAsia="Times New Roman" w:hAnsi="Times New Roman"/>
                <w:b/>
                <w:sz w:val="24"/>
                <w:szCs w:val="24"/>
                <w:lang w:val="sq-AL" w:eastAsia="en-GB"/>
              </w:rPr>
              <w:t>3</w:t>
            </w:r>
          </w:p>
          <w:p w14:paraId="02B7E0C2" w14:textId="77777777" w:rsidR="006E7FB6" w:rsidRPr="00CA3827" w:rsidRDefault="006E7FB6" w:rsidP="00296842">
            <w:pPr>
              <w:jc w:val="both"/>
              <w:rPr>
                <w:rFonts w:ascii="Times New Roman" w:eastAsia="Times New Roman" w:hAnsi="Times New Roman"/>
                <w:b/>
                <w:sz w:val="24"/>
                <w:szCs w:val="24"/>
                <w:lang w:val="sq-AL" w:eastAsia="en-GB"/>
              </w:rPr>
            </w:pPr>
          </w:p>
        </w:tc>
      </w:tr>
      <w:tr w:rsidR="006E7FB6" w:rsidRPr="00CA3827" w14:paraId="5C6128DA" w14:textId="77777777" w:rsidTr="00296842">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cPr>
          <w:p w14:paraId="3035497D" w14:textId="3711A8B4" w:rsidR="006E7FB6" w:rsidRPr="006E1501" w:rsidRDefault="00147ADC" w:rsidP="00296842">
            <w:pPr>
              <w:jc w:val="both"/>
              <w:rPr>
                <w:rFonts w:ascii="Times New Roman" w:eastAsia="Times New Roman" w:hAnsi="Times New Roman"/>
                <w:sz w:val="24"/>
                <w:szCs w:val="24"/>
                <w:lang w:val="sq-AL" w:eastAsia="en-GB"/>
              </w:rPr>
            </w:pPr>
            <w:r>
              <w:rPr>
                <w:rFonts w:ascii="Times New Roman" w:eastAsia="Times New Roman" w:hAnsi="Times New Roman"/>
                <w:b/>
                <w:bCs/>
                <w:i/>
                <w:iCs/>
                <w:noProof/>
                <w:sz w:val="24"/>
                <w:szCs w:val="24"/>
                <w:lang w:val="sq-AL"/>
              </w:rPr>
              <w:lastRenderedPageBreak/>
              <w:t>Koherenca</w:t>
            </w:r>
            <w:r w:rsidRPr="0036187B">
              <w:rPr>
                <w:rFonts w:ascii="Times New Roman" w:eastAsia="Times New Roman" w:hAnsi="Times New Roman"/>
                <w:b/>
                <w:bCs/>
                <w:i/>
                <w:iCs/>
                <w:noProof/>
                <w:sz w:val="24"/>
                <w:szCs w:val="24"/>
                <w:lang w:val="sq-AL"/>
              </w:rPr>
              <w:t xml:space="preserve"> </w:t>
            </w:r>
            <w:r>
              <w:rPr>
                <w:rFonts w:ascii="Times New Roman" w:eastAsia="Times New Roman" w:hAnsi="Times New Roman"/>
                <w:b/>
                <w:bCs/>
                <w:i/>
                <w:iCs/>
                <w:noProof/>
                <w:sz w:val="24"/>
                <w:szCs w:val="24"/>
                <w:lang w:val="sq-AL"/>
              </w:rPr>
              <w:t>legjislative</w:t>
            </w:r>
            <w:r w:rsidR="00262A0A">
              <w:rPr>
                <w:rFonts w:ascii="Times New Roman" w:eastAsia="Times New Roman" w:hAnsi="Times New Roman"/>
                <w:b/>
                <w:bCs/>
                <w:i/>
                <w:iCs/>
                <w:noProof/>
                <w:sz w:val="24"/>
                <w:szCs w:val="24"/>
                <w:lang w:val="sq-AL"/>
              </w:rPr>
              <w:t xml:space="preserve"> dhe qart</w:t>
            </w:r>
            <w:r w:rsidR="003D4095">
              <w:rPr>
                <w:rFonts w:ascii="Times New Roman" w:eastAsia="Times New Roman" w:hAnsi="Times New Roman"/>
                <w:b/>
                <w:bCs/>
                <w:i/>
                <w:iCs/>
                <w:noProof/>
                <w:sz w:val="24"/>
                <w:szCs w:val="24"/>
                <w:lang w:val="sq-AL"/>
              </w:rPr>
              <w:t>ë</w:t>
            </w:r>
            <w:r w:rsidR="00262A0A">
              <w:rPr>
                <w:rFonts w:ascii="Times New Roman" w:eastAsia="Times New Roman" w:hAnsi="Times New Roman"/>
                <w:b/>
                <w:bCs/>
                <w:i/>
                <w:iCs/>
                <w:noProof/>
                <w:sz w:val="24"/>
                <w:szCs w:val="24"/>
                <w:lang w:val="sq-AL"/>
              </w:rPr>
              <w:t>sia juridike</w:t>
            </w:r>
          </w:p>
        </w:tc>
        <w:tc>
          <w:tcPr>
            <w:tcW w:w="968" w:type="dxa"/>
            <w:tcBorders>
              <w:top w:val="single" w:sz="4" w:space="0" w:color="auto"/>
              <w:left w:val="single" w:sz="4" w:space="0" w:color="auto"/>
              <w:bottom w:val="single" w:sz="4" w:space="0" w:color="auto"/>
              <w:right w:val="single" w:sz="4" w:space="0" w:color="auto"/>
            </w:tcBorders>
            <w:shd w:val="clear" w:color="auto" w:fill="FFFFFF"/>
          </w:tcPr>
          <w:p w14:paraId="07510426" w14:textId="3DBBCDEF" w:rsidR="006E7FB6"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5</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14:paraId="4A18E113" w14:textId="77777777" w:rsidR="006E7FB6" w:rsidRPr="00CA3827" w:rsidRDefault="006E7FB6" w:rsidP="00296842">
            <w:pPr>
              <w:jc w:val="both"/>
              <w:rPr>
                <w:rFonts w:ascii="Times New Roman" w:eastAsia="Times New Roman" w:hAnsi="Times New Roman"/>
                <w:sz w:val="24"/>
                <w:szCs w:val="24"/>
                <w:lang w:val="sq-AL" w:eastAsia="en-GB"/>
              </w:rPr>
            </w:pPr>
            <w:r w:rsidRPr="00CA3827">
              <w:rPr>
                <w:rFonts w:ascii="Times New Roman" w:eastAsia="Times New Roman" w:hAnsi="Times New Roman"/>
                <w:sz w:val="24"/>
                <w:szCs w:val="24"/>
                <w:lang w:val="sq-AL" w:eastAsia="en-GB"/>
              </w:rPr>
              <w:t>0 (0)</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377F6361" w14:textId="4641C96A" w:rsidR="006E7FB6"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5</w:t>
            </w:r>
            <w:r w:rsidR="006E7FB6" w:rsidRPr="00CA3827">
              <w:rPr>
                <w:rFonts w:ascii="Times New Roman" w:eastAsia="Times New Roman" w:hAnsi="Times New Roman"/>
                <w:sz w:val="24"/>
                <w:szCs w:val="24"/>
                <w:lang w:val="sq-AL" w:eastAsia="en-GB"/>
              </w:rPr>
              <w:t xml:space="preserve"> (</w:t>
            </w:r>
            <w:r>
              <w:rPr>
                <w:rFonts w:ascii="Times New Roman" w:eastAsia="Times New Roman" w:hAnsi="Times New Roman"/>
                <w:sz w:val="24"/>
                <w:szCs w:val="24"/>
                <w:lang w:val="sq-AL" w:eastAsia="en-GB"/>
              </w:rPr>
              <w:t>25</w:t>
            </w:r>
            <w:r w:rsidR="006E7FB6" w:rsidRPr="00CA3827">
              <w:rPr>
                <w:rFonts w:ascii="Times New Roman" w:eastAsia="Times New Roman" w:hAnsi="Times New Roman"/>
                <w:sz w:val="24"/>
                <w:szCs w:val="24"/>
                <w:lang w:val="sq-AL" w:eastAsia="en-GB"/>
              </w:rPr>
              <w:t>)</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2D145309" w14:textId="64D8B941" w:rsidR="006E7FB6"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2</w:t>
            </w:r>
            <w:r w:rsidR="006E7FB6" w:rsidRPr="00CA3827">
              <w:rPr>
                <w:rFonts w:ascii="Times New Roman" w:eastAsia="Times New Roman" w:hAnsi="Times New Roman"/>
                <w:sz w:val="24"/>
                <w:szCs w:val="24"/>
                <w:lang w:val="sq-AL" w:eastAsia="en-GB"/>
              </w:rPr>
              <w:t xml:space="preserve"> (</w:t>
            </w:r>
            <w:r>
              <w:rPr>
                <w:rFonts w:ascii="Times New Roman" w:eastAsia="Times New Roman" w:hAnsi="Times New Roman"/>
                <w:sz w:val="24"/>
                <w:szCs w:val="24"/>
                <w:lang w:val="sq-AL" w:eastAsia="en-GB"/>
              </w:rPr>
              <w:t>1</w:t>
            </w:r>
            <w:r w:rsidR="006E7FB6" w:rsidRPr="00CA3827">
              <w:rPr>
                <w:rFonts w:ascii="Times New Roman" w:eastAsia="Times New Roman" w:hAnsi="Times New Roman"/>
                <w:sz w:val="24"/>
                <w:szCs w:val="24"/>
                <w:lang w:val="sq-AL" w:eastAsia="en-GB"/>
              </w:rPr>
              <w:t>0)</w:t>
            </w:r>
          </w:p>
        </w:tc>
        <w:tc>
          <w:tcPr>
            <w:tcW w:w="1105" w:type="dxa"/>
          </w:tcPr>
          <w:p w14:paraId="7FC24F17" w14:textId="77777777" w:rsidR="006E7FB6" w:rsidRPr="00CA3827" w:rsidRDefault="006E7FB6" w:rsidP="00296842">
            <w:pPr>
              <w:jc w:val="both"/>
              <w:rPr>
                <w:rFonts w:ascii="Times New Roman" w:eastAsia="Times New Roman" w:hAnsi="Times New Roman"/>
                <w:sz w:val="24"/>
                <w:szCs w:val="24"/>
                <w:lang w:val="sq-AL" w:eastAsia="en-GB"/>
              </w:rPr>
            </w:pPr>
            <w:r w:rsidRPr="00CA3827">
              <w:rPr>
                <w:rFonts w:ascii="Times New Roman" w:eastAsia="Times New Roman" w:hAnsi="Times New Roman"/>
                <w:sz w:val="24"/>
                <w:szCs w:val="24"/>
                <w:lang w:val="sq-AL" w:eastAsia="en-GB"/>
              </w:rPr>
              <w:t>0 (0)</w:t>
            </w:r>
          </w:p>
        </w:tc>
      </w:tr>
      <w:tr w:rsidR="0033151E" w:rsidRPr="00CA3827" w14:paraId="78EBB9FD" w14:textId="77777777" w:rsidTr="00296842">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cPr>
          <w:p w14:paraId="05150A56" w14:textId="499FB470" w:rsidR="0033151E" w:rsidRPr="0036187B" w:rsidRDefault="00262A0A" w:rsidP="00296842">
            <w:pPr>
              <w:jc w:val="both"/>
              <w:rPr>
                <w:rFonts w:ascii="Times New Roman" w:eastAsia="Times New Roman" w:hAnsi="Times New Roman"/>
                <w:b/>
                <w:bCs/>
                <w:i/>
                <w:iCs/>
                <w:noProof/>
                <w:sz w:val="24"/>
                <w:szCs w:val="24"/>
                <w:lang w:val="sq-AL"/>
              </w:rPr>
            </w:pPr>
            <w:r>
              <w:rPr>
                <w:rFonts w:ascii="Times New Roman" w:eastAsia="Times New Roman" w:hAnsi="Times New Roman"/>
                <w:b/>
                <w:bCs/>
                <w:i/>
                <w:iCs/>
                <w:noProof/>
                <w:sz w:val="24"/>
                <w:szCs w:val="24"/>
                <w:lang w:val="sq-AL"/>
              </w:rPr>
              <w:t>Efikasiteti n</w:t>
            </w:r>
            <w:r w:rsidR="003D4095">
              <w:rPr>
                <w:rFonts w:ascii="Times New Roman" w:eastAsia="Times New Roman" w:hAnsi="Times New Roman"/>
                <w:b/>
                <w:bCs/>
                <w:i/>
                <w:iCs/>
                <w:noProof/>
                <w:sz w:val="24"/>
                <w:szCs w:val="24"/>
                <w:lang w:val="sq-AL"/>
              </w:rPr>
              <w:t>ë</w:t>
            </w:r>
            <w:r>
              <w:rPr>
                <w:rFonts w:ascii="Times New Roman" w:eastAsia="Times New Roman" w:hAnsi="Times New Roman"/>
                <w:b/>
                <w:bCs/>
                <w:i/>
                <w:iCs/>
                <w:noProof/>
                <w:sz w:val="24"/>
                <w:szCs w:val="24"/>
                <w:lang w:val="sq-AL"/>
              </w:rPr>
              <w:t xml:space="preserve"> k</w:t>
            </w:r>
            <w:r w:rsidR="0033151E" w:rsidRPr="0036187B">
              <w:rPr>
                <w:rFonts w:ascii="Times New Roman" w:eastAsia="Times New Roman" w:hAnsi="Times New Roman"/>
                <w:b/>
                <w:bCs/>
                <w:i/>
                <w:iCs/>
                <w:noProof/>
                <w:sz w:val="24"/>
                <w:szCs w:val="24"/>
                <w:lang w:val="sq-AL"/>
              </w:rPr>
              <w:t>onkurrenc</w:t>
            </w:r>
            <w:r w:rsidR="003D4095">
              <w:rPr>
                <w:rFonts w:ascii="Times New Roman" w:eastAsia="Times New Roman" w:hAnsi="Times New Roman"/>
                <w:b/>
                <w:bCs/>
                <w:i/>
                <w:iCs/>
                <w:noProof/>
                <w:sz w:val="24"/>
                <w:szCs w:val="24"/>
                <w:lang w:val="sq-AL"/>
              </w:rPr>
              <w:t>ë</w:t>
            </w:r>
            <w:r w:rsidR="0033151E" w:rsidRPr="0036187B">
              <w:rPr>
                <w:rFonts w:ascii="Times New Roman" w:eastAsia="Times New Roman" w:hAnsi="Times New Roman"/>
                <w:b/>
                <w:bCs/>
                <w:i/>
                <w:iCs/>
                <w:noProof/>
                <w:sz w:val="24"/>
                <w:szCs w:val="24"/>
                <w:lang w:val="sq-AL"/>
              </w:rPr>
              <w:t xml:space="preserve"> </w:t>
            </w:r>
            <w:r>
              <w:rPr>
                <w:rFonts w:ascii="Times New Roman" w:eastAsia="Times New Roman" w:hAnsi="Times New Roman"/>
                <w:b/>
                <w:bCs/>
                <w:i/>
                <w:iCs/>
                <w:noProof/>
                <w:sz w:val="24"/>
                <w:szCs w:val="24"/>
                <w:lang w:val="sq-AL"/>
              </w:rPr>
              <w:t>n</w:t>
            </w:r>
            <w:r w:rsidR="003D4095">
              <w:rPr>
                <w:rFonts w:ascii="Times New Roman" w:eastAsia="Times New Roman" w:hAnsi="Times New Roman"/>
                <w:b/>
                <w:bCs/>
                <w:i/>
                <w:iCs/>
                <w:noProof/>
                <w:sz w:val="24"/>
                <w:szCs w:val="24"/>
                <w:lang w:val="sq-AL"/>
              </w:rPr>
              <w:t>ë</w:t>
            </w:r>
            <w:r w:rsidRPr="0036187B">
              <w:rPr>
                <w:rFonts w:ascii="Times New Roman" w:eastAsia="Times New Roman" w:hAnsi="Times New Roman"/>
                <w:b/>
                <w:bCs/>
                <w:i/>
                <w:iCs/>
                <w:noProof/>
                <w:sz w:val="24"/>
                <w:szCs w:val="24"/>
                <w:lang w:val="sq-AL"/>
              </w:rPr>
              <w:t xml:space="preserve"> </w:t>
            </w:r>
            <w:r w:rsidR="0033151E" w:rsidRPr="0036187B">
              <w:rPr>
                <w:rFonts w:ascii="Times New Roman" w:eastAsia="Times New Roman" w:hAnsi="Times New Roman"/>
                <w:b/>
                <w:bCs/>
                <w:i/>
                <w:iCs/>
                <w:noProof/>
                <w:sz w:val="24"/>
                <w:szCs w:val="24"/>
                <w:lang w:val="sq-AL"/>
              </w:rPr>
              <w:t>tregjet</w:t>
            </w:r>
            <w:r>
              <w:rPr>
                <w:rFonts w:ascii="Times New Roman" w:eastAsia="Times New Roman" w:hAnsi="Times New Roman"/>
                <w:b/>
                <w:bCs/>
                <w:i/>
                <w:iCs/>
                <w:noProof/>
                <w:sz w:val="24"/>
                <w:szCs w:val="24"/>
                <w:lang w:val="sq-AL"/>
              </w:rPr>
              <w:t xml:space="preserve"> nd</w:t>
            </w:r>
            <w:r w:rsidR="003D4095">
              <w:rPr>
                <w:rFonts w:ascii="Times New Roman" w:eastAsia="Times New Roman" w:hAnsi="Times New Roman"/>
                <w:b/>
                <w:bCs/>
                <w:i/>
                <w:iCs/>
                <w:noProof/>
                <w:sz w:val="24"/>
                <w:szCs w:val="24"/>
                <w:lang w:val="sq-AL"/>
              </w:rPr>
              <w:t>ë</w:t>
            </w:r>
            <w:r>
              <w:rPr>
                <w:rFonts w:ascii="Times New Roman" w:eastAsia="Times New Roman" w:hAnsi="Times New Roman"/>
                <w:b/>
                <w:bCs/>
                <w:i/>
                <w:iCs/>
                <w:noProof/>
                <w:sz w:val="24"/>
                <w:szCs w:val="24"/>
                <w:lang w:val="sq-AL"/>
              </w:rPr>
              <w:t>rkomb</w:t>
            </w:r>
            <w:r w:rsidR="003D4095">
              <w:rPr>
                <w:rFonts w:ascii="Times New Roman" w:eastAsia="Times New Roman" w:hAnsi="Times New Roman"/>
                <w:b/>
                <w:bCs/>
                <w:i/>
                <w:iCs/>
                <w:noProof/>
                <w:sz w:val="24"/>
                <w:szCs w:val="24"/>
                <w:lang w:val="sq-AL"/>
              </w:rPr>
              <w:t>ë</w:t>
            </w:r>
            <w:r>
              <w:rPr>
                <w:rFonts w:ascii="Times New Roman" w:eastAsia="Times New Roman" w:hAnsi="Times New Roman"/>
                <w:b/>
                <w:bCs/>
                <w:i/>
                <w:iCs/>
                <w:noProof/>
                <w:sz w:val="24"/>
                <w:szCs w:val="24"/>
                <w:lang w:val="sq-AL"/>
              </w:rPr>
              <w:t>tare</w:t>
            </w:r>
          </w:p>
        </w:tc>
        <w:tc>
          <w:tcPr>
            <w:tcW w:w="968" w:type="dxa"/>
            <w:tcBorders>
              <w:top w:val="single" w:sz="4" w:space="0" w:color="auto"/>
              <w:left w:val="single" w:sz="4" w:space="0" w:color="auto"/>
              <w:bottom w:val="single" w:sz="4" w:space="0" w:color="auto"/>
              <w:right w:val="single" w:sz="4" w:space="0" w:color="auto"/>
            </w:tcBorders>
            <w:shd w:val="clear" w:color="auto" w:fill="FFFFFF"/>
          </w:tcPr>
          <w:p w14:paraId="133A4037" w14:textId="4992B027" w:rsidR="0033151E" w:rsidRPr="00CA3827" w:rsidRDefault="00B05A7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4</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14:paraId="3CBE2F95" w14:textId="605E1680" w:rsidR="0033151E"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1</w:t>
            </w:r>
            <w:r w:rsidR="005871CA">
              <w:rPr>
                <w:rFonts w:ascii="Times New Roman" w:eastAsia="Times New Roman" w:hAnsi="Times New Roman"/>
                <w:sz w:val="24"/>
                <w:szCs w:val="24"/>
                <w:lang w:val="sq-AL" w:eastAsia="en-GB"/>
              </w:rPr>
              <w:t xml:space="preserve"> (</w:t>
            </w:r>
            <w:r>
              <w:rPr>
                <w:rFonts w:ascii="Times New Roman" w:eastAsia="Times New Roman" w:hAnsi="Times New Roman"/>
                <w:sz w:val="24"/>
                <w:szCs w:val="24"/>
                <w:lang w:val="sq-AL" w:eastAsia="en-GB"/>
              </w:rPr>
              <w:t>4</w:t>
            </w:r>
            <w:r w:rsidR="005871CA">
              <w:rPr>
                <w:rFonts w:ascii="Times New Roman" w:eastAsia="Times New Roman" w:hAnsi="Times New Roman"/>
                <w:sz w:val="24"/>
                <w:szCs w:val="24"/>
                <w:lang w:val="sq-AL" w:eastAsia="en-GB"/>
              </w:rPr>
              <w:t>)</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67344A68" w14:textId="27E86B06" w:rsidR="0033151E" w:rsidRPr="00CA3827" w:rsidRDefault="0077528D"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4 (16)</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5C176B78" w14:textId="46458D03" w:rsidR="0033151E"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3</w:t>
            </w:r>
            <w:r w:rsidR="00C6082D">
              <w:rPr>
                <w:rFonts w:ascii="Times New Roman" w:eastAsia="Times New Roman" w:hAnsi="Times New Roman"/>
                <w:sz w:val="24"/>
                <w:szCs w:val="24"/>
                <w:lang w:val="sq-AL" w:eastAsia="en-GB"/>
              </w:rPr>
              <w:t xml:space="preserve"> (</w:t>
            </w:r>
            <w:r>
              <w:rPr>
                <w:rFonts w:ascii="Times New Roman" w:eastAsia="Times New Roman" w:hAnsi="Times New Roman"/>
                <w:sz w:val="24"/>
                <w:szCs w:val="24"/>
                <w:lang w:val="sq-AL" w:eastAsia="en-GB"/>
              </w:rPr>
              <w:t>12</w:t>
            </w:r>
            <w:r w:rsidR="00C6082D">
              <w:rPr>
                <w:rFonts w:ascii="Times New Roman" w:eastAsia="Times New Roman" w:hAnsi="Times New Roman"/>
                <w:sz w:val="24"/>
                <w:szCs w:val="24"/>
                <w:lang w:val="sq-AL" w:eastAsia="en-GB"/>
              </w:rPr>
              <w:t>)</w:t>
            </w:r>
          </w:p>
        </w:tc>
        <w:tc>
          <w:tcPr>
            <w:tcW w:w="1105" w:type="dxa"/>
          </w:tcPr>
          <w:p w14:paraId="0982C5D2" w14:textId="209A51CA" w:rsidR="0033151E"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2</w:t>
            </w:r>
            <w:r w:rsidR="00F53BB7">
              <w:rPr>
                <w:rFonts w:ascii="Times New Roman" w:eastAsia="Times New Roman" w:hAnsi="Times New Roman"/>
                <w:sz w:val="24"/>
                <w:szCs w:val="24"/>
                <w:lang w:val="sq-AL" w:eastAsia="en-GB"/>
              </w:rPr>
              <w:t xml:space="preserve"> (</w:t>
            </w:r>
            <w:r>
              <w:rPr>
                <w:rFonts w:ascii="Times New Roman" w:eastAsia="Times New Roman" w:hAnsi="Times New Roman"/>
                <w:sz w:val="24"/>
                <w:szCs w:val="24"/>
                <w:lang w:val="sq-AL" w:eastAsia="en-GB"/>
              </w:rPr>
              <w:t>8</w:t>
            </w:r>
            <w:r w:rsidR="00F53BB7">
              <w:rPr>
                <w:rFonts w:ascii="Times New Roman" w:eastAsia="Times New Roman" w:hAnsi="Times New Roman"/>
                <w:sz w:val="24"/>
                <w:szCs w:val="24"/>
                <w:lang w:val="sq-AL" w:eastAsia="en-GB"/>
              </w:rPr>
              <w:t>)</w:t>
            </w:r>
          </w:p>
        </w:tc>
      </w:tr>
      <w:tr w:rsidR="0033151E" w:rsidRPr="00CA3827" w14:paraId="06900AF4" w14:textId="77777777" w:rsidTr="00296842">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cPr>
          <w:p w14:paraId="624DF4FA" w14:textId="558141B0" w:rsidR="0033151E" w:rsidRPr="0036187B" w:rsidRDefault="00262A0A" w:rsidP="00296842">
            <w:pPr>
              <w:jc w:val="both"/>
              <w:rPr>
                <w:rFonts w:ascii="Times New Roman" w:eastAsia="Times New Roman" w:hAnsi="Times New Roman"/>
                <w:b/>
                <w:bCs/>
                <w:i/>
                <w:iCs/>
                <w:noProof/>
                <w:sz w:val="24"/>
                <w:szCs w:val="24"/>
                <w:lang w:val="sq-AL"/>
              </w:rPr>
            </w:pPr>
            <w:r>
              <w:rPr>
                <w:rFonts w:ascii="Times New Roman" w:eastAsia="Times New Roman" w:hAnsi="Times New Roman"/>
                <w:b/>
                <w:bCs/>
                <w:i/>
                <w:iCs/>
                <w:noProof/>
                <w:sz w:val="24"/>
                <w:szCs w:val="24"/>
                <w:lang w:val="sq-AL"/>
              </w:rPr>
              <w:t>Efikasiteti i n</w:t>
            </w:r>
            <w:r w:rsidR="0033151E" w:rsidRPr="0036187B">
              <w:rPr>
                <w:rFonts w:ascii="Times New Roman" w:eastAsia="Times New Roman" w:hAnsi="Times New Roman"/>
                <w:b/>
                <w:bCs/>
                <w:i/>
                <w:iCs/>
                <w:noProof/>
                <w:sz w:val="24"/>
                <w:szCs w:val="24"/>
                <w:lang w:val="sq-AL"/>
              </w:rPr>
              <w:t>dërveprueshmëri</w:t>
            </w:r>
            <w:r>
              <w:rPr>
                <w:rFonts w:ascii="Times New Roman" w:eastAsia="Times New Roman" w:hAnsi="Times New Roman"/>
                <w:b/>
                <w:bCs/>
                <w:i/>
                <w:iCs/>
                <w:noProof/>
                <w:sz w:val="24"/>
                <w:szCs w:val="24"/>
                <w:lang w:val="sq-AL"/>
              </w:rPr>
              <w:t>s</w:t>
            </w:r>
            <w:r w:rsidR="003D4095">
              <w:rPr>
                <w:rFonts w:ascii="Times New Roman" w:eastAsia="Times New Roman" w:hAnsi="Times New Roman"/>
                <w:b/>
                <w:bCs/>
                <w:i/>
                <w:iCs/>
                <w:noProof/>
                <w:sz w:val="24"/>
                <w:szCs w:val="24"/>
                <w:lang w:val="sq-AL"/>
              </w:rPr>
              <w:t>ë</w:t>
            </w:r>
            <w:r w:rsidR="0033151E" w:rsidRPr="0036187B">
              <w:rPr>
                <w:rFonts w:ascii="Times New Roman" w:eastAsia="Times New Roman" w:hAnsi="Times New Roman"/>
                <w:b/>
                <w:bCs/>
                <w:i/>
                <w:iCs/>
                <w:noProof/>
                <w:sz w:val="24"/>
                <w:szCs w:val="24"/>
                <w:lang w:val="sq-AL"/>
              </w:rPr>
              <w:t xml:space="preserve"> digjitale (BRIS)</w:t>
            </w:r>
          </w:p>
        </w:tc>
        <w:tc>
          <w:tcPr>
            <w:tcW w:w="968" w:type="dxa"/>
            <w:tcBorders>
              <w:top w:val="single" w:sz="4" w:space="0" w:color="auto"/>
              <w:left w:val="single" w:sz="4" w:space="0" w:color="auto"/>
              <w:bottom w:val="single" w:sz="4" w:space="0" w:color="auto"/>
              <w:right w:val="single" w:sz="4" w:space="0" w:color="auto"/>
            </w:tcBorders>
            <w:shd w:val="clear" w:color="auto" w:fill="FFFFFF"/>
          </w:tcPr>
          <w:p w14:paraId="63BC084A" w14:textId="0CDDD5C9" w:rsidR="0033151E" w:rsidRPr="00CA3827" w:rsidRDefault="00B05A7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3</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14:paraId="3F96E72F" w14:textId="3FA8839C" w:rsidR="0033151E" w:rsidRPr="00CA3827" w:rsidRDefault="005871CA"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0 (0)</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1B2FC9EC" w14:textId="49C3A982" w:rsidR="0033151E" w:rsidRPr="00CA3827" w:rsidRDefault="0077528D"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3 (9)</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13622007" w14:textId="5335A89F" w:rsidR="0033151E" w:rsidRPr="00CA3827" w:rsidRDefault="00C6082D"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1 (3)</w:t>
            </w:r>
          </w:p>
        </w:tc>
        <w:tc>
          <w:tcPr>
            <w:tcW w:w="1105" w:type="dxa"/>
          </w:tcPr>
          <w:p w14:paraId="36737659" w14:textId="145C9CCA" w:rsidR="0033151E" w:rsidRPr="00CA3827" w:rsidRDefault="00F53BB7"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1 (3)</w:t>
            </w:r>
          </w:p>
        </w:tc>
      </w:tr>
      <w:tr w:rsidR="00570B81" w:rsidRPr="00CA3827" w14:paraId="20B6637F" w14:textId="77777777" w:rsidTr="00296842">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cPr>
          <w:p w14:paraId="6A57EFAA" w14:textId="6BA8BA55" w:rsidR="00570B81" w:rsidRPr="0036187B" w:rsidRDefault="0033151E" w:rsidP="00296842">
            <w:pPr>
              <w:jc w:val="both"/>
              <w:rPr>
                <w:rFonts w:ascii="Times New Roman" w:eastAsia="Times New Roman" w:hAnsi="Times New Roman"/>
                <w:b/>
                <w:bCs/>
                <w:i/>
                <w:iCs/>
                <w:noProof/>
                <w:sz w:val="24"/>
                <w:szCs w:val="24"/>
                <w:lang w:val="sq-AL"/>
              </w:rPr>
            </w:pPr>
            <w:r w:rsidRPr="0036187B">
              <w:rPr>
                <w:rFonts w:ascii="Times New Roman" w:eastAsia="Times New Roman" w:hAnsi="Times New Roman"/>
                <w:b/>
                <w:bCs/>
                <w:i/>
                <w:iCs/>
                <w:noProof/>
                <w:sz w:val="24"/>
                <w:szCs w:val="24"/>
                <w:lang w:val="sq-AL"/>
              </w:rPr>
              <w:t>Rreziqet dhe siguria juridike</w:t>
            </w:r>
          </w:p>
        </w:tc>
        <w:tc>
          <w:tcPr>
            <w:tcW w:w="968" w:type="dxa"/>
            <w:tcBorders>
              <w:top w:val="single" w:sz="4" w:space="0" w:color="auto"/>
              <w:left w:val="single" w:sz="4" w:space="0" w:color="auto"/>
              <w:bottom w:val="single" w:sz="4" w:space="0" w:color="auto"/>
              <w:right w:val="single" w:sz="4" w:space="0" w:color="auto"/>
            </w:tcBorders>
            <w:shd w:val="clear" w:color="auto" w:fill="FFFFFF"/>
          </w:tcPr>
          <w:p w14:paraId="4A9232BC" w14:textId="4F9DC136" w:rsidR="00570B81" w:rsidRPr="00CA3827" w:rsidRDefault="00B05A7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4</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14:paraId="65B1384D" w14:textId="5D80F21D" w:rsidR="00570B81"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1</w:t>
            </w:r>
            <w:r w:rsidR="00CE674F">
              <w:rPr>
                <w:rFonts w:ascii="Times New Roman" w:eastAsia="Times New Roman" w:hAnsi="Times New Roman"/>
                <w:sz w:val="24"/>
                <w:szCs w:val="24"/>
                <w:lang w:val="sq-AL" w:eastAsia="en-GB"/>
              </w:rPr>
              <w:t xml:space="preserve"> (</w:t>
            </w:r>
            <w:r>
              <w:rPr>
                <w:rFonts w:ascii="Times New Roman" w:eastAsia="Times New Roman" w:hAnsi="Times New Roman"/>
                <w:sz w:val="24"/>
                <w:szCs w:val="24"/>
                <w:lang w:val="sq-AL" w:eastAsia="en-GB"/>
              </w:rPr>
              <w:t>4</w:t>
            </w:r>
            <w:r w:rsidR="00CE674F">
              <w:rPr>
                <w:rFonts w:ascii="Times New Roman" w:eastAsia="Times New Roman" w:hAnsi="Times New Roman"/>
                <w:sz w:val="24"/>
                <w:szCs w:val="24"/>
                <w:lang w:val="sq-AL" w:eastAsia="en-GB"/>
              </w:rPr>
              <w:t>)</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5AC9D24A" w14:textId="338D8603" w:rsidR="00570B81" w:rsidRPr="00CA3827" w:rsidRDefault="007A7CF4"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4 (16)</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0B954571" w14:textId="2A12D083" w:rsidR="00570B81"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2</w:t>
            </w:r>
            <w:r w:rsidR="00C6082D">
              <w:rPr>
                <w:rFonts w:ascii="Times New Roman" w:eastAsia="Times New Roman" w:hAnsi="Times New Roman"/>
                <w:sz w:val="24"/>
                <w:szCs w:val="24"/>
                <w:lang w:val="sq-AL" w:eastAsia="en-GB"/>
              </w:rPr>
              <w:t xml:space="preserve"> (</w:t>
            </w:r>
            <w:r>
              <w:rPr>
                <w:rFonts w:ascii="Times New Roman" w:eastAsia="Times New Roman" w:hAnsi="Times New Roman"/>
                <w:sz w:val="24"/>
                <w:szCs w:val="24"/>
                <w:lang w:val="sq-AL" w:eastAsia="en-GB"/>
              </w:rPr>
              <w:t>8</w:t>
            </w:r>
            <w:r w:rsidR="00C6082D">
              <w:rPr>
                <w:rFonts w:ascii="Times New Roman" w:eastAsia="Times New Roman" w:hAnsi="Times New Roman"/>
                <w:sz w:val="24"/>
                <w:szCs w:val="24"/>
                <w:lang w:val="sq-AL" w:eastAsia="en-GB"/>
              </w:rPr>
              <w:t>)</w:t>
            </w:r>
          </w:p>
        </w:tc>
        <w:tc>
          <w:tcPr>
            <w:tcW w:w="1105" w:type="dxa"/>
          </w:tcPr>
          <w:p w14:paraId="7895AA62" w14:textId="6298A29E" w:rsidR="00570B81"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1</w:t>
            </w:r>
            <w:r w:rsidR="00F53BB7">
              <w:rPr>
                <w:rFonts w:ascii="Times New Roman" w:eastAsia="Times New Roman" w:hAnsi="Times New Roman"/>
                <w:sz w:val="24"/>
                <w:szCs w:val="24"/>
                <w:lang w:val="sq-AL" w:eastAsia="en-GB"/>
              </w:rPr>
              <w:t xml:space="preserve"> (</w:t>
            </w:r>
            <w:r>
              <w:rPr>
                <w:rFonts w:ascii="Times New Roman" w:eastAsia="Times New Roman" w:hAnsi="Times New Roman"/>
                <w:sz w:val="24"/>
                <w:szCs w:val="24"/>
                <w:lang w:val="sq-AL" w:eastAsia="en-GB"/>
              </w:rPr>
              <w:t>4</w:t>
            </w:r>
            <w:r w:rsidR="00F53BB7">
              <w:rPr>
                <w:rFonts w:ascii="Times New Roman" w:eastAsia="Times New Roman" w:hAnsi="Times New Roman"/>
                <w:sz w:val="24"/>
                <w:szCs w:val="24"/>
                <w:lang w:val="sq-AL" w:eastAsia="en-GB"/>
              </w:rPr>
              <w:t>)</w:t>
            </w:r>
          </w:p>
        </w:tc>
      </w:tr>
      <w:tr w:rsidR="0033151E" w:rsidRPr="00CA3827" w14:paraId="47F61185" w14:textId="77777777" w:rsidTr="00296842">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cPr>
          <w:p w14:paraId="43369C7B" w14:textId="14A36AD5" w:rsidR="0033151E" w:rsidRPr="0036187B" w:rsidRDefault="00262A0A" w:rsidP="00296842">
            <w:pPr>
              <w:jc w:val="both"/>
              <w:rPr>
                <w:rFonts w:ascii="Times New Roman" w:eastAsia="Times New Roman" w:hAnsi="Times New Roman"/>
                <w:b/>
                <w:bCs/>
                <w:i/>
                <w:iCs/>
                <w:noProof/>
                <w:sz w:val="24"/>
                <w:szCs w:val="24"/>
                <w:lang w:val="sq-AL"/>
              </w:rPr>
            </w:pPr>
            <w:r>
              <w:rPr>
                <w:rFonts w:ascii="Times New Roman" w:eastAsia="Times New Roman" w:hAnsi="Times New Roman"/>
                <w:b/>
                <w:bCs/>
                <w:i/>
                <w:iCs/>
                <w:noProof/>
                <w:sz w:val="24"/>
                <w:szCs w:val="24"/>
                <w:lang w:val="sq-AL"/>
              </w:rPr>
              <w:t>Kosto-Efektiviteti</w:t>
            </w:r>
          </w:p>
        </w:tc>
        <w:tc>
          <w:tcPr>
            <w:tcW w:w="968" w:type="dxa"/>
            <w:tcBorders>
              <w:top w:val="single" w:sz="4" w:space="0" w:color="auto"/>
              <w:left w:val="single" w:sz="4" w:space="0" w:color="auto"/>
              <w:bottom w:val="single" w:sz="4" w:space="0" w:color="auto"/>
              <w:right w:val="single" w:sz="4" w:space="0" w:color="auto"/>
            </w:tcBorders>
            <w:shd w:val="clear" w:color="auto" w:fill="FFFFFF"/>
          </w:tcPr>
          <w:p w14:paraId="211DF1C1" w14:textId="5C462247" w:rsidR="0033151E"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5</w:t>
            </w:r>
          </w:p>
        </w:tc>
        <w:tc>
          <w:tcPr>
            <w:tcW w:w="1122" w:type="dxa"/>
            <w:tcBorders>
              <w:top w:val="single" w:sz="4" w:space="0" w:color="auto"/>
              <w:left w:val="single" w:sz="4" w:space="0" w:color="auto"/>
              <w:bottom w:val="single" w:sz="4" w:space="0" w:color="auto"/>
              <w:right w:val="single" w:sz="4" w:space="0" w:color="auto"/>
            </w:tcBorders>
            <w:shd w:val="clear" w:color="auto" w:fill="FFFFFF"/>
          </w:tcPr>
          <w:p w14:paraId="14D02F24" w14:textId="08C4E3C0" w:rsidR="0033151E"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1</w:t>
            </w:r>
            <w:r w:rsidR="00CE674F">
              <w:rPr>
                <w:rFonts w:ascii="Times New Roman" w:eastAsia="Times New Roman" w:hAnsi="Times New Roman"/>
                <w:sz w:val="24"/>
                <w:szCs w:val="24"/>
                <w:lang w:val="sq-AL" w:eastAsia="en-GB"/>
              </w:rPr>
              <w:t xml:space="preserve"> </w:t>
            </w:r>
            <w:r w:rsidR="0077528D">
              <w:rPr>
                <w:rFonts w:ascii="Times New Roman" w:eastAsia="Times New Roman" w:hAnsi="Times New Roman"/>
                <w:sz w:val="24"/>
                <w:szCs w:val="24"/>
                <w:lang w:val="sq-AL" w:eastAsia="en-GB"/>
              </w:rPr>
              <w:t>(</w:t>
            </w:r>
            <w:r>
              <w:rPr>
                <w:rFonts w:ascii="Times New Roman" w:eastAsia="Times New Roman" w:hAnsi="Times New Roman"/>
                <w:sz w:val="24"/>
                <w:szCs w:val="24"/>
                <w:lang w:val="sq-AL" w:eastAsia="en-GB"/>
              </w:rPr>
              <w:t>5</w:t>
            </w:r>
            <w:r w:rsidR="0077528D">
              <w:rPr>
                <w:rFonts w:ascii="Times New Roman" w:eastAsia="Times New Roman" w:hAnsi="Times New Roman"/>
                <w:sz w:val="24"/>
                <w:szCs w:val="24"/>
                <w:lang w:val="sq-AL" w:eastAsia="en-GB"/>
              </w:rPr>
              <w:t>)</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11AD2A22" w14:textId="3B9D3A81" w:rsidR="0033151E"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5</w:t>
            </w:r>
            <w:r w:rsidR="007A7CF4">
              <w:rPr>
                <w:rFonts w:ascii="Times New Roman" w:eastAsia="Times New Roman" w:hAnsi="Times New Roman"/>
                <w:sz w:val="24"/>
                <w:szCs w:val="24"/>
                <w:lang w:val="sq-AL" w:eastAsia="en-GB"/>
              </w:rPr>
              <w:t xml:space="preserve"> (</w:t>
            </w:r>
            <w:r>
              <w:rPr>
                <w:rFonts w:ascii="Times New Roman" w:eastAsia="Times New Roman" w:hAnsi="Times New Roman"/>
                <w:sz w:val="24"/>
                <w:szCs w:val="24"/>
                <w:lang w:val="sq-AL" w:eastAsia="en-GB"/>
              </w:rPr>
              <w:t>25</w:t>
            </w:r>
            <w:r w:rsidR="007A7CF4">
              <w:rPr>
                <w:rFonts w:ascii="Times New Roman" w:eastAsia="Times New Roman" w:hAnsi="Times New Roman"/>
                <w:sz w:val="24"/>
                <w:szCs w:val="24"/>
                <w:lang w:val="sq-AL" w:eastAsia="en-GB"/>
              </w:rPr>
              <w:t>)</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3B361AB7" w14:textId="61AF7091" w:rsidR="0033151E"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2</w:t>
            </w:r>
            <w:r w:rsidR="00C6082D">
              <w:rPr>
                <w:rFonts w:ascii="Times New Roman" w:eastAsia="Times New Roman" w:hAnsi="Times New Roman"/>
                <w:sz w:val="24"/>
                <w:szCs w:val="24"/>
                <w:lang w:val="sq-AL" w:eastAsia="en-GB"/>
              </w:rPr>
              <w:t xml:space="preserve"> (</w:t>
            </w:r>
            <w:r>
              <w:rPr>
                <w:rFonts w:ascii="Times New Roman" w:eastAsia="Times New Roman" w:hAnsi="Times New Roman"/>
                <w:sz w:val="24"/>
                <w:szCs w:val="24"/>
                <w:lang w:val="sq-AL" w:eastAsia="en-GB"/>
              </w:rPr>
              <w:t>10</w:t>
            </w:r>
            <w:r w:rsidR="00ED030E">
              <w:rPr>
                <w:rFonts w:ascii="Times New Roman" w:eastAsia="Times New Roman" w:hAnsi="Times New Roman"/>
                <w:sz w:val="24"/>
                <w:szCs w:val="24"/>
                <w:lang w:val="sq-AL" w:eastAsia="en-GB"/>
              </w:rPr>
              <w:t>)</w:t>
            </w:r>
          </w:p>
        </w:tc>
        <w:tc>
          <w:tcPr>
            <w:tcW w:w="1105" w:type="dxa"/>
          </w:tcPr>
          <w:p w14:paraId="25ABB972" w14:textId="61E64450" w:rsidR="0033151E" w:rsidRPr="00CA3827" w:rsidRDefault="003D4095" w:rsidP="00296842">
            <w:pPr>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t>2</w:t>
            </w:r>
            <w:r w:rsidR="009D7179">
              <w:rPr>
                <w:rFonts w:ascii="Times New Roman" w:eastAsia="Times New Roman" w:hAnsi="Times New Roman"/>
                <w:sz w:val="24"/>
                <w:szCs w:val="24"/>
                <w:lang w:val="sq-AL" w:eastAsia="en-GB"/>
              </w:rPr>
              <w:t xml:space="preserve"> (</w:t>
            </w:r>
            <w:r>
              <w:rPr>
                <w:rFonts w:ascii="Times New Roman" w:eastAsia="Times New Roman" w:hAnsi="Times New Roman"/>
                <w:sz w:val="24"/>
                <w:szCs w:val="24"/>
                <w:lang w:val="sq-AL" w:eastAsia="en-GB"/>
              </w:rPr>
              <w:t>10</w:t>
            </w:r>
            <w:r w:rsidR="009D7179">
              <w:rPr>
                <w:rFonts w:ascii="Times New Roman" w:eastAsia="Times New Roman" w:hAnsi="Times New Roman"/>
                <w:sz w:val="24"/>
                <w:szCs w:val="24"/>
                <w:lang w:val="sq-AL" w:eastAsia="en-GB"/>
              </w:rPr>
              <w:t>)</w:t>
            </w:r>
          </w:p>
        </w:tc>
      </w:tr>
      <w:tr w:rsidR="006E7FB6" w:rsidRPr="00CA3827" w14:paraId="3D0853CB" w14:textId="77777777" w:rsidTr="00296842">
        <w:trPr>
          <w:trHeight w:val="168"/>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hideMark/>
          </w:tcPr>
          <w:p w14:paraId="3C3FCBB6" w14:textId="77777777" w:rsidR="006E7FB6" w:rsidRPr="00CA3827" w:rsidRDefault="006E7FB6" w:rsidP="00296842">
            <w:pPr>
              <w:jc w:val="both"/>
              <w:rPr>
                <w:rFonts w:ascii="Times New Roman" w:eastAsia="Times New Roman" w:hAnsi="Times New Roman"/>
                <w:b/>
                <w:bCs/>
                <w:sz w:val="24"/>
                <w:szCs w:val="24"/>
                <w:lang w:val="sq-AL" w:eastAsia="en-GB"/>
              </w:rPr>
            </w:pPr>
            <w:r w:rsidRPr="00CA3827">
              <w:rPr>
                <w:rFonts w:ascii="Times New Roman" w:eastAsia="Times New Roman" w:hAnsi="Times New Roman"/>
                <w:b/>
                <w:bCs/>
                <w:sz w:val="24"/>
                <w:szCs w:val="24"/>
                <w:lang w:val="sq-AL" w:eastAsia="en-GB"/>
              </w:rPr>
              <w:t>Pikët</w:t>
            </w:r>
          </w:p>
        </w:tc>
        <w:tc>
          <w:tcPr>
            <w:tcW w:w="968" w:type="dxa"/>
            <w:tcBorders>
              <w:top w:val="single" w:sz="4" w:space="0" w:color="auto"/>
              <w:left w:val="single" w:sz="4" w:space="0" w:color="auto"/>
              <w:bottom w:val="single" w:sz="4" w:space="0" w:color="auto"/>
              <w:right w:val="single" w:sz="4" w:space="0" w:color="auto"/>
            </w:tcBorders>
            <w:shd w:val="clear" w:color="auto" w:fill="FFFFFF"/>
          </w:tcPr>
          <w:p w14:paraId="7676C747" w14:textId="77777777" w:rsidR="006E7FB6" w:rsidRPr="00CA3827" w:rsidRDefault="006E7FB6" w:rsidP="00296842">
            <w:pPr>
              <w:jc w:val="both"/>
              <w:rPr>
                <w:rFonts w:ascii="Times New Roman" w:eastAsia="Times New Roman" w:hAnsi="Times New Roman"/>
                <w:b/>
                <w:sz w:val="24"/>
                <w:szCs w:val="24"/>
                <w:lang w:val="sq-AL" w:eastAsia="en-GB"/>
              </w:rPr>
            </w:pPr>
          </w:p>
        </w:tc>
        <w:tc>
          <w:tcPr>
            <w:tcW w:w="1122" w:type="dxa"/>
            <w:tcBorders>
              <w:top w:val="single" w:sz="4" w:space="0" w:color="auto"/>
              <w:left w:val="single" w:sz="4" w:space="0" w:color="auto"/>
              <w:bottom w:val="single" w:sz="4" w:space="0" w:color="auto"/>
              <w:right w:val="single" w:sz="4" w:space="0" w:color="auto"/>
            </w:tcBorders>
            <w:shd w:val="clear" w:color="auto" w:fill="FFFFFF"/>
          </w:tcPr>
          <w:p w14:paraId="45C7D78B" w14:textId="59D794A4" w:rsidR="006E7FB6" w:rsidRPr="00CA3827" w:rsidRDefault="003D4095" w:rsidP="00296842">
            <w:pPr>
              <w:jc w:val="both"/>
              <w:rPr>
                <w:rFonts w:ascii="Times New Roman" w:eastAsia="Times New Roman" w:hAnsi="Times New Roman"/>
                <w:b/>
                <w:bCs/>
                <w:sz w:val="24"/>
                <w:szCs w:val="24"/>
                <w:lang w:val="sq-AL" w:eastAsia="en-GB"/>
              </w:rPr>
            </w:pPr>
            <w:r>
              <w:rPr>
                <w:rFonts w:ascii="Times New Roman" w:eastAsia="Times New Roman" w:hAnsi="Times New Roman"/>
                <w:b/>
                <w:bCs/>
                <w:sz w:val="24"/>
                <w:szCs w:val="24"/>
                <w:lang w:val="sq-AL" w:eastAsia="en-GB"/>
              </w:rPr>
              <w:t>13</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1EA4C6F1" w14:textId="3E6E40C7" w:rsidR="006E7FB6" w:rsidRPr="00CA3827" w:rsidRDefault="003D4095" w:rsidP="00296842">
            <w:pPr>
              <w:jc w:val="both"/>
              <w:rPr>
                <w:rFonts w:ascii="Times New Roman" w:eastAsia="Times New Roman" w:hAnsi="Times New Roman"/>
                <w:b/>
                <w:bCs/>
                <w:sz w:val="24"/>
                <w:szCs w:val="24"/>
                <w:lang w:val="sq-AL" w:eastAsia="en-GB"/>
              </w:rPr>
            </w:pPr>
            <w:r>
              <w:rPr>
                <w:rFonts w:ascii="Times New Roman" w:eastAsia="Times New Roman" w:hAnsi="Times New Roman"/>
                <w:b/>
                <w:bCs/>
                <w:sz w:val="24"/>
                <w:szCs w:val="24"/>
                <w:lang w:val="sq-AL" w:eastAsia="en-GB"/>
              </w:rPr>
              <w:t>91</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14:paraId="3270BE0E" w14:textId="26B7ED08" w:rsidR="006E7FB6" w:rsidRPr="00CA3827" w:rsidRDefault="00A75715" w:rsidP="00296842">
            <w:pPr>
              <w:jc w:val="both"/>
              <w:rPr>
                <w:rFonts w:ascii="Times New Roman" w:eastAsia="Times New Roman" w:hAnsi="Times New Roman"/>
                <w:b/>
                <w:bCs/>
                <w:sz w:val="24"/>
                <w:szCs w:val="24"/>
                <w:lang w:val="sq-AL" w:eastAsia="en-GB"/>
              </w:rPr>
            </w:pPr>
            <w:r>
              <w:rPr>
                <w:rFonts w:ascii="Times New Roman" w:eastAsia="Times New Roman" w:hAnsi="Times New Roman"/>
                <w:b/>
                <w:bCs/>
                <w:sz w:val="24"/>
                <w:szCs w:val="24"/>
                <w:lang w:val="sq-AL" w:eastAsia="en-GB"/>
              </w:rPr>
              <w:t>4</w:t>
            </w:r>
            <w:r w:rsidR="003D4095">
              <w:rPr>
                <w:rFonts w:ascii="Times New Roman" w:eastAsia="Times New Roman" w:hAnsi="Times New Roman"/>
                <w:b/>
                <w:bCs/>
                <w:sz w:val="24"/>
                <w:szCs w:val="24"/>
                <w:lang w:val="sq-AL" w:eastAsia="en-GB"/>
              </w:rPr>
              <w:t>3</w:t>
            </w:r>
          </w:p>
        </w:tc>
        <w:tc>
          <w:tcPr>
            <w:tcW w:w="1105" w:type="dxa"/>
          </w:tcPr>
          <w:p w14:paraId="2A37E2E6" w14:textId="790D2478" w:rsidR="006E7FB6" w:rsidRPr="00CA3827" w:rsidRDefault="003D4095" w:rsidP="00296842">
            <w:pPr>
              <w:jc w:val="both"/>
              <w:rPr>
                <w:rFonts w:ascii="Times New Roman" w:eastAsia="Times New Roman" w:hAnsi="Times New Roman"/>
                <w:b/>
                <w:bCs/>
                <w:sz w:val="24"/>
                <w:szCs w:val="24"/>
                <w:lang w:val="sq-AL" w:eastAsia="en-GB"/>
              </w:rPr>
            </w:pPr>
            <w:r>
              <w:rPr>
                <w:rFonts w:ascii="Times New Roman" w:eastAsia="Times New Roman" w:hAnsi="Times New Roman"/>
                <w:b/>
                <w:bCs/>
                <w:sz w:val="24"/>
                <w:szCs w:val="24"/>
                <w:lang w:val="sq-AL" w:eastAsia="en-GB"/>
              </w:rPr>
              <w:t>25</w:t>
            </w:r>
          </w:p>
        </w:tc>
      </w:tr>
    </w:tbl>
    <w:p w14:paraId="680307E5" w14:textId="648126D3" w:rsidR="007F38CA" w:rsidRPr="0036187B" w:rsidRDefault="00DF6A5B" w:rsidP="00C27D46">
      <w:pPr>
        <w:spacing w:before="100" w:beforeAutospacing="1" w:after="100" w:afterAutospacing="1" w:line="240" w:lineRule="auto"/>
        <w:jc w:val="both"/>
        <w:outlineLvl w:val="3"/>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b/>
          <w:bCs/>
          <w:noProof/>
          <w:kern w:val="0"/>
          <w:sz w:val="24"/>
          <w:szCs w:val="24"/>
          <w:lang w:val="sq-AL"/>
          <w14:ligatures w14:val="none"/>
        </w:rPr>
        <w:t>Shpjegimi i arsyetimit</w:t>
      </w:r>
    </w:p>
    <w:p w14:paraId="24343FF2" w14:textId="4F808D16" w:rsidR="00573F38" w:rsidRPr="0036187B" w:rsidRDefault="00573F38">
      <w:pPr>
        <w:pStyle w:val="ListParagraph"/>
        <w:numPr>
          <w:ilvl w:val="0"/>
          <w:numId w:val="10"/>
        </w:numPr>
        <w:spacing w:after="0" w:line="240" w:lineRule="auto"/>
        <w:jc w:val="both"/>
        <w:rPr>
          <w:rFonts w:ascii="Times New Roman" w:eastAsia="Times New Roman" w:hAnsi="Times New Roman" w:cs="Times New Roman"/>
          <w:b/>
          <w:bCs/>
          <w:i/>
          <w:iCs/>
          <w:noProof/>
          <w:kern w:val="0"/>
          <w:sz w:val="24"/>
          <w:szCs w:val="24"/>
          <w:lang w:val="sq-AL"/>
          <w14:ligatures w14:val="none"/>
        </w:rPr>
      </w:pPr>
      <w:r w:rsidRPr="0036187B">
        <w:rPr>
          <w:rFonts w:ascii="Times New Roman" w:eastAsia="Times New Roman" w:hAnsi="Times New Roman" w:cs="Times New Roman"/>
          <w:b/>
          <w:bCs/>
          <w:i/>
          <w:iCs/>
          <w:noProof/>
          <w:kern w:val="0"/>
          <w:sz w:val="24"/>
          <w:szCs w:val="24"/>
          <w:lang w:val="sq-AL"/>
          <w14:ligatures w14:val="none"/>
        </w:rPr>
        <w:t>Përvoja pozitive e vendeve të BE-së</w:t>
      </w:r>
    </w:p>
    <w:p w14:paraId="5752DB0B" w14:textId="0F8609D7" w:rsidR="007F38CA" w:rsidRPr="0036187B" w:rsidRDefault="007F38CA" w:rsidP="007F38CA">
      <w:pPr>
        <w:spacing w:after="0" w:line="240" w:lineRule="auto"/>
        <w:jc w:val="both"/>
        <w:rPr>
          <w:rFonts w:ascii="Times New Roman" w:eastAsia="Times New Roman" w:hAnsi="Times New Roman" w:cs="Times New Roman"/>
          <w:noProof/>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 xml:space="preserve">Në mbështetje të kësaj zgjedhjeje është përvoja pozitive e disa shteteve anëtare të BE-së të cilat kanë zbatuar të njëjtën qasje, përfshirë Irlandën, Portugalinë, Lituaninë dhe Estoninë. Në rastin irlandez, për shembull, miratimi i një akti të ri ligjor për </w:t>
      </w:r>
      <w:r w:rsidR="002E7D1E" w:rsidRPr="0036187B">
        <w:rPr>
          <w:rFonts w:ascii="Times New Roman" w:eastAsia="Times New Roman" w:hAnsi="Times New Roman" w:cs="Times New Roman"/>
          <w:noProof/>
          <w:kern w:val="0"/>
          <w:sz w:val="24"/>
          <w:szCs w:val="24"/>
          <w:lang w:val="sq-AL"/>
          <w14:ligatures w14:val="none"/>
        </w:rPr>
        <w:t>SHEB</w:t>
      </w:r>
      <w:r w:rsidRPr="0036187B">
        <w:rPr>
          <w:rFonts w:ascii="Times New Roman" w:eastAsia="Times New Roman" w:hAnsi="Times New Roman" w:cs="Times New Roman"/>
          <w:noProof/>
          <w:kern w:val="0"/>
          <w:sz w:val="24"/>
          <w:szCs w:val="24"/>
          <w:lang w:val="sq-AL"/>
          <w14:ligatures w14:val="none"/>
        </w:rPr>
        <w:t>-të i ka mundësuar autoriteteve kombëtare të përcaktojnë qartë normat e aplikueshme, procedurat e regjistrimit dhe regjimin e raportimit, duke evituar përzierjen me kuadrin e përgjithshëm për shoqëritë tregtare. Kjo ka rezultuar në një kuptueshmëri më të mirë të ligjit nga operatorët ekonomikë dhe në shmangien e përplasjeve të brendshme midis ligjeve sektoriale.</w:t>
      </w:r>
    </w:p>
    <w:p w14:paraId="20AA22B1" w14:textId="77777777" w:rsidR="007F38CA" w:rsidRPr="0036187B" w:rsidRDefault="007F38CA" w:rsidP="007F38CA">
      <w:pPr>
        <w:spacing w:after="0" w:line="240" w:lineRule="auto"/>
        <w:jc w:val="both"/>
        <w:rPr>
          <w:rFonts w:ascii="Times New Roman" w:eastAsia="Times New Roman" w:hAnsi="Times New Roman" w:cs="Times New Roman"/>
          <w:noProof/>
          <w:kern w:val="0"/>
          <w:sz w:val="24"/>
          <w:szCs w:val="24"/>
          <w:lang w:val="sq-AL"/>
          <w14:ligatures w14:val="none"/>
        </w:rPr>
      </w:pPr>
    </w:p>
    <w:p w14:paraId="53775EA2" w14:textId="5D175ECC" w:rsidR="008B7AC0" w:rsidRPr="0036187B" w:rsidRDefault="008B7AC0">
      <w:pPr>
        <w:pStyle w:val="ListParagraph"/>
        <w:numPr>
          <w:ilvl w:val="0"/>
          <w:numId w:val="10"/>
        </w:numPr>
        <w:spacing w:after="0" w:line="240" w:lineRule="auto"/>
        <w:jc w:val="both"/>
        <w:rPr>
          <w:rFonts w:ascii="Times New Roman" w:eastAsia="Times New Roman" w:hAnsi="Times New Roman" w:cs="Times New Roman"/>
          <w:b/>
          <w:bCs/>
          <w:i/>
          <w:iCs/>
          <w:noProof/>
          <w:kern w:val="0"/>
          <w:sz w:val="24"/>
          <w:szCs w:val="24"/>
          <w:lang w:val="sq-AL"/>
          <w14:ligatures w14:val="none"/>
        </w:rPr>
      </w:pPr>
      <w:r w:rsidRPr="0036187B">
        <w:rPr>
          <w:rFonts w:ascii="Times New Roman" w:eastAsia="Times New Roman" w:hAnsi="Times New Roman" w:cs="Times New Roman"/>
          <w:b/>
          <w:bCs/>
          <w:i/>
          <w:iCs/>
          <w:noProof/>
          <w:kern w:val="0"/>
          <w:sz w:val="24"/>
          <w:szCs w:val="24"/>
          <w:lang w:val="sq-AL"/>
          <w14:ligatures w14:val="none"/>
        </w:rPr>
        <w:t>Mungesa e një kuadri ligjor ekzistues në Shqipëri</w:t>
      </w:r>
    </w:p>
    <w:p w14:paraId="3A01B725" w14:textId="30EDDD0D" w:rsidR="007F38CA" w:rsidRPr="0036187B" w:rsidRDefault="007F38CA" w:rsidP="007F38CA">
      <w:pPr>
        <w:spacing w:after="0" w:line="240" w:lineRule="auto"/>
        <w:jc w:val="both"/>
        <w:rPr>
          <w:rFonts w:ascii="Times New Roman" w:eastAsia="Times New Roman" w:hAnsi="Times New Roman" w:cs="Times New Roman"/>
          <w:kern w:val="0"/>
          <w:sz w:val="24"/>
          <w:szCs w:val="24"/>
          <w:lang w:val="sq-AL"/>
          <w14:ligatures w14:val="none"/>
        </w:rPr>
      </w:pPr>
      <w:r w:rsidRPr="0036187B">
        <w:rPr>
          <w:rFonts w:ascii="Times New Roman" w:eastAsia="Times New Roman" w:hAnsi="Times New Roman" w:cs="Times New Roman"/>
          <w:noProof/>
          <w:kern w:val="0"/>
          <w:sz w:val="24"/>
          <w:szCs w:val="24"/>
          <w:lang w:val="sq-AL"/>
          <w14:ligatures w14:val="none"/>
        </w:rPr>
        <w:t>Kjo qasje është veçanërisht e përshtatshme</w:t>
      </w:r>
      <w:r w:rsidRPr="0036187B">
        <w:rPr>
          <w:rFonts w:ascii="Times New Roman" w:eastAsia="Times New Roman" w:hAnsi="Times New Roman" w:cs="Times New Roman"/>
          <w:kern w:val="0"/>
          <w:sz w:val="24"/>
          <w:szCs w:val="24"/>
          <w:lang w:val="sq-AL"/>
          <w14:ligatures w14:val="none"/>
        </w:rPr>
        <w:t xml:space="preserve"> për Shqipërinë, për shkak të mungesës së një strukture ekzistuese që adreson dimensionin ndërkufitar të </w:t>
      </w:r>
      <w:r w:rsidR="001F1703" w:rsidRPr="0036187B">
        <w:rPr>
          <w:rFonts w:ascii="Times New Roman" w:eastAsia="Times New Roman" w:hAnsi="Times New Roman" w:cs="Times New Roman"/>
          <w:kern w:val="0"/>
          <w:sz w:val="24"/>
          <w:szCs w:val="24"/>
          <w:lang w:val="sq-AL"/>
          <w14:ligatures w14:val="none"/>
        </w:rPr>
        <w:t>shoqërive</w:t>
      </w:r>
      <w:r w:rsidRPr="0036187B">
        <w:rPr>
          <w:rFonts w:ascii="Times New Roman" w:eastAsia="Times New Roman" w:hAnsi="Times New Roman" w:cs="Times New Roman"/>
          <w:kern w:val="0"/>
          <w:sz w:val="24"/>
          <w:szCs w:val="24"/>
          <w:lang w:val="sq-AL"/>
          <w14:ligatures w14:val="none"/>
        </w:rPr>
        <w:t xml:space="preserve"> kooperative. Ligji Nr. 9901/2008 “Për tregtarët dhe shoqëritë tregtare” dhe Ligji Nr. 38/2012 “Për shoqëritë e bashkëpunimit bujqësor” nuk përmbajnë elementë që korrespondojnë me institutin e </w:t>
      </w:r>
      <w:r w:rsidR="002E7D1E" w:rsidRPr="0036187B">
        <w:rPr>
          <w:rFonts w:ascii="Times New Roman" w:eastAsia="Times New Roman" w:hAnsi="Times New Roman" w:cs="Times New Roman"/>
          <w:kern w:val="0"/>
          <w:sz w:val="24"/>
          <w:szCs w:val="24"/>
          <w:lang w:val="sq-AL"/>
          <w14:ligatures w14:val="none"/>
        </w:rPr>
        <w:t>SHEB</w:t>
      </w:r>
      <w:r w:rsidRPr="0036187B">
        <w:rPr>
          <w:rFonts w:ascii="Times New Roman" w:eastAsia="Times New Roman" w:hAnsi="Times New Roman" w:cs="Times New Roman"/>
          <w:kern w:val="0"/>
          <w:sz w:val="24"/>
          <w:szCs w:val="24"/>
          <w:lang w:val="sq-AL"/>
          <w14:ligatures w14:val="none"/>
        </w:rPr>
        <w:t>-ve siç është i konceptuar në të drejtën evropiane, përfshirë: mekanizmat e themelimit nga anëtarë nga më shumë se një shtet i EEA-së (neni 2 i Rregullores), kërkesat për kapital minimal (neni 3), strukturat alternative të qeverisjes (nenet 36–51), apo transferimin e selisë së regjistruar (neni 8). Rrjedhimisht, çdo përpjekje për të përthithur dispozitat e Rregullores brenda strukturës ekzistuese do të rezultonte në një produkt të fragmentuar, të paqëndrueshëm dhe potencialisht të pasigurt ligjërisht.</w:t>
      </w:r>
    </w:p>
    <w:p w14:paraId="6EDBCDEC" w14:textId="77777777" w:rsidR="007F38CA" w:rsidRPr="0036187B" w:rsidRDefault="007F38CA" w:rsidP="007F38CA">
      <w:pPr>
        <w:spacing w:after="0" w:line="240" w:lineRule="auto"/>
        <w:jc w:val="both"/>
        <w:rPr>
          <w:rFonts w:ascii="Times New Roman" w:eastAsia="Times New Roman" w:hAnsi="Times New Roman" w:cs="Times New Roman"/>
          <w:kern w:val="0"/>
          <w:sz w:val="24"/>
          <w:szCs w:val="24"/>
          <w:lang w:val="sq-AL"/>
          <w14:ligatures w14:val="none"/>
        </w:rPr>
      </w:pPr>
    </w:p>
    <w:p w14:paraId="4C60DA48" w14:textId="15577228" w:rsidR="00BC2202" w:rsidRPr="0036187B" w:rsidRDefault="00BC2202">
      <w:pPr>
        <w:pStyle w:val="ListParagraph"/>
        <w:numPr>
          <w:ilvl w:val="0"/>
          <w:numId w:val="10"/>
        </w:numPr>
        <w:spacing w:after="0" w:line="240" w:lineRule="auto"/>
        <w:jc w:val="both"/>
        <w:rPr>
          <w:rFonts w:ascii="Times New Roman" w:eastAsia="Times New Roman" w:hAnsi="Times New Roman" w:cs="Times New Roman"/>
          <w:b/>
          <w:bCs/>
          <w:i/>
          <w:iCs/>
          <w:kern w:val="0"/>
          <w:sz w:val="24"/>
          <w:szCs w:val="24"/>
          <w:lang w:val="it-IT"/>
          <w14:ligatures w14:val="none"/>
        </w:rPr>
      </w:pPr>
      <w:r w:rsidRPr="0036187B">
        <w:rPr>
          <w:rFonts w:ascii="Times New Roman" w:eastAsia="Times New Roman" w:hAnsi="Times New Roman" w:cs="Times New Roman"/>
          <w:b/>
          <w:bCs/>
          <w:i/>
          <w:iCs/>
          <w:kern w:val="0"/>
          <w:sz w:val="24"/>
          <w:szCs w:val="24"/>
          <w:lang w:val="it-IT"/>
          <w14:ligatures w14:val="none"/>
        </w:rPr>
        <w:t>Koherenca dhe plotësia e ligjit</w:t>
      </w:r>
    </w:p>
    <w:p w14:paraId="0177BB84" w14:textId="07E4B2F5" w:rsidR="007F38CA" w:rsidRPr="007F38CA" w:rsidRDefault="007F38CA" w:rsidP="007F38CA">
      <w:pPr>
        <w:spacing w:after="0" w:line="240" w:lineRule="auto"/>
        <w:jc w:val="both"/>
        <w:rPr>
          <w:rFonts w:ascii="Times New Roman" w:eastAsia="Times New Roman" w:hAnsi="Times New Roman" w:cs="Times New Roman"/>
          <w:kern w:val="0"/>
          <w:sz w:val="24"/>
          <w:szCs w:val="24"/>
          <w:lang w:val="it-IT"/>
          <w14:ligatures w14:val="none"/>
        </w:rPr>
      </w:pPr>
      <w:r w:rsidRPr="007F38CA">
        <w:rPr>
          <w:rFonts w:ascii="Times New Roman" w:eastAsia="Times New Roman" w:hAnsi="Times New Roman" w:cs="Times New Roman"/>
          <w:kern w:val="0"/>
          <w:sz w:val="24"/>
          <w:szCs w:val="24"/>
          <w:lang w:val="it-IT"/>
          <w14:ligatures w14:val="none"/>
        </w:rPr>
        <w:t xml:space="preserve">Një ligj i ri lejon hartimin e një akti koherent, me dispozita të plota dhe të sistemuara, duke ndjekur të njëjtën metodologji të transpozimit që u aplikua nga Kroacia dhe Sllovenia për rastin e Shoqërisë Evropiane (SE) dhe </w:t>
      </w:r>
      <w:r w:rsidR="002E7D1E">
        <w:rPr>
          <w:rFonts w:ascii="Times New Roman" w:eastAsia="Times New Roman" w:hAnsi="Times New Roman" w:cs="Times New Roman"/>
          <w:kern w:val="0"/>
          <w:sz w:val="24"/>
          <w:szCs w:val="24"/>
          <w:lang w:val="it-IT"/>
          <w14:ligatures w14:val="none"/>
        </w:rPr>
        <w:t>SHEB</w:t>
      </w:r>
      <w:r w:rsidRPr="007F38CA">
        <w:rPr>
          <w:rFonts w:ascii="Times New Roman" w:eastAsia="Times New Roman" w:hAnsi="Times New Roman" w:cs="Times New Roman"/>
          <w:kern w:val="0"/>
          <w:sz w:val="24"/>
          <w:szCs w:val="24"/>
          <w:lang w:val="it-IT"/>
          <w14:ligatures w14:val="none"/>
        </w:rPr>
        <w:t xml:space="preserve">. Gjithashtu, kjo qasje është më e favorshme për përfshirjen e një kapitulli të posaçëm për përfaqësimin e punonjësve në përputhje me Direktivën 2003/72/EC, duke reflektuar përvojën e vendeve që kanë përfshirë mekanizma të baraspeshuar për përfaqësimin e palëve të interesuara në nivel drejtues dhe mbikëqyrës të </w:t>
      </w:r>
      <w:r w:rsidR="002E7D1E">
        <w:rPr>
          <w:rFonts w:ascii="Times New Roman" w:eastAsia="Times New Roman" w:hAnsi="Times New Roman" w:cs="Times New Roman"/>
          <w:kern w:val="0"/>
          <w:sz w:val="24"/>
          <w:szCs w:val="24"/>
          <w:lang w:val="it-IT"/>
          <w14:ligatures w14:val="none"/>
        </w:rPr>
        <w:t>SHEB</w:t>
      </w:r>
      <w:r w:rsidRPr="007F38CA">
        <w:rPr>
          <w:rFonts w:ascii="Times New Roman" w:eastAsia="Times New Roman" w:hAnsi="Times New Roman" w:cs="Times New Roman"/>
          <w:kern w:val="0"/>
          <w:sz w:val="24"/>
          <w:szCs w:val="24"/>
          <w:lang w:val="it-IT"/>
          <w14:ligatures w14:val="none"/>
        </w:rPr>
        <w:t>-ve.</w:t>
      </w:r>
    </w:p>
    <w:p w14:paraId="69617644" w14:textId="77777777" w:rsidR="007F38CA" w:rsidRDefault="007F38CA" w:rsidP="007F38CA">
      <w:pPr>
        <w:spacing w:after="0" w:line="240" w:lineRule="auto"/>
        <w:jc w:val="both"/>
        <w:rPr>
          <w:rFonts w:ascii="Times New Roman" w:eastAsia="Times New Roman" w:hAnsi="Times New Roman" w:cs="Times New Roman"/>
          <w:kern w:val="0"/>
          <w:sz w:val="24"/>
          <w:szCs w:val="24"/>
          <w:lang w:val="it-IT"/>
          <w14:ligatures w14:val="none"/>
        </w:rPr>
      </w:pPr>
    </w:p>
    <w:p w14:paraId="683A6F52" w14:textId="30C4C005" w:rsidR="00BC2202" w:rsidRPr="0036187B" w:rsidRDefault="00BC2202">
      <w:pPr>
        <w:pStyle w:val="ListParagraph"/>
        <w:numPr>
          <w:ilvl w:val="0"/>
          <w:numId w:val="10"/>
        </w:numPr>
        <w:spacing w:after="0" w:line="240" w:lineRule="auto"/>
        <w:jc w:val="both"/>
        <w:rPr>
          <w:rFonts w:ascii="Times New Roman" w:eastAsia="Times New Roman" w:hAnsi="Times New Roman" w:cs="Times New Roman"/>
          <w:b/>
          <w:bCs/>
          <w:i/>
          <w:iCs/>
          <w:kern w:val="0"/>
          <w:sz w:val="24"/>
          <w:szCs w:val="24"/>
          <w:lang w:val="it-IT"/>
          <w14:ligatures w14:val="none"/>
        </w:rPr>
      </w:pPr>
      <w:r w:rsidRPr="0036187B">
        <w:rPr>
          <w:rFonts w:ascii="Times New Roman" w:eastAsia="Times New Roman" w:hAnsi="Times New Roman" w:cs="Times New Roman"/>
          <w:b/>
          <w:bCs/>
          <w:i/>
          <w:iCs/>
          <w:kern w:val="0"/>
          <w:sz w:val="24"/>
          <w:szCs w:val="24"/>
          <w:lang w:val="it-IT"/>
          <w14:ligatures w14:val="none"/>
        </w:rPr>
        <w:t>Zbatimi praktik</w:t>
      </w:r>
    </w:p>
    <w:p w14:paraId="5B02FB33" w14:textId="3578BFF9" w:rsidR="007F38CA" w:rsidRDefault="007F38CA" w:rsidP="007F38CA">
      <w:pPr>
        <w:spacing w:after="0" w:line="240" w:lineRule="auto"/>
        <w:jc w:val="both"/>
        <w:rPr>
          <w:rFonts w:ascii="Times New Roman" w:eastAsia="Times New Roman" w:hAnsi="Times New Roman" w:cs="Times New Roman"/>
          <w:kern w:val="0"/>
          <w:sz w:val="24"/>
          <w:szCs w:val="24"/>
          <w:lang w:val="it-IT"/>
          <w14:ligatures w14:val="none"/>
        </w:rPr>
      </w:pPr>
      <w:r w:rsidRPr="007F38CA">
        <w:rPr>
          <w:rFonts w:ascii="Times New Roman" w:eastAsia="Times New Roman" w:hAnsi="Times New Roman" w:cs="Times New Roman"/>
          <w:kern w:val="0"/>
          <w:sz w:val="24"/>
          <w:szCs w:val="24"/>
          <w:lang w:val="it-IT"/>
          <w14:ligatures w14:val="none"/>
        </w:rPr>
        <w:t>Në aspektin e zbatimit praktik, kjo qasje nuk paraqet barrë të tepruar për institucionet shqiptare. Përkundrazi, duke vepruar në një sistem të centralizuar si QKB dhe duke shfrytëzuar infrastrukturën digjitale ekzistuese (portali e-Albania, BRIS, sistemi elektronik i regjistrimit), aplikimi teknik i këtij ligji të ri është realist dhe përputhet me përvojat e vendeve të tjera që kanë harmonizuar regjistrin kombëtar me rrjetin evropian të regjistrave. Mbi këtë bazë, objektivi për trajnimin e 50 zyrtarëve dhe modernizimin e moduleve të regjistrimit brenda 12 muajve nga hyrja në fuqi e ligjit është i zbatueshëm, veçanërisht me mbështetje</w:t>
      </w:r>
      <w:r w:rsidR="00E65218">
        <w:rPr>
          <w:rFonts w:ascii="Times New Roman" w:eastAsia="Times New Roman" w:hAnsi="Times New Roman" w:cs="Times New Roman"/>
          <w:kern w:val="0"/>
          <w:sz w:val="24"/>
          <w:szCs w:val="24"/>
          <w:lang w:val="it-IT"/>
          <w14:ligatures w14:val="none"/>
        </w:rPr>
        <w:t xml:space="preserve">, si për shembull, </w:t>
      </w:r>
      <w:r w:rsidRPr="007F38CA">
        <w:rPr>
          <w:rFonts w:ascii="Times New Roman" w:eastAsia="Times New Roman" w:hAnsi="Times New Roman" w:cs="Times New Roman"/>
          <w:kern w:val="0"/>
          <w:sz w:val="24"/>
          <w:szCs w:val="24"/>
          <w:lang w:val="it-IT"/>
          <w14:ligatures w14:val="none"/>
        </w:rPr>
        <w:t xml:space="preserve"> fondet IPA III.</w:t>
      </w:r>
    </w:p>
    <w:p w14:paraId="0A06811A" w14:textId="77777777" w:rsidR="00BC2202" w:rsidRDefault="00BC2202" w:rsidP="007F38CA">
      <w:pPr>
        <w:spacing w:after="0" w:line="240" w:lineRule="auto"/>
        <w:jc w:val="both"/>
        <w:rPr>
          <w:rFonts w:ascii="Times New Roman" w:eastAsia="Times New Roman" w:hAnsi="Times New Roman" w:cs="Times New Roman"/>
          <w:kern w:val="0"/>
          <w:sz w:val="24"/>
          <w:szCs w:val="24"/>
          <w:lang w:val="it-IT"/>
          <w14:ligatures w14:val="none"/>
        </w:rPr>
      </w:pPr>
    </w:p>
    <w:p w14:paraId="1C6BB96F" w14:textId="75A3A0A0" w:rsidR="007F38CA" w:rsidRPr="0036187B" w:rsidRDefault="00BC2202">
      <w:pPr>
        <w:pStyle w:val="ListParagraph"/>
        <w:numPr>
          <w:ilvl w:val="0"/>
          <w:numId w:val="10"/>
        </w:numPr>
        <w:spacing w:after="0" w:line="240" w:lineRule="auto"/>
        <w:jc w:val="both"/>
        <w:rPr>
          <w:rFonts w:ascii="Times New Roman" w:eastAsia="Times New Roman" w:hAnsi="Times New Roman" w:cs="Times New Roman"/>
          <w:b/>
          <w:bCs/>
          <w:i/>
          <w:iCs/>
          <w:kern w:val="0"/>
          <w:sz w:val="24"/>
          <w:szCs w:val="24"/>
          <w:lang w:val="it-IT"/>
          <w14:ligatures w14:val="none"/>
        </w:rPr>
      </w:pPr>
      <w:r w:rsidRPr="0036187B">
        <w:rPr>
          <w:rFonts w:ascii="Times New Roman" w:eastAsia="Times New Roman" w:hAnsi="Times New Roman" w:cs="Times New Roman"/>
          <w:b/>
          <w:bCs/>
          <w:i/>
          <w:iCs/>
          <w:kern w:val="0"/>
          <w:sz w:val="24"/>
          <w:szCs w:val="24"/>
          <w:lang w:val="it-IT"/>
          <w14:ligatures w14:val="none"/>
        </w:rPr>
        <w:t>Avantazhet ekonomike dhe sociale</w:t>
      </w:r>
    </w:p>
    <w:p w14:paraId="6BB58BFF" w14:textId="2CB9A279" w:rsidR="007F38CA" w:rsidRPr="007F38CA" w:rsidRDefault="007F38CA" w:rsidP="007F38CA">
      <w:pPr>
        <w:spacing w:after="0" w:line="240" w:lineRule="auto"/>
        <w:jc w:val="both"/>
        <w:rPr>
          <w:rFonts w:ascii="Times New Roman" w:eastAsia="Times New Roman" w:hAnsi="Times New Roman" w:cs="Times New Roman"/>
          <w:kern w:val="0"/>
          <w:sz w:val="24"/>
          <w:szCs w:val="24"/>
          <w:lang w:val="it-IT"/>
          <w14:ligatures w14:val="none"/>
        </w:rPr>
      </w:pPr>
      <w:r w:rsidRPr="007F38CA">
        <w:rPr>
          <w:rFonts w:ascii="Times New Roman" w:eastAsia="Times New Roman" w:hAnsi="Times New Roman" w:cs="Times New Roman"/>
          <w:kern w:val="0"/>
          <w:sz w:val="24"/>
          <w:szCs w:val="24"/>
          <w:lang w:val="it-IT"/>
          <w14:ligatures w14:val="none"/>
        </w:rPr>
        <w:lastRenderedPageBreak/>
        <w:t xml:space="preserve">Nga pikëpamja e ndikimit, ky opsion ka avantazhe të dukshme. Sipas përllogaritjeve të detajuara në seksionin për analizën e ndikimeve, investimi fillestar prej rreth 450,000 EUR (200,000 EUR për bizneset dhe 250,000 EUR për qeverinë) mund të justifikohet lehtësisht përballë përfitimeve të mundshme. Nëse vlerësohet se çdo </w:t>
      </w:r>
      <w:r w:rsidR="002E7D1E">
        <w:rPr>
          <w:rFonts w:ascii="Times New Roman" w:eastAsia="Times New Roman" w:hAnsi="Times New Roman" w:cs="Times New Roman"/>
          <w:kern w:val="0"/>
          <w:sz w:val="24"/>
          <w:szCs w:val="24"/>
          <w:lang w:val="it-IT"/>
          <w14:ligatures w14:val="none"/>
        </w:rPr>
        <w:t>SHEB</w:t>
      </w:r>
      <w:r w:rsidRPr="007F38CA">
        <w:rPr>
          <w:rFonts w:ascii="Times New Roman" w:eastAsia="Times New Roman" w:hAnsi="Times New Roman" w:cs="Times New Roman"/>
          <w:kern w:val="0"/>
          <w:sz w:val="24"/>
          <w:szCs w:val="24"/>
          <w:lang w:val="it-IT"/>
          <w14:ligatures w14:val="none"/>
        </w:rPr>
        <w:t xml:space="preserve"> mund të gjenerojë një mesatare prej 100,000 EUR të ardhura shtesë vjetore dhe të krijojë 10 vende të reja pune, atëherë përfitimi ekonomik i kombinuar i 100 </w:t>
      </w:r>
      <w:r w:rsidR="002E7D1E">
        <w:rPr>
          <w:rFonts w:ascii="Times New Roman" w:eastAsia="Times New Roman" w:hAnsi="Times New Roman" w:cs="Times New Roman"/>
          <w:kern w:val="0"/>
          <w:sz w:val="24"/>
          <w:szCs w:val="24"/>
          <w:lang w:val="it-IT"/>
          <w14:ligatures w14:val="none"/>
        </w:rPr>
        <w:t>SHEB</w:t>
      </w:r>
      <w:r w:rsidRPr="007F38CA">
        <w:rPr>
          <w:rFonts w:ascii="Times New Roman" w:eastAsia="Times New Roman" w:hAnsi="Times New Roman" w:cs="Times New Roman"/>
          <w:kern w:val="0"/>
          <w:sz w:val="24"/>
          <w:szCs w:val="24"/>
          <w:lang w:val="it-IT"/>
          <w14:ligatures w14:val="none"/>
        </w:rPr>
        <w:t>-ve mund të kalojë 50 milionë EUR në një periudhë pesëvjeçare, duke përfshirë edhe efekte të shumëfishta në sektorët ndihmës.</w:t>
      </w:r>
    </w:p>
    <w:p w14:paraId="2EC8AA14" w14:textId="77777777" w:rsidR="007F38CA" w:rsidRDefault="007F38CA" w:rsidP="007F38CA">
      <w:pPr>
        <w:spacing w:after="0" w:line="240" w:lineRule="auto"/>
        <w:jc w:val="both"/>
        <w:rPr>
          <w:rFonts w:ascii="Times New Roman" w:eastAsia="Times New Roman" w:hAnsi="Times New Roman" w:cs="Times New Roman"/>
          <w:kern w:val="0"/>
          <w:sz w:val="24"/>
          <w:szCs w:val="24"/>
          <w:lang w:val="it-IT"/>
          <w14:ligatures w14:val="none"/>
        </w:rPr>
      </w:pPr>
    </w:p>
    <w:p w14:paraId="20C6460E" w14:textId="709D22F6" w:rsidR="00BC2202" w:rsidRPr="0036187B" w:rsidRDefault="00BC2202">
      <w:pPr>
        <w:pStyle w:val="ListParagraph"/>
        <w:numPr>
          <w:ilvl w:val="0"/>
          <w:numId w:val="10"/>
        </w:numPr>
        <w:spacing w:after="0" w:line="240" w:lineRule="auto"/>
        <w:jc w:val="both"/>
        <w:rPr>
          <w:rFonts w:ascii="Times New Roman" w:eastAsia="Times New Roman" w:hAnsi="Times New Roman" w:cs="Times New Roman"/>
          <w:b/>
          <w:bCs/>
          <w:i/>
          <w:iCs/>
          <w:kern w:val="0"/>
          <w:sz w:val="24"/>
          <w:szCs w:val="24"/>
          <w:lang w:val="it-IT"/>
          <w14:ligatures w14:val="none"/>
        </w:rPr>
      </w:pPr>
      <w:r w:rsidRPr="0036187B">
        <w:rPr>
          <w:rFonts w:ascii="Times New Roman" w:eastAsia="Times New Roman" w:hAnsi="Times New Roman" w:cs="Times New Roman"/>
          <w:b/>
          <w:bCs/>
          <w:i/>
          <w:iCs/>
          <w:kern w:val="0"/>
          <w:sz w:val="24"/>
          <w:szCs w:val="24"/>
          <w:lang w:val="it-IT"/>
          <w14:ligatures w14:val="none"/>
        </w:rPr>
        <w:t xml:space="preserve">Përputhshmëria me acquis dhe </w:t>
      </w:r>
      <w:r w:rsidR="00140FFE" w:rsidRPr="0036187B">
        <w:rPr>
          <w:rFonts w:ascii="Times New Roman" w:eastAsia="Times New Roman" w:hAnsi="Times New Roman" w:cs="Times New Roman"/>
          <w:b/>
          <w:bCs/>
          <w:i/>
          <w:iCs/>
          <w:kern w:val="0"/>
          <w:sz w:val="24"/>
          <w:szCs w:val="24"/>
          <w:lang w:val="it-IT"/>
          <w14:ligatures w14:val="none"/>
        </w:rPr>
        <w:t>siguria juridike</w:t>
      </w:r>
    </w:p>
    <w:p w14:paraId="63317F3B" w14:textId="689ACFCD" w:rsidR="007F38CA" w:rsidRPr="007F38CA" w:rsidRDefault="007F38CA" w:rsidP="007F38CA">
      <w:pPr>
        <w:spacing w:after="0" w:line="240" w:lineRule="auto"/>
        <w:jc w:val="both"/>
        <w:rPr>
          <w:rFonts w:ascii="Times New Roman" w:eastAsia="Times New Roman" w:hAnsi="Times New Roman" w:cs="Times New Roman"/>
          <w:kern w:val="0"/>
          <w:sz w:val="24"/>
          <w:szCs w:val="24"/>
          <w:lang w:val="it-IT"/>
          <w14:ligatures w14:val="none"/>
        </w:rPr>
      </w:pPr>
      <w:r w:rsidRPr="007F38CA">
        <w:rPr>
          <w:rFonts w:ascii="Times New Roman" w:eastAsia="Times New Roman" w:hAnsi="Times New Roman" w:cs="Times New Roman"/>
          <w:kern w:val="0"/>
          <w:sz w:val="24"/>
          <w:szCs w:val="24"/>
          <w:lang w:val="it-IT"/>
          <w14:ligatures w14:val="none"/>
        </w:rPr>
        <w:t xml:space="preserve">Për më tepër, ndikimi social i këtij ligji të ri është shumë i theksuar. Në përputhje me objektivat e Rregullores, </w:t>
      </w:r>
      <w:r w:rsidR="002E7D1E">
        <w:rPr>
          <w:rFonts w:ascii="Times New Roman" w:eastAsia="Times New Roman" w:hAnsi="Times New Roman" w:cs="Times New Roman"/>
          <w:kern w:val="0"/>
          <w:sz w:val="24"/>
          <w:szCs w:val="24"/>
          <w:lang w:val="it-IT"/>
          <w14:ligatures w14:val="none"/>
        </w:rPr>
        <w:t>SHEB</w:t>
      </w:r>
      <w:r w:rsidRPr="007F38CA">
        <w:rPr>
          <w:rFonts w:ascii="Times New Roman" w:eastAsia="Times New Roman" w:hAnsi="Times New Roman" w:cs="Times New Roman"/>
          <w:kern w:val="0"/>
          <w:sz w:val="24"/>
          <w:szCs w:val="24"/>
          <w:lang w:val="it-IT"/>
          <w14:ligatures w14:val="none"/>
        </w:rPr>
        <w:t>-të janë të destinuara të funksionojnë jo vetëm për përfitim ekonomik, por edhe për qëllime sociale dhe komunitare, duke promovuar përfshirjen gjinore, zhvillimin rural, punësimin në sektorë me akses të kufizuar dhe ndërtimin e besimit midis aktorëve lokalë dhe ndërkombëtarë. Duke institucionalizuar pjesëmarrjen e punonjësve në qeverisje, ligji krijon gjithashtu një precedent për demokratizimin e marrëdhënieve ekonomike.</w:t>
      </w:r>
    </w:p>
    <w:p w14:paraId="7CEADC96" w14:textId="77777777" w:rsidR="007F38CA" w:rsidRPr="007F38CA" w:rsidRDefault="007F38CA" w:rsidP="007F38CA">
      <w:pPr>
        <w:spacing w:after="0" w:line="240" w:lineRule="auto"/>
        <w:jc w:val="both"/>
        <w:rPr>
          <w:rFonts w:ascii="Times New Roman" w:eastAsia="Times New Roman" w:hAnsi="Times New Roman" w:cs="Times New Roman"/>
          <w:kern w:val="0"/>
          <w:sz w:val="24"/>
          <w:szCs w:val="24"/>
          <w:lang w:val="it-IT"/>
          <w14:ligatures w14:val="none"/>
        </w:rPr>
      </w:pPr>
    </w:p>
    <w:p w14:paraId="591D64BF" w14:textId="1622CF21" w:rsidR="007F38CA" w:rsidRPr="007F38CA" w:rsidRDefault="007F38CA" w:rsidP="007F38CA">
      <w:pPr>
        <w:spacing w:after="0" w:line="240" w:lineRule="auto"/>
        <w:jc w:val="both"/>
        <w:rPr>
          <w:rFonts w:ascii="Times New Roman" w:eastAsia="Times New Roman" w:hAnsi="Times New Roman" w:cs="Times New Roman"/>
          <w:kern w:val="0"/>
          <w:sz w:val="24"/>
          <w:szCs w:val="24"/>
          <w:lang w:val="it-IT"/>
          <w14:ligatures w14:val="none"/>
        </w:rPr>
      </w:pPr>
      <w:r w:rsidRPr="007F38CA">
        <w:rPr>
          <w:rFonts w:ascii="Times New Roman" w:eastAsia="Times New Roman" w:hAnsi="Times New Roman" w:cs="Times New Roman"/>
          <w:kern w:val="0"/>
          <w:sz w:val="24"/>
          <w:szCs w:val="24"/>
          <w:lang w:val="it-IT"/>
          <w14:ligatures w14:val="none"/>
        </w:rPr>
        <w:t xml:space="preserve">Në përfundim, opsioni i miratimit të një ligji të ri për </w:t>
      </w:r>
      <w:r w:rsidR="002E7D1E">
        <w:rPr>
          <w:rFonts w:ascii="Times New Roman" w:eastAsia="Times New Roman" w:hAnsi="Times New Roman" w:cs="Times New Roman"/>
          <w:kern w:val="0"/>
          <w:sz w:val="24"/>
          <w:szCs w:val="24"/>
          <w:lang w:val="it-IT"/>
          <w14:ligatures w14:val="none"/>
        </w:rPr>
        <w:t>SHEB</w:t>
      </w:r>
      <w:r w:rsidRPr="007F38CA">
        <w:rPr>
          <w:rFonts w:ascii="Times New Roman" w:eastAsia="Times New Roman" w:hAnsi="Times New Roman" w:cs="Times New Roman"/>
          <w:kern w:val="0"/>
          <w:sz w:val="24"/>
          <w:szCs w:val="24"/>
          <w:lang w:val="it-IT"/>
          <w14:ligatures w14:val="none"/>
        </w:rPr>
        <w:t>-të është jo vetëm më i përshtatshmi për përmbushjen e detyrimeve të Shqipërisë në kuadër të Kapitullit 6 të acquis, por edhe më koherenti me kontekstin aktual institucional, ekonomik dhe shoqëror. Ai përfaqëson një investim strategjik në modernizimin e kuadrit ligjor tregtar të vendit dhe përputhet me objektivat e zhvillimit të qëndrueshëm, integrimit evropian dhe përforcimit të shtetit të së drejtës. Përballë alternativave të tilla si mosndërhyrja ose amendimi i ligjeve ekzistuese me instrumente të pjesshëm, ky opsion përbën zgjidhjen më të qëndrueshme, më të drejtë dhe më të aplikueshme në praktikë për realitetin shqiptar.</w:t>
      </w:r>
    </w:p>
    <w:p w14:paraId="1391A892" w14:textId="72F5F57E" w:rsidR="00DF6A5B" w:rsidRPr="00DF6A5B" w:rsidRDefault="00DF6A5B" w:rsidP="00DF6A5B">
      <w:pPr>
        <w:spacing w:after="0" w:line="240" w:lineRule="auto"/>
        <w:jc w:val="both"/>
        <w:rPr>
          <w:rFonts w:ascii="Times New Roman" w:eastAsia="Times New Roman" w:hAnsi="Times New Roman" w:cs="Times New Roman"/>
          <w:kern w:val="0"/>
          <w:sz w:val="24"/>
          <w:szCs w:val="24"/>
          <w:lang w:val="sq-AL"/>
          <w14:ligatures w14:val="none"/>
        </w:rPr>
      </w:pPr>
    </w:p>
    <w:p w14:paraId="58C8667C" w14:textId="3C21A150" w:rsidR="00A91BE0" w:rsidRPr="00A91BE0" w:rsidRDefault="00A91BE0"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Çështje të zbatimit</w:t>
      </w:r>
    </w:p>
    <w:sdt>
      <w:sdtPr>
        <w:rPr>
          <w:rFonts w:ascii="Times New Roman" w:eastAsia="Times New Roman" w:hAnsi="Times New Roman" w:cs="Times New Roman"/>
          <w:i/>
          <w:iCs/>
          <w:kern w:val="0"/>
          <w:sz w:val="24"/>
          <w:szCs w:val="24"/>
          <w:lang w:val="sq-AL" w:eastAsia="en-GB"/>
          <w14:ligatures w14:val="none"/>
        </w:rPr>
        <w:id w:val="686721506"/>
        <w:lock w:val="contentLocked"/>
        <w:placeholder>
          <w:docPart w:val="FB645CA687854AF5825EFAA6C8932F45"/>
        </w:placeholder>
      </w:sdtPr>
      <w:sdtEndPr>
        <w:rPr>
          <w:i w:val="0"/>
          <w:iCs w:val="0"/>
        </w:rPr>
      </w:sdtEndPr>
      <w:sdtContent>
        <w:p w14:paraId="1B108129" w14:textId="77777777" w:rsidR="00A91BE0" w:rsidRPr="00A91BE0" w:rsidRDefault="00A91BE0" w:rsidP="00A91BE0">
          <w:pPr>
            <w:numPr>
              <w:ilvl w:val="0"/>
              <w:numId w:val="2"/>
            </w:numPr>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se cila strukturë do të jetë përgjegjëse për zbatimin e opsionit të zgjedhur.</w:t>
          </w:r>
        </w:p>
        <w:p w14:paraId="6337BAC3" w14:textId="77777777" w:rsidR="00A91BE0" w:rsidRPr="00A91BE0" w:rsidRDefault="00A91BE0" w:rsidP="00A91BE0">
          <w:pPr>
            <w:numPr>
              <w:ilvl w:val="0"/>
              <w:numId w:val="2"/>
            </w:numPr>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pengesat e mundshme për zbatimin e opsionit të zgjedhur.</w:t>
          </w:r>
        </w:p>
        <w:p w14:paraId="208BC8B3" w14:textId="6C04C5DF" w:rsidR="00A91BE0" w:rsidRDefault="00A91BE0">
          <w:pPr>
            <w:rPr>
              <w:rFonts w:ascii="Times New Roman" w:eastAsia="Times New Roman" w:hAnsi="Times New Roman" w:cs="Times New Roman"/>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Përshkruani masat që do të ndërmerren gjatë zbatimit për të arritur qëllimet e politikës.</w:t>
          </w:r>
        </w:p>
      </w:sdtContent>
    </w:sdt>
    <w:p w14:paraId="693A4EA2" w14:textId="77777777" w:rsidR="003742DF" w:rsidRPr="003742DF" w:rsidRDefault="003742DF" w:rsidP="00124E92">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3742DF">
        <w:rPr>
          <w:rFonts w:ascii="Times New Roman" w:eastAsia="Times New Roman" w:hAnsi="Times New Roman" w:cs="Times New Roman"/>
          <w:b/>
          <w:bCs/>
          <w:kern w:val="0"/>
          <w:sz w:val="24"/>
          <w:szCs w:val="24"/>
          <w:lang w:val="sq-AL"/>
          <w14:ligatures w14:val="none"/>
        </w:rPr>
        <w:t>Struktura përgjegjëse për zbatimin e opsionit të zgjedhur</w:t>
      </w:r>
    </w:p>
    <w:p w14:paraId="6169C65A" w14:textId="77777777"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r w:rsidRPr="0042747A">
        <w:rPr>
          <w:rFonts w:ascii="Times New Roman" w:eastAsia="Times New Roman" w:hAnsi="Times New Roman" w:cs="Times New Roman"/>
          <w:kern w:val="0"/>
          <w:sz w:val="24"/>
          <w:szCs w:val="24"/>
          <w:lang w:val="sq-AL"/>
          <w14:ligatures w14:val="none"/>
        </w:rPr>
        <w:t>Për të siguruar një zbatim të suksesshëm të ligjit të ri për transpozimin e Rregullores (KE) Nr. 1435/2003 dhe Direktivës 2003/72/EC në Shqipëri, është thelbësore të përcaktohen qartë strukturat përgjegjëse, të identifikohen pengesat e mundshme dhe të hartohen masa të përshtatshme për të arritur qëllimet e politikës.</w:t>
      </w:r>
    </w:p>
    <w:p w14:paraId="373A060B" w14:textId="77777777"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p>
    <w:p w14:paraId="4806A5AB" w14:textId="6C51F7AD" w:rsidR="0042747A" w:rsidRPr="0042747A" w:rsidRDefault="00715588" w:rsidP="0042747A">
      <w:pPr>
        <w:spacing w:after="0"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Ministria e Ekonomisë dhe Inovacionit (MEI)</w:t>
      </w:r>
      <w:r w:rsidR="0042747A" w:rsidRPr="0042747A">
        <w:rPr>
          <w:rFonts w:ascii="Times New Roman" w:eastAsia="Times New Roman" w:hAnsi="Times New Roman" w:cs="Times New Roman"/>
          <w:kern w:val="0"/>
          <w:sz w:val="24"/>
          <w:szCs w:val="24"/>
          <w:lang w:val="sq-AL"/>
          <w14:ligatures w14:val="none"/>
        </w:rPr>
        <w:t xml:space="preserve"> do të jetë institucioni kryesor përgjegjës për hartimin dhe zbatimin e ligjit të ri. </w:t>
      </w:r>
      <w:r w:rsidR="00CB2D6C">
        <w:rPr>
          <w:rFonts w:ascii="Times New Roman" w:eastAsia="Times New Roman" w:hAnsi="Times New Roman" w:cs="Times New Roman"/>
          <w:kern w:val="0"/>
          <w:sz w:val="24"/>
          <w:szCs w:val="24"/>
          <w:lang w:val="sq-AL"/>
          <w14:ligatures w14:val="none"/>
        </w:rPr>
        <w:t>MEI</w:t>
      </w:r>
      <w:r w:rsidR="0042747A" w:rsidRPr="0042747A">
        <w:rPr>
          <w:rFonts w:ascii="Times New Roman" w:eastAsia="Times New Roman" w:hAnsi="Times New Roman" w:cs="Times New Roman"/>
          <w:kern w:val="0"/>
          <w:sz w:val="24"/>
          <w:szCs w:val="24"/>
          <w:lang w:val="sq-AL"/>
          <w14:ligatures w14:val="none"/>
        </w:rPr>
        <w:t xml:space="preserve"> do të bashkëpunojë ngushtë me Qendrën Kombëtare të Biznesit (QKB) për të krijuar dhe menaxhuar regjistrin e ri të Shoqërive Kooperative Evropiane (</w:t>
      </w:r>
      <w:r w:rsidR="002E7D1E">
        <w:rPr>
          <w:rFonts w:ascii="Times New Roman" w:eastAsia="Times New Roman" w:hAnsi="Times New Roman" w:cs="Times New Roman"/>
          <w:kern w:val="0"/>
          <w:sz w:val="24"/>
          <w:szCs w:val="24"/>
          <w:lang w:val="sq-AL"/>
          <w14:ligatures w14:val="none"/>
        </w:rPr>
        <w:t>SHEB</w:t>
      </w:r>
      <w:r w:rsidR="0042747A" w:rsidRPr="0042747A">
        <w:rPr>
          <w:rFonts w:ascii="Times New Roman" w:eastAsia="Times New Roman" w:hAnsi="Times New Roman" w:cs="Times New Roman"/>
          <w:kern w:val="0"/>
          <w:sz w:val="24"/>
          <w:szCs w:val="24"/>
          <w:lang w:val="sq-AL"/>
          <w14:ligatures w14:val="none"/>
        </w:rPr>
        <w:t xml:space="preserve">), duke përfshirë përditësimin e sistemeve digjitale për të mundësuar regjistrimin dhe monitorimin efektiv të </w:t>
      </w:r>
      <w:r w:rsidR="002E7D1E">
        <w:rPr>
          <w:rFonts w:ascii="Times New Roman" w:eastAsia="Times New Roman" w:hAnsi="Times New Roman" w:cs="Times New Roman"/>
          <w:kern w:val="0"/>
          <w:sz w:val="24"/>
          <w:szCs w:val="24"/>
          <w:lang w:val="sq-AL"/>
          <w14:ligatures w14:val="none"/>
        </w:rPr>
        <w:t>SHEB</w:t>
      </w:r>
      <w:r w:rsidR="0042747A" w:rsidRPr="0042747A">
        <w:rPr>
          <w:rFonts w:ascii="Times New Roman" w:eastAsia="Times New Roman" w:hAnsi="Times New Roman" w:cs="Times New Roman"/>
          <w:kern w:val="0"/>
          <w:sz w:val="24"/>
          <w:szCs w:val="24"/>
          <w:lang w:val="sq-AL"/>
          <w14:ligatures w14:val="none"/>
        </w:rPr>
        <w:t xml:space="preserve">-ve. Për më tepër, Instituti i Statistikave (INSTAT) do të luajë një rol kyç në mbledhjen dhe analizimin e të dhënave lidhur me ndikimin e </w:t>
      </w:r>
      <w:r w:rsidR="002E7D1E">
        <w:rPr>
          <w:rFonts w:ascii="Times New Roman" w:eastAsia="Times New Roman" w:hAnsi="Times New Roman" w:cs="Times New Roman"/>
          <w:kern w:val="0"/>
          <w:sz w:val="24"/>
          <w:szCs w:val="24"/>
          <w:lang w:val="sq-AL"/>
          <w14:ligatures w14:val="none"/>
        </w:rPr>
        <w:t>SHEB</w:t>
      </w:r>
      <w:r w:rsidR="0042747A" w:rsidRPr="0042747A">
        <w:rPr>
          <w:rFonts w:ascii="Times New Roman" w:eastAsia="Times New Roman" w:hAnsi="Times New Roman" w:cs="Times New Roman"/>
          <w:kern w:val="0"/>
          <w:sz w:val="24"/>
          <w:szCs w:val="24"/>
          <w:lang w:val="sq-AL"/>
          <w14:ligatures w14:val="none"/>
        </w:rPr>
        <w:t>-ve në ekonominë shqiptare. Noterët dhe Autoriteti i Konkurrencës do të jenë të përfshirë në verifikimin e procedurave ligjore dhe mbikëqyrjen e përputhshmërisë me rregullat e konkurrencës, përkatësisht.</w:t>
      </w:r>
    </w:p>
    <w:p w14:paraId="420E6A83" w14:textId="77777777"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p>
    <w:p w14:paraId="3E18F1D1" w14:textId="77777777" w:rsidR="0042747A" w:rsidRPr="00153D5B" w:rsidRDefault="0042747A" w:rsidP="0042747A">
      <w:pPr>
        <w:spacing w:after="0" w:line="240" w:lineRule="auto"/>
        <w:jc w:val="both"/>
        <w:rPr>
          <w:rFonts w:ascii="Times New Roman" w:eastAsia="Times New Roman" w:hAnsi="Times New Roman" w:cs="Times New Roman"/>
          <w:b/>
          <w:bCs/>
          <w:kern w:val="0"/>
          <w:sz w:val="24"/>
          <w:szCs w:val="24"/>
          <w:lang w:val="sq-AL"/>
          <w14:ligatures w14:val="none"/>
        </w:rPr>
      </w:pPr>
      <w:r w:rsidRPr="00153D5B">
        <w:rPr>
          <w:rFonts w:ascii="Times New Roman" w:eastAsia="Times New Roman" w:hAnsi="Times New Roman" w:cs="Times New Roman"/>
          <w:b/>
          <w:bCs/>
          <w:kern w:val="0"/>
          <w:sz w:val="24"/>
          <w:szCs w:val="24"/>
          <w:lang w:val="sq-AL"/>
          <w14:ligatures w14:val="none"/>
        </w:rPr>
        <w:t>Pengesat e mundshme për zbatimin e opsionit të zgjedhur</w:t>
      </w:r>
    </w:p>
    <w:p w14:paraId="5E01AAAD" w14:textId="77777777"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p>
    <w:p w14:paraId="00FDA131" w14:textId="5B6D77FA"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r w:rsidRPr="0042747A">
        <w:rPr>
          <w:rFonts w:ascii="Times New Roman" w:eastAsia="Times New Roman" w:hAnsi="Times New Roman" w:cs="Times New Roman"/>
          <w:kern w:val="0"/>
          <w:sz w:val="24"/>
          <w:szCs w:val="24"/>
          <w:lang w:val="sq-AL"/>
          <w14:ligatures w14:val="none"/>
        </w:rPr>
        <w:t xml:space="preserve">Zbatimi i ligjit të ri mund të përballet me disa sfida. Së pari, kapacitetet institucionale aktuale të </w:t>
      </w:r>
      <w:r w:rsidR="00CB2D6C">
        <w:rPr>
          <w:rFonts w:ascii="Times New Roman" w:eastAsia="Times New Roman" w:hAnsi="Times New Roman" w:cs="Times New Roman"/>
          <w:kern w:val="0"/>
          <w:sz w:val="24"/>
          <w:szCs w:val="24"/>
          <w:lang w:val="sq-AL"/>
          <w14:ligatures w14:val="none"/>
        </w:rPr>
        <w:t>MEI</w:t>
      </w:r>
      <w:r w:rsidRPr="0042747A">
        <w:rPr>
          <w:rFonts w:ascii="Times New Roman" w:eastAsia="Times New Roman" w:hAnsi="Times New Roman" w:cs="Times New Roman"/>
          <w:kern w:val="0"/>
          <w:sz w:val="24"/>
          <w:szCs w:val="24"/>
          <w:lang w:val="sq-AL"/>
          <w14:ligatures w14:val="none"/>
        </w:rPr>
        <w:t xml:space="preserve">-së dhe QKB-së mund të jenë të pamjaftueshme për të përballuar ngarkesën shtesë që vjen me krijimin dhe menaxhimin e një regjistri të ri për </w:t>
      </w:r>
      <w:r w:rsidR="002E7D1E">
        <w:rPr>
          <w:rFonts w:ascii="Times New Roman" w:eastAsia="Times New Roman" w:hAnsi="Times New Roman" w:cs="Times New Roman"/>
          <w:kern w:val="0"/>
          <w:sz w:val="24"/>
          <w:szCs w:val="24"/>
          <w:lang w:val="sq-AL"/>
          <w14:ligatures w14:val="none"/>
        </w:rPr>
        <w:t>SHEB</w:t>
      </w:r>
      <w:r w:rsidRPr="0042747A">
        <w:rPr>
          <w:rFonts w:ascii="Times New Roman" w:eastAsia="Times New Roman" w:hAnsi="Times New Roman" w:cs="Times New Roman"/>
          <w:kern w:val="0"/>
          <w:sz w:val="24"/>
          <w:szCs w:val="24"/>
          <w:lang w:val="sq-AL"/>
          <w14:ligatures w14:val="none"/>
        </w:rPr>
        <w:t xml:space="preserve">-të. Së dyti, përditësimi i infrastrukturës digjitale për të ndërvepruar me Sistemin e Ndërlidhjes së Regjistrave të Biznesit (BRIS) të BE-së mund të kërkojë investime të konsiderueshme dhe ekspertizë teknike, duke rritur kostot përtej vlerësimeve fillestare. Së treti, ndërgjegjësimi i ulët i bizneseve, veçanërisht i ndërmarrjeve të vogla dhe të mesme (SME), për përfitimet </w:t>
      </w:r>
      <w:r w:rsidRPr="0042747A">
        <w:rPr>
          <w:rFonts w:ascii="Times New Roman" w:eastAsia="Times New Roman" w:hAnsi="Times New Roman" w:cs="Times New Roman"/>
          <w:kern w:val="0"/>
          <w:sz w:val="24"/>
          <w:szCs w:val="24"/>
          <w:lang w:val="sq-AL"/>
          <w14:ligatures w14:val="none"/>
        </w:rPr>
        <w:lastRenderedPageBreak/>
        <w:t xml:space="preserve">e </w:t>
      </w:r>
      <w:r w:rsidR="002E7D1E">
        <w:rPr>
          <w:rFonts w:ascii="Times New Roman" w:eastAsia="Times New Roman" w:hAnsi="Times New Roman" w:cs="Times New Roman"/>
          <w:kern w:val="0"/>
          <w:sz w:val="24"/>
          <w:szCs w:val="24"/>
          <w:lang w:val="sq-AL"/>
          <w14:ligatures w14:val="none"/>
        </w:rPr>
        <w:t>SHEB</w:t>
      </w:r>
      <w:r w:rsidRPr="0042747A">
        <w:rPr>
          <w:rFonts w:ascii="Times New Roman" w:eastAsia="Times New Roman" w:hAnsi="Times New Roman" w:cs="Times New Roman"/>
          <w:kern w:val="0"/>
          <w:sz w:val="24"/>
          <w:szCs w:val="24"/>
          <w:lang w:val="sq-AL"/>
          <w14:ligatures w14:val="none"/>
        </w:rPr>
        <w:t>-ve mund të pengojë adoptimin e kësaj forme të re ligjore. Së fundi, mungesa e ekspertizës në hartimin e legjislacionit të ri mund të çojë në vonesa në procesin legjislativ.</w:t>
      </w:r>
    </w:p>
    <w:p w14:paraId="1D1D8F52" w14:textId="77777777"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p>
    <w:p w14:paraId="12101150" w14:textId="77777777" w:rsidR="0042747A" w:rsidRPr="00153D5B" w:rsidRDefault="0042747A" w:rsidP="0042747A">
      <w:pPr>
        <w:spacing w:after="0" w:line="240" w:lineRule="auto"/>
        <w:jc w:val="both"/>
        <w:rPr>
          <w:rFonts w:ascii="Times New Roman" w:eastAsia="Times New Roman" w:hAnsi="Times New Roman" w:cs="Times New Roman"/>
          <w:b/>
          <w:bCs/>
          <w:kern w:val="0"/>
          <w:sz w:val="24"/>
          <w:szCs w:val="24"/>
          <w:lang w:val="sq-AL"/>
          <w14:ligatures w14:val="none"/>
        </w:rPr>
      </w:pPr>
      <w:r w:rsidRPr="00153D5B">
        <w:rPr>
          <w:rFonts w:ascii="Times New Roman" w:eastAsia="Times New Roman" w:hAnsi="Times New Roman" w:cs="Times New Roman"/>
          <w:b/>
          <w:bCs/>
          <w:kern w:val="0"/>
          <w:sz w:val="24"/>
          <w:szCs w:val="24"/>
          <w:lang w:val="sq-AL"/>
          <w14:ligatures w14:val="none"/>
        </w:rPr>
        <w:t>Masat për të arritur qëllimet e politikës gjatë zbatimit</w:t>
      </w:r>
    </w:p>
    <w:p w14:paraId="0D74E4D9" w14:textId="77777777"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p>
    <w:p w14:paraId="587C0C32" w14:textId="63841D9B"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r w:rsidRPr="0042747A">
        <w:rPr>
          <w:rFonts w:ascii="Times New Roman" w:eastAsia="Times New Roman" w:hAnsi="Times New Roman" w:cs="Times New Roman"/>
          <w:kern w:val="0"/>
          <w:sz w:val="24"/>
          <w:szCs w:val="24"/>
          <w:lang w:val="sq-AL"/>
          <w14:ligatures w14:val="none"/>
        </w:rPr>
        <w:t xml:space="preserve">Për të adresuar këto sfida dhe për të siguruar një zbatim efektiv të ligjit të ri, do të ndërmerren disa masa strategjike. </w:t>
      </w:r>
    </w:p>
    <w:p w14:paraId="29ECB491" w14:textId="77777777"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p>
    <w:p w14:paraId="78D7EB19" w14:textId="5A1181EC"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r w:rsidRPr="0042747A">
        <w:rPr>
          <w:rFonts w:ascii="Times New Roman" w:eastAsia="Times New Roman" w:hAnsi="Times New Roman" w:cs="Times New Roman"/>
          <w:kern w:val="0"/>
          <w:sz w:val="24"/>
          <w:szCs w:val="24"/>
          <w:lang w:val="sq-AL"/>
          <w14:ligatures w14:val="none"/>
        </w:rPr>
        <w:t xml:space="preserve">Për të forcuar kapacitetet institucionale, do të organizohen programe trajnimi për stafin e </w:t>
      </w:r>
      <w:r w:rsidR="00CB2D6C">
        <w:rPr>
          <w:rFonts w:ascii="Times New Roman" w:eastAsia="Times New Roman" w:hAnsi="Times New Roman" w:cs="Times New Roman"/>
          <w:kern w:val="0"/>
          <w:sz w:val="24"/>
          <w:szCs w:val="24"/>
          <w:lang w:val="sq-AL"/>
          <w14:ligatures w14:val="none"/>
        </w:rPr>
        <w:t>MEI</w:t>
      </w:r>
      <w:r w:rsidRPr="0042747A">
        <w:rPr>
          <w:rFonts w:ascii="Times New Roman" w:eastAsia="Times New Roman" w:hAnsi="Times New Roman" w:cs="Times New Roman"/>
          <w:kern w:val="0"/>
          <w:sz w:val="24"/>
          <w:szCs w:val="24"/>
          <w:lang w:val="sq-AL"/>
          <w14:ligatures w14:val="none"/>
        </w:rPr>
        <w:t xml:space="preserve">-së dhe QKB-së, duke përfshirë edhe përfaqësues të tjerë të institucioneve të përfshira në zbatimin e ligjit. Këto trajnime do të fokusohen në aspektet ligjore, administrative dhe teknike të menaxhimit të </w:t>
      </w:r>
      <w:r w:rsidR="002E7D1E">
        <w:rPr>
          <w:rFonts w:ascii="Times New Roman" w:eastAsia="Times New Roman" w:hAnsi="Times New Roman" w:cs="Times New Roman"/>
          <w:kern w:val="0"/>
          <w:sz w:val="24"/>
          <w:szCs w:val="24"/>
          <w:lang w:val="sq-AL"/>
          <w14:ligatures w14:val="none"/>
        </w:rPr>
        <w:t>SHEB</w:t>
      </w:r>
      <w:r w:rsidRPr="0042747A">
        <w:rPr>
          <w:rFonts w:ascii="Times New Roman" w:eastAsia="Times New Roman" w:hAnsi="Times New Roman" w:cs="Times New Roman"/>
          <w:kern w:val="0"/>
          <w:sz w:val="24"/>
          <w:szCs w:val="24"/>
          <w:lang w:val="sq-AL"/>
          <w14:ligatures w14:val="none"/>
        </w:rPr>
        <w:t>-ve, duke përfshirë përdorimin e sistemeve digjitale dhe ndërveprimin me BRIS.</w:t>
      </w:r>
    </w:p>
    <w:p w14:paraId="0E6328C7" w14:textId="77777777"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p>
    <w:p w14:paraId="0D20162A" w14:textId="6CB22CB3"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r w:rsidRPr="0042747A">
        <w:rPr>
          <w:rFonts w:ascii="Times New Roman" w:eastAsia="Times New Roman" w:hAnsi="Times New Roman" w:cs="Times New Roman"/>
          <w:kern w:val="0"/>
          <w:sz w:val="24"/>
          <w:szCs w:val="24"/>
          <w:lang w:val="sq-AL"/>
          <w14:ligatures w14:val="none"/>
        </w:rPr>
        <w:t xml:space="preserve">Për të përmirësuar infrastrukturën digjitale, QKB do të bashkëpunojë me Agjencinë Kombëtare për Shoqërinë e Informacionit (AKSHI) për të zhvilluar dhe implementuar sistemet e nevojshme për regjistrimin dhe monitorimin e </w:t>
      </w:r>
      <w:r w:rsidR="002E7D1E">
        <w:rPr>
          <w:rFonts w:ascii="Times New Roman" w:eastAsia="Times New Roman" w:hAnsi="Times New Roman" w:cs="Times New Roman"/>
          <w:kern w:val="0"/>
          <w:sz w:val="24"/>
          <w:szCs w:val="24"/>
          <w:lang w:val="sq-AL"/>
          <w14:ligatures w14:val="none"/>
        </w:rPr>
        <w:t>SHEB</w:t>
      </w:r>
      <w:r w:rsidRPr="0042747A">
        <w:rPr>
          <w:rFonts w:ascii="Times New Roman" w:eastAsia="Times New Roman" w:hAnsi="Times New Roman" w:cs="Times New Roman"/>
          <w:kern w:val="0"/>
          <w:sz w:val="24"/>
          <w:szCs w:val="24"/>
          <w:lang w:val="sq-AL"/>
          <w14:ligatures w14:val="none"/>
        </w:rPr>
        <w:t>-ve. Ky bashkëpunim do të sigurojë që sistemet të jenë të përputhshme me standardet e BE-së dhe të mundësojnë një ndërveprim efektiv me BRIS.</w:t>
      </w:r>
    </w:p>
    <w:p w14:paraId="22FF01C1" w14:textId="77777777" w:rsidR="0042747A" w:rsidRP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p>
    <w:p w14:paraId="2BF3214E" w14:textId="14156C17" w:rsidR="0042747A" w:rsidRDefault="0042747A" w:rsidP="0042747A">
      <w:pPr>
        <w:spacing w:after="0" w:line="240" w:lineRule="auto"/>
        <w:jc w:val="both"/>
        <w:rPr>
          <w:rFonts w:ascii="Times New Roman" w:eastAsia="Times New Roman" w:hAnsi="Times New Roman" w:cs="Times New Roman"/>
          <w:kern w:val="0"/>
          <w:sz w:val="24"/>
          <w:szCs w:val="24"/>
          <w:lang w:val="sq-AL"/>
          <w14:ligatures w14:val="none"/>
        </w:rPr>
      </w:pPr>
      <w:r w:rsidRPr="0042747A">
        <w:rPr>
          <w:rFonts w:ascii="Times New Roman" w:eastAsia="Times New Roman" w:hAnsi="Times New Roman" w:cs="Times New Roman"/>
          <w:kern w:val="0"/>
          <w:sz w:val="24"/>
          <w:szCs w:val="24"/>
          <w:lang w:val="sq-AL"/>
          <w14:ligatures w14:val="none"/>
        </w:rPr>
        <w:t xml:space="preserve">Për të rritur ndërgjegjësimin dhe për të inkurajuar adoptimin e </w:t>
      </w:r>
      <w:r w:rsidR="002E7D1E">
        <w:rPr>
          <w:rFonts w:ascii="Times New Roman" w:eastAsia="Times New Roman" w:hAnsi="Times New Roman" w:cs="Times New Roman"/>
          <w:kern w:val="0"/>
          <w:sz w:val="24"/>
          <w:szCs w:val="24"/>
          <w:lang w:val="sq-AL"/>
          <w14:ligatures w14:val="none"/>
        </w:rPr>
        <w:t>SHEB</w:t>
      </w:r>
      <w:r w:rsidRPr="0042747A">
        <w:rPr>
          <w:rFonts w:ascii="Times New Roman" w:eastAsia="Times New Roman" w:hAnsi="Times New Roman" w:cs="Times New Roman"/>
          <w:kern w:val="0"/>
          <w:sz w:val="24"/>
          <w:szCs w:val="24"/>
          <w:lang w:val="sq-AL"/>
          <w14:ligatures w14:val="none"/>
        </w:rPr>
        <w:t xml:space="preserve">-ve nga bizneset, do të organizohen fushata informuese dhe sesione trajnimi në bashkëpunim me shoqatat e biznesit dhe organizatat e shoqërisë civile. Këto aktivitete do të synojnë të informojnë bizneset për përfitimet e </w:t>
      </w:r>
      <w:r w:rsidR="002E7D1E">
        <w:rPr>
          <w:rFonts w:ascii="Times New Roman" w:eastAsia="Times New Roman" w:hAnsi="Times New Roman" w:cs="Times New Roman"/>
          <w:kern w:val="0"/>
          <w:sz w:val="24"/>
          <w:szCs w:val="24"/>
          <w:lang w:val="sq-AL"/>
          <w14:ligatures w14:val="none"/>
        </w:rPr>
        <w:t>SHEB</w:t>
      </w:r>
      <w:r w:rsidRPr="0042747A">
        <w:rPr>
          <w:rFonts w:ascii="Times New Roman" w:eastAsia="Times New Roman" w:hAnsi="Times New Roman" w:cs="Times New Roman"/>
          <w:kern w:val="0"/>
          <w:sz w:val="24"/>
          <w:szCs w:val="24"/>
          <w:lang w:val="sq-AL"/>
          <w14:ligatures w14:val="none"/>
        </w:rPr>
        <w:t>-ve dhe të ofrojnë udhëzime praktike për themelimin dhe menaxhimin e tyre.</w:t>
      </w:r>
    </w:p>
    <w:p w14:paraId="19B41711" w14:textId="77777777" w:rsidR="009F5DC8" w:rsidRPr="0042747A" w:rsidRDefault="009F5DC8" w:rsidP="0042747A">
      <w:pPr>
        <w:spacing w:after="0" w:line="240" w:lineRule="auto"/>
        <w:jc w:val="both"/>
        <w:rPr>
          <w:rFonts w:ascii="Times New Roman" w:eastAsia="Times New Roman" w:hAnsi="Times New Roman" w:cs="Times New Roman"/>
          <w:kern w:val="0"/>
          <w:sz w:val="24"/>
          <w:szCs w:val="24"/>
          <w:lang w:val="sq-AL"/>
          <w14:ligatures w14:val="none"/>
        </w:rPr>
      </w:pPr>
    </w:p>
    <w:p w14:paraId="2559AB13" w14:textId="1E672C57" w:rsidR="00153D5B" w:rsidRDefault="0042747A" w:rsidP="0042747A">
      <w:pPr>
        <w:spacing w:after="0" w:line="240" w:lineRule="auto"/>
        <w:jc w:val="both"/>
        <w:rPr>
          <w:rFonts w:ascii="Times New Roman" w:eastAsia="Times New Roman" w:hAnsi="Times New Roman" w:cs="Times New Roman"/>
          <w:b/>
          <w:kern w:val="0"/>
          <w:sz w:val="24"/>
          <w:szCs w:val="24"/>
          <w:lang w:val="sq-AL"/>
          <w14:ligatures w14:val="none"/>
        </w:rPr>
      </w:pPr>
      <w:r w:rsidRPr="0042747A">
        <w:rPr>
          <w:rFonts w:ascii="Times New Roman" w:eastAsia="Times New Roman" w:hAnsi="Times New Roman" w:cs="Times New Roman"/>
          <w:kern w:val="0"/>
          <w:sz w:val="24"/>
          <w:szCs w:val="24"/>
          <w:lang w:val="sq-AL"/>
          <w14:ligatures w14:val="none"/>
        </w:rPr>
        <w:t xml:space="preserve">Përvoja ndërkombëtare tregon se një qasje e tillë e koordinuar dhe gjithëpërfshirëse është thelbësore për zbatimin e suksesshëm të legjislacionit të ri. Për shembull, në Mbretërinë e Bashkuar, zbatimi i Rregullores </w:t>
      </w:r>
      <w:r w:rsidR="002E7D1E">
        <w:rPr>
          <w:rFonts w:ascii="Times New Roman" w:eastAsia="Times New Roman" w:hAnsi="Times New Roman" w:cs="Times New Roman"/>
          <w:kern w:val="0"/>
          <w:sz w:val="24"/>
          <w:szCs w:val="24"/>
          <w:lang w:val="sq-AL"/>
          <w14:ligatures w14:val="none"/>
        </w:rPr>
        <w:t>SHEB</w:t>
      </w:r>
      <w:r w:rsidRPr="0042747A">
        <w:rPr>
          <w:rFonts w:ascii="Times New Roman" w:eastAsia="Times New Roman" w:hAnsi="Times New Roman" w:cs="Times New Roman"/>
          <w:kern w:val="0"/>
          <w:sz w:val="24"/>
          <w:szCs w:val="24"/>
          <w:lang w:val="sq-AL"/>
          <w14:ligatures w14:val="none"/>
        </w:rPr>
        <w:t xml:space="preserve"> u mbështet nga një analizë e detajuar e ndikimit dhe një strukturë e qartë institucionale, duke përfshirë Autoritetin e Shërbimeve Financiare si regjistruesin për </w:t>
      </w:r>
      <w:r w:rsidR="002E7D1E">
        <w:rPr>
          <w:rFonts w:ascii="Times New Roman" w:eastAsia="Times New Roman" w:hAnsi="Times New Roman" w:cs="Times New Roman"/>
          <w:kern w:val="0"/>
          <w:sz w:val="24"/>
          <w:szCs w:val="24"/>
          <w:lang w:val="sq-AL"/>
          <w14:ligatures w14:val="none"/>
        </w:rPr>
        <w:t>SHEB</w:t>
      </w:r>
      <w:r w:rsidRPr="0042747A">
        <w:rPr>
          <w:rFonts w:ascii="Times New Roman" w:eastAsia="Times New Roman" w:hAnsi="Times New Roman" w:cs="Times New Roman"/>
          <w:kern w:val="0"/>
          <w:sz w:val="24"/>
          <w:szCs w:val="24"/>
          <w:lang w:val="sq-AL"/>
          <w14:ligatures w14:val="none"/>
        </w:rPr>
        <w:t>-të . Kjo përvojë nënvizon rëndësinë e një planifikimi të kujdesshëm dhe të një bashkëpunimi të ngushtë ndërinstitucional për të siguruar një zbatim efektiv dhe të qëndrueshëm të legjislacionit të ri.</w:t>
      </w:r>
    </w:p>
    <w:p w14:paraId="5CE15ADF" w14:textId="77777777" w:rsidR="00153D5B" w:rsidRDefault="00153D5B" w:rsidP="0042747A">
      <w:pPr>
        <w:spacing w:after="0" w:line="240" w:lineRule="auto"/>
        <w:jc w:val="both"/>
        <w:rPr>
          <w:rFonts w:ascii="Times New Roman" w:eastAsia="Times New Roman" w:hAnsi="Times New Roman" w:cs="Times New Roman"/>
          <w:b/>
          <w:kern w:val="0"/>
          <w:sz w:val="24"/>
          <w:szCs w:val="24"/>
          <w:lang w:val="sq-AL"/>
          <w14:ligatures w14:val="none"/>
        </w:rPr>
      </w:pPr>
    </w:p>
    <w:p w14:paraId="3955F659" w14:textId="771CBBB3" w:rsidR="00EE336A" w:rsidRPr="00EE336A" w:rsidRDefault="00EE336A" w:rsidP="0042747A">
      <w:pPr>
        <w:spacing w:after="0" w:line="240" w:lineRule="auto"/>
        <w:jc w:val="both"/>
        <w:rPr>
          <w:rFonts w:ascii="Times New Roman" w:eastAsia="Times New Roman" w:hAnsi="Times New Roman" w:cs="Times New Roman"/>
          <w:kern w:val="0"/>
          <w:sz w:val="24"/>
          <w:szCs w:val="24"/>
          <w:lang w:val="sq-AL"/>
          <w14:ligatures w14:val="none"/>
        </w:rPr>
      </w:pPr>
      <w:r w:rsidRPr="00EE336A">
        <w:rPr>
          <w:rFonts w:ascii="Times New Roman" w:eastAsia="Times New Roman" w:hAnsi="Times New Roman" w:cs="Times New Roman"/>
          <w:kern w:val="0"/>
          <w:sz w:val="24"/>
          <w:szCs w:val="24"/>
          <w:lang w:val="sq-AL"/>
          <w14:ligatures w14:val="none"/>
        </w:rPr>
        <w:t xml:space="preserve">Për përmirësimin e infrastrukturës digjitale brenda një viti nga miratimi, QKB do të bashkëpunojë me Agjencinë Kombëtare për Shoqërinë e Informacionit (AKSHI) për të përditësuar sistemet ekzistuese, duke synuar ndërveprimin me BRIS dhe duke alokuar fondet e vlerësuara prej 200,000 EUR ose duke kërkuar financim shtesë nga BE-ja nëse është e nevojshme. Për nxitjen e ndërgjegjësimit dhe adoptimit, do të zhvillohen 10 sesione informuese brenda vitit të parë, duke filluar 3 muaj pas miratimit, në bashkëpunim me shoqatat e biznesit dhe komunitetet lokale për të edukuar sipërmarrësit dhe për të ulur barrierat e adoptimit, një strategji e përdorur me sukses në BE për promovimin e </w:t>
      </w:r>
      <w:r w:rsidR="002E7D1E">
        <w:rPr>
          <w:rFonts w:ascii="Times New Roman" w:eastAsia="Times New Roman" w:hAnsi="Times New Roman" w:cs="Times New Roman"/>
          <w:kern w:val="0"/>
          <w:sz w:val="24"/>
          <w:szCs w:val="24"/>
          <w:lang w:val="sq-AL"/>
          <w14:ligatures w14:val="none"/>
        </w:rPr>
        <w:t>SHEB</w:t>
      </w:r>
      <w:r w:rsidRPr="00EE336A">
        <w:rPr>
          <w:rFonts w:ascii="Times New Roman" w:eastAsia="Times New Roman" w:hAnsi="Times New Roman" w:cs="Times New Roman"/>
          <w:kern w:val="0"/>
          <w:sz w:val="24"/>
          <w:szCs w:val="24"/>
          <w:lang w:val="sq-AL"/>
          <w14:ligatures w14:val="none"/>
        </w:rPr>
        <w:t>-ve.</w:t>
      </w:r>
    </w:p>
    <w:p w14:paraId="03D05944" w14:textId="2459C7C7" w:rsidR="00A91BE0" w:rsidRDefault="00EE336A" w:rsidP="009B0979">
      <w:pPr>
        <w:spacing w:after="0" w:line="240" w:lineRule="auto"/>
        <w:jc w:val="both"/>
        <w:rPr>
          <w:rFonts w:ascii="Times New Roman" w:eastAsia="Times New Roman" w:hAnsi="Times New Roman" w:cs="Times New Roman"/>
          <w:kern w:val="0"/>
          <w:sz w:val="24"/>
          <w:szCs w:val="24"/>
          <w:lang w:val="sq-AL"/>
          <w14:ligatures w14:val="none"/>
        </w:rPr>
      </w:pPr>
      <w:r w:rsidRPr="00EE336A">
        <w:rPr>
          <w:rFonts w:ascii="Times New Roman" w:eastAsia="Times New Roman" w:hAnsi="Times New Roman" w:cs="Times New Roman"/>
          <w:kern w:val="0"/>
          <w:sz w:val="24"/>
          <w:szCs w:val="24"/>
          <w:lang w:val="sq-AL"/>
          <w14:ligatures w14:val="none"/>
        </w:rPr>
        <w:br/>
        <w:t xml:space="preserve">Për të menaxhuar pengesat, do të krijohet një mekanizëm monitorimi me raporte tremujore nga QKB dhe INSTAT për të ndjekur progresin, si numrin e </w:t>
      </w:r>
      <w:r w:rsidR="002E7D1E">
        <w:rPr>
          <w:rFonts w:ascii="Times New Roman" w:eastAsia="Times New Roman" w:hAnsi="Times New Roman" w:cs="Times New Roman"/>
          <w:kern w:val="0"/>
          <w:sz w:val="24"/>
          <w:szCs w:val="24"/>
          <w:lang w:val="sq-AL"/>
          <w14:ligatures w14:val="none"/>
        </w:rPr>
        <w:t>SHEB</w:t>
      </w:r>
      <w:r w:rsidRPr="00EE336A">
        <w:rPr>
          <w:rFonts w:ascii="Times New Roman" w:eastAsia="Times New Roman" w:hAnsi="Times New Roman" w:cs="Times New Roman"/>
          <w:kern w:val="0"/>
          <w:sz w:val="24"/>
          <w:szCs w:val="24"/>
          <w:lang w:val="sq-AL"/>
          <w14:ligatures w14:val="none"/>
        </w:rPr>
        <w:t>-ve të regjistruara dhe funksionalitetin e sistemeve digjitale, duke mundësuar ndërhyrje të shpejta nëse vonesat apo kostot shtesë shfaqen. Këto masa sigurojnë që objektivat SMART të arrihen me efikasitet, duke ndërtuar mbi kapacitetet ekzistuese dhe përvojën e BE-së për një zbatim të suksesshëm.</w:t>
      </w:r>
    </w:p>
    <w:p w14:paraId="32404C40" w14:textId="77777777" w:rsidR="009B0979" w:rsidRDefault="009B0979" w:rsidP="009B0979">
      <w:pPr>
        <w:spacing w:after="0" w:line="240" w:lineRule="auto"/>
        <w:jc w:val="both"/>
        <w:rPr>
          <w:rFonts w:ascii="Times New Roman" w:eastAsia="Times New Roman" w:hAnsi="Times New Roman" w:cs="Times New Roman"/>
          <w:kern w:val="0"/>
          <w:sz w:val="24"/>
          <w:szCs w:val="24"/>
          <w:lang w:val="sq-AL"/>
          <w14:ligatures w14:val="none"/>
        </w:rPr>
      </w:pPr>
    </w:p>
    <w:p w14:paraId="779D378C" w14:textId="77777777" w:rsidR="00A91BE0" w:rsidRPr="00A91BE0" w:rsidRDefault="00A91BE0" w:rsidP="00A91BE0">
      <w:pPr>
        <w:spacing w:before="240" w:after="0" w:line="276" w:lineRule="auto"/>
        <w:jc w:val="both"/>
        <w:rPr>
          <w:rFonts w:ascii="Times New Roman" w:eastAsia="Times New Roman" w:hAnsi="Times New Roman" w:cs="Times New Roman"/>
          <w:b/>
          <w:kern w:val="0"/>
          <w:sz w:val="24"/>
          <w:szCs w:val="24"/>
          <w:lang w:val="sq-AL" w:eastAsia="en-GB"/>
          <w14:ligatures w14:val="none"/>
        </w:rPr>
      </w:pPr>
      <w:r w:rsidRPr="00A91BE0">
        <w:rPr>
          <w:rFonts w:ascii="Times New Roman" w:eastAsia="Times New Roman" w:hAnsi="Times New Roman" w:cs="Times New Roman"/>
          <w:b/>
          <w:kern w:val="0"/>
          <w:sz w:val="24"/>
          <w:szCs w:val="24"/>
          <w:lang w:val="sq-AL" w:eastAsia="en-GB"/>
          <w14:ligatures w14:val="none"/>
        </w:rPr>
        <w:t>Faza e monitorimit dhe vlerësimit</w:t>
      </w:r>
    </w:p>
    <w:sdt>
      <w:sdtPr>
        <w:rPr>
          <w:rFonts w:ascii="Times New Roman" w:eastAsia="Times New Roman" w:hAnsi="Times New Roman" w:cs="Times New Roman"/>
          <w:b/>
          <w:bCs/>
          <w:i/>
          <w:iCs/>
          <w:kern w:val="0"/>
          <w:sz w:val="24"/>
          <w:szCs w:val="24"/>
          <w:lang w:val="sq-AL" w:eastAsia="en-GB"/>
          <w14:ligatures w14:val="none"/>
        </w:rPr>
        <w:id w:val="1311365965"/>
        <w:lock w:val="contentLocked"/>
        <w:placeholder>
          <w:docPart w:val="5F39CC16B0434A60867A48FA2ECB670F"/>
        </w:placeholder>
      </w:sdtPr>
      <w:sdtEndPr/>
      <w:sdtContent>
        <w:p w14:paraId="6568F503" w14:textId="77777777" w:rsidR="00A91BE0" w:rsidRPr="00A91BE0" w:rsidRDefault="00A91BE0" w:rsidP="00A91BE0">
          <w:pPr>
            <w:numPr>
              <w:ilvl w:val="0"/>
              <w:numId w:val="2"/>
            </w:numPr>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Jepni një përshkrim të përmbledhur të masave të monitorimit dhe të vlerësimit.</w:t>
          </w:r>
        </w:p>
        <w:p w14:paraId="52B2B35C" w14:textId="78EAD706" w:rsidR="00A91BE0" w:rsidRDefault="00A91BE0">
          <w:pPr>
            <w:rPr>
              <w:rFonts w:ascii="Times New Roman" w:eastAsia="Times New Roman" w:hAnsi="Times New Roman" w:cs="Times New Roman"/>
              <w:b/>
              <w:bCs/>
              <w:i/>
              <w:iCs/>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Identifikoni kriteret/treguesit për të matur arritjen e objektivave ose progresin drejt tyre.</w:t>
          </w:r>
        </w:p>
      </w:sdtContent>
    </w:sdt>
    <w:p w14:paraId="3DCCB3E9" w14:textId="77777777" w:rsidR="00F86B89" w:rsidRPr="00543A52" w:rsidRDefault="00F86B89" w:rsidP="00124E92">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543A52">
        <w:rPr>
          <w:rFonts w:ascii="Times New Roman" w:eastAsia="Times New Roman" w:hAnsi="Times New Roman" w:cs="Times New Roman"/>
          <w:b/>
          <w:bCs/>
          <w:kern w:val="0"/>
          <w:sz w:val="24"/>
          <w:szCs w:val="24"/>
          <w:lang w:val="sq-AL"/>
          <w14:ligatures w14:val="none"/>
        </w:rPr>
        <w:t>Përshkrimi i masave të monitorimit dhe të vlerësimit</w:t>
      </w:r>
    </w:p>
    <w:p w14:paraId="7607F150" w14:textId="345CDC4C" w:rsidR="00A655DE" w:rsidRDefault="00A655DE" w:rsidP="00CF339E">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A655DE">
        <w:rPr>
          <w:rFonts w:ascii="Times New Roman" w:eastAsia="Times New Roman" w:hAnsi="Times New Roman" w:cs="Times New Roman"/>
          <w:kern w:val="0"/>
          <w:sz w:val="24"/>
          <w:szCs w:val="24"/>
          <w:lang w:val="sq-AL"/>
          <w14:ligatures w14:val="none"/>
        </w:rPr>
        <w:t xml:space="preserve">Faza e monitorimit dhe vlerësimit për transpozimin e Rregullores (KE) Nr. 1435/2003 </w:t>
      </w:r>
      <w:r w:rsidR="00153D5B">
        <w:rPr>
          <w:rFonts w:ascii="Times New Roman" w:eastAsia="Times New Roman" w:hAnsi="Times New Roman" w:cs="Times New Roman"/>
          <w:kern w:val="0"/>
          <w:sz w:val="24"/>
          <w:szCs w:val="24"/>
          <w:lang w:val="sq-AL"/>
          <w14:ligatures w14:val="none"/>
        </w:rPr>
        <w:t>n</w:t>
      </w:r>
      <w:r w:rsidR="00D649F6">
        <w:rPr>
          <w:rFonts w:ascii="Times New Roman" w:eastAsia="Times New Roman" w:hAnsi="Times New Roman" w:cs="Times New Roman"/>
          <w:kern w:val="0"/>
          <w:sz w:val="24"/>
          <w:szCs w:val="24"/>
          <w:lang w:val="sq-AL"/>
          <w14:ligatures w14:val="none"/>
        </w:rPr>
        <w:t>ë</w:t>
      </w:r>
      <w:r w:rsidR="00153D5B">
        <w:rPr>
          <w:rFonts w:ascii="Times New Roman" w:eastAsia="Times New Roman" w:hAnsi="Times New Roman" w:cs="Times New Roman"/>
          <w:kern w:val="0"/>
          <w:sz w:val="24"/>
          <w:szCs w:val="24"/>
          <w:lang w:val="sq-AL"/>
          <w14:ligatures w14:val="none"/>
        </w:rPr>
        <w:t>p</w:t>
      </w:r>
      <w:r w:rsidR="00D649F6">
        <w:rPr>
          <w:rFonts w:ascii="Times New Roman" w:eastAsia="Times New Roman" w:hAnsi="Times New Roman" w:cs="Times New Roman"/>
          <w:kern w:val="0"/>
          <w:sz w:val="24"/>
          <w:szCs w:val="24"/>
          <w:lang w:val="sq-AL"/>
          <w14:ligatures w14:val="none"/>
        </w:rPr>
        <w:t>ë</w:t>
      </w:r>
      <w:r w:rsidR="00153D5B">
        <w:rPr>
          <w:rFonts w:ascii="Times New Roman" w:eastAsia="Times New Roman" w:hAnsi="Times New Roman" w:cs="Times New Roman"/>
          <w:kern w:val="0"/>
          <w:sz w:val="24"/>
          <w:szCs w:val="24"/>
          <w:lang w:val="sq-AL"/>
          <w14:ligatures w14:val="none"/>
        </w:rPr>
        <w:t>rmjet</w:t>
      </w:r>
      <w:r w:rsidRPr="00A655DE">
        <w:rPr>
          <w:rFonts w:ascii="Times New Roman" w:eastAsia="Times New Roman" w:hAnsi="Times New Roman" w:cs="Times New Roman"/>
          <w:kern w:val="0"/>
          <w:sz w:val="24"/>
          <w:szCs w:val="24"/>
          <w:lang w:val="sq-AL"/>
          <w14:ligatures w14:val="none"/>
        </w:rPr>
        <w:t xml:space="preserve"> krijimi</w:t>
      </w:r>
      <w:r w:rsidR="00153D5B">
        <w:rPr>
          <w:rFonts w:ascii="Times New Roman" w:eastAsia="Times New Roman" w:hAnsi="Times New Roman" w:cs="Times New Roman"/>
          <w:kern w:val="0"/>
          <w:sz w:val="24"/>
          <w:szCs w:val="24"/>
          <w:lang w:val="sq-AL"/>
          <w14:ligatures w14:val="none"/>
        </w:rPr>
        <w:t>t</w:t>
      </w:r>
      <w:r w:rsidRPr="00A655DE">
        <w:rPr>
          <w:rFonts w:ascii="Times New Roman" w:eastAsia="Times New Roman" w:hAnsi="Times New Roman" w:cs="Times New Roman"/>
          <w:kern w:val="0"/>
          <w:sz w:val="24"/>
          <w:szCs w:val="24"/>
          <w:lang w:val="sq-AL"/>
          <w14:ligatures w14:val="none"/>
        </w:rPr>
        <w:t xml:space="preserve"> e një kuadri </w:t>
      </w:r>
      <w:r w:rsidR="00153D5B">
        <w:rPr>
          <w:rFonts w:ascii="Times New Roman" w:eastAsia="Times New Roman" w:hAnsi="Times New Roman" w:cs="Times New Roman"/>
          <w:kern w:val="0"/>
          <w:sz w:val="24"/>
          <w:szCs w:val="24"/>
          <w:lang w:val="sq-AL"/>
          <w14:ligatures w14:val="none"/>
        </w:rPr>
        <w:t>t</w:t>
      </w:r>
      <w:r w:rsidR="00D649F6">
        <w:rPr>
          <w:rFonts w:ascii="Times New Roman" w:eastAsia="Times New Roman" w:hAnsi="Times New Roman" w:cs="Times New Roman"/>
          <w:kern w:val="0"/>
          <w:sz w:val="24"/>
          <w:szCs w:val="24"/>
          <w:lang w:val="sq-AL"/>
          <w14:ligatures w14:val="none"/>
        </w:rPr>
        <w:t>ë</w:t>
      </w:r>
      <w:r w:rsidR="00153D5B">
        <w:rPr>
          <w:rFonts w:ascii="Times New Roman" w:eastAsia="Times New Roman" w:hAnsi="Times New Roman" w:cs="Times New Roman"/>
          <w:kern w:val="0"/>
          <w:sz w:val="24"/>
          <w:szCs w:val="24"/>
          <w:lang w:val="sq-AL"/>
          <w14:ligatures w14:val="none"/>
        </w:rPr>
        <w:t xml:space="preserve"> ri </w:t>
      </w:r>
      <w:r w:rsidRPr="00A655DE">
        <w:rPr>
          <w:rFonts w:ascii="Times New Roman" w:eastAsia="Times New Roman" w:hAnsi="Times New Roman" w:cs="Times New Roman"/>
          <w:kern w:val="0"/>
          <w:sz w:val="24"/>
          <w:szCs w:val="24"/>
          <w:lang w:val="sq-AL"/>
          <w14:ligatures w14:val="none"/>
        </w:rPr>
        <w:t>ligjor për Shoqëritë Kooperative Evropiane (</w:t>
      </w:r>
      <w:r w:rsidR="002E7D1E">
        <w:rPr>
          <w:rFonts w:ascii="Times New Roman" w:eastAsia="Times New Roman" w:hAnsi="Times New Roman" w:cs="Times New Roman"/>
          <w:kern w:val="0"/>
          <w:sz w:val="24"/>
          <w:szCs w:val="24"/>
          <w:lang w:val="sq-AL"/>
          <w14:ligatures w14:val="none"/>
        </w:rPr>
        <w:t>SHEB</w:t>
      </w:r>
      <w:r w:rsidRPr="00A655DE">
        <w:rPr>
          <w:rFonts w:ascii="Times New Roman" w:eastAsia="Times New Roman" w:hAnsi="Times New Roman" w:cs="Times New Roman"/>
          <w:kern w:val="0"/>
          <w:sz w:val="24"/>
          <w:szCs w:val="24"/>
          <w:lang w:val="sq-AL"/>
          <w14:ligatures w14:val="none"/>
        </w:rPr>
        <w:t>)</w:t>
      </w:r>
      <w:r w:rsidR="0059391E">
        <w:rPr>
          <w:rFonts w:ascii="Times New Roman" w:eastAsia="Times New Roman" w:hAnsi="Times New Roman" w:cs="Times New Roman"/>
          <w:kern w:val="0"/>
          <w:sz w:val="24"/>
          <w:szCs w:val="24"/>
          <w:lang w:val="sq-AL"/>
          <w14:ligatures w14:val="none"/>
        </w:rPr>
        <w:t xml:space="preserve"> do t</w:t>
      </w:r>
      <w:r w:rsidR="00D649F6">
        <w:rPr>
          <w:rFonts w:ascii="Times New Roman" w:eastAsia="Times New Roman" w:hAnsi="Times New Roman" w:cs="Times New Roman"/>
          <w:kern w:val="0"/>
          <w:sz w:val="24"/>
          <w:szCs w:val="24"/>
          <w:lang w:val="sq-AL"/>
          <w14:ligatures w14:val="none"/>
        </w:rPr>
        <w:t>ë</w:t>
      </w:r>
      <w:r w:rsidR="0059391E">
        <w:rPr>
          <w:rFonts w:ascii="Times New Roman" w:eastAsia="Times New Roman" w:hAnsi="Times New Roman" w:cs="Times New Roman"/>
          <w:kern w:val="0"/>
          <w:sz w:val="24"/>
          <w:szCs w:val="24"/>
          <w:lang w:val="sq-AL"/>
          <w14:ligatures w14:val="none"/>
        </w:rPr>
        <w:t xml:space="preserve"> realizohet n</w:t>
      </w:r>
      <w:r w:rsidR="00D649F6">
        <w:rPr>
          <w:rFonts w:ascii="Times New Roman" w:eastAsia="Times New Roman" w:hAnsi="Times New Roman" w:cs="Times New Roman"/>
          <w:kern w:val="0"/>
          <w:sz w:val="24"/>
          <w:szCs w:val="24"/>
          <w:lang w:val="sq-AL"/>
          <w14:ligatures w14:val="none"/>
        </w:rPr>
        <w:t>ë</w:t>
      </w:r>
      <w:r w:rsidR="0059391E">
        <w:rPr>
          <w:rFonts w:ascii="Times New Roman" w:eastAsia="Times New Roman" w:hAnsi="Times New Roman" w:cs="Times New Roman"/>
          <w:kern w:val="0"/>
          <w:sz w:val="24"/>
          <w:szCs w:val="24"/>
          <w:lang w:val="sq-AL"/>
          <w14:ligatures w14:val="none"/>
        </w:rPr>
        <w:t>p</w:t>
      </w:r>
      <w:r w:rsidR="00D649F6">
        <w:rPr>
          <w:rFonts w:ascii="Times New Roman" w:eastAsia="Times New Roman" w:hAnsi="Times New Roman" w:cs="Times New Roman"/>
          <w:kern w:val="0"/>
          <w:sz w:val="24"/>
          <w:szCs w:val="24"/>
          <w:lang w:val="sq-AL"/>
          <w14:ligatures w14:val="none"/>
        </w:rPr>
        <w:t>ë</w:t>
      </w:r>
      <w:r w:rsidR="0059391E">
        <w:rPr>
          <w:rFonts w:ascii="Times New Roman" w:eastAsia="Times New Roman" w:hAnsi="Times New Roman" w:cs="Times New Roman"/>
          <w:kern w:val="0"/>
          <w:sz w:val="24"/>
          <w:szCs w:val="24"/>
          <w:lang w:val="sq-AL"/>
          <w14:ligatures w14:val="none"/>
        </w:rPr>
        <w:t>rmjet krijimit t</w:t>
      </w:r>
      <w:r w:rsidR="00D649F6">
        <w:rPr>
          <w:rFonts w:ascii="Times New Roman" w:eastAsia="Times New Roman" w:hAnsi="Times New Roman" w:cs="Times New Roman"/>
          <w:kern w:val="0"/>
          <w:sz w:val="24"/>
          <w:szCs w:val="24"/>
          <w:lang w:val="sq-AL"/>
          <w14:ligatures w14:val="none"/>
        </w:rPr>
        <w:t>ë</w:t>
      </w:r>
      <w:r w:rsidRPr="00A655DE">
        <w:rPr>
          <w:rFonts w:ascii="Times New Roman" w:eastAsia="Times New Roman" w:hAnsi="Times New Roman" w:cs="Times New Roman"/>
          <w:kern w:val="0"/>
          <w:sz w:val="24"/>
          <w:szCs w:val="24"/>
          <w:lang w:val="sq-AL"/>
          <w14:ligatures w14:val="none"/>
        </w:rPr>
        <w:t xml:space="preserve"> </w:t>
      </w:r>
      <w:r w:rsidRPr="00A655DE">
        <w:rPr>
          <w:rFonts w:ascii="Times New Roman" w:eastAsia="Times New Roman" w:hAnsi="Times New Roman" w:cs="Times New Roman"/>
          <w:kern w:val="0"/>
          <w:sz w:val="24"/>
          <w:szCs w:val="24"/>
          <w:lang w:val="sq-AL"/>
          <w14:ligatures w14:val="none"/>
        </w:rPr>
        <w:lastRenderedPageBreak/>
        <w:t>një mekaniz</w:t>
      </w:r>
      <w:r w:rsidR="0059391E">
        <w:rPr>
          <w:rFonts w:ascii="Times New Roman" w:eastAsia="Times New Roman" w:hAnsi="Times New Roman" w:cs="Times New Roman"/>
          <w:kern w:val="0"/>
          <w:sz w:val="24"/>
          <w:szCs w:val="24"/>
          <w:lang w:val="sq-AL"/>
          <w14:ligatures w14:val="none"/>
        </w:rPr>
        <w:t>mi</w:t>
      </w:r>
      <w:r w:rsidRPr="00A655DE">
        <w:rPr>
          <w:rFonts w:ascii="Times New Roman" w:eastAsia="Times New Roman" w:hAnsi="Times New Roman" w:cs="Times New Roman"/>
          <w:kern w:val="0"/>
          <w:sz w:val="24"/>
          <w:szCs w:val="24"/>
          <w:lang w:val="sq-AL"/>
          <w14:ligatures w14:val="none"/>
        </w:rPr>
        <w:t xml:space="preserve"> </w:t>
      </w:r>
      <w:r w:rsidR="0059391E">
        <w:rPr>
          <w:rFonts w:ascii="Times New Roman" w:eastAsia="Times New Roman" w:hAnsi="Times New Roman" w:cs="Times New Roman"/>
          <w:kern w:val="0"/>
          <w:sz w:val="24"/>
          <w:szCs w:val="24"/>
          <w:lang w:val="sq-AL"/>
          <w14:ligatures w14:val="none"/>
        </w:rPr>
        <w:t>t</w:t>
      </w:r>
      <w:r w:rsidR="00D649F6">
        <w:rPr>
          <w:rFonts w:ascii="Times New Roman" w:eastAsia="Times New Roman" w:hAnsi="Times New Roman" w:cs="Times New Roman"/>
          <w:kern w:val="0"/>
          <w:sz w:val="24"/>
          <w:szCs w:val="24"/>
          <w:lang w:val="sq-AL"/>
          <w14:ligatures w14:val="none"/>
        </w:rPr>
        <w:t>ë</w:t>
      </w:r>
      <w:r w:rsidRPr="00A655DE">
        <w:rPr>
          <w:rFonts w:ascii="Times New Roman" w:eastAsia="Times New Roman" w:hAnsi="Times New Roman" w:cs="Times New Roman"/>
          <w:kern w:val="0"/>
          <w:sz w:val="24"/>
          <w:szCs w:val="24"/>
          <w:lang w:val="sq-AL"/>
          <w14:ligatures w14:val="none"/>
        </w:rPr>
        <w:t xml:space="preserve"> vazhdueshëm monitorimi i koordinuar nga </w:t>
      </w:r>
      <w:r w:rsidR="00715588">
        <w:rPr>
          <w:rFonts w:ascii="Times New Roman" w:eastAsia="Times New Roman" w:hAnsi="Times New Roman" w:cs="Times New Roman"/>
          <w:kern w:val="0"/>
          <w:sz w:val="24"/>
          <w:szCs w:val="24"/>
          <w:lang w:val="sq-AL"/>
          <w14:ligatures w14:val="none"/>
        </w:rPr>
        <w:t>Ministria e Ekonomisë dhe Inovacionit (MEI)</w:t>
      </w:r>
      <w:r w:rsidRPr="00A655DE">
        <w:rPr>
          <w:rFonts w:ascii="Times New Roman" w:eastAsia="Times New Roman" w:hAnsi="Times New Roman" w:cs="Times New Roman"/>
          <w:kern w:val="0"/>
          <w:sz w:val="24"/>
          <w:szCs w:val="24"/>
          <w:lang w:val="sq-AL"/>
          <w14:ligatures w14:val="none"/>
        </w:rPr>
        <w:t xml:space="preserve"> dhe Qendra Kombëtare e Biznesit (QKB), me mbështetjen e Institutit të Statistikave (INSTAT) për mbledhjen dhe analizën e të dhënave. Ky mekanizëm do të mbikëqyrë progresin e zbatimit, duke filluar nga miratimi i ligjit deri në fund të 202</w:t>
      </w:r>
      <w:r w:rsidR="0059391E">
        <w:rPr>
          <w:rFonts w:ascii="Times New Roman" w:eastAsia="Times New Roman" w:hAnsi="Times New Roman" w:cs="Times New Roman"/>
          <w:kern w:val="0"/>
          <w:sz w:val="24"/>
          <w:szCs w:val="24"/>
          <w:lang w:val="sq-AL"/>
          <w14:ligatures w14:val="none"/>
        </w:rPr>
        <w:t>6</w:t>
      </w:r>
      <w:r w:rsidRPr="00A655DE">
        <w:rPr>
          <w:rFonts w:ascii="Times New Roman" w:eastAsia="Times New Roman" w:hAnsi="Times New Roman" w:cs="Times New Roman"/>
          <w:kern w:val="0"/>
          <w:sz w:val="24"/>
          <w:szCs w:val="24"/>
          <w:lang w:val="sq-AL"/>
          <w14:ligatures w14:val="none"/>
        </w:rPr>
        <w:t xml:space="preserve">-ës dhe duke vazhduar për të paktën pesë vite pas kësaj, për të vlerësuar ndikimin ekonomik dhe social të </w:t>
      </w:r>
      <w:r w:rsidR="002E7D1E">
        <w:rPr>
          <w:rFonts w:ascii="Times New Roman" w:eastAsia="Times New Roman" w:hAnsi="Times New Roman" w:cs="Times New Roman"/>
          <w:kern w:val="0"/>
          <w:sz w:val="24"/>
          <w:szCs w:val="24"/>
          <w:lang w:val="sq-AL"/>
          <w14:ligatures w14:val="none"/>
        </w:rPr>
        <w:t>SHEB</w:t>
      </w:r>
      <w:r w:rsidRPr="00A655DE">
        <w:rPr>
          <w:rFonts w:ascii="Times New Roman" w:eastAsia="Times New Roman" w:hAnsi="Times New Roman" w:cs="Times New Roman"/>
          <w:kern w:val="0"/>
          <w:sz w:val="24"/>
          <w:szCs w:val="24"/>
          <w:lang w:val="sq-AL"/>
          <w14:ligatures w14:val="none"/>
        </w:rPr>
        <w:t>-ve.</w:t>
      </w:r>
    </w:p>
    <w:p w14:paraId="3D38E539" w14:textId="33F97926" w:rsidR="00401B5A" w:rsidRPr="0042747A" w:rsidRDefault="00401B5A" w:rsidP="00401B5A">
      <w:pPr>
        <w:spacing w:after="0" w:line="240" w:lineRule="auto"/>
        <w:jc w:val="both"/>
        <w:rPr>
          <w:rFonts w:ascii="Times New Roman" w:eastAsia="Times New Roman" w:hAnsi="Times New Roman" w:cs="Times New Roman"/>
          <w:kern w:val="0"/>
          <w:sz w:val="24"/>
          <w:szCs w:val="24"/>
          <w:lang w:val="sq-AL"/>
          <w14:ligatures w14:val="none"/>
        </w:rPr>
      </w:pPr>
      <w:r w:rsidRPr="0042747A">
        <w:rPr>
          <w:rFonts w:ascii="Times New Roman" w:eastAsia="Times New Roman" w:hAnsi="Times New Roman" w:cs="Times New Roman"/>
          <w:kern w:val="0"/>
          <w:sz w:val="24"/>
          <w:szCs w:val="24"/>
          <w:lang w:val="sq-AL"/>
          <w14:ligatures w14:val="none"/>
        </w:rPr>
        <w:t xml:space="preserve">Për të monitoruar progresin dhe për të siguruar që objektivat e politikës po arrihen, do të krijohet një mekanizëm monitorimi që do të përfshijë raporte periodike nga QKB dhe INSTAT mbi numrin e </w:t>
      </w:r>
      <w:r>
        <w:rPr>
          <w:rFonts w:ascii="Times New Roman" w:eastAsia="Times New Roman" w:hAnsi="Times New Roman" w:cs="Times New Roman"/>
          <w:kern w:val="0"/>
          <w:sz w:val="24"/>
          <w:szCs w:val="24"/>
          <w:lang w:val="sq-AL"/>
          <w14:ligatures w14:val="none"/>
        </w:rPr>
        <w:t>SHEB</w:t>
      </w:r>
      <w:r w:rsidRPr="0042747A">
        <w:rPr>
          <w:rFonts w:ascii="Times New Roman" w:eastAsia="Times New Roman" w:hAnsi="Times New Roman" w:cs="Times New Roman"/>
          <w:kern w:val="0"/>
          <w:sz w:val="24"/>
          <w:szCs w:val="24"/>
          <w:lang w:val="sq-AL"/>
          <w14:ligatures w14:val="none"/>
        </w:rPr>
        <w:t xml:space="preserve">-ve të regjistruara, funksionalitetin e sistemeve digjitale dhe ndikimin ekonomik të </w:t>
      </w:r>
      <w:r>
        <w:rPr>
          <w:rFonts w:ascii="Times New Roman" w:eastAsia="Times New Roman" w:hAnsi="Times New Roman" w:cs="Times New Roman"/>
          <w:kern w:val="0"/>
          <w:sz w:val="24"/>
          <w:szCs w:val="24"/>
          <w:lang w:val="sq-AL"/>
          <w14:ligatures w14:val="none"/>
        </w:rPr>
        <w:t>SHEB</w:t>
      </w:r>
      <w:r w:rsidRPr="0042747A">
        <w:rPr>
          <w:rFonts w:ascii="Times New Roman" w:eastAsia="Times New Roman" w:hAnsi="Times New Roman" w:cs="Times New Roman"/>
          <w:kern w:val="0"/>
          <w:sz w:val="24"/>
          <w:szCs w:val="24"/>
          <w:lang w:val="sq-AL"/>
          <w14:ligatures w14:val="none"/>
        </w:rPr>
        <w:t>-ve. Ky mekanizëm do të mundësojë identifikimin e sfidave në kohë reale dhe ndërmarrjen e masave korrigjuese të nevojshme.</w:t>
      </w:r>
    </w:p>
    <w:p w14:paraId="760176A4" w14:textId="77777777" w:rsidR="00401B5A" w:rsidRPr="00A655DE" w:rsidRDefault="00401B5A" w:rsidP="0036187B">
      <w:pPr>
        <w:spacing w:after="0" w:line="240" w:lineRule="auto"/>
        <w:jc w:val="both"/>
        <w:rPr>
          <w:rFonts w:ascii="Times New Roman" w:eastAsia="Times New Roman" w:hAnsi="Times New Roman" w:cs="Times New Roman"/>
          <w:kern w:val="0"/>
          <w:sz w:val="24"/>
          <w:szCs w:val="24"/>
          <w:lang w:val="sq-AL"/>
          <w14:ligatures w14:val="none"/>
        </w:rPr>
      </w:pPr>
    </w:p>
    <w:p w14:paraId="362A6B16" w14:textId="449C0521" w:rsidR="00A655DE" w:rsidRPr="00A655DE" w:rsidRDefault="00A655DE" w:rsidP="00CF339E">
      <w:pPr>
        <w:spacing w:after="0" w:line="240" w:lineRule="auto"/>
        <w:jc w:val="both"/>
        <w:rPr>
          <w:rFonts w:ascii="Times New Roman" w:eastAsia="Times New Roman" w:hAnsi="Times New Roman" w:cs="Times New Roman"/>
          <w:kern w:val="0"/>
          <w:sz w:val="24"/>
          <w:szCs w:val="24"/>
          <w:lang w:val="sq-AL"/>
          <w14:ligatures w14:val="none"/>
        </w:rPr>
      </w:pPr>
      <w:r w:rsidRPr="00A655DE">
        <w:rPr>
          <w:rFonts w:ascii="Times New Roman" w:eastAsia="Times New Roman" w:hAnsi="Times New Roman" w:cs="Times New Roman"/>
          <w:kern w:val="0"/>
          <w:sz w:val="24"/>
          <w:szCs w:val="24"/>
          <w:lang w:val="sq-AL"/>
          <w14:ligatures w14:val="none"/>
        </w:rPr>
        <w:t xml:space="preserve">Masat e monitorimit do të përfshijnë raporte tremujore nga QKB mbi numrin e </w:t>
      </w:r>
      <w:r w:rsidR="002E7D1E">
        <w:rPr>
          <w:rFonts w:ascii="Times New Roman" w:eastAsia="Times New Roman" w:hAnsi="Times New Roman" w:cs="Times New Roman"/>
          <w:kern w:val="0"/>
          <w:sz w:val="24"/>
          <w:szCs w:val="24"/>
          <w:lang w:val="sq-AL"/>
          <w14:ligatures w14:val="none"/>
        </w:rPr>
        <w:t>SHEB</w:t>
      </w:r>
      <w:r w:rsidRPr="00A655DE">
        <w:rPr>
          <w:rFonts w:ascii="Times New Roman" w:eastAsia="Times New Roman" w:hAnsi="Times New Roman" w:cs="Times New Roman"/>
          <w:kern w:val="0"/>
          <w:sz w:val="24"/>
          <w:szCs w:val="24"/>
          <w:lang w:val="sq-AL"/>
          <w14:ligatures w14:val="none"/>
        </w:rPr>
        <w:t xml:space="preserve">-ve të regjistruara, funksionalitetin e sistemeve digjitale për ndërveprim me Sistemin e </w:t>
      </w:r>
      <w:r w:rsidR="007E516D">
        <w:rPr>
          <w:rFonts w:ascii="Times New Roman" w:eastAsia="Times New Roman" w:hAnsi="Times New Roman" w:cs="Times New Roman"/>
          <w:kern w:val="0"/>
          <w:sz w:val="24"/>
          <w:szCs w:val="24"/>
          <w:lang w:val="sq-AL"/>
          <w14:ligatures w14:val="none"/>
        </w:rPr>
        <w:t>Ndërlidhjes</w:t>
      </w:r>
      <w:r w:rsidRPr="00A655DE">
        <w:rPr>
          <w:rFonts w:ascii="Times New Roman" w:eastAsia="Times New Roman" w:hAnsi="Times New Roman" w:cs="Times New Roman"/>
          <w:kern w:val="0"/>
          <w:sz w:val="24"/>
          <w:szCs w:val="24"/>
          <w:lang w:val="sq-AL"/>
          <w14:ligatures w14:val="none"/>
        </w:rPr>
        <w:t xml:space="preserve"> të Regjistrave të Biznesit (BRIS) të BE-së, dhe pjesëmarrjen në sesionet informuese për promovimin e </w:t>
      </w:r>
      <w:r w:rsidR="002E7D1E">
        <w:rPr>
          <w:rFonts w:ascii="Times New Roman" w:eastAsia="Times New Roman" w:hAnsi="Times New Roman" w:cs="Times New Roman"/>
          <w:kern w:val="0"/>
          <w:sz w:val="24"/>
          <w:szCs w:val="24"/>
          <w:lang w:val="sq-AL"/>
          <w14:ligatures w14:val="none"/>
        </w:rPr>
        <w:t>SHEB</w:t>
      </w:r>
      <w:r w:rsidRPr="00A655DE">
        <w:rPr>
          <w:rFonts w:ascii="Times New Roman" w:eastAsia="Times New Roman" w:hAnsi="Times New Roman" w:cs="Times New Roman"/>
          <w:kern w:val="0"/>
          <w:sz w:val="24"/>
          <w:szCs w:val="24"/>
          <w:lang w:val="sq-AL"/>
          <w14:ligatures w14:val="none"/>
        </w:rPr>
        <w:t xml:space="preserve">-ve. INSTAT do të zgjerojë raportimin e tij për 130,338 ndërmarrjet aktive, siç tregohet në “Regjistrat e Biznesit 2023”, për të përfshirë të dhëna specifike për </w:t>
      </w:r>
      <w:r w:rsidR="002E7D1E">
        <w:rPr>
          <w:rFonts w:ascii="Times New Roman" w:eastAsia="Times New Roman" w:hAnsi="Times New Roman" w:cs="Times New Roman"/>
          <w:kern w:val="0"/>
          <w:sz w:val="24"/>
          <w:szCs w:val="24"/>
          <w:lang w:val="sq-AL"/>
          <w14:ligatures w14:val="none"/>
        </w:rPr>
        <w:t>SHEB</w:t>
      </w:r>
      <w:r w:rsidRPr="00A655DE">
        <w:rPr>
          <w:rFonts w:ascii="Times New Roman" w:eastAsia="Times New Roman" w:hAnsi="Times New Roman" w:cs="Times New Roman"/>
          <w:kern w:val="0"/>
          <w:sz w:val="24"/>
          <w:szCs w:val="24"/>
          <w:lang w:val="sq-AL"/>
          <w14:ligatures w14:val="none"/>
        </w:rPr>
        <w:t xml:space="preserve">-të, si numri i vendeve të punës të krijuara dhe aktivitetet ndërkufitare. Vlerësimi do të bazohet në analiza vjetore nga </w:t>
      </w:r>
      <w:r w:rsidR="00CB2D6C">
        <w:rPr>
          <w:rFonts w:ascii="Times New Roman" w:eastAsia="Times New Roman" w:hAnsi="Times New Roman" w:cs="Times New Roman"/>
          <w:kern w:val="0"/>
          <w:sz w:val="24"/>
          <w:szCs w:val="24"/>
          <w:lang w:val="sq-AL"/>
          <w14:ligatures w14:val="none"/>
        </w:rPr>
        <w:t>MEI</w:t>
      </w:r>
      <w:r w:rsidRPr="00A655DE">
        <w:rPr>
          <w:rFonts w:ascii="Times New Roman" w:eastAsia="Times New Roman" w:hAnsi="Times New Roman" w:cs="Times New Roman"/>
          <w:kern w:val="0"/>
          <w:sz w:val="24"/>
          <w:szCs w:val="24"/>
          <w:lang w:val="sq-AL"/>
          <w14:ligatures w14:val="none"/>
        </w:rPr>
        <w:t xml:space="preserve">, duke krahasuar rezultatet me objektivat SMART dhe duke identifikuar nevojën për përshtatje, duke marrë parasysh praktikat e BE-së gjatë monitorimit të zbatimit të Rregullores </w:t>
      </w:r>
      <w:r w:rsidR="002E7D1E">
        <w:rPr>
          <w:rFonts w:ascii="Times New Roman" w:eastAsia="Times New Roman" w:hAnsi="Times New Roman" w:cs="Times New Roman"/>
          <w:kern w:val="0"/>
          <w:sz w:val="24"/>
          <w:szCs w:val="24"/>
          <w:lang w:val="sq-AL"/>
          <w14:ligatures w14:val="none"/>
        </w:rPr>
        <w:t>SHEB</w:t>
      </w:r>
      <w:r w:rsidRPr="00A655DE">
        <w:rPr>
          <w:rFonts w:ascii="Times New Roman" w:eastAsia="Times New Roman" w:hAnsi="Times New Roman" w:cs="Times New Roman"/>
          <w:kern w:val="0"/>
          <w:sz w:val="24"/>
          <w:szCs w:val="24"/>
          <w:lang w:val="sq-AL"/>
          <w14:ligatures w14:val="none"/>
        </w:rPr>
        <w:t xml:space="preserve"> pas 2003-ës, ku raportet periodike ndihmuan në përmirësimin e politikave.</w:t>
      </w:r>
    </w:p>
    <w:p w14:paraId="145AF10E" w14:textId="05330784" w:rsidR="00A655DE" w:rsidRPr="00A655DE" w:rsidRDefault="00A655DE" w:rsidP="00CF339E">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A655DE">
        <w:rPr>
          <w:rFonts w:ascii="Times New Roman" w:eastAsia="Times New Roman" w:hAnsi="Times New Roman" w:cs="Times New Roman"/>
          <w:b/>
          <w:bCs/>
          <w:kern w:val="0"/>
          <w:sz w:val="24"/>
          <w:szCs w:val="24"/>
          <w:lang w:val="sq-AL"/>
          <w14:ligatures w14:val="none"/>
        </w:rPr>
        <w:t>Kriteret/</w:t>
      </w:r>
      <w:r w:rsidR="00CF339E">
        <w:rPr>
          <w:rFonts w:ascii="Times New Roman" w:eastAsia="Times New Roman" w:hAnsi="Times New Roman" w:cs="Times New Roman"/>
          <w:b/>
          <w:bCs/>
          <w:kern w:val="0"/>
          <w:sz w:val="24"/>
          <w:szCs w:val="24"/>
          <w:lang w:val="sq-AL"/>
          <w14:ligatures w14:val="none"/>
        </w:rPr>
        <w:t>t</w:t>
      </w:r>
      <w:r w:rsidRPr="00A655DE">
        <w:rPr>
          <w:rFonts w:ascii="Times New Roman" w:eastAsia="Times New Roman" w:hAnsi="Times New Roman" w:cs="Times New Roman"/>
          <w:b/>
          <w:bCs/>
          <w:kern w:val="0"/>
          <w:sz w:val="24"/>
          <w:szCs w:val="24"/>
          <w:lang w:val="sq-AL"/>
          <w14:ligatures w14:val="none"/>
        </w:rPr>
        <w:t xml:space="preserve">reguesit për të </w:t>
      </w:r>
      <w:r w:rsidR="00CF339E">
        <w:rPr>
          <w:rFonts w:ascii="Times New Roman" w:eastAsia="Times New Roman" w:hAnsi="Times New Roman" w:cs="Times New Roman"/>
          <w:b/>
          <w:bCs/>
          <w:kern w:val="0"/>
          <w:sz w:val="24"/>
          <w:szCs w:val="24"/>
          <w:lang w:val="sq-AL"/>
          <w14:ligatures w14:val="none"/>
        </w:rPr>
        <w:t>m</w:t>
      </w:r>
      <w:r w:rsidRPr="00A655DE">
        <w:rPr>
          <w:rFonts w:ascii="Times New Roman" w:eastAsia="Times New Roman" w:hAnsi="Times New Roman" w:cs="Times New Roman"/>
          <w:b/>
          <w:bCs/>
          <w:kern w:val="0"/>
          <w:sz w:val="24"/>
          <w:szCs w:val="24"/>
          <w:lang w:val="sq-AL"/>
          <w14:ligatures w14:val="none"/>
        </w:rPr>
        <w:t xml:space="preserve">atur </w:t>
      </w:r>
      <w:r w:rsidR="00CF339E">
        <w:rPr>
          <w:rFonts w:ascii="Times New Roman" w:eastAsia="Times New Roman" w:hAnsi="Times New Roman" w:cs="Times New Roman"/>
          <w:b/>
          <w:bCs/>
          <w:kern w:val="0"/>
          <w:sz w:val="24"/>
          <w:szCs w:val="24"/>
          <w:lang w:val="sq-AL"/>
          <w14:ligatures w14:val="none"/>
        </w:rPr>
        <w:t>a</w:t>
      </w:r>
      <w:r w:rsidRPr="00A655DE">
        <w:rPr>
          <w:rFonts w:ascii="Times New Roman" w:eastAsia="Times New Roman" w:hAnsi="Times New Roman" w:cs="Times New Roman"/>
          <w:b/>
          <w:bCs/>
          <w:kern w:val="0"/>
          <w:sz w:val="24"/>
          <w:szCs w:val="24"/>
          <w:lang w:val="sq-AL"/>
          <w14:ligatures w14:val="none"/>
        </w:rPr>
        <w:t xml:space="preserve">rritjen e </w:t>
      </w:r>
      <w:r w:rsidR="00CF339E">
        <w:rPr>
          <w:rFonts w:ascii="Times New Roman" w:eastAsia="Times New Roman" w:hAnsi="Times New Roman" w:cs="Times New Roman"/>
          <w:b/>
          <w:bCs/>
          <w:kern w:val="0"/>
          <w:sz w:val="24"/>
          <w:szCs w:val="24"/>
          <w:lang w:val="sq-AL"/>
          <w14:ligatures w14:val="none"/>
        </w:rPr>
        <w:t>o</w:t>
      </w:r>
      <w:r w:rsidRPr="00A655DE">
        <w:rPr>
          <w:rFonts w:ascii="Times New Roman" w:eastAsia="Times New Roman" w:hAnsi="Times New Roman" w:cs="Times New Roman"/>
          <w:b/>
          <w:bCs/>
          <w:kern w:val="0"/>
          <w:sz w:val="24"/>
          <w:szCs w:val="24"/>
          <w:lang w:val="sq-AL"/>
          <w14:ligatures w14:val="none"/>
        </w:rPr>
        <w:t xml:space="preserve">bjektivave ose </w:t>
      </w:r>
      <w:r w:rsidR="00CF339E">
        <w:rPr>
          <w:rFonts w:ascii="Times New Roman" w:eastAsia="Times New Roman" w:hAnsi="Times New Roman" w:cs="Times New Roman"/>
          <w:b/>
          <w:bCs/>
          <w:kern w:val="0"/>
          <w:sz w:val="24"/>
          <w:szCs w:val="24"/>
          <w:lang w:val="sq-AL"/>
          <w14:ligatures w14:val="none"/>
        </w:rPr>
        <w:t>p</w:t>
      </w:r>
      <w:r w:rsidRPr="00A655DE">
        <w:rPr>
          <w:rFonts w:ascii="Times New Roman" w:eastAsia="Times New Roman" w:hAnsi="Times New Roman" w:cs="Times New Roman"/>
          <w:b/>
          <w:bCs/>
          <w:kern w:val="0"/>
          <w:sz w:val="24"/>
          <w:szCs w:val="24"/>
          <w:lang w:val="sq-AL"/>
          <w14:ligatures w14:val="none"/>
        </w:rPr>
        <w:t xml:space="preserve">rogresin </w:t>
      </w:r>
      <w:r w:rsidR="00CF339E">
        <w:rPr>
          <w:rFonts w:ascii="Times New Roman" w:eastAsia="Times New Roman" w:hAnsi="Times New Roman" w:cs="Times New Roman"/>
          <w:b/>
          <w:bCs/>
          <w:kern w:val="0"/>
          <w:sz w:val="24"/>
          <w:szCs w:val="24"/>
          <w:lang w:val="sq-AL"/>
          <w14:ligatures w14:val="none"/>
        </w:rPr>
        <w:t>d</w:t>
      </w:r>
      <w:r w:rsidRPr="00A655DE">
        <w:rPr>
          <w:rFonts w:ascii="Times New Roman" w:eastAsia="Times New Roman" w:hAnsi="Times New Roman" w:cs="Times New Roman"/>
          <w:b/>
          <w:bCs/>
          <w:kern w:val="0"/>
          <w:sz w:val="24"/>
          <w:szCs w:val="24"/>
          <w:lang w:val="sq-AL"/>
          <w14:ligatures w14:val="none"/>
        </w:rPr>
        <w:t xml:space="preserve">rejt </w:t>
      </w:r>
      <w:r w:rsidR="00CF339E">
        <w:rPr>
          <w:rFonts w:ascii="Times New Roman" w:eastAsia="Times New Roman" w:hAnsi="Times New Roman" w:cs="Times New Roman"/>
          <w:b/>
          <w:bCs/>
          <w:kern w:val="0"/>
          <w:sz w:val="24"/>
          <w:szCs w:val="24"/>
          <w:lang w:val="sq-AL"/>
          <w14:ligatures w14:val="none"/>
        </w:rPr>
        <w:t>t</w:t>
      </w:r>
      <w:r w:rsidRPr="00A655DE">
        <w:rPr>
          <w:rFonts w:ascii="Times New Roman" w:eastAsia="Times New Roman" w:hAnsi="Times New Roman" w:cs="Times New Roman"/>
          <w:b/>
          <w:bCs/>
          <w:kern w:val="0"/>
          <w:sz w:val="24"/>
          <w:szCs w:val="24"/>
          <w:lang w:val="sq-AL"/>
          <w14:ligatures w14:val="none"/>
        </w:rPr>
        <w:t>yre</w:t>
      </w:r>
    </w:p>
    <w:p w14:paraId="0197499B" w14:textId="14B6CC60" w:rsidR="00225E94" w:rsidRPr="0036187B" w:rsidRDefault="00225E94" w:rsidP="00225E94">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36187B">
        <w:rPr>
          <w:rFonts w:ascii="Times New Roman" w:eastAsia="Times New Roman" w:hAnsi="Times New Roman" w:cs="Times New Roman"/>
          <w:kern w:val="0"/>
          <w:sz w:val="24"/>
          <w:szCs w:val="24"/>
          <w:lang w:val="sq-AL"/>
          <w14:ligatures w14:val="none"/>
        </w:rPr>
        <w:t>Pas hyrjes në fuqi të ligjit, matja horizontale e realizueshmërisë së reformës mbështetet mbi dy tregues kyç: numrin e kërkesave për regjistrim të SHEB-ve të paraqitura në QKB dhe numrin e SHEB-ve të regjistruara me sukses. Këta tregues do të monitorohen në ba</w:t>
      </w:r>
      <w:r w:rsidR="002463F2">
        <w:rPr>
          <w:rFonts w:ascii="Times New Roman" w:eastAsia="Times New Roman" w:hAnsi="Times New Roman" w:cs="Times New Roman"/>
          <w:kern w:val="0"/>
          <w:sz w:val="24"/>
          <w:szCs w:val="24"/>
          <w:lang w:val="sq-AL"/>
          <w14:ligatures w14:val="none"/>
        </w:rPr>
        <w:t>zë</w:t>
      </w:r>
      <w:r w:rsidRPr="0036187B">
        <w:rPr>
          <w:rFonts w:ascii="Times New Roman" w:eastAsia="Times New Roman" w:hAnsi="Times New Roman" w:cs="Times New Roman"/>
          <w:kern w:val="0"/>
          <w:sz w:val="24"/>
          <w:szCs w:val="24"/>
          <w:lang w:val="sq-AL"/>
          <w14:ligatures w14:val="none"/>
        </w:rPr>
        <w:t xml:space="preserve"> mujor</w:t>
      </w:r>
      <w:r w:rsidR="002463F2">
        <w:rPr>
          <w:rFonts w:ascii="Times New Roman" w:eastAsia="Times New Roman" w:hAnsi="Times New Roman" w:cs="Times New Roman"/>
          <w:kern w:val="0"/>
          <w:sz w:val="24"/>
          <w:szCs w:val="24"/>
          <w:lang w:val="sq-AL"/>
          <w14:ligatures w14:val="none"/>
        </w:rPr>
        <w:t>e</w:t>
      </w:r>
      <w:r w:rsidRPr="0036187B">
        <w:rPr>
          <w:rFonts w:ascii="Times New Roman" w:eastAsia="Times New Roman" w:hAnsi="Times New Roman" w:cs="Times New Roman"/>
          <w:kern w:val="0"/>
          <w:sz w:val="24"/>
          <w:szCs w:val="24"/>
          <w:lang w:val="sq-AL"/>
          <w14:ligatures w14:val="none"/>
        </w:rPr>
        <w:t>/tr</w:t>
      </w:r>
      <w:r w:rsidR="002463F2">
        <w:rPr>
          <w:rFonts w:ascii="Times New Roman" w:eastAsia="Times New Roman" w:hAnsi="Times New Roman" w:cs="Times New Roman"/>
          <w:kern w:val="0"/>
          <w:sz w:val="24"/>
          <w:szCs w:val="24"/>
          <w:lang w:val="sq-AL"/>
          <w14:ligatures w14:val="none"/>
        </w:rPr>
        <w:t>e</w:t>
      </w:r>
      <w:r w:rsidRPr="0036187B">
        <w:rPr>
          <w:rFonts w:ascii="Times New Roman" w:eastAsia="Times New Roman" w:hAnsi="Times New Roman" w:cs="Times New Roman"/>
          <w:kern w:val="0"/>
          <w:sz w:val="24"/>
          <w:szCs w:val="24"/>
          <w:lang w:val="sq-AL"/>
          <w14:ligatures w14:val="none"/>
        </w:rPr>
        <w:t>mujor</w:t>
      </w:r>
      <w:r w:rsidR="002463F2">
        <w:rPr>
          <w:rFonts w:ascii="Times New Roman" w:eastAsia="Times New Roman" w:hAnsi="Times New Roman" w:cs="Times New Roman"/>
          <w:kern w:val="0"/>
          <w:sz w:val="24"/>
          <w:szCs w:val="24"/>
          <w:lang w:val="sq-AL"/>
          <w14:ligatures w14:val="none"/>
        </w:rPr>
        <w:t>e</w:t>
      </w:r>
      <w:r w:rsidRPr="0036187B">
        <w:rPr>
          <w:rFonts w:ascii="Times New Roman" w:eastAsia="Times New Roman" w:hAnsi="Times New Roman" w:cs="Times New Roman"/>
          <w:kern w:val="0"/>
          <w:sz w:val="24"/>
          <w:szCs w:val="24"/>
          <w:lang w:val="sq-AL"/>
          <w14:ligatures w14:val="none"/>
        </w:rPr>
        <w:t xml:space="preserve"> dhe do të raportohen </w:t>
      </w:r>
      <w:r w:rsidR="002463F2">
        <w:rPr>
          <w:rFonts w:ascii="Times New Roman" w:eastAsia="Times New Roman" w:hAnsi="Times New Roman" w:cs="Times New Roman"/>
          <w:kern w:val="0"/>
          <w:sz w:val="24"/>
          <w:szCs w:val="24"/>
          <w:lang w:val="sq-AL"/>
          <w14:ligatures w14:val="none"/>
        </w:rPr>
        <w:t xml:space="preserve">mbi baza </w:t>
      </w:r>
      <w:r w:rsidRPr="0036187B">
        <w:rPr>
          <w:rFonts w:ascii="Times New Roman" w:eastAsia="Times New Roman" w:hAnsi="Times New Roman" w:cs="Times New Roman"/>
          <w:kern w:val="0"/>
          <w:sz w:val="24"/>
          <w:szCs w:val="24"/>
          <w:lang w:val="sq-AL"/>
          <w14:ligatures w14:val="none"/>
        </w:rPr>
        <w:t xml:space="preserve">vjetore, si </w:t>
      </w:r>
      <w:r w:rsidR="002463F2">
        <w:rPr>
          <w:rFonts w:ascii="Times New Roman" w:eastAsia="Times New Roman" w:hAnsi="Times New Roman" w:cs="Times New Roman"/>
          <w:kern w:val="0"/>
          <w:sz w:val="24"/>
          <w:szCs w:val="24"/>
          <w:lang w:val="sq-AL"/>
          <w14:ligatures w14:val="none"/>
        </w:rPr>
        <w:t>një tregues</w:t>
      </w:r>
      <w:r w:rsidRPr="0036187B">
        <w:rPr>
          <w:rFonts w:ascii="Times New Roman" w:eastAsia="Times New Roman" w:hAnsi="Times New Roman" w:cs="Times New Roman"/>
          <w:kern w:val="0"/>
          <w:sz w:val="24"/>
          <w:szCs w:val="24"/>
          <w:lang w:val="sq-AL"/>
          <w14:ligatures w14:val="none"/>
        </w:rPr>
        <w:t xml:space="preserve"> i përdorimit real të formës së re juridike </w:t>
      </w:r>
      <w:r w:rsidR="002463F2">
        <w:rPr>
          <w:rFonts w:ascii="Times New Roman" w:eastAsia="Times New Roman" w:hAnsi="Times New Roman" w:cs="Times New Roman"/>
          <w:kern w:val="0"/>
          <w:sz w:val="24"/>
          <w:szCs w:val="24"/>
          <w:lang w:val="sq-AL"/>
          <w14:ligatures w14:val="none"/>
        </w:rPr>
        <w:t>nga shoqëritë tregtare vendase</w:t>
      </w:r>
      <w:r w:rsidRPr="0036187B">
        <w:rPr>
          <w:rFonts w:ascii="Times New Roman" w:eastAsia="Times New Roman" w:hAnsi="Times New Roman" w:cs="Times New Roman"/>
          <w:kern w:val="0"/>
          <w:sz w:val="24"/>
          <w:szCs w:val="24"/>
          <w:lang w:val="sq-AL"/>
          <w14:ligatures w14:val="none"/>
        </w:rPr>
        <w:t>.</w:t>
      </w:r>
    </w:p>
    <w:p w14:paraId="23EF6407" w14:textId="61865224" w:rsidR="00225E94" w:rsidRPr="0036187B" w:rsidRDefault="00225E94" w:rsidP="00225E94">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36187B">
        <w:rPr>
          <w:rFonts w:ascii="Times New Roman" w:eastAsia="Times New Roman" w:hAnsi="Times New Roman" w:cs="Times New Roman"/>
          <w:i/>
          <w:iCs/>
          <w:kern w:val="0"/>
          <w:sz w:val="24"/>
          <w:szCs w:val="24"/>
          <w:lang w:val="sq-AL"/>
          <w14:ligatures w14:val="none"/>
        </w:rPr>
        <w:t>Për Objektivin 1 (krijimi i kuadrit ligjor për SHEB-të)</w:t>
      </w:r>
      <w:r w:rsidRPr="0036187B">
        <w:rPr>
          <w:rFonts w:ascii="Times New Roman" w:eastAsia="Times New Roman" w:hAnsi="Times New Roman" w:cs="Times New Roman"/>
          <w:kern w:val="0"/>
          <w:sz w:val="24"/>
          <w:szCs w:val="24"/>
          <w:lang w:val="sq-AL"/>
          <w14:ligatures w14:val="none"/>
        </w:rPr>
        <w:t xml:space="preserve">, vlerësimi bëhet pas miratimit </w:t>
      </w:r>
      <w:r w:rsidR="00284EE3">
        <w:rPr>
          <w:rFonts w:ascii="Times New Roman" w:eastAsia="Times New Roman" w:hAnsi="Times New Roman" w:cs="Times New Roman"/>
          <w:kern w:val="0"/>
          <w:sz w:val="24"/>
          <w:szCs w:val="24"/>
          <w:lang w:val="sq-AL"/>
          <w14:ligatures w14:val="none"/>
        </w:rPr>
        <w:t xml:space="preserve">dhe hyrjes në fuqi </w:t>
      </w:r>
      <w:r w:rsidRPr="0036187B">
        <w:rPr>
          <w:rFonts w:ascii="Times New Roman" w:eastAsia="Times New Roman" w:hAnsi="Times New Roman" w:cs="Times New Roman"/>
          <w:kern w:val="0"/>
          <w:sz w:val="24"/>
          <w:szCs w:val="24"/>
          <w:lang w:val="sq-AL"/>
          <w14:ligatures w14:val="none"/>
        </w:rPr>
        <w:t xml:space="preserve">të ligjit përmes adoptimit faktik të formës në praktikë. Progresi matet nga numri i kërkesave për regjistrim që dorëzohen në QKB dhe nga numri i regjistrimeve të përfunduara me sukses, si dhe nga përqindja e dosjeve “të plota në dorëzim të parë” si tregues i qartësisë normative dhe i cilësisë së </w:t>
      </w:r>
      <w:r w:rsidR="002B443B">
        <w:rPr>
          <w:rFonts w:ascii="Times New Roman" w:eastAsia="Times New Roman" w:hAnsi="Times New Roman" w:cs="Times New Roman"/>
          <w:kern w:val="0"/>
          <w:sz w:val="24"/>
          <w:szCs w:val="24"/>
          <w:lang w:val="sq-AL"/>
          <w14:ligatures w14:val="none"/>
        </w:rPr>
        <w:t>akteve nënligjore</w:t>
      </w:r>
      <w:r w:rsidRPr="0036187B">
        <w:rPr>
          <w:rFonts w:ascii="Times New Roman" w:eastAsia="Times New Roman" w:hAnsi="Times New Roman" w:cs="Times New Roman"/>
          <w:kern w:val="0"/>
          <w:sz w:val="24"/>
          <w:szCs w:val="24"/>
          <w:lang w:val="sq-AL"/>
          <w14:ligatures w14:val="none"/>
        </w:rPr>
        <w:t xml:space="preserve">. </w:t>
      </w:r>
      <w:r w:rsidR="002B443B">
        <w:rPr>
          <w:rFonts w:ascii="Times New Roman" w:eastAsia="Times New Roman" w:hAnsi="Times New Roman" w:cs="Times New Roman"/>
          <w:kern w:val="0"/>
          <w:sz w:val="24"/>
          <w:szCs w:val="24"/>
          <w:lang w:val="sq-AL"/>
          <w14:ligatures w14:val="none"/>
        </w:rPr>
        <w:t>Pikat</w:t>
      </w:r>
      <w:r w:rsidRPr="0036187B">
        <w:rPr>
          <w:rFonts w:ascii="Times New Roman" w:eastAsia="Times New Roman" w:hAnsi="Times New Roman" w:cs="Times New Roman"/>
          <w:kern w:val="0"/>
          <w:sz w:val="24"/>
          <w:szCs w:val="24"/>
          <w:lang w:val="sq-AL"/>
          <w14:ligatures w14:val="none"/>
        </w:rPr>
        <w:t xml:space="preserve"> orientuese janë: të paktën 10 kërkesa dhe 5 regjistrime në vitin e parë, me rritje në të paktën 25 kërkesa dhe 15 regjistrime në vitin e dytë; përqindja e dosjeve të plota pritet të arrijë të paktën 70% në vitin e parë dhe 80% në të dytin. Burimi i të dhënave </w:t>
      </w:r>
      <w:r w:rsidR="00DD14F6">
        <w:rPr>
          <w:rFonts w:ascii="Times New Roman" w:eastAsia="Times New Roman" w:hAnsi="Times New Roman" w:cs="Times New Roman"/>
          <w:kern w:val="0"/>
          <w:sz w:val="24"/>
          <w:szCs w:val="24"/>
          <w:lang w:val="sq-AL"/>
          <w14:ligatures w14:val="none"/>
        </w:rPr>
        <w:t>do të jetë</w:t>
      </w:r>
      <w:r w:rsidRPr="0036187B">
        <w:rPr>
          <w:rFonts w:ascii="Times New Roman" w:eastAsia="Times New Roman" w:hAnsi="Times New Roman" w:cs="Times New Roman"/>
          <w:kern w:val="0"/>
          <w:sz w:val="24"/>
          <w:szCs w:val="24"/>
          <w:lang w:val="sq-AL"/>
          <w14:ligatures w14:val="none"/>
        </w:rPr>
        <w:t xml:space="preserve"> sistemi elektronik i QKB-së</w:t>
      </w:r>
      <w:r w:rsidR="00DD14F6">
        <w:rPr>
          <w:rFonts w:ascii="Times New Roman" w:eastAsia="Times New Roman" w:hAnsi="Times New Roman" w:cs="Times New Roman"/>
          <w:kern w:val="0"/>
          <w:sz w:val="24"/>
          <w:szCs w:val="24"/>
          <w:lang w:val="sq-AL"/>
          <w14:ligatures w14:val="none"/>
        </w:rPr>
        <w:t xml:space="preserve"> në </w:t>
      </w:r>
      <w:r w:rsidR="00DD14F6" w:rsidRPr="0036187B">
        <w:rPr>
          <w:rFonts w:ascii="Times New Roman" w:eastAsia="Times New Roman" w:hAnsi="Times New Roman" w:cs="Times New Roman"/>
          <w:i/>
          <w:iCs/>
          <w:kern w:val="0"/>
          <w:sz w:val="24"/>
          <w:szCs w:val="24"/>
          <w:lang w:val="sq-AL"/>
          <w14:ligatures w14:val="none"/>
        </w:rPr>
        <w:t>e-albania</w:t>
      </w:r>
      <w:r w:rsidRPr="0036187B">
        <w:rPr>
          <w:rFonts w:ascii="Times New Roman" w:eastAsia="Times New Roman" w:hAnsi="Times New Roman" w:cs="Times New Roman"/>
          <w:kern w:val="0"/>
          <w:sz w:val="24"/>
          <w:szCs w:val="24"/>
          <w:lang w:val="sq-AL"/>
          <w14:ligatures w14:val="none"/>
        </w:rPr>
        <w:t>, me matje mujore/tr</w:t>
      </w:r>
      <w:r w:rsidR="00DD14F6">
        <w:rPr>
          <w:rFonts w:ascii="Times New Roman" w:eastAsia="Times New Roman" w:hAnsi="Times New Roman" w:cs="Times New Roman"/>
          <w:kern w:val="0"/>
          <w:sz w:val="24"/>
          <w:szCs w:val="24"/>
          <w:lang w:val="sq-AL"/>
          <w14:ligatures w14:val="none"/>
        </w:rPr>
        <w:t>e</w:t>
      </w:r>
      <w:r w:rsidRPr="0036187B">
        <w:rPr>
          <w:rFonts w:ascii="Times New Roman" w:eastAsia="Times New Roman" w:hAnsi="Times New Roman" w:cs="Times New Roman"/>
          <w:kern w:val="0"/>
          <w:sz w:val="24"/>
          <w:szCs w:val="24"/>
          <w:lang w:val="sq-AL"/>
          <w14:ligatures w14:val="none"/>
        </w:rPr>
        <w:t xml:space="preserve">mujore dhe </w:t>
      </w:r>
      <w:r w:rsidR="00DD14F6">
        <w:rPr>
          <w:rFonts w:ascii="Times New Roman" w:eastAsia="Times New Roman" w:hAnsi="Times New Roman" w:cs="Times New Roman"/>
          <w:kern w:val="0"/>
          <w:sz w:val="24"/>
          <w:szCs w:val="24"/>
          <w:lang w:val="sq-AL"/>
          <w14:ligatures w14:val="none"/>
        </w:rPr>
        <w:t>raportim</w:t>
      </w:r>
      <w:r w:rsidRPr="0036187B">
        <w:rPr>
          <w:rFonts w:ascii="Times New Roman" w:eastAsia="Times New Roman" w:hAnsi="Times New Roman" w:cs="Times New Roman"/>
          <w:kern w:val="0"/>
          <w:sz w:val="24"/>
          <w:szCs w:val="24"/>
          <w:lang w:val="sq-AL"/>
          <w14:ligatures w14:val="none"/>
        </w:rPr>
        <w:t xml:space="preserve"> vjetor.</w:t>
      </w:r>
    </w:p>
    <w:p w14:paraId="31DD2B2B" w14:textId="38D32EBC" w:rsidR="00225E94" w:rsidRPr="0036187B" w:rsidRDefault="00225E94" w:rsidP="00225E94">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36187B">
        <w:rPr>
          <w:rFonts w:ascii="Times New Roman" w:eastAsia="Times New Roman" w:hAnsi="Times New Roman" w:cs="Times New Roman"/>
          <w:i/>
          <w:iCs/>
          <w:kern w:val="0"/>
          <w:sz w:val="24"/>
          <w:szCs w:val="24"/>
          <w:lang w:val="sq-AL"/>
          <w14:ligatures w14:val="none"/>
        </w:rPr>
        <w:t>Për Objektivin 2 (forcimi i kapaciteteve institucionale)</w:t>
      </w:r>
      <w:r w:rsidRPr="0036187B">
        <w:rPr>
          <w:rFonts w:ascii="Times New Roman" w:eastAsia="Times New Roman" w:hAnsi="Times New Roman" w:cs="Times New Roman"/>
          <w:kern w:val="0"/>
          <w:sz w:val="24"/>
          <w:szCs w:val="24"/>
          <w:lang w:val="sq-AL"/>
          <w14:ligatures w14:val="none"/>
        </w:rPr>
        <w:t xml:space="preserve">, matja fokusohet në performancën operacionale të administratës. Koha mesatare e shqyrtimit administrativ për një aplikim SHEB (në ditë pune, nga dorëzimi korrekt deri në </w:t>
      </w:r>
      <w:r w:rsidR="00C728DA">
        <w:rPr>
          <w:rFonts w:ascii="Times New Roman" w:eastAsia="Times New Roman" w:hAnsi="Times New Roman" w:cs="Times New Roman"/>
          <w:kern w:val="0"/>
          <w:sz w:val="24"/>
          <w:szCs w:val="24"/>
          <w:lang w:val="sq-AL"/>
          <w14:ligatures w14:val="none"/>
        </w:rPr>
        <w:t xml:space="preserve">marrjen e </w:t>
      </w:r>
      <w:r w:rsidRPr="0036187B">
        <w:rPr>
          <w:rFonts w:ascii="Times New Roman" w:eastAsia="Times New Roman" w:hAnsi="Times New Roman" w:cs="Times New Roman"/>
          <w:kern w:val="0"/>
          <w:sz w:val="24"/>
          <w:szCs w:val="24"/>
          <w:lang w:val="sq-AL"/>
          <w14:ligatures w14:val="none"/>
        </w:rPr>
        <w:t>vendim</w:t>
      </w:r>
      <w:r w:rsidR="00C728DA">
        <w:rPr>
          <w:rFonts w:ascii="Times New Roman" w:eastAsia="Times New Roman" w:hAnsi="Times New Roman" w:cs="Times New Roman"/>
          <w:kern w:val="0"/>
          <w:sz w:val="24"/>
          <w:szCs w:val="24"/>
          <w:lang w:val="sq-AL"/>
          <w14:ligatures w14:val="none"/>
        </w:rPr>
        <w:t>it</w:t>
      </w:r>
      <w:r w:rsidRPr="0036187B">
        <w:rPr>
          <w:rFonts w:ascii="Times New Roman" w:eastAsia="Times New Roman" w:hAnsi="Times New Roman" w:cs="Times New Roman"/>
          <w:kern w:val="0"/>
          <w:sz w:val="24"/>
          <w:szCs w:val="24"/>
          <w:lang w:val="sq-AL"/>
          <w14:ligatures w14:val="none"/>
        </w:rPr>
        <w:t>) shërben si tregues kryesor i efikasitetit, me objektiv reduktimin e saj në jo më shumë se 10 ditë pune brenda vitit të parë dhe 7 ditë pune brenda vitit të dytë. Njëkohësisht, përqindja e stafit të certifikuar me kompetenca të mjaftueshme (bazuar në testim pas-trajnimi) synohet të jetë të paktën 80% brenda gjashtë muajve nga hyrja në fuqi</w:t>
      </w:r>
      <w:r w:rsidR="00132832">
        <w:rPr>
          <w:rFonts w:ascii="Times New Roman" w:eastAsia="Times New Roman" w:hAnsi="Times New Roman" w:cs="Times New Roman"/>
          <w:kern w:val="0"/>
          <w:sz w:val="24"/>
          <w:szCs w:val="24"/>
          <w:lang w:val="sq-AL"/>
          <w14:ligatures w14:val="none"/>
        </w:rPr>
        <w:t xml:space="preserve"> e ligjit</w:t>
      </w:r>
      <w:r w:rsidRPr="0036187B">
        <w:rPr>
          <w:rFonts w:ascii="Times New Roman" w:eastAsia="Times New Roman" w:hAnsi="Times New Roman" w:cs="Times New Roman"/>
          <w:kern w:val="0"/>
          <w:sz w:val="24"/>
          <w:szCs w:val="24"/>
          <w:lang w:val="sq-AL"/>
          <w14:ligatures w14:val="none"/>
        </w:rPr>
        <w:t>. Norma e ankesave/ankimeve të pranuara për çështje procedurale mbi totalin e regjistrimeve do të mbahet në më pak se 3% në vitin e parë dhe 2% në të dytin. Të dhënat administrohen nga QKB dhe MEI dhe raportohen në baza tr</w:t>
      </w:r>
      <w:r w:rsidR="00057DB5">
        <w:rPr>
          <w:rFonts w:ascii="Times New Roman" w:eastAsia="Times New Roman" w:hAnsi="Times New Roman" w:cs="Times New Roman"/>
          <w:kern w:val="0"/>
          <w:sz w:val="24"/>
          <w:szCs w:val="24"/>
          <w:lang w:val="sq-AL"/>
          <w14:ligatures w14:val="none"/>
        </w:rPr>
        <w:t>e</w:t>
      </w:r>
      <w:r w:rsidRPr="0036187B">
        <w:rPr>
          <w:rFonts w:ascii="Times New Roman" w:eastAsia="Times New Roman" w:hAnsi="Times New Roman" w:cs="Times New Roman"/>
          <w:kern w:val="0"/>
          <w:sz w:val="24"/>
          <w:szCs w:val="24"/>
          <w:lang w:val="sq-AL"/>
          <w14:ligatures w14:val="none"/>
        </w:rPr>
        <w:t>mujore dhe vjetore.</w:t>
      </w:r>
    </w:p>
    <w:p w14:paraId="0CCDD406" w14:textId="5E8AFC44" w:rsidR="00225E94" w:rsidRPr="0036187B" w:rsidRDefault="00225E94" w:rsidP="00225E94">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36187B">
        <w:rPr>
          <w:rFonts w:ascii="Times New Roman" w:eastAsia="Times New Roman" w:hAnsi="Times New Roman" w:cs="Times New Roman"/>
          <w:i/>
          <w:iCs/>
          <w:kern w:val="0"/>
          <w:sz w:val="24"/>
          <w:szCs w:val="24"/>
          <w:lang w:val="sq-AL"/>
          <w14:ligatures w14:val="none"/>
        </w:rPr>
        <w:t>Për Objektivin 3 (përmirësimi i infrastrukturës digjitale dhe ndërveprueshmëria me BRIS)</w:t>
      </w:r>
      <w:r w:rsidRPr="0036187B">
        <w:rPr>
          <w:rFonts w:ascii="Times New Roman" w:eastAsia="Times New Roman" w:hAnsi="Times New Roman" w:cs="Times New Roman"/>
          <w:kern w:val="0"/>
          <w:sz w:val="24"/>
          <w:szCs w:val="24"/>
          <w:lang w:val="sq-AL"/>
          <w14:ligatures w14:val="none"/>
        </w:rPr>
        <w:t xml:space="preserve">, vlerësimi bëhet nëpërmjet reduktimit të kohës mesatare të procedurës së regjistrimit kundrejt bazës aktuale (të paktën –20% brenda 12 muajve dhe –30% brenda 24 muajve), normës së suksesit të shkëmbimeve BRIS për rastet ndërkufitare (të paktën 95% pas daljes në prodhim dhe 97% në vitin e dytë) dhe disponueshmërisë vjetore të shërbimeve kritike (jo më pak se 99% në vitin e parë dhe 99.5% në të dytin). Numri i cikleve të testimit/UAT të përfunduara me sukses gjatë implementimit (jo më pak se tre) do të shërbejë si tregues i </w:t>
      </w:r>
      <w:r w:rsidR="006D72F7">
        <w:rPr>
          <w:rFonts w:ascii="Times New Roman" w:eastAsia="Times New Roman" w:hAnsi="Times New Roman" w:cs="Times New Roman"/>
          <w:kern w:val="0"/>
          <w:sz w:val="24"/>
          <w:szCs w:val="24"/>
          <w:lang w:val="sq-AL"/>
          <w14:ligatures w14:val="none"/>
        </w:rPr>
        <w:lastRenderedPageBreak/>
        <w:t>efikasitetit</w:t>
      </w:r>
      <w:r w:rsidRPr="0036187B">
        <w:rPr>
          <w:rFonts w:ascii="Times New Roman" w:eastAsia="Times New Roman" w:hAnsi="Times New Roman" w:cs="Times New Roman"/>
          <w:kern w:val="0"/>
          <w:sz w:val="24"/>
          <w:szCs w:val="24"/>
          <w:lang w:val="sq-AL"/>
          <w14:ligatures w14:val="none"/>
        </w:rPr>
        <w:t xml:space="preserve"> teknik. Këta tregues mblidhen nga QKB/AKSHI përmes log-eve të sistemit dhe raporteve të monitorimit, me matje mujore dhe sintezë vjetore.</w:t>
      </w:r>
    </w:p>
    <w:p w14:paraId="4F4B9946" w14:textId="52177B4A" w:rsidR="00225E94" w:rsidRPr="0036187B" w:rsidRDefault="00225E94" w:rsidP="00225E94">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36187B">
        <w:rPr>
          <w:rFonts w:ascii="Times New Roman" w:eastAsia="Times New Roman" w:hAnsi="Times New Roman" w:cs="Times New Roman"/>
          <w:i/>
          <w:iCs/>
          <w:kern w:val="0"/>
          <w:sz w:val="24"/>
          <w:szCs w:val="24"/>
          <w:lang w:val="sq-AL"/>
          <w14:ligatures w14:val="none"/>
        </w:rPr>
        <w:t>Për Objektivin 4 (nxitja e ndërgjegjësimit dhe adoptimit të SHEB-ve)</w:t>
      </w:r>
      <w:r w:rsidRPr="0036187B">
        <w:rPr>
          <w:rFonts w:ascii="Times New Roman" w:eastAsia="Times New Roman" w:hAnsi="Times New Roman" w:cs="Times New Roman"/>
          <w:kern w:val="0"/>
          <w:sz w:val="24"/>
          <w:szCs w:val="24"/>
          <w:lang w:val="sq-AL"/>
          <w14:ligatures w14:val="none"/>
        </w:rPr>
        <w:t xml:space="preserve">, matja përqendrohet te </w:t>
      </w:r>
      <w:r w:rsidR="002971A7">
        <w:rPr>
          <w:rFonts w:ascii="Times New Roman" w:eastAsia="Times New Roman" w:hAnsi="Times New Roman" w:cs="Times New Roman"/>
          <w:kern w:val="0"/>
          <w:sz w:val="24"/>
          <w:szCs w:val="24"/>
          <w:lang w:val="sq-AL"/>
          <w14:ligatures w14:val="none"/>
        </w:rPr>
        <w:t>numri</w:t>
      </w:r>
      <w:r w:rsidRPr="0036187B">
        <w:rPr>
          <w:rFonts w:ascii="Times New Roman" w:eastAsia="Times New Roman" w:hAnsi="Times New Roman" w:cs="Times New Roman"/>
          <w:kern w:val="0"/>
          <w:sz w:val="24"/>
          <w:szCs w:val="24"/>
          <w:lang w:val="sq-AL"/>
          <w14:ligatures w14:val="none"/>
        </w:rPr>
        <w:t xml:space="preserve"> </w:t>
      </w:r>
      <w:r w:rsidR="002971A7">
        <w:rPr>
          <w:rFonts w:ascii="Times New Roman" w:eastAsia="Times New Roman" w:hAnsi="Times New Roman" w:cs="Times New Roman"/>
          <w:kern w:val="0"/>
          <w:sz w:val="24"/>
          <w:szCs w:val="24"/>
          <w:lang w:val="sq-AL"/>
          <w14:ligatures w14:val="none"/>
        </w:rPr>
        <w:t>i</w:t>
      </w:r>
      <w:r w:rsidRPr="0036187B">
        <w:rPr>
          <w:rFonts w:ascii="Times New Roman" w:eastAsia="Times New Roman" w:hAnsi="Times New Roman" w:cs="Times New Roman"/>
          <w:kern w:val="0"/>
          <w:sz w:val="24"/>
          <w:szCs w:val="24"/>
          <w:lang w:val="sq-AL"/>
          <w14:ligatures w14:val="none"/>
        </w:rPr>
        <w:t xml:space="preserve"> subjekteve të kontaktuara që dorëzojnë aplikim brenda 6–12 muajve</w:t>
      </w:r>
      <w:r w:rsidR="00CF5076">
        <w:rPr>
          <w:rFonts w:ascii="Times New Roman" w:eastAsia="Times New Roman" w:hAnsi="Times New Roman" w:cs="Times New Roman"/>
          <w:kern w:val="0"/>
          <w:sz w:val="24"/>
          <w:szCs w:val="24"/>
          <w:lang w:val="sq-AL"/>
          <w14:ligatures w14:val="none"/>
        </w:rPr>
        <w:t>. Numri i bizneseve të targetuara nga fushtatat e ndërgjegjësimit që dorëzojnë aplikim për SHEB</w:t>
      </w:r>
      <w:r w:rsidRPr="0036187B">
        <w:rPr>
          <w:rFonts w:ascii="Times New Roman" w:eastAsia="Times New Roman" w:hAnsi="Times New Roman" w:cs="Times New Roman"/>
          <w:kern w:val="0"/>
          <w:sz w:val="24"/>
          <w:szCs w:val="24"/>
          <w:lang w:val="sq-AL"/>
          <w14:ligatures w14:val="none"/>
        </w:rPr>
        <w:t xml:space="preserve"> synohet të arrijë të paktën 10% në vitin e parë dhe 15% në të dytin. Numri i SHEB-ve të regjistruara në vitin e parë (jo më pak se 5) monitorohet si rezultat i drejtpërdrejtë i ndërgjegjësimit dhe i qartësisë së kuadrit</w:t>
      </w:r>
      <w:r w:rsidR="00CF5076">
        <w:rPr>
          <w:rFonts w:ascii="Times New Roman" w:eastAsia="Times New Roman" w:hAnsi="Times New Roman" w:cs="Times New Roman"/>
          <w:kern w:val="0"/>
          <w:sz w:val="24"/>
          <w:szCs w:val="24"/>
          <w:lang w:val="sq-AL"/>
          <w14:ligatures w14:val="none"/>
        </w:rPr>
        <w:t xml:space="preserve"> rregullator</w:t>
      </w:r>
      <w:r w:rsidRPr="0036187B">
        <w:rPr>
          <w:rFonts w:ascii="Times New Roman" w:eastAsia="Times New Roman" w:hAnsi="Times New Roman" w:cs="Times New Roman"/>
          <w:kern w:val="0"/>
          <w:sz w:val="24"/>
          <w:szCs w:val="24"/>
          <w:lang w:val="sq-AL"/>
          <w14:ligatures w14:val="none"/>
        </w:rPr>
        <w:t>. Indeksi i kënaqësisë së pjesëmarrësve në sesione (shprehur në shkallë 0–100) synohet të jetë të paktën 80/100, ndërsa angazhimi dixhital (shkarkime të udhëzuesve/FAQ dhe shikime në kanalet zyrtare) pritet të arrijë vlera orientuese prej të paktën 2,000 shkarkimesh dhe 50,000 shikimesh në vitin e parë. Të dhënat mblidhen nga MEI dhe QKB përmes sistemeve të ndjekjes së kontakteve, me raportim tr</w:t>
      </w:r>
      <w:r w:rsidR="00C51A56">
        <w:rPr>
          <w:rFonts w:ascii="Times New Roman" w:eastAsia="Times New Roman" w:hAnsi="Times New Roman" w:cs="Times New Roman"/>
          <w:kern w:val="0"/>
          <w:sz w:val="24"/>
          <w:szCs w:val="24"/>
          <w:lang w:val="sq-AL"/>
          <w14:ligatures w14:val="none"/>
        </w:rPr>
        <w:t>e</w:t>
      </w:r>
      <w:r w:rsidRPr="0036187B">
        <w:rPr>
          <w:rFonts w:ascii="Times New Roman" w:eastAsia="Times New Roman" w:hAnsi="Times New Roman" w:cs="Times New Roman"/>
          <w:kern w:val="0"/>
          <w:sz w:val="24"/>
          <w:szCs w:val="24"/>
          <w:lang w:val="sq-AL"/>
          <w14:ligatures w14:val="none"/>
        </w:rPr>
        <w:t>mujor dhe vjetor.</w:t>
      </w:r>
    </w:p>
    <w:p w14:paraId="6F048BC8" w14:textId="0EC8FA4C" w:rsidR="009649DD" w:rsidRPr="00C27D46" w:rsidRDefault="00225E94" w:rsidP="009649DD">
      <w:pPr>
        <w:spacing w:before="100" w:beforeAutospacing="1" w:after="100" w:afterAutospacing="1" w:line="240" w:lineRule="auto"/>
        <w:jc w:val="both"/>
        <w:outlineLvl w:val="3"/>
        <w:rPr>
          <w:rFonts w:ascii="Times New Roman" w:eastAsia="Times New Roman" w:hAnsi="Times New Roman" w:cs="Times New Roman"/>
          <w:kern w:val="0"/>
          <w:sz w:val="24"/>
          <w:szCs w:val="24"/>
          <w:lang w:val="sq-AL"/>
          <w14:ligatures w14:val="none"/>
        </w:rPr>
      </w:pPr>
      <w:r w:rsidRPr="0036187B">
        <w:rPr>
          <w:rFonts w:ascii="Times New Roman" w:eastAsia="Times New Roman" w:hAnsi="Times New Roman" w:cs="Times New Roman"/>
          <w:kern w:val="0"/>
          <w:sz w:val="24"/>
          <w:szCs w:val="24"/>
          <w:lang w:val="sq-AL"/>
          <w14:ligatures w14:val="none"/>
        </w:rPr>
        <w:t>Si tregues shtesë të ndikimit ekonomik dhe social, INSTAT, QKB dhe MEI do të monitorojnë numrin e vendeve të punës të krijuara nga SHEB-të (të paktën 100 brenda tre viteve), vlerën e aktiviteteve ndërkufitare të raportuara (të paktën 5 milionë euro në vitin e tretë) dhe peshën e SHEB-ve që integrojnë objektiva sociale/mjedisore në statut (të paktën 40% deri në fund të vitit të dytë). Baza fillestare për të gjithë treguesit është zero para hyrjes në fuqi të ligjit; cilësia e të dhënave do të sigurohet përmes verifikimit ndërinstitucional (QKB–MEI–AKSHI–INSTAT), auditimit të dosjeve dhe rishikimit vjetor të treguesve për kalibrim sipas ritmit real të adoptimit</w:t>
      </w:r>
      <w:r w:rsidR="009649DD" w:rsidRPr="00C27D46">
        <w:rPr>
          <w:rFonts w:ascii="Times New Roman" w:eastAsia="Times New Roman" w:hAnsi="Times New Roman" w:cs="Times New Roman"/>
          <w:kern w:val="0"/>
          <w:sz w:val="24"/>
          <w:szCs w:val="24"/>
          <w:lang w:val="sq-AL"/>
          <w14:ligatures w14:val="none"/>
        </w:rPr>
        <w:t>.</w:t>
      </w:r>
    </w:p>
    <w:p w14:paraId="53A801E5" w14:textId="77777777" w:rsidR="00A655DE" w:rsidRDefault="00A655DE" w:rsidP="00C27D46">
      <w:pPr>
        <w:spacing w:after="0" w:line="240" w:lineRule="auto"/>
        <w:jc w:val="both"/>
        <w:rPr>
          <w:b/>
          <w:szCs w:val="24"/>
          <w:lang w:val="sq-AL"/>
        </w:rPr>
      </w:pPr>
    </w:p>
    <w:p w14:paraId="4BB46722" w14:textId="77777777" w:rsidR="00CA3827" w:rsidRPr="00432949" w:rsidRDefault="00CA3827" w:rsidP="00C27D46">
      <w:pPr>
        <w:spacing w:after="0" w:line="240" w:lineRule="auto"/>
        <w:jc w:val="both"/>
        <w:rPr>
          <w:b/>
          <w:szCs w:val="24"/>
          <w:lang w:val="sq-AL"/>
        </w:rPr>
        <w:sectPr w:rsidR="00CA3827" w:rsidRPr="00432949" w:rsidSect="00BE6D38">
          <w:headerReference w:type="even" r:id="rId11"/>
          <w:footerReference w:type="default" r:id="rId12"/>
          <w:footnotePr>
            <w:numRestart w:val="eachSect"/>
          </w:footnotePr>
          <w:pgSz w:w="11907" w:h="16840" w:code="9"/>
          <w:pgMar w:top="680" w:right="851" w:bottom="680" w:left="851" w:header="284" w:footer="284" w:gutter="0"/>
          <w:cols w:space="708"/>
          <w:docGrid w:linePitch="360"/>
        </w:sectPr>
      </w:pPr>
    </w:p>
    <w:p w14:paraId="62E56DAC" w14:textId="77777777" w:rsidR="00BE6D38" w:rsidRPr="00124E92" w:rsidRDefault="00BE6D38" w:rsidP="00BE6D38">
      <w:pPr>
        <w:spacing w:line="276" w:lineRule="auto"/>
        <w:jc w:val="both"/>
        <w:rPr>
          <w:rFonts w:ascii="Times New Roman" w:hAnsi="Times New Roman" w:cs="Times New Roman"/>
          <w:sz w:val="24"/>
          <w:szCs w:val="24"/>
          <w:lang w:val="sq-AL"/>
        </w:rPr>
      </w:pPr>
      <w:r w:rsidRPr="00124E92">
        <w:rPr>
          <w:rFonts w:ascii="Times New Roman" w:hAnsi="Times New Roman" w:cs="Times New Roman"/>
          <w:b/>
          <w:sz w:val="24"/>
          <w:szCs w:val="24"/>
          <w:lang w:val="sq-AL"/>
        </w:rPr>
        <w:lastRenderedPageBreak/>
        <w:t>Raporti i vlerësimit të ndikimit - Shtojca 2/a</w:t>
      </w:r>
    </w:p>
    <w:p w14:paraId="16AD5606" w14:textId="77777777" w:rsidR="00BE6D38" w:rsidRPr="00124E92" w:rsidRDefault="00BE6D38" w:rsidP="00BE6D38">
      <w:pPr>
        <w:spacing w:line="276" w:lineRule="auto"/>
        <w:rPr>
          <w:rStyle w:val="Strong"/>
          <w:rFonts w:ascii="Times New Roman" w:hAnsi="Times New Roman" w:cs="Times New Roman"/>
          <w:b w:val="0"/>
          <w:sz w:val="24"/>
          <w:szCs w:val="24"/>
          <w:lang w:val="sq-AL"/>
        </w:rPr>
      </w:pPr>
    </w:p>
    <w:p w14:paraId="6C804CE9" w14:textId="77777777" w:rsidR="00B36B21" w:rsidRPr="0036187B" w:rsidRDefault="00BE6D38" w:rsidP="4CA03DE0">
      <w:pPr>
        <w:spacing w:line="276" w:lineRule="auto"/>
        <w:rPr>
          <w:rStyle w:val="Strong"/>
          <w:rFonts w:ascii="Times New Roman" w:hAnsi="Times New Roman" w:cs="Times New Roman"/>
          <w:sz w:val="24"/>
          <w:szCs w:val="24"/>
          <w:lang w:val="sq-AL"/>
        </w:rPr>
      </w:pPr>
      <w:r w:rsidRPr="0036187B">
        <w:rPr>
          <w:rStyle w:val="Strong"/>
          <w:rFonts w:ascii="Times New Roman" w:hAnsi="Times New Roman" w:cs="Times New Roman"/>
          <w:i/>
          <w:iCs/>
          <w:sz w:val="24"/>
          <w:szCs w:val="24"/>
          <w:lang w:val="sq-AL"/>
        </w:rPr>
        <w:t>Tabela: Vlera aktuale neto në total (VAN) - kostot dhe përfitimet me vlerë monetare të përcaktuar në milionë lekë e zbritur për 10 vjet (Vlera aktuale e kostos dhe vlera aktuale e përfitimit); krahasuar me status quo-në</w:t>
      </w:r>
      <w:r w:rsidRPr="0036187B">
        <w:rPr>
          <w:rStyle w:val="Strong"/>
          <w:rFonts w:ascii="Times New Roman" w:hAnsi="Times New Roman" w:cs="Times New Roman"/>
          <w:sz w:val="24"/>
          <w:szCs w:val="24"/>
          <w:lang w:val="sq-AL"/>
        </w:rPr>
        <w:t xml:space="preserve">.    </w:t>
      </w:r>
    </w:p>
    <w:p w14:paraId="58A80E0C" w14:textId="77777777" w:rsidR="00A33156" w:rsidRDefault="00B36B21" w:rsidP="00BE6D38">
      <w:pPr>
        <w:spacing w:line="276" w:lineRule="auto"/>
        <w:rPr>
          <w:rFonts w:ascii="Times New Roman" w:hAnsi="Times New Roman" w:cs="Times New Roman"/>
          <w:noProof/>
          <w:sz w:val="24"/>
          <w:szCs w:val="24"/>
          <w:lang w:val="sq-AL"/>
        </w:rPr>
      </w:pPr>
      <w:r w:rsidRPr="00432949">
        <w:rPr>
          <w:rFonts w:ascii="Times New Roman" w:hAnsi="Times New Roman" w:cs="Times New Roman"/>
          <w:noProof/>
          <w:sz w:val="24"/>
          <w:szCs w:val="24"/>
          <w:lang w:val="sq-AL"/>
        </w:rPr>
        <w:t>Në vlerësimin e mëposhtëm është marrë parasysh që vlera totale e përfitimeve mund të arrijë deri në 5 mili</w:t>
      </w:r>
      <w:r w:rsidR="00905BA3" w:rsidRPr="00432949">
        <w:rPr>
          <w:rFonts w:ascii="Times New Roman" w:hAnsi="Times New Roman" w:cs="Times New Roman"/>
          <w:noProof/>
          <w:sz w:val="24"/>
          <w:szCs w:val="24"/>
          <w:lang w:val="sq-AL"/>
        </w:rPr>
        <w:t>ardë</w:t>
      </w:r>
      <w:r w:rsidRPr="00432949">
        <w:rPr>
          <w:rFonts w:ascii="Times New Roman" w:hAnsi="Times New Roman" w:cs="Times New Roman"/>
          <w:noProof/>
          <w:sz w:val="24"/>
          <w:szCs w:val="24"/>
          <w:lang w:val="sq-AL"/>
        </w:rPr>
        <w:t xml:space="preserve"> </w:t>
      </w:r>
      <w:r w:rsidR="00905BA3" w:rsidRPr="00432949">
        <w:rPr>
          <w:rFonts w:ascii="Times New Roman" w:hAnsi="Times New Roman" w:cs="Times New Roman"/>
          <w:noProof/>
          <w:sz w:val="24"/>
          <w:szCs w:val="24"/>
          <w:lang w:val="sq-AL"/>
        </w:rPr>
        <w:t>lekë</w:t>
      </w:r>
      <w:r w:rsidRPr="00432949">
        <w:rPr>
          <w:rFonts w:ascii="Times New Roman" w:hAnsi="Times New Roman" w:cs="Times New Roman"/>
          <w:noProof/>
          <w:sz w:val="24"/>
          <w:szCs w:val="24"/>
          <w:lang w:val="sq-AL"/>
        </w:rPr>
        <w:t xml:space="preserve">. Sa i përket kostos, ajo mbetet relativisht e ulët në krahasim me përfitimet. Vlerësohet një kosto implementimi prej 45 milionë lekësh gjatë vitit të parë, e cila përfshin kryesisht investimet në kapacitetet teknologjike, trajnimin e stafit, si dhe përshtatjen dhe </w:t>
      </w:r>
      <w:r w:rsidR="005544BC" w:rsidRPr="00432949">
        <w:rPr>
          <w:rFonts w:ascii="Times New Roman" w:hAnsi="Times New Roman" w:cs="Times New Roman"/>
          <w:noProof/>
          <w:sz w:val="24"/>
          <w:szCs w:val="24"/>
          <w:lang w:val="sq-AL"/>
        </w:rPr>
        <w:t>pajtueshmërinë</w:t>
      </w:r>
      <w:r w:rsidRPr="00432949">
        <w:rPr>
          <w:rFonts w:ascii="Times New Roman" w:hAnsi="Times New Roman" w:cs="Times New Roman"/>
          <w:noProof/>
          <w:sz w:val="24"/>
          <w:szCs w:val="24"/>
          <w:lang w:val="sq-AL"/>
        </w:rPr>
        <w:t xml:space="preserve"> e bizneseve me kërkesat e reformës.</w:t>
      </w:r>
      <w:r w:rsidR="009D0635" w:rsidRPr="00432949">
        <w:rPr>
          <w:rFonts w:ascii="Times New Roman" w:hAnsi="Times New Roman" w:cs="Times New Roman"/>
          <w:noProof/>
          <w:sz w:val="24"/>
          <w:szCs w:val="24"/>
          <w:lang w:val="sq-AL"/>
        </w:rPr>
        <w:t xml:space="preserve"> Përsa i përket viteve të tjera, pritet një kosto prej </w:t>
      </w:r>
      <w:r w:rsidR="00272C30" w:rsidRPr="00432949">
        <w:rPr>
          <w:rFonts w:ascii="Times New Roman" w:hAnsi="Times New Roman" w:cs="Times New Roman"/>
          <w:noProof/>
          <w:sz w:val="24"/>
          <w:szCs w:val="24"/>
          <w:lang w:val="sq-AL"/>
        </w:rPr>
        <w:t xml:space="preserve">5 </w:t>
      </w:r>
      <w:r w:rsidR="009D0635" w:rsidRPr="00432949">
        <w:rPr>
          <w:rFonts w:ascii="Times New Roman" w:hAnsi="Times New Roman" w:cs="Times New Roman"/>
          <w:noProof/>
          <w:sz w:val="24"/>
          <w:szCs w:val="24"/>
          <w:lang w:val="sq-AL"/>
        </w:rPr>
        <w:t>milionë lekësh në vit për mirëmbajt</w:t>
      </w:r>
      <w:r w:rsidR="00397FCC" w:rsidRPr="00432949">
        <w:rPr>
          <w:rFonts w:ascii="Times New Roman" w:hAnsi="Times New Roman" w:cs="Times New Roman"/>
          <w:noProof/>
          <w:sz w:val="24"/>
          <w:szCs w:val="24"/>
          <w:lang w:val="sq-AL"/>
        </w:rPr>
        <w:t>je të sistemeve IT dhe për pagesën e pagave të stafit të administratës.</w:t>
      </w:r>
      <w:r w:rsidR="00CC239D" w:rsidRPr="00432949">
        <w:rPr>
          <w:rFonts w:ascii="Times New Roman" w:hAnsi="Times New Roman" w:cs="Times New Roman"/>
          <w:noProof/>
          <w:sz w:val="24"/>
          <w:szCs w:val="24"/>
          <w:lang w:val="sq-AL"/>
        </w:rPr>
        <w:t xml:space="preserve"> </w:t>
      </w:r>
    </w:p>
    <w:p w14:paraId="7E124AC9" w14:textId="77777777" w:rsidR="00A33156" w:rsidRPr="00433257" w:rsidRDefault="00A33156" w:rsidP="00A33156">
      <w:pPr>
        <w:spacing w:line="276" w:lineRule="auto"/>
        <w:rPr>
          <w:rFonts w:ascii="Times New Roman" w:hAnsi="Times New Roman" w:cs="Times New Roman"/>
          <w:noProof/>
          <w:sz w:val="24"/>
          <w:szCs w:val="24"/>
          <w:lang w:val="sq-AL"/>
        </w:rPr>
      </w:pPr>
      <w:r w:rsidRPr="00433257">
        <w:rPr>
          <w:rFonts w:ascii="Times New Roman" w:hAnsi="Times New Roman" w:cs="Times New Roman"/>
          <w:noProof/>
          <w:sz w:val="24"/>
          <w:szCs w:val="24"/>
          <w:lang w:val="sq-AL"/>
        </w:rPr>
        <w:t>Shifrat në tabelë janë të shprehura në milionë (000 000) Lekë.</w:t>
      </w:r>
      <w:r w:rsidRPr="00433257">
        <w:rPr>
          <w:rFonts w:ascii="Times New Roman" w:hAnsi="Times New Roman" w:cs="Times New Roman"/>
          <w:noProof/>
          <w:sz w:val="24"/>
          <w:szCs w:val="24"/>
          <w:lang w:val="sq-AL"/>
        </w:rPr>
        <w:fldChar w:fldCharType="begin"/>
      </w:r>
      <w:r w:rsidRPr="00433257">
        <w:rPr>
          <w:rFonts w:ascii="Times New Roman" w:hAnsi="Times New Roman" w:cs="Times New Roman"/>
          <w:noProof/>
          <w:sz w:val="24"/>
          <w:szCs w:val="24"/>
          <w:lang w:val="sq-AL"/>
        </w:rPr>
        <w:instrText xml:space="preserve"> LINK Excel.SheetBinaryMacroEnabled.12 "C:\\Users\\nako\\Downloads\\Shembull i llogaritjes se Costo  perfitimeve  te RIAs - CBA calculation alb.xlsb" "Tabela Perfundimtare !R2C1:R21C11" \a \f 5 \h  \* MERGEFORMAT </w:instrText>
      </w:r>
      <w:r w:rsidRPr="00433257">
        <w:rPr>
          <w:rFonts w:ascii="Times New Roman" w:hAnsi="Times New Roman" w:cs="Times New Roman"/>
          <w:noProof/>
          <w:sz w:val="24"/>
          <w:szCs w:val="24"/>
          <w:lang w:val="sq-AL"/>
        </w:rPr>
        <w:fldChar w:fldCharType="end"/>
      </w:r>
    </w:p>
    <w:p w14:paraId="666E422A" w14:textId="28A86143" w:rsidR="00BE6D38" w:rsidRPr="001155AF" w:rsidRDefault="00BE6D38" w:rsidP="00BE6D38">
      <w:pPr>
        <w:spacing w:line="276" w:lineRule="auto"/>
        <w:rPr>
          <w:lang w:val="sq-AL"/>
        </w:rPr>
      </w:pPr>
      <w:r w:rsidRPr="00432949">
        <w:rPr>
          <w:rStyle w:val="Strong"/>
          <w:rFonts w:ascii="Times New Roman" w:hAnsi="Times New Roman" w:cs="Times New Roman"/>
          <w:bCs w:val="0"/>
          <w:noProof/>
          <w:sz w:val="24"/>
          <w:szCs w:val="24"/>
          <w:lang w:val="sq-AL"/>
        </w:rPr>
        <w:fldChar w:fldCharType="begin"/>
      </w:r>
      <w:r w:rsidRPr="00432949">
        <w:rPr>
          <w:rStyle w:val="Strong"/>
          <w:rFonts w:ascii="Times New Roman" w:hAnsi="Times New Roman" w:cs="Times New Roman"/>
          <w:bCs w:val="0"/>
          <w:noProof/>
          <w:sz w:val="24"/>
          <w:szCs w:val="24"/>
          <w:lang w:val="sq-AL"/>
        </w:rPr>
        <w:instrText xml:space="preserve"> LINK Excel.SheetBinaryMacroEnabled.12 "C:\\Users\\nako\\Downloads\\Shembull i llogaritjes se Costo  perfitimeve  te RIAs - CBA calculation alb.xlsb" "Tabela Perfundimtare !R2C1:R21C11" \a \f 5 \h  \* MERGEFORMAT </w:instrText>
      </w:r>
      <w:r w:rsidRPr="00432949">
        <w:rPr>
          <w:rStyle w:val="Strong"/>
          <w:rFonts w:ascii="Times New Roman" w:hAnsi="Times New Roman" w:cs="Times New Roman"/>
          <w:bCs w:val="0"/>
          <w:noProof/>
          <w:sz w:val="24"/>
          <w:szCs w:val="24"/>
          <w:lang w:val="sq-AL"/>
        </w:rPr>
        <w:fldChar w:fldCharType="end"/>
      </w: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Style w:val="TableGrid"/>
        <w:tblW w:w="15115" w:type="dxa"/>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00BE6D38" w:rsidRPr="00E139C5" w14:paraId="772B49D8" w14:textId="77777777" w:rsidTr="004F57D1">
        <w:trPr>
          <w:trHeight w:val="255"/>
        </w:trPr>
        <w:tc>
          <w:tcPr>
            <w:tcW w:w="3145" w:type="dxa"/>
            <w:shd w:val="clear" w:color="auto" w:fill="F2F2F2" w:themeFill="background1" w:themeFillShade="F2"/>
            <w:hideMark/>
          </w:tcPr>
          <w:p w14:paraId="2EED2FE2" w14:textId="77777777" w:rsidR="00BE6D38" w:rsidRPr="001155AF" w:rsidRDefault="00BE6D38" w:rsidP="004F57D1">
            <w:pPr>
              <w:spacing w:line="276" w:lineRule="auto"/>
              <w:rPr>
                <w:szCs w:val="24"/>
                <w:lang w:val="sq-AL"/>
              </w:rPr>
            </w:pPr>
            <w:r w:rsidRPr="001155AF">
              <w:rPr>
                <w:szCs w:val="24"/>
                <w:lang w:val="sq-AL"/>
              </w:rPr>
              <w:t> </w:t>
            </w:r>
          </w:p>
        </w:tc>
        <w:tc>
          <w:tcPr>
            <w:tcW w:w="1350" w:type="dxa"/>
            <w:shd w:val="clear" w:color="auto" w:fill="F2F2F2" w:themeFill="background1" w:themeFillShade="F2"/>
            <w:hideMark/>
          </w:tcPr>
          <w:p w14:paraId="5C52B6C9" w14:textId="6CC505DD" w:rsidR="00BE6D38" w:rsidRPr="00E139C5" w:rsidRDefault="00BE6D38" w:rsidP="004F57D1">
            <w:pPr>
              <w:spacing w:line="276" w:lineRule="auto"/>
              <w:ind w:left="-108" w:firstLine="108"/>
              <w:rPr>
                <w:b/>
                <w:bCs/>
                <w:szCs w:val="24"/>
              </w:rPr>
            </w:pPr>
            <w:r w:rsidRPr="001155AF">
              <w:rPr>
                <w:b/>
                <w:bCs/>
                <w:szCs w:val="24"/>
                <w:lang w:val="sq-AL"/>
              </w:rPr>
              <w:t xml:space="preserve"> </w:t>
            </w:r>
            <w:r w:rsidRPr="00E139C5">
              <w:rPr>
                <w:b/>
                <w:bCs/>
                <w:szCs w:val="24"/>
              </w:rPr>
              <w:t xml:space="preserve">Viti 1 </w:t>
            </w:r>
          </w:p>
        </w:tc>
        <w:tc>
          <w:tcPr>
            <w:tcW w:w="1170" w:type="dxa"/>
            <w:shd w:val="clear" w:color="auto" w:fill="F2F2F2" w:themeFill="background1" w:themeFillShade="F2"/>
            <w:hideMark/>
          </w:tcPr>
          <w:p w14:paraId="6C3B1402" w14:textId="77777777" w:rsidR="00BE6D38" w:rsidRPr="00E139C5" w:rsidRDefault="00BE6D38" w:rsidP="004F57D1">
            <w:pPr>
              <w:spacing w:line="276" w:lineRule="auto"/>
              <w:ind w:left="-108" w:firstLine="108"/>
              <w:rPr>
                <w:b/>
                <w:bCs/>
                <w:szCs w:val="24"/>
              </w:rPr>
            </w:pPr>
            <w:r w:rsidRPr="00E139C5">
              <w:rPr>
                <w:b/>
                <w:bCs/>
                <w:szCs w:val="24"/>
              </w:rPr>
              <w:t xml:space="preserve"> Viti 2 </w:t>
            </w:r>
          </w:p>
        </w:tc>
        <w:tc>
          <w:tcPr>
            <w:tcW w:w="1080" w:type="dxa"/>
            <w:shd w:val="clear" w:color="auto" w:fill="F2F2F2" w:themeFill="background1" w:themeFillShade="F2"/>
            <w:hideMark/>
          </w:tcPr>
          <w:p w14:paraId="317B8C82" w14:textId="77777777" w:rsidR="00BE6D38" w:rsidRPr="00E139C5" w:rsidRDefault="00BE6D38" w:rsidP="004F57D1">
            <w:pPr>
              <w:spacing w:line="276" w:lineRule="auto"/>
              <w:rPr>
                <w:b/>
                <w:bCs/>
                <w:szCs w:val="24"/>
              </w:rPr>
            </w:pPr>
            <w:r w:rsidRPr="00E139C5">
              <w:rPr>
                <w:b/>
                <w:bCs/>
                <w:szCs w:val="24"/>
              </w:rPr>
              <w:t xml:space="preserve"> Viti 3 </w:t>
            </w:r>
          </w:p>
        </w:tc>
        <w:tc>
          <w:tcPr>
            <w:tcW w:w="1170" w:type="dxa"/>
            <w:shd w:val="clear" w:color="auto" w:fill="F2F2F2" w:themeFill="background1" w:themeFillShade="F2"/>
            <w:hideMark/>
          </w:tcPr>
          <w:p w14:paraId="6BCA33C3" w14:textId="77777777" w:rsidR="00BE6D38" w:rsidRPr="00E139C5" w:rsidRDefault="00BE6D38" w:rsidP="004F57D1">
            <w:pPr>
              <w:spacing w:line="276" w:lineRule="auto"/>
              <w:rPr>
                <w:b/>
                <w:bCs/>
                <w:szCs w:val="24"/>
              </w:rPr>
            </w:pPr>
            <w:r w:rsidRPr="00E139C5">
              <w:rPr>
                <w:b/>
                <w:bCs/>
                <w:szCs w:val="24"/>
              </w:rPr>
              <w:t xml:space="preserve"> Viti 4 </w:t>
            </w:r>
          </w:p>
        </w:tc>
        <w:tc>
          <w:tcPr>
            <w:tcW w:w="1080" w:type="dxa"/>
            <w:shd w:val="clear" w:color="auto" w:fill="F2F2F2" w:themeFill="background1" w:themeFillShade="F2"/>
            <w:hideMark/>
          </w:tcPr>
          <w:p w14:paraId="4730A631" w14:textId="77777777" w:rsidR="00BE6D38" w:rsidRPr="00E139C5" w:rsidRDefault="00BE6D38" w:rsidP="004F57D1">
            <w:pPr>
              <w:spacing w:line="276" w:lineRule="auto"/>
              <w:rPr>
                <w:b/>
                <w:bCs/>
                <w:szCs w:val="24"/>
              </w:rPr>
            </w:pPr>
            <w:r w:rsidRPr="00E139C5">
              <w:rPr>
                <w:b/>
                <w:bCs/>
                <w:szCs w:val="24"/>
              </w:rPr>
              <w:t xml:space="preserve"> Viti 5 </w:t>
            </w:r>
          </w:p>
        </w:tc>
        <w:tc>
          <w:tcPr>
            <w:tcW w:w="1260" w:type="dxa"/>
            <w:shd w:val="clear" w:color="auto" w:fill="F2F2F2" w:themeFill="background1" w:themeFillShade="F2"/>
            <w:hideMark/>
          </w:tcPr>
          <w:p w14:paraId="30648470" w14:textId="77777777" w:rsidR="00BE6D38" w:rsidRPr="00E139C5" w:rsidRDefault="00BE6D38" w:rsidP="004F57D1">
            <w:pPr>
              <w:spacing w:line="276" w:lineRule="auto"/>
              <w:rPr>
                <w:b/>
                <w:bCs/>
                <w:szCs w:val="24"/>
              </w:rPr>
            </w:pPr>
            <w:r w:rsidRPr="00E139C5">
              <w:rPr>
                <w:b/>
                <w:bCs/>
                <w:szCs w:val="24"/>
              </w:rPr>
              <w:t xml:space="preserve"> Viti 6 </w:t>
            </w:r>
          </w:p>
        </w:tc>
        <w:tc>
          <w:tcPr>
            <w:tcW w:w="1080" w:type="dxa"/>
            <w:shd w:val="clear" w:color="auto" w:fill="F2F2F2" w:themeFill="background1" w:themeFillShade="F2"/>
            <w:hideMark/>
          </w:tcPr>
          <w:p w14:paraId="1B397FFA" w14:textId="77777777" w:rsidR="00BE6D38" w:rsidRPr="00E139C5" w:rsidRDefault="00BE6D38" w:rsidP="004F57D1">
            <w:pPr>
              <w:spacing w:line="276" w:lineRule="auto"/>
              <w:rPr>
                <w:b/>
                <w:bCs/>
                <w:szCs w:val="24"/>
              </w:rPr>
            </w:pPr>
            <w:r w:rsidRPr="00E139C5">
              <w:rPr>
                <w:b/>
                <w:bCs/>
                <w:szCs w:val="24"/>
              </w:rPr>
              <w:t xml:space="preserve"> Viti 7 </w:t>
            </w:r>
          </w:p>
        </w:tc>
        <w:tc>
          <w:tcPr>
            <w:tcW w:w="1260" w:type="dxa"/>
            <w:shd w:val="clear" w:color="auto" w:fill="F2F2F2" w:themeFill="background1" w:themeFillShade="F2"/>
            <w:hideMark/>
          </w:tcPr>
          <w:p w14:paraId="07EF51A5" w14:textId="77777777" w:rsidR="00BE6D38" w:rsidRPr="00E139C5" w:rsidRDefault="00BE6D38" w:rsidP="004F57D1">
            <w:pPr>
              <w:spacing w:line="276" w:lineRule="auto"/>
              <w:rPr>
                <w:b/>
                <w:bCs/>
                <w:szCs w:val="24"/>
              </w:rPr>
            </w:pPr>
            <w:r w:rsidRPr="00E139C5">
              <w:rPr>
                <w:b/>
                <w:bCs/>
                <w:szCs w:val="24"/>
              </w:rPr>
              <w:t xml:space="preserve"> Viti 8 </w:t>
            </w:r>
          </w:p>
        </w:tc>
        <w:tc>
          <w:tcPr>
            <w:tcW w:w="1260" w:type="dxa"/>
            <w:shd w:val="clear" w:color="auto" w:fill="F2F2F2" w:themeFill="background1" w:themeFillShade="F2"/>
            <w:hideMark/>
          </w:tcPr>
          <w:p w14:paraId="031BE6C9" w14:textId="77777777" w:rsidR="00BE6D38" w:rsidRPr="00E139C5" w:rsidRDefault="00BE6D38" w:rsidP="004F57D1">
            <w:pPr>
              <w:spacing w:line="276" w:lineRule="auto"/>
              <w:rPr>
                <w:b/>
                <w:bCs/>
                <w:szCs w:val="24"/>
              </w:rPr>
            </w:pPr>
            <w:r w:rsidRPr="00E139C5">
              <w:rPr>
                <w:b/>
                <w:bCs/>
                <w:szCs w:val="24"/>
              </w:rPr>
              <w:t xml:space="preserve"> Viti 9 </w:t>
            </w:r>
          </w:p>
        </w:tc>
        <w:tc>
          <w:tcPr>
            <w:tcW w:w="1260" w:type="dxa"/>
            <w:shd w:val="clear" w:color="auto" w:fill="F2F2F2" w:themeFill="background1" w:themeFillShade="F2"/>
            <w:hideMark/>
          </w:tcPr>
          <w:p w14:paraId="60715734" w14:textId="77777777" w:rsidR="00BE6D38" w:rsidRPr="00E139C5" w:rsidRDefault="00BE6D38" w:rsidP="004F57D1">
            <w:pPr>
              <w:spacing w:line="276" w:lineRule="auto"/>
              <w:rPr>
                <w:b/>
                <w:bCs/>
                <w:szCs w:val="24"/>
              </w:rPr>
            </w:pPr>
            <w:r w:rsidRPr="00E139C5">
              <w:rPr>
                <w:b/>
                <w:bCs/>
                <w:szCs w:val="24"/>
              </w:rPr>
              <w:t xml:space="preserve"> Viti 10 </w:t>
            </w:r>
          </w:p>
        </w:tc>
      </w:tr>
      <w:tr w:rsidR="00BE6D38" w:rsidRPr="00E139C5" w14:paraId="77A96193" w14:textId="77777777" w:rsidTr="004F57D1">
        <w:trPr>
          <w:trHeight w:val="255"/>
        </w:trPr>
        <w:tc>
          <w:tcPr>
            <w:tcW w:w="3145" w:type="dxa"/>
            <w:shd w:val="clear" w:color="auto" w:fill="F2F2F2" w:themeFill="background1" w:themeFillShade="F2"/>
            <w:hideMark/>
          </w:tcPr>
          <w:p w14:paraId="52BCE026" w14:textId="77777777" w:rsidR="00BE6D38" w:rsidRPr="00E139C5" w:rsidRDefault="00BE6D38" w:rsidP="004F57D1">
            <w:pPr>
              <w:spacing w:line="276" w:lineRule="auto"/>
              <w:rPr>
                <w:b/>
                <w:bCs/>
                <w:szCs w:val="24"/>
              </w:rPr>
            </w:pPr>
            <w:r w:rsidRPr="00433257">
              <w:rPr>
                <w:b/>
                <w:bCs/>
                <w:szCs w:val="24"/>
                <w:lang w:val="sq-AL"/>
              </w:rPr>
              <w:t>Faktori</w:t>
            </w:r>
            <w:r w:rsidRPr="00E139C5">
              <w:rPr>
                <w:b/>
                <w:bCs/>
                <w:szCs w:val="24"/>
              </w:rPr>
              <w:t xml:space="preserve"> </w:t>
            </w:r>
            <w:proofErr w:type="spellStart"/>
            <w:r w:rsidRPr="00E139C5">
              <w:rPr>
                <w:b/>
                <w:bCs/>
                <w:szCs w:val="24"/>
              </w:rPr>
              <w:t>zbritës</w:t>
            </w:r>
            <w:proofErr w:type="spellEnd"/>
            <w:r w:rsidRPr="00E139C5">
              <w:rPr>
                <w:b/>
                <w:bCs/>
                <w:szCs w:val="24"/>
              </w:rPr>
              <w:t xml:space="preserve"> </w:t>
            </w:r>
          </w:p>
        </w:tc>
        <w:tc>
          <w:tcPr>
            <w:tcW w:w="1350" w:type="dxa"/>
            <w:shd w:val="clear" w:color="auto" w:fill="F2F2F2" w:themeFill="background1" w:themeFillShade="F2"/>
            <w:hideMark/>
          </w:tcPr>
          <w:p w14:paraId="32EFF53C" w14:textId="77777777" w:rsidR="00BE6D38" w:rsidRPr="00E139C5" w:rsidRDefault="00BE6D38" w:rsidP="004F57D1">
            <w:pPr>
              <w:spacing w:line="276" w:lineRule="auto"/>
              <w:ind w:left="-108" w:firstLine="108"/>
              <w:jc w:val="right"/>
              <w:rPr>
                <w:szCs w:val="24"/>
              </w:rPr>
            </w:pPr>
            <w:r w:rsidRPr="00E139C5">
              <w:rPr>
                <w:szCs w:val="24"/>
              </w:rPr>
              <w:t xml:space="preserve">                    1.00 </w:t>
            </w:r>
          </w:p>
        </w:tc>
        <w:tc>
          <w:tcPr>
            <w:tcW w:w="1170" w:type="dxa"/>
            <w:shd w:val="clear" w:color="auto" w:fill="F2F2F2" w:themeFill="background1" w:themeFillShade="F2"/>
            <w:hideMark/>
          </w:tcPr>
          <w:p w14:paraId="3A9FDA0F" w14:textId="77777777" w:rsidR="00BE6D38" w:rsidRPr="00E139C5" w:rsidRDefault="00BE6D38" w:rsidP="004F57D1">
            <w:pPr>
              <w:spacing w:line="276" w:lineRule="auto"/>
              <w:ind w:left="-108" w:firstLine="108"/>
              <w:jc w:val="right"/>
              <w:rPr>
                <w:szCs w:val="24"/>
              </w:rPr>
            </w:pPr>
            <w:r w:rsidRPr="00E139C5">
              <w:rPr>
                <w:szCs w:val="24"/>
              </w:rPr>
              <w:t xml:space="preserve">                 0.95 </w:t>
            </w:r>
          </w:p>
        </w:tc>
        <w:tc>
          <w:tcPr>
            <w:tcW w:w="1080" w:type="dxa"/>
            <w:shd w:val="clear" w:color="auto" w:fill="F2F2F2" w:themeFill="background1" w:themeFillShade="F2"/>
            <w:hideMark/>
          </w:tcPr>
          <w:p w14:paraId="217D546F" w14:textId="77777777" w:rsidR="00BE6D38" w:rsidRPr="00E139C5" w:rsidRDefault="00BE6D38" w:rsidP="004F57D1">
            <w:pPr>
              <w:spacing w:line="276" w:lineRule="auto"/>
              <w:jc w:val="right"/>
              <w:rPr>
                <w:szCs w:val="24"/>
              </w:rPr>
            </w:pPr>
            <w:r w:rsidRPr="00E139C5">
              <w:rPr>
                <w:szCs w:val="24"/>
              </w:rPr>
              <w:t xml:space="preserve">                  0.91 </w:t>
            </w:r>
          </w:p>
        </w:tc>
        <w:tc>
          <w:tcPr>
            <w:tcW w:w="1170" w:type="dxa"/>
            <w:shd w:val="clear" w:color="auto" w:fill="F2F2F2" w:themeFill="background1" w:themeFillShade="F2"/>
            <w:hideMark/>
          </w:tcPr>
          <w:p w14:paraId="601CD7C6" w14:textId="77777777" w:rsidR="00BE6D38" w:rsidRPr="00E139C5" w:rsidRDefault="00BE6D38" w:rsidP="004F57D1">
            <w:pPr>
              <w:spacing w:line="276" w:lineRule="auto"/>
              <w:jc w:val="right"/>
              <w:rPr>
                <w:szCs w:val="24"/>
              </w:rPr>
            </w:pPr>
            <w:r w:rsidRPr="00E139C5">
              <w:rPr>
                <w:szCs w:val="24"/>
              </w:rPr>
              <w:t xml:space="preserve">                 0.87 </w:t>
            </w:r>
          </w:p>
        </w:tc>
        <w:tc>
          <w:tcPr>
            <w:tcW w:w="1080" w:type="dxa"/>
            <w:shd w:val="clear" w:color="auto" w:fill="F2F2F2" w:themeFill="background1" w:themeFillShade="F2"/>
            <w:hideMark/>
          </w:tcPr>
          <w:p w14:paraId="4D8EC2A3" w14:textId="77777777" w:rsidR="00BE6D38" w:rsidRPr="00E139C5" w:rsidRDefault="00BE6D38" w:rsidP="004F57D1">
            <w:pPr>
              <w:spacing w:line="276" w:lineRule="auto"/>
              <w:jc w:val="right"/>
              <w:rPr>
                <w:szCs w:val="24"/>
              </w:rPr>
            </w:pPr>
            <w:r w:rsidRPr="00E139C5">
              <w:rPr>
                <w:szCs w:val="24"/>
              </w:rPr>
              <w:t xml:space="preserve">                 0.82 </w:t>
            </w:r>
          </w:p>
        </w:tc>
        <w:tc>
          <w:tcPr>
            <w:tcW w:w="1260" w:type="dxa"/>
            <w:shd w:val="clear" w:color="auto" w:fill="F2F2F2" w:themeFill="background1" w:themeFillShade="F2"/>
            <w:hideMark/>
          </w:tcPr>
          <w:p w14:paraId="78CDBCC8" w14:textId="77777777" w:rsidR="00BE6D38" w:rsidRPr="00E139C5" w:rsidRDefault="00BE6D38" w:rsidP="004F57D1">
            <w:pPr>
              <w:spacing w:line="276" w:lineRule="auto"/>
              <w:jc w:val="right"/>
              <w:rPr>
                <w:szCs w:val="24"/>
              </w:rPr>
            </w:pPr>
            <w:r w:rsidRPr="00E139C5">
              <w:rPr>
                <w:szCs w:val="24"/>
              </w:rPr>
              <w:t xml:space="preserve">                 0.79 </w:t>
            </w:r>
          </w:p>
        </w:tc>
        <w:tc>
          <w:tcPr>
            <w:tcW w:w="1080" w:type="dxa"/>
            <w:shd w:val="clear" w:color="auto" w:fill="F2F2F2" w:themeFill="background1" w:themeFillShade="F2"/>
            <w:hideMark/>
          </w:tcPr>
          <w:p w14:paraId="07D02F22" w14:textId="77777777" w:rsidR="00BE6D38" w:rsidRPr="00E139C5" w:rsidRDefault="00BE6D38" w:rsidP="004F57D1">
            <w:pPr>
              <w:spacing w:line="276" w:lineRule="auto"/>
              <w:jc w:val="right"/>
              <w:rPr>
                <w:szCs w:val="24"/>
              </w:rPr>
            </w:pPr>
            <w:r w:rsidRPr="00E139C5">
              <w:rPr>
                <w:szCs w:val="24"/>
              </w:rPr>
              <w:t xml:space="preserve">                 0.75 </w:t>
            </w:r>
          </w:p>
        </w:tc>
        <w:tc>
          <w:tcPr>
            <w:tcW w:w="1260" w:type="dxa"/>
            <w:shd w:val="clear" w:color="auto" w:fill="F2F2F2" w:themeFill="background1" w:themeFillShade="F2"/>
            <w:hideMark/>
          </w:tcPr>
          <w:p w14:paraId="58ACE32C" w14:textId="77777777" w:rsidR="00BE6D38" w:rsidRPr="00E139C5" w:rsidRDefault="00BE6D38" w:rsidP="004F57D1">
            <w:pPr>
              <w:spacing w:line="276" w:lineRule="auto"/>
              <w:jc w:val="right"/>
              <w:rPr>
                <w:szCs w:val="24"/>
              </w:rPr>
            </w:pPr>
            <w:r w:rsidRPr="00E139C5">
              <w:rPr>
                <w:szCs w:val="24"/>
              </w:rPr>
              <w:t xml:space="preserve">                   0.71 </w:t>
            </w:r>
          </w:p>
        </w:tc>
        <w:tc>
          <w:tcPr>
            <w:tcW w:w="1260" w:type="dxa"/>
            <w:shd w:val="clear" w:color="auto" w:fill="F2F2F2" w:themeFill="background1" w:themeFillShade="F2"/>
            <w:hideMark/>
          </w:tcPr>
          <w:p w14:paraId="7B93F52F" w14:textId="77777777" w:rsidR="00BE6D38" w:rsidRPr="00E139C5" w:rsidRDefault="00BE6D38" w:rsidP="004F57D1">
            <w:pPr>
              <w:spacing w:line="276" w:lineRule="auto"/>
              <w:jc w:val="right"/>
              <w:rPr>
                <w:szCs w:val="24"/>
              </w:rPr>
            </w:pPr>
            <w:r w:rsidRPr="00E139C5">
              <w:rPr>
                <w:szCs w:val="24"/>
              </w:rPr>
              <w:t xml:space="preserve">                  0.68 </w:t>
            </w:r>
          </w:p>
        </w:tc>
        <w:tc>
          <w:tcPr>
            <w:tcW w:w="1260" w:type="dxa"/>
            <w:shd w:val="clear" w:color="auto" w:fill="F2F2F2" w:themeFill="background1" w:themeFillShade="F2"/>
            <w:hideMark/>
          </w:tcPr>
          <w:p w14:paraId="763202FC" w14:textId="77777777" w:rsidR="00BE6D38" w:rsidRPr="00E139C5" w:rsidRDefault="00BE6D38" w:rsidP="004F57D1">
            <w:pPr>
              <w:spacing w:line="276" w:lineRule="auto"/>
              <w:jc w:val="right"/>
              <w:rPr>
                <w:szCs w:val="24"/>
              </w:rPr>
            </w:pPr>
            <w:r w:rsidRPr="00E139C5">
              <w:rPr>
                <w:szCs w:val="24"/>
              </w:rPr>
              <w:t xml:space="preserve">                    0.65 </w:t>
            </w:r>
          </w:p>
        </w:tc>
      </w:tr>
      <w:tr w:rsidR="009D0635" w:rsidRPr="00E139C5" w14:paraId="26FDDFE1" w14:textId="77777777" w:rsidTr="00432949">
        <w:trPr>
          <w:trHeight w:val="255"/>
        </w:trPr>
        <w:tc>
          <w:tcPr>
            <w:tcW w:w="3145" w:type="dxa"/>
            <w:hideMark/>
          </w:tcPr>
          <w:p w14:paraId="38113120" w14:textId="77777777" w:rsidR="009D0635" w:rsidRPr="00E139C5" w:rsidRDefault="009D0635" w:rsidP="009D0635">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vAlign w:val="center"/>
          </w:tcPr>
          <w:p w14:paraId="069661AF" w14:textId="10248B9C" w:rsidR="009D0635" w:rsidRPr="00E139C5" w:rsidRDefault="009D0635" w:rsidP="009D0635">
            <w:pPr>
              <w:spacing w:line="276" w:lineRule="auto"/>
              <w:ind w:left="-108" w:firstLine="108"/>
              <w:jc w:val="right"/>
              <w:rPr>
                <w:szCs w:val="24"/>
              </w:rPr>
            </w:pPr>
            <w:r>
              <w:rPr>
                <w:color w:val="000000"/>
              </w:rPr>
              <w:t>45</w:t>
            </w:r>
          </w:p>
        </w:tc>
        <w:tc>
          <w:tcPr>
            <w:tcW w:w="1170" w:type="dxa"/>
            <w:vAlign w:val="center"/>
          </w:tcPr>
          <w:p w14:paraId="522E2DDF" w14:textId="16EBB962" w:rsidR="009D0635" w:rsidRPr="00E139C5" w:rsidRDefault="009D0635" w:rsidP="009D0635">
            <w:pPr>
              <w:spacing w:line="276" w:lineRule="auto"/>
              <w:ind w:left="-108" w:firstLine="108"/>
              <w:jc w:val="right"/>
              <w:rPr>
                <w:szCs w:val="24"/>
              </w:rPr>
            </w:pPr>
            <w:r>
              <w:rPr>
                <w:color w:val="000000"/>
              </w:rPr>
              <w:t>5</w:t>
            </w:r>
          </w:p>
        </w:tc>
        <w:tc>
          <w:tcPr>
            <w:tcW w:w="1080" w:type="dxa"/>
          </w:tcPr>
          <w:p w14:paraId="50A29FCC" w14:textId="3D7E3692" w:rsidR="009D0635" w:rsidRPr="00E139C5" w:rsidRDefault="009D0635" w:rsidP="009D0635">
            <w:pPr>
              <w:spacing w:line="276" w:lineRule="auto"/>
              <w:jc w:val="right"/>
              <w:rPr>
                <w:szCs w:val="24"/>
              </w:rPr>
            </w:pPr>
            <w:r w:rsidRPr="00377B5D">
              <w:rPr>
                <w:color w:val="000000"/>
              </w:rPr>
              <w:t>5</w:t>
            </w:r>
          </w:p>
        </w:tc>
        <w:tc>
          <w:tcPr>
            <w:tcW w:w="1170" w:type="dxa"/>
          </w:tcPr>
          <w:p w14:paraId="09D94282" w14:textId="5FE56FD2" w:rsidR="009D0635" w:rsidRPr="00E139C5" w:rsidRDefault="009D0635" w:rsidP="009D0635">
            <w:pPr>
              <w:spacing w:line="276" w:lineRule="auto"/>
              <w:jc w:val="right"/>
              <w:rPr>
                <w:szCs w:val="24"/>
              </w:rPr>
            </w:pPr>
            <w:r w:rsidRPr="00377B5D">
              <w:rPr>
                <w:color w:val="000000"/>
              </w:rPr>
              <w:t>5</w:t>
            </w:r>
          </w:p>
        </w:tc>
        <w:tc>
          <w:tcPr>
            <w:tcW w:w="1080" w:type="dxa"/>
          </w:tcPr>
          <w:p w14:paraId="6ED93031" w14:textId="0F9C5B93" w:rsidR="009D0635" w:rsidRPr="00E139C5" w:rsidRDefault="009D0635" w:rsidP="009D0635">
            <w:pPr>
              <w:spacing w:line="276" w:lineRule="auto"/>
              <w:jc w:val="right"/>
              <w:rPr>
                <w:szCs w:val="24"/>
              </w:rPr>
            </w:pPr>
            <w:r w:rsidRPr="00377B5D">
              <w:rPr>
                <w:color w:val="000000"/>
              </w:rPr>
              <w:t>5</w:t>
            </w:r>
          </w:p>
        </w:tc>
        <w:tc>
          <w:tcPr>
            <w:tcW w:w="1260" w:type="dxa"/>
          </w:tcPr>
          <w:p w14:paraId="1D1AC622" w14:textId="35350495" w:rsidR="009D0635" w:rsidRPr="00E139C5" w:rsidRDefault="009D0635" w:rsidP="009D0635">
            <w:pPr>
              <w:spacing w:line="276" w:lineRule="auto"/>
              <w:jc w:val="right"/>
              <w:rPr>
                <w:szCs w:val="24"/>
              </w:rPr>
            </w:pPr>
            <w:r w:rsidRPr="00377B5D">
              <w:rPr>
                <w:color w:val="000000"/>
              </w:rPr>
              <w:t>5</w:t>
            </w:r>
          </w:p>
        </w:tc>
        <w:tc>
          <w:tcPr>
            <w:tcW w:w="1080" w:type="dxa"/>
          </w:tcPr>
          <w:p w14:paraId="272FC36C" w14:textId="153E8426" w:rsidR="009D0635" w:rsidRPr="00E139C5" w:rsidRDefault="009D0635" w:rsidP="009D0635">
            <w:pPr>
              <w:spacing w:line="276" w:lineRule="auto"/>
              <w:jc w:val="right"/>
              <w:rPr>
                <w:szCs w:val="24"/>
              </w:rPr>
            </w:pPr>
            <w:r w:rsidRPr="00377B5D">
              <w:rPr>
                <w:color w:val="000000"/>
              </w:rPr>
              <w:t>5</w:t>
            </w:r>
          </w:p>
        </w:tc>
        <w:tc>
          <w:tcPr>
            <w:tcW w:w="1260" w:type="dxa"/>
          </w:tcPr>
          <w:p w14:paraId="6E68BB22" w14:textId="7FD79399" w:rsidR="009D0635" w:rsidRPr="00E139C5" w:rsidRDefault="009D0635" w:rsidP="009D0635">
            <w:pPr>
              <w:spacing w:line="276" w:lineRule="auto"/>
              <w:jc w:val="right"/>
              <w:rPr>
                <w:szCs w:val="24"/>
              </w:rPr>
            </w:pPr>
            <w:r w:rsidRPr="00377B5D">
              <w:rPr>
                <w:color w:val="000000"/>
              </w:rPr>
              <w:t>5</w:t>
            </w:r>
          </w:p>
        </w:tc>
        <w:tc>
          <w:tcPr>
            <w:tcW w:w="1260" w:type="dxa"/>
          </w:tcPr>
          <w:p w14:paraId="42DFEA55" w14:textId="7F8607E7" w:rsidR="009D0635" w:rsidRPr="00E139C5" w:rsidRDefault="009D0635" w:rsidP="009D0635">
            <w:pPr>
              <w:spacing w:line="276" w:lineRule="auto"/>
              <w:jc w:val="right"/>
              <w:rPr>
                <w:szCs w:val="24"/>
              </w:rPr>
            </w:pPr>
            <w:r w:rsidRPr="00377B5D">
              <w:rPr>
                <w:color w:val="000000"/>
              </w:rPr>
              <w:t>5</w:t>
            </w:r>
          </w:p>
        </w:tc>
        <w:tc>
          <w:tcPr>
            <w:tcW w:w="1260" w:type="dxa"/>
          </w:tcPr>
          <w:p w14:paraId="232D96C6" w14:textId="599CF78E" w:rsidR="009D0635" w:rsidRPr="00E139C5" w:rsidRDefault="009D0635" w:rsidP="009D0635">
            <w:pPr>
              <w:spacing w:line="276" w:lineRule="auto"/>
              <w:jc w:val="right"/>
              <w:rPr>
                <w:szCs w:val="24"/>
              </w:rPr>
            </w:pPr>
            <w:r w:rsidRPr="00377B5D">
              <w:rPr>
                <w:color w:val="000000"/>
              </w:rPr>
              <w:t>5</w:t>
            </w:r>
          </w:p>
        </w:tc>
      </w:tr>
      <w:tr w:rsidR="00BE6D38" w:rsidRPr="00E139C5" w14:paraId="40A71874" w14:textId="77777777" w:rsidTr="004F57D1">
        <w:trPr>
          <w:trHeight w:val="255"/>
        </w:trPr>
        <w:tc>
          <w:tcPr>
            <w:tcW w:w="3145" w:type="dxa"/>
            <w:hideMark/>
          </w:tcPr>
          <w:p w14:paraId="74828C2F" w14:textId="77777777" w:rsidR="00BE6D38" w:rsidRPr="00E139C5" w:rsidRDefault="00BE6D38" w:rsidP="004F57D1">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tcPr>
          <w:p w14:paraId="4F48D1EC" w14:textId="77777777" w:rsidR="00BE6D38" w:rsidRPr="00E139C5" w:rsidRDefault="00BE6D38" w:rsidP="004F57D1">
            <w:pPr>
              <w:spacing w:line="276" w:lineRule="auto"/>
              <w:ind w:left="-108" w:firstLine="108"/>
              <w:jc w:val="right"/>
              <w:rPr>
                <w:szCs w:val="24"/>
              </w:rPr>
            </w:pPr>
          </w:p>
        </w:tc>
        <w:tc>
          <w:tcPr>
            <w:tcW w:w="1170" w:type="dxa"/>
          </w:tcPr>
          <w:p w14:paraId="37AA2579" w14:textId="77777777" w:rsidR="00BE6D38" w:rsidRPr="00E139C5" w:rsidRDefault="00BE6D38" w:rsidP="004F57D1">
            <w:pPr>
              <w:spacing w:line="276" w:lineRule="auto"/>
              <w:ind w:left="-108" w:firstLine="108"/>
              <w:jc w:val="right"/>
              <w:rPr>
                <w:szCs w:val="24"/>
              </w:rPr>
            </w:pPr>
          </w:p>
        </w:tc>
        <w:tc>
          <w:tcPr>
            <w:tcW w:w="1080" w:type="dxa"/>
          </w:tcPr>
          <w:p w14:paraId="156C6B86" w14:textId="77777777" w:rsidR="00BE6D38" w:rsidRPr="00E139C5" w:rsidRDefault="00BE6D38" w:rsidP="004F57D1">
            <w:pPr>
              <w:spacing w:line="276" w:lineRule="auto"/>
              <w:jc w:val="right"/>
              <w:rPr>
                <w:szCs w:val="24"/>
              </w:rPr>
            </w:pPr>
          </w:p>
        </w:tc>
        <w:tc>
          <w:tcPr>
            <w:tcW w:w="1170" w:type="dxa"/>
          </w:tcPr>
          <w:p w14:paraId="7B65C1FA" w14:textId="77777777" w:rsidR="00BE6D38" w:rsidRPr="00E139C5" w:rsidRDefault="00BE6D38" w:rsidP="004F57D1">
            <w:pPr>
              <w:spacing w:line="276" w:lineRule="auto"/>
              <w:jc w:val="right"/>
              <w:rPr>
                <w:szCs w:val="24"/>
              </w:rPr>
            </w:pPr>
          </w:p>
        </w:tc>
        <w:tc>
          <w:tcPr>
            <w:tcW w:w="1080" w:type="dxa"/>
          </w:tcPr>
          <w:p w14:paraId="09CF8CE8" w14:textId="77777777" w:rsidR="00BE6D38" w:rsidRPr="00E139C5" w:rsidRDefault="00BE6D38" w:rsidP="004F57D1">
            <w:pPr>
              <w:spacing w:line="276" w:lineRule="auto"/>
              <w:jc w:val="right"/>
              <w:rPr>
                <w:szCs w:val="24"/>
              </w:rPr>
            </w:pPr>
          </w:p>
        </w:tc>
        <w:tc>
          <w:tcPr>
            <w:tcW w:w="1260" w:type="dxa"/>
          </w:tcPr>
          <w:p w14:paraId="7A5D6822" w14:textId="77777777" w:rsidR="00BE6D38" w:rsidRPr="00E139C5" w:rsidRDefault="00BE6D38" w:rsidP="004F57D1">
            <w:pPr>
              <w:spacing w:line="276" w:lineRule="auto"/>
              <w:jc w:val="right"/>
              <w:rPr>
                <w:szCs w:val="24"/>
              </w:rPr>
            </w:pPr>
          </w:p>
        </w:tc>
        <w:tc>
          <w:tcPr>
            <w:tcW w:w="1080" w:type="dxa"/>
          </w:tcPr>
          <w:p w14:paraId="6C70E7F8" w14:textId="77777777" w:rsidR="00BE6D38" w:rsidRPr="00E139C5" w:rsidRDefault="00BE6D38" w:rsidP="004F57D1">
            <w:pPr>
              <w:spacing w:line="276" w:lineRule="auto"/>
              <w:jc w:val="right"/>
              <w:rPr>
                <w:szCs w:val="24"/>
              </w:rPr>
            </w:pPr>
          </w:p>
        </w:tc>
        <w:tc>
          <w:tcPr>
            <w:tcW w:w="1260" w:type="dxa"/>
          </w:tcPr>
          <w:p w14:paraId="42800C9B" w14:textId="77777777" w:rsidR="00BE6D38" w:rsidRPr="00E139C5" w:rsidRDefault="00BE6D38" w:rsidP="004F57D1">
            <w:pPr>
              <w:spacing w:line="276" w:lineRule="auto"/>
              <w:jc w:val="right"/>
              <w:rPr>
                <w:szCs w:val="24"/>
              </w:rPr>
            </w:pPr>
          </w:p>
        </w:tc>
        <w:tc>
          <w:tcPr>
            <w:tcW w:w="1260" w:type="dxa"/>
          </w:tcPr>
          <w:p w14:paraId="4570655C" w14:textId="77777777" w:rsidR="00BE6D38" w:rsidRPr="00E139C5" w:rsidRDefault="00BE6D38" w:rsidP="004F57D1">
            <w:pPr>
              <w:spacing w:line="276" w:lineRule="auto"/>
              <w:jc w:val="right"/>
              <w:rPr>
                <w:szCs w:val="24"/>
              </w:rPr>
            </w:pPr>
          </w:p>
        </w:tc>
        <w:tc>
          <w:tcPr>
            <w:tcW w:w="1260" w:type="dxa"/>
          </w:tcPr>
          <w:p w14:paraId="03ED461A" w14:textId="77777777" w:rsidR="00BE6D38" w:rsidRPr="00E139C5" w:rsidRDefault="00BE6D38" w:rsidP="004F57D1">
            <w:pPr>
              <w:spacing w:line="276" w:lineRule="auto"/>
              <w:jc w:val="right"/>
              <w:rPr>
                <w:szCs w:val="24"/>
              </w:rPr>
            </w:pPr>
          </w:p>
        </w:tc>
      </w:tr>
      <w:tr w:rsidR="00BE6D38" w:rsidRPr="00E139C5" w14:paraId="30B4677F" w14:textId="77777777" w:rsidTr="004F57D1">
        <w:trPr>
          <w:trHeight w:val="255"/>
        </w:trPr>
        <w:tc>
          <w:tcPr>
            <w:tcW w:w="3145" w:type="dxa"/>
            <w:hideMark/>
          </w:tcPr>
          <w:p w14:paraId="6561FF24" w14:textId="77777777" w:rsidR="00BE6D38" w:rsidRPr="00E139C5" w:rsidRDefault="00BE6D38" w:rsidP="004F57D1">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bizneset</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r w:rsidRPr="00E139C5">
              <w:rPr>
                <w:szCs w:val="24"/>
              </w:rPr>
              <w:t xml:space="preserve"> </w:t>
            </w:r>
          </w:p>
        </w:tc>
        <w:tc>
          <w:tcPr>
            <w:tcW w:w="1350" w:type="dxa"/>
          </w:tcPr>
          <w:p w14:paraId="7B860295" w14:textId="77777777" w:rsidR="00BE6D38" w:rsidRPr="00E139C5" w:rsidRDefault="00BE6D38" w:rsidP="004F57D1">
            <w:pPr>
              <w:spacing w:line="276" w:lineRule="auto"/>
              <w:ind w:left="-108" w:firstLine="108"/>
              <w:jc w:val="right"/>
              <w:rPr>
                <w:szCs w:val="24"/>
              </w:rPr>
            </w:pPr>
          </w:p>
        </w:tc>
        <w:tc>
          <w:tcPr>
            <w:tcW w:w="1170" w:type="dxa"/>
          </w:tcPr>
          <w:p w14:paraId="5F1E0DA8" w14:textId="77777777" w:rsidR="00BE6D38" w:rsidRPr="00E139C5" w:rsidRDefault="00BE6D38" w:rsidP="004F57D1">
            <w:pPr>
              <w:spacing w:line="276" w:lineRule="auto"/>
              <w:ind w:left="-108" w:firstLine="108"/>
              <w:jc w:val="right"/>
              <w:rPr>
                <w:szCs w:val="24"/>
              </w:rPr>
            </w:pPr>
          </w:p>
        </w:tc>
        <w:tc>
          <w:tcPr>
            <w:tcW w:w="1080" w:type="dxa"/>
          </w:tcPr>
          <w:p w14:paraId="1EFEC5DE" w14:textId="77777777" w:rsidR="00BE6D38" w:rsidRPr="00E139C5" w:rsidRDefault="00BE6D38" w:rsidP="004F57D1">
            <w:pPr>
              <w:spacing w:line="276" w:lineRule="auto"/>
              <w:jc w:val="right"/>
              <w:rPr>
                <w:szCs w:val="24"/>
              </w:rPr>
            </w:pPr>
          </w:p>
        </w:tc>
        <w:tc>
          <w:tcPr>
            <w:tcW w:w="1170" w:type="dxa"/>
          </w:tcPr>
          <w:p w14:paraId="2EF99557" w14:textId="77777777" w:rsidR="00BE6D38" w:rsidRPr="00E139C5" w:rsidRDefault="00BE6D38" w:rsidP="004F57D1">
            <w:pPr>
              <w:spacing w:line="276" w:lineRule="auto"/>
              <w:jc w:val="right"/>
              <w:rPr>
                <w:szCs w:val="24"/>
              </w:rPr>
            </w:pPr>
          </w:p>
        </w:tc>
        <w:tc>
          <w:tcPr>
            <w:tcW w:w="1080" w:type="dxa"/>
          </w:tcPr>
          <w:p w14:paraId="37E2ED38" w14:textId="77777777" w:rsidR="00BE6D38" w:rsidRPr="00E139C5" w:rsidRDefault="00BE6D38" w:rsidP="004F57D1">
            <w:pPr>
              <w:spacing w:line="276" w:lineRule="auto"/>
              <w:jc w:val="right"/>
              <w:rPr>
                <w:szCs w:val="24"/>
              </w:rPr>
            </w:pPr>
          </w:p>
        </w:tc>
        <w:tc>
          <w:tcPr>
            <w:tcW w:w="1260" w:type="dxa"/>
          </w:tcPr>
          <w:p w14:paraId="17B3432E" w14:textId="77777777" w:rsidR="00BE6D38" w:rsidRPr="00E139C5" w:rsidRDefault="00BE6D38" w:rsidP="004F57D1">
            <w:pPr>
              <w:spacing w:line="276" w:lineRule="auto"/>
              <w:jc w:val="right"/>
              <w:rPr>
                <w:szCs w:val="24"/>
              </w:rPr>
            </w:pPr>
          </w:p>
        </w:tc>
        <w:tc>
          <w:tcPr>
            <w:tcW w:w="1080" w:type="dxa"/>
          </w:tcPr>
          <w:p w14:paraId="5324FA46" w14:textId="77777777" w:rsidR="00BE6D38" w:rsidRPr="00E139C5" w:rsidRDefault="00BE6D38" w:rsidP="004F57D1">
            <w:pPr>
              <w:spacing w:line="276" w:lineRule="auto"/>
              <w:jc w:val="right"/>
              <w:rPr>
                <w:szCs w:val="24"/>
              </w:rPr>
            </w:pPr>
          </w:p>
        </w:tc>
        <w:tc>
          <w:tcPr>
            <w:tcW w:w="1260" w:type="dxa"/>
          </w:tcPr>
          <w:p w14:paraId="4CA242F8" w14:textId="77777777" w:rsidR="00BE6D38" w:rsidRPr="00E139C5" w:rsidRDefault="00BE6D38" w:rsidP="004F57D1">
            <w:pPr>
              <w:spacing w:line="276" w:lineRule="auto"/>
              <w:jc w:val="right"/>
              <w:rPr>
                <w:szCs w:val="24"/>
              </w:rPr>
            </w:pPr>
          </w:p>
        </w:tc>
        <w:tc>
          <w:tcPr>
            <w:tcW w:w="1260" w:type="dxa"/>
          </w:tcPr>
          <w:p w14:paraId="07F00162" w14:textId="77777777" w:rsidR="00BE6D38" w:rsidRPr="00E139C5" w:rsidRDefault="00BE6D38" w:rsidP="004F57D1">
            <w:pPr>
              <w:spacing w:line="276" w:lineRule="auto"/>
              <w:jc w:val="right"/>
              <w:rPr>
                <w:szCs w:val="24"/>
              </w:rPr>
            </w:pPr>
          </w:p>
        </w:tc>
        <w:tc>
          <w:tcPr>
            <w:tcW w:w="1260" w:type="dxa"/>
          </w:tcPr>
          <w:p w14:paraId="1D71C58D" w14:textId="77777777" w:rsidR="00BE6D38" w:rsidRPr="00E139C5" w:rsidRDefault="00BE6D38" w:rsidP="004F57D1">
            <w:pPr>
              <w:spacing w:line="276" w:lineRule="auto"/>
              <w:jc w:val="right"/>
              <w:rPr>
                <w:szCs w:val="24"/>
              </w:rPr>
            </w:pPr>
          </w:p>
        </w:tc>
      </w:tr>
      <w:tr w:rsidR="00764E22" w:rsidRPr="00E139C5" w14:paraId="0875D476" w14:textId="77777777" w:rsidTr="00432949">
        <w:trPr>
          <w:trHeight w:val="255"/>
        </w:trPr>
        <w:tc>
          <w:tcPr>
            <w:tcW w:w="3145" w:type="dxa"/>
            <w:hideMark/>
          </w:tcPr>
          <w:p w14:paraId="13F35299" w14:textId="77777777" w:rsidR="00764E22" w:rsidRPr="00E139C5" w:rsidRDefault="00764E22" w:rsidP="00764E22">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bizneset</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vAlign w:val="center"/>
          </w:tcPr>
          <w:p w14:paraId="78B47ACA" w14:textId="5D4F8A8C" w:rsidR="00764E22" w:rsidRPr="00E139C5" w:rsidRDefault="00764E22" w:rsidP="00764E22">
            <w:pPr>
              <w:spacing w:line="276" w:lineRule="auto"/>
              <w:ind w:left="-108" w:firstLine="108"/>
              <w:jc w:val="right"/>
              <w:rPr>
                <w:szCs w:val="24"/>
              </w:rPr>
            </w:pPr>
          </w:p>
        </w:tc>
        <w:tc>
          <w:tcPr>
            <w:tcW w:w="1170" w:type="dxa"/>
            <w:vAlign w:val="center"/>
          </w:tcPr>
          <w:p w14:paraId="3ED794F7" w14:textId="74F104BC" w:rsidR="00764E22" w:rsidRPr="00E139C5" w:rsidRDefault="00764E22" w:rsidP="00764E22">
            <w:pPr>
              <w:spacing w:line="276" w:lineRule="auto"/>
              <w:ind w:left="-108" w:firstLine="108"/>
              <w:jc w:val="right"/>
              <w:rPr>
                <w:szCs w:val="24"/>
              </w:rPr>
            </w:pPr>
          </w:p>
        </w:tc>
        <w:tc>
          <w:tcPr>
            <w:tcW w:w="1080" w:type="dxa"/>
            <w:vAlign w:val="center"/>
          </w:tcPr>
          <w:p w14:paraId="6F7A8BB0" w14:textId="0066705B" w:rsidR="00764E22" w:rsidRPr="00E139C5" w:rsidRDefault="00764E22" w:rsidP="00764E22">
            <w:pPr>
              <w:spacing w:line="276" w:lineRule="auto"/>
              <w:jc w:val="right"/>
              <w:rPr>
                <w:szCs w:val="24"/>
              </w:rPr>
            </w:pPr>
          </w:p>
        </w:tc>
        <w:tc>
          <w:tcPr>
            <w:tcW w:w="1170" w:type="dxa"/>
            <w:vAlign w:val="center"/>
          </w:tcPr>
          <w:p w14:paraId="4B4DD579" w14:textId="7E683FD9" w:rsidR="00764E22" w:rsidRPr="00E139C5" w:rsidRDefault="00764E22" w:rsidP="00764E22">
            <w:pPr>
              <w:spacing w:line="276" w:lineRule="auto"/>
              <w:jc w:val="right"/>
              <w:rPr>
                <w:szCs w:val="24"/>
              </w:rPr>
            </w:pPr>
          </w:p>
        </w:tc>
        <w:tc>
          <w:tcPr>
            <w:tcW w:w="1080" w:type="dxa"/>
            <w:vAlign w:val="center"/>
          </w:tcPr>
          <w:p w14:paraId="04036A96" w14:textId="5737453E" w:rsidR="00764E22" w:rsidRPr="00E139C5" w:rsidRDefault="00764E22" w:rsidP="00764E22">
            <w:pPr>
              <w:spacing w:line="276" w:lineRule="auto"/>
              <w:jc w:val="right"/>
              <w:rPr>
                <w:szCs w:val="24"/>
              </w:rPr>
            </w:pPr>
          </w:p>
        </w:tc>
        <w:tc>
          <w:tcPr>
            <w:tcW w:w="1260" w:type="dxa"/>
            <w:vAlign w:val="center"/>
          </w:tcPr>
          <w:p w14:paraId="121CB7FD" w14:textId="6B4F2B26" w:rsidR="00764E22" w:rsidRPr="00E139C5" w:rsidRDefault="00764E22" w:rsidP="00764E22">
            <w:pPr>
              <w:spacing w:line="276" w:lineRule="auto"/>
              <w:jc w:val="right"/>
              <w:rPr>
                <w:szCs w:val="24"/>
              </w:rPr>
            </w:pPr>
          </w:p>
        </w:tc>
        <w:tc>
          <w:tcPr>
            <w:tcW w:w="1080" w:type="dxa"/>
            <w:vAlign w:val="center"/>
          </w:tcPr>
          <w:p w14:paraId="72CB20ED" w14:textId="5F1CB4C1" w:rsidR="00764E22" w:rsidRPr="00E139C5" w:rsidRDefault="00764E22" w:rsidP="00764E22">
            <w:pPr>
              <w:spacing w:line="276" w:lineRule="auto"/>
              <w:jc w:val="right"/>
              <w:rPr>
                <w:szCs w:val="24"/>
              </w:rPr>
            </w:pPr>
          </w:p>
        </w:tc>
        <w:tc>
          <w:tcPr>
            <w:tcW w:w="1260" w:type="dxa"/>
            <w:vAlign w:val="center"/>
          </w:tcPr>
          <w:p w14:paraId="75BB10E4" w14:textId="444D28A2" w:rsidR="00764E22" w:rsidRPr="00E139C5" w:rsidRDefault="00764E22" w:rsidP="00764E22">
            <w:pPr>
              <w:spacing w:line="276" w:lineRule="auto"/>
              <w:jc w:val="right"/>
              <w:rPr>
                <w:szCs w:val="24"/>
              </w:rPr>
            </w:pPr>
          </w:p>
        </w:tc>
        <w:tc>
          <w:tcPr>
            <w:tcW w:w="1260" w:type="dxa"/>
            <w:vAlign w:val="center"/>
          </w:tcPr>
          <w:p w14:paraId="2483F124" w14:textId="2637C354" w:rsidR="00764E22" w:rsidRPr="00E139C5" w:rsidRDefault="00764E22" w:rsidP="00764E22">
            <w:pPr>
              <w:spacing w:line="276" w:lineRule="auto"/>
              <w:jc w:val="right"/>
              <w:rPr>
                <w:szCs w:val="24"/>
              </w:rPr>
            </w:pPr>
          </w:p>
        </w:tc>
        <w:tc>
          <w:tcPr>
            <w:tcW w:w="1260" w:type="dxa"/>
            <w:vAlign w:val="center"/>
          </w:tcPr>
          <w:p w14:paraId="74C6C4B9" w14:textId="212F14A5" w:rsidR="00764E22" w:rsidRPr="00E139C5" w:rsidRDefault="00764E22" w:rsidP="00764E22">
            <w:pPr>
              <w:spacing w:line="276" w:lineRule="auto"/>
              <w:jc w:val="right"/>
              <w:rPr>
                <w:szCs w:val="24"/>
              </w:rPr>
            </w:pPr>
          </w:p>
        </w:tc>
      </w:tr>
      <w:tr w:rsidR="00BE6D38" w:rsidRPr="00A40A05" w14:paraId="42653390" w14:textId="77777777" w:rsidTr="004F57D1">
        <w:trPr>
          <w:trHeight w:val="255"/>
        </w:trPr>
        <w:tc>
          <w:tcPr>
            <w:tcW w:w="3145" w:type="dxa"/>
            <w:hideMark/>
          </w:tcPr>
          <w:p w14:paraId="2B647209" w14:textId="77777777" w:rsidR="00BE6D38" w:rsidRPr="001155AF" w:rsidRDefault="00BE6D38" w:rsidP="004F57D1">
            <w:pPr>
              <w:spacing w:line="276" w:lineRule="auto"/>
              <w:rPr>
                <w:szCs w:val="24"/>
                <w:lang w:val="it-IT"/>
              </w:rPr>
            </w:pPr>
            <w:r w:rsidRPr="001155AF">
              <w:rPr>
                <w:szCs w:val="24"/>
                <w:lang w:val="it-IT"/>
              </w:rPr>
              <w:t>Kosto për grupet e tjera - një herë</w:t>
            </w:r>
          </w:p>
        </w:tc>
        <w:tc>
          <w:tcPr>
            <w:tcW w:w="1350" w:type="dxa"/>
          </w:tcPr>
          <w:p w14:paraId="47777B77" w14:textId="77777777" w:rsidR="00BE6D38" w:rsidRPr="001155AF" w:rsidRDefault="00BE6D38" w:rsidP="004F57D1">
            <w:pPr>
              <w:spacing w:line="276" w:lineRule="auto"/>
              <w:ind w:left="-108" w:firstLine="108"/>
              <w:jc w:val="right"/>
              <w:rPr>
                <w:szCs w:val="24"/>
                <w:lang w:val="it-IT"/>
              </w:rPr>
            </w:pPr>
          </w:p>
        </w:tc>
        <w:tc>
          <w:tcPr>
            <w:tcW w:w="1170" w:type="dxa"/>
          </w:tcPr>
          <w:p w14:paraId="4DC866E9" w14:textId="77777777" w:rsidR="00BE6D38" w:rsidRPr="001155AF" w:rsidRDefault="00BE6D38" w:rsidP="004F57D1">
            <w:pPr>
              <w:spacing w:line="276" w:lineRule="auto"/>
              <w:ind w:left="-108" w:firstLine="108"/>
              <w:jc w:val="right"/>
              <w:rPr>
                <w:szCs w:val="24"/>
                <w:lang w:val="it-IT"/>
              </w:rPr>
            </w:pPr>
          </w:p>
        </w:tc>
        <w:tc>
          <w:tcPr>
            <w:tcW w:w="1080" w:type="dxa"/>
          </w:tcPr>
          <w:p w14:paraId="1C20DAF4" w14:textId="77777777" w:rsidR="00BE6D38" w:rsidRPr="001155AF" w:rsidRDefault="00BE6D38" w:rsidP="004F57D1">
            <w:pPr>
              <w:spacing w:line="276" w:lineRule="auto"/>
              <w:jc w:val="right"/>
              <w:rPr>
                <w:szCs w:val="24"/>
                <w:lang w:val="it-IT"/>
              </w:rPr>
            </w:pPr>
          </w:p>
        </w:tc>
        <w:tc>
          <w:tcPr>
            <w:tcW w:w="1170" w:type="dxa"/>
          </w:tcPr>
          <w:p w14:paraId="337C821B" w14:textId="77777777" w:rsidR="00BE6D38" w:rsidRPr="001155AF" w:rsidRDefault="00BE6D38" w:rsidP="004F57D1">
            <w:pPr>
              <w:spacing w:line="276" w:lineRule="auto"/>
              <w:jc w:val="right"/>
              <w:rPr>
                <w:szCs w:val="24"/>
                <w:lang w:val="it-IT"/>
              </w:rPr>
            </w:pPr>
          </w:p>
        </w:tc>
        <w:tc>
          <w:tcPr>
            <w:tcW w:w="1080" w:type="dxa"/>
          </w:tcPr>
          <w:p w14:paraId="4A9819E1" w14:textId="77777777" w:rsidR="00BE6D38" w:rsidRPr="001155AF" w:rsidRDefault="00BE6D38" w:rsidP="004F57D1">
            <w:pPr>
              <w:spacing w:line="276" w:lineRule="auto"/>
              <w:jc w:val="right"/>
              <w:rPr>
                <w:szCs w:val="24"/>
                <w:lang w:val="it-IT"/>
              </w:rPr>
            </w:pPr>
          </w:p>
        </w:tc>
        <w:tc>
          <w:tcPr>
            <w:tcW w:w="1260" w:type="dxa"/>
          </w:tcPr>
          <w:p w14:paraId="48259EEF" w14:textId="77777777" w:rsidR="00BE6D38" w:rsidRPr="001155AF" w:rsidRDefault="00BE6D38" w:rsidP="004F57D1">
            <w:pPr>
              <w:spacing w:line="276" w:lineRule="auto"/>
              <w:jc w:val="right"/>
              <w:rPr>
                <w:szCs w:val="24"/>
                <w:lang w:val="it-IT"/>
              </w:rPr>
            </w:pPr>
          </w:p>
        </w:tc>
        <w:tc>
          <w:tcPr>
            <w:tcW w:w="1080" w:type="dxa"/>
          </w:tcPr>
          <w:p w14:paraId="664F1AA0" w14:textId="77777777" w:rsidR="00BE6D38" w:rsidRPr="001155AF" w:rsidRDefault="00BE6D38" w:rsidP="004F57D1">
            <w:pPr>
              <w:spacing w:line="276" w:lineRule="auto"/>
              <w:jc w:val="right"/>
              <w:rPr>
                <w:szCs w:val="24"/>
                <w:lang w:val="it-IT"/>
              </w:rPr>
            </w:pPr>
          </w:p>
        </w:tc>
        <w:tc>
          <w:tcPr>
            <w:tcW w:w="1260" w:type="dxa"/>
          </w:tcPr>
          <w:p w14:paraId="03BD6A3C" w14:textId="77777777" w:rsidR="00BE6D38" w:rsidRPr="001155AF" w:rsidRDefault="00BE6D38" w:rsidP="004F57D1">
            <w:pPr>
              <w:spacing w:line="276" w:lineRule="auto"/>
              <w:jc w:val="right"/>
              <w:rPr>
                <w:szCs w:val="24"/>
                <w:lang w:val="it-IT"/>
              </w:rPr>
            </w:pPr>
          </w:p>
        </w:tc>
        <w:tc>
          <w:tcPr>
            <w:tcW w:w="1260" w:type="dxa"/>
          </w:tcPr>
          <w:p w14:paraId="14A127D0" w14:textId="77777777" w:rsidR="00BE6D38" w:rsidRPr="001155AF" w:rsidRDefault="00BE6D38" w:rsidP="004F57D1">
            <w:pPr>
              <w:spacing w:line="276" w:lineRule="auto"/>
              <w:jc w:val="right"/>
              <w:rPr>
                <w:szCs w:val="24"/>
                <w:lang w:val="it-IT"/>
              </w:rPr>
            </w:pPr>
          </w:p>
        </w:tc>
        <w:tc>
          <w:tcPr>
            <w:tcW w:w="1260" w:type="dxa"/>
          </w:tcPr>
          <w:p w14:paraId="058109E4" w14:textId="77777777" w:rsidR="00BE6D38" w:rsidRPr="001155AF" w:rsidRDefault="00BE6D38" w:rsidP="004F57D1">
            <w:pPr>
              <w:spacing w:line="276" w:lineRule="auto"/>
              <w:jc w:val="right"/>
              <w:rPr>
                <w:szCs w:val="24"/>
                <w:lang w:val="it-IT"/>
              </w:rPr>
            </w:pPr>
          </w:p>
        </w:tc>
      </w:tr>
      <w:tr w:rsidR="00BE6D38" w:rsidRPr="00A40A05" w14:paraId="652EA5C7" w14:textId="77777777" w:rsidTr="004F57D1">
        <w:trPr>
          <w:trHeight w:val="270"/>
        </w:trPr>
        <w:tc>
          <w:tcPr>
            <w:tcW w:w="3145" w:type="dxa"/>
            <w:hideMark/>
          </w:tcPr>
          <w:p w14:paraId="3F77FCF2" w14:textId="77777777" w:rsidR="00BE6D38" w:rsidRPr="001155AF" w:rsidRDefault="00BE6D38" w:rsidP="004F57D1">
            <w:pPr>
              <w:spacing w:line="276" w:lineRule="auto"/>
              <w:rPr>
                <w:szCs w:val="24"/>
                <w:lang w:val="it-IT"/>
              </w:rPr>
            </w:pPr>
            <w:r w:rsidRPr="001155AF">
              <w:rPr>
                <w:szCs w:val="24"/>
                <w:lang w:val="it-IT"/>
              </w:rPr>
              <w:t>Kosto për grupet e tjera - në vazhdimësi</w:t>
            </w:r>
          </w:p>
        </w:tc>
        <w:tc>
          <w:tcPr>
            <w:tcW w:w="1350" w:type="dxa"/>
          </w:tcPr>
          <w:p w14:paraId="792F9D63" w14:textId="77777777" w:rsidR="00BE6D38" w:rsidRPr="001155AF" w:rsidRDefault="00BE6D38" w:rsidP="004F57D1">
            <w:pPr>
              <w:spacing w:line="276" w:lineRule="auto"/>
              <w:ind w:left="-108" w:firstLine="108"/>
              <w:jc w:val="right"/>
              <w:rPr>
                <w:szCs w:val="24"/>
                <w:lang w:val="it-IT"/>
              </w:rPr>
            </w:pPr>
          </w:p>
        </w:tc>
        <w:tc>
          <w:tcPr>
            <w:tcW w:w="1170" w:type="dxa"/>
          </w:tcPr>
          <w:p w14:paraId="32B5D820" w14:textId="77777777" w:rsidR="00BE6D38" w:rsidRPr="001155AF" w:rsidRDefault="00BE6D38" w:rsidP="004F57D1">
            <w:pPr>
              <w:spacing w:line="276" w:lineRule="auto"/>
              <w:ind w:left="-108" w:firstLine="108"/>
              <w:jc w:val="right"/>
              <w:rPr>
                <w:szCs w:val="24"/>
                <w:lang w:val="it-IT"/>
              </w:rPr>
            </w:pPr>
          </w:p>
        </w:tc>
        <w:tc>
          <w:tcPr>
            <w:tcW w:w="1080" w:type="dxa"/>
          </w:tcPr>
          <w:p w14:paraId="05311287" w14:textId="77777777" w:rsidR="00BE6D38" w:rsidRPr="001155AF" w:rsidRDefault="00BE6D38" w:rsidP="004F57D1">
            <w:pPr>
              <w:spacing w:line="276" w:lineRule="auto"/>
              <w:jc w:val="right"/>
              <w:rPr>
                <w:szCs w:val="24"/>
                <w:lang w:val="it-IT"/>
              </w:rPr>
            </w:pPr>
          </w:p>
        </w:tc>
        <w:tc>
          <w:tcPr>
            <w:tcW w:w="1170" w:type="dxa"/>
          </w:tcPr>
          <w:p w14:paraId="46A082C9" w14:textId="77777777" w:rsidR="00BE6D38" w:rsidRPr="001155AF" w:rsidRDefault="00BE6D38" w:rsidP="004F57D1">
            <w:pPr>
              <w:spacing w:line="276" w:lineRule="auto"/>
              <w:jc w:val="right"/>
              <w:rPr>
                <w:szCs w:val="24"/>
                <w:lang w:val="it-IT"/>
              </w:rPr>
            </w:pPr>
          </w:p>
        </w:tc>
        <w:tc>
          <w:tcPr>
            <w:tcW w:w="1080" w:type="dxa"/>
          </w:tcPr>
          <w:p w14:paraId="16C62646" w14:textId="77777777" w:rsidR="00BE6D38" w:rsidRPr="001155AF" w:rsidRDefault="00BE6D38" w:rsidP="004F57D1">
            <w:pPr>
              <w:spacing w:line="276" w:lineRule="auto"/>
              <w:jc w:val="right"/>
              <w:rPr>
                <w:szCs w:val="24"/>
                <w:lang w:val="it-IT"/>
              </w:rPr>
            </w:pPr>
          </w:p>
        </w:tc>
        <w:tc>
          <w:tcPr>
            <w:tcW w:w="1260" w:type="dxa"/>
          </w:tcPr>
          <w:p w14:paraId="4AB70952" w14:textId="77777777" w:rsidR="00BE6D38" w:rsidRPr="001155AF" w:rsidRDefault="00BE6D38" w:rsidP="004F57D1">
            <w:pPr>
              <w:spacing w:line="276" w:lineRule="auto"/>
              <w:jc w:val="right"/>
              <w:rPr>
                <w:szCs w:val="24"/>
                <w:lang w:val="it-IT"/>
              </w:rPr>
            </w:pPr>
          </w:p>
        </w:tc>
        <w:tc>
          <w:tcPr>
            <w:tcW w:w="1080" w:type="dxa"/>
          </w:tcPr>
          <w:p w14:paraId="6AED69F9" w14:textId="77777777" w:rsidR="00BE6D38" w:rsidRPr="001155AF" w:rsidRDefault="00BE6D38" w:rsidP="004F57D1">
            <w:pPr>
              <w:spacing w:line="276" w:lineRule="auto"/>
              <w:jc w:val="right"/>
              <w:rPr>
                <w:szCs w:val="24"/>
                <w:lang w:val="it-IT"/>
              </w:rPr>
            </w:pPr>
          </w:p>
        </w:tc>
        <w:tc>
          <w:tcPr>
            <w:tcW w:w="1260" w:type="dxa"/>
          </w:tcPr>
          <w:p w14:paraId="310777D5" w14:textId="77777777" w:rsidR="00BE6D38" w:rsidRPr="001155AF" w:rsidRDefault="00BE6D38" w:rsidP="004F57D1">
            <w:pPr>
              <w:spacing w:line="276" w:lineRule="auto"/>
              <w:jc w:val="right"/>
              <w:rPr>
                <w:szCs w:val="24"/>
                <w:lang w:val="it-IT"/>
              </w:rPr>
            </w:pPr>
          </w:p>
        </w:tc>
        <w:tc>
          <w:tcPr>
            <w:tcW w:w="1260" w:type="dxa"/>
          </w:tcPr>
          <w:p w14:paraId="068D0252" w14:textId="77777777" w:rsidR="00BE6D38" w:rsidRPr="001155AF" w:rsidRDefault="00BE6D38" w:rsidP="004F57D1">
            <w:pPr>
              <w:spacing w:line="276" w:lineRule="auto"/>
              <w:jc w:val="right"/>
              <w:rPr>
                <w:szCs w:val="24"/>
                <w:lang w:val="it-IT"/>
              </w:rPr>
            </w:pPr>
          </w:p>
        </w:tc>
        <w:tc>
          <w:tcPr>
            <w:tcW w:w="1260" w:type="dxa"/>
          </w:tcPr>
          <w:p w14:paraId="6A9EB264" w14:textId="77777777" w:rsidR="00BE6D38" w:rsidRPr="001155AF" w:rsidRDefault="00BE6D38" w:rsidP="004F57D1">
            <w:pPr>
              <w:spacing w:line="276" w:lineRule="auto"/>
              <w:jc w:val="right"/>
              <w:rPr>
                <w:szCs w:val="24"/>
                <w:lang w:val="it-IT"/>
              </w:rPr>
            </w:pPr>
          </w:p>
        </w:tc>
      </w:tr>
      <w:tr w:rsidR="00515D5D" w:rsidRPr="00E139C5" w14:paraId="0A760DF3" w14:textId="77777777" w:rsidTr="00432949">
        <w:trPr>
          <w:trHeight w:val="285"/>
        </w:trPr>
        <w:tc>
          <w:tcPr>
            <w:tcW w:w="3145" w:type="dxa"/>
            <w:hideMark/>
          </w:tcPr>
          <w:p w14:paraId="499AC25F" w14:textId="77777777" w:rsidR="00515D5D" w:rsidRPr="00E139C5" w:rsidRDefault="00515D5D" w:rsidP="00515D5D">
            <w:pPr>
              <w:spacing w:line="276" w:lineRule="auto"/>
              <w:rPr>
                <w:b/>
                <w:bCs/>
                <w:szCs w:val="24"/>
              </w:rPr>
            </w:pPr>
            <w:r w:rsidRPr="00E139C5">
              <w:rPr>
                <w:b/>
                <w:bCs/>
                <w:szCs w:val="24"/>
              </w:rPr>
              <w:t xml:space="preserve">Kosto në total </w:t>
            </w:r>
          </w:p>
        </w:tc>
        <w:tc>
          <w:tcPr>
            <w:tcW w:w="1350" w:type="dxa"/>
            <w:vAlign w:val="bottom"/>
          </w:tcPr>
          <w:p w14:paraId="511F92BF" w14:textId="23654EE8" w:rsidR="00515D5D" w:rsidRPr="00E139C5" w:rsidRDefault="00515D5D" w:rsidP="00515D5D">
            <w:pPr>
              <w:spacing w:line="276" w:lineRule="auto"/>
              <w:ind w:left="-108" w:firstLine="108"/>
              <w:jc w:val="right"/>
              <w:rPr>
                <w:szCs w:val="24"/>
              </w:rPr>
            </w:pPr>
            <w:r w:rsidRPr="00D8242E">
              <w:t>45</w:t>
            </w:r>
          </w:p>
        </w:tc>
        <w:tc>
          <w:tcPr>
            <w:tcW w:w="1170" w:type="dxa"/>
            <w:vAlign w:val="bottom"/>
          </w:tcPr>
          <w:p w14:paraId="434D9A3B" w14:textId="52684CA7" w:rsidR="00515D5D" w:rsidRPr="00E139C5" w:rsidRDefault="00515D5D" w:rsidP="00515D5D">
            <w:pPr>
              <w:spacing w:line="276" w:lineRule="auto"/>
              <w:ind w:left="-108" w:firstLine="108"/>
              <w:jc w:val="right"/>
              <w:rPr>
                <w:szCs w:val="24"/>
              </w:rPr>
            </w:pPr>
            <w:r w:rsidRPr="00D8242E">
              <w:t>5</w:t>
            </w:r>
          </w:p>
        </w:tc>
        <w:tc>
          <w:tcPr>
            <w:tcW w:w="1080" w:type="dxa"/>
            <w:vAlign w:val="bottom"/>
          </w:tcPr>
          <w:p w14:paraId="1322920B" w14:textId="7D7057E3" w:rsidR="00515D5D" w:rsidRPr="00E139C5" w:rsidRDefault="00515D5D" w:rsidP="00515D5D">
            <w:pPr>
              <w:spacing w:line="276" w:lineRule="auto"/>
              <w:jc w:val="right"/>
              <w:rPr>
                <w:szCs w:val="24"/>
              </w:rPr>
            </w:pPr>
            <w:r w:rsidRPr="00D8242E">
              <w:t>5</w:t>
            </w:r>
          </w:p>
        </w:tc>
        <w:tc>
          <w:tcPr>
            <w:tcW w:w="1170" w:type="dxa"/>
            <w:vAlign w:val="bottom"/>
          </w:tcPr>
          <w:p w14:paraId="304963D9" w14:textId="4C4234DE" w:rsidR="00515D5D" w:rsidRPr="00E139C5" w:rsidRDefault="00515D5D" w:rsidP="00515D5D">
            <w:pPr>
              <w:spacing w:line="276" w:lineRule="auto"/>
              <w:jc w:val="right"/>
              <w:rPr>
                <w:szCs w:val="24"/>
              </w:rPr>
            </w:pPr>
            <w:r w:rsidRPr="00D8242E">
              <w:t>5</w:t>
            </w:r>
          </w:p>
        </w:tc>
        <w:tc>
          <w:tcPr>
            <w:tcW w:w="1080" w:type="dxa"/>
            <w:vAlign w:val="bottom"/>
          </w:tcPr>
          <w:p w14:paraId="0A8849FC" w14:textId="60AD5BD4" w:rsidR="00515D5D" w:rsidRPr="00E139C5" w:rsidRDefault="00515D5D" w:rsidP="00515D5D">
            <w:pPr>
              <w:spacing w:line="276" w:lineRule="auto"/>
              <w:jc w:val="right"/>
              <w:rPr>
                <w:szCs w:val="24"/>
              </w:rPr>
            </w:pPr>
            <w:r w:rsidRPr="00D8242E">
              <w:t>5</w:t>
            </w:r>
          </w:p>
        </w:tc>
        <w:tc>
          <w:tcPr>
            <w:tcW w:w="1260" w:type="dxa"/>
            <w:vAlign w:val="bottom"/>
          </w:tcPr>
          <w:p w14:paraId="298B0D55" w14:textId="66D431AE" w:rsidR="00515D5D" w:rsidRPr="00E139C5" w:rsidRDefault="00515D5D" w:rsidP="00515D5D">
            <w:pPr>
              <w:spacing w:line="276" w:lineRule="auto"/>
              <w:jc w:val="right"/>
              <w:rPr>
                <w:szCs w:val="24"/>
              </w:rPr>
            </w:pPr>
            <w:r w:rsidRPr="00D8242E">
              <w:t>5</w:t>
            </w:r>
          </w:p>
        </w:tc>
        <w:tc>
          <w:tcPr>
            <w:tcW w:w="1080" w:type="dxa"/>
            <w:vAlign w:val="bottom"/>
          </w:tcPr>
          <w:p w14:paraId="568B45FA" w14:textId="36E2AB76" w:rsidR="00515D5D" w:rsidRPr="00E139C5" w:rsidRDefault="00515D5D" w:rsidP="00515D5D">
            <w:pPr>
              <w:spacing w:line="276" w:lineRule="auto"/>
              <w:jc w:val="right"/>
              <w:rPr>
                <w:szCs w:val="24"/>
              </w:rPr>
            </w:pPr>
            <w:r w:rsidRPr="00D8242E">
              <w:t>5</w:t>
            </w:r>
          </w:p>
        </w:tc>
        <w:tc>
          <w:tcPr>
            <w:tcW w:w="1260" w:type="dxa"/>
            <w:vAlign w:val="bottom"/>
          </w:tcPr>
          <w:p w14:paraId="38086854" w14:textId="7EC9C8E9" w:rsidR="00515D5D" w:rsidRPr="00E139C5" w:rsidRDefault="00515D5D" w:rsidP="00515D5D">
            <w:pPr>
              <w:spacing w:line="276" w:lineRule="auto"/>
              <w:jc w:val="right"/>
              <w:rPr>
                <w:szCs w:val="24"/>
              </w:rPr>
            </w:pPr>
            <w:r w:rsidRPr="00D8242E">
              <w:t>5</w:t>
            </w:r>
          </w:p>
        </w:tc>
        <w:tc>
          <w:tcPr>
            <w:tcW w:w="1260" w:type="dxa"/>
            <w:vAlign w:val="bottom"/>
          </w:tcPr>
          <w:p w14:paraId="3597368F" w14:textId="55112475" w:rsidR="00515D5D" w:rsidRPr="00E139C5" w:rsidRDefault="00515D5D" w:rsidP="00515D5D">
            <w:pPr>
              <w:spacing w:line="276" w:lineRule="auto"/>
              <w:jc w:val="right"/>
              <w:rPr>
                <w:szCs w:val="24"/>
              </w:rPr>
            </w:pPr>
            <w:r w:rsidRPr="00D8242E">
              <w:t>5</w:t>
            </w:r>
          </w:p>
        </w:tc>
        <w:tc>
          <w:tcPr>
            <w:tcW w:w="1260" w:type="dxa"/>
            <w:vAlign w:val="bottom"/>
          </w:tcPr>
          <w:p w14:paraId="0514CFD7" w14:textId="47FAA5A5" w:rsidR="00515D5D" w:rsidRPr="00E139C5" w:rsidRDefault="00515D5D" w:rsidP="00515D5D">
            <w:pPr>
              <w:spacing w:line="276" w:lineRule="auto"/>
              <w:jc w:val="right"/>
              <w:rPr>
                <w:szCs w:val="24"/>
              </w:rPr>
            </w:pPr>
            <w:r w:rsidRPr="00D8242E">
              <w:t>5</w:t>
            </w:r>
          </w:p>
        </w:tc>
      </w:tr>
      <w:tr w:rsidR="00515D5D" w:rsidRPr="0075024E" w14:paraId="42284120" w14:textId="77777777" w:rsidTr="00432949">
        <w:trPr>
          <w:trHeight w:val="375"/>
        </w:trPr>
        <w:tc>
          <w:tcPr>
            <w:tcW w:w="3145" w:type="dxa"/>
            <w:hideMark/>
          </w:tcPr>
          <w:p w14:paraId="6E01E882" w14:textId="77777777" w:rsidR="00515D5D" w:rsidRPr="001155AF" w:rsidRDefault="00515D5D" w:rsidP="00515D5D">
            <w:pPr>
              <w:spacing w:line="276" w:lineRule="auto"/>
              <w:rPr>
                <w:bCs/>
                <w:szCs w:val="24"/>
                <w:lang w:val="it-IT"/>
              </w:rPr>
            </w:pPr>
            <w:r w:rsidRPr="001155AF">
              <w:rPr>
                <w:b/>
                <w:bCs/>
                <w:szCs w:val="24"/>
                <w:lang w:val="it-IT"/>
              </w:rPr>
              <w:t>Kosto e zbritur</w:t>
            </w:r>
            <w:r w:rsidRPr="001155AF">
              <w:rPr>
                <w:szCs w:val="24"/>
                <w:lang w:val="it-IT"/>
              </w:rPr>
              <w:t>= Kosto në total x Faktori zbritës</w:t>
            </w:r>
          </w:p>
        </w:tc>
        <w:tc>
          <w:tcPr>
            <w:tcW w:w="1350" w:type="dxa"/>
            <w:vAlign w:val="bottom"/>
          </w:tcPr>
          <w:p w14:paraId="5A41BD22" w14:textId="38874413" w:rsidR="00515D5D" w:rsidRPr="00DE53BA" w:rsidRDefault="00515D5D" w:rsidP="00515D5D">
            <w:pPr>
              <w:spacing w:line="276" w:lineRule="auto"/>
              <w:ind w:left="-108" w:firstLine="108"/>
              <w:jc w:val="right"/>
              <w:rPr>
                <w:szCs w:val="24"/>
                <w:lang w:val="it-IT"/>
              </w:rPr>
            </w:pPr>
            <w:r w:rsidRPr="00D8242E">
              <w:t>45</w:t>
            </w:r>
          </w:p>
        </w:tc>
        <w:tc>
          <w:tcPr>
            <w:tcW w:w="1170" w:type="dxa"/>
            <w:vAlign w:val="bottom"/>
          </w:tcPr>
          <w:p w14:paraId="2701AF93" w14:textId="40BF8C8A" w:rsidR="00515D5D" w:rsidRPr="00DE53BA" w:rsidRDefault="00515D5D" w:rsidP="00515D5D">
            <w:pPr>
              <w:spacing w:line="276" w:lineRule="auto"/>
              <w:ind w:left="-108" w:firstLine="108"/>
              <w:jc w:val="right"/>
              <w:rPr>
                <w:szCs w:val="24"/>
                <w:lang w:val="it-IT"/>
              </w:rPr>
            </w:pPr>
            <w:r w:rsidRPr="00D8242E">
              <w:t>4.75</w:t>
            </w:r>
          </w:p>
        </w:tc>
        <w:tc>
          <w:tcPr>
            <w:tcW w:w="1080" w:type="dxa"/>
            <w:vAlign w:val="bottom"/>
          </w:tcPr>
          <w:p w14:paraId="06B9554D" w14:textId="248A2060" w:rsidR="00515D5D" w:rsidRPr="00DE53BA" w:rsidRDefault="00515D5D" w:rsidP="00515D5D">
            <w:pPr>
              <w:spacing w:line="276" w:lineRule="auto"/>
              <w:jc w:val="right"/>
              <w:rPr>
                <w:szCs w:val="24"/>
                <w:lang w:val="it-IT"/>
              </w:rPr>
            </w:pPr>
            <w:r w:rsidRPr="00D8242E">
              <w:t>4.55</w:t>
            </w:r>
          </w:p>
        </w:tc>
        <w:tc>
          <w:tcPr>
            <w:tcW w:w="1170" w:type="dxa"/>
            <w:vAlign w:val="bottom"/>
          </w:tcPr>
          <w:p w14:paraId="0F0A159C" w14:textId="034E2C1D" w:rsidR="00515D5D" w:rsidRPr="00DE53BA" w:rsidRDefault="00515D5D" w:rsidP="00515D5D">
            <w:pPr>
              <w:spacing w:line="276" w:lineRule="auto"/>
              <w:jc w:val="right"/>
              <w:rPr>
                <w:szCs w:val="24"/>
                <w:lang w:val="it-IT"/>
              </w:rPr>
            </w:pPr>
            <w:r w:rsidRPr="00D8242E">
              <w:t>4.35</w:t>
            </w:r>
          </w:p>
        </w:tc>
        <w:tc>
          <w:tcPr>
            <w:tcW w:w="1080" w:type="dxa"/>
            <w:vAlign w:val="bottom"/>
          </w:tcPr>
          <w:p w14:paraId="10EBC2B6" w14:textId="1995BBC5" w:rsidR="00515D5D" w:rsidRPr="00DE53BA" w:rsidRDefault="00515D5D" w:rsidP="00515D5D">
            <w:pPr>
              <w:spacing w:line="276" w:lineRule="auto"/>
              <w:jc w:val="right"/>
              <w:rPr>
                <w:szCs w:val="24"/>
                <w:lang w:val="it-IT"/>
              </w:rPr>
            </w:pPr>
            <w:r w:rsidRPr="00D8242E">
              <w:t>4.1</w:t>
            </w:r>
          </w:p>
        </w:tc>
        <w:tc>
          <w:tcPr>
            <w:tcW w:w="1260" w:type="dxa"/>
            <w:vAlign w:val="bottom"/>
          </w:tcPr>
          <w:p w14:paraId="3F998D12" w14:textId="64C1DC6F" w:rsidR="00515D5D" w:rsidRPr="00DE53BA" w:rsidRDefault="00515D5D" w:rsidP="00515D5D">
            <w:pPr>
              <w:spacing w:line="276" w:lineRule="auto"/>
              <w:jc w:val="right"/>
              <w:rPr>
                <w:szCs w:val="24"/>
                <w:lang w:val="it-IT"/>
              </w:rPr>
            </w:pPr>
            <w:r w:rsidRPr="00D8242E">
              <w:t>3.95</w:t>
            </w:r>
          </w:p>
        </w:tc>
        <w:tc>
          <w:tcPr>
            <w:tcW w:w="1080" w:type="dxa"/>
            <w:vAlign w:val="bottom"/>
          </w:tcPr>
          <w:p w14:paraId="00C5B3ED" w14:textId="369070E3" w:rsidR="00515D5D" w:rsidRPr="00DE53BA" w:rsidRDefault="00515D5D" w:rsidP="00515D5D">
            <w:pPr>
              <w:spacing w:line="276" w:lineRule="auto"/>
              <w:jc w:val="right"/>
              <w:rPr>
                <w:szCs w:val="24"/>
                <w:lang w:val="it-IT"/>
              </w:rPr>
            </w:pPr>
            <w:r w:rsidRPr="00D8242E">
              <w:t>3.75</w:t>
            </w:r>
          </w:p>
        </w:tc>
        <w:tc>
          <w:tcPr>
            <w:tcW w:w="1260" w:type="dxa"/>
            <w:vAlign w:val="bottom"/>
          </w:tcPr>
          <w:p w14:paraId="3B942A0B" w14:textId="765F83B8" w:rsidR="00515D5D" w:rsidRPr="00DE53BA" w:rsidRDefault="00515D5D" w:rsidP="00515D5D">
            <w:pPr>
              <w:spacing w:line="276" w:lineRule="auto"/>
              <w:jc w:val="right"/>
              <w:rPr>
                <w:szCs w:val="24"/>
                <w:lang w:val="it-IT"/>
              </w:rPr>
            </w:pPr>
            <w:r w:rsidRPr="00D8242E">
              <w:t>3.55</w:t>
            </w:r>
          </w:p>
        </w:tc>
        <w:tc>
          <w:tcPr>
            <w:tcW w:w="1260" w:type="dxa"/>
            <w:vAlign w:val="bottom"/>
          </w:tcPr>
          <w:p w14:paraId="3E1DC283" w14:textId="2C480EAA" w:rsidR="00515D5D" w:rsidRPr="00DE53BA" w:rsidRDefault="00515D5D" w:rsidP="00515D5D">
            <w:pPr>
              <w:spacing w:line="276" w:lineRule="auto"/>
              <w:jc w:val="right"/>
              <w:rPr>
                <w:szCs w:val="24"/>
                <w:lang w:val="it-IT"/>
              </w:rPr>
            </w:pPr>
            <w:r w:rsidRPr="00D8242E">
              <w:t>3.4</w:t>
            </w:r>
          </w:p>
        </w:tc>
        <w:tc>
          <w:tcPr>
            <w:tcW w:w="1260" w:type="dxa"/>
            <w:vAlign w:val="bottom"/>
          </w:tcPr>
          <w:p w14:paraId="16BBEAB8" w14:textId="10620EBC" w:rsidR="00515D5D" w:rsidRPr="00DE53BA" w:rsidRDefault="00515D5D" w:rsidP="00515D5D">
            <w:pPr>
              <w:spacing w:line="276" w:lineRule="auto"/>
              <w:jc w:val="right"/>
              <w:rPr>
                <w:szCs w:val="24"/>
                <w:lang w:val="it-IT"/>
              </w:rPr>
            </w:pPr>
            <w:r w:rsidRPr="00D8242E">
              <w:t>3.25</w:t>
            </w:r>
          </w:p>
        </w:tc>
      </w:tr>
      <w:tr w:rsidR="00BE6D38" w:rsidRPr="00E139C5" w14:paraId="2F164320" w14:textId="77777777" w:rsidTr="004F57D1">
        <w:trPr>
          <w:trHeight w:val="255"/>
        </w:trPr>
        <w:tc>
          <w:tcPr>
            <w:tcW w:w="3145" w:type="dxa"/>
            <w:hideMark/>
          </w:tcPr>
          <w:p w14:paraId="1D574FE1" w14:textId="77777777" w:rsidR="00BE6D38" w:rsidRPr="00E139C5" w:rsidRDefault="00BE6D38" w:rsidP="004F57D1">
            <w:pPr>
              <w:spacing w:line="276" w:lineRule="auto"/>
              <w:rPr>
                <w:szCs w:val="24"/>
              </w:rPr>
            </w:pPr>
            <w:proofErr w:type="spellStart"/>
            <w:r w:rsidRPr="00E139C5">
              <w:rPr>
                <w:szCs w:val="24"/>
              </w:rPr>
              <w:lastRenderedPageBreak/>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tcPr>
          <w:p w14:paraId="39A029C1" w14:textId="77777777" w:rsidR="00BE6D38" w:rsidRPr="00E139C5" w:rsidRDefault="00BE6D38" w:rsidP="004F57D1">
            <w:pPr>
              <w:spacing w:line="276" w:lineRule="auto"/>
              <w:ind w:left="-108" w:firstLine="108"/>
              <w:jc w:val="right"/>
              <w:rPr>
                <w:szCs w:val="24"/>
              </w:rPr>
            </w:pPr>
          </w:p>
        </w:tc>
        <w:tc>
          <w:tcPr>
            <w:tcW w:w="1170" w:type="dxa"/>
          </w:tcPr>
          <w:p w14:paraId="506EA1BC" w14:textId="77777777" w:rsidR="00BE6D38" w:rsidRPr="00E139C5" w:rsidRDefault="00BE6D38" w:rsidP="004F57D1">
            <w:pPr>
              <w:spacing w:line="276" w:lineRule="auto"/>
              <w:ind w:left="-108" w:firstLine="108"/>
              <w:jc w:val="right"/>
              <w:rPr>
                <w:szCs w:val="24"/>
              </w:rPr>
            </w:pPr>
          </w:p>
        </w:tc>
        <w:tc>
          <w:tcPr>
            <w:tcW w:w="1080" w:type="dxa"/>
          </w:tcPr>
          <w:p w14:paraId="3F3F9438" w14:textId="77777777" w:rsidR="00BE6D38" w:rsidRPr="00E139C5" w:rsidRDefault="00BE6D38" w:rsidP="004F57D1">
            <w:pPr>
              <w:spacing w:line="276" w:lineRule="auto"/>
              <w:jc w:val="right"/>
              <w:rPr>
                <w:szCs w:val="24"/>
              </w:rPr>
            </w:pPr>
          </w:p>
        </w:tc>
        <w:tc>
          <w:tcPr>
            <w:tcW w:w="1170" w:type="dxa"/>
          </w:tcPr>
          <w:p w14:paraId="052609E8" w14:textId="77777777" w:rsidR="00BE6D38" w:rsidRPr="00E139C5" w:rsidRDefault="00BE6D38" w:rsidP="004F57D1">
            <w:pPr>
              <w:spacing w:line="276" w:lineRule="auto"/>
              <w:jc w:val="right"/>
              <w:rPr>
                <w:szCs w:val="24"/>
              </w:rPr>
            </w:pPr>
          </w:p>
        </w:tc>
        <w:tc>
          <w:tcPr>
            <w:tcW w:w="1080" w:type="dxa"/>
          </w:tcPr>
          <w:p w14:paraId="1F56A96E" w14:textId="77777777" w:rsidR="00BE6D38" w:rsidRPr="00E139C5" w:rsidRDefault="00BE6D38" w:rsidP="004F57D1">
            <w:pPr>
              <w:spacing w:line="276" w:lineRule="auto"/>
              <w:jc w:val="right"/>
              <w:rPr>
                <w:szCs w:val="24"/>
              </w:rPr>
            </w:pPr>
          </w:p>
        </w:tc>
        <w:tc>
          <w:tcPr>
            <w:tcW w:w="1260" w:type="dxa"/>
          </w:tcPr>
          <w:p w14:paraId="5AAE9183" w14:textId="77777777" w:rsidR="00BE6D38" w:rsidRPr="00E139C5" w:rsidRDefault="00BE6D38" w:rsidP="004F57D1">
            <w:pPr>
              <w:spacing w:line="276" w:lineRule="auto"/>
              <w:jc w:val="right"/>
              <w:rPr>
                <w:szCs w:val="24"/>
              </w:rPr>
            </w:pPr>
          </w:p>
        </w:tc>
        <w:tc>
          <w:tcPr>
            <w:tcW w:w="1080" w:type="dxa"/>
          </w:tcPr>
          <w:p w14:paraId="76114366" w14:textId="77777777" w:rsidR="00BE6D38" w:rsidRPr="00E139C5" w:rsidRDefault="00BE6D38" w:rsidP="004F57D1">
            <w:pPr>
              <w:spacing w:line="276" w:lineRule="auto"/>
              <w:jc w:val="right"/>
              <w:rPr>
                <w:szCs w:val="24"/>
              </w:rPr>
            </w:pPr>
          </w:p>
        </w:tc>
        <w:tc>
          <w:tcPr>
            <w:tcW w:w="1260" w:type="dxa"/>
          </w:tcPr>
          <w:p w14:paraId="0F53A714" w14:textId="77777777" w:rsidR="00BE6D38" w:rsidRPr="00E139C5" w:rsidRDefault="00BE6D38" w:rsidP="004F57D1">
            <w:pPr>
              <w:spacing w:line="276" w:lineRule="auto"/>
              <w:jc w:val="right"/>
              <w:rPr>
                <w:szCs w:val="24"/>
              </w:rPr>
            </w:pPr>
          </w:p>
        </w:tc>
        <w:tc>
          <w:tcPr>
            <w:tcW w:w="1260" w:type="dxa"/>
          </w:tcPr>
          <w:p w14:paraId="173D6A08" w14:textId="77777777" w:rsidR="00BE6D38" w:rsidRPr="00E139C5" w:rsidRDefault="00BE6D38" w:rsidP="004F57D1">
            <w:pPr>
              <w:spacing w:line="276" w:lineRule="auto"/>
              <w:jc w:val="right"/>
              <w:rPr>
                <w:szCs w:val="24"/>
              </w:rPr>
            </w:pPr>
          </w:p>
        </w:tc>
        <w:tc>
          <w:tcPr>
            <w:tcW w:w="1260" w:type="dxa"/>
          </w:tcPr>
          <w:p w14:paraId="2A197E7D" w14:textId="77777777" w:rsidR="00BE6D38" w:rsidRPr="00E139C5" w:rsidRDefault="00BE6D38" w:rsidP="004F57D1">
            <w:pPr>
              <w:spacing w:line="276" w:lineRule="auto"/>
              <w:jc w:val="right"/>
              <w:rPr>
                <w:szCs w:val="24"/>
              </w:rPr>
            </w:pPr>
          </w:p>
        </w:tc>
      </w:tr>
      <w:tr w:rsidR="009D0635" w:rsidRPr="00E139C5" w14:paraId="4FF2B83F" w14:textId="77777777" w:rsidTr="00432949">
        <w:trPr>
          <w:trHeight w:val="255"/>
        </w:trPr>
        <w:tc>
          <w:tcPr>
            <w:tcW w:w="3145" w:type="dxa"/>
            <w:hideMark/>
          </w:tcPr>
          <w:p w14:paraId="0419E192" w14:textId="77777777" w:rsidR="009D0635" w:rsidRPr="00E139C5" w:rsidRDefault="009D0635" w:rsidP="009D0635">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vAlign w:val="bottom"/>
          </w:tcPr>
          <w:p w14:paraId="6FEF4154" w14:textId="26A28C52" w:rsidR="009D0635" w:rsidRPr="00E139C5" w:rsidRDefault="009D0635" w:rsidP="009D0635">
            <w:pPr>
              <w:spacing w:line="276" w:lineRule="auto"/>
              <w:ind w:left="-108" w:firstLine="108"/>
              <w:jc w:val="right"/>
              <w:rPr>
                <w:szCs w:val="24"/>
              </w:rPr>
            </w:pPr>
          </w:p>
        </w:tc>
        <w:tc>
          <w:tcPr>
            <w:tcW w:w="1170" w:type="dxa"/>
            <w:vAlign w:val="bottom"/>
          </w:tcPr>
          <w:p w14:paraId="48AA228F" w14:textId="0B35B662" w:rsidR="009D0635" w:rsidRPr="00E139C5" w:rsidRDefault="009D0635" w:rsidP="009D0635">
            <w:pPr>
              <w:spacing w:line="276" w:lineRule="auto"/>
              <w:ind w:left="-108" w:firstLine="108"/>
              <w:jc w:val="right"/>
              <w:rPr>
                <w:szCs w:val="24"/>
              </w:rPr>
            </w:pPr>
          </w:p>
        </w:tc>
        <w:tc>
          <w:tcPr>
            <w:tcW w:w="1080" w:type="dxa"/>
            <w:vAlign w:val="bottom"/>
          </w:tcPr>
          <w:p w14:paraId="41FCA948" w14:textId="75C11453" w:rsidR="009D0635" w:rsidRPr="00E139C5" w:rsidRDefault="009D0635" w:rsidP="009D0635">
            <w:pPr>
              <w:spacing w:line="276" w:lineRule="auto"/>
              <w:jc w:val="right"/>
              <w:rPr>
                <w:szCs w:val="24"/>
              </w:rPr>
            </w:pPr>
          </w:p>
        </w:tc>
        <w:tc>
          <w:tcPr>
            <w:tcW w:w="1170" w:type="dxa"/>
            <w:vAlign w:val="bottom"/>
          </w:tcPr>
          <w:p w14:paraId="14F70720" w14:textId="021EE197" w:rsidR="009D0635" w:rsidRPr="00E139C5" w:rsidRDefault="009D0635" w:rsidP="009D0635">
            <w:pPr>
              <w:spacing w:line="276" w:lineRule="auto"/>
              <w:jc w:val="right"/>
              <w:rPr>
                <w:szCs w:val="24"/>
              </w:rPr>
            </w:pPr>
          </w:p>
        </w:tc>
        <w:tc>
          <w:tcPr>
            <w:tcW w:w="1080" w:type="dxa"/>
            <w:vAlign w:val="bottom"/>
          </w:tcPr>
          <w:p w14:paraId="63D9138A" w14:textId="683987E2" w:rsidR="009D0635" w:rsidRPr="00E139C5" w:rsidRDefault="009D0635" w:rsidP="009D0635">
            <w:pPr>
              <w:spacing w:line="276" w:lineRule="auto"/>
              <w:jc w:val="right"/>
              <w:rPr>
                <w:szCs w:val="24"/>
              </w:rPr>
            </w:pPr>
          </w:p>
        </w:tc>
        <w:tc>
          <w:tcPr>
            <w:tcW w:w="1260" w:type="dxa"/>
            <w:vAlign w:val="bottom"/>
          </w:tcPr>
          <w:p w14:paraId="19CF88D3" w14:textId="1D8A9316" w:rsidR="009D0635" w:rsidRPr="00E139C5" w:rsidRDefault="009D0635" w:rsidP="009D0635">
            <w:pPr>
              <w:spacing w:line="276" w:lineRule="auto"/>
              <w:jc w:val="right"/>
              <w:rPr>
                <w:szCs w:val="24"/>
              </w:rPr>
            </w:pPr>
          </w:p>
        </w:tc>
        <w:tc>
          <w:tcPr>
            <w:tcW w:w="1080" w:type="dxa"/>
            <w:vAlign w:val="bottom"/>
          </w:tcPr>
          <w:p w14:paraId="49C0CB83" w14:textId="6D7E337F" w:rsidR="009D0635" w:rsidRPr="00E139C5" w:rsidRDefault="009D0635" w:rsidP="009D0635">
            <w:pPr>
              <w:spacing w:line="276" w:lineRule="auto"/>
              <w:jc w:val="right"/>
              <w:rPr>
                <w:szCs w:val="24"/>
              </w:rPr>
            </w:pPr>
          </w:p>
        </w:tc>
        <w:tc>
          <w:tcPr>
            <w:tcW w:w="1260" w:type="dxa"/>
            <w:vAlign w:val="bottom"/>
          </w:tcPr>
          <w:p w14:paraId="044C37A9" w14:textId="757A3CDF" w:rsidR="009D0635" w:rsidRPr="00E139C5" w:rsidRDefault="009D0635" w:rsidP="009D0635">
            <w:pPr>
              <w:spacing w:line="276" w:lineRule="auto"/>
              <w:jc w:val="right"/>
              <w:rPr>
                <w:szCs w:val="24"/>
              </w:rPr>
            </w:pPr>
          </w:p>
        </w:tc>
        <w:tc>
          <w:tcPr>
            <w:tcW w:w="1260" w:type="dxa"/>
            <w:vAlign w:val="bottom"/>
          </w:tcPr>
          <w:p w14:paraId="7B00046A" w14:textId="05B114DE" w:rsidR="009D0635" w:rsidRPr="00E139C5" w:rsidRDefault="009D0635" w:rsidP="009D0635">
            <w:pPr>
              <w:spacing w:line="276" w:lineRule="auto"/>
              <w:jc w:val="right"/>
              <w:rPr>
                <w:szCs w:val="24"/>
              </w:rPr>
            </w:pPr>
          </w:p>
        </w:tc>
        <w:tc>
          <w:tcPr>
            <w:tcW w:w="1260" w:type="dxa"/>
            <w:vAlign w:val="bottom"/>
          </w:tcPr>
          <w:p w14:paraId="4AB65549" w14:textId="00E5A9D6" w:rsidR="009D0635" w:rsidRPr="00E139C5" w:rsidRDefault="009D0635" w:rsidP="009D0635">
            <w:pPr>
              <w:spacing w:line="276" w:lineRule="auto"/>
              <w:jc w:val="right"/>
              <w:rPr>
                <w:szCs w:val="24"/>
              </w:rPr>
            </w:pPr>
          </w:p>
        </w:tc>
      </w:tr>
      <w:tr w:rsidR="00BE6D38" w:rsidRPr="00E139C5" w14:paraId="5DD4E33A" w14:textId="77777777" w:rsidTr="004F57D1">
        <w:trPr>
          <w:trHeight w:val="255"/>
        </w:trPr>
        <w:tc>
          <w:tcPr>
            <w:tcW w:w="3145" w:type="dxa"/>
            <w:hideMark/>
          </w:tcPr>
          <w:p w14:paraId="2D9323DA" w14:textId="77777777" w:rsidR="00BE6D38" w:rsidRPr="00E139C5" w:rsidRDefault="00BE6D38" w:rsidP="004F57D1">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grupet</w:t>
            </w:r>
            <w:proofErr w:type="spellEnd"/>
            <w:r w:rsidRPr="00E139C5">
              <w:rPr>
                <w:szCs w:val="24"/>
              </w:rPr>
              <w:t xml:space="preserve"> e </w:t>
            </w:r>
            <w:proofErr w:type="spellStart"/>
            <w:r w:rsidRPr="00E139C5">
              <w:rPr>
                <w:szCs w:val="24"/>
              </w:rPr>
              <w:t>tjera</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tcPr>
          <w:p w14:paraId="00D3294E" w14:textId="77777777" w:rsidR="00BE6D38" w:rsidRPr="00E139C5" w:rsidRDefault="00BE6D38" w:rsidP="004F57D1">
            <w:pPr>
              <w:spacing w:line="276" w:lineRule="auto"/>
              <w:ind w:left="-108" w:firstLine="108"/>
              <w:jc w:val="right"/>
              <w:rPr>
                <w:szCs w:val="24"/>
              </w:rPr>
            </w:pPr>
          </w:p>
        </w:tc>
        <w:tc>
          <w:tcPr>
            <w:tcW w:w="1170" w:type="dxa"/>
          </w:tcPr>
          <w:p w14:paraId="3FE45746" w14:textId="77777777" w:rsidR="00BE6D38" w:rsidRPr="00E139C5" w:rsidRDefault="00BE6D38" w:rsidP="004F57D1">
            <w:pPr>
              <w:spacing w:line="276" w:lineRule="auto"/>
              <w:ind w:left="-108" w:firstLine="108"/>
              <w:jc w:val="right"/>
              <w:rPr>
                <w:szCs w:val="24"/>
              </w:rPr>
            </w:pPr>
          </w:p>
        </w:tc>
        <w:tc>
          <w:tcPr>
            <w:tcW w:w="1080" w:type="dxa"/>
          </w:tcPr>
          <w:p w14:paraId="35F4EC47" w14:textId="77777777" w:rsidR="00BE6D38" w:rsidRPr="00E139C5" w:rsidRDefault="00BE6D38" w:rsidP="004F57D1">
            <w:pPr>
              <w:spacing w:line="276" w:lineRule="auto"/>
              <w:jc w:val="right"/>
              <w:rPr>
                <w:szCs w:val="24"/>
              </w:rPr>
            </w:pPr>
          </w:p>
        </w:tc>
        <w:tc>
          <w:tcPr>
            <w:tcW w:w="1170" w:type="dxa"/>
          </w:tcPr>
          <w:p w14:paraId="1019288D" w14:textId="77777777" w:rsidR="00BE6D38" w:rsidRPr="00E139C5" w:rsidRDefault="00BE6D38" w:rsidP="004F57D1">
            <w:pPr>
              <w:spacing w:line="276" w:lineRule="auto"/>
              <w:jc w:val="right"/>
              <w:rPr>
                <w:szCs w:val="24"/>
              </w:rPr>
            </w:pPr>
          </w:p>
        </w:tc>
        <w:tc>
          <w:tcPr>
            <w:tcW w:w="1080" w:type="dxa"/>
          </w:tcPr>
          <w:p w14:paraId="30356B03" w14:textId="77777777" w:rsidR="00BE6D38" w:rsidRPr="00E139C5" w:rsidRDefault="00BE6D38" w:rsidP="004F57D1">
            <w:pPr>
              <w:spacing w:line="276" w:lineRule="auto"/>
              <w:jc w:val="right"/>
              <w:rPr>
                <w:szCs w:val="24"/>
              </w:rPr>
            </w:pPr>
          </w:p>
        </w:tc>
        <w:tc>
          <w:tcPr>
            <w:tcW w:w="1260" w:type="dxa"/>
          </w:tcPr>
          <w:p w14:paraId="0C571800" w14:textId="77777777" w:rsidR="00BE6D38" w:rsidRPr="00E139C5" w:rsidRDefault="00BE6D38" w:rsidP="004F57D1">
            <w:pPr>
              <w:spacing w:line="276" w:lineRule="auto"/>
              <w:jc w:val="right"/>
              <w:rPr>
                <w:szCs w:val="24"/>
              </w:rPr>
            </w:pPr>
          </w:p>
        </w:tc>
        <w:tc>
          <w:tcPr>
            <w:tcW w:w="1080" w:type="dxa"/>
          </w:tcPr>
          <w:p w14:paraId="04407D8A" w14:textId="77777777" w:rsidR="00BE6D38" w:rsidRPr="00E139C5" w:rsidRDefault="00BE6D38" w:rsidP="004F57D1">
            <w:pPr>
              <w:spacing w:line="276" w:lineRule="auto"/>
              <w:jc w:val="right"/>
              <w:rPr>
                <w:szCs w:val="24"/>
              </w:rPr>
            </w:pPr>
          </w:p>
        </w:tc>
        <w:tc>
          <w:tcPr>
            <w:tcW w:w="1260" w:type="dxa"/>
          </w:tcPr>
          <w:p w14:paraId="391CB9D3" w14:textId="77777777" w:rsidR="00BE6D38" w:rsidRPr="00E139C5" w:rsidRDefault="00BE6D38" w:rsidP="004F57D1">
            <w:pPr>
              <w:spacing w:line="276" w:lineRule="auto"/>
              <w:jc w:val="right"/>
              <w:rPr>
                <w:szCs w:val="24"/>
              </w:rPr>
            </w:pPr>
          </w:p>
        </w:tc>
        <w:tc>
          <w:tcPr>
            <w:tcW w:w="1260" w:type="dxa"/>
          </w:tcPr>
          <w:p w14:paraId="1E11B151" w14:textId="77777777" w:rsidR="00BE6D38" w:rsidRPr="00E139C5" w:rsidRDefault="00BE6D38" w:rsidP="004F57D1">
            <w:pPr>
              <w:spacing w:line="276" w:lineRule="auto"/>
              <w:jc w:val="right"/>
              <w:rPr>
                <w:szCs w:val="24"/>
              </w:rPr>
            </w:pPr>
          </w:p>
        </w:tc>
        <w:tc>
          <w:tcPr>
            <w:tcW w:w="1260" w:type="dxa"/>
          </w:tcPr>
          <w:p w14:paraId="27CC25DA" w14:textId="77777777" w:rsidR="00BE6D38" w:rsidRPr="00E139C5" w:rsidRDefault="00BE6D38" w:rsidP="004F57D1">
            <w:pPr>
              <w:spacing w:line="276" w:lineRule="auto"/>
              <w:jc w:val="right"/>
              <w:rPr>
                <w:szCs w:val="24"/>
              </w:rPr>
            </w:pPr>
          </w:p>
        </w:tc>
      </w:tr>
      <w:tr w:rsidR="00BE6D38" w:rsidRPr="00E139C5" w14:paraId="256598C1" w14:textId="77777777" w:rsidTr="004F57D1">
        <w:trPr>
          <w:trHeight w:val="255"/>
        </w:trPr>
        <w:tc>
          <w:tcPr>
            <w:tcW w:w="3145" w:type="dxa"/>
            <w:hideMark/>
          </w:tcPr>
          <w:p w14:paraId="4B1E0967" w14:textId="77777777" w:rsidR="00BE6D38" w:rsidRPr="00E139C5" w:rsidRDefault="00BE6D38" w:rsidP="004F57D1">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grupet</w:t>
            </w:r>
            <w:proofErr w:type="spellEnd"/>
            <w:r w:rsidRPr="00E139C5">
              <w:rPr>
                <w:szCs w:val="24"/>
              </w:rPr>
              <w:t xml:space="preserve"> e </w:t>
            </w:r>
            <w:proofErr w:type="spellStart"/>
            <w:r w:rsidRPr="00E139C5">
              <w:rPr>
                <w:szCs w:val="24"/>
              </w:rPr>
              <w:t>tjera</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tcPr>
          <w:p w14:paraId="5A5B8C62" w14:textId="77777777" w:rsidR="00BE6D38" w:rsidRPr="00E139C5" w:rsidRDefault="00BE6D38" w:rsidP="004F57D1">
            <w:pPr>
              <w:spacing w:line="276" w:lineRule="auto"/>
              <w:ind w:left="-108" w:firstLine="108"/>
              <w:jc w:val="right"/>
              <w:rPr>
                <w:szCs w:val="24"/>
              </w:rPr>
            </w:pPr>
          </w:p>
        </w:tc>
        <w:tc>
          <w:tcPr>
            <w:tcW w:w="1170" w:type="dxa"/>
          </w:tcPr>
          <w:p w14:paraId="05256EE3" w14:textId="77777777" w:rsidR="00BE6D38" w:rsidRPr="00E139C5" w:rsidRDefault="00BE6D38" w:rsidP="004F57D1">
            <w:pPr>
              <w:spacing w:line="276" w:lineRule="auto"/>
              <w:ind w:left="-108" w:firstLine="108"/>
              <w:jc w:val="right"/>
              <w:rPr>
                <w:szCs w:val="24"/>
              </w:rPr>
            </w:pPr>
          </w:p>
        </w:tc>
        <w:tc>
          <w:tcPr>
            <w:tcW w:w="1080" w:type="dxa"/>
          </w:tcPr>
          <w:p w14:paraId="081BA16E" w14:textId="77777777" w:rsidR="00BE6D38" w:rsidRPr="00E139C5" w:rsidRDefault="00BE6D38" w:rsidP="004F57D1">
            <w:pPr>
              <w:spacing w:line="276" w:lineRule="auto"/>
              <w:jc w:val="right"/>
              <w:rPr>
                <w:szCs w:val="24"/>
              </w:rPr>
            </w:pPr>
          </w:p>
        </w:tc>
        <w:tc>
          <w:tcPr>
            <w:tcW w:w="1170" w:type="dxa"/>
          </w:tcPr>
          <w:p w14:paraId="270CBDD2" w14:textId="77777777" w:rsidR="00BE6D38" w:rsidRPr="00E139C5" w:rsidRDefault="00BE6D38" w:rsidP="004F57D1">
            <w:pPr>
              <w:spacing w:line="276" w:lineRule="auto"/>
              <w:jc w:val="right"/>
              <w:rPr>
                <w:szCs w:val="24"/>
              </w:rPr>
            </w:pPr>
          </w:p>
        </w:tc>
        <w:tc>
          <w:tcPr>
            <w:tcW w:w="1080" w:type="dxa"/>
          </w:tcPr>
          <w:p w14:paraId="2EDAF85B" w14:textId="77777777" w:rsidR="00BE6D38" w:rsidRPr="00E139C5" w:rsidRDefault="00BE6D38" w:rsidP="004F57D1">
            <w:pPr>
              <w:spacing w:line="276" w:lineRule="auto"/>
              <w:jc w:val="right"/>
              <w:rPr>
                <w:szCs w:val="24"/>
              </w:rPr>
            </w:pPr>
          </w:p>
        </w:tc>
        <w:tc>
          <w:tcPr>
            <w:tcW w:w="1260" w:type="dxa"/>
          </w:tcPr>
          <w:p w14:paraId="21769773" w14:textId="77777777" w:rsidR="00BE6D38" w:rsidRPr="00E139C5" w:rsidRDefault="00BE6D38" w:rsidP="004F57D1">
            <w:pPr>
              <w:spacing w:line="276" w:lineRule="auto"/>
              <w:jc w:val="right"/>
              <w:rPr>
                <w:szCs w:val="24"/>
              </w:rPr>
            </w:pPr>
          </w:p>
        </w:tc>
        <w:tc>
          <w:tcPr>
            <w:tcW w:w="1080" w:type="dxa"/>
          </w:tcPr>
          <w:p w14:paraId="5D9CC8D4" w14:textId="77777777" w:rsidR="00BE6D38" w:rsidRPr="00E139C5" w:rsidRDefault="00BE6D38" w:rsidP="004F57D1">
            <w:pPr>
              <w:spacing w:line="276" w:lineRule="auto"/>
              <w:jc w:val="right"/>
              <w:rPr>
                <w:szCs w:val="24"/>
              </w:rPr>
            </w:pPr>
          </w:p>
        </w:tc>
        <w:tc>
          <w:tcPr>
            <w:tcW w:w="1260" w:type="dxa"/>
          </w:tcPr>
          <w:p w14:paraId="62D153BE" w14:textId="77777777" w:rsidR="00BE6D38" w:rsidRPr="00E139C5" w:rsidRDefault="00BE6D38" w:rsidP="004F57D1">
            <w:pPr>
              <w:spacing w:line="276" w:lineRule="auto"/>
              <w:jc w:val="right"/>
              <w:rPr>
                <w:szCs w:val="24"/>
              </w:rPr>
            </w:pPr>
          </w:p>
        </w:tc>
        <w:tc>
          <w:tcPr>
            <w:tcW w:w="1260" w:type="dxa"/>
          </w:tcPr>
          <w:p w14:paraId="13867AFD" w14:textId="77777777" w:rsidR="00BE6D38" w:rsidRPr="00E139C5" w:rsidRDefault="00BE6D38" w:rsidP="004F57D1">
            <w:pPr>
              <w:spacing w:line="276" w:lineRule="auto"/>
              <w:jc w:val="right"/>
              <w:rPr>
                <w:szCs w:val="24"/>
              </w:rPr>
            </w:pPr>
          </w:p>
        </w:tc>
        <w:tc>
          <w:tcPr>
            <w:tcW w:w="1260" w:type="dxa"/>
          </w:tcPr>
          <w:p w14:paraId="29290305" w14:textId="77777777" w:rsidR="00BE6D38" w:rsidRPr="00E139C5" w:rsidRDefault="00BE6D38" w:rsidP="004F57D1">
            <w:pPr>
              <w:spacing w:line="276" w:lineRule="auto"/>
              <w:jc w:val="right"/>
              <w:rPr>
                <w:szCs w:val="24"/>
              </w:rPr>
            </w:pPr>
          </w:p>
        </w:tc>
      </w:tr>
      <w:tr w:rsidR="00BE6D38" w:rsidRPr="00E139C5" w14:paraId="54A5E008" w14:textId="77777777" w:rsidTr="004F57D1">
        <w:trPr>
          <w:trHeight w:val="255"/>
        </w:trPr>
        <w:tc>
          <w:tcPr>
            <w:tcW w:w="3145" w:type="dxa"/>
            <w:hideMark/>
          </w:tcPr>
          <w:p w14:paraId="45A1F7F5" w14:textId="77777777" w:rsidR="00BE6D38" w:rsidRPr="00E139C5" w:rsidRDefault="00BE6D38" w:rsidP="004F57D1">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tcPr>
          <w:p w14:paraId="71B255A8" w14:textId="77777777" w:rsidR="00BE6D38" w:rsidRPr="00E139C5" w:rsidRDefault="00BE6D38" w:rsidP="004F57D1">
            <w:pPr>
              <w:spacing w:line="276" w:lineRule="auto"/>
              <w:ind w:left="-108" w:firstLine="108"/>
              <w:jc w:val="right"/>
              <w:rPr>
                <w:szCs w:val="24"/>
              </w:rPr>
            </w:pPr>
          </w:p>
        </w:tc>
        <w:tc>
          <w:tcPr>
            <w:tcW w:w="1170" w:type="dxa"/>
          </w:tcPr>
          <w:p w14:paraId="618CFE32" w14:textId="77777777" w:rsidR="00BE6D38" w:rsidRPr="00E139C5" w:rsidRDefault="00BE6D38" w:rsidP="004F57D1">
            <w:pPr>
              <w:spacing w:line="276" w:lineRule="auto"/>
              <w:ind w:left="-108" w:firstLine="108"/>
              <w:jc w:val="right"/>
              <w:rPr>
                <w:szCs w:val="24"/>
              </w:rPr>
            </w:pPr>
          </w:p>
        </w:tc>
        <w:tc>
          <w:tcPr>
            <w:tcW w:w="1080" w:type="dxa"/>
          </w:tcPr>
          <w:p w14:paraId="7900C137" w14:textId="77777777" w:rsidR="00BE6D38" w:rsidRPr="00E139C5" w:rsidRDefault="00BE6D38" w:rsidP="004F57D1">
            <w:pPr>
              <w:spacing w:line="276" w:lineRule="auto"/>
              <w:jc w:val="right"/>
              <w:rPr>
                <w:szCs w:val="24"/>
              </w:rPr>
            </w:pPr>
          </w:p>
        </w:tc>
        <w:tc>
          <w:tcPr>
            <w:tcW w:w="1170" w:type="dxa"/>
          </w:tcPr>
          <w:p w14:paraId="2D016141" w14:textId="77777777" w:rsidR="00BE6D38" w:rsidRPr="00E139C5" w:rsidRDefault="00BE6D38" w:rsidP="004F57D1">
            <w:pPr>
              <w:spacing w:line="276" w:lineRule="auto"/>
              <w:jc w:val="right"/>
              <w:rPr>
                <w:szCs w:val="24"/>
              </w:rPr>
            </w:pPr>
          </w:p>
        </w:tc>
        <w:tc>
          <w:tcPr>
            <w:tcW w:w="1080" w:type="dxa"/>
          </w:tcPr>
          <w:p w14:paraId="28FCC146" w14:textId="77777777" w:rsidR="00BE6D38" w:rsidRPr="00E139C5" w:rsidRDefault="00BE6D38" w:rsidP="004F57D1">
            <w:pPr>
              <w:spacing w:line="276" w:lineRule="auto"/>
              <w:jc w:val="right"/>
              <w:rPr>
                <w:szCs w:val="24"/>
              </w:rPr>
            </w:pPr>
          </w:p>
        </w:tc>
        <w:tc>
          <w:tcPr>
            <w:tcW w:w="1260" w:type="dxa"/>
          </w:tcPr>
          <w:p w14:paraId="038F58ED" w14:textId="77777777" w:rsidR="00BE6D38" w:rsidRPr="00E139C5" w:rsidRDefault="00BE6D38" w:rsidP="004F57D1">
            <w:pPr>
              <w:spacing w:line="276" w:lineRule="auto"/>
              <w:jc w:val="right"/>
              <w:rPr>
                <w:szCs w:val="24"/>
              </w:rPr>
            </w:pPr>
          </w:p>
        </w:tc>
        <w:tc>
          <w:tcPr>
            <w:tcW w:w="1080" w:type="dxa"/>
          </w:tcPr>
          <w:p w14:paraId="2D531BF2" w14:textId="77777777" w:rsidR="00BE6D38" w:rsidRPr="00E139C5" w:rsidRDefault="00BE6D38" w:rsidP="004F57D1">
            <w:pPr>
              <w:spacing w:line="276" w:lineRule="auto"/>
              <w:jc w:val="right"/>
              <w:rPr>
                <w:szCs w:val="24"/>
              </w:rPr>
            </w:pPr>
          </w:p>
        </w:tc>
        <w:tc>
          <w:tcPr>
            <w:tcW w:w="1260" w:type="dxa"/>
          </w:tcPr>
          <w:p w14:paraId="6863CDF5" w14:textId="77777777" w:rsidR="00BE6D38" w:rsidRPr="00E139C5" w:rsidRDefault="00BE6D38" w:rsidP="004F57D1">
            <w:pPr>
              <w:spacing w:line="276" w:lineRule="auto"/>
              <w:jc w:val="right"/>
              <w:rPr>
                <w:szCs w:val="24"/>
              </w:rPr>
            </w:pPr>
          </w:p>
        </w:tc>
        <w:tc>
          <w:tcPr>
            <w:tcW w:w="1260" w:type="dxa"/>
          </w:tcPr>
          <w:p w14:paraId="57E10EF0" w14:textId="77777777" w:rsidR="00BE6D38" w:rsidRPr="00E139C5" w:rsidRDefault="00BE6D38" w:rsidP="004F57D1">
            <w:pPr>
              <w:spacing w:line="276" w:lineRule="auto"/>
              <w:jc w:val="right"/>
              <w:rPr>
                <w:szCs w:val="24"/>
              </w:rPr>
            </w:pPr>
          </w:p>
        </w:tc>
        <w:tc>
          <w:tcPr>
            <w:tcW w:w="1260" w:type="dxa"/>
          </w:tcPr>
          <w:p w14:paraId="7006EC58" w14:textId="77777777" w:rsidR="00BE6D38" w:rsidRPr="00E139C5" w:rsidRDefault="00BE6D38" w:rsidP="004F57D1">
            <w:pPr>
              <w:spacing w:line="276" w:lineRule="auto"/>
              <w:jc w:val="right"/>
              <w:rPr>
                <w:szCs w:val="24"/>
              </w:rPr>
            </w:pPr>
          </w:p>
        </w:tc>
      </w:tr>
      <w:tr w:rsidR="009D5F17" w:rsidRPr="00E139C5" w14:paraId="05B0D25D" w14:textId="77777777" w:rsidTr="00432949">
        <w:trPr>
          <w:trHeight w:val="270"/>
        </w:trPr>
        <w:tc>
          <w:tcPr>
            <w:tcW w:w="3145" w:type="dxa"/>
            <w:hideMark/>
          </w:tcPr>
          <w:p w14:paraId="7A907AAE" w14:textId="77777777" w:rsidR="009D5F17" w:rsidRPr="00E139C5" w:rsidRDefault="009D5F17" w:rsidP="009D5F17">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vAlign w:val="bottom"/>
          </w:tcPr>
          <w:p w14:paraId="13BF5502" w14:textId="5DE1F8A8" w:rsidR="009D5F17" w:rsidRPr="00E139C5" w:rsidRDefault="009D5F17" w:rsidP="009D5F17">
            <w:pPr>
              <w:spacing w:line="276" w:lineRule="auto"/>
              <w:ind w:left="-108" w:firstLine="108"/>
              <w:jc w:val="right"/>
              <w:rPr>
                <w:szCs w:val="24"/>
              </w:rPr>
            </w:pPr>
            <w:r>
              <w:rPr>
                <w:color w:val="000000"/>
              </w:rPr>
              <w:t>500</w:t>
            </w:r>
          </w:p>
        </w:tc>
        <w:tc>
          <w:tcPr>
            <w:tcW w:w="1170" w:type="dxa"/>
            <w:vAlign w:val="bottom"/>
          </w:tcPr>
          <w:p w14:paraId="2E2CE181" w14:textId="410D1DF9" w:rsidR="009D5F17" w:rsidRPr="00E139C5" w:rsidRDefault="009D5F17" w:rsidP="009D5F17">
            <w:pPr>
              <w:spacing w:line="276" w:lineRule="auto"/>
              <w:ind w:left="-108" w:firstLine="108"/>
              <w:jc w:val="right"/>
              <w:rPr>
                <w:szCs w:val="24"/>
              </w:rPr>
            </w:pPr>
            <w:r>
              <w:rPr>
                <w:color w:val="000000"/>
              </w:rPr>
              <w:t>500</w:t>
            </w:r>
          </w:p>
        </w:tc>
        <w:tc>
          <w:tcPr>
            <w:tcW w:w="1080" w:type="dxa"/>
            <w:vAlign w:val="bottom"/>
          </w:tcPr>
          <w:p w14:paraId="0AD3D90C" w14:textId="2F43A43D" w:rsidR="009D5F17" w:rsidRPr="00E139C5" w:rsidRDefault="009D5F17" w:rsidP="009D5F17">
            <w:pPr>
              <w:spacing w:line="276" w:lineRule="auto"/>
              <w:jc w:val="right"/>
              <w:rPr>
                <w:szCs w:val="24"/>
              </w:rPr>
            </w:pPr>
            <w:r>
              <w:rPr>
                <w:color w:val="000000"/>
              </w:rPr>
              <w:t>500</w:t>
            </w:r>
          </w:p>
        </w:tc>
        <w:tc>
          <w:tcPr>
            <w:tcW w:w="1170" w:type="dxa"/>
            <w:vAlign w:val="bottom"/>
          </w:tcPr>
          <w:p w14:paraId="7C3A6A43" w14:textId="51007646" w:rsidR="009D5F17" w:rsidRPr="00E139C5" w:rsidRDefault="009D5F17" w:rsidP="009D5F17">
            <w:pPr>
              <w:spacing w:line="276" w:lineRule="auto"/>
              <w:jc w:val="right"/>
              <w:rPr>
                <w:szCs w:val="24"/>
              </w:rPr>
            </w:pPr>
            <w:r>
              <w:rPr>
                <w:color w:val="000000"/>
              </w:rPr>
              <w:t>500</w:t>
            </w:r>
          </w:p>
        </w:tc>
        <w:tc>
          <w:tcPr>
            <w:tcW w:w="1080" w:type="dxa"/>
            <w:vAlign w:val="bottom"/>
          </w:tcPr>
          <w:p w14:paraId="680B826D" w14:textId="19C64B86" w:rsidR="009D5F17" w:rsidRPr="00E139C5" w:rsidRDefault="009D5F17" w:rsidP="009D5F17">
            <w:pPr>
              <w:spacing w:line="276" w:lineRule="auto"/>
              <w:jc w:val="right"/>
              <w:rPr>
                <w:szCs w:val="24"/>
              </w:rPr>
            </w:pPr>
            <w:r>
              <w:rPr>
                <w:color w:val="000000"/>
              </w:rPr>
              <w:t>500</w:t>
            </w:r>
          </w:p>
        </w:tc>
        <w:tc>
          <w:tcPr>
            <w:tcW w:w="1260" w:type="dxa"/>
            <w:vAlign w:val="bottom"/>
          </w:tcPr>
          <w:p w14:paraId="1C9773A1" w14:textId="674C2354" w:rsidR="009D5F17" w:rsidRPr="00E139C5" w:rsidRDefault="009D5F17" w:rsidP="009D5F17">
            <w:pPr>
              <w:spacing w:line="276" w:lineRule="auto"/>
              <w:jc w:val="right"/>
              <w:rPr>
                <w:szCs w:val="24"/>
              </w:rPr>
            </w:pPr>
            <w:r>
              <w:rPr>
                <w:color w:val="000000"/>
              </w:rPr>
              <w:t>500</w:t>
            </w:r>
          </w:p>
        </w:tc>
        <w:tc>
          <w:tcPr>
            <w:tcW w:w="1080" w:type="dxa"/>
            <w:vAlign w:val="bottom"/>
          </w:tcPr>
          <w:p w14:paraId="793BADC5" w14:textId="6EF42A93" w:rsidR="009D5F17" w:rsidRPr="00E139C5" w:rsidRDefault="009D5F17" w:rsidP="009D5F17">
            <w:pPr>
              <w:spacing w:line="276" w:lineRule="auto"/>
              <w:jc w:val="right"/>
              <w:rPr>
                <w:szCs w:val="24"/>
              </w:rPr>
            </w:pPr>
            <w:r>
              <w:rPr>
                <w:color w:val="000000"/>
              </w:rPr>
              <w:t>500</w:t>
            </w:r>
          </w:p>
        </w:tc>
        <w:tc>
          <w:tcPr>
            <w:tcW w:w="1260" w:type="dxa"/>
            <w:vAlign w:val="bottom"/>
          </w:tcPr>
          <w:p w14:paraId="018646F2" w14:textId="28123A2C" w:rsidR="009D5F17" w:rsidRPr="00E139C5" w:rsidRDefault="009D5F17" w:rsidP="009D5F17">
            <w:pPr>
              <w:spacing w:line="276" w:lineRule="auto"/>
              <w:jc w:val="right"/>
              <w:rPr>
                <w:szCs w:val="24"/>
              </w:rPr>
            </w:pPr>
            <w:r>
              <w:rPr>
                <w:color w:val="000000"/>
              </w:rPr>
              <w:t>500</w:t>
            </w:r>
          </w:p>
        </w:tc>
        <w:tc>
          <w:tcPr>
            <w:tcW w:w="1260" w:type="dxa"/>
            <w:vAlign w:val="bottom"/>
          </w:tcPr>
          <w:p w14:paraId="175C6671" w14:textId="5E4E6BB2" w:rsidR="009D5F17" w:rsidRPr="00E139C5" w:rsidRDefault="009D5F17" w:rsidP="009D5F17">
            <w:pPr>
              <w:spacing w:line="276" w:lineRule="auto"/>
              <w:jc w:val="right"/>
              <w:rPr>
                <w:szCs w:val="24"/>
              </w:rPr>
            </w:pPr>
            <w:r>
              <w:rPr>
                <w:color w:val="000000"/>
              </w:rPr>
              <w:t>500</w:t>
            </w:r>
          </w:p>
        </w:tc>
        <w:tc>
          <w:tcPr>
            <w:tcW w:w="1260" w:type="dxa"/>
            <w:vAlign w:val="bottom"/>
          </w:tcPr>
          <w:p w14:paraId="4ED2BD31" w14:textId="018670F9" w:rsidR="009D5F17" w:rsidRPr="00E139C5" w:rsidRDefault="009D5F17" w:rsidP="009D5F17">
            <w:pPr>
              <w:spacing w:line="276" w:lineRule="auto"/>
              <w:jc w:val="right"/>
              <w:rPr>
                <w:szCs w:val="24"/>
              </w:rPr>
            </w:pPr>
            <w:r>
              <w:rPr>
                <w:color w:val="000000"/>
              </w:rPr>
              <w:t>500</w:t>
            </w:r>
          </w:p>
        </w:tc>
      </w:tr>
      <w:tr w:rsidR="009D5F17" w:rsidRPr="00E139C5" w14:paraId="357F3B8A" w14:textId="77777777" w:rsidTr="00432949">
        <w:trPr>
          <w:trHeight w:val="285"/>
        </w:trPr>
        <w:tc>
          <w:tcPr>
            <w:tcW w:w="3145" w:type="dxa"/>
            <w:hideMark/>
          </w:tcPr>
          <w:p w14:paraId="6B82F593" w14:textId="77777777" w:rsidR="009D5F17" w:rsidRPr="00E139C5" w:rsidRDefault="009D5F17" w:rsidP="009D5F17">
            <w:pPr>
              <w:spacing w:line="276" w:lineRule="auto"/>
              <w:rPr>
                <w:b/>
                <w:bCs/>
                <w:szCs w:val="24"/>
              </w:rPr>
            </w:pPr>
            <w:proofErr w:type="spellStart"/>
            <w:r w:rsidRPr="00E139C5">
              <w:rPr>
                <w:b/>
                <w:bCs/>
                <w:szCs w:val="24"/>
              </w:rPr>
              <w:t>Përfitimet</w:t>
            </w:r>
            <w:proofErr w:type="spellEnd"/>
            <w:r w:rsidRPr="00E139C5">
              <w:rPr>
                <w:b/>
                <w:bCs/>
                <w:szCs w:val="24"/>
              </w:rPr>
              <w:t xml:space="preserve"> </w:t>
            </w:r>
            <w:proofErr w:type="spellStart"/>
            <w:r w:rsidRPr="00E139C5">
              <w:rPr>
                <w:b/>
                <w:bCs/>
                <w:szCs w:val="24"/>
              </w:rPr>
              <w:t>totale</w:t>
            </w:r>
            <w:proofErr w:type="spellEnd"/>
          </w:p>
        </w:tc>
        <w:tc>
          <w:tcPr>
            <w:tcW w:w="1350" w:type="dxa"/>
            <w:tcBorders>
              <w:bottom w:val="single" w:sz="4" w:space="0" w:color="auto"/>
            </w:tcBorders>
            <w:vAlign w:val="center"/>
          </w:tcPr>
          <w:p w14:paraId="1A1406A9" w14:textId="14C6777F" w:rsidR="009D5F17" w:rsidRPr="00E139C5" w:rsidRDefault="009D5F17" w:rsidP="009D5F17">
            <w:pPr>
              <w:spacing w:line="276" w:lineRule="auto"/>
              <w:ind w:left="-108" w:firstLine="108"/>
              <w:jc w:val="right"/>
              <w:rPr>
                <w:szCs w:val="24"/>
              </w:rPr>
            </w:pPr>
            <w:r>
              <w:rPr>
                <w:color w:val="000000"/>
              </w:rPr>
              <w:t>500</w:t>
            </w:r>
          </w:p>
        </w:tc>
        <w:tc>
          <w:tcPr>
            <w:tcW w:w="1170" w:type="dxa"/>
            <w:tcBorders>
              <w:bottom w:val="single" w:sz="4" w:space="0" w:color="auto"/>
            </w:tcBorders>
            <w:vAlign w:val="center"/>
          </w:tcPr>
          <w:p w14:paraId="0D50376C" w14:textId="4D3DB2A0" w:rsidR="009D5F17" w:rsidRPr="00E139C5" w:rsidRDefault="009D5F17" w:rsidP="009D5F17">
            <w:pPr>
              <w:spacing w:line="276" w:lineRule="auto"/>
              <w:ind w:left="-108" w:firstLine="108"/>
              <w:jc w:val="right"/>
              <w:rPr>
                <w:szCs w:val="24"/>
              </w:rPr>
            </w:pPr>
            <w:r>
              <w:rPr>
                <w:color w:val="000000"/>
              </w:rPr>
              <w:t>500</w:t>
            </w:r>
          </w:p>
        </w:tc>
        <w:tc>
          <w:tcPr>
            <w:tcW w:w="1080" w:type="dxa"/>
            <w:tcBorders>
              <w:bottom w:val="single" w:sz="4" w:space="0" w:color="auto"/>
            </w:tcBorders>
            <w:vAlign w:val="center"/>
          </w:tcPr>
          <w:p w14:paraId="596ADC49" w14:textId="6ED91D3C" w:rsidR="009D5F17" w:rsidRPr="00E139C5" w:rsidRDefault="009D5F17" w:rsidP="009D5F17">
            <w:pPr>
              <w:spacing w:line="276" w:lineRule="auto"/>
              <w:jc w:val="right"/>
              <w:rPr>
                <w:szCs w:val="24"/>
              </w:rPr>
            </w:pPr>
            <w:r>
              <w:rPr>
                <w:color w:val="000000"/>
              </w:rPr>
              <w:t>500</w:t>
            </w:r>
          </w:p>
        </w:tc>
        <w:tc>
          <w:tcPr>
            <w:tcW w:w="1170" w:type="dxa"/>
            <w:tcBorders>
              <w:bottom w:val="single" w:sz="4" w:space="0" w:color="auto"/>
            </w:tcBorders>
            <w:vAlign w:val="center"/>
          </w:tcPr>
          <w:p w14:paraId="7391C33E" w14:textId="2BBE7B67" w:rsidR="009D5F17" w:rsidRPr="00E139C5" w:rsidRDefault="009D5F17" w:rsidP="009D5F17">
            <w:pPr>
              <w:spacing w:line="276" w:lineRule="auto"/>
              <w:jc w:val="right"/>
              <w:rPr>
                <w:szCs w:val="24"/>
              </w:rPr>
            </w:pPr>
            <w:r>
              <w:rPr>
                <w:color w:val="000000"/>
              </w:rPr>
              <w:t>500</w:t>
            </w:r>
          </w:p>
        </w:tc>
        <w:tc>
          <w:tcPr>
            <w:tcW w:w="1080" w:type="dxa"/>
            <w:tcBorders>
              <w:bottom w:val="single" w:sz="4" w:space="0" w:color="auto"/>
            </w:tcBorders>
            <w:vAlign w:val="center"/>
          </w:tcPr>
          <w:p w14:paraId="39FC22DA" w14:textId="60CB249C" w:rsidR="009D5F17" w:rsidRPr="00E139C5" w:rsidRDefault="009D5F17" w:rsidP="009D5F17">
            <w:pPr>
              <w:spacing w:line="276" w:lineRule="auto"/>
              <w:jc w:val="right"/>
              <w:rPr>
                <w:szCs w:val="24"/>
              </w:rPr>
            </w:pPr>
            <w:r>
              <w:rPr>
                <w:color w:val="000000"/>
              </w:rPr>
              <w:t>500</w:t>
            </w:r>
          </w:p>
        </w:tc>
        <w:tc>
          <w:tcPr>
            <w:tcW w:w="1260" w:type="dxa"/>
            <w:tcBorders>
              <w:bottom w:val="single" w:sz="4" w:space="0" w:color="auto"/>
            </w:tcBorders>
            <w:vAlign w:val="center"/>
          </w:tcPr>
          <w:p w14:paraId="18D1CC74" w14:textId="30AA7EB7" w:rsidR="009D5F17" w:rsidRPr="00E139C5" w:rsidRDefault="009D5F17" w:rsidP="009D5F17">
            <w:pPr>
              <w:spacing w:line="276" w:lineRule="auto"/>
              <w:jc w:val="right"/>
              <w:rPr>
                <w:szCs w:val="24"/>
              </w:rPr>
            </w:pPr>
            <w:r>
              <w:rPr>
                <w:color w:val="000000"/>
              </w:rPr>
              <w:t>500</w:t>
            </w:r>
          </w:p>
        </w:tc>
        <w:tc>
          <w:tcPr>
            <w:tcW w:w="1080" w:type="dxa"/>
            <w:tcBorders>
              <w:bottom w:val="single" w:sz="4" w:space="0" w:color="auto"/>
            </w:tcBorders>
            <w:vAlign w:val="center"/>
          </w:tcPr>
          <w:p w14:paraId="439D4E04" w14:textId="07FC0EBE" w:rsidR="009D5F17" w:rsidRPr="00E139C5" w:rsidRDefault="009D5F17" w:rsidP="009D5F17">
            <w:pPr>
              <w:spacing w:line="276" w:lineRule="auto"/>
              <w:jc w:val="right"/>
              <w:rPr>
                <w:szCs w:val="24"/>
              </w:rPr>
            </w:pPr>
            <w:r>
              <w:rPr>
                <w:color w:val="000000"/>
              </w:rPr>
              <w:t>500</w:t>
            </w:r>
          </w:p>
        </w:tc>
        <w:tc>
          <w:tcPr>
            <w:tcW w:w="1260" w:type="dxa"/>
            <w:tcBorders>
              <w:bottom w:val="single" w:sz="4" w:space="0" w:color="auto"/>
            </w:tcBorders>
            <w:vAlign w:val="center"/>
          </w:tcPr>
          <w:p w14:paraId="04C6BB0F" w14:textId="64B724B4" w:rsidR="009D5F17" w:rsidRPr="00E139C5" w:rsidRDefault="009D5F17" w:rsidP="009D5F17">
            <w:pPr>
              <w:spacing w:line="276" w:lineRule="auto"/>
              <w:jc w:val="right"/>
              <w:rPr>
                <w:szCs w:val="24"/>
              </w:rPr>
            </w:pPr>
            <w:r>
              <w:rPr>
                <w:color w:val="000000"/>
              </w:rPr>
              <w:t>500</w:t>
            </w:r>
          </w:p>
        </w:tc>
        <w:tc>
          <w:tcPr>
            <w:tcW w:w="1260" w:type="dxa"/>
            <w:tcBorders>
              <w:bottom w:val="single" w:sz="4" w:space="0" w:color="auto"/>
            </w:tcBorders>
            <w:vAlign w:val="center"/>
          </w:tcPr>
          <w:p w14:paraId="5702EC7D" w14:textId="082489C3" w:rsidR="009D5F17" w:rsidRPr="00E139C5" w:rsidRDefault="009D5F17" w:rsidP="009D5F17">
            <w:pPr>
              <w:spacing w:line="276" w:lineRule="auto"/>
              <w:jc w:val="right"/>
              <w:rPr>
                <w:szCs w:val="24"/>
              </w:rPr>
            </w:pPr>
            <w:r>
              <w:rPr>
                <w:color w:val="000000"/>
              </w:rPr>
              <w:t>500</w:t>
            </w:r>
          </w:p>
        </w:tc>
        <w:tc>
          <w:tcPr>
            <w:tcW w:w="1260" w:type="dxa"/>
            <w:tcBorders>
              <w:bottom w:val="single" w:sz="4" w:space="0" w:color="auto"/>
            </w:tcBorders>
            <w:vAlign w:val="center"/>
          </w:tcPr>
          <w:p w14:paraId="26376089" w14:textId="4974E7F9" w:rsidR="009D5F17" w:rsidRPr="00E139C5" w:rsidRDefault="009D5F17" w:rsidP="009D5F17">
            <w:pPr>
              <w:spacing w:line="276" w:lineRule="auto"/>
              <w:jc w:val="right"/>
              <w:rPr>
                <w:szCs w:val="24"/>
              </w:rPr>
            </w:pPr>
            <w:r>
              <w:rPr>
                <w:color w:val="000000"/>
              </w:rPr>
              <w:t>500</w:t>
            </w:r>
          </w:p>
        </w:tc>
      </w:tr>
      <w:tr w:rsidR="009D5F17" w:rsidRPr="00E139C5" w14:paraId="3EB66C49" w14:textId="77777777" w:rsidTr="00432949">
        <w:trPr>
          <w:trHeight w:val="390"/>
        </w:trPr>
        <w:tc>
          <w:tcPr>
            <w:tcW w:w="3145" w:type="dxa"/>
            <w:hideMark/>
          </w:tcPr>
          <w:p w14:paraId="6D1BF9D1" w14:textId="77777777" w:rsidR="009D5F17" w:rsidRPr="00E139C5" w:rsidRDefault="009D5F17" w:rsidP="009D5F17">
            <w:pPr>
              <w:spacing w:line="276" w:lineRule="auto"/>
              <w:rPr>
                <w:bCs/>
                <w:szCs w:val="24"/>
              </w:rPr>
            </w:pPr>
            <w:proofErr w:type="spellStart"/>
            <w:r w:rsidRPr="00E139C5">
              <w:rPr>
                <w:b/>
                <w:bCs/>
                <w:szCs w:val="24"/>
              </w:rPr>
              <w:t>Përfitimi</w:t>
            </w:r>
            <w:proofErr w:type="spellEnd"/>
            <w:r w:rsidRPr="00E139C5">
              <w:rPr>
                <w:b/>
                <w:bCs/>
                <w:szCs w:val="24"/>
              </w:rPr>
              <w:t xml:space="preserve"> </w:t>
            </w:r>
            <w:proofErr w:type="spellStart"/>
            <w:r w:rsidRPr="00E139C5">
              <w:rPr>
                <w:b/>
                <w:bCs/>
                <w:szCs w:val="24"/>
              </w:rPr>
              <w:t>i</w:t>
            </w:r>
            <w:proofErr w:type="spellEnd"/>
            <w:r w:rsidRPr="00E139C5">
              <w:rPr>
                <w:b/>
                <w:bCs/>
                <w:szCs w:val="24"/>
              </w:rPr>
              <w:t xml:space="preserve"> </w:t>
            </w:r>
            <w:proofErr w:type="spellStart"/>
            <w:r w:rsidRPr="00E139C5">
              <w:rPr>
                <w:b/>
                <w:bCs/>
                <w:szCs w:val="24"/>
              </w:rPr>
              <w:t>zbritur</w:t>
            </w:r>
            <w:proofErr w:type="spellEnd"/>
            <w:r w:rsidRPr="00E139C5">
              <w:rPr>
                <w:szCs w:val="24"/>
              </w:rPr>
              <w:t xml:space="preserve">= </w:t>
            </w:r>
            <w:proofErr w:type="spellStart"/>
            <w:r w:rsidRPr="00E139C5">
              <w:rPr>
                <w:szCs w:val="24"/>
              </w:rPr>
              <w:t>Përfitimi</w:t>
            </w:r>
            <w:proofErr w:type="spellEnd"/>
            <w:r w:rsidRPr="00E139C5">
              <w:rPr>
                <w:szCs w:val="24"/>
              </w:rPr>
              <w:t xml:space="preserve"> </w:t>
            </w:r>
            <w:proofErr w:type="spellStart"/>
            <w:r w:rsidRPr="00E139C5">
              <w:rPr>
                <w:szCs w:val="24"/>
              </w:rPr>
              <w:t>në</w:t>
            </w:r>
            <w:proofErr w:type="spellEnd"/>
            <w:r w:rsidRPr="00E139C5">
              <w:rPr>
                <w:szCs w:val="24"/>
              </w:rPr>
              <w:t xml:space="preserve"> total x </w:t>
            </w:r>
            <w:proofErr w:type="spellStart"/>
            <w:r w:rsidRPr="00E139C5">
              <w:rPr>
                <w:szCs w:val="24"/>
              </w:rPr>
              <w:t>faktori</w:t>
            </w:r>
            <w:proofErr w:type="spellEnd"/>
            <w:r w:rsidRPr="00E139C5">
              <w:rPr>
                <w:szCs w:val="24"/>
              </w:rPr>
              <w:t xml:space="preserve"> </w:t>
            </w:r>
            <w:proofErr w:type="spellStart"/>
            <w:r w:rsidRPr="00E139C5">
              <w:rPr>
                <w:szCs w:val="24"/>
              </w:rPr>
              <w:t>zbritës</w:t>
            </w:r>
            <w:proofErr w:type="spellEnd"/>
          </w:p>
        </w:tc>
        <w:tc>
          <w:tcPr>
            <w:tcW w:w="1350" w:type="dxa"/>
            <w:tcBorders>
              <w:bottom w:val="single" w:sz="4" w:space="0" w:color="auto"/>
            </w:tcBorders>
            <w:vAlign w:val="center"/>
          </w:tcPr>
          <w:p w14:paraId="654BBB36" w14:textId="448B4324" w:rsidR="009D5F17" w:rsidRPr="00E139C5" w:rsidRDefault="009D5F17" w:rsidP="009D5F17">
            <w:pPr>
              <w:spacing w:line="276" w:lineRule="auto"/>
              <w:ind w:left="-108" w:firstLine="108"/>
              <w:jc w:val="right"/>
              <w:rPr>
                <w:szCs w:val="24"/>
              </w:rPr>
            </w:pPr>
            <w:r>
              <w:rPr>
                <w:color w:val="000000"/>
              </w:rPr>
              <w:t>500</w:t>
            </w:r>
          </w:p>
        </w:tc>
        <w:tc>
          <w:tcPr>
            <w:tcW w:w="1170" w:type="dxa"/>
            <w:tcBorders>
              <w:bottom w:val="single" w:sz="4" w:space="0" w:color="auto"/>
            </w:tcBorders>
            <w:vAlign w:val="center"/>
          </w:tcPr>
          <w:p w14:paraId="255A033A" w14:textId="45576418" w:rsidR="009D5F17" w:rsidRPr="00E139C5" w:rsidRDefault="009D5F17" w:rsidP="009D5F17">
            <w:pPr>
              <w:spacing w:line="276" w:lineRule="auto"/>
              <w:ind w:left="-108" w:firstLine="108"/>
              <w:jc w:val="right"/>
              <w:rPr>
                <w:szCs w:val="24"/>
              </w:rPr>
            </w:pPr>
            <w:r>
              <w:rPr>
                <w:color w:val="000000"/>
              </w:rPr>
              <w:t>475</w:t>
            </w:r>
          </w:p>
        </w:tc>
        <w:tc>
          <w:tcPr>
            <w:tcW w:w="1080" w:type="dxa"/>
            <w:tcBorders>
              <w:bottom w:val="single" w:sz="4" w:space="0" w:color="auto"/>
            </w:tcBorders>
            <w:vAlign w:val="center"/>
          </w:tcPr>
          <w:p w14:paraId="093A7E2C" w14:textId="73BE2A84" w:rsidR="009D5F17" w:rsidRPr="00E139C5" w:rsidRDefault="009D5F17" w:rsidP="009D5F17">
            <w:pPr>
              <w:spacing w:line="276" w:lineRule="auto"/>
              <w:jc w:val="right"/>
              <w:rPr>
                <w:szCs w:val="24"/>
              </w:rPr>
            </w:pPr>
            <w:r>
              <w:rPr>
                <w:color w:val="000000"/>
              </w:rPr>
              <w:t>455</w:t>
            </w:r>
          </w:p>
        </w:tc>
        <w:tc>
          <w:tcPr>
            <w:tcW w:w="1170" w:type="dxa"/>
            <w:tcBorders>
              <w:bottom w:val="single" w:sz="4" w:space="0" w:color="auto"/>
            </w:tcBorders>
            <w:vAlign w:val="center"/>
          </w:tcPr>
          <w:p w14:paraId="24071702" w14:textId="6B985955" w:rsidR="009D5F17" w:rsidRPr="00E139C5" w:rsidRDefault="009D5F17" w:rsidP="009D5F17">
            <w:pPr>
              <w:spacing w:line="276" w:lineRule="auto"/>
              <w:jc w:val="right"/>
              <w:rPr>
                <w:szCs w:val="24"/>
              </w:rPr>
            </w:pPr>
            <w:r>
              <w:rPr>
                <w:color w:val="000000"/>
              </w:rPr>
              <w:t>435</w:t>
            </w:r>
          </w:p>
        </w:tc>
        <w:tc>
          <w:tcPr>
            <w:tcW w:w="1080" w:type="dxa"/>
            <w:tcBorders>
              <w:bottom w:val="single" w:sz="4" w:space="0" w:color="auto"/>
            </w:tcBorders>
            <w:vAlign w:val="center"/>
          </w:tcPr>
          <w:p w14:paraId="3F0A63F8" w14:textId="1E8E7B0A" w:rsidR="009D5F17" w:rsidRPr="00E139C5" w:rsidRDefault="009D5F17" w:rsidP="009D5F17">
            <w:pPr>
              <w:spacing w:line="276" w:lineRule="auto"/>
              <w:jc w:val="right"/>
              <w:rPr>
                <w:szCs w:val="24"/>
              </w:rPr>
            </w:pPr>
            <w:r>
              <w:rPr>
                <w:color w:val="000000"/>
              </w:rPr>
              <w:t>410</w:t>
            </w:r>
          </w:p>
        </w:tc>
        <w:tc>
          <w:tcPr>
            <w:tcW w:w="1260" w:type="dxa"/>
            <w:tcBorders>
              <w:bottom w:val="single" w:sz="4" w:space="0" w:color="auto"/>
            </w:tcBorders>
            <w:vAlign w:val="center"/>
          </w:tcPr>
          <w:p w14:paraId="0CA9FC6F" w14:textId="0092A5AA" w:rsidR="009D5F17" w:rsidRPr="00E139C5" w:rsidRDefault="009D5F17" w:rsidP="009D5F17">
            <w:pPr>
              <w:spacing w:line="276" w:lineRule="auto"/>
              <w:jc w:val="right"/>
              <w:rPr>
                <w:szCs w:val="24"/>
              </w:rPr>
            </w:pPr>
            <w:r>
              <w:rPr>
                <w:color w:val="000000"/>
              </w:rPr>
              <w:t>395</w:t>
            </w:r>
          </w:p>
        </w:tc>
        <w:tc>
          <w:tcPr>
            <w:tcW w:w="1080" w:type="dxa"/>
            <w:tcBorders>
              <w:bottom w:val="single" w:sz="4" w:space="0" w:color="auto"/>
            </w:tcBorders>
            <w:vAlign w:val="center"/>
          </w:tcPr>
          <w:p w14:paraId="7045F1E8" w14:textId="74041C10" w:rsidR="009D5F17" w:rsidRPr="00E139C5" w:rsidRDefault="009D5F17" w:rsidP="009D5F17">
            <w:pPr>
              <w:spacing w:line="276" w:lineRule="auto"/>
              <w:jc w:val="right"/>
              <w:rPr>
                <w:szCs w:val="24"/>
              </w:rPr>
            </w:pPr>
            <w:r>
              <w:rPr>
                <w:color w:val="000000"/>
              </w:rPr>
              <w:t>375</w:t>
            </w:r>
          </w:p>
        </w:tc>
        <w:tc>
          <w:tcPr>
            <w:tcW w:w="1260" w:type="dxa"/>
            <w:tcBorders>
              <w:bottom w:val="single" w:sz="4" w:space="0" w:color="auto"/>
            </w:tcBorders>
            <w:vAlign w:val="center"/>
          </w:tcPr>
          <w:p w14:paraId="465E4B57" w14:textId="3B57F49E" w:rsidR="009D5F17" w:rsidRPr="00E139C5" w:rsidRDefault="009D5F17" w:rsidP="009D5F17">
            <w:pPr>
              <w:spacing w:line="276" w:lineRule="auto"/>
              <w:jc w:val="right"/>
              <w:rPr>
                <w:szCs w:val="24"/>
              </w:rPr>
            </w:pPr>
            <w:r>
              <w:rPr>
                <w:color w:val="000000"/>
              </w:rPr>
              <w:t>355</w:t>
            </w:r>
          </w:p>
        </w:tc>
        <w:tc>
          <w:tcPr>
            <w:tcW w:w="1260" w:type="dxa"/>
            <w:tcBorders>
              <w:bottom w:val="single" w:sz="4" w:space="0" w:color="auto"/>
            </w:tcBorders>
            <w:vAlign w:val="center"/>
          </w:tcPr>
          <w:p w14:paraId="2A7D1E66" w14:textId="761BFA64" w:rsidR="009D5F17" w:rsidRPr="00E139C5" w:rsidRDefault="009D5F17" w:rsidP="009D5F17">
            <w:pPr>
              <w:spacing w:line="276" w:lineRule="auto"/>
              <w:jc w:val="right"/>
              <w:rPr>
                <w:szCs w:val="24"/>
              </w:rPr>
            </w:pPr>
            <w:r>
              <w:rPr>
                <w:color w:val="000000"/>
              </w:rPr>
              <w:t>340</w:t>
            </w:r>
          </w:p>
        </w:tc>
        <w:tc>
          <w:tcPr>
            <w:tcW w:w="1260" w:type="dxa"/>
            <w:tcBorders>
              <w:bottom w:val="single" w:sz="4" w:space="0" w:color="auto"/>
            </w:tcBorders>
            <w:vAlign w:val="center"/>
          </w:tcPr>
          <w:p w14:paraId="1D040812" w14:textId="02FB433A" w:rsidR="009D5F17" w:rsidRPr="00E139C5" w:rsidRDefault="009D5F17" w:rsidP="009D5F17">
            <w:pPr>
              <w:spacing w:line="276" w:lineRule="auto"/>
              <w:jc w:val="right"/>
              <w:rPr>
                <w:szCs w:val="24"/>
              </w:rPr>
            </w:pPr>
            <w:r>
              <w:rPr>
                <w:color w:val="000000"/>
              </w:rPr>
              <w:t>325</w:t>
            </w:r>
          </w:p>
        </w:tc>
      </w:tr>
      <w:tr w:rsidR="009D5F17" w:rsidRPr="0075024E" w14:paraId="44E45CFC" w14:textId="77777777" w:rsidTr="00432949">
        <w:trPr>
          <w:trHeight w:val="375"/>
        </w:trPr>
        <w:tc>
          <w:tcPr>
            <w:tcW w:w="3145" w:type="dxa"/>
            <w:shd w:val="clear" w:color="auto" w:fill="F2F2F2" w:themeFill="background1" w:themeFillShade="F2"/>
            <w:hideMark/>
          </w:tcPr>
          <w:p w14:paraId="77650CE0" w14:textId="77777777" w:rsidR="009D5F17" w:rsidRPr="001155AF" w:rsidRDefault="009D5F17" w:rsidP="009D5F17">
            <w:pPr>
              <w:spacing w:line="276" w:lineRule="auto"/>
              <w:rPr>
                <w:b/>
                <w:bCs/>
                <w:szCs w:val="24"/>
                <w:lang w:val="it-IT"/>
              </w:rPr>
            </w:pPr>
            <w:r w:rsidRPr="001155AF">
              <w:rPr>
                <w:b/>
                <w:bCs/>
                <w:szCs w:val="24"/>
                <w:lang w:val="it-IT"/>
              </w:rPr>
              <w:t>Vlera prezente aktuale e përfitimit në total</w:t>
            </w:r>
          </w:p>
        </w:tc>
        <w:tc>
          <w:tcPr>
            <w:tcW w:w="1350" w:type="dxa"/>
            <w:tcBorders>
              <w:top w:val="single" w:sz="4" w:space="0" w:color="auto"/>
              <w:right w:val="single" w:sz="4" w:space="0" w:color="auto"/>
            </w:tcBorders>
            <w:shd w:val="clear" w:color="auto" w:fill="F2F2F2" w:themeFill="background1" w:themeFillShade="F2"/>
            <w:vAlign w:val="bottom"/>
          </w:tcPr>
          <w:p w14:paraId="7AABDDD7" w14:textId="68A05BB9" w:rsidR="009D5F17" w:rsidRPr="00DE53BA" w:rsidRDefault="009D5F17" w:rsidP="007F554F">
            <w:pPr>
              <w:spacing w:line="276" w:lineRule="auto"/>
              <w:ind w:left="-108" w:firstLine="108"/>
              <w:jc w:val="right"/>
              <w:rPr>
                <w:bCs/>
                <w:szCs w:val="24"/>
                <w:lang w:val="it-IT"/>
              </w:rPr>
            </w:pPr>
            <w:r w:rsidRPr="00432949">
              <w:rPr>
                <w:lang w:val="it-IT"/>
              </w:rPr>
              <w:t xml:space="preserve"> </w:t>
            </w:r>
            <w:r w:rsidRPr="00F41F47">
              <w:t xml:space="preserve">4,065 </w:t>
            </w:r>
          </w:p>
        </w:tc>
        <w:tc>
          <w:tcPr>
            <w:tcW w:w="10620" w:type="dxa"/>
            <w:gridSpan w:val="9"/>
            <w:tcBorders>
              <w:top w:val="single" w:sz="4" w:space="0" w:color="auto"/>
              <w:left w:val="single" w:sz="4" w:space="0" w:color="auto"/>
              <w:bottom w:val="nil"/>
              <w:right w:val="nil"/>
            </w:tcBorders>
            <w:hideMark/>
          </w:tcPr>
          <w:p w14:paraId="2E6A73AC" w14:textId="77777777" w:rsidR="009D5F17" w:rsidRPr="00DE53BA" w:rsidRDefault="009D5F17" w:rsidP="009D5F17">
            <w:pPr>
              <w:spacing w:line="276" w:lineRule="auto"/>
              <w:ind w:left="-108" w:firstLine="108"/>
              <w:jc w:val="right"/>
              <w:rPr>
                <w:szCs w:val="24"/>
                <w:lang w:val="it-IT"/>
              </w:rPr>
            </w:pPr>
            <w:r w:rsidRPr="00DE53BA">
              <w:rPr>
                <w:szCs w:val="24"/>
                <w:lang w:val="it-IT"/>
              </w:rPr>
              <w:t> </w:t>
            </w:r>
          </w:p>
        </w:tc>
      </w:tr>
      <w:tr w:rsidR="007F554F" w:rsidRPr="0075024E" w14:paraId="0D8AF58B" w14:textId="77777777" w:rsidTr="00432949">
        <w:trPr>
          <w:trHeight w:val="270"/>
        </w:trPr>
        <w:tc>
          <w:tcPr>
            <w:tcW w:w="3145" w:type="dxa"/>
            <w:shd w:val="clear" w:color="auto" w:fill="F2F2F2" w:themeFill="background1" w:themeFillShade="F2"/>
            <w:hideMark/>
          </w:tcPr>
          <w:p w14:paraId="07CFFEAD" w14:textId="77777777" w:rsidR="007F554F" w:rsidRPr="001155AF" w:rsidRDefault="007F554F" w:rsidP="007F554F">
            <w:pPr>
              <w:spacing w:line="276" w:lineRule="auto"/>
              <w:rPr>
                <w:b/>
                <w:bCs/>
                <w:szCs w:val="24"/>
                <w:lang w:val="it-IT"/>
              </w:rPr>
            </w:pPr>
            <w:r w:rsidRPr="001155AF">
              <w:rPr>
                <w:b/>
                <w:bCs/>
                <w:szCs w:val="24"/>
                <w:lang w:val="it-IT"/>
              </w:rPr>
              <w:t>Vlera prezente aktuale e kostos në total</w:t>
            </w:r>
          </w:p>
        </w:tc>
        <w:tc>
          <w:tcPr>
            <w:tcW w:w="1350" w:type="dxa"/>
            <w:tcBorders>
              <w:right w:val="single" w:sz="4" w:space="0" w:color="auto"/>
            </w:tcBorders>
            <w:shd w:val="clear" w:color="auto" w:fill="F2F2F2" w:themeFill="background1" w:themeFillShade="F2"/>
            <w:vAlign w:val="bottom"/>
          </w:tcPr>
          <w:p w14:paraId="5169DF21" w14:textId="058551F4" w:rsidR="007F554F" w:rsidRPr="00DE53BA" w:rsidRDefault="00515D5D" w:rsidP="007F554F">
            <w:pPr>
              <w:spacing w:line="276" w:lineRule="auto"/>
              <w:ind w:left="-108" w:firstLine="108"/>
              <w:jc w:val="right"/>
              <w:rPr>
                <w:bCs/>
                <w:szCs w:val="24"/>
                <w:lang w:val="it-IT"/>
              </w:rPr>
            </w:pPr>
            <w:r>
              <w:t>81</w:t>
            </w:r>
            <w:r w:rsidR="007F554F" w:rsidRPr="00496923">
              <w:t xml:space="preserve"> </w:t>
            </w:r>
          </w:p>
        </w:tc>
        <w:tc>
          <w:tcPr>
            <w:tcW w:w="10620" w:type="dxa"/>
            <w:gridSpan w:val="9"/>
            <w:tcBorders>
              <w:top w:val="nil"/>
              <w:left w:val="single" w:sz="4" w:space="0" w:color="auto"/>
              <w:bottom w:val="nil"/>
              <w:right w:val="nil"/>
            </w:tcBorders>
            <w:hideMark/>
          </w:tcPr>
          <w:p w14:paraId="65A1DC3D" w14:textId="77777777" w:rsidR="007F554F" w:rsidRPr="00DE53BA" w:rsidRDefault="007F554F" w:rsidP="007F554F">
            <w:pPr>
              <w:spacing w:line="276" w:lineRule="auto"/>
              <w:ind w:left="-108" w:firstLine="108"/>
              <w:jc w:val="right"/>
              <w:rPr>
                <w:szCs w:val="24"/>
                <w:lang w:val="it-IT"/>
              </w:rPr>
            </w:pPr>
            <w:r w:rsidRPr="00DE53BA">
              <w:rPr>
                <w:szCs w:val="24"/>
                <w:lang w:val="it-IT"/>
              </w:rPr>
              <w:t> </w:t>
            </w:r>
          </w:p>
        </w:tc>
      </w:tr>
      <w:tr w:rsidR="007F554F" w:rsidRPr="0075024E" w14:paraId="4FA4E7AC" w14:textId="77777777" w:rsidTr="00432949">
        <w:trPr>
          <w:trHeight w:val="555"/>
        </w:trPr>
        <w:tc>
          <w:tcPr>
            <w:tcW w:w="3145" w:type="dxa"/>
            <w:shd w:val="clear" w:color="auto" w:fill="F2F2F2" w:themeFill="background1" w:themeFillShade="F2"/>
            <w:hideMark/>
          </w:tcPr>
          <w:p w14:paraId="26FA7FC2" w14:textId="77777777" w:rsidR="007F554F" w:rsidRPr="001155AF" w:rsidRDefault="007F554F" w:rsidP="007F554F">
            <w:pPr>
              <w:spacing w:line="276" w:lineRule="auto"/>
              <w:rPr>
                <w:bCs/>
                <w:szCs w:val="24"/>
                <w:lang w:val="it-IT"/>
              </w:rPr>
            </w:pPr>
            <w:r w:rsidRPr="001155AF">
              <w:rPr>
                <w:b/>
                <w:bCs/>
                <w:szCs w:val="24"/>
                <w:lang w:val="it-IT"/>
              </w:rPr>
              <w:t>Vlera Prezente Neto Aktuale (VAN)</w:t>
            </w:r>
            <w:r w:rsidRPr="001155AF">
              <w:rPr>
                <w:bCs/>
                <w:szCs w:val="24"/>
                <w:lang w:val="it-IT"/>
              </w:rPr>
              <w:t xml:space="preserve"> =</w:t>
            </w:r>
            <w:r w:rsidRPr="001155AF">
              <w:rPr>
                <w:szCs w:val="24"/>
                <w:lang w:val="it-IT"/>
              </w:rPr>
              <w:t xml:space="preserve"> Vlera aktuale e përfitimit në total – Vlera aktuale e kostos në total</w:t>
            </w:r>
          </w:p>
        </w:tc>
        <w:tc>
          <w:tcPr>
            <w:tcW w:w="1350" w:type="dxa"/>
            <w:tcBorders>
              <w:right w:val="single" w:sz="4" w:space="0" w:color="auto"/>
            </w:tcBorders>
            <w:shd w:val="clear" w:color="auto" w:fill="F2F2F2" w:themeFill="background1" w:themeFillShade="F2"/>
            <w:vAlign w:val="bottom"/>
          </w:tcPr>
          <w:p w14:paraId="7303FA08" w14:textId="332C0F9D" w:rsidR="007F554F" w:rsidRPr="00DE53BA" w:rsidRDefault="007F554F" w:rsidP="007F554F">
            <w:pPr>
              <w:spacing w:line="276" w:lineRule="auto"/>
              <w:ind w:left="-108" w:firstLine="108"/>
              <w:jc w:val="right"/>
              <w:rPr>
                <w:bCs/>
                <w:szCs w:val="24"/>
                <w:lang w:val="it-IT"/>
              </w:rPr>
            </w:pPr>
            <w:r w:rsidRPr="00432949">
              <w:rPr>
                <w:lang w:val="it-IT"/>
              </w:rPr>
              <w:t xml:space="preserve"> </w:t>
            </w:r>
            <w:r w:rsidR="00515D5D" w:rsidRPr="00432949">
              <w:rPr>
                <w:lang w:val="it-IT"/>
              </w:rPr>
              <w:t xml:space="preserve"> </w:t>
            </w:r>
            <w:r w:rsidR="00515D5D" w:rsidRPr="00515D5D">
              <w:t xml:space="preserve">3,984 </w:t>
            </w:r>
            <w:r w:rsidR="00FD6F33" w:rsidRPr="00FD6F33">
              <w:t xml:space="preserve"> </w:t>
            </w:r>
            <w:r w:rsidRPr="00496923">
              <w:t xml:space="preserve"> </w:t>
            </w:r>
          </w:p>
        </w:tc>
        <w:tc>
          <w:tcPr>
            <w:tcW w:w="10620" w:type="dxa"/>
            <w:gridSpan w:val="9"/>
            <w:tcBorders>
              <w:top w:val="nil"/>
              <w:left w:val="single" w:sz="4" w:space="0" w:color="auto"/>
              <w:bottom w:val="nil"/>
              <w:right w:val="nil"/>
            </w:tcBorders>
            <w:hideMark/>
          </w:tcPr>
          <w:p w14:paraId="7A9C0CD3" w14:textId="77777777" w:rsidR="007F554F" w:rsidRPr="00DE53BA" w:rsidRDefault="007F554F" w:rsidP="007F554F">
            <w:pPr>
              <w:spacing w:line="276" w:lineRule="auto"/>
              <w:ind w:left="-108" w:firstLine="108"/>
              <w:jc w:val="right"/>
              <w:rPr>
                <w:szCs w:val="24"/>
                <w:lang w:val="it-IT"/>
              </w:rPr>
            </w:pPr>
            <w:r w:rsidRPr="00DE53BA">
              <w:rPr>
                <w:szCs w:val="24"/>
                <w:lang w:val="it-IT"/>
              </w:rPr>
              <w:t> </w:t>
            </w:r>
          </w:p>
        </w:tc>
      </w:tr>
    </w:tbl>
    <w:p w14:paraId="0458966B" w14:textId="77777777" w:rsidR="00BE6D38" w:rsidRDefault="00BE6D38" w:rsidP="00BE6D38">
      <w:pPr>
        <w:spacing w:line="276" w:lineRule="auto"/>
        <w:rPr>
          <w:b/>
          <w:szCs w:val="24"/>
          <w:lang w:val="sq-AL"/>
        </w:rPr>
        <w:sectPr w:rsidR="00BE6D38" w:rsidSect="00BE6D38">
          <w:footnotePr>
            <w:numRestart w:val="eachSect"/>
          </w:footnotePr>
          <w:type w:val="continuous"/>
          <w:pgSz w:w="16840" w:h="11907" w:orient="landscape" w:code="9"/>
          <w:pgMar w:top="850" w:right="677" w:bottom="850" w:left="677" w:header="288" w:footer="288" w:gutter="0"/>
          <w:cols w:space="708"/>
          <w:docGrid w:linePitch="360"/>
        </w:sectPr>
      </w:pPr>
      <w:r>
        <w:rPr>
          <w:b/>
          <w:szCs w:val="24"/>
          <w:lang w:val="sq-AL"/>
        </w:rPr>
        <w:fldChar w:fldCharType="end"/>
      </w:r>
    </w:p>
    <w:p w14:paraId="558F2DAF" w14:textId="77777777" w:rsidR="00BE6D38" w:rsidRPr="00124E92" w:rsidRDefault="00BE6D38" w:rsidP="00BE6D38">
      <w:pPr>
        <w:spacing w:line="276" w:lineRule="auto"/>
        <w:rPr>
          <w:rStyle w:val="Strong"/>
          <w:rFonts w:ascii="Times New Roman" w:hAnsi="Times New Roman" w:cs="Times New Roman"/>
          <w:sz w:val="24"/>
          <w:szCs w:val="24"/>
          <w:lang w:val="sq-AL"/>
        </w:rPr>
      </w:pPr>
      <w:r w:rsidRPr="00124E92">
        <w:rPr>
          <w:rFonts w:ascii="Times New Roman" w:hAnsi="Times New Roman" w:cs="Times New Roman"/>
          <w:b/>
          <w:sz w:val="24"/>
          <w:szCs w:val="24"/>
          <w:lang w:val="sq-AL"/>
        </w:rPr>
        <w:lastRenderedPageBreak/>
        <w:t xml:space="preserve">Raporti i vlerësimit të ndikimit - Shtojca 2/b </w:t>
      </w:r>
    </w:p>
    <w:p w14:paraId="70D86FDB" w14:textId="77777777" w:rsidR="00BE6D38" w:rsidRPr="00124E92" w:rsidRDefault="00BE6D38" w:rsidP="00BE6D38">
      <w:pPr>
        <w:spacing w:line="276" w:lineRule="auto"/>
        <w:rPr>
          <w:rStyle w:val="Strong"/>
          <w:rFonts w:ascii="Times New Roman" w:hAnsi="Times New Roman" w:cs="Times New Roman"/>
          <w:b w:val="0"/>
          <w:sz w:val="24"/>
          <w:szCs w:val="24"/>
          <w:lang w:val="sq-AL"/>
        </w:rPr>
      </w:pPr>
    </w:p>
    <w:p w14:paraId="3A482A3B" w14:textId="77777777" w:rsidR="00BE6D38" w:rsidRPr="00124E92" w:rsidRDefault="00BE6D38" w:rsidP="00BE6D38">
      <w:pPr>
        <w:spacing w:line="276" w:lineRule="auto"/>
        <w:rPr>
          <w:rStyle w:val="Strong"/>
          <w:rFonts w:ascii="Times New Roman" w:hAnsi="Times New Roman" w:cs="Times New Roman"/>
          <w:b w:val="0"/>
          <w:bCs w:val="0"/>
          <w:i/>
          <w:sz w:val="24"/>
          <w:szCs w:val="24"/>
          <w:lang w:val="sq-AL"/>
        </w:rPr>
      </w:pPr>
      <w:r w:rsidRPr="00124E92">
        <w:rPr>
          <w:rStyle w:val="Strong"/>
          <w:rFonts w:ascii="Times New Roman" w:hAnsi="Times New Roman" w:cs="Times New Roman"/>
          <w:i/>
          <w:sz w:val="24"/>
          <w:szCs w:val="24"/>
          <w:lang w:val="sq-AL"/>
        </w:rPr>
        <w:t xml:space="preserve">Tabelë: Vlera aktuale neto në total e çdo opsioni   </w:t>
      </w:r>
    </w:p>
    <w:p w14:paraId="7D88F511" w14:textId="77777777" w:rsidR="00BE6D38" w:rsidRPr="00124E92" w:rsidRDefault="00BE6D38" w:rsidP="00BE6D38">
      <w:pPr>
        <w:autoSpaceDE w:val="0"/>
        <w:autoSpaceDN w:val="0"/>
        <w:adjustRightInd w:val="0"/>
        <w:spacing w:line="276" w:lineRule="auto"/>
        <w:jc w:val="both"/>
        <w:rPr>
          <w:rFonts w:ascii="Times New Roman" w:hAnsi="Times New Roman" w:cs="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E6D38" w:rsidRPr="00A40A05" w14:paraId="4E65197C" w14:textId="77777777" w:rsidTr="004F57D1">
        <w:tc>
          <w:tcPr>
            <w:tcW w:w="1698" w:type="dxa"/>
            <w:vMerge w:val="restart"/>
          </w:tcPr>
          <w:p w14:paraId="0A2E9300" w14:textId="77777777" w:rsidR="00BE6D38" w:rsidRPr="00124E92" w:rsidRDefault="00BE6D38" w:rsidP="004F57D1">
            <w:pPr>
              <w:autoSpaceDE w:val="0"/>
              <w:autoSpaceDN w:val="0"/>
              <w:adjustRightInd w:val="0"/>
              <w:spacing w:line="276" w:lineRule="auto"/>
              <w:jc w:val="center"/>
              <w:rPr>
                <w:color w:val="000000"/>
                <w:szCs w:val="24"/>
                <w:lang w:val="sq-AL"/>
              </w:rPr>
            </w:pPr>
            <w:r w:rsidRPr="00124E92">
              <w:rPr>
                <w:b/>
                <w:szCs w:val="24"/>
                <w:lang w:val="sq-AL"/>
              </w:rPr>
              <w:t>Opsioni</w:t>
            </w:r>
          </w:p>
        </w:tc>
        <w:tc>
          <w:tcPr>
            <w:tcW w:w="4668" w:type="dxa"/>
            <w:gridSpan w:val="2"/>
          </w:tcPr>
          <w:p w14:paraId="37CA2A5D" w14:textId="77777777" w:rsidR="00BE6D38" w:rsidRPr="00124E92" w:rsidRDefault="00BE6D38" w:rsidP="004F57D1">
            <w:pPr>
              <w:autoSpaceDE w:val="0"/>
              <w:autoSpaceDN w:val="0"/>
              <w:adjustRightInd w:val="0"/>
              <w:spacing w:line="276" w:lineRule="auto"/>
              <w:jc w:val="center"/>
              <w:rPr>
                <w:color w:val="000000"/>
                <w:szCs w:val="24"/>
                <w:lang w:val="sq-AL"/>
              </w:rPr>
            </w:pPr>
            <w:r w:rsidRPr="00124E92">
              <w:rPr>
                <w:b/>
                <w:szCs w:val="24"/>
                <w:lang w:val="sq-AL"/>
              </w:rPr>
              <w:t>Vlera aktuale në milionë lekë</w:t>
            </w:r>
          </w:p>
        </w:tc>
        <w:tc>
          <w:tcPr>
            <w:tcW w:w="3444" w:type="dxa"/>
            <w:vMerge w:val="restart"/>
          </w:tcPr>
          <w:p w14:paraId="61C7F093" w14:textId="77777777" w:rsidR="00BE6D38" w:rsidRPr="00124E92" w:rsidRDefault="00BE6D38" w:rsidP="004F57D1">
            <w:pPr>
              <w:autoSpaceDE w:val="0"/>
              <w:autoSpaceDN w:val="0"/>
              <w:adjustRightInd w:val="0"/>
              <w:spacing w:line="276" w:lineRule="auto"/>
              <w:jc w:val="center"/>
              <w:rPr>
                <w:color w:val="000000"/>
                <w:szCs w:val="24"/>
                <w:lang w:val="sq-AL"/>
              </w:rPr>
            </w:pPr>
            <w:r w:rsidRPr="00124E92">
              <w:rPr>
                <w:b/>
                <w:szCs w:val="24"/>
                <w:lang w:val="sq-AL"/>
              </w:rPr>
              <w:t>Vlera aktuale neto në milionë lekë</w:t>
            </w:r>
          </w:p>
        </w:tc>
      </w:tr>
      <w:tr w:rsidR="00BE6D38" w:rsidRPr="00124E92" w14:paraId="3BB0F2DA" w14:textId="77777777" w:rsidTr="004F57D1">
        <w:tc>
          <w:tcPr>
            <w:tcW w:w="1698" w:type="dxa"/>
            <w:vMerge/>
          </w:tcPr>
          <w:p w14:paraId="178F7AF9" w14:textId="77777777" w:rsidR="00BE6D38" w:rsidRPr="00124E92" w:rsidRDefault="00BE6D38" w:rsidP="004F57D1">
            <w:pPr>
              <w:autoSpaceDE w:val="0"/>
              <w:autoSpaceDN w:val="0"/>
              <w:adjustRightInd w:val="0"/>
              <w:spacing w:line="276" w:lineRule="auto"/>
              <w:jc w:val="both"/>
              <w:rPr>
                <w:szCs w:val="24"/>
                <w:lang w:val="sq-AL"/>
              </w:rPr>
            </w:pPr>
          </w:p>
        </w:tc>
        <w:tc>
          <w:tcPr>
            <w:tcW w:w="2258" w:type="dxa"/>
          </w:tcPr>
          <w:p w14:paraId="766D5C86" w14:textId="77777777" w:rsidR="00BE6D38" w:rsidRPr="00124E92" w:rsidRDefault="00BE6D38" w:rsidP="004F57D1">
            <w:pPr>
              <w:autoSpaceDE w:val="0"/>
              <w:autoSpaceDN w:val="0"/>
              <w:adjustRightInd w:val="0"/>
              <w:spacing w:line="276" w:lineRule="auto"/>
              <w:jc w:val="center"/>
              <w:rPr>
                <w:b/>
                <w:szCs w:val="24"/>
                <w:lang w:val="sq-AL"/>
              </w:rPr>
            </w:pPr>
            <w:r w:rsidRPr="00124E92">
              <w:rPr>
                <w:b/>
                <w:szCs w:val="24"/>
                <w:lang w:val="sq-AL"/>
              </w:rPr>
              <w:t>Kosto</w:t>
            </w:r>
          </w:p>
        </w:tc>
        <w:tc>
          <w:tcPr>
            <w:tcW w:w="2410" w:type="dxa"/>
          </w:tcPr>
          <w:p w14:paraId="5C83781D" w14:textId="77777777" w:rsidR="00BE6D38" w:rsidRPr="00124E92" w:rsidRDefault="00BE6D38" w:rsidP="004F57D1">
            <w:pPr>
              <w:autoSpaceDE w:val="0"/>
              <w:autoSpaceDN w:val="0"/>
              <w:adjustRightInd w:val="0"/>
              <w:spacing w:line="276" w:lineRule="auto"/>
              <w:jc w:val="center"/>
              <w:rPr>
                <w:b/>
                <w:szCs w:val="24"/>
                <w:lang w:val="sq-AL"/>
              </w:rPr>
            </w:pPr>
            <w:r w:rsidRPr="00124E92">
              <w:rPr>
                <w:b/>
                <w:szCs w:val="24"/>
                <w:lang w:val="sq-AL"/>
              </w:rPr>
              <w:t>Përfitimi</w:t>
            </w:r>
          </w:p>
        </w:tc>
        <w:tc>
          <w:tcPr>
            <w:tcW w:w="3444" w:type="dxa"/>
            <w:vMerge/>
          </w:tcPr>
          <w:p w14:paraId="3AA3DF0E" w14:textId="77777777" w:rsidR="00BE6D38" w:rsidRPr="00124E92" w:rsidRDefault="00BE6D38" w:rsidP="004F57D1">
            <w:pPr>
              <w:autoSpaceDE w:val="0"/>
              <w:autoSpaceDN w:val="0"/>
              <w:adjustRightInd w:val="0"/>
              <w:spacing w:line="276" w:lineRule="auto"/>
              <w:jc w:val="center"/>
              <w:rPr>
                <w:color w:val="000000"/>
                <w:szCs w:val="24"/>
                <w:lang w:val="sq-AL"/>
              </w:rPr>
            </w:pPr>
          </w:p>
        </w:tc>
      </w:tr>
      <w:tr w:rsidR="00BE6D38" w:rsidRPr="00124E92" w14:paraId="507EF640" w14:textId="77777777" w:rsidTr="004F57D1">
        <w:tc>
          <w:tcPr>
            <w:tcW w:w="1698" w:type="dxa"/>
          </w:tcPr>
          <w:p w14:paraId="0E617C13" w14:textId="77777777" w:rsidR="00BE6D38" w:rsidRPr="00124E92" w:rsidRDefault="00BE6D38" w:rsidP="004F57D1">
            <w:pPr>
              <w:autoSpaceDE w:val="0"/>
              <w:autoSpaceDN w:val="0"/>
              <w:adjustRightInd w:val="0"/>
              <w:spacing w:line="276" w:lineRule="auto"/>
              <w:jc w:val="both"/>
              <w:rPr>
                <w:color w:val="000000"/>
                <w:szCs w:val="24"/>
                <w:lang w:val="sq-AL"/>
              </w:rPr>
            </w:pPr>
            <w:r w:rsidRPr="00124E92">
              <w:rPr>
                <w:szCs w:val="24"/>
                <w:lang w:val="sq-AL"/>
              </w:rPr>
              <w:t>Opsioni 1</w:t>
            </w:r>
          </w:p>
        </w:tc>
        <w:tc>
          <w:tcPr>
            <w:tcW w:w="2258" w:type="dxa"/>
          </w:tcPr>
          <w:p w14:paraId="4CE1A770" w14:textId="5D7EE12D" w:rsidR="00BE6D38" w:rsidRPr="00124E92" w:rsidRDefault="00585673" w:rsidP="004F57D1">
            <w:pPr>
              <w:autoSpaceDE w:val="0"/>
              <w:autoSpaceDN w:val="0"/>
              <w:adjustRightInd w:val="0"/>
              <w:spacing w:line="276" w:lineRule="auto"/>
              <w:jc w:val="right"/>
              <w:rPr>
                <w:color w:val="000000"/>
                <w:szCs w:val="24"/>
                <w:lang w:val="sq-AL"/>
              </w:rPr>
            </w:pPr>
            <w:r w:rsidRPr="00943D92">
              <w:t>4,065</w:t>
            </w:r>
          </w:p>
        </w:tc>
        <w:tc>
          <w:tcPr>
            <w:tcW w:w="2410" w:type="dxa"/>
          </w:tcPr>
          <w:p w14:paraId="07E158EB" w14:textId="679158C8" w:rsidR="00BE6D38" w:rsidRPr="00124E92" w:rsidRDefault="00515D5D" w:rsidP="004F57D1">
            <w:pPr>
              <w:autoSpaceDE w:val="0"/>
              <w:autoSpaceDN w:val="0"/>
              <w:adjustRightInd w:val="0"/>
              <w:spacing w:line="276" w:lineRule="auto"/>
              <w:jc w:val="right"/>
              <w:rPr>
                <w:color w:val="000000"/>
                <w:szCs w:val="24"/>
                <w:lang w:val="sq-AL"/>
              </w:rPr>
            </w:pPr>
            <w:r>
              <w:t>81</w:t>
            </w:r>
          </w:p>
        </w:tc>
        <w:tc>
          <w:tcPr>
            <w:tcW w:w="3444" w:type="dxa"/>
          </w:tcPr>
          <w:p w14:paraId="6B1CF20E" w14:textId="4E07DDE7" w:rsidR="00BE6D38" w:rsidRPr="00124E92" w:rsidRDefault="00515D5D" w:rsidP="004F57D1">
            <w:pPr>
              <w:autoSpaceDE w:val="0"/>
              <w:autoSpaceDN w:val="0"/>
              <w:adjustRightInd w:val="0"/>
              <w:spacing w:line="276" w:lineRule="auto"/>
              <w:jc w:val="right"/>
              <w:rPr>
                <w:color w:val="000000"/>
                <w:szCs w:val="24"/>
                <w:lang w:val="sq-AL"/>
              </w:rPr>
            </w:pPr>
            <w:r w:rsidRPr="00515D5D">
              <w:t xml:space="preserve">3,984 </w:t>
            </w:r>
          </w:p>
        </w:tc>
      </w:tr>
      <w:tr w:rsidR="00BE6D38" w:rsidRPr="00124E92" w14:paraId="00C7B62B" w14:textId="77777777" w:rsidTr="004F57D1">
        <w:tc>
          <w:tcPr>
            <w:tcW w:w="1698" w:type="dxa"/>
          </w:tcPr>
          <w:p w14:paraId="31B9D622" w14:textId="77777777" w:rsidR="00BE6D38" w:rsidRPr="00124E92" w:rsidRDefault="00BE6D38" w:rsidP="004F57D1">
            <w:pPr>
              <w:autoSpaceDE w:val="0"/>
              <w:autoSpaceDN w:val="0"/>
              <w:adjustRightInd w:val="0"/>
              <w:spacing w:line="276" w:lineRule="auto"/>
              <w:jc w:val="both"/>
              <w:rPr>
                <w:color w:val="000000"/>
                <w:szCs w:val="24"/>
                <w:lang w:val="sq-AL"/>
              </w:rPr>
            </w:pPr>
            <w:r w:rsidRPr="00124E92">
              <w:rPr>
                <w:szCs w:val="24"/>
                <w:lang w:val="sq-AL"/>
              </w:rPr>
              <w:t>Opsioni 2</w:t>
            </w:r>
          </w:p>
        </w:tc>
        <w:tc>
          <w:tcPr>
            <w:tcW w:w="2258" w:type="dxa"/>
          </w:tcPr>
          <w:p w14:paraId="4158AADF" w14:textId="77777777" w:rsidR="00BE6D38" w:rsidRPr="00124E92" w:rsidRDefault="00BE6D38" w:rsidP="004F57D1">
            <w:pPr>
              <w:autoSpaceDE w:val="0"/>
              <w:autoSpaceDN w:val="0"/>
              <w:adjustRightInd w:val="0"/>
              <w:spacing w:line="276" w:lineRule="auto"/>
              <w:jc w:val="right"/>
              <w:rPr>
                <w:color w:val="000000"/>
                <w:szCs w:val="24"/>
                <w:lang w:val="sq-AL"/>
              </w:rPr>
            </w:pPr>
            <w:r w:rsidRPr="00124E92">
              <w:rPr>
                <w:color w:val="808080" w:themeColor="background1" w:themeShade="80"/>
                <w:szCs w:val="24"/>
              </w:rPr>
              <w:fldChar w:fldCharType="begin">
                <w:ffData>
                  <w:name w:val=""/>
                  <w:enabled/>
                  <w:calcOnExit/>
                  <w:textInput>
                    <w:type w:val="number"/>
                    <w:default w:val="0"/>
                    <w:maxLength w:val="20"/>
                  </w:textInput>
                </w:ffData>
              </w:fldChar>
            </w:r>
            <w:r w:rsidRPr="00124E92">
              <w:rPr>
                <w:color w:val="808080" w:themeColor="background1" w:themeShade="80"/>
                <w:szCs w:val="24"/>
              </w:rPr>
              <w:instrText xml:space="preserve"> FORMTEXT </w:instrText>
            </w:r>
            <w:r w:rsidRPr="00124E92">
              <w:rPr>
                <w:color w:val="808080" w:themeColor="background1" w:themeShade="80"/>
                <w:szCs w:val="24"/>
              </w:rPr>
            </w:r>
            <w:r w:rsidRPr="00124E92">
              <w:rPr>
                <w:color w:val="808080" w:themeColor="background1" w:themeShade="80"/>
                <w:szCs w:val="24"/>
              </w:rPr>
              <w:fldChar w:fldCharType="separate"/>
            </w:r>
            <w:r w:rsidRPr="00124E92">
              <w:rPr>
                <w:noProof/>
                <w:color w:val="808080" w:themeColor="background1" w:themeShade="80"/>
                <w:szCs w:val="24"/>
              </w:rPr>
              <w:t>0</w:t>
            </w:r>
            <w:r w:rsidRPr="00124E92">
              <w:rPr>
                <w:color w:val="808080" w:themeColor="background1" w:themeShade="80"/>
                <w:szCs w:val="24"/>
              </w:rPr>
              <w:fldChar w:fldCharType="end"/>
            </w:r>
          </w:p>
        </w:tc>
        <w:tc>
          <w:tcPr>
            <w:tcW w:w="2410" w:type="dxa"/>
          </w:tcPr>
          <w:p w14:paraId="01A002A9" w14:textId="77777777" w:rsidR="00BE6D38" w:rsidRPr="00124E92" w:rsidRDefault="00BE6D38" w:rsidP="004F57D1">
            <w:pPr>
              <w:autoSpaceDE w:val="0"/>
              <w:autoSpaceDN w:val="0"/>
              <w:adjustRightInd w:val="0"/>
              <w:spacing w:line="276" w:lineRule="auto"/>
              <w:jc w:val="right"/>
              <w:rPr>
                <w:color w:val="000000"/>
                <w:szCs w:val="24"/>
                <w:lang w:val="sq-AL"/>
              </w:rPr>
            </w:pPr>
            <w:r w:rsidRPr="00124E92">
              <w:rPr>
                <w:color w:val="808080" w:themeColor="background1" w:themeShade="80"/>
                <w:szCs w:val="24"/>
              </w:rPr>
              <w:fldChar w:fldCharType="begin">
                <w:ffData>
                  <w:name w:val=""/>
                  <w:enabled/>
                  <w:calcOnExit/>
                  <w:textInput>
                    <w:type w:val="number"/>
                    <w:default w:val="0"/>
                    <w:maxLength w:val="20"/>
                  </w:textInput>
                </w:ffData>
              </w:fldChar>
            </w:r>
            <w:r w:rsidRPr="00124E92">
              <w:rPr>
                <w:color w:val="808080" w:themeColor="background1" w:themeShade="80"/>
                <w:szCs w:val="24"/>
              </w:rPr>
              <w:instrText xml:space="preserve"> FORMTEXT </w:instrText>
            </w:r>
            <w:r w:rsidRPr="00124E92">
              <w:rPr>
                <w:color w:val="808080" w:themeColor="background1" w:themeShade="80"/>
                <w:szCs w:val="24"/>
              </w:rPr>
            </w:r>
            <w:r w:rsidRPr="00124E92">
              <w:rPr>
                <w:color w:val="808080" w:themeColor="background1" w:themeShade="80"/>
                <w:szCs w:val="24"/>
              </w:rPr>
              <w:fldChar w:fldCharType="separate"/>
            </w:r>
            <w:r w:rsidRPr="00124E92">
              <w:rPr>
                <w:noProof/>
                <w:color w:val="808080" w:themeColor="background1" w:themeShade="80"/>
                <w:szCs w:val="24"/>
              </w:rPr>
              <w:t>0</w:t>
            </w:r>
            <w:r w:rsidRPr="00124E92">
              <w:rPr>
                <w:color w:val="808080" w:themeColor="background1" w:themeShade="80"/>
                <w:szCs w:val="24"/>
              </w:rPr>
              <w:fldChar w:fldCharType="end"/>
            </w:r>
          </w:p>
        </w:tc>
        <w:tc>
          <w:tcPr>
            <w:tcW w:w="3444" w:type="dxa"/>
          </w:tcPr>
          <w:p w14:paraId="7292B21B" w14:textId="77777777" w:rsidR="00BE6D38" w:rsidRPr="00124E92" w:rsidRDefault="00BE6D38" w:rsidP="004F57D1">
            <w:pPr>
              <w:autoSpaceDE w:val="0"/>
              <w:autoSpaceDN w:val="0"/>
              <w:adjustRightInd w:val="0"/>
              <w:spacing w:line="276" w:lineRule="auto"/>
              <w:jc w:val="right"/>
              <w:rPr>
                <w:color w:val="000000"/>
                <w:szCs w:val="24"/>
                <w:lang w:val="sq-AL"/>
              </w:rPr>
            </w:pPr>
            <w:r w:rsidRPr="00124E92">
              <w:rPr>
                <w:color w:val="808080" w:themeColor="background1" w:themeShade="80"/>
                <w:szCs w:val="24"/>
              </w:rPr>
              <w:fldChar w:fldCharType="begin">
                <w:ffData>
                  <w:name w:val=""/>
                  <w:enabled/>
                  <w:calcOnExit w:val="0"/>
                  <w:textInput>
                    <w:type w:val="number"/>
                    <w:default w:val="0"/>
                    <w:maxLength w:val="20"/>
                  </w:textInput>
                </w:ffData>
              </w:fldChar>
            </w:r>
            <w:r w:rsidRPr="00124E92">
              <w:rPr>
                <w:color w:val="808080" w:themeColor="background1" w:themeShade="80"/>
                <w:szCs w:val="24"/>
              </w:rPr>
              <w:instrText xml:space="preserve"> FORMTEXT </w:instrText>
            </w:r>
            <w:r w:rsidRPr="00124E92">
              <w:rPr>
                <w:color w:val="808080" w:themeColor="background1" w:themeShade="80"/>
                <w:szCs w:val="24"/>
              </w:rPr>
            </w:r>
            <w:r w:rsidRPr="00124E92">
              <w:rPr>
                <w:color w:val="808080" w:themeColor="background1" w:themeShade="80"/>
                <w:szCs w:val="24"/>
              </w:rPr>
              <w:fldChar w:fldCharType="separate"/>
            </w:r>
            <w:r w:rsidRPr="00124E92">
              <w:rPr>
                <w:noProof/>
                <w:color w:val="808080" w:themeColor="background1" w:themeShade="80"/>
                <w:szCs w:val="24"/>
              </w:rPr>
              <w:t>0</w:t>
            </w:r>
            <w:r w:rsidRPr="00124E92">
              <w:rPr>
                <w:color w:val="808080" w:themeColor="background1" w:themeShade="80"/>
                <w:szCs w:val="24"/>
              </w:rPr>
              <w:fldChar w:fldCharType="end"/>
            </w:r>
          </w:p>
        </w:tc>
      </w:tr>
      <w:tr w:rsidR="00585673" w:rsidRPr="00124E92" w14:paraId="078C04E7" w14:textId="77777777" w:rsidTr="004F57D1">
        <w:tc>
          <w:tcPr>
            <w:tcW w:w="1698" w:type="dxa"/>
          </w:tcPr>
          <w:p w14:paraId="57D5E75B" w14:textId="16EE1A64" w:rsidR="00585673" w:rsidRPr="00124E92" w:rsidRDefault="00585673" w:rsidP="00585673">
            <w:pPr>
              <w:autoSpaceDE w:val="0"/>
              <w:autoSpaceDN w:val="0"/>
              <w:adjustRightInd w:val="0"/>
              <w:spacing w:line="276" w:lineRule="auto"/>
              <w:jc w:val="both"/>
              <w:rPr>
                <w:szCs w:val="24"/>
                <w:lang w:val="sq-AL"/>
              </w:rPr>
            </w:pPr>
            <w:r w:rsidRPr="00124E92">
              <w:rPr>
                <w:szCs w:val="24"/>
                <w:lang w:val="sq-AL"/>
              </w:rPr>
              <w:t xml:space="preserve">Opsioni </w:t>
            </w:r>
            <w:r>
              <w:rPr>
                <w:szCs w:val="24"/>
                <w:lang w:val="sq-AL"/>
              </w:rPr>
              <w:t>3</w:t>
            </w:r>
          </w:p>
        </w:tc>
        <w:tc>
          <w:tcPr>
            <w:tcW w:w="2258" w:type="dxa"/>
          </w:tcPr>
          <w:p w14:paraId="441962A7" w14:textId="4FCB91A2" w:rsidR="00585673" w:rsidRPr="00124E92" w:rsidRDefault="00585673" w:rsidP="00585673">
            <w:pPr>
              <w:autoSpaceDE w:val="0"/>
              <w:autoSpaceDN w:val="0"/>
              <w:adjustRightInd w:val="0"/>
              <w:spacing w:line="276" w:lineRule="auto"/>
              <w:jc w:val="right"/>
              <w:rPr>
                <w:color w:val="808080" w:themeColor="background1" w:themeShade="80"/>
                <w:szCs w:val="24"/>
              </w:rPr>
            </w:pPr>
            <w:r w:rsidRPr="00124E92">
              <w:rPr>
                <w:color w:val="808080" w:themeColor="background1" w:themeShade="80"/>
                <w:szCs w:val="24"/>
              </w:rPr>
              <w:fldChar w:fldCharType="begin">
                <w:ffData>
                  <w:name w:val=""/>
                  <w:enabled/>
                  <w:calcOnExit/>
                  <w:textInput>
                    <w:type w:val="number"/>
                    <w:default w:val="0"/>
                    <w:maxLength w:val="20"/>
                  </w:textInput>
                </w:ffData>
              </w:fldChar>
            </w:r>
            <w:r w:rsidRPr="00124E92">
              <w:rPr>
                <w:color w:val="808080" w:themeColor="background1" w:themeShade="80"/>
                <w:szCs w:val="24"/>
              </w:rPr>
              <w:instrText xml:space="preserve"> FORMTEXT </w:instrText>
            </w:r>
            <w:r w:rsidRPr="00124E92">
              <w:rPr>
                <w:color w:val="808080" w:themeColor="background1" w:themeShade="80"/>
                <w:szCs w:val="24"/>
              </w:rPr>
            </w:r>
            <w:r w:rsidRPr="00124E92">
              <w:rPr>
                <w:color w:val="808080" w:themeColor="background1" w:themeShade="80"/>
                <w:szCs w:val="24"/>
              </w:rPr>
              <w:fldChar w:fldCharType="separate"/>
            </w:r>
            <w:r w:rsidRPr="00124E92">
              <w:rPr>
                <w:noProof/>
                <w:color w:val="808080" w:themeColor="background1" w:themeShade="80"/>
                <w:szCs w:val="24"/>
              </w:rPr>
              <w:t>0</w:t>
            </w:r>
            <w:r w:rsidRPr="00124E92">
              <w:rPr>
                <w:color w:val="808080" w:themeColor="background1" w:themeShade="80"/>
                <w:szCs w:val="24"/>
              </w:rPr>
              <w:fldChar w:fldCharType="end"/>
            </w:r>
          </w:p>
        </w:tc>
        <w:tc>
          <w:tcPr>
            <w:tcW w:w="2410" w:type="dxa"/>
          </w:tcPr>
          <w:p w14:paraId="1CEA7D48" w14:textId="4F9ECB4B" w:rsidR="00585673" w:rsidRPr="00124E92" w:rsidRDefault="00585673" w:rsidP="00585673">
            <w:pPr>
              <w:autoSpaceDE w:val="0"/>
              <w:autoSpaceDN w:val="0"/>
              <w:adjustRightInd w:val="0"/>
              <w:spacing w:line="276" w:lineRule="auto"/>
              <w:jc w:val="right"/>
              <w:rPr>
                <w:color w:val="808080" w:themeColor="background1" w:themeShade="80"/>
                <w:szCs w:val="24"/>
              </w:rPr>
            </w:pPr>
            <w:r w:rsidRPr="00124E92">
              <w:rPr>
                <w:color w:val="808080" w:themeColor="background1" w:themeShade="80"/>
                <w:szCs w:val="24"/>
              </w:rPr>
              <w:fldChar w:fldCharType="begin">
                <w:ffData>
                  <w:name w:val=""/>
                  <w:enabled/>
                  <w:calcOnExit/>
                  <w:textInput>
                    <w:type w:val="number"/>
                    <w:default w:val="0"/>
                    <w:maxLength w:val="20"/>
                  </w:textInput>
                </w:ffData>
              </w:fldChar>
            </w:r>
            <w:r w:rsidRPr="00124E92">
              <w:rPr>
                <w:color w:val="808080" w:themeColor="background1" w:themeShade="80"/>
                <w:szCs w:val="24"/>
              </w:rPr>
              <w:instrText xml:space="preserve"> FORMTEXT </w:instrText>
            </w:r>
            <w:r w:rsidRPr="00124E92">
              <w:rPr>
                <w:color w:val="808080" w:themeColor="background1" w:themeShade="80"/>
                <w:szCs w:val="24"/>
              </w:rPr>
            </w:r>
            <w:r w:rsidRPr="00124E92">
              <w:rPr>
                <w:color w:val="808080" w:themeColor="background1" w:themeShade="80"/>
                <w:szCs w:val="24"/>
              </w:rPr>
              <w:fldChar w:fldCharType="separate"/>
            </w:r>
            <w:r w:rsidRPr="00124E92">
              <w:rPr>
                <w:noProof/>
                <w:color w:val="808080" w:themeColor="background1" w:themeShade="80"/>
                <w:szCs w:val="24"/>
              </w:rPr>
              <w:t>0</w:t>
            </w:r>
            <w:r w:rsidRPr="00124E92">
              <w:rPr>
                <w:color w:val="808080" w:themeColor="background1" w:themeShade="80"/>
                <w:szCs w:val="24"/>
              </w:rPr>
              <w:fldChar w:fldCharType="end"/>
            </w:r>
          </w:p>
        </w:tc>
        <w:tc>
          <w:tcPr>
            <w:tcW w:w="3444" w:type="dxa"/>
          </w:tcPr>
          <w:p w14:paraId="6AD4FA1C" w14:textId="19E9D51D" w:rsidR="00585673" w:rsidRPr="00124E92" w:rsidRDefault="00585673" w:rsidP="00585673">
            <w:pPr>
              <w:autoSpaceDE w:val="0"/>
              <w:autoSpaceDN w:val="0"/>
              <w:adjustRightInd w:val="0"/>
              <w:spacing w:line="276" w:lineRule="auto"/>
              <w:jc w:val="right"/>
              <w:rPr>
                <w:color w:val="808080" w:themeColor="background1" w:themeShade="80"/>
                <w:szCs w:val="24"/>
              </w:rPr>
            </w:pPr>
            <w:r w:rsidRPr="00124E92">
              <w:rPr>
                <w:color w:val="808080" w:themeColor="background1" w:themeShade="80"/>
                <w:szCs w:val="24"/>
              </w:rPr>
              <w:fldChar w:fldCharType="begin">
                <w:ffData>
                  <w:name w:val=""/>
                  <w:enabled/>
                  <w:calcOnExit w:val="0"/>
                  <w:textInput>
                    <w:type w:val="number"/>
                    <w:default w:val="0"/>
                    <w:maxLength w:val="20"/>
                  </w:textInput>
                </w:ffData>
              </w:fldChar>
            </w:r>
            <w:r w:rsidRPr="00124E92">
              <w:rPr>
                <w:color w:val="808080" w:themeColor="background1" w:themeShade="80"/>
                <w:szCs w:val="24"/>
              </w:rPr>
              <w:instrText xml:space="preserve"> FORMTEXT </w:instrText>
            </w:r>
            <w:r w:rsidRPr="00124E92">
              <w:rPr>
                <w:color w:val="808080" w:themeColor="background1" w:themeShade="80"/>
                <w:szCs w:val="24"/>
              </w:rPr>
            </w:r>
            <w:r w:rsidRPr="00124E92">
              <w:rPr>
                <w:color w:val="808080" w:themeColor="background1" w:themeShade="80"/>
                <w:szCs w:val="24"/>
              </w:rPr>
              <w:fldChar w:fldCharType="separate"/>
            </w:r>
            <w:r w:rsidRPr="00124E92">
              <w:rPr>
                <w:noProof/>
                <w:color w:val="808080" w:themeColor="background1" w:themeShade="80"/>
                <w:szCs w:val="24"/>
              </w:rPr>
              <w:t>0</w:t>
            </w:r>
            <w:r w:rsidRPr="00124E92">
              <w:rPr>
                <w:color w:val="808080" w:themeColor="background1" w:themeShade="80"/>
                <w:szCs w:val="24"/>
              </w:rPr>
              <w:fldChar w:fldCharType="end"/>
            </w:r>
          </w:p>
        </w:tc>
      </w:tr>
    </w:tbl>
    <w:p w14:paraId="08A42E1F" w14:textId="77777777" w:rsidR="00BE6D38" w:rsidRPr="00124E92" w:rsidRDefault="00BE6D38" w:rsidP="00BE6D38">
      <w:pPr>
        <w:spacing w:line="276" w:lineRule="auto"/>
        <w:rPr>
          <w:rFonts w:ascii="Times New Roman" w:hAnsi="Times New Roman" w:cs="Times New Roman"/>
          <w:b/>
          <w:sz w:val="24"/>
          <w:szCs w:val="24"/>
          <w:lang w:val="sq-AL"/>
        </w:rPr>
      </w:pPr>
    </w:p>
    <w:p w14:paraId="1D8A0BF8" w14:textId="77777777" w:rsidR="00BE6D38" w:rsidRPr="00124E92" w:rsidRDefault="00BE6D38" w:rsidP="00BE6D38">
      <w:pPr>
        <w:spacing w:line="276" w:lineRule="auto"/>
        <w:rPr>
          <w:rFonts w:ascii="Times New Roman" w:hAnsi="Times New Roman" w:cs="Times New Roman"/>
          <w:b/>
          <w:sz w:val="24"/>
          <w:szCs w:val="24"/>
          <w:lang w:val="sq-AL"/>
        </w:rPr>
      </w:pPr>
    </w:p>
    <w:p w14:paraId="53F9EA9E" w14:textId="77777777" w:rsidR="00BE6D38" w:rsidRPr="00124E92" w:rsidRDefault="00BE6D38" w:rsidP="00BE6D38">
      <w:pPr>
        <w:spacing w:line="276" w:lineRule="auto"/>
        <w:jc w:val="center"/>
        <w:rPr>
          <w:rFonts w:ascii="Times New Roman" w:hAnsi="Times New Roman" w:cs="Times New Roman"/>
          <w:b/>
          <w:sz w:val="24"/>
          <w:szCs w:val="24"/>
          <w:lang w:val="sq-AL"/>
        </w:rPr>
      </w:pPr>
      <w:r w:rsidRPr="00124E92">
        <w:rPr>
          <w:rFonts w:ascii="Times New Roman" w:hAnsi="Times New Roman" w:cs="Times New Roman"/>
          <w:b/>
          <w:sz w:val="24"/>
          <w:szCs w:val="24"/>
          <w:lang w:val="sq-AL"/>
        </w:rPr>
        <w:t>MINISTËR</w:t>
      </w:r>
    </w:p>
    <w:p w14:paraId="35AA9677" w14:textId="77777777" w:rsidR="00BE6D38" w:rsidRPr="00124E92" w:rsidRDefault="00BE6D38" w:rsidP="00BE6D38">
      <w:pPr>
        <w:spacing w:line="276" w:lineRule="auto"/>
        <w:jc w:val="center"/>
        <w:rPr>
          <w:rFonts w:ascii="Times New Roman" w:hAnsi="Times New Roman" w:cs="Times New Roman"/>
          <w:b/>
          <w:sz w:val="24"/>
          <w:szCs w:val="24"/>
          <w:lang w:val="sq-AL"/>
        </w:rPr>
      </w:pPr>
    </w:p>
    <w:p w14:paraId="7D19E888" w14:textId="77777777" w:rsidR="00BE6D38" w:rsidRPr="006624FC" w:rsidRDefault="00BE6D38" w:rsidP="00BE6D38">
      <w:pPr>
        <w:spacing w:line="276" w:lineRule="auto"/>
        <w:jc w:val="center"/>
        <w:rPr>
          <w:b/>
          <w:szCs w:val="24"/>
          <w:lang w:val="sq-AL"/>
        </w:rPr>
      </w:pPr>
    </w:p>
    <w:p w14:paraId="3F9B628D" w14:textId="77777777" w:rsidR="00A91BE0" w:rsidRPr="00F86B89" w:rsidRDefault="00A91BE0">
      <w:pPr>
        <w:rPr>
          <w:lang w:val="it-IT"/>
        </w:rPr>
      </w:pPr>
    </w:p>
    <w:sectPr w:rsidR="00A91BE0" w:rsidRPr="00F86B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A7C0" w14:textId="77777777" w:rsidR="007B4DF1" w:rsidRDefault="007B4DF1">
      <w:pPr>
        <w:spacing w:after="0" w:line="240" w:lineRule="auto"/>
      </w:pPr>
      <w:r>
        <w:separator/>
      </w:r>
    </w:p>
  </w:endnote>
  <w:endnote w:type="continuationSeparator" w:id="0">
    <w:p w14:paraId="0C4CF761" w14:textId="77777777" w:rsidR="007B4DF1" w:rsidRDefault="007B4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131C" w14:textId="77777777" w:rsidR="004F57D1" w:rsidRPr="00EB43FD" w:rsidRDefault="004F57D1" w:rsidP="004F57D1">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Pr>
        <w:rStyle w:val="PageNumber"/>
        <w:b w:val="0"/>
        <w:noProof/>
        <w:szCs w:val="18"/>
      </w:rPr>
      <w:t>20</w:t>
    </w:r>
    <w:r w:rsidRPr="00EB43FD">
      <w:rPr>
        <w:rStyle w:val="PageNumber"/>
        <w:b w:val="0"/>
        <w:szCs w:val="18"/>
      </w:rPr>
      <w:fldChar w:fldCharType="end"/>
    </w:r>
  </w:p>
  <w:p w14:paraId="1178C2D6" w14:textId="77777777" w:rsidR="004F57D1" w:rsidRDefault="004F57D1"/>
  <w:p w14:paraId="60D73EEB" w14:textId="77777777" w:rsidR="004F57D1" w:rsidRDefault="004F57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5229" w14:textId="77777777" w:rsidR="007B4DF1" w:rsidRDefault="007B4DF1">
      <w:pPr>
        <w:spacing w:after="0" w:line="240" w:lineRule="auto"/>
      </w:pPr>
      <w:r>
        <w:separator/>
      </w:r>
    </w:p>
  </w:footnote>
  <w:footnote w:type="continuationSeparator" w:id="0">
    <w:p w14:paraId="1A51BCD9" w14:textId="77777777" w:rsidR="007B4DF1" w:rsidRDefault="007B4DF1">
      <w:pPr>
        <w:spacing w:after="0" w:line="240" w:lineRule="auto"/>
      </w:pPr>
      <w:r>
        <w:continuationSeparator/>
      </w:r>
    </w:p>
  </w:footnote>
  <w:footnote w:id="1">
    <w:p w14:paraId="7DD9B558" w14:textId="37CBB940" w:rsidR="00F35216" w:rsidRPr="004D00C9" w:rsidRDefault="00F35216" w:rsidP="004D00C9">
      <w:pPr>
        <w:pStyle w:val="FootnoteText"/>
        <w:jc w:val="both"/>
        <w:rPr>
          <w:rFonts w:ascii="Times New Roman" w:hAnsi="Times New Roman" w:cs="Times New Roman"/>
        </w:rPr>
      </w:pPr>
      <w:r w:rsidRPr="004D00C9">
        <w:rPr>
          <w:rStyle w:val="FootnoteReference"/>
          <w:rFonts w:ascii="Times New Roman" w:hAnsi="Times New Roman" w:cs="Times New Roman"/>
        </w:rPr>
        <w:footnoteRef/>
      </w:r>
      <w:r w:rsidRPr="004D00C9">
        <w:rPr>
          <w:rFonts w:ascii="Times New Roman" w:hAnsi="Times New Roman" w:cs="Times New Roman"/>
        </w:rPr>
        <w:t xml:space="preserve"> “</w:t>
      </w:r>
      <w:proofErr w:type="spellStart"/>
      <w:r w:rsidRPr="004D00C9">
        <w:rPr>
          <w:rFonts w:ascii="Times New Roman" w:hAnsi="Times New Roman" w:cs="Times New Roman"/>
        </w:rPr>
        <w:t>Komunikim</w:t>
      </w:r>
      <w:proofErr w:type="spellEnd"/>
      <w:r w:rsidRPr="004D00C9">
        <w:rPr>
          <w:rFonts w:ascii="Times New Roman" w:hAnsi="Times New Roman" w:cs="Times New Roman"/>
        </w:rPr>
        <w:t xml:space="preserve"> </w:t>
      </w:r>
      <w:proofErr w:type="spellStart"/>
      <w:r w:rsidRPr="004D00C9">
        <w:rPr>
          <w:rFonts w:ascii="Times New Roman" w:hAnsi="Times New Roman" w:cs="Times New Roman"/>
        </w:rPr>
        <w:t>nga</w:t>
      </w:r>
      <w:proofErr w:type="spellEnd"/>
      <w:r w:rsidRPr="004D00C9">
        <w:rPr>
          <w:rFonts w:ascii="Times New Roman" w:hAnsi="Times New Roman" w:cs="Times New Roman"/>
        </w:rPr>
        <w:t xml:space="preserve"> </w:t>
      </w:r>
      <w:proofErr w:type="spellStart"/>
      <w:r w:rsidRPr="004D00C9">
        <w:rPr>
          <w:rFonts w:ascii="Times New Roman" w:hAnsi="Times New Roman" w:cs="Times New Roman"/>
        </w:rPr>
        <w:t>Komisioni</w:t>
      </w:r>
      <w:proofErr w:type="spellEnd"/>
      <w:r w:rsidRPr="004D00C9">
        <w:rPr>
          <w:rFonts w:ascii="Times New Roman" w:hAnsi="Times New Roman" w:cs="Times New Roman"/>
        </w:rPr>
        <w:t xml:space="preserve"> </w:t>
      </w:r>
      <w:proofErr w:type="spellStart"/>
      <w:r w:rsidRPr="004D00C9">
        <w:rPr>
          <w:rFonts w:ascii="Times New Roman" w:hAnsi="Times New Roman" w:cs="Times New Roman"/>
        </w:rPr>
        <w:t>për</w:t>
      </w:r>
      <w:proofErr w:type="spellEnd"/>
      <w:r w:rsidRPr="004D00C9">
        <w:rPr>
          <w:rFonts w:ascii="Times New Roman" w:hAnsi="Times New Roman" w:cs="Times New Roman"/>
        </w:rPr>
        <w:t xml:space="preserve"> </w:t>
      </w:r>
      <w:proofErr w:type="spellStart"/>
      <w:r w:rsidRPr="004D00C9">
        <w:rPr>
          <w:rFonts w:ascii="Times New Roman" w:hAnsi="Times New Roman" w:cs="Times New Roman"/>
        </w:rPr>
        <w:t>Këshillin</w:t>
      </w:r>
      <w:proofErr w:type="spellEnd"/>
      <w:r w:rsidRPr="004D00C9">
        <w:rPr>
          <w:rFonts w:ascii="Times New Roman" w:hAnsi="Times New Roman" w:cs="Times New Roman"/>
        </w:rPr>
        <w:t xml:space="preserve"> dhe Parlamentin Evropian – Promovimi i shoqërisë evropiane kooperative si një instrument për zhvillimin e shoqërive tregtare në nivel evropian”, dokumenti COM</w:t>
      </w:r>
      <w:r w:rsidR="006F0593">
        <w:rPr>
          <w:rFonts w:ascii="Times New Roman" w:hAnsi="Times New Roman" w:cs="Times New Roman"/>
        </w:rPr>
        <w:t xml:space="preserve"> </w:t>
      </w:r>
      <w:r w:rsidRPr="004D00C9">
        <w:rPr>
          <w:rFonts w:ascii="Times New Roman" w:hAnsi="Times New Roman" w:cs="Times New Roman"/>
        </w:rPr>
        <w:t>(2003) 18 final, i datës 23 janar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A8B5" w14:textId="77777777" w:rsidR="004F57D1" w:rsidRDefault="004F57D1"/>
  <w:p w14:paraId="5C2718F8" w14:textId="77777777" w:rsidR="004F57D1" w:rsidRDefault="004F57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867"/>
    <w:multiLevelType w:val="multilevel"/>
    <w:tmpl w:val="0154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57ED4"/>
    <w:multiLevelType w:val="multilevel"/>
    <w:tmpl w:val="B432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814B5"/>
    <w:multiLevelType w:val="hybridMultilevel"/>
    <w:tmpl w:val="B9546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373362"/>
    <w:multiLevelType w:val="multilevel"/>
    <w:tmpl w:val="D8A0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600CD"/>
    <w:multiLevelType w:val="hybridMultilevel"/>
    <w:tmpl w:val="EDCA2448"/>
    <w:lvl w:ilvl="0" w:tplc="EA429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F2882"/>
    <w:multiLevelType w:val="hybridMultilevel"/>
    <w:tmpl w:val="96ACE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17446"/>
    <w:multiLevelType w:val="multilevel"/>
    <w:tmpl w:val="E4C2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544A7"/>
    <w:multiLevelType w:val="multilevel"/>
    <w:tmpl w:val="0416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26910"/>
    <w:multiLevelType w:val="hybridMultilevel"/>
    <w:tmpl w:val="92684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B3B2D"/>
    <w:multiLevelType w:val="multilevel"/>
    <w:tmpl w:val="D396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21F18"/>
    <w:multiLevelType w:val="multilevel"/>
    <w:tmpl w:val="39D0486E"/>
    <w:lvl w:ilvl="0">
      <w:start w:val="1"/>
      <w:numFmt w:val="decimal"/>
      <w:lvlText w:val="%1."/>
      <w:lvlJc w:val="left"/>
      <w:pPr>
        <w:tabs>
          <w:tab w:val="num" w:pos="720"/>
        </w:tabs>
        <w:ind w:left="720" w:hanging="360"/>
      </w:p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173B9F"/>
    <w:multiLevelType w:val="multilevel"/>
    <w:tmpl w:val="0FB8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111AD"/>
    <w:multiLevelType w:val="hybridMultilevel"/>
    <w:tmpl w:val="B954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459E5"/>
    <w:multiLevelType w:val="multilevel"/>
    <w:tmpl w:val="EC44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144EF"/>
    <w:multiLevelType w:val="multilevel"/>
    <w:tmpl w:val="AE06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A64C8"/>
    <w:multiLevelType w:val="multilevel"/>
    <w:tmpl w:val="4AC2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D0BA3"/>
    <w:multiLevelType w:val="multilevel"/>
    <w:tmpl w:val="561A7A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F072D6"/>
    <w:multiLevelType w:val="hybridMultilevel"/>
    <w:tmpl w:val="FFFFFFFF"/>
    <w:lvl w:ilvl="0" w:tplc="B6EC1D1E">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EC179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C0C4C2">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B20B7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6E569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0E4BDC">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AE607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3C6B6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104D32">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AFB3330"/>
    <w:multiLevelType w:val="multilevel"/>
    <w:tmpl w:val="122C94F2"/>
    <w:lvl w:ilvl="0">
      <w:start w:val="1"/>
      <w:numFmt w:val="decimal"/>
      <w:lvlText w:val="%1."/>
      <w:lvlJc w:val="left"/>
      <w:pPr>
        <w:tabs>
          <w:tab w:val="num" w:pos="360"/>
        </w:tabs>
        <w:ind w:left="360" w:hanging="360"/>
      </w:p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6E0654"/>
    <w:multiLevelType w:val="multilevel"/>
    <w:tmpl w:val="E4B6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532DC"/>
    <w:multiLevelType w:val="multilevel"/>
    <w:tmpl w:val="E076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956EC"/>
    <w:multiLevelType w:val="multilevel"/>
    <w:tmpl w:val="9DEA8136"/>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71C2B"/>
    <w:multiLevelType w:val="hybridMultilevel"/>
    <w:tmpl w:val="9DEA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D49C8"/>
    <w:multiLevelType w:val="hybridMultilevel"/>
    <w:tmpl w:val="93C8E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E4530A"/>
    <w:multiLevelType w:val="hybridMultilevel"/>
    <w:tmpl w:val="C5EA1E0E"/>
    <w:lvl w:ilvl="0" w:tplc="7BD2912E">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E1BED"/>
    <w:multiLevelType w:val="hybridMultilevel"/>
    <w:tmpl w:val="78000050"/>
    <w:lvl w:ilvl="0" w:tplc="EA429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45808"/>
    <w:multiLevelType w:val="hybridMultilevel"/>
    <w:tmpl w:val="5D560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63633"/>
    <w:multiLevelType w:val="multilevel"/>
    <w:tmpl w:val="F3E4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D14E85"/>
    <w:multiLevelType w:val="hybridMultilevel"/>
    <w:tmpl w:val="A366FB5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2F5A55"/>
    <w:multiLevelType w:val="multilevel"/>
    <w:tmpl w:val="739C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758968">
    <w:abstractNumId w:val="16"/>
  </w:num>
  <w:num w:numId="2" w16cid:durableId="7075301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7316712">
    <w:abstractNumId w:val="17"/>
  </w:num>
  <w:num w:numId="4" w16cid:durableId="1947886414">
    <w:abstractNumId w:val="7"/>
  </w:num>
  <w:num w:numId="5" w16cid:durableId="1340426386">
    <w:abstractNumId w:val="28"/>
  </w:num>
  <w:num w:numId="6" w16cid:durableId="542866497">
    <w:abstractNumId w:val="25"/>
  </w:num>
  <w:num w:numId="7" w16cid:durableId="1516072716">
    <w:abstractNumId w:val="4"/>
  </w:num>
  <w:num w:numId="8" w16cid:durableId="2028211657">
    <w:abstractNumId w:val="8"/>
  </w:num>
  <w:num w:numId="9" w16cid:durableId="1619527053">
    <w:abstractNumId w:val="22"/>
  </w:num>
  <w:num w:numId="10" w16cid:durableId="1420373431">
    <w:abstractNumId w:val="26"/>
  </w:num>
  <w:num w:numId="11" w16cid:durableId="667633442">
    <w:abstractNumId w:val="9"/>
  </w:num>
  <w:num w:numId="12" w16cid:durableId="643049987">
    <w:abstractNumId w:val="23"/>
  </w:num>
  <w:num w:numId="13" w16cid:durableId="1765103644">
    <w:abstractNumId w:val="24"/>
  </w:num>
  <w:num w:numId="14" w16cid:durableId="994528759">
    <w:abstractNumId w:val="18"/>
  </w:num>
  <w:num w:numId="15" w16cid:durableId="1529637718">
    <w:abstractNumId w:val="11"/>
  </w:num>
  <w:num w:numId="16" w16cid:durableId="2114740011">
    <w:abstractNumId w:val="3"/>
  </w:num>
  <w:num w:numId="17" w16cid:durableId="1589149224">
    <w:abstractNumId w:val="15"/>
  </w:num>
  <w:num w:numId="18" w16cid:durableId="481434327">
    <w:abstractNumId w:val="6"/>
  </w:num>
  <w:num w:numId="19" w16cid:durableId="419448295">
    <w:abstractNumId w:val="20"/>
  </w:num>
  <w:num w:numId="20" w16cid:durableId="942225627">
    <w:abstractNumId w:val="27"/>
  </w:num>
  <w:num w:numId="21" w16cid:durableId="1650555528">
    <w:abstractNumId w:val="1"/>
  </w:num>
  <w:num w:numId="22" w16cid:durableId="1587613708">
    <w:abstractNumId w:val="29"/>
  </w:num>
  <w:num w:numId="23" w16cid:durableId="1550802163">
    <w:abstractNumId w:val="5"/>
  </w:num>
  <w:num w:numId="24" w16cid:durableId="2090497032">
    <w:abstractNumId w:val="12"/>
  </w:num>
  <w:num w:numId="25" w16cid:durableId="1208179203">
    <w:abstractNumId w:val="21"/>
    <w:lvlOverride w:ilvl="0">
      <w:startOverride w:val="1"/>
    </w:lvlOverride>
    <w:lvlOverride w:ilvl="1"/>
    <w:lvlOverride w:ilvl="2"/>
    <w:lvlOverride w:ilvl="3"/>
    <w:lvlOverride w:ilvl="4"/>
    <w:lvlOverride w:ilvl="5"/>
    <w:lvlOverride w:ilvl="6"/>
    <w:lvlOverride w:ilvl="7"/>
    <w:lvlOverride w:ilvl="8"/>
  </w:num>
  <w:num w:numId="26" w16cid:durableId="470753202">
    <w:abstractNumId w:val="10"/>
  </w:num>
  <w:num w:numId="27" w16cid:durableId="572811307">
    <w:abstractNumId w:val="13"/>
  </w:num>
  <w:num w:numId="28" w16cid:durableId="1917126637">
    <w:abstractNumId w:val="0"/>
  </w:num>
  <w:num w:numId="29" w16cid:durableId="225144704">
    <w:abstractNumId w:val="14"/>
  </w:num>
  <w:num w:numId="30" w16cid:durableId="1881743858">
    <w:abstractNumId w:val="19"/>
  </w:num>
  <w:num w:numId="31" w16cid:durableId="14412985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E0"/>
    <w:rsid w:val="00001032"/>
    <w:rsid w:val="0000220B"/>
    <w:rsid w:val="000022C8"/>
    <w:rsid w:val="00004390"/>
    <w:rsid w:val="00005F55"/>
    <w:rsid w:val="00015B60"/>
    <w:rsid w:val="00024CD7"/>
    <w:rsid w:val="000304C9"/>
    <w:rsid w:val="0003224F"/>
    <w:rsid w:val="00035CC0"/>
    <w:rsid w:val="0004317B"/>
    <w:rsid w:val="00043CFE"/>
    <w:rsid w:val="00045A56"/>
    <w:rsid w:val="000477A3"/>
    <w:rsid w:val="00047B32"/>
    <w:rsid w:val="00047BE1"/>
    <w:rsid w:val="00051558"/>
    <w:rsid w:val="00051786"/>
    <w:rsid w:val="0005207C"/>
    <w:rsid w:val="00055ADF"/>
    <w:rsid w:val="00055BC7"/>
    <w:rsid w:val="00057399"/>
    <w:rsid w:val="00057DB5"/>
    <w:rsid w:val="000602CE"/>
    <w:rsid w:val="00064000"/>
    <w:rsid w:val="000664D9"/>
    <w:rsid w:val="00066CAB"/>
    <w:rsid w:val="00071148"/>
    <w:rsid w:val="00083182"/>
    <w:rsid w:val="000839D9"/>
    <w:rsid w:val="00086384"/>
    <w:rsid w:val="00086885"/>
    <w:rsid w:val="0008744C"/>
    <w:rsid w:val="0009215D"/>
    <w:rsid w:val="00094B4F"/>
    <w:rsid w:val="000A0A2D"/>
    <w:rsid w:val="000A42B3"/>
    <w:rsid w:val="000B15CF"/>
    <w:rsid w:val="000B1D9D"/>
    <w:rsid w:val="000B234F"/>
    <w:rsid w:val="000B7DB6"/>
    <w:rsid w:val="000C1654"/>
    <w:rsid w:val="000E1AA0"/>
    <w:rsid w:val="000E1CA3"/>
    <w:rsid w:val="000E4594"/>
    <w:rsid w:val="000E6EB7"/>
    <w:rsid w:val="000F03A9"/>
    <w:rsid w:val="000F20A4"/>
    <w:rsid w:val="000F293F"/>
    <w:rsid w:val="00101012"/>
    <w:rsid w:val="00106E8E"/>
    <w:rsid w:val="00116A9D"/>
    <w:rsid w:val="00122871"/>
    <w:rsid w:val="0012389C"/>
    <w:rsid w:val="00124E92"/>
    <w:rsid w:val="00124ECA"/>
    <w:rsid w:val="00125B93"/>
    <w:rsid w:val="00125DB5"/>
    <w:rsid w:val="00125F15"/>
    <w:rsid w:val="0012749A"/>
    <w:rsid w:val="001302BC"/>
    <w:rsid w:val="00132832"/>
    <w:rsid w:val="00140FFE"/>
    <w:rsid w:val="00143EA5"/>
    <w:rsid w:val="0014526D"/>
    <w:rsid w:val="00146D97"/>
    <w:rsid w:val="00147ADC"/>
    <w:rsid w:val="00153D5B"/>
    <w:rsid w:val="00154BE9"/>
    <w:rsid w:val="00154CCD"/>
    <w:rsid w:val="00155FD9"/>
    <w:rsid w:val="0015796B"/>
    <w:rsid w:val="00165E45"/>
    <w:rsid w:val="00172ED7"/>
    <w:rsid w:val="00175ACB"/>
    <w:rsid w:val="00187319"/>
    <w:rsid w:val="0019172E"/>
    <w:rsid w:val="00192CC1"/>
    <w:rsid w:val="00194491"/>
    <w:rsid w:val="001A2E78"/>
    <w:rsid w:val="001A4253"/>
    <w:rsid w:val="001B4E21"/>
    <w:rsid w:val="001B62B4"/>
    <w:rsid w:val="001B704E"/>
    <w:rsid w:val="001C0751"/>
    <w:rsid w:val="001C2E6E"/>
    <w:rsid w:val="001C6417"/>
    <w:rsid w:val="001D061F"/>
    <w:rsid w:val="001D47DC"/>
    <w:rsid w:val="001D5850"/>
    <w:rsid w:val="001E1C8A"/>
    <w:rsid w:val="001E2E47"/>
    <w:rsid w:val="001E47AC"/>
    <w:rsid w:val="001F1703"/>
    <w:rsid w:val="001F280E"/>
    <w:rsid w:val="001F6884"/>
    <w:rsid w:val="0020399E"/>
    <w:rsid w:val="00204FBA"/>
    <w:rsid w:val="00205877"/>
    <w:rsid w:val="00211179"/>
    <w:rsid w:val="00213F7F"/>
    <w:rsid w:val="00216F1B"/>
    <w:rsid w:val="00217DC2"/>
    <w:rsid w:val="00225E94"/>
    <w:rsid w:val="00237232"/>
    <w:rsid w:val="00240FAE"/>
    <w:rsid w:val="00245C2A"/>
    <w:rsid w:val="002463F2"/>
    <w:rsid w:val="00246FDF"/>
    <w:rsid w:val="002479EE"/>
    <w:rsid w:val="0025041F"/>
    <w:rsid w:val="00256754"/>
    <w:rsid w:val="00260BCB"/>
    <w:rsid w:val="00260BED"/>
    <w:rsid w:val="00262A0A"/>
    <w:rsid w:val="002663DB"/>
    <w:rsid w:val="00266862"/>
    <w:rsid w:val="002705FC"/>
    <w:rsid w:val="002723E0"/>
    <w:rsid w:val="00272C30"/>
    <w:rsid w:val="002740D7"/>
    <w:rsid w:val="00284C8A"/>
    <w:rsid w:val="00284EE3"/>
    <w:rsid w:val="00285FF0"/>
    <w:rsid w:val="00287D96"/>
    <w:rsid w:val="002929E8"/>
    <w:rsid w:val="002971A7"/>
    <w:rsid w:val="002A21E3"/>
    <w:rsid w:val="002B21A8"/>
    <w:rsid w:val="002B33C8"/>
    <w:rsid w:val="002B3D3B"/>
    <w:rsid w:val="002B443B"/>
    <w:rsid w:val="002B6A7B"/>
    <w:rsid w:val="002C0A27"/>
    <w:rsid w:val="002C1241"/>
    <w:rsid w:val="002C1651"/>
    <w:rsid w:val="002C224F"/>
    <w:rsid w:val="002C7CCC"/>
    <w:rsid w:val="002D1A50"/>
    <w:rsid w:val="002D28ED"/>
    <w:rsid w:val="002D3899"/>
    <w:rsid w:val="002D3D15"/>
    <w:rsid w:val="002D4A87"/>
    <w:rsid w:val="002D68CB"/>
    <w:rsid w:val="002D6E52"/>
    <w:rsid w:val="002D7BD1"/>
    <w:rsid w:val="002E5493"/>
    <w:rsid w:val="002E7D1E"/>
    <w:rsid w:val="002F0099"/>
    <w:rsid w:val="0030021C"/>
    <w:rsid w:val="00300F69"/>
    <w:rsid w:val="00304AE4"/>
    <w:rsid w:val="00311905"/>
    <w:rsid w:val="00314447"/>
    <w:rsid w:val="00321ABC"/>
    <w:rsid w:val="00321C53"/>
    <w:rsid w:val="0032391E"/>
    <w:rsid w:val="0033151E"/>
    <w:rsid w:val="00337989"/>
    <w:rsid w:val="00340DA2"/>
    <w:rsid w:val="00344A47"/>
    <w:rsid w:val="00344F77"/>
    <w:rsid w:val="003479D7"/>
    <w:rsid w:val="00353B0F"/>
    <w:rsid w:val="0035468C"/>
    <w:rsid w:val="00354BC5"/>
    <w:rsid w:val="0036187B"/>
    <w:rsid w:val="00361A1C"/>
    <w:rsid w:val="00362AAA"/>
    <w:rsid w:val="00363294"/>
    <w:rsid w:val="00364D69"/>
    <w:rsid w:val="00365894"/>
    <w:rsid w:val="00367312"/>
    <w:rsid w:val="003713B7"/>
    <w:rsid w:val="00373EDD"/>
    <w:rsid w:val="003742DF"/>
    <w:rsid w:val="0037588C"/>
    <w:rsid w:val="00376E06"/>
    <w:rsid w:val="00380555"/>
    <w:rsid w:val="00384D70"/>
    <w:rsid w:val="0039111E"/>
    <w:rsid w:val="003914CF"/>
    <w:rsid w:val="00393F98"/>
    <w:rsid w:val="003947A0"/>
    <w:rsid w:val="00397C28"/>
    <w:rsid w:val="00397FCC"/>
    <w:rsid w:val="003A209E"/>
    <w:rsid w:val="003A3976"/>
    <w:rsid w:val="003A4636"/>
    <w:rsid w:val="003A5A77"/>
    <w:rsid w:val="003A6949"/>
    <w:rsid w:val="003B6D13"/>
    <w:rsid w:val="003B7801"/>
    <w:rsid w:val="003C35D1"/>
    <w:rsid w:val="003C416C"/>
    <w:rsid w:val="003C624E"/>
    <w:rsid w:val="003C737B"/>
    <w:rsid w:val="003D4095"/>
    <w:rsid w:val="003D6B14"/>
    <w:rsid w:val="003F167F"/>
    <w:rsid w:val="003F3BA0"/>
    <w:rsid w:val="003F58DD"/>
    <w:rsid w:val="004015F9"/>
    <w:rsid w:val="00401B5A"/>
    <w:rsid w:val="004064B2"/>
    <w:rsid w:val="00412DE4"/>
    <w:rsid w:val="0041429A"/>
    <w:rsid w:val="004145B1"/>
    <w:rsid w:val="00417C45"/>
    <w:rsid w:val="00425BA5"/>
    <w:rsid w:val="0042747A"/>
    <w:rsid w:val="0043285D"/>
    <w:rsid w:val="00432949"/>
    <w:rsid w:val="00433257"/>
    <w:rsid w:val="00445724"/>
    <w:rsid w:val="00445971"/>
    <w:rsid w:val="00453FC9"/>
    <w:rsid w:val="004644B0"/>
    <w:rsid w:val="00465A51"/>
    <w:rsid w:val="004663E8"/>
    <w:rsid w:val="00472672"/>
    <w:rsid w:val="00483E4D"/>
    <w:rsid w:val="00491012"/>
    <w:rsid w:val="00492168"/>
    <w:rsid w:val="00494B60"/>
    <w:rsid w:val="00496D36"/>
    <w:rsid w:val="004B0113"/>
    <w:rsid w:val="004B0477"/>
    <w:rsid w:val="004B2361"/>
    <w:rsid w:val="004B2A02"/>
    <w:rsid w:val="004C016E"/>
    <w:rsid w:val="004C3BDC"/>
    <w:rsid w:val="004C5F4F"/>
    <w:rsid w:val="004C6AE5"/>
    <w:rsid w:val="004C6FB9"/>
    <w:rsid w:val="004D00C9"/>
    <w:rsid w:val="004D501E"/>
    <w:rsid w:val="004D7F31"/>
    <w:rsid w:val="004E1D4C"/>
    <w:rsid w:val="004E6599"/>
    <w:rsid w:val="004E6CCE"/>
    <w:rsid w:val="004E7B1F"/>
    <w:rsid w:val="004F51CC"/>
    <w:rsid w:val="004F53BE"/>
    <w:rsid w:val="004F57D1"/>
    <w:rsid w:val="00501893"/>
    <w:rsid w:val="00502F39"/>
    <w:rsid w:val="0050319B"/>
    <w:rsid w:val="00505E8F"/>
    <w:rsid w:val="00510AB4"/>
    <w:rsid w:val="00510CBE"/>
    <w:rsid w:val="00515132"/>
    <w:rsid w:val="00515D5D"/>
    <w:rsid w:val="00516A05"/>
    <w:rsid w:val="00516B73"/>
    <w:rsid w:val="005209FB"/>
    <w:rsid w:val="00521007"/>
    <w:rsid w:val="00527DFB"/>
    <w:rsid w:val="00536B67"/>
    <w:rsid w:val="00543A52"/>
    <w:rsid w:val="00550E04"/>
    <w:rsid w:val="0055256E"/>
    <w:rsid w:val="005530AC"/>
    <w:rsid w:val="005544BC"/>
    <w:rsid w:val="005548B3"/>
    <w:rsid w:val="0056156A"/>
    <w:rsid w:val="00564D37"/>
    <w:rsid w:val="005668F1"/>
    <w:rsid w:val="0056773E"/>
    <w:rsid w:val="00570B81"/>
    <w:rsid w:val="00573F38"/>
    <w:rsid w:val="0057629E"/>
    <w:rsid w:val="00577026"/>
    <w:rsid w:val="005778ED"/>
    <w:rsid w:val="00580B55"/>
    <w:rsid w:val="005819A0"/>
    <w:rsid w:val="00585673"/>
    <w:rsid w:val="00586706"/>
    <w:rsid w:val="005871CA"/>
    <w:rsid w:val="005878C7"/>
    <w:rsid w:val="0059160B"/>
    <w:rsid w:val="00592EBF"/>
    <w:rsid w:val="0059391E"/>
    <w:rsid w:val="00596D8C"/>
    <w:rsid w:val="00597EAF"/>
    <w:rsid w:val="005A0B98"/>
    <w:rsid w:val="005A5EEB"/>
    <w:rsid w:val="005B0725"/>
    <w:rsid w:val="005B4750"/>
    <w:rsid w:val="005B722A"/>
    <w:rsid w:val="005B7D18"/>
    <w:rsid w:val="005C18A0"/>
    <w:rsid w:val="005C4DAE"/>
    <w:rsid w:val="005D0464"/>
    <w:rsid w:val="005E7C0A"/>
    <w:rsid w:val="005F1651"/>
    <w:rsid w:val="005F28DB"/>
    <w:rsid w:val="005F515A"/>
    <w:rsid w:val="005F677D"/>
    <w:rsid w:val="005F794C"/>
    <w:rsid w:val="00602A30"/>
    <w:rsid w:val="006069F8"/>
    <w:rsid w:val="00615852"/>
    <w:rsid w:val="00615BC0"/>
    <w:rsid w:val="00616EF9"/>
    <w:rsid w:val="0062043C"/>
    <w:rsid w:val="00621776"/>
    <w:rsid w:val="00625737"/>
    <w:rsid w:val="0062703A"/>
    <w:rsid w:val="0063161B"/>
    <w:rsid w:val="00632111"/>
    <w:rsid w:val="006328DF"/>
    <w:rsid w:val="00636837"/>
    <w:rsid w:val="00640051"/>
    <w:rsid w:val="00640A59"/>
    <w:rsid w:val="00647013"/>
    <w:rsid w:val="00650672"/>
    <w:rsid w:val="00651A66"/>
    <w:rsid w:val="006520B5"/>
    <w:rsid w:val="006522D8"/>
    <w:rsid w:val="006606E6"/>
    <w:rsid w:val="00663A4F"/>
    <w:rsid w:val="006840E1"/>
    <w:rsid w:val="00686D97"/>
    <w:rsid w:val="00694540"/>
    <w:rsid w:val="0069784C"/>
    <w:rsid w:val="006A0337"/>
    <w:rsid w:val="006A0DAA"/>
    <w:rsid w:val="006C12B7"/>
    <w:rsid w:val="006C3AF7"/>
    <w:rsid w:val="006C3B25"/>
    <w:rsid w:val="006D41A1"/>
    <w:rsid w:val="006D53A8"/>
    <w:rsid w:val="006D5877"/>
    <w:rsid w:val="006D5D15"/>
    <w:rsid w:val="006D72F7"/>
    <w:rsid w:val="006D75C1"/>
    <w:rsid w:val="006E1501"/>
    <w:rsid w:val="006E7FB6"/>
    <w:rsid w:val="006F0593"/>
    <w:rsid w:val="006F3C0B"/>
    <w:rsid w:val="006F53ED"/>
    <w:rsid w:val="006F61B6"/>
    <w:rsid w:val="006F7CED"/>
    <w:rsid w:val="0070114F"/>
    <w:rsid w:val="00701D90"/>
    <w:rsid w:val="00703A44"/>
    <w:rsid w:val="00706E4B"/>
    <w:rsid w:val="00711A80"/>
    <w:rsid w:val="00711BF2"/>
    <w:rsid w:val="007126EB"/>
    <w:rsid w:val="00715588"/>
    <w:rsid w:val="00720585"/>
    <w:rsid w:val="00730475"/>
    <w:rsid w:val="007304A2"/>
    <w:rsid w:val="007309E4"/>
    <w:rsid w:val="00731F39"/>
    <w:rsid w:val="00731FD4"/>
    <w:rsid w:val="00735DF6"/>
    <w:rsid w:val="007360FB"/>
    <w:rsid w:val="00736382"/>
    <w:rsid w:val="007412FE"/>
    <w:rsid w:val="00741615"/>
    <w:rsid w:val="007443C9"/>
    <w:rsid w:val="00744D33"/>
    <w:rsid w:val="00745DD4"/>
    <w:rsid w:val="0075024E"/>
    <w:rsid w:val="00751B5E"/>
    <w:rsid w:val="007627BB"/>
    <w:rsid w:val="00763D76"/>
    <w:rsid w:val="00764E22"/>
    <w:rsid w:val="007652EC"/>
    <w:rsid w:val="0076673D"/>
    <w:rsid w:val="00773721"/>
    <w:rsid w:val="00774BEA"/>
    <w:rsid w:val="0077528D"/>
    <w:rsid w:val="00777335"/>
    <w:rsid w:val="0078281D"/>
    <w:rsid w:val="00783956"/>
    <w:rsid w:val="00784D0E"/>
    <w:rsid w:val="0078508F"/>
    <w:rsid w:val="007852D3"/>
    <w:rsid w:val="00785E2C"/>
    <w:rsid w:val="00792F43"/>
    <w:rsid w:val="00797619"/>
    <w:rsid w:val="007A01C8"/>
    <w:rsid w:val="007A7CF4"/>
    <w:rsid w:val="007B3C6F"/>
    <w:rsid w:val="007B4DF1"/>
    <w:rsid w:val="007B6DA4"/>
    <w:rsid w:val="007C0244"/>
    <w:rsid w:val="007C3AD6"/>
    <w:rsid w:val="007C672A"/>
    <w:rsid w:val="007C6C85"/>
    <w:rsid w:val="007D13E2"/>
    <w:rsid w:val="007D216D"/>
    <w:rsid w:val="007D471B"/>
    <w:rsid w:val="007D5919"/>
    <w:rsid w:val="007E516D"/>
    <w:rsid w:val="007F1521"/>
    <w:rsid w:val="007F38CA"/>
    <w:rsid w:val="007F554F"/>
    <w:rsid w:val="00800280"/>
    <w:rsid w:val="00813711"/>
    <w:rsid w:val="00815C24"/>
    <w:rsid w:val="0081654F"/>
    <w:rsid w:val="00820180"/>
    <w:rsid w:val="00824796"/>
    <w:rsid w:val="0082525F"/>
    <w:rsid w:val="00826277"/>
    <w:rsid w:val="0082673D"/>
    <w:rsid w:val="008274A1"/>
    <w:rsid w:val="0083115D"/>
    <w:rsid w:val="0083187F"/>
    <w:rsid w:val="00840CE4"/>
    <w:rsid w:val="008416AD"/>
    <w:rsid w:val="00841AA8"/>
    <w:rsid w:val="00850B95"/>
    <w:rsid w:val="00856C3B"/>
    <w:rsid w:val="00857049"/>
    <w:rsid w:val="0086682A"/>
    <w:rsid w:val="008739FD"/>
    <w:rsid w:val="00877C90"/>
    <w:rsid w:val="008809D3"/>
    <w:rsid w:val="008828CF"/>
    <w:rsid w:val="008854FE"/>
    <w:rsid w:val="008926E2"/>
    <w:rsid w:val="00894B0C"/>
    <w:rsid w:val="008A429E"/>
    <w:rsid w:val="008A48AF"/>
    <w:rsid w:val="008A5391"/>
    <w:rsid w:val="008A6533"/>
    <w:rsid w:val="008B37DF"/>
    <w:rsid w:val="008B7718"/>
    <w:rsid w:val="008B7AC0"/>
    <w:rsid w:val="008D162D"/>
    <w:rsid w:val="008E2ED1"/>
    <w:rsid w:val="008E3228"/>
    <w:rsid w:val="008E3888"/>
    <w:rsid w:val="008F0001"/>
    <w:rsid w:val="008F5DBD"/>
    <w:rsid w:val="008F61D6"/>
    <w:rsid w:val="008F7ED9"/>
    <w:rsid w:val="00905BA3"/>
    <w:rsid w:val="009149E7"/>
    <w:rsid w:val="00916CD8"/>
    <w:rsid w:val="00922597"/>
    <w:rsid w:val="00927A28"/>
    <w:rsid w:val="00934333"/>
    <w:rsid w:val="00934EAF"/>
    <w:rsid w:val="00936CA2"/>
    <w:rsid w:val="00951728"/>
    <w:rsid w:val="00954D2D"/>
    <w:rsid w:val="009641A1"/>
    <w:rsid w:val="009649DD"/>
    <w:rsid w:val="009738A3"/>
    <w:rsid w:val="0097768F"/>
    <w:rsid w:val="00985020"/>
    <w:rsid w:val="00985BDF"/>
    <w:rsid w:val="009917F6"/>
    <w:rsid w:val="0099298A"/>
    <w:rsid w:val="00994C22"/>
    <w:rsid w:val="009A3A7B"/>
    <w:rsid w:val="009A3E51"/>
    <w:rsid w:val="009A43E5"/>
    <w:rsid w:val="009A494E"/>
    <w:rsid w:val="009B0979"/>
    <w:rsid w:val="009B1587"/>
    <w:rsid w:val="009B33C6"/>
    <w:rsid w:val="009B505B"/>
    <w:rsid w:val="009C0296"/>
    <w:rsid w:val="009C0551"/>
    <w:rsid w:val="009C1DC5"/>
    <w:rsid w:val="009C2952"/>
    <w:rsid w:val="009C4D5E"/>
    <w:rsid w:val="009C4FBA"/>
    <w:rsid w:val="009C6692"/>
    <w:rsid w:val="009C739C"/>
    <w:rsid w:val="009D0635"/>
    <w:rsid w:val="009D4933"/>
    <w:rsid w:val="009D5F17"/>
    <w:rsid w:val="009D6ABC"/>
    <w:rsid w:val="009D7179"/>
    <w:rsid w:val="009D74F5"/>
    <w:rsid w:val="009D7F7F"/>
    <w:rsid w:val="009E2822"/>
    <w:rsid w:val="009F0F8F"/>
    <w:rsid w:val="009F0F96"/>
    <w:rsid w:val="009F146E"/>
    <w:rsid w:val="009F1836"/>
    <w:rsid w:val="009F3D06"/>
    <w:rsid w:val="009F3D64"/>
    <w:rsid w:val="009F4796"/>
    <w:rsid w:val="009F5DC8"/>
    <w:rsid w:val="00A00DA1"/>
    <w:rsid w:val="00A017A7"/>
    <w:rsid w:val="00A02D2C"/>
    <w:rsid w:val="00A0327D"/>
    <w:rsid w:val="00A10B48"/>
    <w:rsid w:val="00A12E2A"/>
    <w:rsid w:val="00A13435"/>
    <w:rsid w:val="00A21E53"/>
    <w:rsid w:val="00A23C41"/>
    <w:rsid w:val="00A23D13"/>
    <w:rsid w:val="00A25E1F"/>
    <w:rsid w:val="00A2798D"/>
    <w:rsid w:val="00A27CD1"/>
    <w:rsid w:val="00A30239"/>
    <w:rsid w:val="00A3172A"/>
    <w:rsid w:val="00A32E9B"/>
    <w:rsid w:val="00A33156"/>
    <w:rsid w:val="00A33B5E"/>
    <w:rsid w:val="00A37240"/>
    <w:rsid w:val="00A40A05"/>
    <w:rsid w:val="00A4609B"/>
    <w:rsid w:val="00A51C3A"/>
    <w:rsid w:val="00A5270A"/>
    <w:rsid w:val="00A54358"/>
    <w:rsid w:val="00A544F3"/>
    <w:rsid w:val="00A5476A"/>
    <w:rsid w:val="00A608CC"/>
    <w:rsid w:val="00A60AD8"/>
    <w:rsid w:val="00A611EA"/>
    <w:rsid w:val="00A632A8"/>
    <w:rsid w:val="00A63F56"/>
    <w:rsid w:val="00A65562"/>
    <w:rsid w:val="00A655DE"/>
    <w:rsid w:val="00A65D8E"/>
    <w:rsid w:val="00A73B8A"/>
    <w:rsid w:val="00A746D5"/>
    <w:rsid w:val="00A756F8"/>
    <w:rsid w:val="00A75715"/>
    <w:rsid w:val="00A837A5"/>
    <w:rsid w:val="00A85098"/>
    <w:rsid w:val="00A8574D"/>
    <w:rsid w:val="00A87A6E"/>
    <w:rsid w:val="00A901F9"/>
    <w:rsid w:val="00A919F4"/>
    <w:rsid w:val="00A91BE0"/>
    <w:rsid w:val="00A92532"/>
    <w:rsid w:val="00A94A1F"/>
    <w:rsid w:val="00A94DC7"/>
    <w:rsid w:val="00AA1CD9"/>
    <w:rsid w:val="00AA487B"/>
    <w:rsid w:val="00AA5502"/>
    <w:rsid w:val="00AB0073"/>
    <w:rsid w:val="00AB3D9A"/>
    <w:rsid w:val="00AB5DE0"/>
    <w:rsid w:val="00AB633B"/>
    <w:rsid w:val="00AD4DE6"/>
    <w:rsid w:val="00AE2B32"/>
    <w:rsid w:val="00AE4D81"/>
    <w:rsid w:val="00AE4DA0"/>
    <w:rsid w:val="00AE5E6E"/>
    <w:rsid w:val="00AE6FD4"/>
    <w:rsid w:val="00AE794F"/>
    <w:rsid w:val="00AF17D1"/>
    <w:rsid w:val="00AF4EA0"/>
    <w:rsid w:val="00AF5FC6"/>
    <w:rsid w:val="00AF7225"/>
    <w:rsid w:val="00B032D7"/>
    <w:rsid w:val="00B05633"/>
    <w:rsid w:val="00B05A75"/>
    <w:rsid w:val="00B06C39"/>
    <w:rsid w:val="00B115FA"/>
    <w:rsid w:val="00B134DA"/>
    <w:rsid w:val="00B15ACC"/>
    <w:rsid w:val="00B22E7A"/>
    <w:rsid w:val="00B31B24"/>
    <w:rsid w:val="00B34F6F"/>
    <w:rsid w:val="00B35980"/>
    <w:rsid w:val="00B36B21"/>
    <w:rsid w:val="00B41681"/>
    <w:rsid w:val="00B426DF"/>
    <w:rsid w:val="00B4312C"/>
    <w:rsid w:val="00B431B1"/>
    <w:rsid w:val="00B437F6"/>
    <w:rsid w:val="00B43B82"/>
    <w:rsid w:val="00B52C43"/>
    <w:rsid w:val="00B55A57"/>
    <w:rsid w:val="00B56A99"/>
    <w:rsid w:val="00B57F7B"/>
    <w:rsid w:val="00B6061E"/>
    <w:rsid w:val="00B62F62"/>
    <w:rsid w:val="00B66727"/>
    <w:rsid w:val="00B67AE6"/>
    <w:rsid w:val="00B77A37"/>
    <w:rsid w:val="00B81896"/>
    <w:rsid w:val="00B82B46"/>
    <w:rsid w:val="00B83D23"/>
    <w:rsid w:val="00B91C2E"/>
    <w:rsid w:val="00B949E1"/>
    <w:rsid w:val="00BA2EFF"/>
    <w:rsid w:val="00BA6512"/>
    <w:rsid w:val="00BA7469"/>
    <w:rsid w:val="00BB051D"/>
    <w:rsid w:val="00BB0648"/>
    <w:rsid w:val="00BB06FA"/>
    <w:rsid w:val="00BB3A71"/>
    <w:rsid w:val="00BC0C4F"/>
    <w:rsid w:val="00BC2202"/>
    <w:rsid w:val="00BC73C5"/>
    <w:rsid w:val="00BD2571"/>
    <w:rsid w:val="00BD25F3"/>
    <w:rsid w:val="00BD366E"/>
    <w:rsid w:val="00BD5DFF"/>
    <w:rsid w:val="00BD68CB"/>
    <w:rsid w:val="00BE6D38"/>
    <w:rsid w:val="00C01498"/>
    <w:rsid w:val="00C1507D"/>
    <w:rsid w:val="00C27D46"/>
    <w:rsid w:val="00C31035"/>
    <w:rsid w:val="00C320E3"/>
    <w:rsid w:val="00C35C7B"/>
    <w:rsid w:val="00C379CC"/>
    <w:rsid w:val="00C50394"/>
    <w:rsid w:val="00C517DF"/>
    <w:rsid w:val="00C51A56"/>
    <w:rsid w:val="00C5388A"/>
    <w:rsid w:val="00C539B3"/>
    <w:rsid w:val="00C5582A"/>
    <w:rsid w:val="00C6082D"/>
    <w:rsid w:val="00C64807"/>
    <w:rsid w:val="00C65FDC"/>
    <w:rsid w:val="00C664F7"/>
    <w:rsid w:val="00C728DA"/>
    <w:rsid w:val="00C743D2"/>
    <w:rsid w:val="00C759F2"/>
    <w:rsid w:val="00C75E73"/>
    <w:rsid w:val="00C80833"/>
    <w:rsid w:val="00C80A8B"/>
    <w:rsid w:val="00C81933"/>
    <w:rsid w:val="00C94BB8"/>
    <w:rsid w:val="00CA0CE1"/>
    <w:rsid w:val="00CA3827"/>
    <w:rsid w:val="00CA6C9F"/>
    <w:rsid w:val="00CA74A8"/>
    <w:rsid w:val="00CB2D6C"/>
    <w:rsid w:val="00CC239D"/>
    <w:rsid w:val="00CC2473"/>
    <w:rsid w:val="00CC7F5E"/>
    <w:rsid w:val="00CE03DE"/>
    <w:rsid w:val="00CE0CA8"/>
    <w:rsid w:val="00CE1BE3"/>
    <w:rsid w:val="00CE2349"/>
    <w:rsid w:val="00CE674F"/>
    <w:rsid w:val="00CE6B92"/>
    <w:rsid w:val="00CF1793"/>
    <w:rsid w:val="00CF339E"/>
    <w:rsid w:val="00CF5076"/>
    <w:rsid w:val="00CF5B41"/>
    <w:rsid w:val="00D06830"/>
    <w:rsid w:val="00D11110"/>
    <w:rsid w:val="00D203FA"/>
    <w:rsid w:val="00D23B0F"/>
    <w:rsid w:val="00D4467C"/>
    <w:rsid w:val="00D47C7E"/>
    <w:rsid w:val="00D50578"/>
    <w:rsid w:val="00D50EBA"/>
    <w:rsid w:val="00D51476"/>
    <w:rsid w:val="00D552A0"/>
    <w:rsid w:val="00D62BA0"/>
    <w:rsid w:val="00D649F6"/>
    <w:rsid w:val="00D670B1"/>
    <w:rsid w:val="00D67E08"/>
    <w:rsid w:val="00D76535"/>
    <w:rsid w:val="00D82A07"/>
    <w:rsid w:val="00D8619C"/>
    <w:rsid w:val="00D861D4"/>
    <w:rsid w:val="00D8656A"/>
    <w:rsid w:val="00D870AC"/>
    <w:rsid w:val="00D92884"/>
    <w:rsid w:val="00D9662F"/>
    <w:rsid w:val="00DA6293"/>
    <w:rsid w:val="00DA66AA"/>
    <w:rsid w:val="00DB244B"/>
    <w:rsid w:val="00DB2D07"/>
    <w:rsid w:val="00DB7098"/>
    <w:rsid w:val="00DC01D4"/>
    <w:rsid w:val="00DC1AE3"/>
    <w:rsid w:val="00DC4A62"/>
    <w:rsid w:val="00DD14F6"/>
    <w:rsid w:val="00DD35E2"/>
    <w:rsid w:val="00DD39D5"/>
    <w:rsid w:val="00DD5AF5"/>
    <w:rsid w:val="00DD6916"/>
    <w:rsid w:val="00DE1456"/>
    <w:rsid w:val="00DE189A"/>
    <w:rsid w:val="00DE1FAC"/>
    <w:rsid w:val="00DE6971"/>
    <w:rsid w:val="00DF11D9"/>
    <w:rsid w:val="00DF3BD1"/>
    <w:rsid w:val="00DF6536"/>
    <w:rsid w:val="00DF6A5B"/>
    <w:rsid w:val="00DF7EC5"/>
    <w:rsid w:val="00E02147"/>
    <w:rsid w:val="00E0433F"/>
    <w:rsid w:val="00E05400"/>
    <w:rsid w:val="00E11A28"/>
    <w:rsid w:val="00E139AA"/>
    <w:rsid w:val="00E13EF0"/>
    <w:rsid w:val="00E144FC"/>
    <w:rsid w:val="00E16A05"/>
    <w:rsid w:val="00E21555"/>
    <w:rsid w:val="00E224A5"/>
    <w:rsid w:val="00E35DC4"/>
    <w:rsid w:val="00E36B5A"/>
    <w:rsid w:val="00E37381"/>
    <w:rsid w:val="00E42D23"/>
    <w:rsid w:val="00E43798"/>
    <w:rsid w:val="00E43E42"/>
    <w:rsid w:val="00E5534E"/>
    <w:rsid w:val="00E565DE"/>
    <w:rsid w:val="00E56AEB"/>
    <w:rsid w:val="00E6075A"/>
    <w:rsid w:val="00E6180C"/>
    <w:rsid w:val="00E62181"/>
    <w:rsid w:val="00E65218"/>
    <w:rsid w:val="00E67CF6"/>
    <w:rsid w:val="00E709FC"/>
    <w:rsid w:val="00E72678"/>
    <w:rsid w:val="00E74F71"/>
    <w:rsid w:val="00E75A55"/>
    <w:rsid w:val="00E776B7"/>
    <w:rsid w:val="00E8081C"/>
    <w:rsid w:val="00E809DB"/>
    <w:rsid w:val="00E8253C"/>
    <w:rsid w:val="00E86B63"/>
    <w:rsid w:val="00E96356"/>
    <w:rsid w:val="00EA12B7"/>
    <w:rsid w:val="00EA1A9F"/>
    <w:rsid w:val="00EB1BE8"/>
    <w:rsid w:val="00EC0E76"/>
    <w:rsid w:val="00EC351A"/>
    <w:rsid w:val="00EC6659"/>
    <w:rsid w:val="00ED030E"/>
    <w:rsid w:val="00ED0AEC"/>
    <w:rsid w:val="00ED1DCB"/>
    <w:rsid w:val="00ED71BE"/>
    <w:rsid w:val="00EE02D2"/>
    <w:rsid w:val="00EE336A"/>
    <w:rsid w:val="00EE4755"/>
    <w:rsid w:val="00EE4C3B"/>
    <w:rsid w:val="00EE7F60"/>
    <w:rsid w:val="00EF1069"/>
    <w:rsid w:val="00EF61C3"/>
    <w:rsid w:val="00F04C39"/>
    <w:rsid w:val="00F076F7"/>
    <w:rsid w:val="00F12581"/>
    <w:rsid w:val="00F13876"/>
    <w:rsid w:val="00F2093D"/>
    <w:rsid w:val="00F23862"/>
    <w:rsid w:val="00F2449F"/>
    <w:rsid w:val="00F31FF4"/>
    <w:rsid w:val="00F338FA"/>
    <w:rsid w:val="00F35216"/>
    <w:rsid w:val="00F44F13"/>
    <w:rsid w:val="00F4772A"/>
    <w:rsid w:val="00F53BB7"/>
    <w:rsid w:val="00F544E0"/>
    <w:rsid w:val="00F56A70"/>
    <w:rsid w:val="00F64793"/>
    <w:rsid w:val="00F64AB3"/>
    <w:rsid w:val="00F70788"/>
    <w:rsid w:val="00F71272"/>
    <w:rsid w:val="00F746BB"/>
    <w:rsid w:val="00F757A1"/>
    <w:rsid w:val="00F770FA"/>
    <w:rsid w:val="00F825C5"/>
    <w:rsid w:val="00F84759"/>
    <w:rsid w:val="00F86B89"/>
    <w:rsid w:val="00F9075F"/>
    <w:rsid w:val="00F96E65"/>
    <w:rsid w:val="00FA3B60"/>
    <w:rsid w:val="00FA5C12"/>
    <w:rsid w:val="00FA604A"/>
    <w:rsid w:val="00FA72FD"/>
    <w:rsid w:val="00FB0910"/>
    <w:rsid w:val="00FB47D9"/>
    <w:rsid w:val="00FB6323"/>
    <w:rsid w:val="00FB690E"/>
    <w:rsid w:val="00FC0300"/>
    <w:rsid w:val="00FC6011"/>
    <w:rsid w:val="00FD231B"/>
    <w:rsid w:val="00FD3EB7"/>
    <w:rsid w:val="00FD4F09"/>
    <w:rsid w:val="00FD6F33"/>
    <w:rsid w:val="00FE6A8D"/>
    <w:rsid w:val="00FF095E"/>
    <w:rsid w:val="317057E7"/>
    <w:rsid w:val="4CA03D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04B293"/>
  <w15:chartTrackingRefBased/>
  <w15:docId w15:val="{89C22DE8-5CE4-44EC-A3AD-4055A826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91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9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BE0"/>
    <w:rPr>
      <w:rFonts w:eastAsiaTheme="majorEastAsia" w:cstheme="majorBidi"/>
      <w:color w:val="272727" w:themeColor="text1" w:themeTint="D8"/>
    </w:rPr>
  </w:style>
  <w:style w:type="paragraph" w:styleId="Title">
    <w:name w:val="Title"/>
    <w:basedOn w:val="Normal"/>
    <w:next w:val="Normal"/>
    <w:link w:val="TitleChar"/>
    <w:uiPriority w:val="10"/>
    <w:qFormat/>
    <w:rsid w:val="00A9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BE0"/>
    <w:pPr>
      <w:spacing w:before="160"/>
      <w:jc w:val="center"/>
    </w:pPr>
    <w:rPr>
      <w:i/>
      <w:iCs/>
      <w:color w:val="404040" w:themeColor="text1" w:themeTint="BF"/>
    </w:rPr>
  </w:style>
  <w:style w:type="character" w:customStyle="1" w:styleId="QuoteChar">
    <w:name w:val="Quote Char"/>
    <w:basedOn w:val="DefaultParagraphFont"/>
    <w:link w:val="Quote"/>
    <w:uiPriority w:val="29"/>
    <w:rsid w:val="00A91BE0"/>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Bullet1,3"/>
    <w:basedOn w:val="Normal"/>
    <w:link w:val="ListParagraphChar"/>
    <w:uiPriority w:val="34"/>
    <w:qFormat/>
    <w:rsid w:val="00A91BE0"/>
    <w:pPr>
      <w:ind w:left="720"/>
      <w:contextualSpacing/>
    </w:pPr>
  </w:style>
  <w:style w:type="character" w:styleId="IntenseEmphasis">
    <w:name w:val="Intense Emphasis"/>
    <w:basedOn w:val="DefaultParagraphFont"/>
    <w:uiPriority w:val="21"/>
    <w:qFormat/>
    <w:rsid w:val="00A91BE0"/>
    <w:rPr>
      <w:i/>
      <w:iCs/>
      <w:color w:val="0F4761" w:themeColor="accent1" w:themeShade="BF"/>
    </w:rPr>
  </w:style>
  <w:style w:type="paragraph" w:styleId="IntenseQuote">
    <w:name w:val="Intense Quote"/>
    <w:basedOn w:val="Normal"/>
    <w:next w:val="Normal"/>
    <w:link w:val="IntenseQuoteChar"/>
    <w:uiPriority w:val="30"/>
    <w:qFormat/>
    <w:rsid w:val="00A91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BE0"/>
    <w:rPr>
      <w:i/>
      <w:iCs/>
      <w:color w:val="0F4761" w:themeColor="accent1" w:themeShade="BF"/>
    </w:rPr>
  </w:style>
  <w:style w:type="character" w:styleId="IntenseReference">
    <w:name w:val="Intense Reference"/>
    <w:basedOn w:val="DefaultParagraphFont"/>
    <w:uiPriority w:val="32"/>
    <w:qFormat/>
    <w:rsid w:val="00A91BE0"/>
    <w:rPr>
      <w:b/>
      <w:bCs/>
      <w:smallCaps/>
      <w:color w:val="0F4761" w:themeColor="accent1" w:themeShade="BF"/>
      <w:spacing w:val="5"/>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A91BE0"/>
  </w:style>
  <w:style w:type="paragraph" w:styleId="NormalWeb">
    <w:name w:val="Normal (Web)"/>
    <w:basedOn w:val="Normal"/>
    <w:uiPriority w:val="99"/>
    <w:unhideWhenUsed/>
    <w:rsid w:val="006F53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B7801"/>
    <w:rPr>
      <w:b/>
      <w:bCs/>
    </w:rPr>
  </w:style>
  <w:style w:type="table" w:styleId="TableGrid">
    <w:name w:val="Table Grid"/>
    <w:basedOn w:val="TableNormal"/>
    <w:uiPriority w:val="59"/>
    <w:rsid w:val="00BE6D38"/>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E6D38"/>
    <w:pPr>
      <w:tabs>
        <w:tab w:val="center" w:pos="5132"/>
        <w:tab w:val="right" w:pos="10260"/>
      </w:tabs>
      <w:spacing w:after="0" w:line="240" w:lineRule="auto"/>
      <w:jc w:val="center"/>
    </w:pPr>
    <w:rPr>
      <w:rFonts w:ascii="Times New Roman" w:eastAsia="Times New Roman" w:hAnsi="Times New Roman" w:cs="Times New Roman"/>
      <w:b/>
      <w:kern w:val="0"/>
      <w:sz w:val="18"/>
      <w:szCs w:val="20"/>
      <w:lang w:val="en-GB" w:eastAsia="en-GB"/>
      <w14:ligatures w14:val="none"/>
    </w:rPr>
  </w:style>
  <w:style w:type="character" w:customStyle="1" w:styleId="FooterChar">
    <w:name w:val="Footer Char"/>
    <w:basedOn w:val="DefaultParagraphFont"/>
    <w:link w:val="Footer"/>
    <w:uiPriority w:val="99"/>
    <w:rsid w:val="00BE6D38"/>
    <w:rPr>
      <w:rFonts w:ascii="Times New Roman" w:eastAsia="Times New Roman" w:hAnsi="Times New Roman" w:cs="Times New Roman"/>
      <w:b/>
      <w:kern w:val="0"/>
      <w:sz w:val="18"/>
      <w:szCs w:val="20"/>
      <w:lang w:val="en-GB" w:eastAsia="en-GB"/>
      <w14:ligatures w14:val="none"/>
    </w:rPr>
  </w:style>
  <w:style w:type="character" w:styleId="PageNumber">
    <w:name w:val="page number"/>
    <w:basedOn w:val="DefaultParagraphFont"/>
    <w:uiPriority w:val="99"/>
    <w:rsid w:val="00BE6D38"/>
    <w:rPr>
      <w:rFonts w:cs="Times New Roman"/>
    </w:rPr>
  </w:style>
  <w:style w:type="character" w:styleId="Hyperlink">
    <w:name w:val="Hyperlink"/>
    <w:basedOn w:val="DefaultParagraphFont"/>
    <w:uiPriority w:val="99"/>
    <w:unhideWhenUsed/>
    <w:rsid w:val="00C5582A"/>
    <w:rPr>
      <w:color w:val="467886" w:themeColor="hyperlink"/>
      <w:u w:val="single"/>
    </w:rPr>
  </w:style>
  <w:style w:type="character" w:styleId="UnresolvedMention">
    <w:name w:val="Unresolved Mention"/>
    <w:basedOn w:val="DefaultParagraphFont"/>
    <w:uiPriority w:val="99"/>
    <w:semiHidden/>
    <w:unhideWhenUsed/>
    <w:rsid w:val="00C5582A"/>
    <w:rPr>
      <w:color w:val="605E5C"/>
      <w:shd w:val="clear" w:color="auto" w:fill="E1DFDD"/>
    </w:rPr>
  </w:style>
  <w:style w:type="paragraph" w:styleId="FootnoteText">
    <w:name w:val="footnote text"/>
    <w:basedOn w:val="Normal"/>
    <w:link w:val="FootnoteTextChar"/>
    <w:uiPriority w:val="99"/>
    <w:semiHidden/>
    <w:unhideWhenUsed/>
    <w:rsid w:val="00A302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239"/>
    <w:rPr>
      <w:sz w:val="20"/>
      <w:szCs w:val="20"/>
    </w:rPr>
  </w:style>
  <w:style w:type="character" w:styleId="FootnoteReference">
    <w:name w:val="footnote reference"/>
    <w:basedOn w:val="DefaultParagraphFont"/>
    <w:uiPriority w:val="99"/>
    <w:semiHidden/>
    <w:unhideWhenUsed/>
    <w:rsid w:val="00A30239"/>
    <w:rPr>
      <w:vertAlign w:val="superscript"/>
    </w:rPr>
  </w:style>
  <w:style w:type="character" w:styleId="CommentReference">
    <w:name w:val="annotation reference"/>
    <w:basedOn w:val="DefaultParagraphFont"/>
    <w:uiPriority w:val="99"/>
    <w:unhideWhenUsed/>
    <w:rsid w:val="00D23B0F"/>
    <w:rPr>
      <w:sz w:val="16"/>
      <w:szCs w:val="16"/>
    </w:rPr>
  </w:style>
  <w:style w:type="paragraph" w:styleId="CommentText">
    <w:name w:val="annotation text"/>
    <w:basedOn w:val="Normal"/>
    <w:link w:val="CommentTextChar"/>
    <w:uiPriority w:val="99"/>
    <w:unhideWhenUsed/>
    <w:rsid w:val="00D23B0F"/>
    <w:pPr>
      <w:spacing w:line="240" w:lineRule="auto"/>
    </w:pPr>
    <w:rPr>
      <w:sz w:val="20"/>
      <w:szCs w:val="20"/>
    </w:rPr>
  </w:style>
  <w:style w:type="character" w:customStyle="1" w:styleId="CommentTextChar">
    <w:name w:val="Comment Text Char"/>
    <w:basedOn w:val="DefaultParagraphFont"/>
    <w:link w:val="CommentText"/>
    <w:uiPriority w:val="99"/>
    <w:rsid w:val="00D23B0F"/>
    <w:rPr>
      <w:sz w:val="20"/>
      <w:szCs w:val="20"/>
    </w:rPr>
  </w:style>
  <w:style w:type="paragraph" w:styleId="CommentSubject">
    <w:name w:val="annotation subject"/>
    <w:basedOn w:val="CommentText"/>
    <w:next w:val="CommentText"/>
    <w:link w:val="CommentSubjectChar"/>
    <w:uiPriority w:val="99"/>
    <w:semiHidden/>
    <w:unhideWhenUsed/>
    <w:rsid w:val="00D23B0F"/>
    <w:rPr>
      <w:b/>
      <w:bCs/>
    </w:rPr>
  </w:style>
  <w:style w:type="character" w:customStyle="1" w:styleId="CommentSubjectChar">
    <w:name w:val="Comment Subject Char"/>
    <w:basedOn w:val="CommentTextChar"/>
    <w:link w:val="CommentSubject"/>
    <w:uiPriority w:val="99"/>
    <w:semiHidden/>
    <w:rsid w:val="00D23B0F"/>
    <w:rPr>
      <w:b/>
      <w:bCs/>
      <w:sz w:val="20"/>
      <w:szCs w:val="20"/>
    </w:rPr>
  </w:style>
  <w:style w:type="paragraph" w:styleId="Revision">
    <w:name w:val="Revision"/>
    <w:hidden/>
    <w:uiPriority w:val="99"/>
    <w:semiHidden/>
    <w:rsid w:val="006D5877"/>
    <w:pPr>
      <w:spacing w:after="0" w:line="240" w:lineRule="auto"/>
    </w:pPr>
  </w:style>
  <w:style w:type="paragraph" w:styleId="BalloonText">
    <w:name w:val="Balloon Text"/>
    <w:basedOn w:val="Normal"/>
    <w:link w:val="BalloonTextChar"/>
    <w:uiPriority w:val="99"/>
    <w:semiHidden/>
    <w:unhideWhenUsed/>
    <w:rsid w:val="00777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335"/>
    <w:rPr>
      <w:rFonts w:ascii="Segoe UI" w:hAnsi="Segoe UI" w:cs="Segoe UI"/>
      <w:sz w:val="18"/>
      <w:szCs w:val="18"/>
    </w:rPr>
  </w:style>
  <w:style w:type="paragraph" w:styleId="Header">
    <w:name w:val="header"/>
    <w:basedOn w:val="Normal"/>
    <w:link w:val="HeaderChar"/>
    <w:uiPriority w:val="99"/>
    <w:semiHidden/>
    <w:unhideWhenUsed/>
    <w:rsid w:val="00125F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5F15"/>
  </w:style>
  <w:style w:type="table" w:customStyle="1" w:styleId="TableGrid111">
    <w:name w:val="Table Grid111"/>
    <w:basedOn w:val="TableNormal"/>
    <w:next w:val="TableGrid"/>
    <w:uiPriority w:val="59"/>
    <w:rsid w:val="00CA3827"/>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4281">
      <w:bodyDiv w:val="1"/>
      <w:marLeft w:val="0"/>
      <w:marRight w:val="0"/>
      <w:marTop w:val="0"/>
      <w:marBottom w:val="0"/>
      <w:divBdr>
        <w:top w:val="none" w:sz="0" w:space="0" w:color="auto"/>
        <w:left w:val="none" w:sz="0" w:space="0" w:color="auto"/>
        <w:bottom w:val="none" w:sz="0" w:space="0" w:color="auto"/>
        <w:right w:val="none" w:sz="0" w:space="0" w:color="auto"/>
      </w:divBdr>
      <w:divsChild>
        <w:div w:id="2106487653">
          <w:marLeft w:val="0"/>
          <w:marRight w:val="0"/>
          <w:marTop w:val="0"/>
          <w:marBottom w:val="0"/>
          <w:divBdr>
            <w:top w:val="none" w:sz="0" w:space="0" w:color="auto"/>
            <w:left w:val="none" w:sz="0" w:space="0" w:color="auto"/>
            <w:bottom w:val="none" w:sz="0" w:space="0" w:color="auto"/>
            <w:right w:val="none" w:sz="0" w:space="0" w:color="auto"/>
          </w:divBdr>
          <w:divsChild>
            <w:div w:id="722601234">
              <w:marLeft w:val="0"/>
              <w:marRight w:val="0"/>
              <w:marTop w:val="0"/>
              <w:marBottom w:val="0"/>
              <w:divBdr>
                <w:top w:val="none" w:sz="0" w:space="0" w:color="auto"/>
                <w:left w:val="none" w:sz="0" w:space="0" w:color="auto"/>
                <w:bottom w:val="none" w:sz="0" w:space="0" w:color="auto"/>
                <w:right w:val="none" w:sz="0" w:space="0" w:color="auto"/>
              </w:divBdr>
              <w:divsChild>
                <w:div w:id="870000854">
                  <w:marLeft w:val="0"/>
                  <w:marRight w:val="0"/>
                  <w:marTop w:val="0"/>
                  <w:marBottom w:val="0"/>
                  <w:divBdr>
                    <w:top w:val="none" w:sz="0" w:space="0" w:color="auto"/>
                    <w:left w:val="none" w:sz="0" w:space="0" w:color="auto"/>
                    <w:bottom w:val="none" w:sz="0" w:space="0" w:color="auto"/>
                    <w:right w:val="none" w:sz="0" w:space="0" w:color="auto"/>
                  </w:divBdr>
                  <w:divsChild>
                    <w:div w:id="121462905">
                      <w:marLeft w:val="0"/>
                      <w:marRight w:val="0"/>
                      <w:marTop w:val="0"/>
                      <w:marBottom w:val="0"/>
                      <w:divBdr>
                        <w:top w:val="none" w:sz="0" w:space="0" w:color="auto"/>
                        <w:left w:val="none" w:sz="0" w:space="0" w:color="auto"/>
                        <w:bottom w:val="none" w:sz="0" w:space="0" w:color="auto"/>
                        <w:right w:val="none" w:sz="0" w:space="0" w:color="auto"/>
                      </w:divBdr>
                      <w:divsChild>
                        <w:div w:id="756436500">
                          <w:marLeft w:val="0"/>
                          <w:marRight w:val="0"/>
                          <w:marTop w:val="0"/>
                          <w:marBottom w:val="0"/>
                          <w:divBdr>
                            <w:top w:val="none" w:sz="0" w:space="0" w:color="auto"/>
                            <w:left w:val="none" w:sz="0" w:space="0" w:color="auto"/>
                            <w:bottom w:val="none" w:sz="0" w:space="0" w:color="auto"/>
                            <w:right w:val="none" w:sz="0" w:space="0" w:color="auto"/>
                          </w:divBdr>
                          <w:divsChild>
                            <w:div w:id="15793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67154">
      <w:bodyDiv w:val="1"/>
      <w:marLeft w:val="0"/>
      <w:marRight w:val="0"/>
      <w:marTop w:val="0"/>
      <w:marBottom w:val="0"/>
      <w:divBdr>
        <w:top w:val="none" w:sz="0" w:space="0" w:color="auto"/>
        <w:left w:val="none" w:sz="0" w:space="0" w:color="auto"/>
        <w:bottom w:val="none" w:sz="0" w:space="0" w:color="auto"/>
        <w:right w:val="none" w:sz="0" w:space="0" w:color="auto"/>
      </w:divBdr>
    </w:div>
    <w:div w:id="194586166">
      <w:bodyDiv w:val="1"/>
      <w:marLeft w:val="0"/>
      <w:marRight w:val="0"/>
      <w:marTop w:val="0"/>
      <w:marBottom w:val="0"/>
      <w:divBdr>
        <w:top w:val="none" w:sz="0" w:space="0" w:color="auto"/>
        <w:left w:val="none" w:sz="0" w:space="0" w:color="auto"/>
        <w:bottom w:val="none" w:sz="0" w:space="0" w:color="auto"/>
        <w:right w:val="none" w:sz="0" w:space="0" w:color="auto"/>
      </w:divBdr>
    </w:div>
    <w:div w:id="203760148">
      <w:bodyDiv w:val="1"/>
      <w:marLeft w:val="0"/>
      <w:marRight w:val="0"/>
      <w:marTop w:val="0"/>
      <w:marBottom w:val="0"/>
      <w:divBdr>
        <w:top w:val="none" w:sz="0" w:space="0" w:color="auto"/>
        <w:left w:val="none" w:sz="0" w:space="0" w:color="auto"/>
        <w:bottom w:val="none" w:sz="0" w:space="0" w:color="auto"/>
        <w:right w:val="none" w:sz="0" w:space="0" w:color="auto"/>
      </w:divBdr>
      <w:divsChild>
        <w:div w:id="475073811">
          <w:marLeft w:val="0"/>
          <w:marRight w:val="0"/>
          <w:marTop w:val="0"/>
          <w:marBottom w:val="0"/>
          <w:divBdr>
            <w:top w:val="none" w:sz="0" w:space="0" w:color="auto"/>
            <w:left w:val="none" w:sz="0" w:space="0" w:color="auto"/>
            <w:bottom w:val="none" w:sz="0" w:space="0" w:color="auto"/>
            <w:right w:val="none" w:sz="0" w:space="0" w:color="auto"/>
          </w:divBdr>
          <w:divsChild>
            <w:div w:id="328486731">
              <w:marLeft w:val="0"/>
              <w:marRight w:val="0"/>
              <w:marTop w:val="0"/>
              <w:marBottom w:val="0"/>
              <w:divBdr>
                <w:top w:val="none" w:sz="0" w:space="0" w:color="auto"/>
                <w:left w:val="none" w:sz="0" w:space="0" w:color="auto"/>
                <w:bottom w:val="none" w:sz="0" w:space="0" w:color="auto"/>
                <w:right w:val="none" w:sz="0" w:space="0" w:color="auto"/>
              </w:divBdr>
              <w:divsChild>
                <w:div w:id="1979335111">
                  <w:marLeft w:val="0"/>
                  <w:marRight w:val="0"/>
                  <w:marTop w:val="0"/>
                  <w:marBottom w:val="0"/>
                  <w:divBdr>
                    <w:top w:val="none" w:sz="0" w:space="0" w:color="auto"/>
                    <w:left w:val="none" w:sz="0" w:space="0" w:color="auto"/>
                    <w:bottom w:val="none" w:sz="0" w:space="0" w:color="auto"/>
                    <w:right w:val="none" w:sz="0" w:space="0" w:color="auto"/>
                  </w:divBdr>
                  <w:divsChild>
                    <w:div w:id="1548102245">
                      <w:marLeft w:val="0"/>
                      <w:marRight w:val="0"/>
                      <w:marTop w:val="0"/>
                      <w:marBottom w:val="0"/>
                      <w:divBdr>
                        <w:top w:val="none" w:sz="0" w:space="0" w:color="auto"/>
                        <w:left w:val="none" w:sz="0" w:space="0" w:color="auto"/>
                        <w:bottom w:val="none" w:sz="0" w:space="0" w:color="auto"/>
                        <w:right w:val="none" w:sz="0" w:space="0" w:color="auto"/>
                      </w:divBdr>
                      <w:divsChild>
                        <w:div w:id="106823732">
                          <w:marLeft w:val="0"/>
                          <w:marRight w:val="0"/>
                          <w:marTop w:val="0"/>
                          <w:marBottom w:val="0"/>
                          <w:divBdr>
                            <w:top w:val="none" w:sz="0" w:space="0" w:color="auto"/>
                            <w:left w:val="none" w:sz="0" w:space="0" w:color="auto"/>
                            <w:bottom w:val="none" w:sz="0" w:space="0" w:color="auto"/>
                            <w:right w:val="none" w:sz="0" w:space="0" w:color="auto"/>
                          </w:divBdr>
                          <w:divsChild>
                            <w:div w:id="2141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7867">
      <w:bodyDiv w:val="1"/>
      <w:marLeft w:val="0"/>
      <w:marRight w:val="0"/>
      <w:marTop w:val="0"/>
      <w:marBottom w:val="0"/>
      <w:divBdr>
        <w:top w:val="none" w:sz="0" w:space="0" w:color="auto"/>
        <w:left w:val="none" w:sz="0" w:space="0" w:color="auto"/>
        <w:bottom w:val="none" w:sz="0" w:space="0" w:color="auto"/>
        <w:right w:val="none" w:sz="0" w:space="0" w:color="auto"/>
      </w:divBdr>
    </w:div>
    <w:div w:id="241260638">
      <w:bodyDiv w:val="1"/>
      <w:marLeft w:val="0"/>
      <w:marRight w:val="0"/>
      <w:marTop w:val="0"/>
      <w:marBottom w:val="0"/>
      <w:divBdr>
        <w:top w:val="none" w:sz="0" w:space="0" w:color="auto"/>
        <w:left w:val="none" w:sz="0" w:space="0" w:color="auto"/>
        <w:bottom w:val="none" w:sz="0" w:space="0" w:color="auto"/>
        <w:right w:val="none" w:sz="0" w:space="0" w:color="auto"/>
      </w:divBdr>
    </w:div>
    <w:div w:id="261645953">
      <w:bodyDiv w:val="1"/>
      <w:marLeft w:val="0"/>
      <w:marRight w:val="0"/>
      <w:marTop w:val="0"/>
      <w:marBottom w:val="0"/>
      <w:divBdr>
        <w:top w:val="none" w:sz="0" w:space="0" w:color="auto"/>
        <w:left w:val="none" w:sz="0" w:space="0" w:color="auto"/>
        <w:bottom w:val="none" w:sz="0" w:space="0" w:color="auto"/>
        <w:right w:val="none" w:sz="0" w:space="0" w:color="auto"/>
      </w:divBdr>
    </w:div>
    <w:div w:id="280383616">
      <w:bodyDiv w:val="1"/>
      <w:marLeft w:val="0"/>
      <w:marRight w:val="0"/>
      <w:marTop w:val="0"/>
      <w:marBottom w:val="0"/>
      <w:divBdr>
        <w:top w:val="none" w:sz="0" w:space="0" w:color="auto"/>
        <w:left w:val="none" w:sz="0" w:space="0" w:color="auto"/>
        <w:bottom w:val="none" w:sz="0" w:space="0" w:color="auto"/>
        <w:right w:val="none" w:sz="0" w:space="0" w:color="auto"/>
      </w:divBdr>
    </w:div>
    <w:div w:id="281376515">
      <w:bodyDiv w:val="1"/>
      <w:marLeft w:val="0"/>
      <w:marRight w:val="0"/>
      <w:marTop w:val="0"/>
      <w:marBottom w:val="0"/>
      <w:divBdr>
        <w:top w:val="none" w:sz="0" w:space="0" w:color="auto"/>
        <w:left w:val="none" w:sz="0" w:space="0" w:color="auto"/>
        <w:bottom w:val="none" w:sz="0" w:space="0" w:color="auto"/>
        <w:right w:val="none" w:sz="0" w:space="0" w:color="auto"/>
      </w:divBdr>
      <w:divsChild>
        <w:div w:id="902955749">
          <w:marLeft w:val="0"/>
          <w:marRight w:val="0"/>
          <w:marTop w:val="0"/>
          <w:marBottom w:val="0"/>
          <w:divBdr>
            <w:top w:val="none" w:sz="0" w:space="0" w:color="auto"/>
            <w:left w:val="none" w:sz="0" w:space="0" w:color="auto"/>
            <w:bottom w:val="none" w:sz="0" w:space="0" w:color="auto"/>
            <w:right w:val="none" w:sz="0" w:space="0" w:color="auto"/>
          </w:divBdr>
        </w:div>
      </w:divsChild>
    </w:div>
    <w:div w:id="285553352">
      <w:bodyDiv w:val="1"/>
      <w:marLeft w:val="0"/>
      <w:marRight w:val="0"/>
      <w:marTop w:val="0"/>
      <w:marBottom w:val="0"/>
      <w:divBdr>
        <w:top w:val="none" w:sz="0" w:space="0" w:color="auto"/>
        <w:left w:val="none" w:sz="0" w:space="0" w:color="auto"/>
        <w:bottom w:val="none" w:sz="0" w:space="0" w:color="auto"/>
        <w:right w:val="none" w:sz="0" w:space="0" w:color="auto"/>
      </w:divBdr>
    </w:div>
    <w:div w:id="402525622">
      <w:bodyDiv w:val="1"/>
      <w:marLeft w:val="0"/>
      <w:marRight w:val="0"/>
      <w:marTop w:val="0"/>
      <w:marBottom w:val="0"/>
      <w:divBdr>
        <w:top w:val="none" w:sz="0" w:space="0" w:color="auto"/>
        <w:left w:val="none" w:sz="0" w:space="0" w:color="auto"/>
        <w:bottom w:val="none" w:sz="0" w:space="0" w:color="auto"/>
        <w:right w:val="none" w:sz="0" w:space="0" w:color="auto"/>
      </w:divBdr>
    </w:div>
    <w:div w:id="420683455">
      <w:bodyDiv w:val="1"/>
      <w:marLeft w:val="0"/>
      <w:marRight w:val="0"/>
      <w:marTop w:val="0"/>
      <w:marBottom w:val="0"/>
      <w:divBdr>
        <w:top w:val="none" w:sz="0" w:space="0" w:color="auto"/>
        <w:left w:val="none" w:sz="0" w:space="0" w:color="auto"/>
        <w:bottom w:val="none" w:sz="0" w:space="0" w:color="auto"/>
        <w:right w:val="none" w:sz="0" w:space="0" w:color="auto"/>
      </w:divBdr>
      <w:divsChild>
        <w:div w:id="1081411308">
          <w:marLeft w:val="0"/>
          <w:marRight w:val="0"/>
          <w:marTop w:val="0"/>
          <w:marBottom w:val="0"/>
          <w:divBdr>
            <w:top w:val="none" w:sz="0" w:space="0" w:color="auto"/>
            <w:left w:val="none" w:sz="0" w:space="0" w:color="auto"/>
            <w:bottom w:val="none" w:sz="0" w:space="0" w:color="auto"/>
            <w:right w:val="none" w:sz="0" w:space="0" w:color="auto"/>
          </w:divBdr>
          <w:divsChild>
            <w:div w:id="599140413">
              <w:marLeft w:val="0"/>
              <w:marRight w:val="0"/>
              <w:marTop w:val="0"/>
              <w:marBottom w:val="0"/>
              <w:divBdr>
                <w:top w:val="none" w:sz="0" w:space="0" w:color="auto"/>
                <w:left w:val="none" w:sz="0" w:space="0" w:color="auto"/>
                <w:bottom w:val="none" w:sz="0" w:space="0" w:color="auto"/>
                <w:right w:val="none" w:sz="0" w:space="0" w:color="auto"/>
              </w:divBdr>
              <w:divsChild>
                <w:div w:id="1767578203">
                  <w:marLeft w:val="0"/>
                  <w:marRight w:val="0"/>
                  <w:marTop w:val="0"/>
                  <w:marBottom w:val="0"/>
                  <w:divBdr>
                    <w:top w:val="none" w:sz="0" w:space="0" w:color="auto"/>
                    <w:left w:val="none" w:sz="0" w:space="0" w:color="auto"/>
                    <w:bottom w:val="none" w:sz="0" w:space="0" w:color="auto"/>
                    <w:right w:val="none" w:sz="0" w:space="0" w:color="auto"/>
                  </w:divBdr>
                  <w:divsChild>
                    <w:div w:id="772168690">
                      <w:marLeft w:val="0"/>
                      <w:marRight w:val="0"/>
                      <w:marTop w:val="0"/>
                      <w:marBottom w:val="0"/>
                      <w:divBdr>
                        <w:top w:val="none" w:sz="0" w:space="0" w:color="auto"/>
                        <w:left w:val="none" w:sz="0" w:space="0" w:color="auto"/>
                        <w:bottom w:val="none" w:sz="0" w:space="0" w:color="auto"/>
                        <w:right w:val="none" w:sz="0" w:space="0" w:color="auto"/>
                      </w:divBdr>
                      <w:divsChild>
                        <w:div w:id="281544138">
                          <w:marLeft w:val="0"/>
                          <w:marRight w:val="0"/>
                          <w:marTop w:val="0"/>
                          <w:marBottom w:val="0"/>
                          <w:divBdr>
                            <w:top w:val="none" w:sz="0" w:space="0" w:color="auto"/>
                            <w:left w:val="none" w:sz="0" w:space="0" w:color="auto"/>
                            <w:bottom w:val="none" w:sz="0" w:space="0" w:color="auto"/>
                            <w:right w:val="none" w:sz="0" w:space="0" w:color="auto"/>
                          </w:divBdr>
                          <w:divsChild>
                            <w:div w:id="11030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453788">
      <w:bodyDiv w:val="1"/>
      <w:marLeft w:val="0"/>
      <w:marRight w:val="0"/>
      <w:marTop w:val="0"/>
      <w:marBottom w:val="0"/>
      <w:divBdr>
        <w:top w:val="none" w:sz="0" w:space="0" w:color="auto"/>
        <w:left w:val="none" w:sz="0" w:space="0" w:color="auto"/>
        <w:bottom w:val="none" w:sz="0" w:space="0" w:color="auto"/>
        <w:right w:val="none" w:sz="0" w:space="0" w:color="auto"/>
      </w:divBdr>
      <w:divsChild>
        <w:div w:id="1214734634">
          <w:marLeft w:val="0"/>
          <w:marRight w:val="0"/>
          <w:marTop w:val="0"/>
          <w:marBottom w:val="0"/>
          <w:divBdr>
            <w:top w:val="none" w:sz="0" w:space="0" w:color="auto"/>
            <w:left w:val="none" w:sz="0" w:space="0" w:color="auto"/>
            <w:bottom w:val="none" w:sz="0" w:space="0" w:color="auto"/>
            <w:right w:val="none" w:sz="0" w:space="0" w:color="auto"/>
          </w:divBdr>
        </w:div>
      </w:divsChild>
    </w:div>
    <w:div w:id="449982939">
      <w:bodyDiv w:val="1"/>
      <w:marLeft w:val="0"/>
      <w:marRight w:val="0"/>
      <w:marTop w:val="0"/>
      <w:marBottom w:val="0"/>
      <w:divBdr>
        <w:top w:val="none" w:sz="0" w:space="0" w:color="auto"/>
        <w:left w:val="none" w:sz="0" w:space="0" w:color="auto"/>
        <w:bottom w:val="none" w:sz="0" w:space="0" w:color="auto"/>
        <w:right w:val="none" w:sz="0" w:space="0" w:color="auto"/>
      </w:divBdr>
    </w:div>
    <w:div w:id="473834980">
      <w:bodyDiv w:val="1"/>
      <w:marLeft w:val="0"/>
      <w:marRight w:val="0"/>
      <w:marTop w:val="0"/>
      <w:marBottom w:val="0"/>
      <w:divBdr>
        <w:top w:val="none" w:sz="0" w:space="0" w:color="auto"/>
        <w:left w:val="none" w:sz="0" w:space="0" w:color="auto"/>
        <w:bottom w:val="none" w:sz="0" w:space="0" w:color="auto"/>
        <w:right w:val="none" w:sz="0" w:space="0" w:color="auto"/>
      </w:divBdr>
      <w:divsChild>
        <w:div w:id="1372996934">
          <w:marLeft w:val="0"/>
          <w:marRight w:val="0"/>
          <w:marTop w:val="0"/>
          <w:marBottom w:val="0"/>
          <w:divBdr>
            <w:top w:val="none" w:sz="0" w:space="0" w:color="auto"/>
            <w:left w:val="none" w:sz="0" w:space="0" w:color="auto"/>
            <w:bottom w:val="none" w:sz="0" w:space="0" w:color="auto"/>
            <w:right w:val="none" w:sz="0" w:space="0" w:color="auto"/>
          </w:divBdr>
        </w:div>
      </w:divsChild>
    </w:div>
    <w:div w:id="530606075">
      <w:bodyDiv w:val="1"/>
      <w:marLeft w:val="0"/>
      <w:marRight w:val="0"/>
      <w:marTop w:val="0"/>
      <w:marBottom w:val="0"/>
      <w:divBdr>
        <w:top w:val="none" w:sz="0" w:space="0" w:color="auto"/>
        <w:left w:val="none" w:sz="0" w:space="0" w:color="auto"/>
        <w:bottom w:val="none" w:sz="0" w:space="0" w:color="auto"/>
        <w:right w:val="none" w:sz="0" w:space="0" w:color="auto"/>
      </w:divBdr>
    </w:div>
    <w:div w:id="556477517">
      <w:bodyDiv w:val="1"/>
      <w:marLeft w:val="0"/>
      <w:marRight w:val="0"/>
      <w:marTop w:val="0"/>
      <w:marBottom w:val="0"/>
      <w:divBdr>
        <w:top w:val="none" w:sz="0" w:space="0" w:color="auto"/>
        <w:left w:val="none" w:sz="0" w:space="0" w:color="auto"/>
        <w:bottom w:val="none" w:sz="0" w:space="0" w:color="auto"/>
        <w:right w:val="none" w:sz="0" w:space="0" w:color="auto"/>
      </w:divBdr>
      <w:divsChild>
        <w:div w:id="703362120">
          <w:marLeft w:val="0"/>
          <w:marRight w:val="0"/>
          <w:marTop w:val="0"/>
          <w:marBottom w:val="0"/>
          <w:divBdr>
            <w:top w:val="none" w:sz="0" w:space="0" w:color="auto"/>
            <w:left w:val="none" w:sz="0" w:space="0" w:color="auto"/>
            <w:bottom w:val="none" w:sz="0" w:space="0" w:color="auto"/>
            <w:right w:val="none" w:sz="0" w:space="0" w:color="auto"/>
          </w:divBdr>
        </w:div>
      </w:divsChild>
    </w:div>
    <w:div w:id="710108985">
      <w:bodyDiv w:val="1"/>
      <w:marLeft w:val="0"/>
      <w:marRight w:val="0"/>
      <w:marTop w:val="0"/>
      <w:marBottom w:val="0"/>
      <w:divBdr>
        <w:top w:val="none" w:sz="0" w:space="0" w:color="auto"/>
        <w:left w:val="none" w:sz="0" w:space="0" w:color="auto"/>
        <w:bottom w:val="none" w:sz="0" w:space="0" w:color="auto"/>
        <w:right w:val="none" w:sz="0" w:space="0" w:color="auto"/>
      </w:divBdr>
      <w:divsChild>
        <w:div w:id="358161247">
          <w:marLeft w:val="0"/>
          <w:marRight w:val="0"/>
          <w:marTop w:val="0"/>
          <w:marBottom w:val="0"/>
          <w:divBdr>
            <w:top w:val="none" w:sz="0" w:space="0" w:color="auto"/>
            <w:left w:val="none" w:sz="0" w:space="0" w:color="auto"/>
            <w:bottom w:val="none" w:sz="0" w:space="0" w:color="auto"/>
            <w:right w:val="none" w:sz="0" w:space="0" w:color="auto"/>
          </w:divBdr>
          <w:divsChild>
            <w:div w:id="1516113935">
              <w:marLeft w:val="0"/>
              <w:marRight w:val="0"/>
              <w:marTop w:val="0"/>
              <w:marBottom w:val="0"/>
              <w:divBdr>
                <w:top w:val="none" w:sz="0" w:space="0" w:color="auto"/>
                <w:left w:val="none" w:sz="0" w:space="0" w:color="auto"/>
                <w:bottom w:val="none" w:sz="0" w:space="0" w:color="auto"/>
                <w:right w:val="none" w:sz="0" w:space="0" w:color="auto"/>
              </w:divBdr>
              <w:divsChild>
                <w:div w:id="1263299607">
                  <w:marLeft w:val="0"/>
                  <w:marRight w:val="0"/>
                  <w:marTop w:val="0"/>
                  <w:marBottom w:val="0"/>
                  <w:divBdr>
                    <w:top w:val="none" w:sz="0" w:space="0" w:color="auto"/>
                    <w:left w:val="none" w:sz="0" w:space="0" w:color="auto"/>
                    <w:bottom w:val="none" w:sz="0" w:space="0" w:color="auto"/>
                    <w:right w:val="none" w:sz="0" w:space="0" w:color="auto"/>
                  </w:divBdr>
                  <w:divsChild>
                    <w:div w:id="1907715302">
                      <w:marLeft w:val="0"/>
                      <w:marRight w:val="0"/>
                      <w:marTop w:val="0"/>
                      <w:marBottom w:val="0"/>
                      <w:divBdr>
                        <w:top w:val="none" w:sz="0" w:space="0" w:color="auto"/>
                        <w:left w:val="none" w:sz="0" w:space="0" w:color="auto"/>
                        <w:bottom w:val="none" w:sz="0" w:space="0" w:color="auto"/>
                        <w:right w:val="none" w:sz="0" w:space="0" w:color="auto"/>
                      </w:divBdr>
                      <w:divsChild>
                        <w:div w:id="225336329">
                          <w:marLeft w:val="0"/>
                          <w:marRight w:val="0"/>
                          <w:marTop w:val="0"/>
                          <w:marBottom w:val="0"/>
                          <w:divBdr>
                            <w:top w:val="none" w:sz="0" w:space="0" w:color="auto"/>
                            <w:left w:val="none" w:sz="0" w:space="0" w:color="auto"/>
                            <w:bottom w:val="none" w:sz="0" w:space="0" w:color="auto"/>
                            <w:right w:val="none" w:sz="0" w:space="0" w:color="auto"/>
                          </w:divBdr>
                          <w:divsChild>
                            <w:div w:id="80775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8342">
      <w:bodyDiv w:val="1"/>
      <w:marLeft w:val="0"/>
      <w:marRight w:val="0"/>
      <w:marTop w:val="0"/>
      <w:marBottom w:val="0"/>
      <w:divBdr>
        <w:top w:val="none" w:sz="0" w:space="0" w:color="auto"/>
        <w:left w:val="none" w:sz="0" w:space="0" w:color="auto"/>
        <w:bottom w:val="none" w:sz="0" w:space="0" w:color="auto"/>
        <w:right w:val="none" w:sz="0" w:space="0" w:color="auto"/>
      </w:divBdr>
      <w:divsChild>
        <w:div w:id="1103039587">
          <w:marLeft w:val="0"/>
          <w:marRight w:val="0"/>
          <w:marTop w:val="0"/>
          <w:marBottom w:val="0"/>
          <w:divBdr>
            <w:top w:val="none" w:sz="0" w:space="0" w:color="auto"/>
            <w:left w:val="none" w:sz="0" w:space="0" w:color="auto"/>
            <w:bottom w:val="none" w:sz="0" w:space="0" w:color="auto"/>
            <w:right w:val="none" w:sz="0" w:space="0" w:color="auto"/>
          </w:divBdr>
        </w:div>
      </w:divsChild>
    </w:div>
    <w:div w:id="785585122">
      <w:bodyDiv w:val="1"/>
      <w:marLeft w:val="0"/>
      <w:marRight w:val="0"/>
      <w:marTop w:val="0"/>
      <w:marBottom w:val="0"/>
      <w:divBdr>
        <w:top w:val="none" w:sz="0" w:space="0" w:color="auto"/>
        <w:left w:val="none" w:sz="0" w:space="0" w:color="auto"/>
        <w:bottom w:val="none" w:sz="0" w:space="0" w:color="auto"/>
        <w:right w:val="none" w:sz="0" w:space="0" w:color="auto"/>
      </w:divBdr>
      <w:divsChild>
        <w:div w:id="610169842">
          <w:marLeft w:val="0"/>
          <w:marRight w:val="0"/>
          <w:marTop w:val="0"/>
          <w:marBottom w:val="0"/>
          <w:divBdr>
            <w:top w:val="none" w:sz="0" w:space="0" w:color="auto"/>
            <w:left w:val="none" w:sz="0" w:space="0" w:color="auto"/>
            <w:bottom w:val="none" w:sz="0" w:space="0" w:color="auto"/>
            <w:right w:val="none" w:sz="0" w:space="0" w:color="auto"/>
          </w:divBdr>
        </w:div>
      </w:divsChild>
    </w:div>
    <w:div w:id="827356963">
      <w:bodyDiv w:val="1"/>
      <w:marLeft w:val="0"/>
      <w:marRight w:val="0"/>
      <w:marTop w:val="0"/>
      <w:marBottom w:val="0"/>
      <w:divBdr>
        <w:top w:val="none" w:sz="0" w:space="0" w:color="auto"/>
        <w:left w:val="none" w:sz="0" w:space="0" w:color="auto"/>
        <w:bottom w:val="none" w:sz="0" w:space="0" w:color="auto"/>
        <w:right w:val="none" w:sz="0" w:space="0" w:color="auto"/>
      </w:divBdr>
      <w:divsChild>
        <w:div w:id="752360104">
          <w:marLeft w:val="0"/>
          <w:marRight w:val="0"/>
          <w:marTop w:val="0"/>
          <w:marBottom w:val="0"/>
          <w:divBdr>
            <w:top w:val="none" w:sz="0" w:space="0" w:color="auto"/>
            <w:left w:val="none" w:sz="0" w:space="0" w:color="auto"/>
            <w:bottom w:val="none" w:sz="0" w:space="0" w:color="auto"/>
            <w:right w:val="none" w:sz="0" w:space="0" w:color="auto"/>
          </w:divBdr>
        </w:div>
      </w:divsChild>
    </w:div>
    <w:div w:id="859515245">
      <w:bodyDiv w:val="1"/>
      <w:marLeft w:val="0"/>
      <w:marRight w:val="0"/>
      <w:marTop w:val="0"/>
      <w:marBottom w:val="0"/>
      <w:divBdr>
        <w:top w:val="none" w:sz="0" w:space="0" w:color="auto"/>
        <w:left w:val="none" w:sz="0" w:space="0" w:color="auto"/>
        <w:bottom w:val="none" w:sz="0" w:space="0" w:color="auto"/>
        <w:right w:val="none" w:sz="0" w:space="0" w:color="auto"/>
      </w:divBdr>
    </w:div>
    <w:div w:id="891699654">
      <w:bodyDiv w:val="1"/>
      <w:marLeft w:val="0"/>
      <w:marRight w:val="0"/>
      <w:marTop w:val="0"/>
      <w:marBottom w:val="0"/>
      <w:divBdr>
        <w:top w:val="none" w:sz="0" w:space="0" w:color="auto"/>
        <w:left w:val="none" w:sz="0" w:space="0" w:color="auto"/>
        <w:bottom w:val="none" w:sz="0" w:space="0" w:color="auto"/>
        <w:right w:val="none" w:sz="0" w:space="0" w:color="auto"/>
      </w:divBdr>
      <w:divsChild>
        <w:div w:id="1128019">
          <w:marLeft w:val="0"/>
          <w:marRight w:val="0"/>
          <w:marTop w:val="0"/>
          <w:marBottom w:val="0"/>
          <w:divBdr>
            <w:top w:val="none" w:sz="0" w:space="0" w:color="auto"/>
            <w:left w:val="none" w:sz="0" w:space="0" w:color="auto"/>
            <w:bottom w:val="none" w:sz="0" w:space="0" w:color="auto"/>
            <w:right w:val="none" w:sz="0" w:space="0" w:color="auto"/>
          </w:divBdr>
        </w:div>
      </w:divsChild>
    </w:div>
    <w:div w:id="962004435">
      <w:bodyDiv w:val="1"/>
      <w:marLeft w:val="0"/>
      <w:marRight w:val="0"/>
      <w:marTop w:val="0"/>
      <w:marBottom w:val="0"/>
      <w:divBdr>
        <w:top w:val="none" w:sz="0" w:space="0" w:color="auto"/>
        <w:left w:val="none" w:sz="0" w:space="0" w:color="auto"/>
        <w:bottom w:val="none" w:sz="0" w:space="0" w:color="auto"/>
        <w:right w:val="none" w:sz="0" w:space="0" w:color="auto"/>
      </w:divBdr>
      <w:divsChild>
        <w:div w:id="1319842861">
          <w:marLeft w:val="0"/>
          <w:marRight w:val="0"/>
          <w:marTop w:val="0"/>
          <w:marBottom w:val="0"/>
          <w:divBdr>
            <w:top w:val="none" w:sz="0" w:space="0" w:color="auto"/>
            <w:left w:val="none" w:sz="0" w:space="0" w:color="auto"/>
            <w:bottom w:val="none" w:sz="0" w:space="0" w:color="auto"/>
            <w:right w:val="none" w:sz="0" w:space="0" w:color="auto"/>
          </w:divBdr>
          <w:divsChild>
            <w:div w:id="1715345405">
              <w:marLeft w:val="0"/>
              <w:marRight w:val="0"/>
              <w:marTop w:val="0"/>
              <w:marBottom w:val="0"/>
              <w:divBdr>
                <w:top w:val="none" w:sz="0" w:space="0" w:color="auto"/>
                <w:left w:val="none" w:sz="0" w:space="0" w:color="auto"/>
                <w:bottom w:val="none" w:sz="0" w:space="0" w:color="auto"/>
                <w:right w:val="none" w:sz="0" w:space="0" w:color="auto"/>
              </w:divBdr>
              <w:divsChild>
                <w:div w:id="1791124863">
                  <w:marLeft w:val="0"/>
                  <w:marRight w:val="0"/>
                  <w:marTop w:val="0"/>
                  <w:marBottom w:val="0"/>
                  <w:divBdr>
                    <w:top w:val="none" w:sz="0" w:space="0" w:color="auto"/>
                    <w:left w:val="none" w:sz="0" w:space="0" w:color="auto"/>
                    <w:bottom w:val="none" w:sz="0" w:space="0" w:color="auto"/>
                    <w:right w:val="none" w:sz="0" w:space="0" w:color="auto"/>
                  </w:divBdr>
                  <w:divsChild>
                    <w:div w:id="1774133366">
                      <w:marLeft w:val="0"/>
                      <w:marRight w:val="0"/>
                      <w:marTop w:val="0"/>
                      <w:marBottom w:val="0"/>
                      <w:divBdr>
                        <w:top w:val="none" w:sz="0" w:space="0" w:color="auto"/>
                        <w:left w:val="none" w:sz="0" w:space="0" w:color="auto"/>
                        <w:bottom w:val="none" w:sz="0" w:space="0" w:color="auto"/>
                        <w:right w:val="none" w:sz="0" w:space="0" w:color="auto"/>
                      </w:divBdr>
                      <w:divsChild>
                        <w:div w:id="360715889">
                          <w:marLeft w:val="0"/>
                          <w:marRight w:val="0"/>
                          <w:marTop w:val="0"/>
                          <w:marBottom w:val="0"/>
                          <w:divBdr>
                            <w:top w:val="none" w:sz="0" w:space="0" w:color="auto"/>
                            <w:left w:val="none" w:sz="0" w:space="0" w:color="auto"/>
                            <w:bottom w:val="none" w:sz="0" w:space="0" w:color="auto"/>
                            <w:right w:val="none" w:sz="0" w:space="0" w:color="auto"/>
                          </w:divBdr>
                          <w:divsChild>
                            <w:div w:id="71003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731299">
      <w:bodyDiv w:val="1"/>
      <w:marLeft w:val="0"/>
      <w:marRight w:val="0"/>
      <w:marTop w:val="0"/>
      <w:marBottom w:val="0"/>
      <w:divBdr>
        <w:top w:val="none" w:sz="0" w:space="0" w:color="auto"/>
        <w:left w:val="none" w:sz="0" w:space="0" w:color="auto"/>
        <w:bottom w:val="none" w:sz="0" w:space="0" w:color="auto"/>
        <w:right w:val="none" w:sz="0" w:space="0" w:color="auto"/>
      </w:divBdr>
      <w:divsChild>
        <w:div w:id="1902908092">
          <w:marLeft w:val="0"/>
          <w:marRight w:val="0"/>
          <w:marTop w:val="0"/>
          <w:marBottom w:val="0"/>
          <w:divBdr>
            <w:top w:val="none" w:sz="0" w:space="0" w:color="auto"/>
            <w:left w:val="none" w:sz="0" w:space="0" w:color="auto"/>
            <w:bottom w:val="none" w:sz="0" w:space="0" w:color="auto"/>
            <w:right w:val="none" w:sz="0" w:space="0" w:color="auto"/>
          </w:divBdr>
          <w:divsChild>
            <w:div w:id="139422730">
              <w:marLeft w:val="0"/>
              <w:marRight w:val="0"/>
              <w:marTop w:val="0"/>
              <w:marBottom w:val="0"/>
              <w:divBdr>
                <w:top w:val="none" w:sz="0" w:space="0" w:color="auto"/>
                <w:left w:val="none" w:sz="0" w:space="0" w:color="auto"/>
                <w:bottom w:val="none" w:sz="0" w:space="0" w:color="auto"/>
                <w:right w:val="none" w:sz="0" w:space="0" w:color="auto"/>
              </w:divBdr>
              <w:divsChild>
                <w:div w:id="339477708">
                  <w:marLeft w:val="0"/>
                  <w:marRight w:val="0"/>
                  <w:marTop w:val="0"/>
                  <w:marBottom w:val="0"/>
                  <w:divBdr>
                    <w:top w:val="none" w:sz="0" w:space="0" w:color="auto"/>
                    <w:left w:val="none" w:sz="0" w:space="0" w:color="auto"/>
                    <w:bottom w:val="none" w:sz="0" w:space="0" w:color="auto"/>
                    <w:right w:val="none" w:sz="0" w:space="0" w:color="auto"/>
                  </w:divBdr>
                  <w:divsChild>
                    <w:div w:id="1268584833">
                      <w:marLeft w:val="0"/>
                      <w:marRight w:val="0"/>
                      <w:marTop w:val="0"/>
                      <w:marBottom w:val="0"/>
                      <w:divBdr>
                        <w:top w:val="none" w:sz="0" w:space="0" w:color="auto"/>
                        <w:left w:val="none" w:sz="0" w:space="0" w:color="auto"/>
                        <w:bottom w:val="none" w:sz="0" w:space="0" w:color="auto"/>
                        <w:right w:val="none" w:sz="0" w:space="0" w:color="auto"/>
                      </w:divBdr>
                      <w:divsChild>
                        <w:div w:id="207961978">
                          <w:marLeft w:val="0"/>
                          <w:marRight w:val="0"/>
                          <w:marTop w:val="0"/>
                          <w:marBottom w:val="0"/>
                          <w:divBdr>
                            <w:top w:val="none" w:sz="0" w:space="0" w:color="auto"/>
                            <w:left w:val="none" w:sz="0" w:space="0" w:color="auto"/>
                            <w:bottom w:val="none" w:sz="0" w:space="0" w:color="auto"/>
                            <w:right w:val="none" w:sz="0" w:space="0" w:color="auto"/>
                          </w:divBdr>
                          <w:divsChild>
                            <w:div w:id="20924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954486">
      <w:bodyDiv w:val="1"/>
      <w:marLeft w:val="0"/>
      <w:marRight w:val="0"/>
      <w:marTop w:val="0"/>
      <w:marBottom w:val="0"/>
      <w:divBdr>
        <w:top w:val="none" w:sz="0" w:space="0" w:color="auto"/>
        <w:left w:val="none" w:sz="0" w:space="0" w:color="auto"/>
        <w:bottom w:val="none" w:sz="0" w:space="0" w:color="auto"/>
        <w:right w:val="none" w:sz="0" w:space="0" w:color="auto"/>
      </w:divBdr>
    </w:div>
    <w:div w:id="1154951319">
      <w:bodyDiv w:val="1"/>
      <w:marLeft w:val="0"/>
      <w:marRight w:val="0"/>
      <w:marTop w:val="0"/>
      <w:marBottom w:val="0"/>
      <w:divBdr>
        <w:top w:val="none" w:sz="0" w:space="0" w:color="auto"/>
        <w:left w:val="none" w:sz="0" w:space="0" w:color="auto"/>
        <w:bottom w:val="none" w:sz="0" w:space="0" w:color="auto"/>
        <w:right w:val="none" w:sz="0" w:space="0" w:color="auto"/>
      </w:divBdr>
    </w:div>
    <w:div w:id="1161655843">
      <w:bodyDiv w:val="1"/>
      <w:marLeft w:val="0"/>
      <w:marRight w:val="0"/>
      <w:marTop w:val="0"/>
      <w:marBottom w:val="0"/>
      <w:divBdr>
        <w:top w:val="none" w:sz="0" w:space="0" w:color="auto"/>
        <w:left w:val="none" w:sz="0" w:space="0" w:color="auto"/>
        <w:bottom w:val="none" w:sz="0" w:space="0" w:color="auto"/>
        <w:right w:val="none" w:sz="0" w:space="0" w:color="auto"/>
      </w:divBdr>
      <w:divsChild>
        <w:div w:id="1758476954">
          <w:marLeft w:val="0"/>
          <w:marRight w:val="0"/>
          <w:marTop w:val="0"/>
          <w:marBottom w:val="0"/>
          <w:divBdr>
            <w:top w:val="none" w:sz="0" w:space="0" w:color="auto"/>
            <w:left w:val="none" w:sz="0" w:space="0" w:color="auto"/>
            <w:bottom w:val="none" w:sz="0" w:space="0" w:color="auto"/>
            <w:right w:val="none" w:sz="0" w:space="0" w:color="auto"/>
          </w:divBdr>
          <w:divsChild>
            <w:div w:id="141654884">
              <w:marLeft w:val="0"/>
              <w:marRight w:val="0"/>
              <w:marTop w:val="0"/>
              <w:marBottom w:val="0"/>
              <w:divBdr>
                <w:top w:val="none" w:sz="0" w:space="0" w:color="auto"/>
                <w:left w:val="none" w:sz="0" w:space="0" w:color="auto"/>
                <w:bottom w:val="none" w:sz="0" w:space="0" w:color="auto"/>
                <w:right w:val="none" w:sz="0" w:space="0" w:color="auto"/>
              </w:divBdr>
              <w:divsChild>
                <w:div w:id="1479491679">
                  <w:marLeft w:val="0"/>
                  <w:marRight w:val="0"/>
                  <w:marTop w:val="0"/>
                  <w:marBottom w:val="0"/>
                  <w:divBdr>
                    <w:top w:val="none" w:sz="0" w:space="0" w:color="auto"/>
                    <w:left w:val="none" w:sz="0" w:space="0" w:color="auto"/>
                    <w:bottom w:val="none" w:sz="0" w:space="0" w:color="auto"/>
                    <w:right w:val="none" w:sz="0" w:space="0" w:color="auto"/>
                  </w:divBdr>
                  <w:divsChild>
                    <w:div w:id="1787698240">
                      <w:marLeft w:val="0"/>
                      <w:marRight w:val="0"/>
                      <w:marTop w:val="0"/>
                      <w:marBottom w:val="0"/>
                      <w:divBdr>
                        <w:top w:val="none" w:sz="0" w:space="0" w:color="auto"/>
                        <w:left w:val="none" w:sz="0" w:space="0" w:color="auto"/>
                        <w:bottom w:val="none" w:sz="0" w:space="0" w:color="auto"/>
                        <w:right w:val="none" w:sz="0" w:space="0" w:color="auto"/>
                      </w:divBdr>
                      <w:divsChild>
                        <w:div w:id="2100130256">
                          <w:marLeft w:val="0"/>
                          <w:marRight w:val="0"/>
                          <w:marTop w:val="0"/>
                          <w:marBottom w:val="0"/>
                          <w:divBdr>
                            <w:top w:val="none" w:sz="0" w:space="0" w:color="auto"/>
                            <w:left w:val="none" w:sz="0" w:space="0" w:color="auto"/>
                            <w:bottom w:val="none" w:sz="0" w:space="0" w:color="auto"/>
                            <w:right w:val="none" w:sz="0" w:space="0" w:color="auto"/>
                          </w:divBdr>
                          <w:divsChild>
                            <w:div w:id="12722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98955">
      <w:bodyDiv w:val="1"/>
      <w:marLeft w:val="0"/>
      <w:marRight w:val="0"/>
      <w:marTop w:val="0"/>
      <w:marBottom w:val="0"/>
      <w:divBdr>
        <w:top w:val="none" w:sz="0" w:space="0" w:color="auto"/>
        <w:left w:val="none" w:sz="0" w:space="0" w:color="auto"/>
        <w:bottom w:val="none" w:sz="0" w:space="0" w:color="auto"/>
        <w:right w:val="none" w:sz="0" w:space="0" w:color="auto"/>
      </w:divBdr>
      <w:divsChild>
        <w:div w:id="1907448473">
          <w:marLeft w:val="0"/>
          <w:marRight w:val="0"/>
          <w:marTop w:val="0"/>
          <w:marBottom w:val="0"/>
          <w:divBdr>
            <w:top w:val="none" w:sz="0" w:space="0" w:color="auto"/>
            <w:left w:val="none" w:sz="0" w:space="0" w:color="auto"/>
            <w:bottom w:val="none" w:sz="0" w:space="0" w:color="auto"/>
            <w:right w:val="none" w:sz="0" w:space="0" w:color="auto"/>
          </w:divBdr>
        </w:div>
      </w:divsChild>
    </w:div>
    <w:div w:id="1196115694">
      <w:bodyDiv w:val="1"/>
      <w:marLeft w:val="0"/>
      <w:marRight w:val="0"/>
      <w:marTop w:val="0"/>
      <w:marBottom w:val="0"/>
      <w:divBdr>
        <w:top w:val="none" w:sz="0" w:space="0" w:color="auto"/>
        <w:left w:val="none" w:sz="0" w:space="0" w:color="auto"/>
        <w:bottom w:val="none" w:sz="0" w:space="0" w:color="auto"/>
        <w:right w:val="none" w:sz="0" w:space="0" w:color="auto"/>
      </w:divBdr>
      <w:divsChild>
        <w:div w:id="1220676400">
          <w:marLeft w:val="0"/>
          <w:marRight w:val="0"/>
          <w:marTop w:val="0"/>
          <w:marBottom w:val="0"/>
          <w:divBdr>
            <w:top w:val="none" w:sz="0" w:space="0" w:color="auto"/>
            <w:left w:val="none" w:sz="0" w:space="0" w:color="auto"/>
            <w:bottom w:val="none" w:sz="0" w:space="0" w:color="auto"/>
            <w:right w:val="none" w:sz="0" w:space="0" w:color="auto"/>
          </w:divBdr>
          <w:divsChild>
            <w:div w:id="1522284166">
              <w:marLeft w:val="0"/>
              <w:marRight w:val="0"/>
              <w:marTop w:val="0"/>
              <w:marBottom w:val="0"/>
              <w:divBdr>
                <w:top w:val="none" w:sz="0" w:space="0" w:color="auto"/>
                <w:left w:val="none" w:sz="0" w:space="0" w:color="auto"/>
                <w:bottom w:val="none" w:sz="0" w:space="0" w:color="auto"/>
                <w:right w:val="none" w:sz="0" w:space="0" w:color="auto"/>
              </w:divBdr>
              <w:divsChild>
                <w:div w:id="1877617532">
                  <w:marLeft w:val="0"/>
                  <w:marRight w:val="0"/>
                  <w:marTop w:val="0"/>
                  <w:marBottom w:val="0"/>
                  <w:divBdr>
                    <w:top w:val="none" w:sz="0" w:space="0" w:color="auto"/>
                    <w:left w:val="none" w:sz="0" w:space="0" w:color="auto"/>
                    <w:bottom w:val="none" w:sz="0" w:space="0" w:color="auto"/>
                    <w:right w:val="none" w:sz="0" w:space="0" w:color="auto"/>
                  </w:divBdr>
                  <w:divsChild>
                    <w:div w:id="1680544152">
                      <w:marLeft w:val="0"/>
                      <w:marRight w:val="0"/>
                      <w:marTop w:val="0"/>
                      <w:marBottom w:val="0"/>
                      <w:divBdr>
                        <w:top w:val="none" w:sz="0" w:space="0" w:color="auto"/>
                        <w:left w:val="none" w:sz="0" w:space="0" w:color="auto"/>
                        <w:bottom w:val="none" w:sz="0" w:space="0" w:color="auto"/>
                        <w:right w:val="none" w:sz="0" w:space="0" w:color="auto"/>
                      </w:divBdr>
                      <w:divsChild>
                        <w:div w:id="814227544">
                          <w:marLeft w:val="0"/>
                          <w:marRight w:val="0"/>
                          <w:marTop w:val="0"/>
                          <w:marBottom w:val="0"/>
                          <w:divBdr>
                            <w:top w:val="none" w:sz="0" w:space="0" w:color="auto"/>
                            <w:left w:val="none" w:sz="0" w:space="0" w:color="auto"/>
                            <w:bottom w:val="none" w:sz="0" w:space="0" w:color="auto"/>
                            <w:right w:val="none" w:sz="0" w:space="0" w:color="auto"/>
                          </w:divBdr>
                          <w:divsChild>
                            <w:div w:id="4295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911786">
      <w:bodyDiv w:val="1"/>
      <w:marLeft w:val="0"/>
      <w:marRight w:val="0"/>
      <w:marTop w:val="0"/>
      <w:marBottom w:val="0"/>
      <w:divBdr>
        <w:top w:val="none" w:sz="0" w:space="0" w:color="auto"/>
        <w:left w:val="none" w:sz="0" w:space="0" w:color="auto"/>
        <w:bottom w:val="none" w:sz="0" w:space="0" w:color="auto"/>
        <w:right w:val="none" w:sz="0" w:space="0" w:color="auto"/>
      </w:divBdr>
    </w:div>
    <w:div w:id="1233926094">
      <w:bodyDiv w:val="1"/>
      <w:marLeft w:val="0"/>
      <w:marRight w:val="0"/>
      <w:marTop w:val="0"/>
      <w:marBottom w:val="0"/>
      <w:divBdr>
        <w:top w:val="none" w:sz="0" w:space="0" w:color="auto"/>
        <w:left w:val="none" w:sz="0" w:space="0" w:color="auto"/>
        <w:bottom w:val="none" w:sz="0" w:space="0" w:color="auto"/>
        <w:right w:val="none" w:sz="0" w:space="0" w:color="auto"/>
      </w:divBdr>
    </w:div>
    <w:div w:id="1337616716">
      <w:bodyDiv w:val="1"/>
      <w:marLeft w:val="0"/>
      <w:marRight w:val="0"/>
      <w:marTop w:val="0"/>
      <w:marBottom w:val="0"/>
      <w:divBdr>
        <w:top w:val="none" w:sz="0" w:space="0" w:color="auto"/>
        <w:left w:val="none" w:sz="0" w:space="0" w:color="auto"/>
        <w:bottom w:val="none" w:sz="0" w:space="0" w:color="auto"/>
        <w:right w:val="none" w:sz="0" w:space="0" w:color="auto"/>
      </w:divBdr>
    </w:div>
    <w:div w:id="1409108006">
      <w:bodyDiv w:val="1"/>
      <w:marLeft w:val="0"/>
      <w:marRight w:val="0"/>
      <w:marTop w:val="0"/>
      <w:marBottom w:val="0"/>
      <w:divBdr>
        <w:top w:val="none" w:sz="0" w:space="0" w:color="auto"/>
        <w:left w:val="none" w:sz="0" w:space="0" w:color="auto"/>
        <w:bottom w:val="none" w:sz="0" w:space="0" w:color="auto"/>
        <w:right w:val="none" w:sz="0" w:space="0" w:color="auto"/>
      </w:divBdr>
      <w:divsChild>
        <w:div w:id="203444335">
          <w:marLeft w:val="0"/>
          <w:marRight w:val="0"/>
          <w:marTop w:val="0"/>
          <w:marBottom w:val="0"/>
          <w:divBdr>
            <w:top w:val="none" w:sz="0" w:space="0" w:color="auto"/>
            <w:left w:val="none" w:sz="0" w:space="0" w:color="auto"/>
            <w:bottom w:val="none" w:sz="0" w:space="0" w:color="auto"/>
            <w:right w:val="none" w:sz="0" w:space="0" w:color="auto"/>
          </w:divBdr>
        </w:div>
      </w:divsChild>
    </w:div>
    <w:div w:id="1481769180">
      <w:bodyDiv w:val="1"/>
      <w:marLeft w:val="0"/>
      <w:marRight w:val="0"/>
      <w:marTop w:val="0"/>
      <w:marBottom w:val="0"/>
      <w:divBdr>
        <w:top w:val="none" w:sz="0" w:space="0" w:color="auto"/>
        <w:left w:val="none" w:sz="0" w:space="0" w:color="auto"/>
        <w:bottom w:val="none" w:sz="0" w:space="0" w:color="auto"/>
        <w:right w:val="none" w:sz="0" w:space="0" w:color="auto"/>
      </w:divBdr>
      <w:divsChild>
        <w:div w:id="1182743572">
          <w:marLeft w:val="0"/>
          <w:marRight w:val="0"/>
          <w:marTop w:val="0"/>
          <w:marBottom w:val="0"/>
          <w:divBdr>
            <w:top w:val="none" w:sz="0" w:space="0" w:color="auto"/>
            <w:left w:val="none" w:sz="0" w:space="0" w:color="auto"/>
            <w:bottom w:val="none" w:sz="0" w:space="0" w:color="auto"/>
            <w:right w:val="none" w:sz="0" w:space="0" w:color="auto"/>
          </w:divBdr>
        </w:div>
      </w:divsChild>
    </w:div>
    <w:div w:id="1541438724">
      <w:bodyDiv w:val="1"/>
      <w:marLeft w:val="0"/>
      <w:marRight w:val="0"/>
      <w:marTop w:val="0"/>
      <w:marBottom w:val="0"/>
      <w:divBdr>
        <w:top w:val="none" w:sz="0" w:space="0" w:color="auto"/>
        <w:left w:val="none" w:sz="0" w:space="0" w:color="auto"/>
        <w:bottom w:val="none" w:sz="0" w:space="0" w:color="auto"/>
        <w:right w:val="none" w:sz="0" w:space="0" w:color="auto"/>
      </w:divBdr>
    </w:div>
    <w:div w:id="1568370463">
      <w:bodyDiv w:val="1"/>
      <w:marLeft w:val="0"/>
      <w:marRight w:val="0"/>
      <w:marTop w:val="0"/>
      <w:marBottom w:val="0"/>
      <w:divBdr>
        <w:top w:val="none" w:sz="0" w:space="0" w:color="auto"/>
        <w:left w:val="none" w:sz="0" w:space="0" w:color="auto"/>
        <w:bottom w:val="none" w:sz="0" w:space="0" w:color="auto"/>
        <w:right w:val="none" w:sz="0" w:space="0" w:color="auto"/>
      </w:divBdr>
    </w:div>
    <w:div w:id="1569152179">
      <w:bodyDiv w:val="1"/>
      <w:marLeft w:val="0"/>
      <w:marRight w:val="0"/>
      <w:marTop w:val="0"/>
      <w:marBottom w:val="0"/>
      <w:divBdr>
        <w:top w:val="none" w:sz="0" w:space="0" w:color="auto"/>
        <w:left w:val="none" w:sz="0" w:space="0" w:color="auto"/>
        <w:bottom w:val="none" w:sz="0" w:space="0" w:color="auto"/>
        <w:right w:val="none" w:sz="0" w:space="0" w:color="auto"/>
      </w:divBdr>
    </w:div>
    <w:div w:id="1601647490">
      <w:bodyDiv w:val="1"/>
      <w:marLeft w:val="0"/>
      <w:marRight w:val="0"/>
      <w:marTop w:val="0"/>
      <w:marBottom w:val="0"/>
      <w:divBdr>
        <w:top w:val="none" w:sz="0" w:space="0" w:color="auto"/>
        <w:left w:val="none" w:sz="0" w:space="0" w:color="auto"/>
        <w:bottom w:val="none" w:sz="0" w:space="0" w:color="auto"/>
        <w:right w:val="none" w:sz="0" w:space="0" w:color="auto"/>
      </w:divBdr>
    </w:div>
    <w:div w:id="1766805271">
      <w:bodyDiv w:val="1"/>
      <w:marLeft w:val="0"/>
      <w:marRight w:val="0"/>
      <w:marTop w:val="0"/>
      <w:marBottom w:val="0"/>
      <w:divBdr>
        <w:top w:val="none" w:sz="0" w:space="0" w:color="auto"/>
        <w:left w:val="none" w:sz="0" w:space="0" w:color="auto"/>
        <w:bottom w:val="none" w:sz="0" w:space="0" w:color="auto"/>
        <w:right w:val="none" w:sz="0" w:space="0" w:color="auto"/>
      </w:divBdr>
      <w:divsChild>
        <w:div w:id="1859738903">
          <w:marLeft w:val="0"/>
          <w:marRight w:val="0"/>
          <w:marTop w:val="0"/>
          <w:marBottom w:val="0"/>
          <w:divBdr>
            <w:top w:val="none" w:sz="0" w:space="0" w:color="auto"/>
            <w:left w:val="none" w:sz="0" w:space="0" w:color="auto"/>
            <w:bottom w:val="none" w:sz="0" w:space="0" w:color="auto"/>
            <w:right w:val="none" w:sz="0" w:space="0" w:color="auto"/>
          </w:divBdr>
        </w:div>
      </w:divsChild>
    </w:div>
    <w:div w:id="1796946735">
      <w:bodyDiv w:val="1"/>
      <w:marLeft w:val="0"/>
      <w:marRight w:val="0"/>
      <w:marTop w:val="0"/>
      <w:marBottom w:val="0"/>
      <w:divBdr>
        <w:top w:val="none" w:sz="0" w:space="0" w:color="auto"/>
        <w:left w:val="none" w:sz="0" w:space="0" w:color="auto"/>
        <w:bottom w:val="none" w:sz="0" w:space="0" w:color="auto"/>
        <w:right w:val="none" w:sz="0" w:space="0" w:color="auto"/>
      </w:divBdr>
    </w:div>
    <w:div w:id="1871183966">
      <w:bodyDiv w:val="1"/>
      <w:marLeft w:val="0"/>
      <w:marRight w:val="0"/>
      <w:marTop w:val="0"/>
      <w:marBottom w:val="0"/>
      <w:divBdr>
        <w:top w:val="none" w:sz="0" w:space="0" w:color="auto"/>
        <w:left w:val="none" w:sz="0" w:space="0" w:color="auto"/>
        <w:bottom w:val="none" w:sz="0" w:space="0" w:color="auto"/>
        <w:right w:val="none" w:sz="0" w:space="0" w:color="auto"/>
      </w:divBdr>
      <w:divsChild>
        <w:div w:id="989289134">
          <w:marLeft w:val="0"/>
          <w:marRight w:val="0"/>
          <w:marTop w:val="0"/>
          <w:marBottom w:val="0"/>
          <w:divBdr>
            <w:top w:val="none" w:sz="0" w:space="0" w:color="auto"/>
            <w:left w:val="none" w:sz="0" w:space="0" w:color="auto"/>
            <w:bottom w:val="none" w:sz="0" w:space="0" w:color="auto"/>
            <w:right w:val="none" w:sz="0" w:space="0" w:color="auto"/>
          </w:divBdr>
        </w:div>
      </w:divsChild>
    </w:div>
    <w:div w:id="2023629964">
      <w:bodyDiv w:val="1"/>
      <w:marLeft w:val="0"/>
      <w:marRight w:val="0"/>
      <w:marTop w:val="0"/>
      <w:marBottom w:val="0"/>
      <w:divBdr>
        <w:top w:val="none" w:sz="0" w:space="0" w:color="auto"/>
        <w:left w:val="none" w:sz="0" w:space="0" w:color="auto"/>
        <w:bottom w:val="none" w:sz="0" w:space="0" w:color="auto"/>
        <w:right w:val="none" w:sz="0" w:space="0" w:color="auto"/>
      </w:divBdr>
    </w:div>
    <w:div w:id="206321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9E315A186B4EE0A0F2B349C7F27CCF"/>
        <w:category>
          <w:name w:val="General"/>
          <w:gallery w:val="placeholder"/>
        </w:category>
        <w:types>
          <w:type w:val="bbPlcHdr"/>
        </w:types>
        <w:behaviors>
          <w:behavior w:val="content"/>
        </w:behaviors>
        <w:guid w:val="{7FCFB5F8-8B0C-4ADA-B216-3BF4774BE5EC}"/>
      </w:docPartPr>
      <w:docPartBody>
        <w:p w:rsidR="003A209E" w:rsidRDefault="003A209E" w:rsidP="003A209E">
          <w:pPr>
            <w:pStyle w:val="929E315A186B4EE0A0F2B349C7F27CCF"/>
          </w:pPr>
          <w:r w:rsidRPr="00C0534C">
            <w:rPr>
              <w:rStyle w:val="PlaceholderText"/>
            </w:rPr>
            <w:t>Click or tap here to enter text.</w:t>
          </w:r>
        </w:p>
      </w:docPartBody>
    </w:docPart>
    <w:docPart>
      <w:docPartPr>
        <w:name w:val="E2BE74ED459443E6A166BC9295210398"/>
        <w:category>
          <w:name w:val="General"/>
          <w:gallery w:val="placeholder"/>
        </w:category>
        <w:types>
          <w:type w:val="bbPlcHdr"/>
        </w:types>
        <w:behaviors>
          <w:behavior w:val="content"/>
        </w:behaviors>
        <w:guid w:val="{C129C742-F355-4970-8CE5-39AE2EDA9685}"/>
      </w:docPartPr>
      <w:docPartBody>
        <w:p w:rsidR="003A209E" w:rsidRDefault="003A209E" w:rsidP="003A209E">
          <w:pPr>
            <w:pStyle w:val="E2BE74ED459443E6A166BC9295210398"/>
          </w:pPr>
          <w:r w:rsidRPr="00CC5954">
            <w:rPr>
              <w:rStyle w:val="PlaceholderText"/>
            </w:rPr>
            <w:t>Click here to enter text.</w:t>
          </w:r>
        </w:p>
      </w:docPartBody>
    </w:docPart>
    <w:docPart>
      <w:docPartPr>
        <w:name w:val="AB182F3EC2D84AB28C936CE11310CD2B"/>
        <w:category>
          <w:name w:val="General"/>
          <w:gallery w:val="placeholder"/>
        </w:category>
        <w:types>
          <w:type w:val="bbPlcHdr"/>
        </w:types>
        <w:behaviors>
          <w:behavior w:val="content"/>
        </w:behaviors>
        <w:guid w:val="{E2FD5308-8C72-4870-9062-F1B4561C54A4}"/>
      </w:docPartPr>
      <w:docPartBody>
        <w:p w:rsidR="003A209E" w:rsidRDefault="003A209E" w:rsidP="003A209E">
          <w:pPr>
            <w:pStyle w:val="AB182F3EC2D84AB28C936CE11310CD2B"/>
          </w:pPr>
          <w:r w:rsidRPr="00CC5954">
            <w:rPr>
              <w:rStyle w:val="PlaceholderText"/>
            </w:rPr>
            <w:t>Click here to enter text.</w:t>
          </w:r>
        </w:p>
      </w:docPartBody>
    </w:docPart>
    <w:docPart>
      <w:docPartPr>
        <w:name w:val="7DD56341C5404EC382001D4ADE5A9DF2"/>
        <w:category>
          <w:name w:val="General"/>
          <w:gallery w:val="placeholder"/>
        </w:category>
        <w:types>
          <w:type w:val="bbPlcHdr"/>
        </w:types>
        <w:behaviors>
          <w:behavior w:val="content"/>
        </w:behaviors>
        <w:guid w:val="{3E59236B-4F5B-4575-8604-5B8B0DC8982F}"/>
      </w:docPartPr>
      <w:docPartBody>
        <w:p w:rsidR="003A209E" w:rsidRDefault="003A209E" w:rsidP="003A209E">
          <w:pPr>
            <w:pStyle w:val="7DD56341C5404EC382001D4ADE5A9DF2"/>
          </w:pPr>
          <w:r w:rsidRPr="00CC5954">
            <w:rPr>
              <w:rStyle w:val="PlaceholderText"/>
            </w:rPr>
            <w:t>Click here to enter text.</w:t>
          </w:r>
        </w:p>
      </w:docPartBody>
    </w:docPart>
    <w:docPart>
      <w:docPartPr>
        <w:name w:val="6E3AABBFD096452EAC53FFC0FA0C548C"/>
        <w:category>
          <w:name w:val="General"/>
          <w:gallery w:val="placeholder"/>
        </w:category>
        <w:types>
          <w:type w:val="bbPlcHdr"/>
        </w:types>
        <w:behaviors>
          <w:behavior w:val="content"/>
        </w:behaviors>
        <w:guid w:val="{3ACFA296-6679-422A-B95C-4C44A933D5AF}"/>
      </w:docPartPr>
      <w:docPartBody>
        <w:p w:rsidR="003A209E" w:rsidRDefault="003A209E" w:rsidP="003A209E">
          <w:pPr>
            <w:pStyle w:val="6E3AABBFD096452EAC53FFC0FA0C548C"/>
          </w:pPr>
          <w:r w:rsidRPr="00CC5954">
            <w:rPr>
              <w:rStyle w:val="PlaceholderText"/>
            </w:rPr>
            <w:t>Click here to enter text.</w:t>
          </w:r>
        </w:p>
      </w:docPartBody>
    </w:docPart>
    <w:docPart>
      <w:docPartPr>
        <w:name w:val="FB645CA687854AF5825EFAA6C8932F45"/>
        <w:category>
          <w:name w:val="General"/>
          <w:gallery w:val="placeholder"/>
        </w:category>
        <w:types>
          <w:type w:val="bbPlcHdr"/>
        </w:types>
        <w:behaviors>
          <w:behavior w:val="content"/>
        </w:behaviors>
        <w:guid w:val="{AEDC45E3-537E-4FB8-9C84-00E5F36DDC83}"/>
      </w:docPartPr>
      <w:docPartBody>
        <w:p w:rsidR="003A209E" w:rsidRDefault="003A209E" w:rsidP="003A209E">
          <w:pPr>
            <w:pStyle w:val="FB645CA687854AF5825EFAA6C8932F45"/>
          </w:pPr>
          <w:r w:rsidRPr="00CC5954">
            <w:rPr>
              <w:rStyle w:val="PlaceholderText"/>
            </w:rPr>
            <w:t>Click here to enter text.</w:t>
          </w:r>
        </w:p>
      </w:docPartBody>
    </w:docPart>
    <w:docPart>
      <w:docPartPr>
        <w:name w:val="5F39CC16B0434A60867A48FA2ECB670F"/>
        <w:category>
          <w:name w:val="General"/>
          <w:gallery w:val="placeholder"/>
        </w:category>
        <w:types>
          <w:type w:val="bbPlcHdr"/>
        </w:types>
        <w:behaviors>
          <w:behavior w:val="content"/>
        </w:behaviors>
        <w:guid w:val="{45F0163D-8121-42E4-ACA7-4125D09E716B}"/>
      </w:docPartPr>
      <w:docPartBody>
        <w:p w:rsidR="003A209E" w:rsidRDefault="003A209E" w:rsidP="003A209E">
          <w:pPr>
            <w:pStyle w:val="5F39CC16B0434A60867A48FA2ECB670F"/>
          </w:pPr>
          <w:r w:rsidRPr="00CC5954">
            <w:rPr>
              <w:rStyle w:val="PlaceholderText"/>
            </w:rPr>
            <w:t>Click here to enter text.</w:t>
          </w:r>
        </w:p>
      </w:docPartBody>
    </w:docPart>
    <w:docPart>
      <w:docPartPr>
        <w:name w:val="C4AF190891DD49CDAE5585AC058DB319"/>
        <w:category>
          <w:name w:val="General"/>
          <w:gallery w:val="placeholder"/>
        </w:category>
        <w:types>
          <w:type w:val="bbPlcHdr"/>
        </w:types>
        <w:behaviors>
          <w:behavior w:val="content"/>
        </w:behaviors>
        <w:guid w:val="{44F77A29-CFBC-41E1-B8F6-34E8714713AB}"/>
      </w:docPartPr>
      <w:docPartBody>
        <w:p w:rsidR="003A209E" w:rsidRDefault="003A209E" w:rsidP="003A209E">
          <w:pPr>
            <w:pStyle w:val="C4AF190891DD49CDAE5585AC058DB319"/>
          </w:pPr>
          <w:r w:rsidRPr="00CC5954">
            <w:rPr>
              <w:rStyle w:val="PlaceholderText"/>
            </w:rPr>
            <w:t>Choose an item.</w:t>
          </w:r>
        </w:p>
      </w:docPartBody>
    </w:docPart>
    <w:docPart>
      <w:docPartPr>
        <w:name w:val="05168EC98320481D80D3317CF470F64C"/>
        <w:category>
          <w:name w:val="General"/>
          <w:gallery w:val="placeholder"/>
        </w:category>
        <w:types>
          <w:type w:val="bbPlcHdr"/>
        </w:types>
        <w:behaviors>
          <w:behavior w:val="content"/>
        </w:behaviors>
        <w:guid w:val="{D68D9D46-02B5-4E68-A4EF-D9870694F5BD}"/>
      </w:docPartPr>
      <w:docPartBody>
        <w:p w:rsidR="003A209E" w:rsidRDefault="003A209E" w:rsidP="003A209E">
          <w:pPr>
            <w:pStyle w:val="05168EC98320481D80D3317CF470F64C"/>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B8FB72F6B1284B2AB0D473CC0DA74599"/>
        <w:category>
          <w:name w:val="General"/>
          <w:gallery w:val="placeholder"/>
        </w:category>
        <w:types>
          <w:type w:val="bbPlcHdr"/>
        </w:types>
        <w:behaviors>
          <w:behavior w:val="content"/>
        </w:behaviors>
        <w:guid w:val="{809B7A02-1B20-45BF-A6BA-55AFE182086C}"/>
      </w:docPartPr>
      <w:docPartBody>
        <w:p w:rsidR="003A209E" w:rsidRDefault="003A209E" w:rsidP="003A209E">
          <w:pPr>
            <w:pStyle w:val="B8FB72F6B1284B2AB0D473CC0DA7459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E893F5731F9840FE8422222E1AC26A9E"/>
        <w:category>
          <w:name w:val="General"/>
          <w:gallery w:val="placeholder"/>
        </w:category>
        <w:types>
          <w:type w:val="bbPlcHdr"/>
        </w:types>
        <w:behaviors>
          <w:behavior w:val="content"/>
        </w:behaviors>
        <w:guid w:val="{80D5F324-3BFC-4209-A708-F7B7D382E5F1}"/>
      </w:docPartPr>
      <w:docPartBody>
        <w:p w:rsidR="003A209E" w:rsidRDefault="003A209E" w:rsidP="003A209E">
          <w:pPr>
            <w:pStyle w:val="E893F5731F9840FE8422222E1AC26A9E"/>
          </w:pPr>
          <w:r w:rsidRPr="003B5CBC">
            <w:rPr>
              <w:rStyle w:val="PlaceholderText"/>
              <w:rFonts w:eastAsiaTheme="majorEastAsia"/>
            </w:rPr>
            <w:t>Data e shqyrtimit</w:t>
          </w:r>
        </w:p>
      </w:docPartBody>
    </w:docPart>
    <w:docPart>
      <w:docPartPr>
        <w:name w:val="BDBB2D7AF01046F6B892C3230A6E21A1"/>
        <w:category>
          <w:name w:val="General"/>
          <w:gallery w:val="placeholder"/>
        </w:category>
        <w:types>
          <w:type w:val="bbPlcHdr"/>
        </w:types>
        <w:behaviors>
          <w:behavior w:val="content"/>
        </w:behaviors>
        <w:guid w:val="{210058F0-83E2-4449-AD8D-92DC240BC206}"/>
      </w:docPartPr>
      <w:docPartBody>
        <w:p w:rsidR="003A209E" w:rsidRDefault="003A209E" w:rsidP="003A209E">
          <w:pPr>
            <w:pStyle w:val="BDBB2D7AF01046F6B892C3230A6E21A1"/>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9E"/>
    <w:rsid w:val="00051E7E"/>
    <w:rsid w:val="0009215D"/>
    <w:rsid w:val="00140D22"/>
    <w:rsid w:val="00143EA5"/>
    <w:rsid w:val="001453D1"/>
    <w:rsid w:val="001A21E3"/>
    <w:rsid w:val="00284C8A"/>
    <w:rsid w:val="00340DA2"/>
    <w:rsid w:val="00354BC5"/>
    <w:rsid w:val="00361A1C"/>
    <w:rsid w:val="003947A0"/>
    <w:rsid w:val="003A209E"/>
    <w:rsid w:val="003A4636"/>
    <w:rsid w:val="003C737B"/>
    <w:rsid w:val="003F7E22"/>
    <w:rsid w:val="00445971"/>
    <w:rsid w:val="00482C65"/>
    <w:rsid w:val="004E1D4C"/>
    <w:rsid w:val="00516B73"/>
    <w:rsid w:val="005209FB"/>
    <w:rsid w:val="0055256E"/>
    <w:rsid w:val="005548B3"/>
    <w:rsid w:val="005668F1"/>
    <w:rsid w:val="00636837"/>
    <w:rsid w:val="00645952"/>
    <w:rsid w:val="00694540"/>
    <w:rsid w:val="006C12B7"/>
    <w:rsid w:val="00713207"/>
    <w:rsid w:val="007134E5"/>
    <w:rsid w:val="007360FB"/>
    <w:rsid w:val="008D2E29"/>
    <w:rsid w:val="008E3E7F"/>
    <w:rsid w:val="008E747C"/>
    <w:rsid w:val="009C739C"/>
    <w:rsid w:val="00A21E53"/>
    <w:rsid w:val="00A33B5E"/>
    <w:rsid w:val="00B05685"/>
    <w:rsid w:val="00B16C10"/>
    <w:rsid w:val="00B41681"/>
    <w:rsid w:val="00B949E1"/>
    <w:rsid w:val="00BC73C5"/>
    <w:rsid w:val="00BD305E"/>
    <w:rsid w:val="00C320E3"/>
    <w:rsid w:val="00C41D4D"/>
    <w:rsid w:val="00D034DF"/>
    <w:rsid w:val="00DF7EC5"/>
    <w:rsid w:val="00EA70CC"/>
    <w:rsid w:val="00EF61C3"/>
    <w:rsid w:val="00F2449F"/>
    <w:rsid w:val="00FA6F6D"/>
    <w:rsid w:val="00FD3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09E"/>
    <w:rPr>
      <w:color w:val="808080"/>
    </w:rPr>
  </w:style>
  <w:style w:type="paragraph" w:customStyle="1" w:styleId="929E315A186B4EE0A0F2B349C7F27CCF">
    <w:name w:val="929E315A186B4EE0A0F2B349C7F27CCF"/>
    <w:rsid w:val="003A209E"/>
  </w:style>
  <w:style w:type="paragraph" w:customStyle="1" w:styleId="E2BE74ED459443E6A166BC9295210398">
    <w:name w:val="E2BE74ED459443E6A166BC9295210398"/>
    <w:rsid w:val="003A209E"/>
  </w:style>
  <w:style w:type="paragraph" w:customStyle="1" w:styleId="AB182F3EC2D84AB28C936CE11310CD2B">
    <w:name w:val="AB182F3EC2D84AB28C936CE11310CD2B"/>
    <w:rsid w:val="003A209E"/>
  </w:style>
  <w:style w:type="paragraph" w:customStyle="1" w:styleId="7DD56341C5404EC382001D4ADE5A9DF2">
    <w:name w:val="7DD56341C5404EC382001D4ADE5A9DF2"/>
    <w:rsid w:val="003A209E"/>
  </w:style>
  <w:style w:type="paragraph" w:customStyle="1" w:styleId="6E3AABBFD096452EAC53FFC0FA0C548C">
    <w:name w:val="6E3AABBFD096452EAC53FFC0FA0C548C"/>
    <w:rsid w:val="003A209E"/>
  </w:style>
  <w:style w:type="paragraph" w:customStyle="1" w:styleId="FB645CA687854AF5825EFAA6C8932F45">
    <w:name w:val="FB645CA687854AF5825EFAA6C8932F45"/>
    <w:rsid w:val="003A209E"/>
  </w:style>
  <w:style w:type="paragraph" w:customStyle="1" w:styleId="5F39CC16B0434A60867A48FA2ECB670F">
    <w:name w:val="5F39CC16B0434A60867A48FA2ECB670F"/>
    <w:rsid w:val="003A209E"/>
  </w:style>
  <w:style w:type="paragraph" w:customStyle="1" w:styleId="C4AF190891DD49CDAE5585AC058DB319">
    <w:name w:val="C4AF190891DD49CDAE5585AC058DB319"/>
    <w:rsid w:val="003A209E"/>
  </w:style>
  <w:style w:type="paragraph" w:customStyle="1" w:styleId="05168EC98320481D80D3317CF470F64C">
    <w:name w:val="05168EC98320481D80D3317CF470F64C"/>
    <w:rsid w:val="003A209E"/>
  </w:style>
  <w:style w:type="paragraph" w:customStyle="1" w:styleId="B8FB72F6B1284B2AB0D473CC0DA74599">
    <w:name w:val="B8FB72F6B1284B2AB0D473CC0DA74599"/>
    <w:rsid w:val="003A209E"/>
  </w:style>
  <w:style w:type="paragraph" w:customStyle="1" w:styleId="E893F5731F9840FE8422222E1AC26A9E">
    <w:name w:val="E893F5731F9840FE8422222E1AC26A9E"/>
    <w:rsid w:val="003A209E"/>
  </w:style>
  <w:style w:type="paragraph" w:customStyle="1" w:styleId="BDBB2D7AF01046F6B892C3230A6E21A1">
    <w:name w:val="BDBB2D7AF01046F6B892C3230A6E21A1"/>
    <w:rsid w:val="003A2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530FB5-A2D2-4221-9AF3-68E415655231}">
  <ds:schemaRefs>
    <ds:schemaRef ds:uri="http://schemas.openxmlformats.org/officeDocument/2006/bibliography"/>
  </ds:schemaRefs>
</ds:datastoreItem>
</file>

<file path=customXml/itemProps2.xml><?xml version="1.0" encoding="utf-8"?>
<ds:datastoreItem xmlns:ds="http://schemas.openxmlformats.org/officeDocument/2006/customXml" ds:itemID="{CA6C12C1-9861-42E6-A22D-333D21D4E0C2}">
  <ds:schemaRefs>
    <ds:schemaRef ds:uri="http://schemas.microsoft.com/sharepoint/v3/contenttype/forms"/>
  </ds:schemaRefs>
</ds:datastoreItem>
</file>

<file path=customXml/itemProps3.xml><?xml version="1.0" encoding="utf-8"?>
<ds:datastoreItem xmlns:ds="http://schemas.openxmlformats.org/officeDocument/2006/customXml" ds:itemID="{E5E6A71F-3015-4CD1-AB09-D29304E7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27D22-C946-431D-B2BC-8DE95F28D9A6}">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33</Pages>
  <Words>15163</Words>
  <Characters>87496</Characters>
  <Application>Microsoft Office Word</Application>
  <DocSecurity>0</DocSecurity>
  <Lines>1650</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dc:creator>
  <cp:keywords/>
  <dc:description/>
  <cp:lastModifiedBy>Drejtoria RIA</cp:lastModifiedBy>
  <cp:revision>2</cp:revision>
  <dcterms:created xsi:type="dcterms:W3CDTF">2025-11-21T09:11:00Z</dcterms:created>
  <dcterms:modified xsi:type="dcterms:W3CDTF">2025-11-21T09:11:00Z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