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BB7A4" w14:textId="77777777" w:rsidR="000A0EA3" w:rsidRPr="00C34049" w:rsidRDefault="000A0EA3" w:rsidP="000A0EA3">
      <w:pPr>
        <w:pStyle w:val="NeniNr"/>
        <w:rPr>
          <w:rFonts w:ascii="Times New Roman" w:hAnsi="Times New Roman"/>
          <w:kern w:val="0"/>
          <w:lang w:val="sq-AL"/>
          <w14:ligatures w14:val="none"/>
        </w:rPr>
      </w:pPr>
      <w:bookmarkStart w:id="0" w:name="_GoBack"/>
      <w:r w:rsidRPr="00C34049">
        <w:rPr>
          <w:rFonts w:ascii="Times New Roman" w:hAnsi="Times New Roman"/>
          <w:noProof/>
          <w:kern w:val="0"/>
          <w:lang w:val="en-US"/>
          <w14:ligatures w14:val="none"/>
        </w:rPr>
        <w:drawing>
          <wp:inline distT="0" distB="0" distL="0" distR="0" wp14:anchorId="29BF8082" wp14:editId="32B1D0A5">
            <wp:extent cx="5694462" cy="6122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b="34445"/>
                    <a:stretch>
                      <a:fillRect/>
                    </a:stretch>
                  </pic:blipFill>
                  <pic:spPr bwMode="auto">
                    <a:xfrm>
                      <a:off x="0" y="0"/>
                      <a:ext cx="5711157" cy="614045"/>
                    </a:xfrm>
                    <a:prstGeom prst="rect">
                      <a:avLst/>
                    </a:prstGeom>
                    <a:noFill/>
                    <a:ln w="9525">
                      <a:noFill/>
                      <a:miter lim="800000"/>
                      <a:headEnd/>
                      <a:tailEnd/>
                    </a:ln>
                  </pic:spPr>
                </pic:pic>
              </a:graphicData>
            </a:graphic>
          </wp:inline>
        </w:drawing>
      </w:r>
    </w:p>
    <w:p w14:paraId="51510D0E" w14:textId="77777777" w:rsidR="000A0EA3" w:rsidRPr="00C34049" w:rsidRDefault="000A0EA3" w:rsidP="000A0EA3">
      <w:pPr>
        <w:pStyle w:val="NeniNr"/>
        <w:rPr>
          <w:rFonts w:ascii="Times New Roman" w:hAnsi="Times New Roman"/>
          <w:b/>
          <w:kern w:val="0"/>
          <w:lang w:val="sq-AL"/>
          <w14:ligatures w14:val="none"/>
        </w:rPr>
      </w:pPr>
      <w:r w:rsidRPr="00C34049">
        <w:rPr>
          <w:rFonts w:ascii="Times New Roman" w:hAnsi="Times New Roman"/>
          <w:b/>
          <w:kern w:val="0"/>
          <w:lang w:val="sq-AL"/>
          <w14:ligatures w14:val="none"/>
        </w:rPr>
        <w:t xml:space="preserve">REPUBLIKA E SHQIPËRISË </w:t>
      </w:r>
    </w:p>
    <w:p w14:paraId="2D6EC34E" w14:textId="77777777" w:rsidR="000A0EA3" w:rsidRPr="00C34049" w:rsidRDefault="000A0EA3" w:rsidP="000A0EA3">
      <w:pPr>
        <w:pStyle w:val="NeniNr"/>
        <w:rPr>
          <w:rFonts w:ascii="Times New Roman" w:hAnsi="Times New Roman"/>
          <w:b/>
          <w:kern w:val="0"/>
          <w:lang w:val="sq-AL"/>
          <w14:ligatures w14:val="none"/>
        </w:rPr>
      </w:pPr>
      <w:r w:rsidRPr="00C34049">
        <w:rPr>
          <w:rFonts w:ascii="Times New Roman" w:hAnsi="Times New Roman"/>
          <w:b/>
          <w:kern w:val="0"/>
          <w:lang w:val="sq-AL"/>
          <w14:ligatures w14:val="none"/>
        </w:rPr>
        <w:t>KUVENDI</w:t>
      </w:r>
    </w:p>
    <w:p w14:paraId="0D474C6C" w14:textId="77777777" w:rsidR="000A0EA3" w:rsidRPr="00C34049" w:rsidRDefault="000A0EA3" w:rsidP="000A0EA3">
      <w:pPr>
        <w:pStyle w:val="NeniNr"/>
        <w:rPr>
          <w:rFonts w:ascii="Times New Roman" w:hAnsi="Times New Roman"/>
          <w:b/>
          <w:kern w:val="0"/>
          <w:lang w:val="sq-AL"/>
          <w14:ligatures w14:val="none"/>
        </w:rPr>
      </w:pPr>
    </w:p>
    <w:p w14:paraId="034B90D9" w14:textId="77777777" w:rsidR="000A0EA3" w:rsidRPr="00C34049" w:rsidRDefault="000A0EA3" w:rsidP="000A0EA3">
      <w:pPr>
        <w:pStyle w:val="NeniNr"/>
        <w:rPr>
          <w:rFonts w:ascii="Times New Roman" w:hAnsi="Times New Roman" w:cs="Times New Roman"/>
          <w:b/>
          <w:kern w:val="0"/>
          <w:lang w:val="sq-AL"/>
          <w14:ligatures w14:val="none"/>
        </w:rPr>
      </w:pPr>
      <w:r w:rsidRPr="00C34049">
        <w:rPr>
          <w:rFonts w:ascii="Times New Roman" w:hAnsi="Times New Roman" w:cs="Times New Roman"/>
          <w:b/>
          <w:kern w:val="0"/>
          <w:lang w:val="sq-AL"/>
          <w14:ligatures w14:val="none"/>
        </w:rPr>
        <w:t>PROJEKTLIGJ</w:t>
      </w:r>
    </w:p>
    <w:p w14:paraId="05007E7F" w14:textId="77777777" w:rsidR="000A0EA3" w:rsidRPr="00C34049" w:rsidRDefault="000A0EA3" w:rsidP="000A0EA3">
      <w:pPr>
        <w:pStyle w:val="NeniNr"/>
        <w:rPr>
          <w:rFonts w:ascii="Times New Roman" w:hAnsi="Times New Roman" w:cs="Times New Roman"/>
          <w:b/>
          <w:kern w:val="0"/>
          <w:lang w:val="sq-AL"/>
          <w14:ligatures w14:val="none"/>
        </w:rPr>
      </w:pPr>
    </w:p>
    <w:p w14:paraId="7F018150" w14:textId="77777777" w:rsidR="000A0EA3" w:rsidRPr="00C34049" w:rsidRDefault="000A0EA3" w:rsidP="000A0EA3">
      <w:pPr>
        <w:pStyle w:val="NeniNr"/>
        <w:rPr>
          <w:rFonts w:ascii="Times New Roman" w:hAnsi="Times New Roman" w:cs="Times New Roman"/>
          <w:b/>
          <w:kern w:val="0"/>
          <w:lang w:val="sq-AL"/>
          <w14:ligatures w14:val="none"/>
        </w:rPr>
      </w:pPr>
      <w:r w:rsidRPr="00C34049">
        <w:rPr>
          <w:rFonts w:ascii="Times New Roman" w:hAnsi="Times New Roman" w:cs="Times New Roman"/>
          <w:b/>
          <w:kern w:val="0"/>
          <w:lang w:val="sq-AL"/>
          <w14:ligatures w14:val="none"/>
        </w:rPr>
        <w:t>Nr. ______._______.2025</w:t>
      </w:r>
    </w:p>
    <w:p w14:paraId="77CACD37" w14:textId="77777777" w:rsidR="000A0EA3" w:rsidRPr="00C34049" w:rsidRDefault="000A0EA3" w:rsidP="000A0EA3">
      <w:pPr>
        <w:pStyle w:val="NeniNr"/>
        <w:rPr>
          <w:rFonts w:ascii="Times New Roman" w:hAnsi="Times New Roman" w:cs="Times New Roman"/>
          <w:b/>
          <w:kern w:val="0"/>
          <w:lang w:val="sq-AL"/>
          <w14:ligatures w14:val="none"/>
        </w:rPr>
      </w:pPr>
    </w:p>
    <w:p w14:paraId="3A2FAEF1" w14:textId="77777777" w:rsidR="000A0EA3" w:rsidRPr="00C34049" w:rsidRDefault="000A0EA3" w:rsidP="000A0EA3">
      <w:pPr>
        <w:pStyle w:val="NeniNr"/>
        <w:rPr>
          <w:rFonts w:ascii="Times New Roman" w:hAnsi="Times New Roman" w:cs="Times New Roman"/>
          <w:b/>
          <w:kern w:val="0"/>
          <w:lang w:val="sq-AL"/>
          <w14:ligatures w14:val="none"/>
        </w:rPr>
      </w:pPr>
      <w:r w:rsidRPr="00C34049">
        <w:rPr>
          <w:rFonts w:ascii="Times New Roman" w:hAnsi="Times New Roman" w:cs="Times New Roman"/>
          <w:b/>
          <w:kern w:val="0"/>
          <w:lang w:val="sq-AL"/>
          <w14:ligatures w14:val="none"/>
        </w:rPr>
        <w:t>“PËR</w:t>
      </w:r>
    </w:p>
    <w:p w14:paraId="5257260C" w14:textId="77777777" w:rsidR="000A0EA3" w:rsidRPr="00C34049" w:rsidRDefault="000A0EA3" w:rsidP="000A0EA3">
      <w:pPr>
        <w:pStyle w:val="NeniNr"/>
        <w:rPr>
          <w:rFonts w:ascii="Times New Roman" w:hAnsi="Times New Roman" w:cs="Times New Roman"/>
          <w:b/>
          <w:kern w:val="0"/>
          <w:lang w:val="sq-AL"/>
          <w14:ligatures w14:val="none"/>
        </w:rPr>
      </w:pPr>
      <w:r w:rsidRPr="00C34049">
        <w:rPr>
          <w:rFonts w:ascii="Times New Roman" w:hAnsi="Times New Roman" w:cs="Times New Roman"/>
          <w:b/>
          <w:bCs/>
          <w:kern w:val="0"/>
          <w:lang w:val="sq-AL"/>
          <w14:ligatures w14:val="none"/>
        </w:rPr>
        <w:t>IMPORTIN, EKSPORTIN DHE TRANSITIN E ARMËVE TË ZJARRIT, KOMPONENTËVE KRYESORË DHE MUNICIONEVE</w:t>
      </w:r>
      <w:r w:rsidRPr="00C34049">
        <w:rPr>
          <w:rFonts w:ascii="Times New Roman" w:hAnsi="Times New Roman" w:cs="Times New Roman"/>
          <w:b/>
          <w:kern w:val="0"/>
          <w:lang w:val="sq-AL"/>
          <w14:ligatures w14:val="none"/>
        </w:rPr>
        <w:t>”</w:t>
      </w:r>
      <w:r w:rsidRPr="00C34049">
        <w:rPr>
          <w:rFonts w:ascii="Times New Roman" w:hAnsi="Times New Roman" w:cs="Times New Roman"/>
          <w:b/>
          <w:kern w:val="0"/>
          <w:vertAlign w:val="superscript"/>
          <w:lang w:val="sq-AL"/>
          <w14:ligatures w14:val="none"/>
        </w:rPr>
        <w:footnoteReference w:id="1"/>
      </w:r>
    </w:p>
    <w:p w14:paraId="745B73AC" w14:textId="77777777" w:rsidR="000A0EA3" w:rsidRPr="00C34049" w:rsidRDefault="000A0EA3" w:rsidP="000A0EA3">
      <w:pPr>
        <w:pStyle w:val="NeniNr"/>
        <w:rPr>
          <w:rFonts w:ascii="Times New Roman" w:hAnsi="Times New Roman" w:cs="Times New Roman"/>
          <w:kern w:val="0"/>
          <w:lang w:val="sq-AL"/>
          <w14:ligatures w14:val="none"/>
        </w:rPr>
      </w:pPr>
    </w:p>
    <w:p w14:paraId="73717B1A" w14:textId="77777777" w:rsidR="000A0EA3" w:rsidRPr="00C34049" w:rsidRDefault="000A0EA3" w:rsidP="000A0EA3">
      <w:pPr>
        <w:pStyle w:val="NeniNr"/>
        <w:rPr>
          <w:rFonts w:ascii="Times New Roman" w:hAnsi="Times New Roman" w:cs="Times New Roman"/>
          <w:kern w:val="0"/>
          <w:lang w:val="sq-AL"/>
          <w14:ligatures w14:val="none"/>
        </w:rPr>
      </w:pPr>
      <w:r w:rsidRPr="00C34049">
        <w:rPr>
          <w:rFonts w:ascii="Times New Roman" w:hAnsi="Times New Roman" w:cs="Times New Roman"/>
          <w:kern w:val="0"/>
          <w:lang w:val="sq-AL"/>
          <w14:ligatures w14:val="none"/>
        </w:rPr>
        <w:t>Në mbështetje të neneve 78 e 83 pika 1 të Kushtetutës, me propozimin e Këshillit të Ministrave,</w:t>
      </w:r>
    </w:p>
    <w:p w14:paraId="638C8AC1" w14:textId="77777777" w:rsidR="000A0EA3" w:rsidRPr="00C34049" w:rsidRDefault="000A0EA3" w:rsidP="000A0EA3">
      <w:pPr>
        <w:pStyle w:val="NeniNr"/>
        <w:rPr>
          <w:rFonts w:ascii="Times New Roman" w:hAnsi="Times New Roman" w:cs="Times New Roman"/>
          <w:kern w:val="0"/>
          <w:lang w:val="sq-AL"/>
          <w14:ligatures w14:val="none"/>
        </w:rPr>
      </w:pPr>
    </w:p>
    <w:p w14:paraId="21B40720" w14:textId="77777777" w:rsidR="000A0EA3" w:rsidRPr="00C34049" w:rsidRDefault="000A0EA3" w:rsidP="000A0EA3">
      <w:pPr>
        <w:pStyle w:val="NeniNr"/>
        <w:rPr>
          <w:rFonts w:ascii="Times New Roman" w:hAnsi="Times New Roman" w:cs="Times New Roman"/>
          <w:kern w:val="0"/>
          <w:lang w:val="sq-AL"/>
          <w14:ligatures w14:val="none"/>
        </w:rPr>
      </w:pPr>
    </w:p>
    <w:p w14:paraId="12821784" w14:textId="77777777" w:rsidR="000A0EA3" w:rsidRPr="00C34049" w:rsidRDefault="000A0EA3" w:rsidP="000A0EA3">
      <w:pPr>
        <w:pStyle w:val="NeniNr"/>
        <w:rPr>
          <w:rFonts w:ascii="Times New Roman" w:hAnsi="Times New Roman" w:cs="Times New Roman"/>
          <w:b/>
          <w:kern w:val="0"/>
          <w:lang w:val="sq-AL"/>
          <w14:ligatures w14:val="none"/>
        </w:rPr>
      </w:pPr>
      <w:r w:rsidRPr="00C34049">
        <w:rPr>
          <w:rFonts w:ascii="Times New Roman" w:hAnsi="Times New Roman" w:cs="Times New Roman"/>
          <w:b/>
          <w:kern w:val="0"/>
          <w:lang w:val="sq-AL"/>
          <w14:ligatures w14:val="none"/>
        </w:rPr>
        <w:t>KUVENDI I REPUBLIKËS SË SHQIPËRISË</w:t>
      </w:r>
    </w:p>
    <w:p w14:paraId="23CCE1F8" w14:textId="77777777" w:rsidR="000A0EA3" w:rsidRPr="00C34049" w:rsidRDefault="000A0EA3" w:rsidP="000A0EA3">
      <w:pPr>
        <w:pStyle w:val="NeniNr"/>
        <w:rPr>
          <w:rFonts w:ascii="Times New Roman" w:hAnsi="Times New Roman" w:cs="Times New Roman"/>
          <w:b/>
          <w:kern w:val="0"/>
          <w:lang w:val="sq-AL"/>
          <w14:ligatures w14:val="none"/>
        </w:rPr>
      </w:pPr>
    </w:p>
    <w:p w14:paraId="0605B7B8" w14:textId="77777777" w:rsidR="000A0EA3" w:rsidRPr="00C34049" w:rsidRDefault="000A0EA3" w:rsidP="000A0EA3">
      <w:pPr>
        <w:pStyle w:val="NeniNr"/>
        <w:rPr>
          <w:rFonts w:ascii="Times New Roman" w:hAnsi="Times New Roman" w:cs="Times New Roman"/>
          <w:b/>
          <w:kern w:val="0"/>
          <w:lang w:val="sq-AL"/>
          <w14:ligatures w14:val="none"/>
        </w:rPr>
      </w:pPr>
      <w:r w:rsidRPr="00C34049">
        <w:rPr>
          <w:rFonts w:ascii="Times New Roman" w:hAnsi="Times New Roman" w:cs="Times New Roman"/>
          <w:b/>
          <w:kern w:val="0"/>
          <w:lang w:val="sq-AL"/>
          <w14:ligatures w14:val="none"/>
        </w:rPr>
        <w:t>VENDOSI</w:t>
      </w:r>
    </w:p>
    <w:p w14:paraId="2465D268" w14:textId="77777777" w:rsidR="000A0EA3" w:rsidRPr="00C34049" w:rsidRDefault="000A0EA3" w:rsidP="000A0EA3">
      <w:pPr>
        <w:pStyle w:val="NeniNr"/>
        <w:rPr>
          <w:rFonts w:ascii="Times New Roman" w:hAnsi="Times New Roman" w:cs="Times New Roman"/>
          <w:b/>
          <w:kern w:val="0"/>
          <w:lang w:val="sq-AL"/>
          <w14:ligatures w14:val="none"/>
        </w:rPr>
      </w:pPr>
    </w:p>
    <w:p w14:paraId="364D9210" w14:textId="77777777" w:rsidR="00605B25" w:rsidRPr="00C34049" w:rsidRDefault="00605B25" w:rsidP="00011935">
      <w:pPr>
        <w:pStyle w:val="NeniNr"/>
        <w:keepNext w:val="0"/>
        <w:spacing w:line="276" w:lineRule="auto"/>
        <w:rPr>
          <w:rFonts w:ascii="Times New Roman" w:hAnsi="Times New Roman" w:cs="Times New Roman"/>
          <w:lang w:val="sq-AL"/>
        </w:rPr>
      </w:pPr>
      <w:bookmarkStart w:id="3" w:name="_Hlk210038670"/>
      <w:r w:rsidRPr="00C34049">
        <w:rPr>
          <w:rFonts w:ascii="Times New Roman" w:hAnsi="Times New Roman" w:cs="Times New Roman"/>
        </w:rPr>
        <w:t>KREU I</w:t>
      </w:r>
    </w:p>
    <w:p w14:paraId="58E93AF7" w14:textId="77777777" w:rsidR="00605B25" w:rsidRPr="00C34049" w:rsidRDefault="00605B25" w:rsidP="00011935">
      <w:pPr>
        <w:pStyle w:val="NeniNr"/>
        <w:keepNext w:val="0"/>
        <w:spacing w:line="276" w:lineRule="auto"/>
        <w:rPr>
          <w:rFonts w:ascii="Times New Roman" w:hAnsi="Times New Roman" w:cs="Times New Roman"/>
          <w:lang w:val="sq-AL"/>
        </w:rPr>
      </w:pPr>
      <w:r w:rsidRPr="00C34049">
        <w:rPr>
          <w:rFonts w:ascii="Times New Roman" w:hAnsi="Times New Roman" w:cs="Times New Roman"/>
        </w:rPr>
        <w:t>DISPOZITA TË PËRGJITHSHME</w:t>
      </w:r>
    </w:p>
    <w:bookmarkEnd w:id="3"/>
    <w:p w14:paraId="0687F6B1" w14:textId="77777777" w:rsidR="00605B25" w:rsidRPr="00C34049" w:rsidRDefault="00605B25" w:rsidP="00011935">
      <w:pPr>
        <w:pStyle w:val="NeniNr"/>
        <w:keepNext w:val="0"/>
        <w:spacing w:line="276" w:lineRule="auto"/>
        <w:rPr>
          <w:rFonts w:ascii="Times New Roman" w:hAnsi="Times New Roman" w:cs="Times New Roman"/>
          <w:lang w:val="sq-AL"/>
        </w:rPr>
      </w:pPr>
    </w:p>
    <w:p w14:paraId="77C537FF" w14:textId="77777777" w:rsidR="00605B25" w:rsidRPr="00C34049" w:rsidRDefault="00605B25" w:rsidP="00011935">
      <w:pPr>
        <w:spacing w:after="0"/>
        <w:jc w:val="center"/>
        <w:rPr>
          <w:rFonts w:ascii="Times New Roman" w:hAnsi="Times New Roman"/>
          <w:sz w:val="24"/>
          <w:szCs w:val="24"/>
        </w:rPr>
      </w:pPr>
      <w:r w:rsidRPr="00C34049">
        <w:rPr>
          <w:rFonts w:ascii="Times New Roman" w:hAnsi="Times New Roman"/>
          <w:sz w:val="24"/>
          <w:szCs w:val="24"/>
        </w:rPr>
        <w:t>Neni 1</w:t>
      </w:r>
    </w:p>
    <w:p w14:paraId="64023343" w14:textId="408E575E" w:rsidR="00605B25" w:rsidRPr="00C34049" w:rsidRDefault="00605B25" w:rsidP="00011935">
      <w:pPr>
        <w:spacing w:after="0"/>
        <w:jc w:val="center"/>
        <w:rPr>
          <w:rFonts w:ascii="Times New Roman" w:hAnsi="Times New Roman"/>
          <w:sz w:val="24"/>
          <w:szCs w:val="24"/>
        </w:rPr>
      </w:pPr>
      <w:r w:rsidRPr="00C34049">
        <w:rPr>
          <w:rFonts w:ascii="Times New Roman" w:hAnsi="Times New Roman"/>
          <w:b/>
          <w:bCs/>
          <w:sz w:val="24"/>
          <w:szCs w:val="24"/>
        </w:rPr>
        <w:t>Objekti</w:t>
      </w:r>
      <w:r w:rsidR="005555B8" w:rsidRPr="00C34049">
        <w:rPr>
          <w:rFonts w:ascii="Times New Roman" w:hAnsi="Times New Roman"/>
          <w:b/>
          <w:bCs/>
          <w:sz w:val="24"/>
          <w:szCs w:val="24"/>
        </w:rPr>
        <w:t xml:space="preserve"> dhe qëllimi</w:t>
      </w:r>
    </w:p>
    <w:p w14:paraId="43757452" w14:textId="11FA08E9" w:rsidR="00605B25" w:rsidRPr="00C34049" w:rsidRDefault="00AE6A33" w:rsidP="00011935">
      <w:pPr>
        <w:spacing w:after="0"/>
        <w:ind w:firstLine="0"/>
        <w:rPr>
          <w:rFonts w:ascii="Times New Roman" w:hAnsi="Times New Roman"/>
          <w:sz w:val="24"/>
          <w:szCs w:val="24"/>
        </w:rPr>
      </w:pPr>
      <w:r w:rsidRPr="00C34049">
        <w:rPr>
          <w:rFonts w:ascii="Times New Roman" w:hAnsi="Times New Roman"/>
          <w:sz w:val="24"/>
          <w:szCs w:val="24"/>
        </w:rPr>
        <w:t xml:space="preserve">Ky ligj rregullon </w:t>
      </w:r>
      <w:r w:rsidR="00605B25" w:rsidRPr="00C34049">
        <w:rPr>
          <w:rFonts w:ascii="Times New Roman" w:hAnsi="Times New Roman"/>
          <w:sz w:val="24"/>
          <w:szCs w:val="24"/>
        </w:rPr>
        <w:t>autorizim</w:t>
      </w:r>
      <w:r w:rsidRPr="00C34049">
        <w:rPr>
          <w:rFonts w:ascii="Times New Roman" w:hAnsi="Times New Roman"/>
          <w:sz w:val="24"/>
          <w:szCs w:val="24"/>
        </w:rPr>
        <w:t>et</w:t>
      </w:r>
      <w:r w:rsidR="00605B25" w:rsidRPr="00C34049">
        <w:rPr>
          <w:rFonts w:ascii="Times New Roman" w:hAnsi="Times New Roman"/>
          <w:sz w:val="24"/>
          <w:szCs w:val="24"/>
        </w:rPr>
        <w:t xml:space="preserve"> për import dhe eksport, si dhe masat për importin, eksportin dhe transitin e mallrave të listuara</w:t>
      </w:r>
      <w:r w:rsidRPr="00C34049">
        <w:rPr>
          <w:rFonts w:ascii="Times New Roman" w:hAnsi="Times New Roman"/>
          <w:sz w:val="24"/>
          <w:szCs w:val="24"/>
        </w:rPr>
        <w:t xml:space="preserve"> </w:t>
      </w:r>
      <w:r w:rsidR="00ED2903" w:rsidRPr="00C34049">
        <w:rPr>
          <w:rFonts w:ascii="Times New Roman" w:hAnsi="Times New Roman"/>
          <w:sz w:val="24"/>
          <w:szCs w:val="24"/>
        </w:rPr>
        <w:t>sipas këtij</w:t>
      </w:r>
      <w:r w:rsidRPr="00C34049">
        <w:rPr>
          <w:rFonts w:ascii="Times New Roman" w:hAnsi="Times New Roman"/>
          <w:sz w:val="24"/>
          <w:szCs w:val="24"/>
        </w:rPr>
        <w:t xml:space="preserve"> ligj</w:t>
      </w:r>
      <w:r w:rsidR="00ED2903" w:rsidRPr="00C34049">
        <w:rPr>
          <w:rFonts w:ascii="Times New Roman" w:hAnsi="Times New Roman"/>
          <w:sz w:val="24"/>
          <w:szCs w:val="24"/>
        </w:rPr>
        <w:t>i</w:t>
      </w:r>
      <w:r w:rsidR="00F11285" w:rsidRPr="00C34049">
        <w:rPr>
          <w:rFonts w:ascii="Times New Roman" w:hAnsi="Times New Roman"/>
          <w:sz w:val="24"/>
          <w:szCs w:val="24"/>
        </w:rPr>
        <w:t xml:space="preserve"> (shtojca nr.1)</w:t>
      </w:r>
      <w:r w:rsidR="00605B25" w:rsidRPr="00C34049">
        <w:rPr>
          <w:rFonts w:ascii="Times New Roman" w:hAnsi="Times New Roman"/>
          <w:sz w:val="24"/>
          <w:szCs w:val="24"/>
        </w:rPr>
        <w:t xml:space="preserve">, me qëllim zbatimin e nenit 10 të Protokollit të Kombeve të Bashkuara kundër prodhimit të paligjshëm dhe trafikimit të armëve të zjarrit, pjesëve </w:t>
      </w:r>
      <w:r w:rsidR="000A0EA3" w:rsidRPr="00C34049">
        <w:rPr>
          <w:rFonts w:ascii="Times New Roman" w:hAnsi="Times New Roman"/>
          <w:sz w:val="24"/>
          <w:szCs w:val="24"/>
        </w:rPr>
        <w:t>dhe</w:t>
      </w:r>
      <w:r w:rsidR="005555B8" w:rsidRPr="00C34049">
        <w:rPr>
          <w:rFonts w:ascii="Times New Roman" w:hAnsi="Times New Roman"/>
          <w:sz w:val="24"/>
          <w:szCs w:val="24"/>
        </w:rPr>
        <w:t xml:space="preserve"> komponentëve </w:t>
      </w:r>
      <w:r w:rsidR="00605B25" w:rsidRPr="00C34049">
        <w:rPr>
          <w:rFonts w:ascii="Times New Roman" w:hAnsi="Times New Roman"/>
          <w:sz w:val="24"/>
          <w:szCs w:val="24"/>
        </w:rPr>
        <w:t xml:space="preserve">të tyre dhe municioneve, që plotëson Konventën e Kombeve të Bashkuara kundër </w:t>
      </w:r>
      <w:r w:rsidR="005555B8" w:rsidRPr="00C34049">
        <w:rPr>
          <w:rFonts w:ascii="Times New Roman" w:hAnsi="Times New Roman"/>
          <w:sz w:val="24"/>
          <w:szCs w:val="24"/>
        </w:rPr>
        <w:t>k</w:t>
      </w:r>
      <w:r w:rsidR="00605B25" w:rsidRPr="00C34049">
        <w:rPr>
          <w:rFonts w:ascii="Times New Roman" w:hAnsi="Times New Roman"/>
          <w:sz w:val="24"/>
          <w:szCs w:val="24"/>
        </w:rPr>
        <w:t xml:space="preserve">rimit të </w:t>
      </w:r>
      <w:r w:rsidR="005555B8" w:rsidRPr="00C34049">
        <w:rPr>
          <w:rFonts w:ascii="Times New Roman" w:hAnsi="Times New Roman"/>
          <w:sz w:val="24"/>
          <w:szCs w:val="24"/>
        </w:rPr>
        <w:t>o</w:t>
      </w:r>
      <w:r w:rsidR="00605B25" w:rsidRPr="00C34049">
        <w:rPr>
          <w:rFonts w:ascii="Times New Roman" w:hAnsi="Times New Roman"/>
          <w:sz w:val="24"/>
          <w:szCs w:val="24"/>
        </w:rPr>
        <w:t xml:space="preserve">rganizuar </w:t>
      </w:r>
      <w:r w:rsidR="005555B8" w:rsidRPr="00C34049">
        <w:rPr>
          <w:rFonts w:ascii="Times New Roman" w:hAnsi="Times New Roman"/>
          <w:sz w:val="24"/>
          <w:szCs w:val="24"/>
        </w:rPr>
        <w:t>n</w:t>
      </w:r>
      <w:r w:rsidR="00605B25" w:rsidRPr="00C34049">
        <w:rPr>
          <w:rFonts w:ascii="Times New Roman" w:hAnsi="Times New Roman"/>
          <w:sz w:val="24"/>
          <w:szCs w:val="24"/>
        </w:rPr>
        <w:t xml:space="preserve">dërkombëtar (“Protokolli i OKB-së për </w:t>
      </w:r>
      <w:r w:rsidR="005555B8" w:rsidRPr="00C34049">
        <w:rPr>
          <w:rFonts w:ascii="Times New Roman" w:hAnsi="Times New Roman"/>
          <w:sz w:val="24"/>
          <w:szCs w:val="24"/>
        </w:rPr>
        <w:t>a</w:t>
      </w:r>
      <w:r w:rsidR="00605B25" w:rsidRPr="00C34049">
        <w:rPr>
          <w:rFonts w:ascii="Times New Roman" w:hAnsi="Times New Roman"/>
          <w:sz w:val="24"/>
          <w:szCs w:val="24"/>
        </w:rPr>
        <w:t xml:space="preserve">rmët e </w:t>
      </w:r>
      <w:r w:rsidR="005555B8" w:rsidRPr="00C34049">
        <w:rPr>
          <w:rFonts w:ascii="Times New Roman" w:hAnsi="Times New Roman"/>
          <w:sz w:val="24"/>
          <w:szCs w:val="24"/>
        </w:rPr>
        <w:t>z</w:t>
      </w:r>
      <w:r w:rsidR="00605B25" w:rsidRPr="00C34049">
        <w:rPr>
          <w:rFonts w:ascii="Times New Roman" w:hAnsi="Times New Roman"/>
          <w:sz w:val="24"/>
          <w:szCs w:val="24"/>
        </w:rPr>
        <w:t>jarrit”).</w:t>
      </w:r>
    </w:p>
    <w:p w14:paraId="5565CCBE" w14:textId="77777777" w:rsidR="00605B25" w:rsidRPr="00C34049" w:rsidRDefault="00605B25" w:rsidP="00011935">
      <w:pPr>
        <w:spacing w:after="0"/>
        <w:rPr>
          <w:rFonts w:ascii="Times New Roman" w:hAnsi="Times New Roman"/>
          <w:sz w:val="24"/>
          <w:szCs w:val="24"/>
        </w:rPr>
      </w:pPr>
    </w:p>
    <w:p w14:paraId="32A096E7" w14:textId="77777777" w:rsidR="005555B8" w:rsidRPr="00C34049" w:rsidRDefault="005555B8" w:rsidP="00011935">
      <w:pPr>
        <w:pStyle w:val="NeniNr"/>
        <w:keepNext w:val="0"/>
        <w:spacing w:line="276" w:lineRule="auto"/>
        <w:rPr>
          <w:rFonts w:ascii="Times New Roman" w:hAnsi="Times New Roman" w:cs="Times New Roman"/>
          <w:lang w:val="sq-AL"/>
        </w:rPr>
      </w:pPr>
      <w:r w:rsidRPr="00C34049">
        <w:rPr>
          <w:rFonts w:ascii="Times New Roman" w:hAnsi="Times New Roman" w:cs="Times New Roman"/>
        </w:rPr>
        <w:t>Neni 2</w:t>
      </w:r>
    </w:p>
    <w:p w14:paraId="76915868" w14:textId="31AF34D6" w:rsidR="005555B8" w:rsidRPr="00C34049" w:rsidRDefault="005555B8" w:rsidP="00011935">
      <w:pPr>
        <w:pStyle w:val="NeniNr"/>
        <w:keepNext w:val="0"/>
        <w:spacing w:line="276" w:lineRule="auto"/>
        <w:rPr>
          <w:rFonts w:ascii="Times New Roman" w:hAnsi="Times New Roman" w:cs="Times New Roman"/>
          <w:b/>
          <w:bCs/>
          <w:lang w:val="sq-AL"/>
        </w:rPr>
      </w:pPr>
      <w:proofErr w:type="spellStart"/>
      <w:r w:rsidRPr="00C34049">
        <w:rPr>
          <w:rFonts w:ascii="Times New Roman" w:hAnsi="Times New Roman" w:cs="Times New Roman"/>
          <w:b/>
          <w:bCs/>
        </w:rPr>
        <w:t>Fusha</w:t>
      </w:r>
      <w:proofErr w:type="spellEnd"/>
      <w:r w:rsidRPr="00C34049">
        <w:rPr>
          <w:rFonts w:ascii="Times New Roman" w:hAnsi="Times New Roman" w:cs="Times New Roman"/>
          <w:b/>
          <w:bCs/>
        </w:rPr>
        <w:t xml:space="preserve"> e </w:t>
      </w:r>
      <w:proofErr w:type="spellStart"/>
      <w:r w:rsidRPr="00C34049">
        <w:rPr>
          <w:rFonts w:ascii="Times New Roman" w:hAnsi="Times New Roman" w:cs="Times New Roman"/>
          <w:b/>
          <w:bCs/>
        </w:rPr>
        <w:t>zbatimit</w:t>
      </w:r>
      <w:proofErr w:type="spellEnd"/>
    </w:p>
    <w:p w14:paraId="67A0CE2B" w14:textId="77777777" w:rsidR="005555B8" w:rsidRPr="00C34049" w:rsidRDefault="005555B8" w:rsidP="00011935">
      <w:pPr>
        <w:pStyle w:val="NeniNr"/>
        <w:keepNext w:val="0"/>
        <w:spacing w:line="276" w:lineRule="auto"/>
        <w:rPr>
          <w:rFonts w:ascii="Times New Roman" w:hAnsi="Times New Roman" w:cs="Times New Roman"/>
          <w:lang w:val="sq-AL"/>
        </w:rPr>
      </w:pPr>
    </w:p>
    <w:p w14:paraId="4DC157AF" w14:textId="7C0B619C" w:rsidR="000A0EA3" w:rsidRPr="00C34049" w:rsidRDefault="002E1625" w:rsidP="004B4DD6">
      <w:pPr>
        <w:spacing w:after="0"/>
        <w:rPr>
          <w:rFonts w:ascii="Times New Roman" w:hAnsi="Times New Roman"/>
          <w:sz w:val="24"/>
          <w:szCs w:val="24"/>
        </w:rPr>
      </w:pPr>
      <w:r w:rsidRPr="00C34049">
        <w:rPr>
          <w:rFonts w:ascii="Times New Roman" w:hAnsi="Times New Roman"/>
          <w:sz w:val="24"/>
          <w:szCs w:val="24"/>
        </w:rPr>
        <w:t>Ky ligj nuk zbatohet për:</w:t>
      </w:r>
    </w:p>
    <w:p w14:paraId="0D4DA2A7" w14:textId="36DEA5B3" w:rsidR="000A0EA3" w:rsidRPr="00C34049" w:rsidRDefault="000A0EA3" w:rsidP="000A0EA3">
      <w:pPr>
        <w:spacing w:after="0"/>
        <w:ind w:left="360" w:hanging="360"/>
        <w:rPr>
          <w:rFonts w:ascii="Times New Roman" w:hAnsi="Times New Roman"/>
          <w:sz w:val="24"/>
          <w:szCs w:val="24"/>
        </w:rPr>
      </w:pPr>
      <w:bookmarkStart w:id="4" w:name="bookmark61"/>
      <w:r w:rsidRPr="00C34049">
        <w:rPr>
          <w:rFonts w:ascii="Times New Roman" w:hAnsi="Times New Roman"/>
          <w:sz w:val="24"/>
          <w:szCs w:val="24"/>
        </w:rPr>
        <w:t>a)</w:t>
      </w:r>
      <w:r w:rsidRPr="00C34049">
        <w:rPr>
          <w:rFonts w:ascii="Times New Roman" w:hAnsi="Times New Roman"/>
          <w:sz w:val="24"/>
          <w:szCs w:val="24"/>
        </w:rPr>
        <w:tab/>
        <w:t xml:space="preserve">Mallrat e listuara të kategorisë A, me kusht që të jenë pjesë e Listës së Përbashkët Ushtarake të Bashkimit Evropian , të eksportuara apo të rieksportuara nga territori doganor, përveçse kur janë eksportuar apo rieksportuar përkohësisht në përputhje me nenin </w:t>
      </w:r>
      <w:r w:rsidR="00E73B40" w:rsidRPr="00C34049">
        <w:rPr>
          <w:rFonts w:ascii="Times New Roman" w:hAnsi="Times New Roman"/>
          <w:sz w:val="24"/>
          <w:szCs w:val="24"/>
        </w:rPr>
        <w:t>17 të këtij ligji</w:t>
      </w:r>
      <w:r w:rsidRPr="00C34049">
        <w:rPr>
          <w:rFonts w:ascii="Times New Roman" w:hAnsi="Times New Roman"/>
          <w:sz w:val="24"/>
          <w:szCs w:val="24"/>
        </w:rPr>
        <w:t>;</w:t>
      </w:r>
      <w:bookmarkEnd w:id="4"/>
    </w:p>
    <w:p w14:paraId="76659E7B" w14:textId="77777777" w:rsidR="000A0EA3" w:rsidRPr="00C34049" w:rsidRDefault="000A0EA3" w:rsidP="000A0EA3">
      <w:pPr>
        <w:spacing w:after="0"/>
        <w:ind w:left="36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Mallrat e listuara të kategorisë B, me kusht që të jenë pjesë e Listës së Përbashkët Ushtarake të Bashkimit Evropian, të eksportuara apo të rieksportuara nga territori i RSH-së dhe të destinuara për forcat e armatosura, policinë apo autoritetet publike;</w:t>
      </w:r>
    </w:p>
    <w:p w14:paraId="337DCF44" w14:textId="4635A5C2" w:rsidR="000A0EA3" w:rsidRPr="00C34049" w:rsidRDefault="000A0EA3" w:rsidP="000A0EA3">
      <w:pPr>
        <w:spacing w:after="0"/>
        <w:ind w:left="360" w:hanging="360"/>
        <w:rPr>
          <w:rFonts w:ascii="Times New Roman" w:hAnsi="Times New Roman"/>
          <w:sz w:val="24"/>
          <w:szCs w:val="24"/>
        </w:rPr>
      </w:pPr>
      <w:r w:rsidRPr="00C34049">
        <w:rPr>
          <w:rFonts w:ascii="Times New Roman" w:hAnsi="Times New Roman"/>
          <w:sz w:val="24"/>
          <w:szCs w:val="24"/>
        </w:rPr>
        <w:lastRenderedPageBreak/>
        <w:t>d) Mallrat e listuara të kategorive A, B dhe C, të destinuara për forcat e armatosura, policinë ose autoritetet publike;</w:t>
      </w:r>
    </w:p>
    <w:p w14:paraId="7C8543D5" w14:textId="77777777" w:rsidR="000A0EA3" w:rsidRPr="00C34049" w:rsidRDefault="000A0EA3" w:rsidP="000A0EA3">
      <w:pPr>
        <w:spacing w:after="0"/>
        <w:ind w:left="360" w:hanging="360"/>
        <w:rPr>
          <w:rFonts w:ascii="Times New Roman" w:hAnsi="Times New Roman"/>
          <w:sz w:val="24"/>
          <w:szCs w:val="24"/>
        </w:rPr>
      </w:pPr>
      <w:r w:rsidRPr="00C34049">
        <w:rPr>
          <w:rFonts w:ascii="Times New Roman" w:hAnsi="Times New Roman"/>
          <w:sz w:val="24"/>
          <w:szCs w:val="24"/>
        </w:rPr>
        <w:t>e) armët e zjarrit antike, siç parashikohet në përputhje me legjislacionin e brendshëm, me kusht që armët e zjarrit antike të mos përfshijnë armë zjarri të prodhuara pas vitit 1899.</w:t>
      </w:r>
    </w:p>
    <w:p w14:paraId="3D4D5C2D" w14:textId="77777777" w:rsidR="00605B25" w:rsidRPr="00C34049" w:rsidRDefault="00605B25" w:rsidP="00011935">
      <w:pPr>
        <w:pStyle w:val="NeniNr"/>
        <w:keepNext w:val="0"/>
        <w:spacing w:line="276" w:lineRule="auto"/>
        <w:jc w:val="both"/>
        <w:rPr>
          <w:rFonts w:ascii="Times New Roman" w:hAnsi="Times New Roman" w:cs="Times New Roman"/>
          <w:lang w:val="sq-AL"/>
        </w:rPr>
      </w:pPr>
    </w:p>
    <w:p w14:paraId="5BD60E14" w14:textId="1DC5633A" w:rsidR="00605B25" w:rsidRPr="00C34049" w:rsidRDefault="00605B25" w:rsidP="00011935">
      <w:pPr>
        <w:pStyle w:val="NeniNr"/>
        <w:keepNext w:val="0"/>
        <w:spacing w:line="276" w:lineRule="auto"/>
        <w:rPr>
          <w:rFonts w:ascii="Times New Roman" w:hAnsi="Times New Roman" w:cs="Times New Roman"/>
          <w:lang w:val="sq-AL"/>
        </w:rPr>
      </w:pPr>
      <w:r w:rsidRPr="00C34049">
        <w:rPr>
          <w:rFonts w:ascii="Times New Roman" w:hAnsi="Times New Roman" w:cs="Times New Roman"/>
        </w:rPr>
        <w:t xml:space="preserve">Neni </w:t>
      </w:r>
      <w:r w:rsidR="005555B8" w:rsidRPr="00C34049">
        <w:rPr>
          <w:rFonts w:ascii="Times New Roman" w:hAnsi="Times New Roman" w:cs="Times New Roman"/>
        </w:rPr>
        <w:t>3</w:t>
      </w:r>
    </w:p>
    <w:p w14:paraId="3DE6FD0B" w14:textId="7D4AAEF9" w:rsidR="00605B25" w:rsidRPr="00C34049" w:rsidRDefault="00605B25" w:rsidP="1B7A9936">
      <w:pPr>
        <w:pStyle w:val="NeniTitull"/>
        <w:keepNext w:val="0"/>
        <w:spacing w:line="276" w:lineRule="auto"/>
        <w:rPr>
          <w:rFonts w:ascii="Times New Roman" w:hAnsi="Times New Roman" w:cs="Times New Roman"/>
          <w:szCs w:val="24"/>
          <w:lang w:val="sq-AL"/>
        </w:rPr>
      </w:pPr>
      <w:proofErr w:type="spellStart"/>
      <w:r w:rsidRPr="00C34049">
        <w:rPr>
          <w:rFonts w:ascii="Times New Roman" w:hAnsi="Times New Roman" w:cs="Times New Roman"/>
          <w:szCs w:val="24"/>
        </w:rPr>
        <w:t>Përkufizime</w:t>
      </w:r>
      <w:proofErr w:type="spellEnd"/>
    </w:p>
    <w:p w14:paraId="7AF523E7" w14:textId="501C3D80" w:rsidR="00032A17" w:rsidRPr="00C34049" w:rsidRDefault="00032A17" w:rsidP="00087D74">
      <w:pPr>
        <w:spacing w:after="0"/>
        <w:ind w:left="540" w:hanging="540"/>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t>“</w:t>
      </w:r>
      <w:bookmarkStart w:id="5" w:name="_Hlk210036769"/>
      <w:r w:rsidRPr="00C34049">
        <w:rPr>
          <w:rFonts w:ascii="Times New Roman" w:hAnsi="Times New Roman"/>
          <w:sz w:val="24"/>
          <w:szCs w:val="24"/>
        </w:rPr>
        <w:t xml:space="preserve">mallra të listuara” janë armët e zjarrit, komponentët kryesorë, municionet, armët për alarm dhe sinjalizim, armët e zjarrit të çaktivizuara, armët e zjarrit gjysmë të përfunduara, komponentët kryesorë gjysmë të përfunduar, si dhe zhurmëmbytësit, të renditur në </w:t>
      </w:r>
      <w:r w:rsidR="00D3294A" w:rsidRPr="00C34049">
        <w:rPr>
          <w:rFonts w:ascii="Times New Roman" w:hAnsi="Times New Roman"/>
          <w:sz w:val="24"/>
          <w:szCs w:val="24"/>
        </w:rPr>
        <w:t xml:space="preserve">nenin 4 dhe 5 </w:t>
      </w:r>
      <w:r w:rsidR="0002744F" w:rsidRPr="00C34049">
        <w:rPr>
          <w:rFonts w:ascii="Times New Roman" w:hAnsi="Times New Roman"/>
          <w:sz w:val="24"/>
          <w:szCs w:val="24"/>
        </w:rPr>
        <w:t>t</w:t>
      </w:r>
      <w:r w:rsidR="004114E0" w:rsidRPr="00C34049">
        <w:rPr>
          <w:rFonts w:ascii="Times New Roman" w:hAnsi="Times New Roman"/>
          <w:sz w:val="24"/>
          <w:szCs w:val="24"/>
        </w:rPr>
        <w:t>ë</w:t>
      </w:r>
      <w:r w:rsidR="0002744F" w:rsidRPr="00C34049">
        <w:rPr>
          <w:rFonts w:ascii="Times New Roman" w:hAnsi="Times New Roman"/>
          <w:sz w:val="24"/>
          <w:szCs w:val="24"/>
        </w:rPr>
        <w:t xml:space="preserve"> ligjit nr. ligjit nr. 74/2014 “Për armët”, i ndryshuar</w:t>
      </w:r>
      <w:r w:rsidR="00B25494" w:rsidRPr="00C34049">
        <w:rPr>
          <w:rFonts w:ascii="Times New Roman" w:hAnsi="Times New Roman"/>
          <w:sz w:val="24"/>
          <w:szCs w:val="24"/>
        </w:rPr>
        <w:t>.</w:t>
      </w:r>
      <w:r w:rsidR="00D4785B" w:rsidRPr="00C34049">
        <w:rPr>
          <w:rFonts w:ascii="Times New Roman" w:hAnsi="Times New Roman"/>
          <w:sz w:val="24"/>
          <w:szCs w:val="24"/>
        </w:rPr>
        <w:t xml:space="preserve"> </w:t>
      </w:r>
      <w:r w:rsidR="00B25494" w:rsidRPr="00C34049">
        <w:rPr>
          <w:rFonts w:ascii="Times New Roman" w:hAnsi="Times New Roman"/>
          <w:sz w:val="24"/>
          <w:szCs w:val="24"/>
        </w:rPr>
        <w:t>(</w:t>
      </w:r>
      <w:r w:rsidR="00D4785B" w:rsidRPr="00C34049">
        <w:rPr>
          <w:rFonts w:ascii="Times New Roman" w:hAnsi="Times New Roman"/>
          <w:sz w:val="24"/>
          <w:szCs w:val="24"/>
        </w:rPr>
        <w:t>SHTOJCA I</w:t>
      </w:r>
      <w:r w:rsidR="00B25494" w:rsidRPr="00C34049">
        <w:rPr>
          <w:rFonts w:ascii="Times New Roman" w:hAnsi="Times New Roman"/>
          <w:sz w:val="24"/>
          <w:szCs w:val="24"/>
        </w:rPr>
        <w:t>)</w:t>
      </w:r>
    </w:p>
    <w:p w14:paraId="296F53B3" w14:textId="6F3D6189" w:rsidR="00032A17"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 xml:space="preserve">“armë zjarri” është një armë zjarri sipas përkufizimit në nenin 3, pika 2 </w:t>
      </w:r>
      <w:r w:rsidR="00535534" w:rsidRPr="00C34049">
        <w:rPr>
          <w:rFonts w:ascii="Times New Roman" w:hAnsi="Times New Roman"/>
          <w:sz w:val="24"/>
          <w:szCs w:val="24"/>
        </w:rPr>
        <w:t>e</w:t>
      </w:r>
      <w:r w:rsidRPr="00C34049">
        <w:rPr>
          <w:rFonts w:ascii="Times New Roman" w:hAnsi="Times New Roman"/>
          <w:sz w:val="24"/>
          <w:szCs w:val="24"/>
        </w:rPr>
        <w:t xml:space="preserve"> ligjit nr. 74/2014 “Për armët”</w:t>
      </w:r>
      <w:r w:rsidR="00A6728D" w:rsidRPr="00C34049">
        <w:rPr>
          <w:rFonts w:ascii="Times New Roman" w:hAnsi="Times New Roman"/>
          <w:sz w:val="24"/>
          <w:szCs w:val="24"/>
        </w:rPr>
        <w:t>, i ndryshuar</w:t>
      </w:r>
      <w:r w:rsidRPr="00C34049">
        <w:rPr>
          <w:rFonts w:ascii="Times New Roman" w:hAnsi="Times New Roman"/>
          <w:sz w:val="24"/>
          <w:szCs w:val="24"/>
        </w:rPr>
        <w:t>;</w:t>
      </w:r>
    </w:p>
    <w:p w14:paraId="6C44ED70" w14:textId="51940AC8" w:rsidR="00821C58" w:rsidRPr="00C34049" w:rsidRDefault="00032A17" w:rsidP="00821C58">
      <w:pPr>
        <w:spacing w:after="0"/>
        <w:ind w:left="540" w:hanging="540"/>
        <w:rPr>
          <w:rFonts w:ascii="Times New Roman" w:hAnsi="Times New Roman"/>
          <w:sz w:val="24"/>
          <w:szCs w:val="24"/>
        </w:rPr>
      </w:pPr>
      <w:r w:rsidRPr="00C34049">
        <w:rPr>
          <w:rFonts w:ascii="Times New Roman" w:hAnsi="Times New Roman"/>
          <w:sz w:val="24"/>
          <w:szCs w:val="24"/>
        </w:rPr>
        <w:t>3</w:t>
      </w:r>
      <w:r w:rsidR="00B26643" w:rsidRPr="00C34049">
        <w:rPr>
          <w:rFonts w:ascii="Times New Roman" w:hAnsi="Times New Roman"/>
          <w:sz w:val="24"/>
          <w:szCs w:val="24"/>
        </w:rPr>
        <w:t>.</w:t>
      </w:r>
      <w:r w:rsidRPr="00C34049">
        <w:rPr>
          <w:rFonts w:ascii="Times New Roman" w:hAnsi="Times New Roman"/>
          <w:sz w:val="24"/>
          <w:szCs w:val="24"/>
        </w:rPr>
        <w:tab/>
        <w:t>“zhurmëmbytës” është një pajisje e projektuar ose e përshtatur për të zvogëluar zhurmën e shkaktuar nga e shtëna me armë zjarri</w:t>
      </w:r>
      <w:r w:rsidR="00821C58" w:rsidRPr="00C34049">
        <w:rPr>
          <w:rFonts w:ascii="Times New Roman" w:hAnsi="Times New Roman"/>
          <w:sz w:val="24"/>
          <w:szCs w:val="24"/>
        </w:rPr>
        <w:t>, p</w:t>
      </w:r>
      <w:r w:rsidR="004114E0" w:rsidRPr="00C34049">
        <w:rPr>
          <w:rFonts w:ascii="Times New Roman" w:hAnsi="Times New Roman"/>
          <w:sz w:val="24"/>
          <w:szCs w:val="24"/>
        </w:rPr>
        <w:t>ë</w:t>
      </w:r>
      <w:r w:rsidR="00821C58" w:rsidRPr="00C34049">
        <w:rPr>
          <w:rFonts w:ascii="Times New Roman" w:hAnsi="Times New Roman"/>
          <w:sz w:val="24"/>
          <w:szCs w:val="24"/>
        </w:rPr>
        <w:t>rcaktuar edhe n</w:t>
      </w:r>
      <w:r w:rsidR="004114E0" w:rsidRPr="00C34049">
        <w:rPr>
          <w:rFonts w:ascii="Times New Roman" w:hAnsi="Times New Roman"/>
          <w:sz w:val="24"/>
          <w:szCs w:val="24"/>
        </w:rPr>
        <w:t>ë</w:t>
      </w:r>
      <w:r w:rsidR="00821C58" w:rsidRPr="00C34049">
        <w:rPr>
          <w:rFonts w:ascii="Times New Roman" w:hAnsi="Times New Roman"/>
          <w:sz w:val="24"/>
          <w:szCs w:val="24"/>
        </w:rPr>
        <w:t xml:space="preserve"> nenin 3, pika 31 e ligjit nr. 74/2014 “Për armët”, i ndryshuar;</w:t>
      </w:r>
    </w:p>
    <w:p w14:paraId="47234DDE" w14:textId="1631CC10" w:rsidR="00E0445E"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4</w:t>
      </w:r>
      <w:r w:rsidR="00F221F5" w:rsidRPr="00C34049">
        <w:rPr>
          <w:rFonts w:ascii="Times New Roman" w:hAnsi="Times New Roman"/>
          <w:sz w:val="24"/>
          <w:szCs w:val="24"/>
        </w:rPr>
        <w:t>.</w:t>
      </w:r>
      <w:r w:rsidRPr="00C34049">
        <w:rPr>
          <w:rFonts w:ascii="Times New Roman" w:hAnsi="Times New Roman"/>
          <w:sz w:val="24"/>
          <w:szCs w:val="24"/>
        </w:rPr>
        <w:tab/>
        <w:t xml:space="preserve">“komponent kryesor” është një </w:t>
      </w:r>
      <w:r w:rsidR="00AC0CE0" w:rsidRPr="00C34049">
        <w:rPr>
          <w:rFonts w:ascii="Times New Roman" w:hAnsi="Times New Roman"/>
          <w:sz w:val="24"/>
          <w:szCs w:val="24"/>
        </w:rPr>
        <w:t>pjesë</w:t>
      </w:r>
      <w:r w:rsidRPr="00C34049">
        <w:rPr>
          <w:rFonts w:ascii="Times New Roman" w:hAnsi="Times New Roman"/>
          <w:sz w:val="24"/>
          <w:szCs w:val="24"/>
        </w:rPr>
        <w:t xml:space="preserve"> kryesor</w:t>
      </w:r>
      <w:r w:rsidR="00AC0CE0" w:rsidRPr="00C34049">
        <w:rPr>
          <w:rFonts w:ascii="Times New Roman" w:hAnsi="Times New Roman"/>
          <w:sz w:val="24"/>
          <w:szCs w:val="24"/>
        </w:rPr>
        <w:t>e</w:t>
      </w:r>
      <w:r w:rsidRPr="00C34049">
        <w:rPr>
          <w:rFonts w:ascii="Times New Roman" w:hAnsi="Times New Roman"/>
          <w:sz w:val="24"/>
          <w:szCs w:val="24"/>
        </w:rPr>
        <w:t xml:space="preserve"> sipas përkufizimit në nenin </w:t>
      </w:r>
      <w:r w:rsidR="00E0445E" w:rsidRPr="00C34049">
        <w:rPr>
          <w:rFonts w:ascii="Times New Roman" w:hAnsi="Times New Roman"/>
          <w:sz w:val="24"/>
          <w:szCs w:val="24"/>
        </w:rPr>
        <w:t>3</w:t>
      </w:r>
      <w:r w:rsidRPr="00C34049">
        <w:rPr>
          <w:rFonts w:ascii="Times New Roman" w:hAnsi="Times New Roman"/>
          <w:sz w:val="24"/>
          <w:szCs w:val="24"/>
        </w:rPr>
        <w:t>, pika 2</w:t>
      </w:r>
      <w:r w:rsidR="00E0445E" w:rsidRPr="00C34049">
        <w:rPr>
          <w:rFonts w:ascii="Times New Roman" w:hAnsi="Times New Roman"/>
          <w:sz w:val="24"/>
          <w:szCs w:val="24"/>
        </w:rPr>
        <w:t>9</w:t>
      </w:r>
      <w:r w:rsidRPr="00C34049">
        <w:rPr>
          <w:rFonts w:ascii="Times New Roman" w:hAnsi="Times New Roman"/>
          <w:sz w:val="24"/>
          <w:szCs w:val="24"/>
        </w:rPr>
        <w:t xml:space="preserve"> </w:t>
      </w:r>
      <w:r w:rsidR="00E0445E" w:rsidRPr="00C34049">
        <w:rPr>
          <w:rFonts w:ascii="Times New Roman" w:hAnsi="Times New Roman"/>
          <w:sz w:val="24"/>
          <w:szCs w:val="24"/>
        </w:rPr>
        <w:t>e ligjit nr. 74/2014 “Për armët”, i ndryshuar;</w:t>
      </w:r>
    </w:p>
    <w:p w14:paraId="5CE84A12" w14:textId="349C4D9E" w:rsidR="00032A17"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5</w:t>
      </w:r>
      <w:r w:rsidR="00F221F5" w:rsidRPr="00C34049">
        <w:rPr>
          <w:rFonts w:ascii="Times New Roman" w:hAnsi="Times New Roman"/>
          <w:sz w:val="24"/>
          <w:szCs w:val="24"/>
        </w:rPr>
        <w:t>.</w:t>
      </w:r>
      <w:r w:rsidRPr="00C34049">
        <w:rPr>
          <w:rFonts w:ascii="Times New Roman" w:hAnsi="Times New Roman"/>
          <w:sz w:val="24"/>
          <w:szCs w:val="24"/>
        </w:rPr>
        <w:tab/>
        <w:t>“armë zjarri gjysmë të përfunduara” janë armët e zjarrit që nuk janë gati për t’u përdorur në mënyrë të drejtpërdrejtë, si dhe që kanë formë apo strukturë të përafërt me armët përkatëse të zjarrit të përfunduara, dhe të cilat mund të përdoren, përveçse në raste të jashtëzakonshme, vetëm për të prodhuar armët përkatëse të zjarrit të përfunduara;</w:t>
      </w:r>
    </w:p>
    <w:p w14:paraId="566E6F6D" w14:textId="0C19D2A5" w:rsidR="00032A17"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6</w:t>
      </w:r>
      <w:r w:rsidR="00F221F5" w:rsidRPr="00C34049">
        <w:rPr>
          <w:rFonts w:ascii="Times New Roman" w:hAnsi="Times New Roman"/>
          <w:sz w:val="24"/>
          <w:szCs w:val="24"/>
        </w:rPr>
        <w:t>.</w:t>
      </w:r>
      <w:r w:rsidRPr="00C34049">
        <w:rPr>
          <w:rFonts w:ascii="Times New Roman" w:hAnsi="Times New Roman"/>
          <w:sz w:val="24"/>
          <w:szCs w:val="24"/>
        </w:rPr>
        <w:tab/>
        <w:t>“komponentë kryesorë gjysmë të përfunduar” janë komponentët kryesorë që nuk janë gati për t’u përdorur në mënyrë të drejtpërdrejtë, si dhe që kanë formë apo strukturë të përafërt me komponentët kryesorë përkatës të përfunduar, dhe të cilët mund të përdoren, përveçse në raste të jashtëzakonshme, vetëm për të prodhuar komponentët kryesorë përkatës të përfunduar;</w:t>
      </w:r>
    </w:p>
    <w:bookmarkEnd w:id="5"/>
    <w:p w14:paraId="17969A4B" w14:textId="7B82368B" w:rsidR="00472A09"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7</w:t>
      </w:r>
      <w:r w:rsidR="00F221F5" w:rsidRPr="00C34049">
        <w:rPr>
          <w:rFonts w:ascii="Times New Roman" w:hAnsi="Times New Roman"/>
          <w:sz w:val="24"/>
          <w:szCs w:val="24"/>
        </w:rPr>
        <w:t>.</w:t>
      </w:r>
      <w:r w:rsidRPr="00C34049">
        <w:rPr>
          <w:rFonts w:ascii="Times New Roman" w:hAnsi="Times New Roman"/>
          <w:sz w:val="24"/>
          <w:szCs w:val="24"/>
        </w:rPr>
        <w:tab/>
        <w:t>“</w:t>
      </w:r>
      <w:bookmarkStart w:id="6" w:name="_Hlk210036985"/>
      <w:r w:rsidRPr="00C34049">
        <w:rPr>
          <w:rFonts w:ascii="Times New Roman" w:hAnsi="Times New Roman"/>
          <w:sz w:val="24"/>
          <w:szCs w:val="24"/>
        </w:rPr>
        <w:t>municione</w:t>
      </w:r>
      <w:bookmarkEnd w:id="6"/>
      <w:r w:rsidRPr="00C34049">
        <w:rPr>
          <w:rFonts w:ascii="Times New Roman" w:hAnsi="Times New Roman"/>
          <w:sz w:val="24"/>
          <w:szCs w:val="24"/>
        </w:rPr>
        <w:t xml:space="preserve">” janë municionet sipas përkufizimit në nenin </w:t>
      </w:r>
      <w:r w:rsidR="00472A09" w:rsidRPr="00C34049">
        <w:rPr>
          <w:rFonts w:ascii="Times New Roman" w:hAnsi="Times New Roman"/>
          <w:sz w:val="24"/>
          <w:szCs w:val="24"/>
        </w:rPr>
        <w:t>3, pika 35 e ligjit nr. 74/2014 “Për armët”, i ndryshuar;</w:t>
      </w:r>
    </w:p>
    <w:p w14:paraId="013F9E82" w14:textId="5691D3EC" w:rsidR="00032A17"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8</w:t>
      </w:r>
      <w:r w:rsidR="00F221F5" w:rsidRPr="00C34049">
        <w:rPr>
          <w:rFonts w:ascii="Times New Roman" w:hAnsi="Times New Roman"/>
          <w:sz w:val="24"/>
          <w:szCs w:val="24"/>
        </w:rPr>
        <w:t>.</w:t>
      </w:r>
      <w:r w:rsidRPr="00C34049">
        <w:rPr>
          <w:rFonts w:ascii="Times New Roman" w:hAnsi="Times New Roman"/>
          <w:sz w:val="24"/>
          <w:szCs w:val="24"/>
        </w:rPr>
        <w:tab/>
        <w:t>“</w:t>
      </w:r>
      <w:bookmarkStart w:id="7" w:name="_Hlk210036999"/>
      <w:r w:rsidRPr="00C34049">
        <w:rPr>
          <w:rFonts w:ascii="Times New Roman" w:hAnsi="Times New Roman"/>
          <w:sz w:val="24"/>
          <w:szCs w:val="24"/>
        </w:rPr>
        <w:t>armë zjarri të çaktivizuara</w:t>
      </w:r>
      <w:bookmarkEnd w:id="7"/>
      <w:r w:rsidRPr="00C34049">
        <w:rPr>
          <w:rFonts w:ascii="Times New Roman" w:hAnsi="Times New Roman"/>
          <w:sz w:val="24"/>
          <w:szCs w:val="24"/>
        </w:rPr>
        <w:t xml:space="preserve">” janë armët e zjarrit të çaktivizuara sipas përkufizimit </w:t>
      </w:r>
      <w:r w:rsidR="00472A09" w:rsidRPr="00C34049">
        <w:rPr>
          <w:rFonts w:ascii="Times New Roman" w:hAnsi="Times New Roman"/>
          <w:sz w:val="24"/>
          <w:szCs w:val="24"/>
        </w:rPr>
        <w:t>në nenin 3, pika 34 e ligjit nr. 74/2014 “Për armët”, i ndryshuar;</w:t>
      </w:r>
    </w:p>
    <w:p w14:paraId="00B08E56" w14:textId="744067D5" w:rsidR="00032A17"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9</w:t>
      </w:r>
      <w:r w:rsidR="00F221F5" w:rsidRPr="00C34049">
        <w:rPr>
          <w:rFonts w:ascii="Times New Roman" w:hAnsi="Times New Roman"/>
          <w:sz w:val="24"/>
          <w:szCs w:val="24"/>
        </w:rPr>
        <w:t>.</w:t>
      </w:r>
      <w:r w:rsidRPr="00C34049">
        <w:rPr>
          <w:rFonts w:ascii="Times New Roman" w:hAnsi="Times New Roman"/>
          <w:sz w:val="24"/>
          <w:szCs w:val="24"/>
        </w:rPr>
        <w:tab/>
        <w:t>“</w:t>
      </w:r>
      <w:bookmarkStart w:id="8" w:name="_Hlk210037010"/>
      <w:r w:rsidRPr="00C34049">
        <w:rPr>
          <w:rFonts w:ascii="Times New Roman" w:hAnsi="Times New Roman"/>
          <w:sz w:val="24"/>
          <w:szCs w:val="24"/>
        </w:rPr>
        <w:t>armë për alarm dhe sinjalizim</w:t>
      </w:r>
      <w:bookmarkEnd w:id="8"/>
      <w:r w:rsidRPr="00C34049">
        <w:rPr>
          <w:rFonts w:ascii="Times New Roman" w:hAnsi="Times New Roman"/>
          <w:sz w:val="24"/>
          <w:szCs w:val="24"/>
        </w:rPr>
        <w:t xml:space="preserve">” janë armët për alarm dhe sinjalizim sipas përkufizimit </w:t>
      </w:r>
      <w:r w:rsidR="00472A09" w:rsidRPr="00C34049">
        <w:rPr>
          <w:rFonts w:ascii="Times New Roman" w:hAnsi="Times New Roman"/>
          <w:sz w:val="24"/>
          <w:szCs w:val="24"/>
        </w:rPr>
        <w:t>në nenin 3, pika 1</w:t>
      </w:r>
      <w:r w:rsidR="00E9531F" w:rsidRPr="00C34049">
        <w:rPr>
          <w:rFonts w:ascii="Times New Roman" w:hAnsi="Times New Roman"/>
          <w:sz w:val="24"/>
          <w:szCs w:val="24"/>
        </w:rPr>
        <w:t>3</w:t>
      </w:r>
      <w:r w:rsidR="00472A09" w:rsidRPr="00C34049">
        <w:rPr>
          <w:rFonts w:ascii="Times New Roman" w:hAnsi="Times New Roman"/>
          <w:sz w:val="24"/>
          <w:szCs w:val="24"/>
        </w:rPr>
        <w:t xml:space="preserve"> e ligjit nr. 74/2014 “Për armët”, i ndryshuar</w:t>
      </w:r>
      <w:r w:rsidRPr="00C34049">
        <w:rPr>
          <w:rFonts w:ascii="Times New Roman" w:hAnsi="Times New Roman"/>
          <w:sz w:val="24"/>
          <w:szCs w:val="24"/>
        </w:rPr>
        <w:t>;</w:t>
      </w:r>
    </w:p>
    <w:p w14:paraId="10513A0F" w14:textId="23A2F078" w:rsidR="00032A17"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10</w:t>
      </w:r>
      <w:r w:rsidR="00F221F5" w:rsidRPr="00C34049">
        <w:rPr>
          <w:rFonts w:ascii="Times New Roman" w:hAnsi="Times New Roman"/>
          <w:sz w:val="24"/>
          <w:szCs w:val="24"/>
        </w:rPr>
        <w:t>.</w:t>
      </w:r>
      <w:r w:rsidRPr="00C34049">
        <w:rPr>
          <w:rFonts w:ascii="Times New Roman" w:hAnsi="Times New Roman"/>
          <w:sz w:val="24"/>
          <w:szCs w:val="24"/>
        </w:rPr>
        <w:tab/>
        <w:t>“person” është një person fizik, një person juridik ose, kur është e mundur sipas rregullave në fuqi, një shoqatë personash që njihet se ka kapacitetin për të kryer veprime ligjore, por që nuk mban statusin e personit juridik;</w:t>
      </w:r>
    </w:p>
    <w:p w14:paraId="172D14FF" w14:textId="1612664C" w:rsidR="00032A17"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11</w:t>
      </w:r>
      <w:r w:rsidR="00F221F5" w:rsidRPr="00C34049">
        <w:rPr>
          <w:rFonts w:ascii="Times New Roman" w:hAnsi="Times New Roman"/>
          <w:sz w:val="24"/>
          <w:szCs w:val="24"/>
        </w:rPr>
        <w:t>.</w:t>
      </w:r>
      <w:r w:rsidRPr="00C34049">
        <w:rPr>
          <w:rFonts w:ascii="Times New Roman" w:hAnsi="Times New Roman"/>
          <w:sz w:val="24"/>
          <w:szCs w:val="24"/>
        </w:rPr>
        <w:tab/>
        <w:t xml:space="preserve">“territor doganor” është territori doganor i parashikuar në nenin </w:t>
      </w:r>
      <w:r w:rsidR="00B26643" w:rsidRPr="00C34049">
        <w:rPr>
          <w:rFonts w:ascii="Times New Roman" w:hAnsi="Times New Roman"/>
          <w:sz w:val="24"/>
          <w:szCs w:val="24"/>
        </w:rPr>
        <w:t>3</w:t>
      </w:r>
      <w:r w:rsidRPr="00C34049">
        <w:rPr>
          <w:rFonts w:ascii="Times New Roman" w:hAnsi="Times New Roman"/>
          <w:sz w:val="24"/>
          <w:szCs w:val="24"/>
        </w:rPr>
        <w:t xml:space="preserve"> të </w:t>
      </w:r>
      <w:r w:rsidR="00B26643" w:rsidRPr="00C34049">
        <w:rPr>
          <w:rFonts w:ascii="Times New Roman" w:hAnsi="Times New Roman"/>
          <w:sz w:val="24"/>
          <w:szCs w:val="24"/>
        </w:rPr>
        <w:t>Kodit Doganor të Republik</w:t>
      </w:r>
      <w:r w:rsidR="00011935" w:rsidRPr="00C34049">
        <w:rPr>
          <w:rFonts w:ascii="Times New Roman" w:hAnsi="Times New Roman"/>
          <w:sz w:val="24"/>
          <w:szCs w:val="24"/>
        </w:rPr>
        <w:t>ë</w:t>
      </w:r>
      <w:r w:rsidR="00B26643" w:rsidRPr="00C34049">
        <w:rPr>
          <w:rFonts w:ascii="Times New Roman" w:hAnsi="Times New Roman"/>
          <w:sz w:val="24"/>
          <w:szCs w:val="24"/>
        </w:rPr>
        <w:t>s s</w:t>
      </w:r>
      <w:r w:rsidR="00011935" w:rsidRPr="00C34049">
        <w:rPr>
          <w:rFonts w:ascii="Times New Roman" w:hAnsi="Times New Roman"/>
          <w:sz w:val="24"/>
          <w:szCs w:val="24"/>
        </w:rPr>
        <w:t>ë</w:t>
      </w:r>
      <w:r w:rsidR="00B26643" w:rsidRPr="00C34049">
        <w:rPr>
          <w:rFonts w:ascii="Times New Roman" w:hAnsi="Times New Roman"/>
          <w:sz w:val="24"/>
          <w:szCs w:val="24"/>
        </w:rPr>
        <w:t xml:space="preserve"> Shqip</w:t>
      </w:r>
      <w:r w:rsidR="00011935" w:rsidRPr="00C34049">
        <w:rPr>
          <w:rFonts w:ascii="Times New Roman" w:hAnsi="Times New Roman"/>
          <w:sz w:val="24"/>
          <w:szCs w:val="24"/>
        </w:rPr>
        <w:t>ë</w:t>
      </w:r>
      <w:r w:rsidR="00B26643" w:rsidRPr="00C34049">
        <w:rPr>
          <w:rFonts w:ascii="Times New Roman" w:hAnsi="Times New Roman"/>
          <w:sz w:val="24"/>
          <w:szCs w:val="24"/>
        </w:rPr>
        <w:t>risë</w:t>
      </w:r>
      <w:r w:rsidRPr="00C34049">
        <w:rPr>
          <w:rFonts w:ascii="Times New Roman" w:hAnsi="Times New Roman"/>
          <w:sz w:val="24"/>
          <w:szCs w:val="24"/>
        </w:rPr>
        <w:t>;</w:t>
      </w:r>
    </w:p>
    <w:p w14:paraId="378B4707" w14:textId="6F944458" w:rsidR="00032A17"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12</w:t>
      </w:r>
      <w:r w:rsidR="00F221F5" w:rsidRPr="00C34049">
        <w:rPr>
          <w:rFonts w:ascii="Times New Roman" w:hAnsi="Times New Roman"/>
          <w:sz w:val="24"/>
          <w:szCs w:val="24"/>
        </w:rPr>
        <w:t>.</w:t>
      </w:r>
      <w:r w:rsidRPr="00C34049">
        <w:rPr>
          <w:rFonts w:ascii="Times New Roman" w:hAnsi="Times New Roman"/>
          <w:sz w:val="24"/>
          <w:szCs w:val="24"/>
        </w:rPr>
        <w:tab/>
        <w:t xml:space="preserve">“mallra </w:t>
      </w:r>
      <w:r w:rsidR="00B26643" w:rsidRPr="00C34049">
        <w:rPr>
          <w:rFonts w:ascii="Times New Roman" w:hAnsi="Times New Roman"/>
          <w:sz w:val="24"/>
          <w:szCs w:val="24"/>
        </w:rPr>
        <w:t>shqiptare</w:t>
      </w:r>
      <w:r w:rsidRPr="00C34049">
        <w:rPr>
          <w:rFonts w:ascii="Times New Roman" w:hAnsi="Times New Roman"/>
          <w:sz w:val="24"/>
          <w:szCs w:val="24"/>
        </w:rPr>
        <w:t xml:space="preserve">” janë mallrat sipas përkufizimit në nenin </w:t>
      </w:r>
      <w:r w:rsidR="00B26643" w:rsidRPr="00C34049">
        <w:rPr>
          <w:rFonts w:ascii="Times New Roman" w:hAnsi="Times New Roman"/>
          <w:sz w:val="24"/>
          <w:szCs w:val="24"/>
        </w:rPr>
        <w:t>6</w:t>
      </w:r>
      <w:r w:rsidRPr="00C34049">
        <w:rPr>
          <w:rFonts w:ascii="Times New Roman" w:hAnsi="Times New Roman"/>
          <w:sz w:val="24"/>
          <w:szCs w:val="24"/>
        </w:rPr>
        <w:t xml:space="preserve">, pika 23 </w:t>
      </w:r>
      <w:r w:rsidR="00B26643" w:rsidRPr="00C34049">
        <w:rPr>
          <w:rFonts w:ascii="Times New Roman" w:hAnsi="Times New Roman"/>
          <w:sz w:val="24"/>
          <w:szCs w:val="24"/>
        </w:rPr>
        <w:t>të Kodit Doganor të Republik</w:t>
      </w:r>
      <w:r w:rsidR="00011935" w:rsidRPr="00C34049">
        <w:rPr>
          <w:rFonts w:ascii="Times New Roman" w:hAnsi="Times New Roman"/>
          <w:sz w:val="24"/>
          <w:szCs w:val="24"/>
        </w:rPr>
        <w:t>ë</w:t>
      </w:r>
      <w:r w:rsidR="00B26643" w:rsidRPr="00C34049">
        <w:rPr>
          <w:rFonts w:ascii="Times New Roman" w:hAnsi="Times New Roman"/>
          <w:sz w:val="24"/>
          <w:szCs w:val="24"/>
        </w:rPr>
        <w:t>s s</w:t>
      </w:r>
      <w:r w:rsidR="00011935" w:rsidRPr="00C34049">
        <w:rPr>
          <w:rFonts w:ascii="Times New Roman" w:hAnsi="Times New Roman"/>
          <w:sz w:val="24"/>
          <w:szCs w:val="24"/>
        </w:rPr>
        <w:t>ë</w:t>
      </w:r>
      <w:r w:rsidR="00B26643" w:rsidRPr="00C34049">
        <w:rPr>
          <w:rFonts w:ascii="Times New Roman" w:hAnsi="Times New Roman"/>
          <w:sz w:val="24"/>
          <w:szCs w:val="24"/>
        </w:rPr>
        <w:t xml:space="preserve"> Shqip</w:t>
      </w:r>
      <w:r w:rsidR="00011935" w:rsidRPr="00C34049">
        <w:rPr>
          <w:rFonts w:ascii="Times New Roman" w:hAnsi="Times New Roman"/>
          <w:sz w:val="24"/>
          <w:szCs w:val="24"/>
        </w:rPr>
        <w:t>ë</w:t>
      </w:r>
      <w:r w:rsidR="00B26643" w:rsidRPr="00C34049">
        <w:rPr>
          <w:rFonts w:ascii="Times New Roman" w:hAnsi="Times New Roman"/>
          <w:sz w:val="24"/>
          <w:szCs w:val="24"/>
        </w:rPr>
        <w:t>risë</w:t>
      </w:r>
      <w:r w:rsidRPr="00C34049">
        <w:rPr>
          <w:rFonts w:ascii="Times New Roman" w:hAnsi="Times New Roman"/>
          <w:sz w:val="24"/>
          <w:szCs w:val="24"/>
        </w:rPr>
        <w:t>;</w:t>
      </w:r>
    </w:p>
    <w:p w14:paraId="7530A534" w14:textId="17B63314" w:rsidR="00032A17"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13</w:t>
      </w:r>
      <w:r w:rsidR="00F221F5" w:rsidRPr="00C34049">
        <w:rPr>
          <w:rFonts w:ascii="Times New Roman" w:hAnsi="Times New Roman"/>
          <w:sz w:val="24"/>
          <w:szCs w:val="24"/>
        </w:rPr>
        <w:t>.</w:t>
      </w:r>
      <w:r w:rsidRPr="00C34049">
        <w:rPr>
          <w:rFonts w:ascii="Times New Roman" w:hAnsi="Times New Roman"/>
          <w:sz w:val="24"/>
          <w:szCs w:val="24"/>
        </w:rPr>
        <w:tab/>
        <w:t xml:space="preserve">“mallra jo </w:t>
      </w:r>
      <w:r w:rsidR="00B26643" w:rsidRPr="00C34049">
        <w:rPr>
          <w:rFonts w:ascii="Times New Roman" w:hAnsi="Times New Roman"/>
          <w:sz w:val="24"/>
          <w:szCs w:val="24"/>
        </w:rPr>
        <w:t>shqiptare</w:t>
      </w:r>
      <w:r w:rsidRPr="00C34049">
        <w:rPr>
          <w:rFonts w:ascii="Times New Roman" w:hAnsi="Times New Roman"/>
          <w:sz w:val="24"/>
          <w:szCs w:val="24"/>
        </w:rPr>
        <w:t xml:space="preserve">” janë </w:t>
      </w:r>
      <w:r w:rsidR="00B26643" w:rsidRPr="00C34049">
        <w:rPr>
          <w:rFonts w:ascii="Times New Roman" w:hAnsi="Times New Roman"/>
          <w:sz w:val="24"/>
          <w:szCs w:val="24"/>
        </w:rPr>
        <w:t>t</w:t>
      </w:r>
      <w:r w:rsidR="00011935" w:rsidRPr="00C34049">
        <w:rPr>
          <w:rFonts w:ascii="Times New Roman" w:hAnsi="Times New Roman"/>
          <w:sz w:val="24"/>
          <w:szCs w:val="24"/>
        </w:rPr>
        <w:t>ë</w:t>
      </w:r>
      <w:r w:rsidR="00B26643" w:rsidRPr="00C34049">
        <w:rPr>
          <w:rFonts w:ascii="Times New Roman" w:hAnsi="Times New Roman"/>
          <w:sz w:val="24"/>
          <w:szCs w:val="24"/>
        </w:rPr>
        <w:t xml:space="preserve"> gjitha </w:t>
      </w:r>
      <w:r w:rsidRPr="00C34049">
        <w:rPr>
          <w:rFonts w:ascii="Times New Roman" w:hAnsi="Times New Roman"/>
          <w:sz w:val="24"/>
          <w:szCs w:val="24"/>
        </w:rPr>
        <w:t xml:space="preserve">mallrat sipas përkufizimit në nenin </w:t>
      </w:r>
      <w:r w:rsidR="00F221F5" w:rsidRPr="00C34049">
        <w:rPr>
          <w:rFonts w:ascii="Times New Roman" w:hAnsi="Times New Roman"/>
          <w:sz w:val="24"/>
          <w:szCs w:val="24"/>
        </w:rPr>
        <w:t>6</w:t>
      </w:r>
      <w:r w:rsidRPr="00C34049">
        <w:rPr>
          <w:rFonts w:ascii="Times New Roman" w:hAnsi="Times New Roman"/>
          <w:sz w:val="24"/>
          <w:szCs w:val="24"/>
        </w:rPr>
        <w:t xml:space="preserve">, pika 24 </w:t>
      </w:r>
      <w:r w:rsidR="00F221F5" w:rsidRPr="00C34049">
        <w:rPr>
          <w:rFonts w:ascii="Times New Roman" w:hAnsi="Times New Roman"/>
          <w:sz w:val="24"/>
          <w:szCs w:val="24"/>
        </w:rPr>
        <w:t>të Kodit Doganor të Republik</w:t>
      </w:r>
      <w:r w:rsidR="00011935" w:rsidRPr="00C34049">
        <w:rPr>
          <w:rFonts w:ascii="Times New Roman" w:hAnsi="Times New Roman"/>
          <w:sz w:val="24"/>
          <w:szCs w:val="24"/>
        </w:rPr>
        <w:t>ë</w:t>
      </w:r>
      <w:r w:rsidR="00F221F5" w:rsidRPr="00C34049">
        <w:rPr>
          <w:rFonts w:ascii="Times New Roman" w:hAnsi="Times New Roman"/>
          <w:sz w:val="24"/>
          <w:szCs w:val="24"/>
        </w:rPr>
        <w:t>s s</w:t>
      </w:r>
      <w:r w:rsidR="00011935" w:rsidRPr="00C34049">
        <w:rPr>
          <w:rFonts w:ascii="Times New Roman" w:hAnsi="Times New Roman"/>
          <w:sz w:val="24"/>
          <w:szCs w:val="24"/>
        </w:rPr>
        <w:t>ë</w:t>
      </w:r>
      <w:r w:rsidR="00F221F5" w:rsidRPr="00C34049">
        <w:rPr>
          <w:rFonts w:ascii="Times New Roman" w:hAnsi="Times New Roman"/>
          <w:sz w:val="24"/>
          <w:szCs w:val="24"/>
        </w:rPr>
        <w:t xml:space="preserve"> Shqip</w:t>
      </w:r>
      <w:r w:rsidR="00011935" w:rsidRPr="00C34049">
        <w:rPr>
          <w:rFonts w:ascii="Times New Roman" w:hAnsi="Times New Roman"/>
          <w:sz w:val="24"/>
          <w:szCs w:val="24"/>
        </w:rPr>
        <w:t>ë</w:t>
      </w:r>
      <w:r w:rsidR="00F221F5" w:rsidRPr="00C34049">
        <w:rPr>
          <w:rFonts w:ascii="Times New Roman" w:hAnsi="Times New Roman"/>
          <w:sz w:val="24"/>
          <w:szCs w:val="24"/>
        </w:rPr>
        <w:t>risë;</w:t>
      </w:r>
    </w:p>
    <w:p w14:paraId="50B5BB86" w14:textId="6535A899" w:rsidR="00F221F5"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14</w:t>
      </w:r>
      <w:r w:rsidR="00F221F5" w:rsidRPr="00C34049">
        <w:rPr>
          <w:rFonts w:ascii="Times New Roman" w:hAnsi="Times New Roman"/>
          <w:sz w:val="24"/>
          <w:szCs w:val="24"/>
        </w:rPr>
        <w:t>.</w:t>
      </w:r>
      <w:r w:rsidRPr="00C34049">
        <w:rPr>
          <w:rFonts w:ascii="Times New Roman" w:hAnsi="Times New Roman"/>
          <w:sz w:val="24"/>
          <w:szCs w:val="24"/>
        </w:rPr>
        <w:tab/>
        <w:t xml:space="preserve">“autoritete doganore” janë autoritetet doganore sipas përkufizimit në nenin </w:t>
      </w:r>
      <w:r w:rsidR="00F221F5" w:rsidRPr="00C34049">
        <w:rPr>
          <w:rFonts w:ascii="Times New Roman" w:hAnsi="Times New Roman"/>
          <w:sz w:val="24"/>
          <w:szCs w:val="24"/>
        </w:rPr>
        <w:t>6</w:t>
      </w:r>
      <w:r w:rsidRPr="00C34049">
        <w:rPr>
          <w:rFonts w:ascii="Times New Roman" w:hAnsi="Times New Roman"/>
          <w:sz w:val="24"/>
          <w:szCs w:val="24"/>
        </w:rPr>
        <w:t xml:space="preserve">, pika 1 të </w:t>
      </w:r>
      <w:r w:rsidR="00F221F5" w:rsidRPr="00C34049">
        <w:rPr>
          <w:rFonts w:ascii="Times New Roman" w:hAnsi="Times New Roman"/>
          <w:sz w:val="24"/>
          <w:szCs w:val="24"/>
        </w:rPr>
        <w:t>Kodit Doganor të Republik</w:t>
      </w:r>
      <w:r w:rsidR="00011935" w:rsidRPr="00C34049">
        <w:rPr>
          <w:rFonts w:ascii="Times New Roman" w:hAnsi="Times New Roman"/>
          <w:sz w:val="24"/>
          <w:szCs w:val="24"/>
        </w:rPr>
        <w:t>ë</w:t>
      </w:r>
      <w:r w:rsidR="00F221F5" w:rsidRPr="00C34049">
        <w:rPr>
          <w:rFonts w:ascii="Times New Roman" w:hAnsi="Times New Roman"/>
          <w:sz w:val="24"/>
          <w:szCs w:val="24"/>
        </w:rPr>
        <w:t>s s</w:t>
      </w:r>
      <w:r w:rsidR="00011935" w:rsidRPr="00C34049">
        <w:rPr>
          <w:rFonts w:ascii="Times New Roman" w:hAnsi="Times New Roman"/>
          <w:sz w:val="24"/>
          <w:szCs w:val="24"/>
        </w:rPr>
        <w:t>ë</w:t>
      </w:r>
      <w:r w:rsidR="00F221F5" w:rsidRPr="00C34049">
        <w:rPr>
          <w:rFonts w:ascii="Times New Roman" w:hAnsi="Times New Roman"/>
          <w:sz w:val="24"/>
          <w:szCs w:val="24"/>
        </w:rPr>
        <w:t xml:space="preserve"> Shqip</w:t>
      </w:r>
      <w:r w:rsidR="00011935" w:rsidRPr="00C34049">
        <w:rPr>
          <w:rFonts w:ascii="Times New Roman" w:hAnsi="Times New Roman"/>
          <w:sz w:val="24"/>
          <w:szCs w:val="24"/>
        </w:rPr>
        <w:t>ë</w:t>
      </w:r>
      <w:r w:rsidR="00F221F5" w:rsidRPr="00C34049">
        <w:rPr>
          <w:rFonts w:ascii="Times New Roman" w:hAnsi="Times New Roman"/>
          <w:sz w:val="24"/>
          <w:szCs w:val="24"/>
        </w:rPr>
        <w:t>risë;</w:t>
      </w:r>
    </w:p>
    <w:p w14:paraId="0B6696D8" w14:textId="557693A8" w:rsidR="00F221F5"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15</w:t>
      </w:r>
      <w:r w:rsidR="00F221F5" w:rsidRPr="00C34049">
        <w:rPr>
          <w:rFonts w:ascii="Times New Roman" w:hAnsi="Times New Roman"/>
          <w:sz w:val="24"/>
          <w:szCs w:val="24"/>
        </w:rPr>
        <w:t>.</w:t>
      </w:r>
      <w:r w:rsidRPr="00C34049">
        <w:rPr>
          <w:rFonts w:ascii="Times New Roman" w:hAnsi="Times New Roman"/>
          <w:sz w:val="24"/>
          <w:szCs w:val="24"/>
        </w:rPr>
        <w:tab/>
        <w:t xml:space="preserve">“legjislacion doganor” është legjislacioni sipas përkufizimit në nenin </w:t>
      </w:r>
      <w:r w:rsidR="00F221F5" w:rsidRPr="00C34049">
        <w:rPr>
          <w:rFonts w:ascii="Times New Roman" w:hAnsi="Times New Roman"/>
          <w:sz w:val="24"/>
          <w:szCs w:val="24"/>
        </w:rPr>
        <w:t>6</w:t>
      </w:r>
      <w:r w:rsidRPr="00C34049">
        <w:rPr>
          <w:rFonts w:ascii="Times New Roman" w:hAnsi="Times New Roman"/>
          <w:sz w:val="24"/>
          <w:szCs w:val="24"/>
        </w:rPr>
        <w:t xml:space="preserve">, pika 2 të </w:t>
      </w:r>
      <w:r w:rsidR="00F221F5" w:rsidRPr="00C34049">
        <w:rPr>
          <w:rFonts w:ascii="Times New Roman" w:hAnsi="Times New Roman"/>
          <w:sz w:val="24"/>
          <w:szCs w:val="24"/>
        </w:rPr>
        <w:t>Kodit Doganor të Republik</w:t>
      </w:r>
      <w:r w:rsidR="00011935" w:rsidRPr="00C34049">
        <w:rPr>
          <w:rFonts w:ascii="Times New Roman" w:hAnsi="Times New Roman"/>
          <w:sz w:val="24"/>
          <w:szCs w:val="24"/>
        </w:rPr>
        <w:t>ë</w:t>
      </w:r>
      <w:r w:rsidR="00F221F5" w:rsidRPr="00C34049">
        <w:rPr>
          <w:rFonts w:ascii="Times New Roman" w:hAnsi="Times New Roman"/>
          <w:sz w:val="24"/>
          <w:szCs w:val="24"/>
        </w:rPr>
        <w:t>s s</w:t>
      </w:r>
      <w:r w:rsidR="00011935" w:rsidRPr="00C34049">
        <w:rPr>
          <w:rFonts w:ascii="Times New Roman" w:hAnsi="Times New Roman"/>
          <w:sz w:val="24"/>
          <w:szCs w:val="24"/>
        </w:rPr>
        <w:t>ë</w:t>
      </w:r>
      <w:r w:rsidR="00F221F5" w:rsidRPr="00C34049">
        <w:rPr>
          <w:rFonts w:ascii="Times New Roman" w:hAnsi="Times New Roman"/>
          <w:sz w:val="24"/>
          <w:szCs w:val="24"/>
        </w:rPr>
        <w:t xml:space="preserve"> Shqip</w:t>
      </w:r>
      <w:r w:rsidR="00011935" w:rsidRPr="00C34049">
        <w:rPr>
          <w:rFonts w:ascii="Times New Roman" w:hAnsi="Times New Roman"/>
          <w:sz w:val="24"/>
          <w:szCs w:val="24"/>
        </w:rPr>
        <w:t>ë</w:t>
      </w:r>
      <w:r w:rsidR="00F221F5" w:rsidRPr="00C34049">
        <w:rPr>
          <w:rFonts w:ascii="Times New Roman" w:hAnsi="Times New Roman"/>
          <w:sz w:val="24"/>
          <w:szCs w:val="24"/>
        </w:rPr>
        <w:t>risë;</w:t>
      </w:r>
    </w:p>
    <w:p w14:paraId="55AD8E82" w14:textId="36698F8D" w:rsidR="00032A17"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16</w:t>
      </w:r>
      <w:r w:rsidR="00F221F5" w:rsidRPr="00C34049">
        <w:rPr>
          <w:rFonts w:ascii="Times New Roman" w:hAnsi="Times New Roman"/>
          <w:sz w:val="24"/>
          <w:szCs w:val="24"/>
        </w:rPr>
        <w:t>.</w:t>
      </w:r>
      <w:r w:rsidRPr="00C34049">
        <w:rPr>
          <w:rFonts w:ascii="Times New Roman" w:hAnsi="Times New Roman"/>
          <w:sz w:val="24"/>
          <w:szCs w:val="24"/>
        </w:rPr>
        <w:tab/>
        <w:t xml:space="preserve">“formalitete doganore” janë formalitetet doganore sipas përkufizimit në nenin </w:t>
      </w:r>
      <w:r w:rsidR="00F221F5" w:rsidRPr="00C34049">
        <w:rPr>
          <w:rFonts w:ascii="Times New Roman" w:hAnsi="Times New Roman"/>
          <w:sz w:val="24"/>
          <w:szCs w:val="24"/>
        </w:rPr>
        <w:t>6</w:t>
      </w:r>
      <w:r w:rsidRPr="00C34049">
        <w:rPr>
          <w:rFonts w:ascii="Times New Roman" w:hAnsi="Times New Roman"/>
          <w:sz w:val="24"/>
          <w:szCs w:val="24"/>
        </w:rPr>
        <w:t xml:space="preserve">, pika 8 të </w:t>
      </w:r>
      <w:r w:rsidR="00F221F5" w:rsidRPr="00C34049">
        <w:rPr>
          <w:rFonts w:ascii="Times New Roman" w:hAnsi="Times New Roman"/>
          <w:sz w:val="24"/>
          <w:szCs w:val="24"/>
        </w:rPr>
        <w:t>Kodit Doganor të Republik</w:t>
      </w:r>
      <w:r w:rsidR="00011935" w:rsidRPr="00C34049">
        <w:rPr>
          <w:rFonts w:ascii="Times New Roman" w:hAnsi="Times New Roman"/>
          <w:sz w:val="24"/>
          <w:szCs w:val="24"/>
        </w:rPr>
        <w:t>ë</w:t>
      </w:r>
      <w:r w:rsidR="00F221F5" w:rsidRPr="00C34049">
        <w:rPr>
          <w:rFonts w:ascii="Times New Roman" w:hAnsi="Times New Roman"/>
          <w:sz w:val="24"/>
          <w:szCs w:val="24"/>
        </w:rPr>
        <w:t>s s</w:t>
      </w:r>
      <w:r w:rsidR="00011935" w:rsidRPr="00C34049">
        <w:rPr>
          <w:rFonts w:ascii="Times New Roman" w:hAnsi="Times New Roman"/>
          <w:sz w:val="24"/>
          <w:szCs w:val="24"/>
        </w:rPr>
        <w:t>ë</w:t>
      </w:r>
      <w:r w:rsidR="00F221F5" w:rsidRPr="00C34049">
        <w:rPr>
          <w:rFonts w:ascii="Times New Roman" w:hAnsi="Times New Roman"/>
          <w:sz w:val="24"/>
          <w:szCs w:val="24"/>
        </w:rPr>
        <w:t xml:space="preserve"> Shqip</w:t>
      </w:r>
      <w:r w:rsidR="00011935" w:rsidRPr="00C34049">
        <w:rPr>
          <w:rFonts w:ascii="Times New Roman" w:hAnsi="Times New Roman"/>
          <w:sz w:val="24"/>
          <w:szCs w:val="24"/>
        </w:rPr>
        <w:t>ë</w:t>
      </w:r>
      <w:r w:rsidR="00F221F5" w:rsidRPr="00C34049">
        <w:rPr>
          <w:rFonts w:ascii="Times New Roman" w:hAnsi="Times New Roman"/>
          <w:sz w:val="24"/>
          <w:szCs w:val="24"/>
        </w:rPr>
        <w:t>risë</w:t>
      </w:r>
      <w:r w:rsidRPr="00C34049">
        <w:rPr>
          <w:rFonts w:ascii="Times New Roman" w:hAnsi="Times New Roman"/>
          <w:sz w:val="24"/>
          <w:szCs w:val="24"/>
        </w:rPr>
        <w:t>;</w:t>
      </w:r>
    </w:p>
    <w:p w14:paraId="7A748DEF" w14:textId="7A9BE2C4" w:rsidR="00F221F5"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lastRenderedPageBreak/>
        <w:t>17</w:t>
      </w:r>
      <w:r w:rsidR="00F221F5" w:rsidRPr="00C34049">
        <w:rPr>
          <w:rFonts w:ascii="Times New Roman" w:hAnsi="Times New Roman"/>
          <w:sz w:val="24"/>
          <w:szCs w:val="24"/>
        </w:rPr>
        <w:t>.</w:t>
      </w:r>
      <w:r w:rsidRPr="00C34049">
        <w:rPr>
          <w:rFonts w:ascii="Times New Roman" w:hAnsi="Times New Roman"/>
          <w:sz w:val="24"/>
          <w:szCs w:val="24"/>
        </w:rPr>
        <w:tab/>
        <w:t xml:space="preserve">“kontrolle doganore” janë kontrollet doganore sipas përkufizimit në nenin </w:t>
      </w:r>
      <w:r w:rsidR="00F221F5" w:rsidRPr="00C34049">
        <w:rPr>
          <w:rFonts w:ascii="Times New Roman" w:hAnsi="Times New Roman"/>
          <w:sz w:val="24"/>
          <w:szCs w:val="24"/>
        </w:rPr>
        <w:t>6</w:t>
      </w:r>
      <w:r w:rsidRPr="00C34049">
        <w:rPr>
          <w:rFonts w:ascii="Times New Roman" w:hAnsi="Times New Roman"/>
          <w:sz w:val="24"/>
          <w:szCs w:val="24"/>
        </w:rPr>
        <w:t xml:space="preserve">, pika 3 të </w:t>
      </w:r>
      <w:r w:rsidR="00F221F5" w:rsidRPr="00C34049">
        <w:rPr>
          <w:rFonts w:ascii="Times New Roman" w:hAnsi="Times New Roman"/>
          <w:sz w:val="24"/>
          <w:szCs w:val="24"/>
        </w:rPr>
        <w:t>Kodit Doganor të Republik</w:t>
      </w:r>
      <w:r w:rsidR="00011935" w:rsidRPr="00C34049">
        <w:rPr>
          <w:rFonts w:ascii="Times New Roman" w:hAnsi="Times New Roman"/>
          <w:sz w:val="24"/>
          <w:szCs w:val="24"/>
        </w:rPr>
        <w:t>ë</w:t>
      </w:r>
      <w:r w:rsidR="00F221F5" w:rsidRPr="00C34049">
        <w:rPr>
          <w:rFonts w:ascii="Times New Roman" w:hAnsi="Times New Roman"/>
          <w:sz w:val="24"/>
          <w:szCs w:val="24"/>
        </w:rPr>
        <w:t>s s</w:t>
      </w:r>
      <w:r w:rsidR="00011935" w:rsidRPr="00C34049">
        <w:rPr>
          <w:rFonts w:ascii="Times New Roman" w:hAnsi="Times New Roman"/>
          <w:sz w:val="24"/>
          <w:szCs w:val="24"/>
        </w:rPr>
        <w:t>ë</w:t>
      </w:r>
      <w:r w:rsidR="00F221F5" w:rsidRPr="00C34049">
        <w:rPr>
          <w:rFonts w:ascii="Times New Roman" w:hAnsi="Times New Roman"/>
          <w:sz w:val="24"/>
          <w:szCs w:val="24"/>
        </w:rPr>
        <w:t xml:space="preserve"> Shqip</w:t>
      </w:r>
      <w:r w:rsidR="00011935" w:rsidRPr="00C34049">
        <w:rPr>
          <w:rFonts w:ascii="Times New Roman" w:hAnsi="Times New Roman"/>
          <w:sz w:val="24"/>
          <w:szCs w:val="24"/>
        </w:rPr>
        <w:t>ë</w:t>
      </w:r>
      <w:r w:rsidR="00F221F5" w:rsidRPr="00C34049">
        <w:rPr>
          <w:rFonts w:ascii="Times New Roman" w:hAnsi="Times New Roman"/>
          <w:sz w:val="24"/>
          <w:szCs w:val="24"/>
        </w:rPr>
        <w:t>risë;</w:t>
      </w:r>
    </w:p>
    <w:p w14:paraId="1EA2EC43" w14:textId="3BFD0B91" w:rsidR="00F221F5"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18</w:t>
      </w:r>
      <w:r w:rsidR="00F221F5" w:rsidRPr="00C34049">
        <w:rPr>
          <w:rFonts w:ascii="Times New Roman" w:hAnsi="Times New Roman"/>
          <w:sz w:val="24"/>
          <w:szCs w:val="24"/>
        </w:rPr>
        <w:t>.</w:t>
      </w:r>
      <w:r w:rsidRPr="00C34049">
        <w:rPr>
          <w:rFonts w:ascii="Times New Roman" w:hAnsi="Times New Roman"/>
          <w:sz w:val="24"/>
          <w:szCs w:val="24"/>
        </w:rPr>
        <w:tab/>
        <w:t xml:space="preserve">“deklaratë doganore” është një deklaratë doganore sipas përkufizimit në nenin </w:t>
      </w:r>
      <w:r w:rsidR="00F221F5" w:rsidRPr="00C34049">
        <w:rPr>
          <w:rFonts w:ascii="Times New Roman" w:hAnsi="Times New Roman"/>
          <w:sz w:val="24"/>
          <w:szCs w:val="24"/>
        </w:rPr>
        <w:t>6</w:t>
      </w:r>
      <w:r w:rsidRPr="00C34049">
        <w:rPr>
          <w:rFonts w:ascii="Times New Roman" w:hAnsi="Times New Roman"/>
          <w:sz w:val="24"/>
          <w:szCs w:val="24"/>
        </w:rPr>
        <w:t xml:space="preserve">, pika 12 të </w:t>
      </w:r>
      <w:r w:rsidR="00F221F5" w:rsidRPr="00C34049">
        <w:rPr>
          <w:rFonts w:ascii="Times New Roman" w:hAnsi="Times New Roman"/>
          <w:sz w:val="24"/>
          <w:szCs w:val="24"/>
        </w:rPr>
        <w:t>Kodit Doganor të Republik</w:t>
      </w:r>
      <w:r w:rsidR="00011935" w:rsidRPr="00C34049">
        <w:rPr>
          <w:rFonts w:ascii="Times New Roman" w:hAnsi="Times New Roman"/>
          <w:sz w:val="24"/>
          <w:szCs w:val="24"/>
        </w:rPr>
        <w:t>ë</w:t>
      </w:r>
      <w:r w:rsidR="00F221F5" w:rsidRPr="00C34049">
        <w:rPr>
          <w:rFonts w:ascii="Times New Roman" w:hAnsi="Times New Roman"/>
          <w:sz w:val="24"/>
          <w:szCs w:val="24"/>
        </w:rPr>
        <w:t>s s</w:t>
      </w:r>
      <w:r w:rsidR="00011935" w:rsidRPr="00C34049">
        <w:rPr>
          <w:rFonts w:ascii="Times New Roman" w:hAnsi="Times New Roman"/>
          <w:sz w:val="24"/>
          <w:szCs w:val="24"/>
        </w:rPr>
        <w:t>ë</w:t>
      </w:r>
      <w:r w:rsidR="00F221F5" w:rsidRPr="00C34049">
        <w:rPr>
          <w:rFonts w:ascii="Times New Roman" w:hAnsi="Times New Roman"/>
          <w:sz w:val="24"/>
          <w:szCs w:val="24"/>
        </w:rPr>
        <w:t xml:space="preserve"> Shqip</w:t>
      </w:r>
      <w:r w:rsidR="00011935" w:rsidRPr="00C34049">
        <w:rPr>
          <w:rFonts w:ascii="Times New Roman" w:hAnsi="Times New Roman"/>
          <w:sz w:val="24"/>
          <w:szCs w:val="24"/>
        </w:rPr>
        <w:t>ë</w:t>
      </w:r>
      <w:r w:rsidR="00F221F5" w:rsidRPr="00C34049">
        <w:rPr>
          <w:rFonts w:ascii="Times New Roman" w:hAnsi="Times New Roman"/>
          <w:sz w:val="24"/>
          <w:szCs w:val="24"/>
        </w:rPr>
        <w:t>risë;</w:t>
      </w:r>
    </w:p>
    <w:p w14:paraId="7125232B" w14:textId="21169701" w:rsidR="00032A17"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19</w:t>
      </w:r>
      <w:r w:rsidR="00AD01FD" w:rsidRPr="00C34049">
        <w:rPr>
          <w:rFonts w:ascii="Times New Roman" w:hAnsi="Times New Roman"/>
          <w:sz w:val="24"/>
          <w:szCs w:val="24"/>
        </w:rPr>
        <w:t>.</w:t>
      </w:r>
      <w:r w:rsidRPr="00C34049">
        <w:rPr>
          <w:rFonts w:ascii="Times New Roman" w:hAnsi="Times New Roman"/>
          <w:sz w:val="24"/>
          <w:szCs w:val="24"/>
        </w:rPr>
        <w:tab/>
        <w:t>“hyrje” është hyrja fizike e mallrave jo</w:t>
      </w:r>
      <w:r w:rsidR="00F221F5" w:rsidRPr="00C34049">
        <w:rPr>
          <w:rFonts w:ascii="Times New Roman" w:hAnsi="Times New Roman"/>
          <w:sz w:val="24"/>
          <w:szCs w:val="24"/>
        </w:rPr>
        <w:t>shqiptare</w:t>
      </w:r>
      <w:r w:rsidRPr="00C34049">
        <w:rPr>
          <w:rFonts w:ascii="Times New Roman" w:hAnsi="Times New Roman"/>
          <w:sz w:val="24"/>
          <w:szCs w:val="24"/>
        </w:rPr>
        <w:t xml:space="preserve"> në territorin doganor të </w:t>
      </w:r>
      <w:r w:rsidR="00F221F5" w:rsidRPr="00C34049">
        <w:rPr>
          <w:rFonts w:ascii="Times New Roman" w:hAnsi="Times New Roman"/>
          <w:sz w:val="24"/>
          <w:szCs w:val="24"/>
        </w:rPr>
        <w:t>Republik</w:t>
      </w:r>
      <w:r w:rsidR="00011935" w:rsidRPr="00C34049">
        <w:rPr>
          <w:rFonts w:ascii="Times New Roman" w:hAnsi="Times New Roman"/>
          <w:sz w:val="24"/>
          <w:szCs w:val="24"/>
        </w:rPr>
        <w:t>ë</w:t>
      </w:r>
      <w:r w:rsidR="00F221F5" w:rsidRPr="00C34049">
        <w:rPr>
          <w:rFonts w:ascii="Times New Roman" w:hAnsi="Times New Roman"/>
          <w:sz w:val="24"/>
          <w:szCs w:val="24"/>
        </w:rPr>
        <w:t>s s</w:t>
      </w:r>
      <w:r w:rsidR="00011935" w:rsidRPr="00C34049">
        <w:rPr>
          <w:rFonts w:ascii="Times New Roman" w:hAnsi="Times New Roman"/>
          <w:sz w:val="24"/>
          <w:szCs w:val="24"/>
        </w:rPr>
        <w:t>ë</w:t>
      </w:r>
      <w:r w:rsidR="00F221F5" w:rsidRPr="00C34049">
        <w:rPr>
          <w:rFonts w:ascii="Times New Roman" w:hAnsi="Times New Roman"/>
          <w:sz w:val="24"/>
          <w:szCs w:val="24"/>
        </w:rPr>
        <w:t xml:space="preserve"> Shqip</w:t>
      </w:r>
      <w:r w:rsidR="00011935" w:rsidRPr="00C34049">
        <w:rPr>
          <w:rFonts w:ascii="Times New Roman" w:hAnsi="Times New Roman"/>
          <w:sz w:val="24"/>
          <w:szCs w:val="24"/>
        </w:rPr>
        <w:t>ë</w:t>
      </w:r>
      <w:r w:rsidR="00F221F5" w:rsidRPr="00C34049">
        <w:rPr>
          <w:rFonts w:ascii="Times New Roman" w:hAnsi="Times New Roman"/>
          <w:sz w:val="24"/>
          <w:szCs w:val="24"/>
        </w:rPr>
        <w:t>ris</w:t>
      </w:r>
      <w:r w:rsidR="00011935" w:rsidRPr="00C34049">
        <w:rPr>
          <w:rFonts w:ascii="Times New Roman" w:hAnsi="Times New Roman"/>
          <w:sz w:val="24"/>
          <w:szCs w:val="24"/>
        </w:rPr>
        <w:t>ë</w:t>
      </w:r>
      <w:r w:rsidRPr="00C34049">
        <w:rPr>
          <w:rFonts w:ascii="Times New Roman" w:hAnsi="Times New Roman"/>
          <w:sz w:val="24"/>
          <w:szCs w:val="24"/>
        </w:rPr>
        <w:t>;</w:t>
      </w:r>
    </w:p>
    <w:p w14:paraId="38C31485" w14:textId="60165963" w:rsidR="00032A17"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20</w:t>
      </w:r>
      <w:r w:rsidR="00AD01FD" w:rsidRPr="00C34049">
        <w:rPr>
          <w:rFonts w:ascii="Times New Roman" w:hAnsi="Times New Roman"/>
          <w:sz w:val="24"/>
          <w:szCs w:val="24"/>
        </w:rPr>
        <w:t>.</w:t>
      </w:r>
      <w:r w:rsidRPr="00C34049">
        <w:rPr>
          <w:rFonts w:ascii="Times New Roman" w:hAnsi="Times New Roman"/>
          <w:sz w:val="24"/>
          <w:szCs w:val="24"/>
        </w:rPr>
        <w:tab/>
        <w:t xml:space="preserve">“import” është hyrja e mallrave në territorin doganor të </w:t>
      </w:r>
      <w:r w:rsidR="00F221F5" w:rsidRPr="00C34049">
        <w:rPr>
          <w:rFonts w:ascii="Times New Roman" w:hAnsi="Times New Roman"/>
          <w:sz w:val="24"/>
          <w:szCs w:val="24"/>
        </w:rPr>
        <w:t>Republik</w:t>
      </w:r>
      <w:r w:rsidR="00011935" w:rsidRPr="00C34049">
        <w:rPr>
          <w:rFonts w:ascii="Times New Roman" w:hAnsi="Times New Roman"/>
          <w:sz w:val="24"/>
          <w:szCs w:val="24"/>
        </w:rPr>
        <w:t>ë</w:t>
      </w:r>
      <w:r w:rsidR="00F221F5" w:rsidRPr="00C34049">
        <w:rPr>
          <w:rFonts w:ascii="Times New Roman" w:hAnsi="Times New Roman"/>
          <w:sz w:val="24"/>
          <w:szCs w:val="24"/>
        </w:rPr>
        <w:t>s s</w:t>
      </w:r>
      <w:r w:rsidR="00011935" w:rsidRPr="00C34049">
        <w:rPr>
          <w:rFonts w:ascii="Times New Roman" w:hAnsi="Times New Roman"/>
          <w:sz w:val="24"/>
          <w:szCs w:val="24"/>
        </w:rPr>
        <w:t>ë</w:t>
      </w:r>
      <w:r w:rsidR="00F221F5" w:rsidRPr="00C34049">
        <w:rPr>
          <w:rFonts w:ascii="Times New Roman" w:hAnsi="Times New Roman"/>
          <w:sz w:val="24"/>
          <w:szCs w:val="24"/>
        </w:rPr>
        <w:t xml:space="preserve"> Shqip</w:t>
      </w:r>
      <w:r w:rsidR="00011935" w:rsidRPr="00C34049">
        <w:rPr>
          <w:rFonts w:ascii="Times New Roman" w:hAnsi="Times New Roman"/>
          <w:sz w:val="24"/>
          <w:szCs w:val="24"/>
        </w:rPr>
        <w:t>ë</w:t>
      </w:r>
      <w:r w:rsidR="00F221F5" w:rsidRPr="00C34049">
        <w:rPr>
          <w:rFonts w:ascii="Times New Roman" w:hAnsi="Times New Roman"/>
          <w:sz w:val="24"/>
          <w:szCs w:val="24"/>
        </w:rPr>
        <w:t>ris</w:t>
      </w:r>
      <w:r w:rsidRPr="00C34049">
        <w:rPr>
          <w:rFonts w:ascii="Times New Roman" w:hAnsi="Times New Roman"/>
          <w:sz w:val="24"/>
          <w:szCs w:val="24"/>
        </w:rPr>
        <w:t xml:space="preserve">ë, si dhe vendosja e mallrave në qarkullim të lirë, sipas nenit </w:t>
      </w:r>
      <w:r w:rsidR="00AD01FD" w:rsidRPr="00C34049">
        <w:rPr>
          <w:rFonts w:ascii="Times New Roman" w:hAnsi="Times New Roman"/>
          <w:sz w:val="24"/>
          <w:szCs w:val="24"/>
        </w:rPr>
        <w:t>182 t</w:t>
      </w:r>
      <w:r w:rsidR="00011935" w:rsidRPr="00C34049">
        <w:rPr>
          <w:rFonts w:ascii="Times New Roman" w:hAnsi="Times New Roman"/>
          <w:sz w:val="24"/>
          <w:szCs w:val="24"/>
        </w:rPr>
        <w:t>ë</w:t>
      </w:r>
      <w:r w:rsidR="00AD01FD" w:rsidRPr="00C34049">
        <w:rPr>
          <w:rFonts w:ascii="Times New Roman" w:hAnsi="Times New Roman"/>
          <w:sz w:val="24"/>
          <w:szCs w:val="24"/>
        </w:rPr>
        <w:t xml:space="preserve"> Kodit Doganor t</w:t>
      </w:r>
      <w:r w:rsidR="00011935" w:rsidRPr="00C34049">
        <w:rPr>
          <w:rFonts w:ascii="Times New Roman" w:hAnsi="Times New Roman"/>
          <w:sz w:val="24"/>
          <w:szCs w:val="24"/>
        </w:rPr>
        <w:t>ë</w:t>
      </w:r>
      <w:r w:rsidR="00AD01FD" w:rsidRPr="00C34049">
        <w:rPr>
          <w:rFonts w:ascii="Times New Roman" w:hAnsi="Times New Roman"/>
          <w:sz w:val="24"/>
          <w:szCs w:val="24"/>
        </w:rPr>
        <w:t xml:space="preserve"> Republik</w:t>
      </w:r>
      <w:r w:rsidR="00011935" w:rsidRPr="00C34049">
        <w:rPr>
          <w:rFonts w:ascii="Times New Roman" w:hAnsi="Times New Roman"/>
          <w:sz w:val="24"/>
          <w:szCs w:val="24"/>
        </w:rPr>
        <w:t>ë</w:t>
      </w:r>
      <w:r w:rsidR="00AD01FD" w:rsidRPr="00C34049">
        <w:rPr>
          <w:rFonts w:ascii="Times New Roman" w:hAnsi="Times New Roman"/>
          <w:sz w:val="24"/>
          <w:szCs w:val="24"/>
        </w:rPr>
        <w:t>s s</w:t>
      </w:r>
      <w:r w:rsidR="00011935" w:rsidRPr="00C34049">
        <w:rPr>
          <w:rFonts w:ascii="Times New Roman" w:hAnsi="Times New Roman"/>
          <w:sz w:val="24"/>
          <w:szCs w:val="24"/>
        </w:rPr>
        <w:t>ë</w:t>
      </w:r>
      <w:r w:rsidR="00AD01FD" w:rsidRPr="00C34049">
        <w:rPr>
          <w:rFonts w:ascii="Times New Roman" w:hAnsi="Times New Roman"/>
          <w:sz w:val="24"/>
          <w:szCs w:val="24"/>
        </w:rPr>
        <w:t xml:space="preserve"> Shqip</w:t>
      </w:r>
      <w:r w:rsidR="00011935" w:rsidRPr="00C34049">
        <w:rPr>
          <w:rFonts w:ascii="Times New Roman" w:hAnsi="Times New Roman"/>
          <w:sz w:val="24"/>
          <w:szCs w:val="24"/>
        </w:rPr>
        <w:t>ë</w:t>
      </w:r>
      <w:r w:rsidR="00AD01FD" w:rsidRPr="00C34049">
        <w:rPr>
          <w:rFonts w:ascii="Times New Roman" w:hAnsi="Times New Roman"/>
          <w:sz w:val="24"/>
          <w:szCs w:val="24"/>
        </w:rPr>
        <w:t>ris</w:t>
      </w:r>
      <w:r w:rsidR="00011935" w:rsidRPr="00C34049">
        <w:rPr>
          <w:rFonts w:ascii="Times New Roman" w:hAnsi="Times New Roman"/>
          <w:sz w:val="24"/>
          <w:szCs w:val="24"/>
        </w:rPr>
        <w:t>ë</w:t>
      </w:r>
      <w:r w:rsidRPr="00C34049">
        <w:rPr>
          <w:rFonts w:ascii="Times New Roman" w:hAnsi="Times New Roman"/>
          <w:sz w:val="24"/>
          <w:szCs w:val="24"/>
        </w:rPr>
        <w:t xml:space="preserve">, ose vendosja e tyre në një regjim të posaçëm sipas nenit </w:t>
      </w:r>
      <w:r w:rsidR="00AD01FD" w:rsidRPr="00C34049">
        <w:rPr>
          <w:rFonts w:ascii="Times New Roman" w:hAnsi="Times New Roman"/>
          <w:sz w:val="24"/>
          <w:szCs w:val="24"/>
        </w:rPr>
        <w:t>191</w:t>
      </w:r>
      <w:r w:rsidRPr="00C34049">
        <w:rPr>
          <w:rFonts w:ascii="Times New Roman" w:hAnsi="Times New Roman"/>
          <w:sz w:val="24"/>
          <w:szCs w:val="24"/>
        </w:rPr>
        <w:t xml:space="preserve"> të </w:t>
      </w:r>
      <w:r w:rsidR="00AD01FD" w:rsidRPr="00C34049">
        <w:rPr>
          <w:rFonts w:ascii="Times New Roman" w:hAnsi="Times New Roman"/>
          <w:sz w:val="24"/>
          <w:szCs w:val="24"/>
        </w:rPr>
        <w:t>Kodit Doganor t</w:t>
      </w:r>
      <w:r w:rsidR="00011935" w:rsidRPr="00C34049">
        <w:rPr>
          <w:rFonts w:ascii="Times New Roman" w:hAnsi="Times New Roman"/>
          <w:sz w:val="24"/>
          <w:szCs w:val="24"/>
        </w:rPr>
        <w:t>ë</w:t>
      </w:r>
      <w:r w:rsidR="00AD01FD" w:rsidRPr="00C34049">
        <w:rPr>
          <w:rFonts w:ascii="Times New Roman" w:hAnsi="Times New Roman"/>
          <w:sz w:val="24"/>
          <w:szCs w:val="24"/>
        </w:rPr>
        <w:t xml:space="preserve"> Republik</w:t>
      </w:r>
      <w:r w:rsidR="00011935" w:rsidRPr="00C34049">
        <w:rPr>
          <w:rFonts w:ascii="Times New Roman" w:hAnsi="Times New Roman"/>
          <w:sz w:val="24"/>
          <w:szCs w:val="24"/>
        </w:rPr>
        <w:t>ë</w:t>
      </w:r>
      <w:r w:rsidR="00AD01FD" w:rsidRPr="00C34049">
        <w:rPr>
          <w:rFonts w:ascii="Times New Roman" w:hAnsi="Times New Roman"/>
          <w:sz w:val="24"/>
          <w:szCs w:val="24"/>
        </w:rPr>
        <w:t>s s</w:t>
      </w:r>
      <w:r w:rsidR="00011935" w:rsidRPr="00C34049">
        <w:rPr>
          <w:rFonts w:ascii="Times New Roman" w:hAnsi="Times New Roman"/>
          <w:sz w:val="24"/>
          <w:szCs w:val="24"/>
        </w:rPr>
        <w:t>ë</w:t>
      </w:r>
      <w:r w:rsidR="00AD01FD" w:rsidRPr="00C34049">
        <w:rPr>
          <w:rFonts w:ascii="Times New Roman" w:hAnsi="Times New Roman"/>
          <w:sz w:val="24"/>
          <w:szCs w:val="24"/>
        </w:rPr>
        <w:t xml:space="preserve"> Shqip</w:t>
      </w:r>
      <w:r w:rsidR="00011935" w:rsidRPr="00C34049">
        <w:rPr>
          <w:rFonts w:ascii="Times New Roman" w:hAnsi="Times New Roman"/>
          <w:sz w:val="24"/>
          <w:szCs w:val="24"/>
        </w:rPr>
        <w:t>ë</w:t>
      </w:r>
      <w:r w:rsidR="00AD01FD" w:rsidRPr="00C34049">
        <w:rPr>
          <w:rFonts w:ascii="Times New Roman" w:hAnsi="Times New Roman"/>
          <w:sz w:val="24"/>
          <w:szCs w:val="24"/>
        </w:rPr>
        <w:t>ris</w:t>
      </w:r>
      <w:r w:rsidR="00011935" w:rsidRPr="00C34049">
        <w:rPr>
          <w:rFonts w:ascii="Times New Roman" w:hAnsi="Times New Roman"/>
          <w:sz w:val="24"/>
          <w:szCs w:val="24"/>
        </w:rPr>
        <w:t>ë</w:t>
      </w:r>
      <w:r w:rsidRPr="00C34049">
        <w:rPr>
          <w:rFonts w:ascii="Times New Roman" w:hAnsi="Times New Roman"/>
          <w:sz w:val="24"/>
          <w:szCs w:val="24"/>
        </w:rPr>
        <w:t>;</w:t>
      </w:r>
    </w:p>
    <w:p w14:paraId="2EF6FB5F" w14:textId="7EFC4AC8" w:rsidR="00032A17"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21</w:t>
      </w:r>
      <w:r w:rsidR="00AD01FD" w:rsidRPr="00C34049">
        <w:rPr>
          <w:rFonts w:ascii="Times New Roman" w:hAnsi="Times New Roman"/>
          <w:sz w:val="24"/>
          <w:szCs w:val="24"/>
        </w:rPr>
        <w:t>.</w:t>
      </w:r>
      <w:r w:rsidRPr="00C34049">
        <w:rPr>
          <w:rFonts w:ascii="Times New Roman" w:hAnsi="Times New Roman"/>
          <w:sz w:val="24"/>
          <w:szCs w:val="24"/>
        </w:rPr>
        <w:tab/>
        <w:t>“importues” është çdo person fizik apo juridik që në bën një deklaratë doganore importi në emër të tij, ose në emër të të cilit bëhet një deklaratë e tillë, apo në rastin e transitit, mbajtësi i regjimit;</w:t>
      </w:r>
    </w:p>
    <w:p w14:paraId="5416492C" w14:textId="42E17052" w:rsidR="00032A17"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22</w:t>
      </w:r>
      <w:r w:rsidR="00AD01FD" w:rsidRPr="00C34049">
        <w:rPr>
          <w:rFonts w:ascii="Times New Roman" w:hAnsi="Times New Roman"/>
          <w:sz w:val="24"/>
          <w:szCs w:val="24"/>
        </w:rPr>
        <w:t>.</w:t>
      </w:r>
      <w:r w:rsidRPr="00C34049">
        <w:rPr>
          <w:rFonts w:ascii="Times New Roman" w:hAnsi="Times New Roman"/>
          <w:sz w:val="24"/>
          <w:szCs w:val="24"/>
        </w:rPr>
        <w:tab/>
        <w:t xml:space="preserve">“eksport” është një procedurë eksporti sipas kuptimit të nenit </w:t>
      </w:r>
      <w:r w:rsidR="00AD01FD" w:rsidRPr="00C34049">
        <w:rPr>
          <w:rFonts w:ascii="Times New Roman" w:hAnsi="Times New Roman"/>
          <w:sz w:val="24"/>
          <w:szCs w:val="24"/>
        </w:rPr>
        <w:t xml:space="preserve">241 </w:t>
      </w:r>
      <w:r w:rsidRPr="00C34049">
        <w:rPr>
          <w:rFonts w:ascii="Times New Roman" w:hAnsi="Times New Roman"/>
          <w:sz w:val="24"/>
          <w:szCs w:val="24"/>
        </w:rPr>
        <w:t xml:space="preserve">të </w:t>
      </w:r>
      <w:r w:rsidR="00AD01FD" w:rsidRPr="00C34049">
        <w:rPr>
          <w:rFonts w:ascii="Times New Roman" w:hAnsi="Times New Roman"/>
          <w:sz w:val="24"/>
          <w:szCs w:val="24"/>
        </w:rPr>
        <w:t>Kodit Doganor t</w:t>
      </w:r>
      <w:r w:rsidR="00011935" w:rsidRPr="00C34049">
        <w:rPr>
          <w:rFonts w:ascii="Times New Roman" w:hAnsi="Times New Roman"/>
          <w:sz w:val="24"/>
          <w:szCs w:val="24"/>
        </w:rPr>
        <w:t>ë</w:t>
      </w:r>
      <w:r w:rsidR="00AD01FD" w:rsidRPr="00C34049">
        <w:rPr>
          <w:rFonts w:ascii="Times New Roman" w:hAnsi="Times New Roman"/>
          <w:sz w:val="24"/>
          <w:szCs w:val="24"/>
        </w:rPr>
        <w:t xml:space="preserve"> Republik</w:t>
      </w:r>
      <w:r w:rsidR="00011935" w:rsidRPr="00C34049">
        <w:rPr>
          <w:rFonts w:ascii="Times New Roman" w:hAnsi="Times New Roman"/>
          <w:sz w:val="24"/>
          <w:szCs w:val="24"/>
        </w:rPr>
        <w:t>ë</w:t>
      </w:r>
      <w:r w:rsidR="00AD01FD" w:rsidRPr="00C34049">
        <w:rPr>
          <w:rFonts w:ascii="Times New Roman" w:hAnsi="Times New Roman"/>
          <w:sz w:val="24"/>
          <w:szCs w:val="24"/>
        </w:rPr>
        <w:t>s s</w:t>
      </w:r>
      <w:r w:rsidR="00011935" w:rsidRPr="00C34049">
        <w:rPr>
          <w:rFonts w:ascii="Times New Roman" w:hAnsi="Times New Roman"/>
          <w:sz w:val="24"/>
          <w:szCs w:val="24"/>
        </w:rPr>
        <w:t>ë</w:t>
      </w:r>
      <w:r w:rsidR="00AD01FD" w:rsidRPr="00C34049">
        <w:rPr>
          <w:rFonts w:ascii="Times New Roman" w:hAnsi="Times New Roman"/>
          <w:sz w:val="24"/>
          <w:szCs w:val="24"/>
        </w:rPr>
        <w:t xml:space="preserve"> Shqip</w:t>
      </w:r>
      <w:r w:rsidR="00011935" w:rsidRPr="00C34049">
        <w:rPr>
          <w:rFonts w:ascii="Times New Roman" w:hAnsi="Times New Roman"/>
          <w:sz w:val="24"/>
          <w:szCs w:val="24"/>
        </w:rPr>
        <w:t>ë</w:t>
      </w:r>
      <w:r w:rsidR="00AD01FD" w:rsidRPr="00C34049">
        <w:rPr>
          <w:rFonts w:ascii="Times New Roman" w:hAnsi="Times New Roman"/>
          <w:sz w:val="24"/>
          <w:szCs w:val="24"/>
        </w:rPr>
        <w:t>ris</w:t>
      </w:r>
      <w:r w:rsidR="00011935" w:rsidRPr="00C34049">
        <w:rPr>
          <w:rFonts w:ascii="Times New Roman" w:hAnsi="Times New Roman"/>
          <w:sz w:val="24"/>
          <w:szCs w:val="24"/>
        </w:rPr>
        <w:t>ë</w:t>
      </w:r>
      <w:r w:rsidRPr="00C34049">
        <w:rPr>
          <w:rFonts w:ascii="Times New Roman" w:hAnsi="Times New Roman"/>
          <w:sz w:val="24"/>
          <w:szCs w:val="24"/>
        </w:rPr>
        <w:t xml:space="preserve">, duke përfshirë situatat e specifikuara në nenin </w:t>
      </w:r>
      <w:r w:rsidR="00AD01FD" w:rsidRPr="00C34049">
        <w:rPr>
          <w:rFonts w:ascii="Times New Roman" w:hAnsi="Times New Roman"/>
          <w:sz w:val="24"/>
          <w:szCs w:val="24"/>
        </w:rPr>
        <w:t>241</w:t>
      </w:r>
      <w:r w:rsidRPr="00C34049">
        <w:rPr>
          <w:rFonts w:ascii="Times New Roman" w:hAnsi="Times New Roman"/>
          <w:sz w:val="24"/>
          <w:szCs w:val="24"/>
        </w:rPr>
        <w:t>, p</w:t>
      </w:r>
      <w:r w:rsidR="00AD01FD" w:rsidRPr="00C34049">
        <w:rPr>
          <w:rFonts w:ascii="Times New Roman" w:hAnsi="Times New Roman"/>
          <w:sz w:val="24"/>
          <w:szCs w:val="24"/>
        </w:rPr>
        <w:t>ika</w:t>
      </w:r>
      <w:r w:rsidRPr="00C34049">
        <w:rPr>
          <w:rFonts w:ascii="Times New Roman" w:hAnsi="Times New Roman"/>
          <w:sz w:val="24"/>
          <w:szCs w:val="24"/>
        </w:rPr>
        <w:t xml:space="preserve"> 2, germat “a”, “b” dhe “c” të </w:t>
      </w:r>
      <w:r w:rsidR="00AD01FD" w:rsidRPr="00C34049">
        <w:rPr>
          <w:rFonts w:ascii="Times New Roman" w:hAnsi="Times New Roman"/>
          <w:sz w:val="24"/>
          <w:szCs w:val="24"/>
        </w:rPr>
        <w:t>tij</w:t>
      </w:r>
      <w:r w:rsidRPr="00C34049">
        <w:rPr>
          <w:rFonts w:ascii="Times New Roman" w:hAnsi="Times New Roman"/>
          <w:sz w:val="24"/>
          <w:szCs w:val="24"/>
        </w:rPr>
        <w:t>;</w:t>
      </w:r>
    </w:p>
    <w:p w14:paraId="7601F8C5" w14:textId="5EC81199" w:rsidR="00032A17" w:rsidRPr="00C34049" w:rsidRDefault="00032A17" w:rsidP="00011935">
      <w:pPr>
        <w:spacing w:after="0"/>
        <w:ind w:firstLine="0"/>
        <w:rPr>
          <w:rFonts w:ascii="Times New Roman" w:hAnsi="Times New Roman"/>
          <w:sz w:val="24"/>
          <w:szCs w:val="24"/>
        </w:rPr>
      </w:pPr>
      <w:r w:rsidRPr="00C34049">
        <w:rPr>
          <w:rFonts w:ascii="Times New Roman" w:hAnsi="Times New Roman"/>
          <w:sz w:val="24"/>
          <w:szCs w:val="24"/>
        </w:rPr>
        <w:t>23</w:t>
      </w:r>
      <w:r w:rsidR="00AD01FD" w:rsidRPr="00C34049">
        <w:rPr>
          <w:rFonts w:ascii="Times New Roman" w:hAnsi="Times New Roman"/>
          <w:sz w:val="24"/>
          <w:szCs w:val="24"/>
        </w:rPr>
        <w:t>.</w:t>
      </w:r>
      <w:r w:rsidRPr="00C34049">
        <w:rPr>
          <w:rFonts w:ascii="Times New Roman" w:hAnsi="Times New Roman"/>
          <w:sz w:val="24"/>
          <w:szCs w:val="24"/>
        </w:rPr>
        <w:tab/>
        <w:t>“rieksport” është procedura e rieksportit sipas kuptimit të neneve 2</w:t>
      </w:r>
      <w:r w:rsidR="00AD01FD" w:rsidRPr="00C34049">
        <w:rPr>
          <w:rFonts w:ascii="Times New Roman" w:hAnsi="Times New Roman"/>
          <w:sz w:val="24"/>
          <w:szCs w:val="24"/>
        </w:rPr>
        <w:t>42</w:t>
      </w:r>
      <w:r w:rsidRPr="00C34049">
        <w:rPr>
          <w:rFonts w:ascii="Times New Roman" w:hAnsi="Times New Roman"/>
          <w:sz w:val="24"/>
          <w:szCs w:val="24"/>
        </w:rPr>
        <w:t>, 2</w:t>
      </w:r>
      <w:r w:rsidR="00AD01FD" w:rsidRPr="00C34049">
        <w:rPr>
          <w:rFonts w:ascii="Times New Roman" w:hAnsi="Times New Roman"/>
          <w:sz w:val="24"/>
          <w:szCs w:val="24"/>
        </w:rPr>
        <w:t>43</w:t>
      </w:r>
      <w:r w:rsidRPr="00C34049">
        <w:rPr>
          <w:rFonts w:ascii="Times New Roman" w:hAnsi="Times New Roman"/>
          <w:sz w:val="24"/>
          <w:szCs w:val="24"/>
        </w:rPr>
        <w:t xml:space="preserve"> dhe 2</w:t>
      </w:r>
      <w:r w:rsidR="00AD01FD" w:rsidRPr="00C34049">
        <w:rPr>
          <w:rFonts w:ascii="Times New Roman" w:hAnsi="Times New Roman"/>
          <w:sz w:val="24"/>
          <w:szCs w:val="24"/>
        </w:rPr>
        <w:t>46</w:t>
      </w:r>
      <w:r w:rsidRPr="00C34049">
        <w:rPr>
          <w:rFonts w:ascii="Times New Roman" w:hAnsi="Times New Roman"/>
          <w:sz w:val="24"/>
          <w:szCs w:val="24"/>
        </w:rPr>
        <w:t xml:space="preserve"> të </w:t>
      </w:r>
      <w:r w:rsidR="00AD01FD" w:rsidRPr="00C34049">
        <w:rPr>
          <w:rFonts w:ascii="Times New Roman" w:hAnsi="Times New Roman"/>
          <w:sz w:val="24"/>
          <w:szCs w:val="24"/>
        </w:rPr>
        <w:t>Kodit Doganor t</w:t>
      </w:r>
      <w:r w:rsidR="00011935" w:rsidRPr="00C34049">
        <w:rPr>
          <w:rFonts w:ascii="Times New Roman" w:hAnsi="Times New Roman"/>
          <w:sz w:val="24"/>
          <w:szCs w:val="24"/>
        </w:rPr>
        <w:t>ë</w:t>
      </w:r>
      <w:r w:rsidR="00AD01FD" w:rsidRPr="00C34049">
        <w:rPr>
          <w:rFonts w:ascii="Times New Roman" w:hAnsi="Times New Roman"/>
          <w:sz w:val="24"/>
          <w:szCs w:val="24"/>
        </w:rPr>
        <w:t xml:space="preserve"> Republik</w:t>
      </w:r>
      <w:r w:rsidR="00011935" w:rsidRPr="00C34049">
        <w:rPr>
          <w:rFonts w:ascii="Times New Roman" w:hAnsi="Times New Roman"/>
          <w:sz w:val="24"/>
          <w:szCs w:val="24"/>
        </w:rPr>
        <w:t>ë</w:t>
      </w:r>
      <w:r w:rsidR="00AD01FD" w:rsidRPr="00C34049">
        <w:rPr>
          <w:rFonts w:ascii="Times New Roman" w:hAnsi="Times New Roman"/>
          <w:sz w:val="24"/>
          <w:szCs w:val="24"/>
        </w:rPr>
        <w:t>s s</w:t>
      </w:r>
      <w:r w:rsidR="00011935" w:rsidRPr="00C34049">
        <w:rPr>
          <w:rFonts w:ascii="Times New Roman" w:hAnsi="Times New Roman"/>
          <w:sz w:val="24"/>
          <w:szCs w:val="24"/>
        </w:rPr>
        <w:t>ë</w:t>
      </w:r>
      <w:r w:rsidR="00AD01FD" w:rsidRPr="00C34049">
        <w:rPr>
          <w:rFonts w:ascii="Times New Roman" w:hAnsi="Times New Roman"/>
          <w:sz w:val="24"/>
          <w:szCs w:val="24"/>
        </w:rPr>
        <w:t xml:space="preserve"> Shqip</w:t>
      </w:r>
      <w:r w:rsidR="00011935" w:rsidRPr="00C34049">
        <w:rPr>
          <w:rFonts w:ascii="Times New Roman" w:hAnsi="Times New Roman"/>
          <w:sz w:val="24"/>
          <w:szCs w:val="24"/>
        </w:rPr>
        <w:t>ë</w:t>
      </w:r>
      <w:r w:rsidR="00AD01FD" w:rsidRPr="00C34049">
        <w:rPr>
          <w:rFonts w:ascii="Times New Roman" w:hAnsi="Times New Roman"/>
          <w:sz w:val="24"/>
          <w:szCs w:val="24"/>
        </w:rPr>
        <w:t>ris</w:t>
      </w:r>
      <w:r w:rsidR="00011935" w:rsidRPr="00C34049">
        <w:rPr>
          <w:rFonts w:ascii="Times New Roman" w:hAnsi="Times New Roman"/>
          <w:sz w:val="24"/>
          <w:szCs w:val="24"/>
        </w:rPr>
        <w:t>ë</w:t>
      </w:r>
      <w:r w:rsidRPr="00C34049">
        <w:rPr>
          <w:rFonts w:ascii="Times New Roman" w:hAnsi="Times New Roman"/>
          <w:sz w:val="24"/>
          <w:szCs w:val="24"/>
        </w:rPr>
        <w:t>;</w:t>
      </w:r>
    </w:p>
    <w:p w14:paraId="44B18AF6" w14:textId="4CB83132" w:rsidR="00032A17"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24</w:t>
      </w:r>
      <w:r w:rsidR="00AD01FD" w:rsidRPr="00C34049">
        <w:rPr>
          <w:rFonts w:ascii="Times New Roman" w:hAnsi="Times New Roman"/>
          <w:sz w:val="24"/>
          <w:szCs w:val="24"/>
        </w:rPr>
        <w:t>.</w:t>
      </w:r>
      <w:r w:rsidRPr="00C34049">
        <w:rPr>
          <w:rFonts w:ascii="Times New Roman" w:hAnsi="Times New Roman"/>
          <w:sz w:val="24"/>
          <w:szCs w:val="24"/>
        </w:rPr>
        <w:tab/>
        <w:t xml:space="preserve">“dalje” është dalja fizike e mallrave nga territori doganor i </w:t>
      </w:r>
      <w:r w:rsidR="00AD01FD" w:rsidRPr="00C34049">
        <w:rPr>
          <w:rFonts w:ascii="Times New Roman" w:hAnsi="Times New Roman"/>
          <w:sz w:val="24"/>
          <w:szCs w:val="24"/>
        </w:rPr>
        <w:t>Republikës s</w:t>
      </w:r>
      <w:r w:rsidR="00011935" w:rsidRPr="00C34049">
        <w:rPr>
          <w:rFonts w:ascii="Times New Roman" w:hAnsi="Times New Roman"/>
          <w:sz w:val="24"/>
          <w:szCs w:val="24"/>
        </w:rPr>
        <w:t>ë</w:t>
      </w:r>
      <w:r w:rsidR="00AD01FD" w:rsidRPr="00C34049">
        <w:rPr>
          <w:rFonts w:ascii="Times New Roman" w:hAnsi="Times New Roman"/>
          <w:sz w:val="24"/>
          <w:szCs w:val="24"/>
        </w:rPr>
        <w:t xml:space="preserve"> Shqip</w:t>
      </w:r>
      <w:r w:rsidR="00011935" w:rsidRPr="00C34049">
        <w:rPr>
          <w:rFonts w:ascii="Times New Roman" w:hAnsi="Times New Roman"/>
          <w:sz w:val="24"/>
          <w:szCs w:val="24"/>
        </w:rPr>
        <w:t>ë</w:t>
      </w:r>
      <w:r w:rsidR="00AD01FD" w:rsidRPr="00C34049">
        <w:rPr>
          <w:rFonts w:ascii="Times New Roman" w:hAnsi="Times New Roman"/>
          <w:sz w:val="24"/>
          <w:szCs w:val="24"/>
        </w:rPr>
        <w:t>ri</w:t>
      </w:r>
      <w:r w:rsidRPr="00C34049">
        <w:rPr>
          <w:rFonts w:ascii="Times New Roman" w:hAnsi="Times New Roman"/>
          <w:sz w:val="24"/>
          <w:szCs w:val="24"/>
        </w:rPr>
        <w:t>së;</w:t>
      </w:r>
    </w:p>
    <w:p w14:paraId="6A2CE0B2" w14:textId="00631DBB" w:rsidR="00032A17"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25</w:t>
      </w:r>
      <w:r w:rsidR="00AD01FD" w:rsidRPr="00C34049">
        <w:rPr>
          <w:rFonts w:ascii="Times New Roman" w:hAnsi="Times New Roman"/>
          <w:sz w:val="24"/>
          <w:szCs w:val="24"/>
        </w:rPr>
        <w:t>.</w:t>
      </w:r>
      <w:r w:rsidRPr="00C34049">
        <w:rPr>
          <w:rFonts w:ascii="Times New Roman" w:hAnsi="Times New Roman"/>
          <w:sz w:val="24"/>
          <w:szCs w:val="24"/>
        </w:rPr>
        <w:tab/>
        <w:t>“eksportues” është:</w:t>
      </w:r>
    </w:p>
    <w:p w14:paraId="56B50AFE" w14:textId="4DF16C47" w:rsidR="00032A17" w:rsidRPr="00C34049" w:rsidRDefault="00032A17" w:rsidP="00011935">
      <w:pPr>
        <w:spacing w:after="0"/>
        <w:ind w:left="108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 xml:space="preserve">çdo person fizik ose juridik i vendosur në territorin doganor të </w:t>
      </w:r>
      <w:r w:rsidR="00AD01FD" w:rsidRPr="00C34049">
        <w:rPr>
          <w:rFonts w:ascii="Times New Roman" w:hAnsi="Times New Roman"/>
          <w:sz w:val="24"/>
          <w:szCs w:val="24"/>
        </w:rPr>
        <w:t>Republikës s</w:t>
      </w:r>
      <w:r w:rsidR="00011935" w:rsidRPr="00C34049">
        <w:rPr>
          <w:rFonts w:ascii="Times New Roman" w:hAnsi="Times New Roman"/>
          <w:sz w:val="24"/>
          <w:szCs w:val="24"/>
        </w:rPr>
        <w:t>ë</w:t>
      </w:r>
      <w:r w:rsidR="00AD01FD" w:rsidRPr="00C34049">
        <w:rPr>
          <w:rFonts w:ascii="Times New Roman" w:hAnsi="Times New Roman"/>
          <w:sz w:val="24"/>
          <w:szCs w:val="24"/>
        </w:rPr>
        <w:t xml:space="preserve"> Shqip</w:t>
      </w:r>
      <w:r w:rsidR="00011935" w:rsidRPr="00C34049">
        <w:rPr>
          <w:rFonts w:ascii="Times New Roman" w:hAnsi="Times New Roman"/>
          <w:sz w:val="24"/>
          <w:szCs w:val="24"/>
        </w:rPr>
        <w:t>ë</w:t>
      </w:r>
      <w:r w:rsidR="00AD01FD" w:rsidRPr="00C34049">
        <w:rPr>
          <w:rFonts w:ascii="Times New Roman" w:hAnsi="Times New Roman"/>
          <w:sz w:val="24"/>
          <w:szCs w:val="24"/>
        </w:rPr>
        <w:t>risë</w:t>
      </w:r>
      <w:r w:rsidRPr="00C34049">
        <w:rPr>
          <w:rFonts w:ascii="Times New Roman" w:hAnsi="Times New Roman"/>
          <w:sz w:val="24"/>
          <w:szCs w:val="24"/>
        </w:rPr>
        <w:t xml:space="preserve"> që bën një deklaratë doganore eksporti në emër të tij, ose në emër të të cilit cilit bëhet një deklaratë doganore eksporti dhe që, në momentin kur pranohet deklarata, është titullar i kontratës me marrësin në vendin e tretë dhe ka kompetencën për të vendosur dërgimin e mallrave të listuara jashtë territorit doganor të </w:t>
      </w:r>
      <w:r w:rsidR="007D439B" w:rsidRPr="00C34049">
        <w:rPr>
          <w:rFonts w:ascii="Times New Roman" w:hAnsi="Times New Roman"/>
          <w:sz w:val="24"/>
          <w:szCs w:val="24"/>
        </w:rPr>
        <w:t>Republikës s</w:t>
      </w:r>
      <w:r w:rsidR="00011935" w:rsidRPr="00C34049">
        <w:rPr>
          <w:rFonts w:ascii="Times New Roman" w:hAnsi="Times New Roman"/>
          <w:sz w:val="24"/>
          <w:szCs w:val="24"/>
        </w:rPr>
        <w:t>ë</w:t>
      </w:r>
      <w:r w:rsidR="007D439B" w:rsidRPr="00C34049">
        <w:rPr>
          <w:rFonts w:ascii="Times New Roman" w:hAnsi="Times New Roman"/>
          <w:sz w:val="24"/>
          <w:szCs w:val="24"/>
        </w:rPr>
        <w:t xml:space="preserve"> Shqip</w:t>
      </w:r>
      <w:r w:rsidR="00011935" w:rsidRPr="00C34049">
        <w:rPr>
          <w:rFonts w:ascii="Times New Roman" w:hAnsi="Times New Roman"/>
          <w:sz w:val="24"/>
          <w:szCs w:val="24"/>
        </w:rPr>
        <w:t>ë</w:t>
      </w:r>
      <w:r w:rsidR="007D439B" w:rsidRPr="00C34049">
        <w:rPr>
          <w:rFonts w:ascii="Times New Roman" w:hAnsi="Times New Roman"/>
          <w:sz w:val="24"/>
          <w:szCs w:val="24"/>
        </w:rPr>
        <w:t>risë</w:t>
      </w:r>
      <w:r w:rsidRPr="00C34049">
        <w:rPr>
          <w:rFonts w:ascii="Times New Roman" w:hAnsi="Times New Roman"/>
          <w:sz w:val="24"/>
          <w:szCs w:val="24"/>
        </w:rPr>
        <w:t xml:space="preserve">; nëse nuk është lidhur një kontratë për eksport ose nëse titullari i kontratës nuk vepron në emër të tij, “eksportues” është personi që ka kompetencën për të vendosur dërgimin e mallrave të listuara jashtë territorit doganor të </w:t>
      </w:r>
      <w:r w:rsidR="007D439B" w:rsidRPr="00C34049">
        <w:rPr>
          <w:rFonts w:ascii="Times New Roman" w:hAnsi="Times New Roman"/>
          <w:sz w:val="24"/>
          <w:szCs w:val="24"/>
        </w:rPr>
        <w:t>Republikës s</w:t>
      </w:r>
      <w:r w:rsidR="00011935" w:rsidRPr="00C34049">
        <w:rPr>
          <w:rFonts w:ascii="Times New Roman" w:hAnsi="Times New Roman"/>
          <w:sz w:val="24"/>
          <w:szCs w:val="24"/>
        </w:rPr>
        <w:t>ë</w:t>
      </w:r>
      <w:r w:rsidR="007D439B" w:rsidRPr="00C34049">
        <w:rPr>
          <w:rFonts w:ascii="Times New Roman" w:hAnsi="Times New Roman"/>
          <w:sz w:val="24"/>
          <w:szCs w:val="24"/>
        </w:rPr>
        <w:t xml:space="preserve"> Shqip</w:t>
      </w:r>
      <w:r w:rsidR="00011935" w:rsidRPr="00C34049">
        <w:rPr>
          <w:rFonts w:ascii="Times New Roman" w:hAnsi="Times New Roman"/>
          <w:sz w:val="24"/>
          <w:szCs w:val="24"/>
        </w:rPr>
        <w:t>ë</w:t>
      </w:r>
      <w:r w:rsidR="007D439B" w:rsidRPr="00C34049">
        <w:rPr>
          <w:rFonts w:ascii="Times New Roman" w:hAnsi="Times New Roman"/>
          <w:sz w:val="24"/>
          <w:szCs w:val="24"/>
        </w:rPr>
        <w:t>risë</w:t>
      </w:r>
      <w:r w:rsidRPr="00C34049">
        <w:rPr>
          <w:rFonts w:ascii="Times New Roman" w:hAnsi="Times New Roman"/>
          <w:sz w:val="24"/>
          <w:szCs w:val="24"/>
        </w:rPr>
        <w:t>;</w:t>
      </w:r>
    </w:p>
    <w:p w14:paraId="7A73958D" w14:textId="2D3A6A53" w:rsidR="00032A17" w:rsidRPr="00C34049" w:rsidRDefault="00032A17" w:rsidP="00011935">
      <w:pPr>
        <w:spacing w:after="0"/>
        <w:ind w:left="108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 xml:space="preserve">çdo person fizik ose juridik që bën në emër të tij, ose në emër të të cilit bëhet një deklaratë rieksporti, një deklaratë përmbledhëse e daljes, ose një njoftim rieksporti dhe që, në momentin kur pranohet deklarata, apo njoftimi i rieksportit, është titullar i kontratës me marrësin në vendin e tretë dhe ka kompetencën për të vendosur dërgimin e mallrave të listuara jashtë territorit doganor të </w:t>
      </w:r>
      <w:r w:rsidR="007D439B" w:rsidRPr="00C34049">
        <w:rPr>
          <w:rFonts w:ascii="Times New Roman" w:hAnsi="Times New Roman"/>
          <w:sz w:val="24"/>
          <w:szCs w:val="24"/>
        </w:rPr>
        <w:t>Republikës s</w:t>
      </w:r>
      <w:r w:rsidR="00011935" w:rsidRPr="00C34049">
        <w:rPr>
          <w:rFonts w:ascii="Times New Roman" w:hAnsi="Times New Roman"/>
          <w:sz w:val="24"/>
          <w:szCs w:val="24"/>
        </w:rPr>
        <w:t>ë</w:t>
      </w:r>
      <w:r w:rsidR="007D439B" w:rsidRPr="00C34049">
        <w:rPr>
          <w:rFonts w:ascii="Times New Roman" w:hAnsi="Times New Roman"/>
          <w:sz w:val="24"/>
          <w:szCs w:val="24"/>
        </w:rPr>
        <w:t xml:space="preserve"> Shqip</w:t>
      </w:r>
      <w:r w:rsidR="00011935" w:rsidRPr="00C34049">
        <w:rPr>
          <w:rFonts w:ascii="Times New Roman" w:hAnsi="Times New Roman"/>
          <w:sz w:val="24"/>
          <w:szCs w:val="24"/>
        </w:rPr>
        <w:t>ë</w:t>
      </w:r>
      <w:r w:rsidR="007D439B" w:rsidRPr="00C34049">
        <w:rPr>
          <w:rFonts w:ascii="Times New Roman" w:hAnsi="Times New Roman"/>
          <w:sz w:val="24"/>
          <w:szCs w:val="24"/>
        </w:rPr>
        <w:t>risë</w:t>
      </w:r>
      <w:r w:rsidRPr="00C34049">
        <w:rPr>
          <w:rFonts w:ascii="Times New Roman" w:hAnsi="Times New Roman"/>
          <w:sz w:val="24"/>
          <w:szCs w:val="24"/>
        </w:rPr>
        <w:t xml:space="preserve">; nëse nuk është lidhur një kontratë për eksport ose nëse titullari i kontratës nuk vepron në emër të tij, “eksportues” është personi që ka kompetencën për të vendosur dërgimin e mallrave të listuara jashtë territorit doganor të </w:t>
      </w:r>
      <w:r w:rsidR="007D439B" w:rsidRPr="00C34049">
        <w:rPr>
          <w:rFonts w:ascii="Times New Roman" w:hAnsi="Times New Roman"/>
          <w:sz w:val="24"/>
          <w:szCs w:val="24"/>
        </w:rPr>
        <w:t>Republikës s</w:t>
      </w:r>
      <w:r w:rsidR="00011935" w:rsidRPr="00C34049">
        <w:rPr>
          <w:rFonts w:ascii="Times New Roman" w:hAnsi="Times New Roman"/>
          <w:sz w:val="24"/>
          <w:szCs w:val="24"/>
        </w:rPr>
        <w:t>ë</w:t>
      </w:r>
      <w:r w:rsidR="007D439B" w:rsidRPr="00C34049">
        <w:rPr>
          <w:rFonts w:ascii="Times New Roman" w:hAnsi="Times New Roman"/>
          <w:sz w:val="24"/>
          <w:szCs w:val="24"/>
        </w:rPr>
        <w:t xml:space="preserve"> Shqip</w:t>
      </w:r>
      <w:r w:rsidR="00011935" w:rsidRPr="00C34049">
        <w:rPr>
          <w:rFonts w:ascii="Times New Roman" w:hAnsi="Times New Roman"/>
          <w:sz w:val="24"/>
          <w:szCs w:val="24"/>
        </w:rPr>
        <w:t>ë</w:t>
      </w:r>
      <w:r w:rsidR="007D439B" w:rsidRPr="00C34049">
        <w:rPr>
          <w:rFonts w:ascii="Times New Roman" w:hAnsi="Times New Roman"/>
          <w:sz w:val="24"/>
          <w:szCs w:val="24"/>
        </w:rPr>
        <w:t>risë</w:t>
      </w:r>
      <w:r w:rsidRPr="00C34049">
        <w:rPr>
          <w:rFonts w:ascii="Times New Roman" w:hAnsi="Times New Roman"/>
          <w:sz w:val="24"/>
          <w:szCs w:val="24"/>
        </w:rPr>
        <w:t>; ose</w:t>
      </w:r>
    </w:p>
    <w:p w14:paraId="3F3D35EA" w14:textId="4A5DCB9E" w:rsidR="00032A17" w:rsidRPr="00C34049" w:rsidRDefault="00032A17" w:rsidP="00011935">
      <w:pPr>
        <w:spacing w:after="0"/>
        <w:ind w:left="108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në rastet kur nuk zbatohet asnjë prej germave “a” dhe “b”, çdo person fizik që udhëton me mallra të listuara si pjesë të objekteve të t</w:t>
      </w:r>
      <w:r w:rsidR="004E5B47" w:rsidRPr="00C34049">
        <w:rPr>
          <w:rFonts w:ascii="Times New Roman" w:hAnsi="Times New Roman"/>
          <w:sz w:val="24"/>
          <w:szCs w:val="24"/>
        </w:rPr>
        <w:t>ij</w:t>
      </w:r>
      <w:r w:rsidRPr="00C34049">
        <w:rPr>
          <w:rFonts w:ascii="Times New Roman" w:hAnsi="Times New Roman"/>
          <w:sz w:val="24"/>
          <w:szCs w:val="24"/>
        </w:rPr>
        <w:t xml:space="preserve"> personale;</w:t>
      </w:r>
    </w:p>
    <w:p w14:paraId="2A4A16DE" w14:textId="3978B555" w:rsidR="00032A17" w:rsidRPr="00C34049" w:rsidRDefault="00032A17" w:rsidP="00011935">
      <w:pPr>
        <w:spacing w:after="0"/>
        <w:ind w:left="360" w:hanging="360"/>
        <w:rPr>
          <w:rFonts w:ascii="Times New Roman" w:hAnsi="Times New Roman"/>
          <w:sz w:val="24"/>
          <w:szCs w:val="24"/>
        </w:rPr>
      </w:pPr>
      <w:r w:rsidRPr="00C34049">
        <w:rPr>
          <w:rFonts w:ascii="Times New Roman" w:hAnsi="Times New Roman"/>
          <w:sz w:val="24"/>
          <w:szCs w:val="24"/>
        </w:rPr>
        <w:t>26</w:t>
      </w:r>
      <w:r w:rsidR="007D439B" w:rsidRPr="00C34049">
        <w:rPr>
          <w:rFonts w:ascii="Times New Roman" w:hAnsi="Times New Roman"/>
          <w:sz w:val="24"/>
          <w:szCs w:val="24"/>
        </w:rPr>
        <w:t>.</w:t>
      </w:r>
      <w:r w:rsidRPr="00C34049">
        <w:rPr>
          <w:rFonts w:ascii="Times New Roman" w:hAnsi="Times New Roman"/>
          <w:sz w:val="24"/>
          <w:szCs w:val="24"/>
        </w:rPr>
        <w:tab/>
        <w:t xml:space="preserve">“deklarues” është një deklarues sipas përkufizimit në nenin </w:t>
      </w:r>
      <w:r w:rsidR="007D439B" w:rsidRPr="00C34049">
        <w:rPr>
          <w:rFonts w:ascii="Times New Roman" w:hAnsi="Times New Roman"/>
          <w:sz w:val="24"/>
          <w:szCs w:val="24"/>
        </w:rPr>
        <w:t>6</w:t>
      </w:r>
      <w:r w:rsidRPr="00C34049">
        <w:rPr>
          <w:rFonts w:ascii="Times New Roman" w:hAnsi="Times New Roman"/>
          <w:sz w:val="24"/>
          <w:szCs w:val="24"/>
        </w:rPr>
        <w:t xml:space="preserve">, pika 15 të </w:t>
      </w:r>
      <w:r w:rsidR="007D439B" w:rsidRPr="00C34049">
        <w:rPr>
          <w:rFonts w:ascii="Times New Roman" w:hAnsi="Times New Roman"/>
          <w:sz w:val="24"/>
          <w:szCs w:val="24"/>
        </w:rPr>
        <w:t>Kodit Doganor t</w:t>
      </w:r>
      <w:r w:rsidR="00011935" w:rsidRPr="00C34049">
        <w:rPr>
          <w:rFonts w:ascii="Times New Roman" w:hAnsi="Times New Roman"/>
          <w:sz w:val="24"/>
          <w:szCs w:val="24"/>
        </w:rPr>
        <w:t>ë</w:t>
      </w:r>
      <w:r w:rsidR="007D439B" w:rsidRPr="00C34049">
        <w:rPr>
          <w:rFonts w:ascii="Times New Roman" w:hAnsi="Times New Roman"/>
          <w:sz w:val="24"/>
          <w:szCs w:val="24"/>
        </w:rPr>
        <w:t xml:space="preserve"> Republik</w:t>
      </w:r>
      <w:r w:rsidR="00011935" w:rsidRPr="00C34049">
        <w:rPr>
          <w:rFonts w:ascii="Times New Roman" w:hAnsi="Times New Roman"/>
          <w:sz w:val="24"/>
          <w:szCs w:val="24"/>
        </w:rPr>
        <w:t>ë</w:t>
      </w:r>
      <w:r w:rsidR="007D439B" w:rsidRPr="00C34049">
        <w:rPr>
          <w:rFonts w:ascii="Times New Roman" w:hAnsi="Times New Roman"/>
          <w:sz w:val="24"/>
          <w:szCs w:val="24"/>
        </w:rPr>
        <w:t>s s</w:t>
      </w:r>
      <w:r w:rsidR="00011935" w:rsidRPr="00C34049">
        <w:rPr>
          <w:rFonts w:ascii="Times New Roman" w:hAnsi="Times New Roman"/>
          <w:sz w:val="24"/>
          <w:szCs w:val="24"/>
        </w:rPr>
        <w:t>ë</w:t>
      </w:r>
      <w:r w:rsidR="007D439B" w:rsidRPr="00C34049">
        <w:rPr>
          <w:rFonts w:ascii="Times New Roman" w:hAnsi="Times New Roman"/>
          <w:sz w:val="24"/>
          <w:szCs w:val="24"/>
        </w:rPr>
        <w:t xml:space="preserve"> Shqip</w:t>
      </w:r>
      <w:r w:rsidR="00011935" w:rsidRPr="00C34049">
        <w:rPr>
          <w:rFonts w:ascii="Times New Roman" w:hAnsi="Times New Roman"/>
          <w:sz w:val="24"/>
          <w:szCs w:val="24"/>
        </w:rPr>
        <w:t>ë</w:t>
      </w:r>
      <w:r w:rsidR="007D439B" w:rsidRPr="00C34049">
        <w:rPr>
          <w:rFonts w:ascii="Times New Roman" w:hAnsi="Times New Roman"/>
          <w:sz w:val="24"/>
          <w:szCs w:val="24"/>
        </w:rPr>
        <w:t>ris</w:t>
      </w:r>
      <w:r w:rsidR="00011935" w:rsidRPr="00C34049">
        <w:rPr>
          <w:rFonts w:ascii="Times New Roman" w:hAnsi="Times New Roman"/>
          <w:sz w:val="24"/>
          <w:szCs w:val="24"/>
        </w:rPr>
        <w:t>ë</w:t>
      </w:r>
      <w:r w:rsidRPr="00C34049">
        <w:rPr>
          <w:rFonts w:ascii="Times New Roman" w:hAnsi="Times New Roman"/>
          <w:sz w:val="24"/>
          <w:szCs w:val="24"/>
        </w:rPr>
        <w:t>;</w:t>
      </w:r>
    </w:p>
    <w:p w14:paraId="775C19B6" w14:textId="454ADCD2" w:rsidR="00032A17"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27</w:t>
      </w:r>
      <w:r w:rsidR="007D439B" w:rsidRPr="00C34049">
        <w:rPr>
          <w:rFonts w:ascii="Times New Roman" w:hAnsi="Times New Roman"/>
          <w:sz w:val="24"/>
          <w:szCs w:val="24"/>
        </w:rPr>
        <w:t>.</w:t>
      </w:r>
      <w:r w:rsidRPr="00C34049">
        <w:rPr>
          <w:rFonts w:ascii="Times New Roman" w:hAnsi="Times New Roman"/>
          <w:sz w:val="24"/>
          <w:szCs w:val="24"/>
        </w:rPr>
        <w:tab/>
        <w:t xml:space="preserve">“tregtar” është një tregtar sipas përkufizimit në nenin </w:t>
      </w:r>
      <w:r w:rsidR="007D439B" w:rsidRPr="00C34049">
        <w:rPr>
          <w:rFonts w:ascii="Times New Roman" w:hAnsi="Times New Roman"/>
          <w:sz w:val="24"/>
          <w:szCs w:val="24"/>
        </w:rPr>
        <w:t>3</w:t>
      </w:r>
      <w:r w:rsidRPr="00C34049">
        <w:rPr>
          <w:rFonts w:ascii="Times New Roman" w:hAnsi="Times New Roman"/>
          <w:sz w:val="24"/>
          <w:szCs w:val="24"/>
        </w:rPr>
        <w:t xml:space="preserve">, pika </w:t>
      </w:r>
      <w:r w:rsidR="007D439B" w:rsidRPr="00C34049">
        <w:rPr>
          <w:rFonts w:ascii="Times New Roman" w:hAnsi="Times New Roman"/>
          <w:sz w:val="24"/>
          <w:szCs w:val="24"/>
        </w:rPr>
        <w:t>50</w:t>
      </w:r>
      <w:r w:rsidRPr="00C34049">
        <w:rPr>
          <w:rFonts w:ascii="Times New Roman" w:hAnsi="Times New Roman"/>
          <w:sz w:val="24"/>
          <w:szCs w:val="24"/>
        </w:rPr>
        <w:t xml:space="preserve"> të </w:t>
      </w:r>
      <w:r w:rsidR="007D439B" w:rsidRPr="00C34049">
        <w:rPr>
          <w:rFonts w:ascii="Times New Roman" w:hAnsi="Times New Roman"/>
          <w:sz w:val="24"/>
          <w:szCs w:val="24"/>
        </w:rPr>
        <w:t>ligjit nr. 74/2014 “Për armët”, i ndryshuar</w:t>
      </w:r>
      <w:r w:rsidRPr="00C34049">
        <w:rPr>
          <w:rFonts w:ascii="Times New Roman" w:hAnsi="Times New Roman"/>
          <w:sz w:val="24"/>
          <w:szCs w:val="24"/>
        </w:rPr>
        <w:t>;</w:t>
      </w:r>
    </w:p>
    <w:p w14:paraId="662DE549" w14:textId="77777777" w:rsidR="007D439B" w:rsidRPr="00C34049" w:rsidRDefault="00032A17" w:rsidP="00011935">
      <w:pPr>
        <w:spacing w:after="0"/>
        <w:ind w:left="540" w:hanging="540"/>
        <w:rPr>
          <w:rFonts w:ascii="Times New Roman" w:hAnsi="Times New Roman"/>
          <w:sz w:val="24"/>
          <w:szCs w:val="24"/>
        </w:rPr>
      </w:pPr>
      <w:r w:rsidRPr="00C34049">
        <w:rPr>
          <w:rFonts w:ascii="Times New Roman" w:hAnsi="Times New Roman"/>
          <w:sz w:val="24"/>
          <w:szCs w:val="24"/>
        </w:rPr>
        <w:t>28</w:t>
      </w:r>
      <w:r w:rsidR="007D439B" w:rsidRPr="00C34049">
        <w:rPr>
          <w:rFonts w:ascii="Times New Roman" w:hAnsi="Times New Roman"/>
          <w:sz w:val="24"/>
          <w:szCs w:val="24"/>
        </w:rPr>
        <w:t>.</w:t>
      </w:r>
      <w:r w:rsidRPr="00C34049">
        <w:rPr>
          <w:rFonts w:ascii="Times New Roman" w:hAnsi="Times New Roman"/>
          <w:sz w:val="24"/>
          <w:szCs w:val="24"/>
        </w:rPr>
        <w:tab/>
        <w:t>“ndërmjetës</w:t>
      </w:r>
      <w:r w:rsidR="007D439B" w:rsidRPr="00C34049">
        <w:rPr>
          <w:rFonts w:ascii="Times New Roman" w:hAnsi="Times New Roman"/>
          <w:sz w:val="24"/>
          <w:szCs w:val="24"/>
        </w:rPr>
        <w:t>ues</w:t>
      </w:r>
      <w:r w:rsidRPr="00C34049">
        <w:rPr>
          <w:rFonts w:ascii="Times New Roman" w:hAnsi="Times New Roman"/>
          <w:sz w:val="24"/>
          <w:szCs w:val="24"/>
        </w:rPr>
        <w:t>” është një ndërmjetës</w:t>
      </w:r>
      <w:r w:rsidR="007D439B" w:rsidRPr="00C34049">
        <w:rPr>
          <w:rFonts w:ascii="Times New Roman" w:hAnsi="Times New Roman"/>
          <w:sz w:val="24"/>
          <w:szCs w:val="24"/>
        </w:rPr>
        <w:t>ues</w:t>
      </w:r>
      <w:r w:rsidRPr="00C34049">
        <w:rPr>
          <w:rFonts w:ascii="Times New Roman" w:hAnsi="Times New Roman"/>
          <w:sz w:val="24"/>
          <w:szCs w:val="24"/>
        </w:rPr>
        <w:t xml:space="preserve"> sipas përkufizimit në nenin </w:t>
      </w:r>
      <w:r w:rsidR="007D439B" w:rsidRPr="00C34049">
        <w:rPr>
          <w:rFonts w:ascii="Times New Roman" w:hAnsi="Times New Roman"/>
          <w:sz w:val="24"/>
          <w:szCs w:val="24"/>
        </w:rPr>
        <w:t>3</w:t>
      </w:r>
      <w:r w:rsidRPr="00C34049">
        <w:rPr>
          <w:rFonts w:ascii="Times New Roman" w:hAnsi="Times New Roman"/>
          <w:sz w:val="24"/>
          <w:szCs w:val="24"/>
        </w:rPr>
        <w:t xml:space="preserve">, pika </w:t>
      </w:r>
      <w:r w:rsidR="007D439B" w:rsidRPr="00C34049">
        <w:rPr>
          <w:rFonts w:ascii="Times New Roman" w:hAnsi="Times New Roman"/>
          <w:sz w:val="24"/>
          <w:szCs w:val="24"/>
        </w:rPr>
        <w:t>69</w:t>
      </w:r>
      <w:r w:rsidRPr="00C34049">
        <w:rPr>
          <w:rFonts w:ascii="Times New Roman" w:hAnsi="Times New Roman"/>
          <w:sz w:val="24"/>
          <w:szCs w:val="24"/>
        </w:rPr>
        <w:t xml:space="preserve"> të</w:t>
      </w:r>
      <w:r w:rsidR="007D439B" w:rsidRPr="00C34049">
        <w:rPr>
          <w:rFonts w:ascii="Times New Roman" w:hAnsi="Times New Roman"/>
          <w:sz w:val="24"/>
          <w:szCs w:val="24"/>
        </w:rPr>
        <w:t xml:space="preserve"> ligjit nr. 74/2014 “Për armët”, i ndryshuar;</w:t>
      </w:r>
    </w:p>
    <w:p w14:paraId="5044E623" w14:textId="13EB147F" w:rsidR="00032A17" w:rsidRPr="00C34049" w:rsidRDefault="00032A17" w:rsidP="00011935">
      <w:pPr>
        <w:pStyle w:val="p1"/>
        <w:jc w:val="both"/>
        <w:rPr>
          <w:rFonts w:ascii="Times New Roman" w:hAnsi="Times New Roman"/>
          <w:color w:val="auto"/>
          <w:sz w:val="24"/>
          <w:szCs w:val="24"/>
        </w:rPr>
      </w:pPr>
      <w:bookmarkStart w:id="9" w:name="bookmark59"/>
      <w:r w:rsidRPr="00C34049">
        <w:rPr>
          <w:rFonts w:ascii="Times New Roman" w:hAnsi="Times New Roman"/>
          <w:color w:val="auto"/>
          <w:sz w:val="24"/>
          <w:szCs w:val="24"/>
        </w:rPr>
        <w:t>29</w:t>
      </w:r>
      <w:r w:rsidR="007D439B" w:rsidRPr="00C34049">
        <w:rPr>
          <w:rFonts w:ascii="Times New Roman" w:hAnsi="Times New Roman"/>
          <w:color w:val="auto"/>
          <w:sz w:val="24"/>
          <w:szCs w:val="24"/>
        </w:rPr>
        <w:t>.</w:t>
      </w:r>
      <w:r w:rsidRPr="00C34049">
        <w:rPr>
          <w:rFonts w:ascii="Times New Roman" w:hAnsi="Times New Roman"/>
          <w:color w:val="auto"/>
          <w:sz w:val="24"/>
          <w:szCs w:val="24"/>
        </w:rPr>
        <w:tab/>
        <w:t xml:space="preserve">“ekspozitë” është një panair tregtar ose ngjarje e ngjashme siç përshkruhet në nenin </w:t>
      </w:r>
      <w:r w:rsidR="00C354BA" w:rsidRPr="00C34049">
        <w:rPr>
          <w:rFonts w:ascii="Times New Roman" w:hAnsi="Times New Roman"/>
          <w:color w:val="auto"/>
          <w:sz w:val="24"/>
          <w:szCs w:val="24"/>
        </w:rPr>
        <w:t>494</w:t>
      </w:r>
      <w:r w:rsidRPr="00C34049">
        <w:rPr>
          <w:rFonts w:ascii="Times New Roman" w:hAnsi="Times New Roman"/>
          <w:color w:val="auto"/>
          <w:sz w:val="24"/>
          <w:szCs w:val="24"/>
        </w:rPr>
        <w:t>, pi</w:t>
      </w:r>
      <w:r w:rsidR="00C354BA" w:rsidRPr="00C34049">
        <w:rPr>
          <w:rFonts w:ascii="Times New Roman" w:hAnsi="Times New Roman"/>
          <w:color w:val="auto"/>
          <w:sz w:val="24"/>
          <w:szCs w:val="24"/>
        </w:rPr>
        <w:t>ka</w:t>
      </w:r>
      <w:r w:rsidRPr="00C34049">
        <w:rPr>
          <w:rFonts w:ascii="Times New Roman" w:hAnsi="Times New Roman"/>
          <w:color w:val="auto"/>
          <w:sz w:val="24"/>
          <w:szCs w:val="24"/>
        </w:rPr>
        <w:t xml:space="preserve"> 2, germa “a” </w:t>
      </w:r>
      <w:r w:rsidR="00C354BA" w:rsidRPr="00C34049">
        <w:rPr>
          <w:rFonts w:ascii="Times New Roman" w:hAnsi="Times New Roman"/>
          <w:color w:val="auto"/>
          <w:sz w:val="24"/>
          <w:szCs w:val="24"/>
        </w:rPr>
        <w:t>e VKM nr. Nr. 651, datë 10.11.2017 “Për dispozitat zbatuese të ligjit nr. 102/2014, “Kodi Doganor i Republikës së Shqipërisë”</w:t>
      </w:r>
      <w:r w:rsidR="00EF1615" w:rsidRPr="00C34049">
        <w:rPr>
          <w:rFonts w:ascii="Times New Roman" w:hAnsi="Times New Roman"/>
          <w:color w:val="auto"/>
          <w:sz w:val="24"/>
          <w:szCs w:val="24"/>
        </w:rPr>
        <w:t>, i ndryshuar</w:t>
      </w:r>
      <w:r w:rsidR="00C354BA" w:rsidRPr="00C34049">
        <w:rPr>
          <w:rFonts w:ascii="Times New Roman" w:hAnsi="Times New Roman"/>
          <w:color w:val="auto"/>
          <w:sz w:val="24"/>
          <w:szCs w:val="24"/>
        </w:rPr>
        <w:t xml:space="preserve">, </w:t>
      </w:r>
      <w:r w:rsidRPr="00C34049">
        <w:rPr>
          <w:rFonts w:ascii="Times New Roman" w:hAnsi="Times New Roman"/>
          <w:color w:val="auto"/>
          <w:sz w:val="24"/>
          <w:szCs w:val="24"/>
        </w:rPr>
        <w:t>që nuk përfshin shitje të mallrave të listuara, nga dhe në drejtim të vendeve të treta;</w:t>
      </w:r>
      <w:bookmarkEnd w:id="9"/>
    </w:p>
    <w:p w14:paraId="7E3DBA68" w14:textId="406A3E16" w:rsidR="00032A17" w:rsidRPr="00C34049" w:rsidRDefault="00032A17" w:rsidP="00011935">
      <w:pPr>
        <w:spacing w:after="0"/>
        <w:ind w:left="360" w:hanging="360"/>
        <w:rPr>
          <w:rFonts w:ascii="Times New Roman" w:hAnsi="Times New Roman"/>
          <w:sz w:val="24"/>
          <w:szCs w:val="24"/>
        </w:rPr>
      </w:pPr>
      <w:r w:rsidRPr="00C34049">
        <w:rPr>
          <w:rFonts w:ascii="Times New Roman" w:hAnsi="Times New Roman"/>
          <w:sz w:val="24"/>
          <w:szCs w:val="24"/>
        </w:rPr>
        <w:lastRenderedPageBreak/>
        <w:t>30</w:t>
      </w:r>
      <w:r w:rsidR="00C354BA" w:rsidRPr="00C34049">
        <w:rPr>
          <w:rFonts w:ascii="Times New Roman" w:hAnsi="Times New Roman"/>
          <w:sz w:val="24"/>
          <w:szCs w:val="24"/>
        </w:rPr>
        <w:t>.</w:t>
      </w:r>
      <w:r w:rsidRPr="00C34049">
        <w:rPr>
          <w:rFonts w:ascii="Times New Roman" w:hAnsi="Times New Roman"/>
          <w:sz w:val="24"/>
          <w:szCs w:val="24"/>
        </w:rPr>
        <w:tab/>
        <w:t xml:space="preserve">“eksport i përkohshëm” është eksporti i mallrave të listuara nga territori doganor i </w:t>
      </w:r>
      <w:r w:rsidR="00C354BA" w:rsidRPr="00C34049">
        <w:rPr>
          <w:rFonts w:ascii="Times New Roman" w:hAnsi="Times New Roman"/>
          <w:sz w:val="24"/>
          <w:szCs w:val="24"/>
        </w:rPr>
        <w:t>Republik</w:t>
      </w:r>
      <w:r w:rsidR="00011935" w:rsidRPr="00C34049">
        <w:rPr>
          <w:rFonts w:ascii="Times New Roman" w:hAnsi="Times New Roman"/>
          <w:sz w:val="24"/>
          <w:szCs w:val="24"/>
        </w:rPr>
        <w:t>ë</w:t>
      </w:r>
      <w:r w:rsidR="00C354BA" w:rsidRPr="00C34049">
        <w:rPr>
          <w:rFonts w:ascii="Times New Roman" w:hAnsi="Times New Roman"/>
          <w:sz w:val="24"/>
          <w:szCs w:val="24"/>
        </w:rPr>
        <w:t>s s</w:t>
      </w:r>
      <w:r w:rsidR="00011935" w:rsidRPr="00C34049">
        <w:rPr>
          <w:rFonts w:ascii="Times New Roman" w:hAnsi="Times New Roman"/>
          <w:sz w:val="24"/>
          <w:szCs w:val="24"/>
        </w:rPr>
        <w:t>ë</w:t>
      </w:r>
      <w:r w:rsidR="00C354BA" w:rsidRPr="00C34049">
        <w:rPr>
          <w:rFonts w:ascii="Times New Roman" w:hAnsi="Times New Roman"/>
          <w:sz w:val="24"/>
          <w:szCs w:val="24"/>
        </w:rPr>
        <w:t xml:space="preserve"> Shqip</w:t>
      </w:r>
      <w:r w:rsidR="00011935" w:rsidRPr="00C34049">
        <w:rPr>
          <w:rFonts w:ascii="Times New Roman" w:hAnsi="Times New Roman"/>
          <w:sz w:val="24"/>
          <w:szCs w:val="24"/>
        </w:rPr>
        <w:t>ë</w:t>
      </w:r>
      <w:r w:rsidR="00C354BA" w:rsidRPr="00C34049">
        <w:rPr>
          <w:rFonts w:ascii="Times New Roman" w:hAnsi="Times New Roman"/>
          <w:sz w:val="24"/>
          <w:szCs w:val="24"/>
        </w:rPr>
        <w:t>ri</w:t>
      </w:r>
      <w:r w:rsidRPr="00C34049">
        <w:rPr>
          <w:rFonts w:ascii="Times New Roman" w:hAnsi="Times New Roman"/>
          <w:sz w:val="24"/>
          <w:szCs w:val="24"/>
        </w:rPr>
        <w:t xml:space="preserve">së, me qëllim riimportimin e këtyre mallrave në territorin doganor të </w:t>
      </w:r>
      <w:r w:rsidR="00C354BA" w:rsidRPr="00C34049">
        <w:rPr>
          <w:rFonts w:ascii="Times New Roman" w:hAnsi="Times New Roman"/>
          <w:sz w:val="24"/>
          <w:szCs w:val="24"/>
        </w:rPr>
        <w:t>Republik</w:t>
      </w:r>
      <w:r w:rsidR="00011935" w:rsidRPr="00C34049">
        <w:rPr>
          <w:rFonts w:ascii="Times New Roman" w:hAnsi="Times New Roman"/>
          <w:sz w:val="24"/>
          <w:szCs w:val="24"/>
        </w:rPr>
        <w:t>ë</w:t>
      </w:r>
      <w:r w:rsidR="00C354BA" w:rsidRPr="00C34049">
        <w:rPr>
          <w:rFonts w:ascii="Times New Roman" w:hAnsi="Times New Roman"/>
          <w:sz w:val="24"/>
          <w:szCs w:val="24"/>
        </w:rPr>
        <w:t>s s</w:t>
      </w:r>
      <w:r w:rsidR="00011935" w:rsidRPr="00C34049">
        <w:rPr>
          <w:rFonts w:ascii="Times New Roman" w:hAnsi="Times New Roman"/>
          <w:sz w:val="24"/>
          <w:szCs w:val="24"/>
        </w:rPr>
        <w:t>ë</w:t>
      </w:r>
      <w:r w:rsidR="00C354BA" w:rsidRPr="00C34049">
        <w:rPr>
          <w:rFonts w:ascii="Times New Roman" w:hAnsi="Times New Roman"/>
          <w:sz w:val="24"/>
          <w:szCs w:val="24"/>
        </w:rPr>
        <w:t xml:space="preserve"> Shqip</w:t>
      </w:r>
      <w:r w:rsidR="00011935" w:rsidRPr="00C34049">
        <w:rPr>
          <w:rFonts w:ascii="Times New Roman" w:hAnsi="Times New Roman"/>
          <w:sz w:val="24"/>
          <w:szCs w:val="24"/>
        </w:rPr>
        <w:t>ë</w:t>
      </w:r>
      <w:r w:rsidR="00C354BA" w:rsidRPr="00C34049">
        <w:rPr>
          <w:rFonts w:ascii="Times New Roman" w:hAnsi="Times New Roman"/>
          <w:sz w:val="24"/>
          <w:szCs w:val="24"/>
        </w:rPr>
        <w:t>risë</w:t>
      </w:r>
      <w:r w:rsidRPr="00C34049">
        <w:rPr>
          <w:rFonts w:ascii="Times New Roman" w:hAnsi="Times New Roman"/>
          <w:sz w:val="24"/>
          <w:szCs w:val="24"/>
        </w:rPr>
        <w:t>;</w:t>
      </w:r>
    </w:p>
    <w:p w14:paraId="212524FD" w14:textId="1459EE62" w:rsidR="00032A17" w:rsidRPr="00C34049" w:rsidRDefault="00032A17" w:rsidP="00011935">
      <w:pPr>
        <w:spacing w:after="0"/>
        <w:ind w:left="360" w:hanging="360"/>
        <w:rPr>
          <w:rFonts w:ascii="Times New Roman" w:hAnsi="Times New Roman"/>
          <w:sz w:val="24"/>
          <w:szCs w:val="24"/>
        </w:rPr>
      </w:pPr>
      <w:r w:rsidRPr="00C34049">
        <w:rPr>
          <w:rFonts w:ascii="Times New Roman" w:hAnsi="Times New Roman"/>
          <w:sz w:val="24"/>
          <w:szCs w:val="24"/>
        </w:rPr>
        <w:t>31</w:t>
      </w:r>
      <w:r w:rsidR="00C354BA" w:rsidRPr="00C34049">
        <w:rPr>
          <w:rFonts w:ascii="Times New Roman" w:hAnsi="Times New Roman"/>
          <w:sz w:val="24"/>
          <w:szCs w:val="24"/>
        </w:rPr>
        <w:t>.</w:t>
      </w:r>
      <w:r w:rsidRPr="00C34049">
        <w:rPr>
          <w:rFonts w:ascii="Times New Roman" w:hAnsi="Times New Roman"/>
          <w:sz w:val="24"/>
          <w:szCs w:val="24"/>
        </w:rPr>
        <w:tab/>
        <w:t>“përpunim aktiv” është përpunimi aktiv sipas kuptimit të nenit 2</w:t>
      </w:r>
      <w:r w:rsidR="00C354BA" w:rsidRPr="00C34049">
        <w:rPr>
          <w:rFonts w:ascii="Times New Roman" w:hAnsi="Times New Roman"/>
          <w:sz w:val="24"/>
          <w:szCs w:val="24"/>
        </w:rPr>
        <w:t>29</w:t>
      </w:r>
      <w:r w:rsidRPr="00C34049">
        <w:rPr>
          <w:rFonts w:ascii="Times New Roman" w:hAnsi="Times New Roman"/>
          <w:sz w:val="24"/>
          <w:szCs w:val="24"/>
        </w:rPr>
        <w:t xml:space="preserve"> </w:t>
      </w:r>
      <w:r w:rsidR="00C354BA" w:rsidRPr="00C34049">
        <w:rPr>
          <w:rFonts w:ascii="Times New Roman" w:hAnsi="Times New Roman"/>
          <w:sz w:val="24"/>
          <w:szCs w:val="24"/>
        </w:rPr>
        <w:t>të Kodit Doganor t</w:t>
      </w:r>
      <w:r w:rsidR="00011935" w:rsidRPr="00C34049">
        <w:rPr>
          <w:rFonts w:ascii="Times New Roman" w:hAnsi="Times New Roman"/>
          <w:sz w:val="24"/>
          <w:szCs w:val="24"/>
        </w:rPr>
        <w:t>ë</w:t>
      </w:r>
      <w:r w:rsidR="00C354BA" w:rsidRPr="00C34049">
        <w:rPr>
          <w:rFonts w:ascii="Times New Roman" w:hAnsi="Times New Roman"/>
          <w:sz w:val="24"/>
          <w:szCs w:val="24"/>
        </w:rPr>
        <w:t xml:space="preserve"> Republik</w:t>
      </w:r>
      <w:r w:rsidR="00011935" w:rsidRPr="00C34049">
        <w:rPr>
          <w:rFonts w:ascii="Times New Roman" w:hAnsi="Times New Roman"/>
          <w:sz w:val="24"/>
          <w:szCs w:val="24"/>
        </w:rPr>
        <w:t>ë</w:t>
      </w:r>
      <w:r w:rsidR="00C354BA" w:rsidRPr="00C34049">
        <w:rPr>
          <w:rFonts w:ascii="Times New Roman" w:hAnsi="Times New Roman"/>
          <w:sz w:val="24"/>
          <w:szCs w:val="24"/>
        </w:rPr>
        <w:t>s s</w:t>
      </w:r>
      <w:r w:rsidR="00011935" w:rsidRPr="00C34049">
        <w:rPr>
          <w:rFonts w:ascii="Times New Roman" w:hAnsi="Times New Roman"/>
          <w:sz w:val="24"/>
          <w:szCs w:val="24"/>
        </w:rPr>
        <w:t>ë</w:t>
      </w:r>
      <w:r w:rsidR="00C354BA" w:rsidRPr="00C34049">
        <w:rPr>
          <w:rFonts w:ascii="Times New Roman" w:hAnsi="Times New Roman"/>
          <w:sz w:val="24"/>
          <w:szCs w:val="24"/>
        </w:rPr>
        <w:t xml:space="preserve"> Shqip</w:t>
      </w:r>
      <w:r w:rsidR="00011935" w:rsidRPr="00C34049">
        <w:rPr>
          <w:rFonts w:ascii="Times New Roman" w:hAnsi="Times New Roman"/>
          <w:sz w:val="24"/>
          <w:szCs w:val="24"/>
        </w:rPr>
        <w:t>ë</w:t>
      </w:r>
      <w:r w:rsidR="00C354BA" w:rsidRPr="00C34049">
        <w:rPr>
          <w:rFonts w:ascii="Times New Roman" w:hAnsi="Times New Roman"/>
          <w:sz w:val="24"/>
          <w:szCs w:val="24"/>
        </w:rPr>
        <w:t>ris</w:t>
      </w:r>
      <w:r w:rsidR="00011935" w:rsidRPr="00C34049">
        <w:rPr>
          <w:rFonts w:ascii="Times New Roman" w:hAnsi="Times New Roman"/>
          <w:sz w:val="24"/>
          <w:szCs w:val="24"/>
        </w:rPr>
        <w:t>ë</w:t>
      </w:r>
      <w:r w:rsidRPr="00C34049">
        <w:rPr>
          <w:rFonts w:ascii="Times New Roman" w:hAnsi="Times New Roman"/>
          <w:sz w:val="24"/>
          <w:szCs w:val="24"/>
        </w:rPr>
        <w:t>;</w:t>
      </w:r>
    </w:p>
    <w:p w14:paraId="2908C578" w14:textId="523C483C" w:rsidR="00032A17" w:rsidRPr="00C34049" w:rsidRDefault="00032A17" w:rsidP="00011935">
      <w:pPr>
        <w:spacing w:after="0"/>
        <w:ind w:left="360" w:hanging="360"/>
        <w:rPr>
          <w:rFonts w:ascii="Times New Roman" w:hAnsi="Times New Roman"/>
          <w:sz w:val="24"/>
          <w:szCs w:val="24"/>
        </w:rPr>
      </w:pPr>
      <w:r w:rsidRPr="00C34049">
        <w:rPr>
          <w:rFonts w:ascii="Times New Roman" w:hAnsi="Times New Roman"/>
          <w:sz w:val="24"/>
          <w:szCs w:val="24"/>
        </w:rPr>
        <w:t>32</w:t>
      </w:r>
      <w:r w:rsidR="003B2702" w:rsidRPr="00C34049">
        <w:rPr>
          <w:rFonts w:ascii="Times New Roman" w:hAnsi="Times New Roman"/>
          <w:sz w:val="24"/>
          <w:szCs w:val="24"/>
        </w:rPr>
        <w:t>.</w:t>
      </w:r>
      <w:r w:rsidRPr="00C34049">
        <w:rPr>
          <w:rFonts w:ascii="Times New Roman" w:hAnsi="Times New Roman"/>
          <w:sz w:val="24"/>
          <w:szCs w:val="24"/>
        </w:rPr>
        <w:tab/>
        <w:t xml:space="preserve">“transit” është procedura e transitit sipas kuptimit të titullit VII, kreu 2, të </w:t>
      </w:r>
      <w:r w:rsidR="00345E01" w:rsidRPr="00C34049">
        <w:rPr>
          <w:rFonts w:ascii="Times New Roman" w:hAnsi="Times New Roman"/>
          <w:sz w:val="24"/>
          <w:szCs w:val="24"/>
        </w:rPr>
        <w:t>Kodit Doganor t</w:t>
      </w:r>
      <w:r w:rsidR="00011935" w:rsidRPr="00C34049">
        <w:rPr>
          <w:rFonts w:ascii="Times New Roman" w:hAnsi="Times New Roman"/>
          <w:sz w:val="24"/>
          <w:szCs w:val="24"/>
        </w:rPr>
        <w:t>ë</w:t>
      </w:r>
      <w:r w:rsidR="00345E01" w:rsidRPr="00C34049">
        <w:rPr>
          <w:rFonts w:ascii="Times New Roman" w:hAnsi="Times New Roman"/>
          <w:sz w:val="24"/>
          <w:szCs w:val="24"/>
        </w:rPr>
        <w:t xml:space="preserve"> Republik</w:t>
      </w:r>
      <w:r w:rsidR="00011935" w:rsidRPr="00C34049">
        <w:rPr>
          <w:rFonts w:ascii="Times New Roman" w:hAnsi="Times New Roman"/>
          <w:sz w:val="24"/>
          <w:szCs w:val="24"/>
        </w:rPr>
        <w:t>ë</w:t>
      </w:r>
      <w:r w:rsidR="00345E01" w:rsidRPr="00C34049">
        <w:rPr>
          <w:rFonts w:ascii="Times New Roman" w:hAnsi="Times New Roman"/>
          <w:sz w:val="24"/>
          <w:szCs w:val="24"/>
        </w:rPr>
        <w:t>s s</w:t>
      </w:r>
      <w:r w:rsidR="00011935" w:rsidRPr="00C34049">
        <w:rPr>
          <w:rFonts w:ascii="Times New Roman" w:hAnsi="Times New Roman"/>
          <w:sz w:val="24"/>
          <w:szCs w:val="24"/>
        </w:rPr>
        <w:t>ë</w:t>
      </w:r>
      <w:r w:rsidR="00345E01" w:rsidRPr="00C34049">
        <w:rPr>
          <w:rFonts w:ascii="Times New Roman" w:hAnsi="Times New Roman"/>
          <w:sz w:val="24"/>
          <w:szCs w:val="24"/>
        </w:rPr>
        <w:t xml:space="preserve"> Shqip</w:t>
      </w:r>
      <w:r w:rsidR="00011935" w:rsidRPr="00C34049">
        <w:rPr>
          <w:rFonts w:ascii="Times New Roman" w:hAnsi="Times New Roman"/>
          <w:sz w:val="24"/>
          <w:szCs w:val="24"/>
        </w:rPr>
        <w:t>ë</w:t>
      </w:r>
      <w:r w:rsidR="00345E01" w:rsidRPr="00C34049">
        <w:rPr>
          <w:rFonts w:ascii="Times New Roman" w:hAnsi="Times New Roman"/>
          <w:sz w:val="24"/>
          <w:szCs w:val="24"/>
        </w:rPr>
        <w:t>ris</w:t>
      </w:r>
      <w:r w:rsidR="00011935" w:rsidRPr="00C34049">
        <w:rPr>
          <w:rFonts w:ascii="Times New Roman" w:hAnsi="Times New Roman"/>
          <w:sz w:val="24"/>
          <w:szCs w:val="24"/>
        </w:rPr>
        <w:t>ë</w:t>
      </w:r>
      <w:r w:rsidRPr="00C34049">
        <w:rPr>
          <w:rFonts w:ascii="Times New Roman" w:hAnsi="Times New Roman"/>
          <w:sz w:val="24"/>
          <w:szCs w:val="24"/>
        </w:rPr>
        <w:t>;</w:t>
      </w:r>
    </w:p>
    <w:p w14:paraId="508C51FA" w14:textId="5C0D2780" w:rsidR="00032A17" w:rsidRPr="00C34049" w:rsidRDefault="00032A17" w:rsidP="00011935">
      <w:pPr>
        <w:spacing w:after="0"/>
        <w:ind w:left="360" w:hanging="360"/>
        <w:rPr>
          <w:rFonts w:ascii="Times New Roman" w:hAnsi="Times New Roman"/>
          <w:sz w:val="24"/>
          <w:szCs w:val="24"/>
        </w:rPr>
      </w:pPr>
      <w:r w:rsidRPr="00C34049">
        <w:rPr>
          <w:rFonts w:ascii="Times New Roman" w:hAnsi="Times New Roman"/>
          <w:sz w:val="24"/>
          <w:szCs w:val="24"/>
        </w:rPr>
        <w:t>33</w:t>
      </w:r>
      <w:r w:rsidR="00345E01" w:rsidRPr="00C34049">
        <w:rPr>
          <w:rFonts w:ascii="Times New Roman" w:hAnsi="Times New Roman"/>
          <w:sz w:val="24"/>
          <w:szCs w:val="24"/>
        </w:rPr>
        <w:t>.</w:t>
      </w:r>
      <w:r w:rsidRPr="00C34049">
        <w:rPr>
          <w:rFonts w:ascii="Times New Roman" w:hAnsi="Times New Roman"/>
          <w:sz w:val="24"/>
          <w:szCs w:val="24"/>
        </w:rPr>
        <w:tab/>
        <w:t>“</w:t>
      </w:r>
      <w:r w:rsidR="00345E01" w:rsidRPr="00C34049">
        <w:rPr>
          <w:rFonts w:ascii="Times New Roman" w:hAnsi="Times New Roman"/>
          <w:sz w:val="24"/>
          <w:szCs w:val="24"/>
        </w:rPr>
        <w:t>lejim</w:t>
      </w:r>
      <w:r w:rsidRPr="00C34049">
        <w:rPr>
          <w:rFonts w:ascii="Times New Roman" w:hAnsi="Times New Roman"/>
          <w:sz w:val="24"/>
          <w:szCs w:val="24"/>
        </w:rPr>
        <w:t xml:space="preserve"> i përkohshëm” është </w:t>
      </w:r>
      <w:r w:rsidR="00345E01" w:rsidRPr="00C34049">
        <w:rPr>
          <w:rFonts w:ascii="Times New Roman" w:hAnsi="Times New Roman"/>
          <w:sz w:val="24"/>
          <w:szCs w:val="24"/>
        </w:rPr>
        <w:t>lejimi</w:t>
      </w:r>
      <w:r w:rsidRPr="00C34049">
        <w:rPr>
          <w:rFonts w:ascii="Times New Roman" w:hAnsi="Times New Roman"/>
          <w:sz w:val="24"/>
          <w:szCs w:val="24"/>
        </w:rPr>
        <w:t xml:space="preserve"> i përkohshëm sipas kuptimit të nenit 2</w:t>
      </w:r>
      <w:r w:rsidR="00345E01" w:rsidRPr="00C34049">
        <w:rPr>
          <w:rFonts w:ascii="Times New Roman" w:hAnsi="Times New Roman"/>
          <w:sz w:val="24"/>
          <w:szCs w:val="24"/>
        </w:rPr>
        <w:t>23</w:t>
      </w:r>
      <w:r w:rsidRPr="00C34049">
        <w:rPr>
          <w:rFonts w:ascii="Times New Roman" w:hAnsi="Times New Roman"/>
          <w:sz w:val="24"/>
          <w:szCs w:val="24"/>
        </w:rPr>
        <w:t xml:space="preserve"> të</w:t>
      </w:r>
      <w:r w:rsidR="00345E01" w:rsidRPr="00C34049">
        <w:rPr>
          <w:rFonts w:ascii="Times New Roman" w:hAnsi="Times New Roman"/>
          <w:sz w:val="24"/>
          <w:szCs w:val="24"/>
        </w:rPr>
        <w:t xml:space="preserve"> të Kodit Doganor t</w:t>
      </w:r>
      <w:r w:rsidR="00011935" w:rsidRPr="00C34049">
        <w:rPr>
          <w:rFonts w:ascii="Times New Roman" w:hAnsi="Times New Roman"/>
          <w:sz w:val="24"/>
          <w:szCs w:val="24"/>
        </w:rPr>
        <w:t>ë</w:t>
      </w:r>
      <w:r w:rsidR="00345E01" w:rsidRPr="00C34049">
        <w:rPr>
          <w:rFonts w:ascii="Times New Roman" w:hAnsi="Times New Roman"/>
          <w:sz w:val="24"/>
          <w:szCs w:val="24"/>
        </w:rPr>
        <w:t xml:space="preserve"> Republik</w:t>
      </w:r>
      <w:r w:rsidR="00011935" w:rsidRPr="00C34049">
        <w:rPr>
          <w:rFonts w:ascii="Times New Roman" w:hAnsi="Times New Roman"/>
          <w:sz w:val="24"/>
          <w:szCs w:val="24"/>
        </w:rPr>
        <w:t>ë</w:t>
      </w:r>
      <w:r w:rsidR="00345E01" w:rsidRPr="00C34049">
        <w:rPr>
          <w:rFonts w:ascii="Times New Roman" w:hAnsi="Times New Roman"/>
          <w:sz w:val="24"/>
          <w:szCs w:val="24"/>
        </w:rPr>
        <w:t>s s</w:t>
      </w:r>
      <w:r w:rsidR="00011935" w:rsidRPr="00C34049">
        <w:rPr>
          <w:rFonts w:ascii="Times New Roman" w:hAnsi="Times New Roman"/>
          <w:sz w:val="24"/>
          <w:szCs w:val="24"/>
        </w:rPr>
        <w:t>ë</w:t>
      </w:r>
      <w:r w:rsidR="00345E01" w:rsidRPr="00C34049">
        <w:rPr>
          <w:rFonts w:ascii="Times New Roman" w:hAnsi="Times New Roman"/>
          <w:sz w:val="24"/>
          <w:szCs w:val="24"/>
        </w:rPr>
        <w:t xml:space="preserve"> Shqip</w:t>
      </w:r>
      <w:r w:rsidR="00011935" w:rsidRPr="00C34049">
        <w:rPr>
          <w:rFonts w:ascii="Times New Roman" w:hAnsi="Times New Roman"/>
          <w:sz w:val="24"/>
          <w:szCs w:val="24"/>
        </w:rPr>
        <w:t>ë</w:t>
      </w:r>
      <w:r w:rsidR="00345E01" w:rsidRPr="00C34049">
        <w:rPr>
          <w:rFonts w:ascii="Times New Roman" w:hAnsi="Times New Roman"/>
          <w:sz w:val="24"/>
          <w:szCs w:val="24"/>
        </w:rPr>
        <w:t>ris</w:t>
      </w:r>
      <w:r w:rsidR="00011935" w:rsidRPr="00C34049">
        <w:rPr>
          <w:rFonts w:ascii="Times New Roman" w:hAnsi="Times New Roman"/>
          <w:sz w:val="24"/>
          <w:szCs w:val="24"/>
        </w:rPr>
        <w:t>ë</w:t>
      </w:r>
      <w:r w:rsidRPr="00C34049">
        <w:rPr>
          <w:rFonts w:ascii="Times New Roman" w:hAnsi="Times New Roman"/>
          <w:sz w:val="24"/>
          <w:szCs w:val="24"/>
        </w:rPr>
        <w:t>;</w:t>
      </w:r>
    </w:p>
    <w:p w14:paraId="3231C54E" w14:textId="0D85E78B" w:rsidR="00032A17" w:rsidRPr="00C34049" w:rsidRDefault="00032A17" w:rsidP="00011935">
      <w:pPr>
        <w:spacing w:after="0"/>
        <w:ind w:left="360" w:hanging="360"/>
        <w:rPr>
          <w:rFonts w:ascii="Times New Roman" w:hAnsi="Times New Roman"/>
          <w:sz w:val="24"/>
          <w:szCs w:val="24"/>
        </w:rPr>
      </w:pPr>
      <w:r w:rsidRPr="00C34049">
        <w:rPr>
          <w:rFonts w:ascii="Times New Roman" w:hAnsi="Times New Roman"/>
          <w:sz w:val="24"/>
          <w:szCs w:val="24"/>
        </w:rPr>
        <w:t>34</w:t>
      </w:r>
      <w:r w:rsidR="00ED74A2" w:rsidRPr="00C34049">
        <w:rPr>
          <w:rFonts w:ascii="Times New Roman" w:hAnsi="Times New Roman"/>
          <w:sz w:val="24"/>
          <w:szCs w:val="24"/>
        </w:rPr>
        <w:t>.</w:t>
      </w:r>
      <w:r w:rsidRPr="00C34049">
        <w:rPr>
          <w:rFonts w:ascii="Times New Roman" w:hAnsi="Times New Roman"/>
          <w:sz w:val="24"/>
          <w:szCs w:val="24"/>
        </w:rPr>
        <w:tab/>
        <w:t>“transbordim” është një lëvizje që përfshin veprimtarinë fizike të shkarkimit të mallrave të listuara nga një mjet transporti në një tjetër mjet transporti;</w:t>
      </w:r>
    </w:p>
    <w:p w14:paraId="3A6B00E0" w14:textId="6382F1D1" w:rsidR="00032A17" w:rsidRPr="00C34049" w:rsidRDefault="00032A17" w:rsidP="00011935">
      <w:pPr>
        <w:spacing w:after="0"/>
        <w:ind w:left="360" w:hanging="360"/>
        <w:rPr>
          <w:rFonts w:ascii="Times New Roman" w:hAnsi="Times New Roman"/>
          <w:sz w:val="24"/>
          <w:szCs w:val="24"/>
        </w:rPr>
      </w:pPr>
      <w:r w:rsidRPr="00C34049">
        <w:rPr>
          <w:rFonts w:ascii="Times New Roman" w:hAnsi="Times New Roman"/>
          <w:sz w:val="24"/>
          <w:szCs w:val="24"/>
        </w:rPr>
        <w:t>35</w:t>
      </w:r>
      <w:r w:rsidR="00ED74A2" w:rsidRPr="00C34049">
        <w:rPr>
          <w:rFonts w:ascii="Times New Roman" w:hAnsi="Times New Roman"/>
          <w:sz w:val="24"/>
          <w:szCs w:val="24"/>
        </w:rPr>
        <w:t>.</w:t>
      </w:r>
      <w:r w:rsidRPr="00C34049">
        <w:rPr>
          <w:rFonts w:ascii="Times New Roman" w:hAnsi="Times New Roman"/>
          <w:sz w:val="24"/>
          <w:szCs w:val="24"/>
        </w:rPr>
        <w:tab/>
        <w:t>“trafikim i paligjshëm” është importi, eksporti, shitja, dërgimi, lëvizja ose transferimi i mallrave të listuara, nga ose përmes territorit të një shteti anëtar në drejtim apo nga territori i një vendi të tretë, nëse zbatohet një prej rasteve në vijim:</w:t>
      </w:r>
    </w:p>
    <w:p w14:paraId="360D6C6A" w14:textId="70DC355E" w:rsidR="00032A17" w:rsidRPr="00C34049" w:rsidRDefault="00032A17" w:rsidP="00011935">
      <w:pPr>
        <w:spacing w:after="0"/>
        <w:ind w:left="1260" w:hanging="54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 xml:space="preserve">shteti anëtar në fjalë nuk e autorizon veprimin në përputhje me këtë </w:t>
      </w:r>
      <w:r w:rsidR="00ED74A2" w:rsidRPr="00C34049">
        <w:rPr>
          <w:rFonts w:ascii="Times New Roman" w:hAnsi="Times New Roman"/>
          <w:sz w:val="24"/>
          <w:szCs w:val="24"/>
        </w:rPr>
        <w:t>ligj</w:t>
      </w:r>
      <w:r w:rsidRPr="00C34049">
        <w:rPr>
          <w:rFonts w:ascii="Times New Roman" w:hAnsi="Times New Roman"/>
          <w:sz w:val="24"/>
          <w:szCs w:val="24"/>
        </w:rPr>
        <w:t>;</w:t>
      </w:r>
    </w:p>
    <w:p w14:paraId="3C04EC95" w14:textId="245558E7" w:rsidR="00032A17" w:rsidRPr="00C34049" w:rsidRDefault="00032A17" w:rsidP="00011935">
      <w:pPr>
        <w:spacing w:after="0"/>
        <w:ind w:left="1260" w:hanging="54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mallrat e listuara nuk janë ma</w:t>
      </w:r>
      <w:r w:rsidR="0069623C" w:rsidRPr="00C34049">
        <w:rPr>
          <w:rFonts w:ascii="Times New Roman" w:hAnsi="Times New Roman"/>
          <w:sz w:val="24"/>
          <w:szCs w:val="24"/>
        </w:rPr>
        <w:t>trikulluar</w:t>
      </w:r>
      <w:r w:rsidRPr="00C34049">
        <w:rPr>
          <w:rFonts w:ascii="Times New Roman" w:hAnsi="Times New Roman"/>
          <w:sz w:val="24"/>
          <w:szCs w:val="24"/>
        </w:rPr>
        <w:t xml:space="preserve"> </w:t>
      </w:r>
      <w:r w:rsidR="00AD37F8" w:rsidRPr="00C34049">
        <w:rPr>
          <w:rFonts w:ascii="Times New Roman" w:hAnsi="Times New Roman"/>
          <w:sz w:val="24"/>
          <w:szCs w:val="24"/>
        </w:rPr>
        <w:t>sipas k</w:t>
      </w:r>
      <w:r w:rsidR="004114E0" w:rsidRPr="00C34049">
        <w:rPr>
          <w:rFonts w:ascii="Times New Roman" w:hAnsi="Times New Roman"/>
          <w:sz w:val="24"/>
          <w:szCs w:val="24"/>
        </w:rPr>
        <w:t>ë</w:t>
      </w:r>
      <w:r w:rsidR="00AD37F8" w:rsidRPr="00C34049">
        <w:rPr>
          <w:rFonts w:ascii="Times New Roman" w:hAnsi="Times New Roman"/>
          <w:sz w:val="24"/>
          <w:szCs w:val="24"/>
        </w:rPr>
        <w:t>rkesave</w:t>
      </w:r>
      <w:r w:rsidRPr="00C34049">
        <w:rPr>
          <w:rFonts w:ascii="Times New Roman" w:hAnsi="Times New Roman"/>
          <w:sz w:val="24"/>
          <w:szCs w:val="24"/>
        </w:rPr>
        <w:t xml:space="preserve"> për ma</w:t>
      </w:r>
      <w:r w:rsidR="00B75E18" w:rsidRPr="00C34049">
        <w:rPr>
          <w:rFonts w:ascii="Times New Roman" w:hAnsi="Times New Roman"/>
          <w:sz w:val="24"/>
          <w:szCs w:val="24"/>
        </w:rPr>
        <w:t xml:space="preserve">rkim </w:t>
      </w:r>
      <w:r w:rsidR="0074437D" w:rsidRPr="00C34049">
        <w:rPr>
          <w:rFonts w:ascii="Times New Roman" w:hAnsi="Times New Roman"/>
          <w:sz w:val="24"/>
          <w:szCs w:val="24"/>
        </w:rPr>
        <w:t>t</w:t>
      </w:r>
      <w:r w:rsidR="004114E0" w:rsidRPr="00C34049">
        <w:rPr>
          <w:rFonts w:ascii="Times New Roman" w:hAnsi="Times New Roman"/>
          <w:sz w:val="24"/>
          <w:szCs w:val="24"/>
        </w:rPr>
        <w:t>ë</w:t>
      </w:r>
      <w:r w:rsidR="0074437D" w:rsidRPr="00C34049">
        <w:rPr>
          <w:rFonts w:ascii="Times New Roman" w:hAnsi="Times New Roman"/>
          <w:sz w:val="24"/>
          <w:szCs w:val="24"/>
        </w:rPr>
        <w:t xml:space="preserve"> parashikuara </w:t>
      </w:r>
      <w:r w:rsidRPr="00C34049">
        <w:rPr>
          <w:rFonts w:ascii="Times New Roman" w:hAnsi="Times New Roman"/>
          <w:sz w:val="24"/>
          <w:szCs w:val="24"/>
        </w:rPr>
        <w:t>në nenin 6, pi</w:t>
      </w:r>
      <w:r w:rsidR="00DE1B98" w:rsidRPr="00C34049">
        <w:rPr>
          <w:rFonts w:ascii="Times New Roman" w:hAnsi="Times New Roman"/>
          <w:sz w:val="24"/>
          <w:szCs w:val="24"/>
        </w:rPr>
        <w:t>ka</w:t>
      </w:r>
      <w:r w:rsidRPr="00C34049">
        <w:rPr>
          <w:rFonts w:ascii="Times New Roman" w:hAnsi="Times New Roman"/>
          <w:sz w:val="24"/>
          <w:szCs w:val="24"/>
        </w:rPr>
        <w:t xml:space="preserve"> 1; ose</w:t>
      </w:r>
    </w:p>
    <w:p w14:paraId="23F4F44F" w14:textId="57B22942" w:rsidR="00032A17" w:rsidRPr="00C34049" w:rsidRDefault="00032A17" w:rsidP="0069623C">
      <w:pPr>
        <w:spacing w:after="0"/>
        <w:ind w:left="1260" w:hanging="54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mallrat e listuara janë deklaruar për t’u hedhur në qarkullim të lirë pa ma</w:t>
      </w:r>
      <w:r w:rsidR="00DE1B98" w:rsidRPr="00C34049">
        <w:rPr>
          <w:rFonts w:ascii="Times New Roman" w:hAnsi="Times New Roman"/>
          <w:sz w:val="24"/>
          <w:szCs w:val="24"/>
        </w:rPr>
        <w:t xml:space="preserve">rkimin </w:t>
      </w:r>
      <w:r w:rsidRPr="00C34049">
        <w:rPr>
          <w:rFonts w:ascii="Times New Roman" w:hAnsi="Times New Roman"/>
          <w:sz w:val="24"/>
          <w:szCs w:val="24"/>
        </w:rPr>
        <w:t xml:space="preserve">e nevojshëm </w:t>
      </w:r>
      <w:r w:rsidR="0074437D" w:rsidRPr="00C34049">
        <w:rPr>
          <w:rFonts w:ascii="Times New Roman" w:hAnsi="Times New Roman"/>
          <w:sz w:val="24"/>
          <w:szCs w:val="24"/>
        </w:rPr>
        <w:t>sipas</w:t>
      </w:r>
      <w:r w:rsidRPr="00C34049">
        <w:rPr>
          <w:rFonts w:ascii="Times New Roman" w:hAnsi="Times New Roman"/>
          <w:sz w:val="24"/>
          <w:szCs w:val="24"/>
        </w:rPr>
        <w:t xml:space="preserve"> neni</w:t>
      </w:r>
      <w:r w:rsidR="00DE1B98" w:rsidRPr="00C34049">
        <w:rPr>
          <w:rFonts w:ascii="Times New Roman" w:hAnsi="Times New Roman"/>
          <w:sz w:val="24"/>
          <w:szCs w:val="24"/>
        </w:rPr>
        <w:t>t</w:t>
      </w:r>
      <w:r w:rsidRPr="00C34049">
        <w:rPr>
          <w:rFonts w:ascii="Times New Roman" w:hAnsi="Times New Roman"/>
          <w:sz w:val="24"/>
          <w:szCs w:val="24"/>
        </w:rPr>
        <w:t xml:space="preserve"> 6, p</w:t>
      </w:r>
      <w:r w:rsidR="00DE1B98" w:rsidRPr="00C34049">
        <w:rPr>
          <w:rFonts w:ascii="Times New Roman" w:hAnsi="Times New Roman"/>
          <w:sz w:val="24"/>
          <w:szCs w:val="24"/>
        </w:rPr>
        <w:t xml:space="preserve">ika </w:t>
      </w:r>
      <w:r w:rsidRPr="00C34049">
        <w:rPr>
          <w:rFonts w:ascii="Times New Roman" w:hAnsi="Times New Roman"/>
          <w:sz w:val="24"/>
          <w:szCs w:val="24"/>
        </w:rPr>
        <w:t>2, përveçse kur këto mallra përjashtohen në përputhje me p</w:t>
      </w:r>
      <w:r w:rsidR="00DE1B98" w:rsidRPr="00C34049">
        <w:rPr>
          <w:rFonts w:ascii="Times New Roman" w:hAnsi="Times New Roman"/>
          <w:sz w:val="24"/>
          <w:szCs w:val="24"/>
        </w:rPr>
        <w:t>ikat</w:t>
      </w:r>
      <w:r w:rsidRPr="00C34049">
        <w:rPr>
          <w:rFonts w:ascii="Times New Roman" w:hAnsi="Times New Roman"/>
          <w:sz w:val="24"/>
          <w:szCs w:val="24"/>
        </w:rPr>
        <w:t xml:space="preserve"> 2 dhe 3 të </w:t>
      </w:r>
      <w:r w:rsidR="00DE1B98" w:rsidRPr="00C34049">
        <w:rPr>
          <w:rFonts w:ascii="Times New Roman" w:hAnsi="Times New Roman"/>
          <w:sz w:val="24"/>
          <w:szCs w:val="24"/>
        </w:rPr>
        <w:t>a</w:t>
      </w:r>
      <w:r w:rsidRPr="00C34049">
        <w:rPr>
          <w:rFonts w:ascii="Times New Roman" w:hAnsi="Times New Roman"/>
          <w:sz w:val="24"/>
          <w:szCs w:val="24"/>
        </w:rPr>
        <w:t>tij neni;</w:t>
      </w:r>
    </w:p>
    <w:p w14:paraId="074D4EEC" w14:textId="1F22EFF1" w:rsidR="00032A17" w:rsidRPr="00C34049" w:rsidRDefault="00032A17" w:rsidP="00011935">
      <w:pPr>
        <w:spacing w:after="0"/>
        <w:ind w:left="360" w:hanging="360"/>
        <w:rPr>
          <w:rFonts w:ascii="Times New Roman" w:hAnsi="Times New Roman"/>
          <w:sz w:val="24"/>
          <w:szCs w:val="24"/>
        </w:rPr>
      </w:pPr>
      <w:r w:rsidRPr="00C34049">
        <w:rPr>
          <w:rFonts w:ascii="Times New Roman" w:hAnsi="Times New Roman"/>
          <w:sz w:val="24"/>
          <w:szCs w:val="24"/>
        </w:rPr>
        <w:t>36</w:t>
      </w:r>
      <w:r w:rsidR="00ED74A2" w:rsidRPr="00C34049">
        <w:rPr>
          <w:rFonts w:ascii="Times New Roman" w:hAnsi="Times New Roman"/>
          <w:sz w:val="24"/>
          <w:szCs w:val="24"/>
        </w:rPr>
        <w:t>.</w:t>
      </w:r>
      <w:r w:rsidRPr="00C34049">
        <w:rPr>
          <w:rFonts w:ascii="Times New Roman" w:hAnsi="Times New Roman"/>
          <w:sz w:val="24"/>
          <w:szCs w:val="24"/>
        </w:rPr>
        <w:tab/>
      </w:r>
      <w:r w:rsidR="007D6627" w:rsidRPr="00C34049">
        <w:rPr>
          <w:rFonts w:ascii="Times New Roman" w:hAnsi="Times New Roman"/>
          <w:sz w:val="24"/>
          <w:szCs w:val="24"/>
        </w:rPr>
        <w:t>“</w:t>
      </w:r>
      <w:r w:rsidR="00757B37" w:rsidRPr="00C34049">
        <w:rPr>
          <w:rFonts w:ascii="Times New Roman" w:hAnsi="Times New Roman"/>
          <w:sz w:val="24"/>
          <w:szCs w:val="24"/>
        </w:rPr>
        <w:t>Autoriteti i Kontrollit Shtetëror të Eksporteve (AKSHE)</w:t>
      </w:r>
      <w:r w:rsidR="00A8652A" w:rsidRPr="00C34049">
        <w:rPr>
          <w:rFonts w:ascii="Times New Roman" w:hAnsi="Times New Roman"/>
          <w:sz w:val="24"/>
          <w:szCs w:val="24"/>
        </w:rPr>
        <w:t>”</w:t>
      </w:r>
      <w:r w:rsidRPr="00C34049">
        <w:rPr>
          <w:rFonts w:ascii="Times New Roman" w:hAnsi="Times New Roman"/>
          <w:sz w:val="24"/>
          <w:szCs w:val="24"/>
        </w:rPr>
        <w:t xml:space="preserve"> </w:t>
      </w:r>
      <w:r w:rsidR="00660A9E" w:rsidRPr="00C34049">
        <w:rPr>
          <w:rFonts w:ascii="Times New Roman" w:hAnsi="Times New Roman"/>
          <w:sz w:val="24"/>
          <w:szCs w:val="24"/>
        </w:rPr>
        <w:t>i</w:t>
      </w:r>
      <w:r w:rsidRPr="00C34049">
        <w:rPr>
          <w:rFonts w:ascii="Times New Roman" w:hAnsi="Times New Roman"/>
          <w:sz w:val="24"/>
          <w:szCs w:val="24"/>
        </w:rPr>
        <w:t xml:space="preserve"> parashikuar në </w:t>
      </w:r>
      <w:r w:rsidR="008A789A" w:rsidRPr="00C34049">
        <w:rPr>
          <w:rFonts w:ascii="Times New Roman" w:hAnsi="Times New Roman"/>
          <w:sz w:val="24"/>
          <w:szCs w:val="24"/>
        </w:rPr>
        <w:t>ligjin nr</w:t>
      </w:r>
      <w:r w:rsidR="004F23FA" w:rsidRPr="00C34049">
        <w:rPr>
          <w:rFonts w:ascii="Times New Roman" w:hAnsi="Times New Roman"/>
          <w:sz w:val="24"/>
          <w:szCs w:val="24"/>
        </w:rPr>
        <w:t>. 46/2018 “Për kontrollin shtetëror të transferimeve ndërkombëtare të mallrave ushtarake dhe të artikujve e teknologjive me përdorim të dyfishtë”, i ndryshuar</w:t>
      </w:r>
      <w:r w:rsidR="00B96F07" w:rsidRPr="00C34049">
        <w:rPr>
          <w:rFonts w:ascii="Times New Roman" w:hAnsi="Times New Roman"/>
          <w:sz w:val="24"/>
          <w:szCs w:val="24"/>
        </w:rPr>
        <w:t>, është autoriteti zbatues kompetent i k</w:t>
      </w:r>
      <w:r w:rsidR="00544E50" w:rsidRPr="00C34049">
        <w:rPr>
          <w:rFonts w:ascii="Times New Roman" w:hAnsi="Times New Roman"/>
          <w:sz w:val="24"/>
          <w:szCs w:val="24"/>
        </w:rPr>
        <w:t>ë</w:t>
      </w:r>
      <w:r w:rsidR="00B96F07" w:rsidRPr="00C34049">
        <w:rPr>
          <w:rFonts w:ascii="Times New Roman" w:hAnsi="Times New Roman"/>
          <w:sz w:val="24"/>
          <w:szCs w:val="24"/>
        </w:rPr>
        <w:t>tij ligji</w:t>
      </w:r>
      <w:r w:rsidRPr="00C34049">
        <w:rPr>
          <w:rFonts w:ascii="Times New Roman" w:hAnsi="Times New Roman"/>
          <w:sz w:val="24"/>
          <w:szCs w:val="24"/>
        </w:rPr>
        <w:t>;</w:t>
      </w:r>
    </w:p>
    <w:p w14:paraId="3BD96D81" w14:textId="6E7FA642" w:rsidR="00032A17" w:rsidRPr="00C34049" w:rsidRDefault="00032A17" w:rsidP="00011935">
      <w:pPr>
        <w:spacing w:after="0"/>
        <w:ind w:left="360" w:hanging="360"/>
        <w:rPr>
          <w:rFonts w:ascii="Times New Roman" w:hAnsi="Times New Roman"/>
          <w:sz w:val="24"/>
          <w:szCs w:val="24"/>
        </w:rPr>
      </w:pPr>
      <w:r w:rsidRPr="00C34049">
        <w:rPr>
          <w:rFonts w:ascii="Times New Roman" w:hAnsi="Times New Roman"/>
          <w:sz w:val="24"/>
          <w:szCs w:val="24"/>
        </w:rPr>
        <w:t>37</w:t>
      </w:r>
      <w:r w:rsidR="00ED74A2" w:rsidRPr="00C34049">
        <w:rPr>
          <w:rFonts w:ascii="Times New Roman" w:hAnsi="Times New Roman"/>
          <w:sz w:val="24"/>
          <w:szCs w:val="24"/>
        </w:rPr>
        <w:t>.</w:t>
      </w:r>
      <w:r w:rsidRPr="00C34049">
        <w:rPr>
          <w:rFonts w:ascii="Times New Roman" w:hAnsi="Times New Roman"/>
          <w:sz w:val="24"/>
          <w:szCs w:val="24"/>
        </w:rPr>
        <w:tab/>
        <w:t xml:space="preserve">“sistem elektronik i licencimit” është sistemi i përmendur në nenin </w:t>
      </w:r>
      <w:r w:rsidR="001C6568" w:rsidRPr="00C34049">
        <w:rPr>
          <w:rFonts w:ascii="Times New Roman" w:hAnsi="Times New Roman"/>
          <w:sz w:val="24"/>
          <w:szCs w:val="24"/>
        </w:rPr>
        <w:t>29 t</w:t>
      </w:r>
      <w:r w:rsidR="00544E50" w:rsidRPr="00C34049">
        <w:rPr>
          <w:rFonts w:ascii="Times New Roman" w:hAnsi="Times New Roman"/>
          <w:sz w:val="24"/>
          <w:szCs w:val="24"/>
        </w:rPr>
        <w:t>ë</w:t>
      </w:r>
      <w:r w:rsidR="001C6568" w:rsidRPr="00C34049">
        <w:rPr>
          <w:rFonts w:ascii="Times New Roman" w:hAnsi="Times New Roman"/>
          <w:sz w:val="24"/>
          <w:szCs w:val="24"/>
        </w:rPr>
        <w:t xml:space="preserve"> k</w:t>
      </w:r>
      <w:r w:rsidR="00E73B40" w:rsidRPr="00C34049">
        <w:rPr>
          <w:rFonts w:ascii="Times New Roman" w:hAnsi="Times New Roman"/>
          <w:sz w:val="24"/>
          <w:szCs w:val="24"/>
        </w:rPr>
        <w:t>ë</w:t>
      </w:r>
      <w:r w:rsidR="001C6568" w:rsidRPr="00C34049">
        <w:rPr>
          <w:rFonts w:ascii="Times New Roman" w:hAnsi="Times New Roman"/>
          <w:sz w:val="24"/>
          <w:szCs w:val="24"/>
        </w:rPr>
        <w:t>tij ligji</w:t>
      </w:r>
      <w:r w:rsidRPr="00C34049">
        <w:rPr>
          <w:rFonts w:ascii="Times New Roman" w:hAnsi="Times New Roman"/>
          <w:sz w:val="24"/>
          <w:szCs w:val="24"/>
        </w:rPr>
        <w:t>.</w:t>
      </w:r>
    </w:p>
    <w:p w14:paraId="145DAC9B" w14:textId="77777777" w:rsidR="00E73B40" w:rsidRPr="00C34049" w:rsidRDefault="00E73B40" w:rsidP="00E73B40">
      <w:pPr>
        <w:spacing w:after="0"/>
        <w:ind w:firstLine="0"/>
        <w:rPr>
          <w:rFonts w:ascii="Times New Roman" w:hAnsi="Times New Roman"/>
          <w:sz w:val="24"/>
          <w:szCs w:val="24"/>
        </w:rPr>
      </w:pPr>
    </w:p>
    <w:p w14:paraId="1F4AC96E" w14:textId="4F5BEB46" w:rsidR="00032A17" w:rsidRPr="00C34049" w:rsidRDefault="00032A17" w:rsidP="00E73B40">
      <w:pPr>
        <w:spacing w:after="0"/>
        <w:ind w:firstLine="0"/>
        <w:rPr>
          <w:rFonts w:ascii="Times New Roman" w:hAnsi="Times New Roman"/>
          <w:sz w:val="24"/>
          <w:szCs w:val="24"/>
        </w:rPr>
      </w:pPr>
      <w:r w:rsidRPr="00C34049">
        <w:rPr>
          <w:rFonts w:ascii="Times New Roman" w:hAnsi="Times New Roman"/>
          <w:sz w:val="24"/>
          <w:szCs w:val="24"/>
        </w:rPr>
        <w:t>K</w:t>
      </w:r>
      <w:r w:rsidR="00011935" w:rsidRPr="00C34049">
        <w:rPr>
          <w:rFonts w:ascii="Times New Roman" w:hAnsi="Times New Roman"/>
          <w:sz w:val="24"/>
          <w:szCs w:val="24"/>
        </w:rPr>
        <w:t>ë</w:t>
      </w:r>
      <w:r w:rsidR="00EB5B96" w:rsidRPr="00C34049">
        <w:rPr>
          <w:rFonts w:ascii="Times New Roman" w:hAnsi="Times New Roman"/>
          <w:sz w:val="24"/>
          <w:szCs w:val="24"/>
        </w:rPr>
        <w:t xml:space="preserve">shilli i Ministrave </w:t>
      </w:r>
      <w:r w:rsidRPr="00C34049">
        <w:rPr>
          <w:rFonts w:ascii="Times New Roman" w:hAnsi="Times New Roman"/>
          <w:sz w:val="24"/>
          <w:szCs w:val="24"/>
        </w:rPr>
        <w:t xml:space="preserve">miraton akte zbatuese në lidhje me rregullat e detajuara për karakteristikat teknike të zhurmëmbytësve, armëve të zjarrit gjysmë të përfunduara dhe komponentëve kryesorë gjysmë të përfunduar, sipas kuptimit të paragrafit 1, pikat 3, 5 dhe 6 të këtij neni. </w:t>
      </w:r>
    </w:p>
    <w:p w14:paraId="13D075D9" w14:textId="5DF040DF" w:rsidR="006E3A38" w:rsidRPr="00C34049" w:rsidRDefault="006E3A38" w:rsidP="00011935">
      <w:pPr>
        <w:spacing w:after="0"/>
        <w:rPr>
          <w:rFonts w:ascii="Times New Roman" w:hAnsi="Times New Roman"/>
          <w:sz w:val="24"/>
          <w:szCs w:val="24"/>
        </w:rPr>
      </w:pPr>
    </w:p>
    <w:p w14:paraId="5A3871F7" w14:textId="77777777" w:rsidR="00212DF5" w:rsidRPr="00C34049" w:rsidRDefault="00212DF5" w:rsidP="008901D2">
      <w:pPr>
        <w:spacing w:before="120" w:after="0"/>
        <w:jc w:val="center"/>
        <w:rPr>
          <w:rFonts w:ascii="Times New Roman" w:hAnsi="Times New Roman"/>
          <w:sz w:val="24"/>
          <w:szCs w:val="24"/>
        </w:rPr>
      </w:pPr>
      <w:r w:rsidRPr="00C34049">
        <w:rPr>
          <w:rFonts w:ascii="Times New Roman" w:hAnsi="Times New Roman"/>
          <w:sz w:val="24"/>
          <w:szCs w:val="24"/>
        </w:rPr>
        <w:t>Neni 4</w:t>
      </w:r>
    </w:p>
    <w:p w14:paraId="4278F1EA" w14:textId="10943B03" w:rsidR="00212DF5" w:rsidRPr="00C34049" w:rsidRDefault="007A5253" w:rsidP="008901D2">
      <w:pPr>
        <w:spacing w:before="120" w:after="0"/>
        <w:jc w:val="center"/>
        <w:outlineLvl w:val="0"/>
        <w:rPr>
          <w:rFonts w:ascii="Times New Roman" w:hAnsi="Times New Roman"/>
          <w:sz w:val="24"/>
          <w:szCs w:val="24"/>
        </w:rPr>
      </w:pPr>
      <w:bookmarkStart w:id="10" w:name="bookmark62"/>
      <w:r w:rsidRPr="00C34049">
        <w:rPr>
          <w:rFonts w:ascii="Times New Roman" w:hAnsi="Times New Roman"/>
          <w:b/>
          <w:bCs/>
          <w:sz w:val="24"/>
          <w:szCs w:val="24"/>
        </w:rPr>
        <w:t>Shmangia</w:t>
      </w:r>
      <w:r w:rsidR="00212DF5" w:rsidRPr="00C34049">
        <w:rPr>
          <w:rFonts w:ascii="Times New Roman" w:hAnsi="Times New Roman"/>
          <w:b/>
          <w:bCs/>
          <w:sz w:val="24"/>
          <w:szCs w:val="24"/>
        </w:rPr>
        <w:t xml:space="preserve"> nga formalitetet doganore</w:t>
      </w:r>
      <w:bookmarkEnd w:id="10"/>
    </w:p>
    <w:p w14:paraId="34E5680A" w14:textId="3268F93A" w:rsidR="00212DF5" w:rsidRPr="00C34049" w:rsidRDefault="00212DF5" w:rsidP="008901D2">
      <w:pPr>
        <w:spacing w:before="120" w:after="0"/>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t xml:space="preserve">Mallrat e listuara </w:t>
      </w:r>
      <w:r w:rsidR="004B4DD3" w:rsidRPr="00C34049">
        <w:rPr>
          <w:rFonts w:ascii="Times New Roman" w:hAnsi="Times New Roman"/>
          <w:sz w:val="24"/>
          <w:szCs w:val="24"/>
        </w:rPr>
        <w:t xml:space="preserve">në ketë ligj </w:t>
      </w:r>
      <w:r w:rsidRPr="00C34049">
        <w:rPr>
          <w:rFonts w:ascii="Times New Roman" w:hAnsi="Times New Roman"/>
          <w:sz w:val="24"/>
          <w:szCs w:val="24"/>
        </w:rPr>
        <w:t>nuk:</w:t>
      </w:r>
    </w:p>
    <w:p w14:paraId="5FD50CCA" w14:textId="64CA2B79" w:rsidR="00212DF5" w:rsidRPr="00C34049" w:rsidRDefault="00212DF5" w:rsidP="008901D2">
      <w:pPr>
        <w:spacing w:before="120"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 xml:space="preserve">vendosen nën një regjim doganor në bazë të një deklarate të thjeshtuar të hartuar në përputhje me nenin </w:t>
      </w:r>
      <w:r w:rsidR="004B4DD3" w:rsidRPr="00C34049">
        <w:rPr>
          <w:rFonts w:ascii="Times New Roman" w:hAnsi="Times New Roman"/>
          <w:sz w:val="24"/>
          <w:szCs w:val="24"/>
        </w:rPr>
        <w:t>152 të Kodit Doganor të Republikës së Shqipërisë</w:t>
      </w:r>
      <w:r w:rsidRPr="00C34049">
        <w:rPr>
          <w:rFonts w:ascii="Times New Roman" w:hAnsi="Times New Roman"/>
          <w:sz w:val="24"/>
          <w:szCs w:val="24"/>
        </w:rPr>
        <w:t>;</w:t>
      </w:r>
    </w:p>
    <w:p w14:paraId="4D544484" w14:textId="0C71438B" w:rsidR="004B4DD3" w:rsidRPr="00C34049" w:rsidRDefault="00212DF5" w:rsidP="008901D2">
      <w:pPr>
        <w:spacing w:before="120"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janë subjekt i regjistrimit në regjistrin e deklaruesit në përputhje me nenin 1</w:t>
      </w:r>
      <w:r w:rsidR="004B4DD3" w:rsidRPr="00C34049">
        <w:rPr>
          <w:rFonts w:ascii="Times New Roman" w:hAnsi="Times New Roman"/>
          <w:sz w:val="24"/>
          <w:szCs w:val="24"/>
        </w:rPr>
        <w:t>65</w:t>
      </w:r>
      <w:r w:rsidRPr="00C34049">
        <w:rPr>
          <w:rFonts w:ascii="Times New Roman" w:hAnsi="Times New Roman"/>
          <w:sz w:val="24"/>
          <w:szCs w:val="24"/>
        </w:rPr>
        <w:t xml:space="preserve"> të</w:t>
      </w:r>
      <w:r w:rsidR="004B4DD3" w:rsidRPr="00C34049">
        <w:rPr>
          <w:rFonts w:ascii="Times New Roman" w:hAnsi="Times New Roman"/>
          <w:sz w:val="24"/>
          <w:szCs w:val="24"/>
        </w:rPr>
        <w:t xml:space="preserve"> Kodit Doganor të Republikës së Shqipërisë;</w:t>
      </w:r>
    </w:p>
    <w:p w14:paraId="1D2BB917" w14:textId="7038EF61" w:rsidR="004B4DD3" w:rsidRPr="00C34049" w:rsidRDefault="00212DF5" w:rsidP="008901D2">
      <w:pPr>
        <w:spacing w:before="120" w:after="0"/>
        <w:ind w:left="36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janë subjekt i vetëvlerësimit në përputhje me nenin 1</w:t>
      </w:r>
      <w:r w:rsidR="004B4DD3" w:rsidRPr="00C34049">
        <w:rPr>
          <w:rFonts w:ascii="Times New Roman" w:hAnsi="Times New Roman"/>
          <w:sz w:val="24"/>
          <w:szCs w:val="24"/>
        </w:rPr>
        <w:t>67</w:t>
      </w:r>
      <w:r w:rsidRPr="00C34049">
        <w:rPr>
          <w:rFonts w:ascii="Times New Roman" w:hAnsi="Times New Roman"/>
          <w:sz w:val="24"/>
          <w:szCs w:val="24"/>
        </w:rPr>
        <w:t xml:space="preserve"> </w:t>
      </w:r>
      <w:r w:rsidR="004B4DD3" w:rsidRPr="00C34049">
        <w:rPr>
          <w:rFonts w:ascii="Times New Roman" w:hAnsi="Times New Roman"/>
          <w:sz w:val="24"/>
          <w:szCs w:val="24"/>
        </w:rPr>
        <w:t>të Kodit Doganor të Republikës së Shqipërisë;</w:t>
      </w:r>
    </w:p>
    <w:p w14:paraId="6BF1F2FF" w14:textId="2C152FCF" w:rsidR="00212DF5" w:rsidRPr="00C34049" w:rsidRDefault="00212DF5" w:rsidP="008901D2">
      <w:pPr>
        <w:spacing w:before="120" w:after="0"/>
        <w:ind w:left="360" w:hanging="360"/>
        <w:rPr>
          <w:rFonts w:ascii="Times New Roman" w:hAnsi="Times New Roman"/>
          <w:sz w:val="24"/>
          <w:szCs w:val="24"/>
        </w:rPr>
      </w:pPr>
      <w:r w:rsidRPr="00C34049">
        <w:rPr>
          <w:rFonts w:ascii="Times New Roman" w:hAnsi="Times New Roman"/>
          <w:sz w:val="24"/>
          <w:szCs w:val="24"/>
        </w:rPr>
        <w:t>d)</w:t>
      </w:r>
      <w:r w:rsidRPr="00C34049">
        <w:rPr>
          <w:rFonts w:ascii="Times New Roman" w:hAnsi="Times New Roman"/>
          <w:sz w:val="24"/>
          <w:szCs w:val="24"/>
        </w:rPr>
        <w:tab/>
        <w:t xml:space="preserve">deklarohen përmes një deklarate doganore që përmban grupin specifik </w:t>
      </w:r>
      <w:r w:rsidR="002820D9" w:rsidRPr="00C34049">
        <w:rPr>
          <w:rFonts w:ascii="Times New Roman" w:hAnsi="Times New Roman"/>
          <w:sz w:val="24"/>
          <w:szCs w:val="24"/>
        </w:rPr>
        <w:t xml:space="preserve">të të dhënave </w:t>
      </w:r>
      <w:r w:rsidR="000B5648" w:rsidRPr="00C34049">
        <w:rPr>
          <w:rFonts w:ascii="Times New Roman" w:hAnsi="Times New Roman"/>
          <w:sz w:val="24"/>
          <w:szCs w:val="24"/>
        </w:rPr>
        <w:t>t</w:t>
      </w:r>
      <w:r w:rsidR="004114E0" w:rsidRPr="00C34049">
        <w:rPr>
          <w:rFonts w:ascii="Times New Roman" w:hAnsi="Times New Roman"/>
          <w:sz w:val="24"/>
          <w:szCs w:val="24"/>
        </w:rPr>
        <w:t>ë</w:t>
      </w:r>
      <w:r w:rsidR="000B5648" w:rsidRPr="00C34049">
        <w:rPr>
          <w:rFonts w:ascii="Times New Roman" w:hAnsi="Times New Roman"/>
          <w:sz w:val="24"/>
          <w:szCs w:val="24"/>
        </w:rPr>
        <w:t xml:space="preserve"> d</w:t>
      </w:r>
      <w:r w:rsidR="004114E0" w:rsidRPr="00C34049">
        <w:rPr>
          <w:rFonts w:ascii="Times New Roman" w:hAnsi="Times New Roman"/>
          <w:sz w:val="24"/>
          <w:szCs w:val="24"/>
        </w:rPr>
        <w:t>ë</w:t>
      </w:r>
      <w:r w:rsidR="000B5648" w:rsidRPr="00C34049">
        <w:rPr>
          <w:rFonts w:ascii="Times New Roman" w:hAnsi="Times New Roman"/>
          <w:sz w:val="24"/>
          <w:szCs w:val="24"/>
        </w:rPr>
        <w:t>rgesave me vler</w:t>
      </w:r>
      <w:r w:rsidR="004114E0" w:rsidRPr="00C34049">
        <w:rPr>
          <w:rFonts w:ascii="Times New Roman" w:hAnsi="Times New Roman"/>
          <w:sz w:val="24"/>
          <w:szCs w:val="24"/>
        </w:rPr>
        <w:t>ë</w:t>
      </w:r>
      <w:r w:rsidR="000B5648" w:rsidRPr="00C34049">
        <w:rPr>
          <w:rFonts w:ascii="Times New Roman" w:hAnsi="Times New Roman"/>
          <w:sz w:val="24"/>
          <w:szCs w:val="24"/>
        </w:rPr>
        <w:t xml:space="preserve"> t</w:t>
      </w:r>
      <w:r w:rsidR="004114E0" w:rsidRPr="00C34049">
        <w:rPr>
          <w:rFonts w:ascii="Times New Roman" w:hAnsi="Times New Roman"/>
          <w:sz w:val="24"/>
          <w:szCs w:val="24"/>
        </w:rPr>
        <w:t>ë</w:t>
      </w:r>
      <w:r w:rsidR="000B5648" w:rsidRPr="00C34049">
        <w:rPr>
          <w:rFonts w:ascii="Times New Roman" w:hAnsi="Times New Roman"/>
          <w:sz w:val="24"/>
          <w:szCs w:val="24"/>
        </w:rPr>
        <w:t xml:space="preserve"> vog</w:t>
      </w:r>
      <w:r w:rsidR="004114E0" w:rsidRPr="00C34049">
        <w:rPr>
          <w:rFonts w:ascii="Times New Roman" w:hAnsi="Times New Roman"/>
          <w:sz w:val="24"/>
          <w:szCs w:val="24"/>
        </w:rPr>
        <w:t>ë</w:t>
      </w:r>
      <w:r w:rsidR="000B5648" w:rsidRPr="00C34049">
        <w:rPr>
          <w:rFonts w:ascii="Times New Roman" w:hAnsi="Times New Roman"/>
          <w:sz w:val="24"/>
          <w:szCs w:val="24"/>
        </w:rPr>
        <w:t xml:space="preserve">l </w:t>
      </w:r>
      <w:r w:rsidR="00A11988" w:rsidRPr="00C34049">
        <w:rPr>
          <w:rFonts w:ascii="Times New Roman" w:hAnsi="Times New Roman"/>
          <w:sz w:val="24"/>
          <w:szCs w:val="24"/>
        </w:rPr>
        <w:t xml:space="preserve">sipas legjislacionit doganor; </w:t>
      </w:r>
    </w:p>
    <w:p w14:paraId="3C041FA4" w14:textId="6F85A905" w:rsidR="00212DF5" w:rsidRPr="00C34049" w:rsidRDefault="00212DF5" w:rsidP="008901D2">
      <w:pPr>
        <w:spacing w:before="120" w:after="0"/>
        <w:ind w:left="360" w:hanging="360"/>
        <w:rPr>
          <w:rFonts w:ascii="Times New Roman" w:hAnsi="Times New Roman"/>
          <w:sz w:val="24"/>
          <w:szCs w:val="24"/>
        </w:rPr>
      </w:pPr>
      <w:r w:rsidRPr="00C34049">
        <w:rPr>
          <w:rFonts w:ascii="Times New Roman" w:hAnsi="Times New Roman"/>
          <w:sz w:val="24"/>
          <w:szCs w:val="24"/>
        </w:rPr>
        <w:t>e)</w:t>
      </w:r>
      <w:r w:rsidRPr="00C34049">
        <w:rPr>
          <w:rFonts w:ascii="Times New Roman" w:hAnsi="Times New Roman"/>
          <w:sz w:val="24"/>
          <w:szCs w:val="24"/>
        </w:rPr>
        <w:tab/>
        <w:t xml:space="preserve">deklarohen përmes një deklarate doganore që përmban grupin e reduktuar të të dhënave të përmendur në nenin </w:t>
      </w:r>
      <w:r w:rsidR="00112845" w:rsidRPr="00C34049">
        <w:rPr>
          <w:rFonts w:ascii="Times New Roman" w:hAnsi="Times New Roman"/>
          <w:sz w:val="24"/>
          <w:szCs w:val="24"/>
        </w:rPr>
        <w:t xml:space="preserve">316 të VKM nr. Nr. 651, datë 10.11.2017 “Për dispozitat zbatuese të ligjit nr. 102/2014, “Kodi Doganor i Republikës së Shqipërisë”, </w:t>
      </w:r>
      <w:r w:rsidR="008734FC" w:rsidRPr="00C34049">
        <w:rPr>
          <w:rFonts w:ascii="Times New Roman" w:hAnsi="Times New Roman"/>
          <w:sz w:val="24"/>
          <w:szCs w:val="24"/>
        </w:rPr>
        <w:t xml:space="preserve">i </w:t>
      </w:r>
      <w:r w:rsidR="00112845" w:rsidRPr="00C34049">
        <w:rPr>
          <w:rFonts w:ascii="Times New Roman" w:hAnsi="Times New Roman"/>
          <w:sz w:val="24"/>
          <w:szCs w:val="24"/>
        </w:rPr>
        <w:t>ndryshuar</w:t>
      </w:r>
      <w:r w:rsidRPr="00C34049">
        <w:rPr>
          <w:rFonts w:ascii="Times New Roman" w:hAnsi="Times New Roman"/>
          <w:sz w:val="24"/>
          <w:szCs w:val="24"/>
        </w:rPr>
        <w:t>; ose,</w:t>
      </w:r>
    </w:p>
    <w:p w14:paraId="053EABED" w14:textId="25220CEF" w:rsidR="00212DF5" w:rsidRPr="00C34049" w:rsidRDefault="00212DF5" w:rsidP="008901D2">
      <w:pPr>
        <w:spacing w:before="120" w:after="0"/>
        <w:ind w:left="360" w:hanging="360"/>
        <w:rPr>
          <w:rFonts w:ascii="Times New Roman" w:hAnsi="Times New Roman"/>
          <w:sz w:val="24"/>
          <w:szCs w:val="24"/>
        </w:rPr>
      </w:pPr>
      <w:r w:rsidRPr="00C34049">
        <w:rPr>
          <w:rFonts w:ascii="Times New Roman" w:hAnsi="Times New Roman"/>
          <w:sz w:val="24"/>
          <w:szCs w:val="24"/>
        </w:rPr>
        <w:lastRenderedPageBreak/>
        <w:t>f)</w:t>
      </w:r>
      <w:r w:rsidRPr="00C34049">
        <w:rPr>
          <w:rFonts w:ascii="Times New Roman" w:hAnsi="Times New Roman"/>
          <w:sz w:val="24"/>
          <w:szCs w:val="24"/>
        </w:rPr>
        <w:tab/>
        <w:t xml:space="preserve">deklarohen përmes një deklarate verbale ose një akti tjetër të përmendur në nenet </w:t>
      </w:r>
      <w:r w:rsidR="00FA0E09" w:rsidRPr="00C34049">
        <w:rPr>
          <w:rFonts w:ascii="Times New Roman" w:hAnsi="Times New Roman"/>
          <w:sz w:val="24"/>
          <w:szCs w:val="24"/>
        </w:rPr>
        <w:t xml:space="preserve">304 deri në 312 të VKM nr. Nr. 651, datë 10.11.2017 “Për dispozitat zbatuese të ligjit nr. 102/2014, “Kodi Doganor i Republikës së Shqipërisë”, </w:t>
      </w:r>
      <w:r w:rsidR="008734FC" w:rsidRPr="00C34049">
        <w:rPr>
          <w:rFonts w:ascii="Times New Roman" w:hAnsi="Times New Roman"/>
          <w:sz w:val="24"/>
          <w:szCs w:val="24"/>
        </w:rPr>
        <w:t xml:space="preserve">i </w:t>
      </w:r>
      <w:r w:rsidR="00FA0E09" w:rsidRPr="00C34049">
        <w:rPr>
          <w:rFonts w:ascii="Times New Roman" w:hAnsi="Times New Roman"/>
          <w:sz w:val="24"/>
          <w:szCs w:val="24"/>
        </w:rPr>
        <w:t>ndryshuar</w:t>
      </w:r>
      <w:r w:rsidRPr="00C34049">
        <w:rPr>
          <w:rFonts w:ascii="Times New Roman" w:hAnsi="Times New Roman"/>
          <w:sz w:val="24"/>
          <w:szCs w:val="24"/>
        </w:rPr>
        <w:t>.</w:t>
      </w:r>
    </w:p>
    <w:p w14:paraId="5056524D" w14:textId="4C9E7020" w:rsidR="00212DF5" w:rsidRPr="00C34049" w:rsidRDefault="00212DF5" w:rsidP="008901D2">
      <w:pPr>
        <w:spacing w:before="120" w:after="0"/>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 xml:space="preserve">Për sa i përket autorizimeve të vetme për procedurat e thjeshtuara që janë ende të vlefshme sipas </w:t>
      </w:r>
      <w:bookmarkStart w:id="11" w:name="bookmark63"/>
      <w:r w:rsidR="00A75EF1" w:rsidRPr="00C34049">
        <w:rPr>
          <w:rFonts w:ascii="Times New Roman" w:hAnsi="Times New Roman"/>
          <w:sz w:val="24"/>
          <w:szCs w:val="24"/>
        </w:rPr>
        <w:t xml:space="preserve">VKM nr. Nr. 651, datë 10.11.2017 “Për dispozitat zbatuese të ligjit nr. 102/2014, “Kodi Doganor i Republikës së Shqipërisë”, </w:t>
      </w:r>
      <w:r w:rsidR="00CF5D06" w:rsidRPr="00C34049">
        <w:rPr>
          <w:rFonts w:ascii="Times New Roman" w:hAnsi="Times New Roman"/>
          <w:sz w:val="24"/>
          <w:szCs w:val="24"/>
        </w:rPr>
        <w:t xml:space="preserve">i </w:t>
      </w:r>
      <w:r w:rsidR="00A75EF1" w:rsidRPr="00C34049">
        <w:rPr>
          <w:rFonts w:ascii="Times New Roman" w:hAnsi="Times New Roman"/>
          <w:sz w:val="24"/>
          <w:szCs w:val="24"/>
        </w:rPr>
        <w:t>ndryshuar;</w:t>
      </w:r>
      <w:r w:rsidRPr="00C34049">
        <w:rPr>
          <w:rFonts w:ascii="Times New Roman" w:hAnsi="Times New Roman"/>
          <w:sz w:val="24"/>
          <w:szCs w:val="24"/>
        </w:rPr>
        <w:t xml:space="preserve"> nuk zbatohen për mallrat e listuara</w:t>
      </w:r>
      <w:r w:rsidR="008901D2" w:rsidRPr="00C34049">
        <w:rPr>
          <w:rFonts w:ascii="Times New Roman" w:hAnsi="Times New Roman"/>
          <w:sz w:val="24"/>
          <w:szCs w:val="24"/>
        </w:rPr>
        <w:t xml:space="preserve"> në këtë ligj</w:t>
      </w:r>
      <w:bookmarkEnd w:id="11"/>
      <w:r w:rsidR="00087BBB" w:rsidRPr="00C34049">
        <w:rPr>
          <w:rFonts w:ascii="Times New Roman" w:hAnsi="Times New Roman"/>
          <w:sz w:val="24"/>
          <w:szCs w:val="24"/>
        </w:rPr>
        <w:t>.</w:t>
      </w:r>
    </w:p>
    <w:p w14:paraId="595CBE31" w14:textId="77777777" w:rsidR="00660A9E" w:rsidRPr="00C34049" w:rsidRDefault="00660A9E" w:rsidP="00C200AA">
      <w:pPr>
        <w:spacing w:after="0"/>
        <w:jc w:val="center"/>
        <w:rPr>
          <w:rFonts w:ascii="Times New Roman" w:hAnsi="Times New Roman"/>
          <w:sz w:val="24"/>
          <w:szCs w:val="24"/>
        </w:rPr>
      </w:pPr>
    </w:p>
    <w:p w14:paraId="1137060E" w14:textId="230386F2" w:rsidR="00660A9E" w:rsidRPr="00C34049" w:rsidRDefault="00660A9E" w:rsidP="00C200AA">
      <w:pPr>
        <w:spacing w:after="0"/>
        <w:jc w:val="center"/>
        <w:rPr>
          <w:rFonts w:ascii="Times New Roman" w:hAnsi="Times New Roman"/>
          <w:sz w:val="24"/>
          <w:szCs w:val="24"/>
        </w:rPr>
      </w:pPr>
      <w:r w:rsidRPr="00C34049">
        <w:rPr>
          <w:rFonts w:ascii="Times New Roman" w:hAnsi="Times New Roman"/>
          <w:sz w:val="24"/>
          <w:szCs w:val="24"/>
        </w:rPr>
        <w:t>KREU II</w:t>
      </w:r>
    </w:p>
    <w:p w14:paraId="06EFEF6E" w14:textId="3EA9F7A9" w:rsidR="00660A9E" w:rsidRPr="00C34049" w:rsidRDefault="00660A9E" w:rsidP="00C200AA">
      <w:pPr>
        <w:spacing w:after="0"/>
        <w:jc w:val="center"/>
        <w:rPr>
          <w:rFonts w:ascii="Times New Roman" w:hAnsi="Times New Roman"/>
          <w:sz w:val="24"/>
          <w:szCs w:val="24"/>
        </w:rPr>
      </w:pPr>
      <w:bookmarkStart w:id="12" w:name="_Hlk210038863"/>
      <w:r w:rsidRPr="00C34049">
        <w:rPr>
          <w:rFonts w:ascii="Times New Roman" w:hAnsi="Times New Roman"/>
          <w:sz w:val="24"/>
          <w:szCs w:val="24"/>
        </w:rPr>
        <w:t xml:space="preserve">KËRKESAT DHE </w:t>
      </w:r>
      <w:r w:rsidR="00B25494" w:rsidRPr="00C34049">
        <w:rPr>
          <w:rFonts w:ascii="Times New Roman" w:hAnsi="Times New Roman"/>
          <w:sz w:val="24"/>
          <w:szCs w:val="24"/>
        </w:rPr>
        <w:t xml:space="preserve">PROCEDURA E </w:t>
      </w:r>
      <w:r w:rsidRPr="00C34049">
        <w:rPr>
          <w:rFonts w:ascii="Times New Roman" w:hAnsi="Times New Roman"/>
          <w:sz w:val="24"/>
          <w:szCs w:val="24"/>
        </w:rPr>
        <w:t>IMPORTI</w:t>
      </w:r>
      <w:r w:rsidR="00B25494" w:rsidRPr="00C34049">
        <w:rPr>
          <w:rFonts w:ascii="Times New Roman" w:hAnsi="Times New Roman"/>
          <w:sz w:val="24"/>
          <w:szCs w:val="24"/>
        </w:rPr>
        <w:t>T</w:t>
      </w:r>
    </w:p>
    <w:bookmarkEnd w:id="12"/>
    <w:p w14:paraId="3DC0FF37" w14:textId="77777777" w:rsidR="00660A9E" w:rsidRPr="00C34049" w:rsidRDefault="00660A9E" w:rsidP="00C200AA">
      <w:pPr>
        <w:spacing w:after="0"/>
        <w:jc w:val="center"/>
        <w:rPr>
          <w:rFonts w:ascii="Times New Roman" w:hAnsi="Times New Roman"/>
          <w:sz w:val="24"/>
          <w:szCs w:val="24"/>
        </w:rPr>
      </w:pPr>
      <w:r w:rsidRPr="00C34049">
        <w:rPr>
          <w:rFonts w:ascii="Times New Roman" w:hAnsi="Times New Roman"/>
          <w:sz w:val="24"/>
          <w:szCs w:val="24"/>
        </w:rPr>
        <w:t>Neni 5</w:t>
      </w:r>
    </w:p>
    <w:p w14:paraId="300BB9EC" w14:textId="77777777" w:rsidR="00660A9E" w:rsidRPr="00C34049" w:rsidRDefault="00660A9E" w:rsidP="00C200AA">
      <w:pPr>
        <w:spacing w:after="0"/>
        <w:jc w:val="center"/>
        <w:outlineLvl w:val="0"/>
        <w:rPr>
          <w:rFonts w:ascii="Times New Roman" w:hAnsi="Times New Roman"/>
          <w:sz w:val="24"/>
          <w:szCs w:val="24"/>
        </w:rPr>
      </w:pPr>
      <w:bookmarkStart w:id="13" w:name="bookmark64"/>
      <w:r w:rsidRPr="00C34049">
        <w:rPr>
          <w:rFonts w:ascii="Times New Roman" w:hAnsi="Times New Roman"/>
          <w:b/>
          <w:bCs/>
          <w:sz w:val="24"/>
          <w:szCs w:val="24"/>
        </w:rPr>
        <w:t>Detyrat e importuesve</w:t>
      </w:r>
      <w:bookmarkEnd w:id="13"/>
    </w:p>
    <w:p w14:paraId="4CE85D83" w14:textId="77777777" w:rsidR="00660A9E" w:rsidRPr="00C34049" w:rsidRDefault="00660A9E" w:rsidP="00C200AA">
      <w:pPr>
        <w:spacing w:after="0"/>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t>Importuesit:</w:t>
      </w:r>
    </w:p>
    <w:p w14:paraId="09584F13" w14:textId="77777777" w:rsidR="00660A9E" w:rsidRPr="00C34049" w:rsidRDefault="00660A9E" w:rsidP="00C200AA">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sigurohen që mallrat e listuara, të destinuara për import, të respektojnë:</w:t>
      </w:r>
    </w:p>
    <w:p w14:paraId="1BDE2F45" w14:textId="77777777" w:rsidR="00660A9E" w:rsidRPr="00C34049" w:rsidRDefault="00660A9E" w:rsidP="00C200AA">
      <w:pPr>
        <w:spacing w:after="0"/>
        <w:ind w:left="720" w:hanging="360"/>
        <w:rPr>
          <w:rFonts w:ascii="Times New Roman" w:hAnsi="Times New Roman"/>
          <w:sz w:val="24"/>
          <w:szCs w:val="24"/>
        </w:rPr>
      </w:pPr>
      <w:r w:rsidRPr="00C34049">
        <w:rPr>
          <w:rFonts w:ascii="Times New Roman" w:hAnsi="Times New Roman"/>
          <w:sz w:val="24"/>
          <w:szCs w:val="24"/>
        </w:rPr>
        <w:t>i.</w:t>
      </w:r>
      <w:r w:rsidRPr="00C34049">
        <w:rPr>
          <w:rFonts w:ascii="Times New Roman" w:hAnsi="Times New Roman"/>
          <w:sz w:val="24"/>
          <w:szCs w:val="24"/>
        </w:rPr>
        <w:tab/>
        <w:t>rregullat për markimin të parashikuara në nenin 6;</w:t>
      </w:r>
    </w:p>
    <w:p w14:paraId="35C839B7" w14:textId="0BC7049E" w:rsidR="00660A9E" w:rsidRPr="00C34049" w:rsidRDefault="00660A9E" w:rsidP="00C200AA">
      <w:pPr>
        <w:spacing w:after="0"/>
        <w:ind w:left="720" w:hanging="360"/>
        <w:rPr>
          <w:rFonts w:ascii="Times New Roman" w:hAnsi="Times New Roman"/>
          <w:sz w:val="24"/>
          <w:szCs w:val="24"/>
        </w:rPr>
      </w:pPr>
      <w:r w:rsidRPr="00C34049">
        <w:rPr>
          <w:rFonts w:ascii="Times New Roman" w:hAnsi="Times New Roman"/>
          <w:sz w:val="24"/>
          <w:szCs w:val="24"/>
        </w:rPr>
        <w:t>ii.</w:t>
      </w:r>
      <w:r w:rsidRPr="00C34049">
        <w:rPr>
          <w:rFonts w:ascii="Times New Roman" w:hAnsi="Times New Roman"/>
          <w:sz w:val="24"/>
          <w:szCs w:val="24"/>
        </w:rPr>
        <w:tab/>
        <w:t>rregullat për çaktivizimin të parashikuara në nenin 7, sipas rastit; dhe</w:t>
      </w:r>
    </w:p>
    <w:p w14:paraId="5D5AFE8A" w14:textId="08D83029" w:rsidR="00660A9E" w:rsidRPr="00C34049" w:rsidRDefault="00660A9E" w:rsidP="00C200AA">
      <w:pPr>
        <w:spacing w:after="0"/>
        <w:ind w:left="720" w:hanging="360"/>
        <w:rPr>
          <w:rFonts w:ascii="Times New Roman" w:hAnsi="Times New Roman"/>
          <w:sz w:val="24"/>
          <w:szCs w:val="24"/>
        </w:rPr>
      </w:pPr>
      <w:r w:rsidRPr="00C34049">
        <w:rPr>
          <w:rFonts w:ascii="Times New Roman" w:hAnsi="Times New Roman"/>
          <w:sz w:val="24"/>
          <w:szCs w:val="24"/>
        </w:rPr>
        <w:t>iii.</w:t>
      </w:r>
      <w:r w:rsidRPr="00C34049">
        <w:rPr>
          <w:rFonts w:ascii="Times New Roman" w:hAnsi="Times New Roman"/>
          <w:sz w:val="24"/>
          <w:szCs w:val="24"/>
        </w:rPr>
        <w:tab/>
        <w:t>rregullat për moskonvertueshmërinë të parashikuara në nenin 8, sipas rastit;</w:t>
      </w:r>
    </w:p>
    <w:p w14:paraId="06E3E4E7" w14:textId="42D26E0B" w:rsidR="00660A9E" w:rsidRPr="00C34049" w:rsidRDefault="00660A9E" w:rsidP="00C200AA">
      <w:pPr>
        <w:spacing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mbajnë të gjitha dokumentet sipas parashikimeve të përcaktuara në germën “a” të kë</w:t>
      </w:r>
      <w:r w:rsidR="00910A63" w:rsidRPr="00C34049">
        <w:rPr>
          <w:rFonts w:ascii="Times New Roman" w:hAnsi="Times New Roman"/>
          <w:sz w:val="24"/>
          <w:szCs w:val="24"/>
        </w:rPr>
        <w:t>saj pike</w:t>
      </w:r>
      <w:r w:rsidRPr="00C34049">
        <w:rPr>
          <w:rFonts w:ascii="Times New Roman" w:hAnsi="Times New Roman"/>
          <w:sz w:val="24"/>
          <w:szCs w:val="24"/>
        </w:rPr>
        <w:t xml:space="preserve">, si dhe dokumentacionin përkatës sipas neneve 9, 11 dhe 12 të këtij ligji, për t’i vendosur në dispozicion të </w:t>
      </w:r>
      <w:r w:rsidR="00C614F6" w:rsidRPr="00C34049">
        <w:rPr>
          <w:rFonts w:ascii="Times New Roman" w:hAnsi="Times New Roman"/>
          <w:sz w:val="24"/>
          <w:szCs w:val="24"/>
        </w:rPr>
        <w:t>AKSHE</w:t>
      </w:r>
      <w:r w:rsidRPr="00C34049">
        <w:rPr>
          <w:rFonts w:ascii="Times New Roman" w:hAnsi="Times New Roman"/>
          <w:sz w:val="24"/>
          <w:szCs w:val="24"/>
        </w:rPr>
        <w:t xml:space="preserve"> gjatë periudhës së përmendur në nenin </w:t>
      </w:r>
      <w:r w:rsidR="00E71944" w:rsidRPr="00C34049">
        <w:rPr>
          <w:rFonts w:ascii="Times New Roman" w:hAnsi="Times New Roman"/>
          <w:sz w:val="24"/>
          <w:szCs w:val="24"/>
        </w:rPr>
        <w:t>26 t</w:t>
      </w:r>
      <w:r w:rsidR="00567B7D" w:rsidRPr="00C34049">
        <w:rPr>
          <w:rFonts w:ascii="Times New Roman" w:hAnsi="Times New Roman"/>
          <w:sz w:val="24"/>
          <w:szCs w:val="24"/>
        </w:rPr>
        <w:t>ë</w:t>
      </w:r>
      <w:r w:rsidR="00E71944" w:rsidRPr="00C34049">
        <w:rPr>
          <w:rFonts w:ascii="Times New Roman" w:hAnsi="Times New Roman"/>
          <w:sz w:val="24"/>
          <w:szCs w:val="24"/>
        </w:rPr>
        <w:t xml:space="preserve"> k</w:t>
      </w:r>
      <w:r w:rsidR="00567B7D" w:rsidRPr="00C34049">
        <w:rPr>
          <w:rFonts w:ascii="Times New Roman" w:hAnsi="Times New Roman"/>
          <w:sz w:val="24"/>
          <w:szCs w:val="24"/>
        </w:rPr>
        <w:t>ë</w:t>
      </w:r>
      <w:r w:rsidR="00E71944" w:rsidRPr="00C34049">
        <w:rPr>
          <w:rFonts w:ascii="Times New Roman" w:hAnsi="Times New Roman"/>
          <w:sz w:val="24"/>
          <w:szCs w:val="24"/>
        </w:rPr>
        <w:t>tij ligji</w:t>
      </w:r>
      <w:r w:rsidRPr="00C34049">
        <w:rPr>
          <w:rFonts w:ascii="Times New Roman" w:hAnsi="Times New Roman"/>
          <w:sz w:val="24"/>
          <w:szCs w:val="24"/>
        </w:rPr>
        <w:t>;</w:t>
      </w:r>
    </w:p>
    <w:p w14:paraId="6FD1338D" w14:textId="1CD0FA96" w:rsidR="00660A9E" w:rsidRPr="00C34049" w:rsidRDefault="00660A9E" w:rsidP="00C200AA">
      <w:pPr>
        <w:spacing w:after="0"/>
        <w:ind w:left="36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 xml:space="preserve">pas marrjes së një kërkese nga </w:t>
      </w:r>
      <w:r w:rsidR="00A51C33" w:rsidRPr="00C34049">
        <w:rPr>
          <w:rFonts w:ascii="Times New Roman" w:hAnsi="Times New Roman"/>
          <w:sz w:val="24"/>
          <w:szCs w:val="24"/>
        </w:rPr>
        <w:t>AKSHE</w:t>
      </w:r>
      <w:r w:rsidRPr="00C34049">
        <w:rPr>
          <w:rFonts w:ascii="Times New Roman" w:hAnsi="Times New Roman"/>
          <w:sz w:val="24"/>
          <w:szCs w:val="24"/>
        </w:rPr>
        <w:t>,</w:t>
      </w:r>
      <w:r w:rsidR="006F54EA" w:rsidRPr="00C34049">
        <w:rPr>
          <w:rFonts w:ascii="Times New Roman" w:hAnsi="Times New Roman"/>
          <w:sz w:val="24"/>
          <w:szCs w:val="24"/>
        </w:rPr>
        <w:t xml:space="preserve"> i dorëzojnë</w:t>
      </w:r>
      <w:r w:rsidRPr="00C34049">
        <w:rPr>
          <w:rFonts w:ascii="Times New Roman" w:hAnsi="Times New Roman"/>
          <w:sz w:val="24"/>
          <w:szCs w:val="24"/>
        </w:rPr>
        <w:t xml:space="preserve"> autoriteti</w:t>
      </w:r>
      <w:r w:rsidR="006F54EA" w:rsidRPr="00C34049">
        <w:rPr>
          <w:rFonts w:ascii="Times New Roman" w:hAnsi="Times New Roman"/>
          <w:sz w:val="24"/>
          <w:szCs w:val="24"/>
        </w:rPr>
        <w:t>t</w:t>
      </w:r>
      <w:r w:rsidRPr="00C34049">
        <w:rPr>
          <w:rFonts w:ascii="Times New Roman" w:hAnsi="Times New Roman"/>
          <w:sz w:val="24"/>
          <w:szCs w:val="24"/>
        </w:rPr>
        <w:t xml:space="preserve"> në fjalë autorizimin për eksport të vendit të tretë eksportues ose, sipas rastit, përjashtimin nga ky autorizim;</w:t>
      </w:r>
    </w:p>
    <w:p w14:paraId="47B3ACEC" w14:textId="527CE865" w:rsidR="00660A9E" w:rsidRPr="00C34049" w:rsidRDefault="006F54EA" w:rsidP="00C200AA">
      <w:pPr>
        <w:spacing w:after="0"/>
        <w:ind w:left="360" w:hanging="360"/>
        <w:rPr>
          <w:rFonts w:ascii="Times New Roman" w:hAnsi="Times New Roman"/>
          <w:sz w:val="24"/>
          <w:szCs w:val="24"/>
        </w:rPr>
      </w:pPr>
      <w:r w:rsidRPr="00C34049">
        <w:rPr>
          <w:rFonts w:ascii="Times New Roman" w:hAnsi="Times New Roman"/>
          <w:sz w:val="24"/>
          <w:szCs w:val="24"/>
        </w:rPr>
        <w:t>ç</w:t>
      </w:r>
      <w:r w:rsidR="00660A9E" w:rsidRPr="00C34049">
        <w:rPr>
          <w:rFonts w:ascii="Times New Roman" w:hAnsi="Times New Roman"/>
          <w:sz w:val="24"/>
          <w:szCs w:val="24"/>
        </w:rPr>
        <w:t>)</w:t>
      </w:r>
      <w:r w:rsidRPr="00C34049">
        <w:rPr>
          <w:rFonts w:ascii="Times New Roman" w:hAnsi="Times New Roman"/>
          <w:sz w:val="24"/>
          <w:szCs w:val="24"/>
        </w:rPr>
        <w:tab/>
      </w:r>
      <w:r w:rsidR="00660A9E" w:rsidRPr="00C34049">
        <w:rPr>
          <w:rFonts w:ascii="Times New Roman" w:hAnsi="Times New Roman"/>
          <w:sz w:val="24"/>
          <w:szCs w:val="24"/>
        </w:rPr>
        <w:t xml:space="preserve">kur kanë arsye për të besuar se mallrat e listuara mund të mos jenë në përputhje me këtë </w:t>
      </w:r>
      <w:r w:rsidRPr="00C34049">
        <w:rPr>
          <w:rFonts w:ascii="Times New Roman" w:hAnsi="Times New Roman"/>
          <w:sz w:val="24"/>
          <w:szCs w:val="24"/>
        </w:rPr>
        <w:t>ligj</w:t>
      </w:r>
      <w:r w:rsidR="00660A9E" w:rsidRPr="00C34049">
        <w:rPr>
          <w:rFonts w:ascii="Times New Roman" w:hAnsi="Times New Roman"/>
          <w:sz w:val="24"/>
          <w:szCs w:val="24"/>
        </w:rPr>
        <w:t xml:space="preserve">, me </w:t>
      </w:r>
      <w:r w:rsidRPr="00C34049">
        <w:rPr>
          <w:rFonts w:ascii="Times New Roman" w:hAnsi="Times New Roman"/>
          <w:sz w:val="24"/>
          <w:szCs w:val="24"/>
        </w:rPr>
        <w:t>ligjin nr. 74/2014 “P</w:t>
      </w:r>
      <w:r w:rsidR="00B754B1" w:rsidRPr="00C34049">
        <w:rPr>
          <w:rFonts w:ascii="Times New Roman" w:hAnsi="Times New Roman"/>
          <w:sz w:val="24"/>
          <w:szCs w:val="24"/>
        </w:rPr>
        <w:t>ë</w:t>
      </w:r>
      <w:r w:rsidRPr="00C34049">
        <w:rPr>
          <w:rFonts w:ascii="Times New Roman" w:hAnsi="Times New Roman"/>
          <w:sz w:val="24"/>
          <w:szCs w:val="24"/>
        </w:rPr>
        <w:t>r arm</w:t>
      </w:r>
      <w:r w:rsidR="00B754B1" w:rsidRPr="00C34049">
        <w:rPr>
          <w:rFonts w:ascii="Times New Roman" w:hAnsi="Times New Roman"/>
          <w:sz w:val="24"/>
          <w:szCs w:val="24"/>
        </w:rPr>
        <w:t>ë</w:t>
      </w:r>
      <w:r w:rsidRPr="00C34049">
        <w:rPr>
          <w:rFonts w:ascii="Times New Roman" w:hAnsi="Times New Roman"/>
          <w:sz w:val="24"/>
          <w:szCs w:val="24"/>
        </w:rPr>
        <w:t>t”, i ndryshuar</w:t>
      </w:r>
      <w:r w:rsidR="00660A9E" w:rsidRPr="00C34049">
        <w:rPr>
          <w:rFonts w:ascii="Times New Roman" w:hAnsi="Times New Roman"/>
          <w:sz w:val="24"/>
          <w:szCs w:val="24"/>
        </w:rPr>
        <w:t xml:space="preserve">, ose me aktet ligjore të mbështetura në këto </w:t>
      </w:r>
      <w:r w:rsidRPr="00C34049">
        <w:rPr>
          <w:rFonts w:ascii="Times New Roman" w:hAnsi="Times New Roman"/>
          <w:sz w:val="24"/>
          <w:szCs w:val="24"/>
        </w:rPr>
        <w:t>ligje</w:t>
      </w:r>
      <w:r w:rsidR="00660A9E" w:rsidRPr="00C34049">
        <w:rPr>
          <w:rFonts w:ascii="Times New Roman" w:hAnsi="Times New Roman"/>
          <w:sz w:val="24"/>
          <w:szCs w:val="24"/>
        </w:rPr>
        <w:t xml:space="preserve">, informojnë menjëherë </w:t>
      </w:r>
      <w:r w:rsidR="00E91C65" w:rsidRPr="00C34049">
        <w:rPr>
          <w:rFonts w:ascii="Times New Roman" w:hAnsi="Times New Roman"/>
          <w:sz w:val="24"/>
          <w:szCs w:val="24"/>
        </w:rPr>
        <w:t>AKSHE</w:t>
      </w:r>
      <w:r w:rsidR="00660A9E" w:rsidRPr="00C34049">
        <w:rPr>
          <w:rFonts w:ascii="Times New Roman" w:hAnsi="Times New Roman"/>
          <w:sz w:val="24"/>
          <w:szCs w:val="24"/>
        </w:rPr>
        <w:t xml:space="preserve"> në lidhje me këto dyshime; dhe</w:t>
      </w:r>
    </w:p>
    <w:p w14:paraId="52FDA796" w14:textId="78602EC3" w:rsidR="00660A9E" w:rsidRPr="00C34049" w:rsidRDefault="006F54EA" w:rsidP="00C200AA">
      <w:pPr>
        <w:spacing w:after="0"/>
        <w:ind w:left="360" w:hanging="360"/>
        <w:rPr>
          <w:rFonts w:ascii="Times New Roman" w:hAnsi="Times New Roman"/>
          <w:sz w:val="24"/>
          <w:szCs w:val="24"/>
        </w:rPr>
      </w:pPr>
      <w:r w:rsidRPr="00C34049">
        <w:rPr>
          <w:rFonts w:ascii="Times New Roman" w:hAnsi="Times New Roman"/>
          <w:sz w:val="24"/>
          <w:szCs w:val="24"/>
        </w:rPr>
        <w:t>d</w:t>
      </w:r>
      <w:r w:rsidR="00660A9E" w:rsidRPr="00C34049">
        <w:rPr>
          <w:rFonts w:ascii="Times New Roman" w:hAnsi="Times New Roman"/>
          <w:sz w:val="24"/>
          <w:szCs w:val="24"/>
        </w:rPr>
        <w:t>)</w:t>
      </w:r>
      <w:r w:rsidRPr="00C34049">
        <w:rPr>
          <w:rFonts w:ascii="Times New Roman" w:hAnsi="Times New Roman"/>
          <w:sz w:val="24"/>
          <w:szCs w:val="24"/>
        </w:rPr>
        <w:tab/>
      </w:r>
      <w:r w:rsidR="00660A9E" w:rsidRPr="00C34049">
        <w:rPr>
          <w:rFonts w:ascii="Times New Roman" w:hAnsi="Times New Roman"/>
          <w:sz w:val="24"/>
          <w:szCs w:val="24"/>
        </w:rPr>
        <w:t xml:space="preserve">bashkëpunojnë me </w:t>
      </w:r>
      <w:r w:rsidR="00F603BC" w:rsidRPr="00C34049">
        <w:rPr>
          <w:rFonts w:ascii="Times New Roman" w:hAnsi="Times New Roman"/>
          <w:sz w:val="24"/>
          <w:szCs w:val="24"/>
        </w:rPr>
        <w:t>AKSHE</w:t>
      </w:r>
      <w:r w:rsidR="00660A9E" w:rsidRPr="00C34049">
        <w:rPr>
          <w:rFonts w:ascii="Times New Roman" w:hAnsi="Times New Roman"/>
          <w:sz w:val="24"/>
          <w:szCs w:val="24"/>
        </w:rPr>
        <w:t>, duke përfshirë, pas marrjes së një kërkese, për të garantuar marrjen e veprimeve të menjëhershme, të nevojshme dhe korrigjuese për të trajtuar çdo rast të papajtueshmërisë me kërkesat e parashikuara në aktet e përmendura në germën “</w:t>
      </w:r>
      <w:r w:rsidRPr="00C34049">
        <w:rPr>
          <w:rFonts w:ascii="Times New Roman" w:hAnsi="Times New Roman"/>
          <w:sz w:val="24"/>
          <w:szCs w:val="24"/>
        </w:rPr>
        <w:t>ç</w:t>
      </w:r>
      <w:r w:rsidR="00660A9E" w:rsidRPr="00C34049">
        <w:rPr>
          <w:rFonts w:ascii="Times New Roman" w:hAnsi="Times New Roman"/>
          <w:sz w:val="24"/>
          <w:szCs w:val="24"/>
        </w:rPr>
        <w:t>”.</w:t>
      </w:r>
    </w:p>
    <w:p w14:paraId="0DA67796" w14:textId="29AB053A" w:rsidR="006F54EA" w:rsidRPr="00C34049" w:rsidRDefault="00660A9E" w:rsidP="00C200AA">
      <w:pPr>
        <w:spacing w:after="0"/>
        <w:ind w:left="540" w:hanging="540"/>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Detyrimet e parashikuara në p</w:t>
      </w:r>
      <w:r w:rsidR="00E67656" w:rsidRPr="00C34049">
        <w:rPr>
          <w:rFonts w:ascii="Times New Roman" w:hAnsi="Times New Roman"/>
          <w:sz w:val="24"/>
          <w:szCs w:val="24"/>
        </w:rPr>
        <w:t>ikën</w:t>
      </w:r>
      <w:r w:rsidRPr="00C34049">
        <w:rPr>
          <w:rFonts w:ascii="Times New Roman" w:hAnsi="Times New Roman"/>
          <w:sz w:val="24"/>
          <w:szCs w:val="24"/>
        </w:rPr>
        <w:t xml:space="preserve"> 1 të këtij neni nuk ndikojnë në detyrimet e importuesve të parashikuara në</w:t>
      </w:r>
      <w:r w:rsidR="006F54EA" w:rsidRPr="00C34049">
        <w:rPr>
          <w:rFonts w:ascii="Times New Roman" w:hAnsi="Times New Roman"/>
          <w:sz w:val="24"/>
          <w:szCs w:val="24"/>
        </w:rPr>
        <w:t xml:space="preserve"> ligjin nr. 74/2014 “Për armët”, i ndryshuar ose në aktet ligjore të mbështetura në atë ligj</w:t>
      </w:r>
      <w:r w:rsidR="00C200AA" w:rsidRPr="00C34049">
        <w:rPr>
          <w:rFonts w:ascii="Times New Roman" w:hAnsi="Times New Roman"/>
          <w:sz w:val="24"/>
          <w:szCs w:val="24"/>
        </w:rPr>
        <w:t>.</w:t>
      </w:r>
    </w:p>
    <w:p w14:paraId="4BF045A2" w14:textId="77777777" w:rsidR="00C200AA" w:rsidRPr="00C34049" w:rsidRDefault="00C200AA" w:rsidP="00326A19">
      <w:pPr>
        <w:spacing w:before="120" w:after="0"/>
        <w:jc w:val="center"/>
        <w:rPr>
          <w:rFonts w:ascii="Times New Roman" w:hAnsi="Times New Roman"/>
          <w:sz w:val="24"/>
          <w:szCs w:val="24"/>
        </w:rPr>
      </w:pPr>
      <w:r w:rsidRPr="00C34049">
        <w:rPr>
          <w:rFonts w:ascii="Times New Roman" w:hAnsi="Times New Roman"/>
          <w:sz w:val="24"/>
          <w:szCs w:val="24"/>
        </w:rPr>
        <w:t>Neni 6</w:t>
      </w:r>
    </w:p>
    <w:p w14:paraId="5BAC3AAE" w14:textId="77777777" w:rsidR="00C200AA" w:rsidRPr="00C34049" w:rsidRDefault="00C200AA" w:rsidP="00326A19">
      <w:pPr>
        <w:spacing w:before="120" w:after="0"/>
        <w:jc w:val="center"/>
        <w:outlineLvl w:val="0"/>
        <w:rPr>
          <w:rFonts w:ascii="Times New Roman" w:hAnsi="Times New Roman"/>
          <w:sz w:val="24"/>
          <w:szCs w:val="24"/>
        </w:rPr>
      </w:pPr>
      <w:bookmarkStart w:id="14" w:name="bookmark67"/>
      <w:bookmarkStart w:id="15" w:name="_Hlk210053448"/>
      <w:r w:rsidRPr="00C34049">
        <w:rPr>
          <w:rFonts w:ascii="Times New Roman" w:hAnsi="Times New Roman"/>
          <w:b/>
          <w:bCs/>
          <w:sz w:val="24"/>
          <w:szCs w:val="24"/>
        </w:rPr>
        <w:t>Markimi në momentin e importit</w:t>
      </w:r>
      <w:bookmarkEnd w:id="14"/>
    </w:p>
    <w:bookmarkEnd w:id="15"/>
    <w:p w14:paraId="79541573" w14:textId="36C0270A" w:rsidR="00C200AA" w:rsidRPr="00C34049" w:rsidRDefault="00C200AA" w:rsidP="00326A19">
      <w:pPr>
        <w:pStyle w:val="p1"/>
        <w:spacing w:before="120"/>
        <w:jc w:val="both"/>
        <w:rPr>
          <w:rFonts w:ascii="Times New Roman" w:hAnsi="Times New Roman"/>
          <w:color w:val="auto"/>
          <w:sz w:val="24"/>
          <w:szCs w:val="24"/>
        </w:rPr>
      </w:pPr>
      <w:r w:rsidRPr="00C34049">
        <w:rPr>
          <w:rFonts w:ascii="Times New Roman" w:hAnsi="Times New Roman"/>
          <w:color w:val="auto"/>
          <w:sz w:val="24"/>
          <w:szCs w:val="24"/>
        </w:rPr>
        <w:t>1.</w:t>
      </w:r>
      <w:r w:rsidRPr="00C34049">
        <w:rPr>
          <w:rFonts w:ascii="Times New Roman" w:hAnsi="Times New Roman"/>
          <w:color w:val="auto"/>
          <w:sz w:val="24"/>
          <w:szCs w:val="24"/>
        </w:rPr>
        <w:tab/>
        <w:t xml:space="preserve">Armët e zjarrit të pamarkuara </w:t>
      </w:r>
      <w:bookmarkStart w:id="16" w:name="_Hlk210053516"/>
      <w:r w:rsidRPr="00C34049">
        <w:rPr>
          <w:rFonts w:ascii="Times New Roman" w:hAnsi="Times New Roman"/>
          <w:color w:val="auto"/>
          <w:sz w:val="24"/>
          <w:szCs w:val="24"/>
        </w:rPr>
        <w:t>sipas nenit 8, paragrafi 1, germa “a” të Protokollit të OKB-së për Armët e Zjarrit</w:t>
      </w:r>
      <w:r w:rsidR="00975AD5" w:rsidRPr="00C34049">
        <w:rPr>
          <w:rFonts w:ascii="Times New Roman" w:hAnsi="Times New Roman"/>
          <w:color w:val="auto"/>
          <w:sz w:val="24"/>
          <w:szCs w:val="24"/>
        </w:rPr>
        <w:t xml:space="preserve"> (ratifikuar me ligjin nr. 9838, date 10.12.2007, “Për aderimin e Republik</w:t>
      </w:r>
      <w:r w:rsidR="00B754B1" w:rsidRPr="00C34049">
        <w:rPr>
          <w:rFonts w:ascii="Times New Roman" w:hAnsi="Times New Roman"/>
          <w:color w:val="auto"/>
          <w:sz w:val="24"/>
          <w:szCs w:val="24"/>
        </w:rPr>
        <w:t>ë</w:t>
      </w:r>
      <w:r w:rsidR="00975AD5" w:rsidRPr="00C34049">
        <w:rPr>
          <w:rFonts w:ascii="Times New Roman" w:hAnsi="Times New Roman"/>
          <w:color w:val="auto"/>
          <w:sz w:val="24"/>
          <w:szCs w:val="24"/>
        </w:rPr>
        <w:t>s s</w:t>
      </w:r>
      <w:r w:rsidR="00B754B1" w:rsidRPr="00C34049">
        <w:rPr>
          <w:rFonts w:ascii="Times New Roman" w:hAnsi="Times New Roman"/>
          <w:color w:val="auto"/>
          <w:sz w:val="24"/>
          <w:szCs w:val="24"/>
        </w:rPr>
        <w:t>ë</w:t>
      </w:r>
      <w:r w:rsidR="00975AD5" w:rsidRPr="00C34049">
        <w:rPr>
          <w:rFonts w:ascii="Times New Roman" w:hAnsi="Times New Roman"/>
          <w:color w:val="auto"/>
          <w:sz w:val="24"/>
          <w:szCs w:val="24"/>
        </w:rPr>
        <w:t xml:space="preserve"> Shqip</w:t>
      </w:r>
      <w:r w:rsidR="00B754B1" w:rsidRPr="00C34049">
        <w:rPr>
          <w:rFonts w:ascii="Times New Roman" w:hAnsi="Times New Roman"/>
          <w:color w:val="auto"/>
          <w:sz w:val="24"/>
          <w:szCs w:val="24"/>
        </w:rPr>
        <w:t>ë</w:t>
      </w:r>
      <w:r w:rsidR="00975AD5" w:rsidRPr="00C34049">
        <w:rPr>
          <w:rFonts w:ascii="Times New Roman" w:hAnsi="Times New Roman"/>
          <w:color w:val="auto"/>
          <w:sz w:val="24"/>
          <w:szCs w:val="24"/>
        </w:rPr>
        <w:t>ris</w:t>
      </w:r>
      <w:r w:rsidR="00B754B1" w:rsidRPr="00C34049">
        <w:rPr>
          <w:rFonts w:ascii="Times New Roman" w:hAnsi="Times New Roman"/>
          <w:color w:val="auto"/>
          <w:sz w:val="24"/>
          <w:szCs w:val="24"/>
        </w:rPr>
        <w:t>ë</w:t>
      </w:r>
      <w:r w:rsidR="00975AD5" w:rsidRPr="00C34049">
        <w:rPr>
          <w:rFonts w:ascii="Times New Roman" w:hAnsi="Times New Roman"/>
          <w:color w:val="auto"/>
          <w:sz w:val="24"/>
          <w:szCs w:val="24"/>
        </w:rPr>
        <w:t xml:space="preserve"> n</w:t>
      </w:r>
      <w:r w:rsidR="00B754B1" w:rsidRPr="00C34049">
        <w:rPr>
          <w:rFonts w:ascii="Times New Roman" w:hAnsi="Times New Roman"/>
          <w:color w:val="auto"/>
          <w:sz w:val="24"/>
          <w:szCs w:val="24"/>
        </w:rPr>
        <w:t>ë</w:t>
      </w:r>
      <w:r w:rsidR="00975AD5" w:rsidRPr="00C34049">
        <w:rPr>
          <w:rFonts w:ascii="Times New Roman" w:hAnsi="Times New Roman"/>
          <w:color w:val="auto"/>
          <w:sz w:val="24"/>
          <w:szCs w:val="24"/>
        </w:rPr>
        <w:t xml:space="preserve"> protokollin kundër prodhimit të paligjshëm dhe trafikimit të armëve të zjarrit,pjesëve të tyre, komponent</w:t>
      </w:r>
      <w:r w:rsidR="00B754B1" w:rsidRPr="00C34049">
        <w:rPr>
          <w:rFonts w:ascii="Times New Roman" w:hAnsi="Times New Roman"/>
          <w:color w:val="auto"/>
          <w:sz w:val="24"/>
          <w:szCs w:val="24"/>
        </w:rPr>
        <w:t>ë</w:t>
      </w:r>
      <w:r w:rsidR="00975AD5" w:rsidRPr="00C34049">
        <w:rPr>
          <w:rFonts w:ascii="Times New Roman" w:hAnsi="Times New Roman"/>
          <w:color w:val="auto"/>
          <w:sz w:val="24"/>
          <w:szCs w:val="24"/>
        </w:rPr>
        <w:t>ve dhe municioneve, që plotëson Konventën e Kombeve të Bashkuara kundër Krimit të Organizuar Ndërkombëtar, FZ nr.177/2007)</w:t>
      </w:r>
      <w:bookmarkEnd w:id="16"/>
      <w:r w:rsidR="00975AD5" w:rsidRPr="00C34049">
        <w:rPr>
          <w:rFonts w:ascii="Times New Roman" w:hAnsi="Times New Roman"/>
          <w:color w:val="auto"/>
          <w:sz w:val="24"/>
          <w:szCs w:val="24"/>
        </w:rPr>
        <w:t>,</w:t>
      </w:r>
      <w:r w:rsidRPr="00C34049">
        <w:rPr>
          <w:rFonts w:ascii="Times New Roman" w:hAnsi="Times New Roman"/>
          <w:color w:val="auto"/>
          <w:sz w:val="24"/>
          <w:szCs w:val="24"/>
        </w:rPr>
        <w:t xml:space="preserve"> të cilat hyjnë në territorin doganor të </w:t>
      </w:r>
      <w:r w:rsidR="00975AD5" w:rsidRPr="00C34049">
        <w:rPr>
          <w:rFonts w:ascii="Times New Roman" w:hAnsi="Times New Roman"/>
          <w:color w:val="auto"/>
          <w:sz w:val="24"/>
          <w:szCs w:val="24"/>
        </w:rPr>
        <w:t>Republik</w:t>
      </w:r>
      <w:r w:rsidR="00B754B1" w:rsidRPr="00C34049">
        <w:rPr>
          <w:rFonts w:ascii="Times New Roman" w:hAnsi="Times New Roman"/>
          <w:color w:val="auto"/>
          <w:sz w:val="24"/>
          <w:szCs w:val="24"/>
        </w:rPr>
        <w:t>ë</w:t>
      </w:r>
      <w:r w:rsidR="00975AD5" w:rsidRPr="00C34049">
        <w:rPr>
          <w:rFonts w:ascii="Times New Roman" w:hAnsi="Times New Roman"/>
          <w:color w:val="auto"/>
          <w:sz w:val="24"/>
          <w:szCs w:val="24"/>
        </w:rPr>
        <w:t>s s</w:t>
      </w:r>
      <w:r w:rsidR="00B754B1" w:rsidRPr="00C34049">
        <w:rPr>
          <w:rFonts w:ascii="Times New Roman" w:hAnsi="Times New Roman"/>
          <w:color w:val="auto"/>
          <w:sz w:val="24"/>
          <w:szCs w:val="24"/>
        </w:rPr>
        <w:t>ë</w:t>
      </w:r>
      <w:r w:rsidR="00975AD5" w:rsidRPr="00C34049">
        <w:rPr>
          <w:rFonts w:ascii="Times New Roman" w:hAnsi="Times New Roman"/>
          <w:color w:val="auto"/>
          <w:sz w:val="24"/>
          <w:szCs w:val="24"/>
        </w:rPr>
        <w:t xml:space="preserve"> Shqip</w:t>
      </w:r>
      <w:r w:rsidR="00B754B1" w:rsidRPr="00C34049">
        <w:rPr>
          <w:rFonts w:ascii="Times New Roman" w:hAnsi="Times New Roman"/>
          <w:color w:val="auto"/>
          <w:sz w:val="24"/>
          <w:szCs w:val="24"/>
        </w:rPr>
        <w:t>ë</w:t>
      </w:r>
      <w:r w:rsidR="00975AD5" w:rsidRPr="00C34049">
        <w:rPr>
          <w:rFonts w:ascii="Times New Roman" w:hAnsi="Times New Roman"/>
          <w:color w:val="auto"/>
          <w:sz w:val="24"/>
          <w:szCs w:val="24"/>
        </w:rPr>
        <w:t>ri</w:t>
      </w:r>
      <w:r w:rsidRPr="00C34049">
        <w:rPr>
          <w:rFonts w:ascii="Times New Roman" w:hAnsi="Times New Roman"/>
          <w:color w:val="auto"/>
          <w:sz w:val="24"/>
          <w:szCs w:val="24"/>
        </w:rPr>
        <w:t>së, nuk importohen ose rieksportohen.</w:t>
      </w:r>
    </w:p>
    <w:p w14:paraId="29C7E0BA" w14:textId="57DEC49A" w:rsidR="00C200AA" w:rsidRPr="00C34049" w:rsidRDefault="00C200AA" w:rsidP="00326A19">
      <w:pPr>
        <w:spacing w:before="120" w:after="0"/>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r>
      <w:bookmarkStart w:id="17" w:name="_Hlk210053565"/>
      <w:r w:rsidRPr="00C34049">
        <w:rPr>
          <w:rFonts w:ascii="Times New Roman" w:hAnsi="Times New Roman"/>
          <w:sz w:val="24"/>
          <w:szCs w:val="24"/>
        </w:rPr>
        <w:t xml:space="preserve">Mallrat e listuara </w:t>
      </w:r>
      <w:r w:rsidR="0057096E" w:rsidRPr="00C34049">
        <w:rPr>
          <w:rFonts w:ascii="Times New Roman" w:hAnsi="Times New Roman"/>
          <w:sz w:val="24"/>
          <w:szCs w:val="24"/>
        </w:rPr>
        <w:t>çlirohen</w:t>
      </w:r>
      <w:r w:rsidRPr="00C34049">
        <w:rPr>
          <w:rFonts w:ascii="Times New Roman" w:hAnsi="Times New Roman"/>
          <w:sz w:val="24"/>
          <w:szCs w:val="24"/>
        </w:rPr>
        <w:t xml:space="preserve"> </w:t>
      </w:r>
      <w:r w:rsidR="00A02635" w:rsidRPr="00C34049">
        <w:rPr>
          <w:rFonts w:ascii="Times New Roman" w:hAnsi="Times New Roman"/>
          <w:sz w:val="24"/>
          <w:szCs w:val="24"/>
        </w:rPr>
        <w:t>p</w:t>
      </w:r>
      <w:r w:rsidRPr="00C34049">
        <w:rPr>
          <w:rFonts w:ascii="Times New Roman" w:hAnsi="Times New Roman"/>
          <w:sz w:val="24"/>
          <w:szCs w:val="24"/>
        </w:rPr>
        <w:t>ë</w:t>
      </w:r>
      <w:r w:rsidR="00A02635" w:rsidRPr="00C34049">
        <w:rPr>
          <w:rFonts w:ascii="Times New Roman" w:hAnsi="Times New Roman"/>
          <w:sz w:val="24"/>
          <w:szCs w:val="24"/>
        </w:rPr>
        <w:t>r</w:t>
      </w:r>
      <w:r w:rsidRPr="00C34049">
        <w:rPr>
          <w:rFonts w:ascii="Times New Roman" w:hAnsi="Times New Roman"/>
          <w:sz w:val="24"/>
          <w:szCs w:val="24"/>
        </w:rPr>
        <w:t xml:space="preserve"> qarkullim të lirë vetëm nëse përmbushin kërkesat për markimin të parashikuara në </w:t>
      </w:r>
      <w:r w:rsidR="00AE7ABD" w:rsidRPr="00C34049">
        <w:rPr>
          <w:rFonts w:ascii="Times New Roman" w:hAnsi="Times New Roman"/>
          <w:sz w:val="24"/>
          <w:szCs w:val="24"/>
        </w:rPr>
        <w:t xml:space="preserve">në ligjin nr. 74/2014 “Për armët”, </w:t>
      </w:r>
      <w:bookmarkEnd w:id="17"/>
      <w:r w:rsidR="00AE7ABD" w:rsidRPr="00C34049">
        <w:rPr>
          <w:rFonts w:ascii="Times New Roman" w:hAnsi="Times New Roman"/>
          <w:sz w:val="24"/>
          <w:szCs w:val="24"/>
        </w:rPr>
        <w:t xml:space="preserve">i ndryshuar </w:t>
      </w:r>
      <w:r w:rsidRPr="00C34049">
        <w:rPr>
          <w:rFonts w:ascii="Times New Roman" w:hAnsi="Times New Roman"/>
          <w:sz w:val="24"/>
          <w:szCs w:val="24"/>
        </w:rPr>
        <w:t xml:space="preserve">dhe </w:t>
      </w:r>
      <w:r w:rsidR="00AE7ABD" w:rsidRPr="00C34049">
        <w:rPr>
          <w:rFonts w:ascii="Times New Roman" w:hAnsi="Times New Roman"/>
          <w:sz w:val="24"/>
          <w:szCs w:val="24"/>
        </w:rPr>
        <w:t xml:space="preserve">në </w:t>
      </w:r>
      <w:r w:rsidRPr="00C34049">
        <w:rPr>
          <w:rFonts w:ascii="Times New Roman" w:hAnsi="Times New Roman"/>
          <w:sz w:val="24"/>
          <w:szCs w:val="24"/>
        </w:rPr>
        <w:t>nenin 8, p</w:t>
      </w:r>
      <w:r w:rsidR="002B45D3" w:rsidRPr="00C34049">
        <w:rPr>
          <w:rFonts w:ascii="Times New Roman" w:hAnsi="Times New Roman"/>
          <w:sz w:val="24"/>
          <w:szCs w:val="24"/>
        </w:rPr>
        <w:t>ika</w:t>
      </w:r>
      <w:r w:rsidRPr="00C34049">
        <w:rPr>
          <w:rFonts w:ascii="Times New Roman" w:hAnsi="Times New Roman"/>
          <w:sz w:val="24"/>
          <w:szCs w:val="24"/>
        </w:rPr>
        <w:t xml:space="preserve"> 1, germa “b” të Protokollit të OKB-së për Armët e Zjarrit, përveçse kur këto mallra janë importuar nga tregtarë që kanë autorizim për t’i përmbushur këto kërkesa menjëherë pas </w:t>
      </w:r>
      <w:r w:rsidR="00836411" w:rsidRPr="00C34049">
        <w:rPr>
          <w:rFonts w:ascii="Times New Roman" w:hAnsi="Times New Roman"/>
          <w:sz w:val="24"/>
          <w:szCs w:val="24"/>
        </w:rPr>
        <w:t>çlirimit t</w:t>
      </w:r>
      <w:r w:rsidRPr="00C34049">
        <w:rPr>
          <w:rFonts w:ascii="Times New Roman" w:hAnsi="Times New Roman"/>
          <w:sz w:val="24"/>
          <w:szCs w:val="24"/>
        </w:rPr>
        <w:t xml:space="preserve">ë mallrave </w:t>
      </w:r>
      <w:r w:rsidR="00353245" w:rsidRPr="00C34049">
        <w:rPr>
          <w:rFonts w:ascii="Times New Roman" w:hAnsi="Times New Roman"/>
          <w:sz w:val="24"/>
          <w:szCs w:val="24"/>
        </w:rPr>
        <w:t>p</w:t>
      </w:r>
      <w:r w:rsidRPr="00C34049">
        <w:rPr>
          <w:rFonts w:ascii="Times New Roman" w:hAnsi="Times New Roman"/>
          <w:sz w:val="24"/>
          <w:szCs w:val="24"/>
        </w:rPr>
        <w:t>ë</w:t>
      </w:r>
      <w:r w:rsidR="00353245" w:rsidRPr="00C34049">
        <w:rPr>
          <w:rFonts w:ascii="Times New Roman" w:hAnsi="Times New Roman"/>
          <w:sz w:val="24"/>
          <w:szCs w:val="24"/>
        </w:rPr>
        <w:t>r</w:t>
      </w:r>
      <w:r w:rsidRPr="00C34049">
        <w:rPr>
          <w:rFonts w:ascii="Times New Roman" w:hAnsi="Times New Roman"/>
          <w:sz w:val="24"/>
          <w:szCs w:val="24"/>
        </w:rPr>
        <w:t xml:space="preserve"> qarkullim të lirë.</w:t>
      </w:r>
    </w:p>
    <w:p w14:paraId="76EC16ED" w14:textId="0E5DE92B" w:rsidR="00212DF5" w:rsidRPr="00C34049" w:rsidRDefault="00C200AA" w:rsidP="00326A19">
      <w:pPr>
        <w:spacing w:before="120" w:after="0"/>
        <w:rPr>
          <w:rFonts w:ascii="Times New Roman" w:hAnsi="Times New Roman"/>
          <w:sz w:val="24"/>
          <w:szCs w:val="24"/>
        </w:rPr>
      </w:pPr>
      <w:r w:rsidRPr="00C34049">
        <w:rPr>
          <w:rFonts w:ascii="Times New Roman" w:hAnsi="Times New Roman"/>
          <w:sz w:val="24"/>
          <w:szCs w:val="24"/>
        </w:rPr>
        <w:t>3.</w:t>
      </w:r>
      <w:r w:rsidRPr="00C34049">
        <w:rPr>
          <w:rFonts w:ascii="Times New Roman" w:hAnsi="Times New Roman"/>
          <w:sz w:val="24"/>
          <w:szCs w:val="24"/>
        </w:rPr>
        <w:tab/>
        <w:t>P</w:t>
      </w:r>
      <w:r w:rsidR="000958FE" w:rsidRPr="00C34049">
        <w:rPr>
          <w:rFonts w:ascii="Times New Roman" w:hAnsi="Times New Roman"/>
          <w:sz w:val="24"/>
          <w:szCs w:val="24"/>
        </w:rPr>
        <w:t>ikat</w:t>
      </w:r>
      <w:r w:rsidRPr="00C34049">
        <w:rPr>
          <w:rFonts w:ascii="Times New Roman" w:hAnsi="Times New Roman"/>
          <w:sz w:val="24"/>
          <w:szCs w:val="24"/>
        </w:rPr>
        <w:t xml:space="preserve"> 1 dhe 2 të këtij neni nuk zbatohen për mallrat e listuara, të cilat kanë rëndësi të veçantë historike, në përputhje me </w:t>
      </w:r>
      <w:r w:rsidR="00AE7ABD" w:rsidRPr="00C34049">
        <w:rPr>
          <w:rFonts w:ascii="Times New Roman" w:hAnsi="Times New Roman"/>
          <w:sz w:val="24"/>
          <w:szCs w:val="24"/>
        </w:rPr>
        <w:t xml:space="preserve">ligjin nr. 74/2014 “Për armët”, i ndryshuar. </w:t>
      </w:r>
    </w:p>
    <w:p w14:paraId="399586A2" w14:textId="77777777" w:rsidR="0020198F" w:rsidRPr="00C34049" w:rsidRDefault="0020198F" w:rsidP="00326A19">
      <w:pPr>
        <w:spacing w:before="120" w:after="0"/>
        <w:rPr>
          <w:rFonts w:ascii="Times New Roman" w:hAnsi="Times New Roman"/>
          <w:sz w:val="24"/>
          <w:szCs w:val="24"/>
        </w:rPr>
      </w:pPr>
    </w:p>
    <w:p w14:paraId="71AA5E94" w14:textId="77777777" w:rsidR="0020198F" w:rsidRPr="00C34049" w:rsidRDefault="0020198F" w:rsidP="00326A19">
      <w:pPr>
        <w:spacing w:before="120" w:after="0"/>
        <w:jc w:val="center"/>
        <w:rPr>
          <w:rFonts w:ascii="Times New Roman" w:hAnsi="Times New Roman"/>
          <w:sz w:val="24"/>
          <w:szCs w:val="24"/>
        </w:rPr>
      </w:pPr>
      <w:r w:rsidRPr="00C34049">
        <w:rPr>
          <w:rFonts w:ascii="Times New Roman" w:hAnsi="Times New Roman"/>
          <w:sz w:val="24"/>
          <w:szCs w:val="24"/>
        </w:rPr>
        <w:t>Neni 7</w:t>
      </w:r>
    </w:p>
    <w:p w14:paraId="2FFB365F" w14:textId="77777777" w:rsidR="0020198F" w:rsidRPr="00C34049" w:rsidRDefault="0020198F" w:rsidP="00326A19">
      <w:pPr>
        <w:spacing w:before="120" w:after="0"/>
        <w:jc w:val="center"/>
        <w:outlineLvl w:val="0"/>
        <w:rPr>
          <w:rFonts w:ascii="Times New Roman" w:hAnsi="Times New Roman"/>
          <w:sz w:val="24"/>
          <w:szCs w:val="24"/>
        </w:rPr>
      </w:pPr>
      <w:bookmarkStart w:id="18" w:name="bookmark68"/>
      <w:bookmarkStart w:id="19" w:name="_Hlk210053910"/>
      <w:r w:rsidRPr="00C34049">
        <w:rPr>
          <w:rFonts w:ascii="Times New Roman" w:hAnsi="Times New Roman"/>
          <w:b/>
          <w:bCs/>
          <w:sz w:val="24"/>
          <w:szCs w:val="24"/>
        </w:rPr>
        <w:t>Armët e zjarrit të çaktivizuara</w:t>
      </w:r>
      <w:bookmarkEnd w:id="18"/>
    </w:p>
    <w:bookmarkEnd w:id="19"/>
    <w:p w14:paraId="5361B5D9" w14:textId="0FB16B33" w:rsidR="0020198F" w:rsidRPr="00C34049" w:rsidRDefault="0020198F" w:rsidP="00326A19">
      <w:pPr>
        <w:spacing w:before="120" w:after="0"/>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t xml:space="preserve">Pajisjet e deklaruara si armë zjarri të çaktivizuara </w:t>
      </w:r>
      <w:r w:rsidR="00C039DC" w:rsidRPr="00C34049">
        <w:rPr>
          <w:rFonts w:ascii="Times New Roman" w:hAnsi="Times New Roman"/>
          <w:sz w:val="24"/>
          <w:szCs w:val="24"/>
        </w:rPr>
        <w:t>çlirohen</w:t>
      </w:r>
      <w:r w:rsidRPr="00C34049">
        <w:rPr>
          <w:rFonts w:ascii="Times New Roman" w:hAnsi="Times New Roman"/>
          <w:sz w:val="24"/>
          <w:szCs w:val="24"/>
        </w:rPr>
        <w:t xml:space="preserve"> </w:t>
      </w:r>
      <w:r w:rsidR="00401376" w:rsidRPr="00C34049">
        <w:rPr>
          <w:rFonts w:ascii="Times New Roman" w:hAnsi="Times New Roman"/>
          <w:sz w:val="24"/>
          <w:szCs w:val="24"/>
        </w:rPr>
        <w:t>p</w:t>
      </w:r>
      <w:r w:rsidRPr="00C34049">
        <w:rPr>
          <w:rFonts w:ascii="Times New Roman" w:hAnsi="Times New Roman"/>
          <w:sz w:val="24"/>
          <w:szCs w:val="24"/>
        </w:rPr>
        <w:t>ë</w:t>
      </w:r>
      <w:r w:rsidR="00401376" w:rsidRPr="00C34049">
        <w:rPr>
          <w:rFonts w:ascii="Times New Roman" w:hAnsi="Times New Roman"/>
          <w:sz w:val="24"/>
          <w:szCs w:val="24"/>
        </w:rPr>
        <w:t>r</w:t>
      </w:r>
      <w:r w:rsidRPr="00C34049">
        <w:rPr>
          <w:rFonts w:ascii="Times New Roman" w:hAnsi="Times New Roman"/>
          <w:sz w:val="24"/>
          <w:szCs w:val="24"/>
        </w:rPr>
        <w:t xml:space="preserve"> qarkullim të lirë ose pranim të përkohshëm, </w:t>
      </w:r>
      <w:r w:rsidR="00095286" w:rsidRPr="00C34049">
        <w:rPr>
          <w:rFonts w:ascii="Times New Roman" w:hAnsi="Times New Roman"/>
          <w:sz w:val="24"/>
          <w:szCs w:val="24"/>
        </w:rPr>
        <w:t>sipas</w:t>
      </w:r>
      <w:r w:rsidRPr="00C34049">
        <w:rPr>
          <w:rFonts w:ascii="Times New Roman" w:hAnsi="Times New Roman"/>
          <w:sz w:val="24"/>
          <w:szCs w:val="24"/>
        </w:rPr>
        <w:t xml:space="preserve"> neni</w:t>
      </w:r>
      <w:r w:rsidR="00095286" w:rsidRPr="00C34049">
        <w:rPr>
          <w:rFonts w:ascii="Times New Roman" w:hAnsi="Times New Roman"/>
          <w:sz w:val="24"/>
          <w:szCs w:val="24"/>
        </w:rPr>
        <w:t>t</w:t>
      </w:r>
      <w:r w:rsidRPr="00C34049">
        <w:rPr>
          <w:rFonts w:ascii="Times New Roman" w:hAnsi="Times New Roman"/>
          <w:sz w:val="24"/>
          <w:szCs w:val="24"/>
        </w:rPr>
        <w:t xml:space="preserve"> 10 të kë</w:t>
      </w:r>
      <w:r w:rsidR="00461016" w:rsidRPr="00C34049">
        <w:rPr>
          <w:rFonts w:ascii="Times New Roman" w:hAnsi="Times New Roman"/>
          <w:sz w:val="24"/>
          <w:szCs w:val="24"/>
        </w:rPr>
        <w:t>tij ligji</w:t>
      </w:r>
      <w:r w:rsidRPr="00C34049">
        <w:rPr>
          <w:rFonts w:ascii="Times New Roman" w:hAnsi="Times New Roman"/>
          <w:sz w:val="24"/>
          <w:szCs w:val="24"/>
        </w:rPr>
        <w:t xml:space="preserve">, vetëm nëse janë të shoqëruara nga certifikata përkatëse e çaktivizimit dhe të markuara, </w:t>
      </w:r>
      <w:r w:rsidR="00461016" w:rsidRPr="00C34049">
        <w:rPr>
          <w:rFonts w:ascii="Times New Roman" w:hAnsi="Times New Roman"/>
          <w:sz w:val="24"/>
          <w:szCs w:val="24"/>
        </w:rPr>
        <w:t>sipas</w:t>
      </w:r>
      <w:r w:rsidRPr="00C34049">
        <w:rPr>
          <w:rFonts w:ascii="Times New Roman" w:hAnsi="Times New Roman"/>
          <w:sz w:val="24"/>
          <w:szCs w:val="24"/>
        </w:rPr>
        <w:t xml:space="preserve"> neni</w:t>
      </w:r>
      <w:r w:rsidR="00461016" w:rsidRPr="00C34049">
        <w:rPr>
          <w:rFonts w:ascii="Times New Roman" w:hAnsi="Times New Roman"/>
          <w:sz w:val="24"/>
          <w:szCs w:val="24"/>
        </w:rPr>
        <w:t>t 18/1 t</w:t>
      </w:r>
      <w:r w:rsidR="00B754B1" w:rsidRPr="00C34049">
        <w:rPr>
          <w:rFonts w:ascii="Times New Roman" w:hAnsi="Times New Roman"/>
          <w:sz w:val="24"/>
          <w:szCs w:val="24"/>
        </w:rPr>
        <w:t>ë</w:t>
      </w:r>
      <w:r w:rsidR="00461016" w:rsidRPr="00C34049">
        <w:rPr>
          <w:rFonts w:ascii="Times New Roman" w:hAnsi="Times New Roman"/>
          <w:sz w:val="24"/>
          <w:szCs w:val="24"/>
        </w:rPr>
        <w:t xml:space="preserve"> ligjit nr. 74/2014 “Për armët”, i ndryshuar dhe akteve n</w:t>
      </w:r>
      <w:r w:rsidR="00B754B1" w:rsidRPr="00C34049">
        <w:rPr>
          <w:rFonts w:ascii="Times New Roman" w:hAnsi="Times New Roman"/>
          <w:sz w:val="24"/>
          <w:szCs w:val="24"/>
        </w:rPr>
        <w:t>ë</w:t>
      </w:r>
      <w:r w:rsidR="00461016" w:rsidRPr="00C34049">
        <w:rPr>
          <w:rFonts w:ascii="Times New Roman" w:hAnsi="Times New Roman"/>
          <w:sz w:val="24"/>
          <w:szCs w:val="24"/>
        </w:rPr>
        <w:t>nligjore n</w:t>
      </w:r>
      <w:r w:rsidR="00B754B1" w:rsidRPr="00C34049">
        <w:rPr>
          <w:rFonts w:ascii="Times New Roman" w:hAnsi="Times New Roman"/>
          <w:sz w:val="24"/>
          <w:szCs w:val="24"/>
        </w:rPr>
        <w:t>ë</w:t>
      </w:r>
      <w:r w:rsidR="00461016" w:rsidRPr="00C34049">
        <w:rPr>
          <w:rFonts w:ascii="Times New Roman" w:hAnsi="Times New Roman"/>
          <w:sz w:val="24"/>
          <w:szCs w:val="24"/>
        </w:rPr>
        <w:t xml:space="preserve"> zbatim t</w:t>
      </w:r>
      <w:r w:rsidR="00B754B1" w:rsidRPr="00C34049">
        <w:rPr>
          <w:rFonts w:ascii="Times New Roman" w:hAnsi="Times New Roman"/>
          <w:sz w:val="24"/>
          <w:szCs w:val="24"/>
        </w:rPr>
        <w:t>ë</w:t>
      </w:r>
      <w:r w:rsidR="00461016" w:rsidRPr="00C34049">
        <w:rPr>
          <w:rFonts w:ascii="Times New Roman" w:hAnsi="Times New Roman"/>
          <w:sz w:val="24"/>
          <w:szCs w:val="24"/>
        </w:rPr>
        <w:t xml:space="preserve"> tij.</w:t>
      </w:r>
    </w:p>
    <w:p w14:paraId="668A2FC7" w14:textId="5F8D7759" w:rsidR="0020198F" w:rsidRPr="00C34049" w:rsidRDefault="0020198F" w:rsidP="00326A19">
      <w:pPr>
        <w:spacing w:before="120" w:after="0"/>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 xml:space="preserve">Importuesi </w:t>
      </w:r>
      <w:r w:rsidR="00526DE2" w:rsidRPr="00C34049">
        <w:rPr>
          <w:rFonts w:ascii="Times New Roman" w:hAnsi="Times New Roman"/>
          <w:sz w:val="24"/>
          <w:szCs w:val="24"/>
        </w:rPr>
        <w:t>i dor</w:t>
      </w:r>
      <w:r w:rsidR="004114E0" w:rsidRPr="00C34049">
        <w:rPr>
          <w:rFonts w:ascii="Times New Roman" w:hAnsi="Times New Roman"/>
          <w:sz w:val="24"/>
          <w:szCs w:val="24"/>
        </w:rPr>
        <w:t>ë</w:t>
      </w:r>
      <w:r w:rsidR="00526DE2" w:rsidRPr="00C34049">
        <w:rPr>
          <w:rFonts w:ascii="Times New Roman" w:hAnsi="Times New Roman"/>
          <w:sz w:val="24"/>
          <w:szCs w:val="24"/>
        </w:rPr>
        <w:t>zon AKSHE</w:t>
      </w:r>
      <w:r w:rsidRPr="00C34049">
        <w:rPr>
          <w:rFonts w:ascii="Times New Roman" w:hAnsi="Times New Roman"/>
          <w:sz w:val="24"/>
          <w:szCs w:val="24"/>
        </w:rPr>
        <w:t xml:space="preserve"> një kopje të certifikatës së çaktivizimit përmes sistemit elektronik të licencimit.</w:t>
      </w:r>
    </w:p>
    <w:p w14:paraId="5C7AE4DA" w14:textId="77777777" w:rsidR="0020198F" w:rsidRPr="00C34049" w:rsidRDefault="0020198F" w:rsidP="00483AA1">
      <w:pPr>
        <w:spacing w:after="0"/>
        <w:ind w:firstLine="288"/>
        <w:rPr>
          <w:rFonts w:ascii="Times New Roman" w:hAnsi="Times New Roman"/>
          <w:sz w:val="24"/>
          <w:szCs w:val="24"/>
        </w:rPr>
      </w:pPr>
    </w:p>
    <w:p w14:paraId="3926B6E0" w14:textId="77777777" w:rsidR="00326A19" w:rsidRPr="00C34049" w:rsidRDefault="00326A19" w:rsidP="00483AA1">
      <w:pPr>
        <w:spacing w:after="0"/>
        <w:ind w:firstLine="288"/>
        <w:jc w:val="center"/>
        <w:rPr>
          <w:rFonts w:ascii="Times New Roman" w:hAnsi="Times New Roman"/>
          <w:sz w:val="24"/>
          <w:szCs w:val="24"/>
        </w:rPr>
      </w:pPr>
      <w:r w:rsidRPr="00C34049">
        <w:rPr>
          <w:rFonts w:ascii="Times New Roman" w:hAnsi="Times New Roman"/>
          <w:sz w:val="24"/>
          <w:szCs w:val="24"/>
        </w:rPr>
        <w:t>Neni 8</w:t>
      </w:r>
    </w:p>
    <w:p w14:paraId="1D428638" w14:textId="77777777" w:rsidR="00326A19" w:rsidRPr="00C34049" w:rsidRDefault="00326A19" w:rsidP="00483AA1">
      <w:pPr>
        <w:spacing w:after="0"/>
        <w:ind w:firstLine="288"/>
        <w:jc w:val="center"/>
        <w:outlineLvl w:val="0"/>
        <w:rPr>
          <w:rFonts w:ascii="Times New Roman" w:hAnsi="Times New Roman"/>
          <w:sz w:val="24"/>
          <w:szCs w:val="24"/>
        </w:rPr>
      </w:pPr>
      <w:bookmarkStart w:id="20" w:name="bookmark69"/>
      <w:bookmarkStart w:id="21" w:name="_Hlk210053925"/>
      <w:r w:rsidRPr="00C34049">
        <w:rPr>
          <w:rFonts w:ascii="Times New Roman" w:hAnsi="Times New Roman"/>
          <w:b/>
          <w:bCs/>
          <w:sz w:val="24"/>
          <w:szCs w:val="24"/>
        </w:rPr>
        <w:t>Armët për alarm dhe sinjalizim</w:t>
      </w:r>
      <w:bookmarkEnd w:id="20"/>
    </w:p>
    <w:bookmarkEnd w:id="21"/>
    <w:p w14:paraId="1C23D9D4" w14:textId="1B55D29A" w:rsidR="00326A19" w:rsidRPr="00C34049" w:rsidRDefault="00326A19" w:rsidP="00483AA1">
      <w:pPr>
        <w:spacing w:after="0"/>
        <w:ind w:firstLine="288"/>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t>A</w:t>
      </w:r>
      <w:r w:rsidR="007825E1" w:rsidRPr="00C34049">
        <w:rPr>
          <w:rFonts w:ascii="Times New Roman" w:hAnsi="Times New Roman"/>
          <w:sz w:val="24"/>
          <w:szCs w:val="24"/>
        </w:rPr>
        <w:t xml:space="preserve">KSHE </w:t>
      </w:r>
      <w:r w:rsidRPr="00C34049">
        <w:rPr>
          <w:rFonts w:ascii="Times New Roman" w:hAnsi="Times New Roman"/>
          <w:sz w:val="24"/>
          <w:szCs w:val="24"/>
        </w:rPr>
        <w:t xml:space="preserve">lëshon një autorizim për import për armët për alarm dhe sinjalizim vetëm nëse pajisja përmbush specifikimet teknike të përmendura në nenin </w:t>
      </w:r>
      <w:r w:rsidR="002C3597" w:rsidRPr="00C34049">
        <w:rPr>
          <w:rFonts w:ascii="Times New Roman" w:hAnsi="Times New Roman"/>
          <w:sz w:val="24"/>
          <w:szCs w:val="24"/>
        </w:rPr>
        <w:t>8, pika 7 t</w:t>
      </w:r>
      <w:r w:rsidR="00B754B1" w:rsidRPr="00C34049">
        <w:rPr>
          <w:rFonts w:ascii="Times New Roman" w:hAnsi="Times New Roman"/>
          <w:sz w:val="24"/>
          <w:szCs w:val="24"/>
        </w:rPr>
        <w:t>ë</w:t>
      </w:r>
      <w:r w:rsidR="002C3597" w:rsidRPr="00C34049">
        <w:rPr>
          <w:rFonts w:ascii="Times New Roman" w:hAnsi="Times New Roman"/>
          <w:sz w:val="24"/>
          <w:szCs w:val="24"/>
        </w:rPr>
        <w:t xml:space="preserve"> ligjit nr. 74/2014 “Për armët”, i ndryshuar</w:t>
      </w:r>
      <w:r w:rsidRPr="00C34049">
        <w:rPr>
          <w:rFonts w:ascii="Times New Roman" w:hAnsi="Times New Roman"/>
          <w:sz w:val="24"/>
          <w:szCs w:val="24"/>
        </w:rPr>
        <w:t>, ose është e një modeli të renditur si armë e pakonvertueshme për alarm dhe sinjalizim në aktin zbatues të përmendur në p</w:t>
      </w:r>
      <w:r w:rsidR="007825E1" w:rsidRPr="00C34049">
        <w:rPr>
          <w:rFonts w:ascii="Times New Roman" w:hAnsi="Times New Roman"/>
          <w:sz w:val="24"/>
          <w:szCs w:val="24"/>
        </w:rPr>
        <w:t>ik</w:t>
      </w:r>
      <w:r w:rsidR="004114E0" w:rsidRPr="00C34049">
        <w:rPr>
          <w:rFonts w:ascii="Times New Roman" w:hAnsi="Times New Roman"/>
          <w:sz w:val="24"/>
          <w:szCs w:val="24"/>
        </w:rPr>
        <w:t>ë</w:t>
      </w:r>
      <w:r w:rsidR="007825E1" w:rsidRPr="00C34049">
        <w:rPr>
          <w:rFonts w:ascii="Times New Roman" w:hAnsi="Times New Roman"/>
          <w:sz w:val="24"/>
          <w:szCs w:val="24"/>
        </w:rPr>
        <w:t>n</w:t>
      </w:r>
      <w:r w:rsidRPr="00C34049">
        <w:rPr>
          <w:rFonts w:ascii="Times New Roman" w:hAnsi="Times New Roman"/>
          <w:sz w:val="24"/>
          <w:szCs w:val="24"/>
        </w:rPr>
        <w:t xml:space="preserve"> 2 të këtij neni.</w:t>
      </w:r>
    </w:p>
    <w:p w14:paraId="2668586F" w14:textId="4790A837" w:rsidR="00326A19" w:rsidRPr="00C34049" w:rsidRDefault="00326A19" w:rsidP="00483AA1">
      <w:pPr>
        <w:spacing w:after="0"/>
        <w:ind w:firstLine="288"/>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r>
      <w:bookmarkStart w:id="22" w:name="_Hlk210054021"/>
      <w:r w:rsidRPr="00C34049">
        <w:rPr>
          <w:rFonts w:ascii="Times New Roman" w:hAnsi="Times New Roman"/>
          <w:sz w:val="24"/>
          <w:szCs w:val="24"/>
        </w:rPr>
        <w:t>K</w:t>
      </w:r>
      <w:r w:rsidR="00B754B1" w:rsidRPr="00C34049">
        <w:rPr>
          <w:rFonts w:ascii="Times New Roman" w:hAnsi="Times New Roman"/>
          <w:sz w:val="24"/>
          <w:szCs w:val="24"/>
        </w:rPr>
        <w:t>ë</w:t>
      </w:r>
      <w:r w:rsidRPr="00C34049">
        <w:rPr>
          <w:rFonts w:ascii="Times New Roman" w:hAnsi="Times New Roman"/>
          <w:sz w:val="24"/>
          <w:szCs w:val="24"/>
        </w:rPr>
        <w:t>shilli i Ministrave, përmes një akti zbatues, përcakton një listë të hapur të modeleve të armëve të pakonvertueshme për alarm dhe sinjalizim, të përmendura në p</w:t>
      </w:r>
      <w:r w:rsidR="00904009" w:rsidRPr="00C34049">
        <w:rPr>
          <w:rFonts w:ascii="Times New Roman" w:hAnsi="Times New Roman"/>
          <w:sz w:val="24"/>
          <w:szCs w:val="24"/>
        </w:rPr>
        <w:t>ik</w:t>
      </w:r>
      <w:r w:rsidR="004114E0" w:rsidRPr="00C34049">
        <w:rPr>
          <w:rFonts w:ascii="Times New Roman" w:hAnsi="Times New Roman"/>
          <w:sz w:val="24"/>
          <w:szCs w:val="24"/>
        </w:rPr>
        <w:t>ë</w:t>
      </w:r>
      <w:r w:rsidR="00904009" w:rsidRPr="00C34049">
        <w:rPr>
          <w:rFonts w:ascii="Times New Roman" w:hAnsi="Times New Roman"/>
          <w:sz w:val="24"/>
          <w:szCs w:val="24"/>
        </w:rPr>
        <w:t>n</w:t>
      </w:r>
      <w:r w:rsidRPr="00C34049">
        <w:rPr>
          <w:rFonts w:ascii="Times New Roman" w:hAnsi="Times New Roman"/>
          <w:sz w:val="24"/>
          <w:szCs w:val="24"/>
        </w:rPr>
        <w:t xml:space="preserve"> 1 të këtij neni, si dhe një listë të hapur të pajisjeve që janë deklaruar si armë për alarm dhe sinjalizim, por që dihet se janë të konvertueshme</w:t>
      </w:r>
      <w:bookmarkEnd w:id="22"/>
      <w:r w:rsidRPr="00C34049">
        <w:rPr>
          <w:rFonts w:ascii="Times New Roman" w:hAnsi="Times New Roman"/>
          <w:sz w:val="24"/>
          <w:szCs w:val="24"/>
        </w:rPr>
        <w:t xml:space="preserve">. </w:t>
      </w:r>
    </w:p>
    <w:p w14:paraId="4CC83F06" w14:textId="77777777" w:rsidR="00326A19" w:rsidRPr="00C34049" w:rsidRDefault="00326A19" w:rsidP="00265F28">
      <w:pPr>
        <w:spacing w:after="0"/>
        <w:rPr>
          <w:rFonts w:ascii="Times New Roman" w:hAnsi="Times New Roman"/>
          <w:sz w:val="24"/>
          <w:szCs w:val="24"/>
        </w:rPr>
      </w:pPr>
    </w:p>
    <w:p w14:paraId="750CB5C0" w14:textId="77777777" w:rsidR="00483AA1" w:rsidRPr="00C34049" w:rsidRDefault="00483AA1" w:rsidP="00265F28">
      <w:pPr>
        <w:spacing w:after="0"/>
        <w:jc w:val="center"/>
        <w:rPr>
          <w:rFonts w:ascii="Times New Roman" w:hAnsi="Times New Roman"/>
          <w:sz w:val="24"/>
          <w:szCs w:val="24"/>
        </w:rPr>
      </w:pPr>
      <w:r w:rsidRPr="00C34049">
        <w:rPr>
          <w:rFonts w:ascii="Times New Roman" w:hAnsi="Times New Roman"/>
          <w:sz w:val="24"/>
          <w:szCs w:val="24"/>
        </w:rPr>
        <w:t>Neni 9</w:t>
      </w:r>
    </w:p>
    <w:p w14:paraId="03A58CBA" w14:textId="77777777" w:rsidR="00483AA1" w:rsidRPr="00C34049" w:rsidRDefault="00483AA1" w:rsidP="00265F28">
      <w:pPr>
        <w:spacing w:after="0"/>
        <w:jc w:val="center"/>
        <w:outlineLvl w:val="0"/>
        <w:rPr>
          <w:rFonts w:ascii="Times New Roman" w:hAnsi="Times New Roman"/>
          <w:sz w:val="24"/>
          <w:szCs w:val="24"/>
        </w:rPr>
      </w:pPr>
      <w:bookmarkStart w:id="23" w:name="bookmark70"/>
      <w:r w:rsidRPr="00C34049">
        <w:rPr>
          <w:rFonts w:ascii="Times New Roman" w:hAnsi="Times New Roman"/>
          <w:b/>
          <w:bCs/>
          <w:sz w:val="24"/>
          <w:szCs w:val="24"/>
        </w:rPr>
        <w:t>Autorizimi për import</w:t>
      </w:r>
      <w:bookmarkEnd w:id="23"/>
    </w:p>
    <w:p w14:paraId="0114665C" w14:textId="20F37E2C" w:rsidR="00483AA1" w:rsidRPr="00C34049" w:rsidRDefault="00483AA1" w:rsidP="00265F28">
      <w:pPr>
        <w:spacing w:after="0"/>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r>
      <w:r w:rsidR="009B325C" w:rsidRPr="00C34049">
        <w:rPr>
          <w:rFonts w:ascii="Times New Roman" w:hAnsi="Times New Roman"/>
          <w:sz w:val="24"/>
          <w:szCs w:val="24"/>
        </w:rPr>
        <w:t xml:space="preserve">Për hyrjen në territorin doganor të Republikës së Shqipërisë të mallrave joshqiptare të </w:t>
      </w:r>
      <w:r w:rsidR="00AD5F84" w:rsidRPr="00C34049">
        <w:rPr>
          <w:rFonts w:ascii="Times New Roman" w:hAnsi="Times New Roman"/>
          <w:sz w:val="24"/>
          <w:szCs w:val="24"/>
        </w:rPr>
        <w:t>listuara</w:t>
      </w:r>
      <w:r w:rsidR="00651413" w:rsidRPr="00C34049">
        <w:rPr>
          <w:rFonts w:ascii="Times New Roman" w:hAnsi="Times New Roman"/>
          <w:sz w:val="24"/>
          <w:szCs w:val="24"/>
        </w:rPr>
        <w:t>(shtojca 1)</w:t>
      </w:r>
      <w:r w:rsidR="009B325C" w:rsidRPr="00C34049">
        <w:rPr>
          <w:rFonts w:ascii="Times New Roman" w:hAnsi="Times New Roman"/>
          <w:sz w:val="24"/>
          <w:szCs w:val="24"/>
        </w:rPr>
        <w:t xml:space="preserve"> </w:t>
      </w:r>
      <w:r w:rsidR="00FC382E" w:rsidRPr="00C34049">
        <w:rPr>
          <w:rFonts w:ascii="Times New Roman" w:hAnsi="Times New Roman"/>
          <w:sz w:val="24"/>
          <w:szCs w:val="24"/>
        </w:rPr>
        <w:t>nevojitet një autorizim për import</w:t>
      </w:r>
      <w:r w:rsidR="00420824" w:rsidRPr="00C34049">
        <w:rPr>
          <w:rFonts w:ascii="Times New Roman" w:hAnsi="Times New Roman"/>
          <w:sz w:val="24"/>
          <w:szCs w:val="24"/>
        </w:rPr>
        <w:t>,</w:t>
      </w:r>
      <w:r w:rsidR="00FC382E" w:rsidRPr="00C34049">
        <w:rPr>
          <w:rFonts w:ascii="Times New Roman" w:hAnsi="Times New Roman"/>
          <w:sz w:val="24"/>
          <w:szCs w:val="24"/>
        </w:rPr>
        <w:t xml:space="preserve"> </w:t>
      </w:r>
      <w:r w:rsidR="00420824" w:rsidRPr="00C34049">
        <w:rPr>
          <w:rFonts w:ascii="Times New Roman" w:hAnsi="Times New Roman"/>
          <w:sz w:val="24"/>
          <w:szCs w:val="24"/>
        </w:rPr>
        <w:t>p</w:t>
      </w:r>
      <w:r w:rsidRPr="00C34049">
        <w:rPr>
          <w:rFonts w:ascii="Times New Roman" w:hAnsi="Times New Roman"/>
          <w:sz w:val="24"/>
          <w:szCs w:val="24"/>
        </w:rPr>
        <w:t xml:space="preserve">avarësisht neneve 11 dhe 12. Autorizimi për import </w:t>
      </w:r>
      <w:r w:rsidR="00EA43AF" w:rsidRPr="00C34049">
        <w:rPr>
          <w:rFonts w:ascii="Times New Roman" w:hAnsi="Times New Roman"/>
          <w:sz w:val="24"/>
          <w:szCs w:val="24"/>
        </w:rPr>
        <w:t>lëshohet</w:t>
      </w:r>
      <w:r w:rsidRPr="00C34049">
        <w:rPr>
          <w:rFonts w:ascii="Times New Roman" w:hAnsi="Times New Roman"/>
          <w:sz w:val="24"/>
          <w:szCs w:val="24"/>
        </w:rPr>
        <w:t xml:space="preserve"> nga </w:t>
      </w:r>
      <w:r w:rsidR="00E43BF8" w:rsidRPr="00C34049">
        <w:rPr>
          <w:rFonts w:ascii="Times New Roman" w:hAnsi="Times New Roman"/>
          <w:sz w:val="24"/>
          <w:szCs w:val="24"/>
        </w:rPr>
        <w:t>AKSHE</w:t>
      </w:r>
      <w:r w:rsidRPr="00C34049">
        <w:rPr>
          <w:rFonts w:ascii="Times New Roman" w:hAnsi="Times New Roman"/>
          <w:sz w:val="24"/>
          <w:szCs w:val="24"/>
        </w:rPr>
        <w:t>.</w:t>
      </w:r>
    </w:p>
    <w:p w14:paraId="06A78009" w14:textId="383C1ECC" w:rsidR="00483AA1" w:rsidRPr="00C34049" w:rsidRDefault="00483AA1" w:rsidP="00265F28">
      <w:pPr>
        <w:spacing w:after="0"/>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Autorizimi për import përmban informacionin e renditur në</w:t>
      </w:r>
      <w:r w:rsidR="00825BD4" w:rsidRPr="00C34049">
        <w:rPr>
          <w:rFonts w:ascii="Times New Roman" w:hAnsi="Times New Roman"/>
          <w:sz w:val="24"/>
          <w:szCs w:val="24"/>
        </w:rPr>
        <w:t xml:space="preserve"> fomularin e </w:t>
      </w:r>
      <w:r w:rsidR="007D7262" w:rsidRPr="00C34049">
        <w:rPr>
          <w:rFonts w:ascii="Times New Roman" w:hAnsi="Times New Roman"/>
          <w:sz w:val="24"/>
          <w:szCs w:val="24"/>
        </w:rPr>
        <w:t>miratuar me Vendim të Keshillit të Ministrave</w:t>
      </w:r>
      <w:r w:rsidRPr="00C34049">
        <w:rPr>
          <w:rFonts w:ascii="Times New Roman" w:hAnsi="Times New Roman"/>
          <w:sz w:val="24"/>
          <w:szCs w:val="24"/>
        </w:rPr>
        <w:t>, si dhe lëshohet përmes sistemit elektronik të licencimit në një nga format në vijim:</w:t>
      </w:r>
    </w:p>
    <w:p w14:paraId="62E79DFA" w14:textId="77777777" w:rsidR="00483AA1" w:rsidRPr="00C34049" w:rsidRDefault="00483AA1" w:rsidP="00265F28">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r>
      <w:bookmarkStart w:id="24" w:name="_Hlk210054314"/>
      <w:r w:rsidRPr="00C34049">
        <w:rPr>
          <w:rFonts w:ascii="Times New Roman" w:hAnsi="Times New Roman"/>
          <w:sz w:val="24"/>
          <w:szCs w:val="24"/>
        </w:rPr>
        <w:t>një autorizim i vetëm për një dërgesë të një apo më shumë mallrave të listuara, i vlefshëm për maksimumi 1 vit;</w:t>
      </w:r>
    </w:p>
    <w:p w14:paraId="6AA47AD0" w14:textId="77777777" w:rsidR="00483AA1" w:rsidRPr="00C34049" w:rsidRDefault="00483AA1" w:rsidP="00265F28">
      <w:pPr>
        <w:spacing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një autorizim i shumëfishtë për dërgesa të shumëfishta të një apo më shumë mallrave të listuara, i vlefshëm për maksimumi 3 vjet;</w:t>
      </w:r>
    </w:p>
    <w:p w14:paraId="430870E1" w14:textId="4BC9D09F" w:rsidR="00483AA1" w:rsidRPr="00C34049" w:rsidRDefault="00483AA1" w:rsidP="00265F28">
      <w:pPr>
        <w:spacing w:after="0"/>
        <w:ind w:left="36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një autorizim i përgjithshëm për mallrat e listuara të kategorisë B ose C</w:t>
      </w:r>
      <w:bookmarkEnd w:id="24"/>
      <w:r w:rsidRPr="00C34049">
        <w:rPr>
          <w:rFonts w:ascii="Times New Roman" w:hAnsi="Times New Roman"/>
          <w:sz w:val="24"/>
          <w:szCs w:val="24"/>
        </w:rPr>
        <w:t xml:space="preserve">, i disponueshëm për operatorët ekonomikë të autorizuar për sigurinë dhe mbrojtjen, sipas nenit </w:t>
      </w:r>
      <w:r w:rsidR="00626A9C" w:rsidRPr="00C34049">
        <w:rPr>
          <w:rFonts w:ascii="Times New Roman" w:hAnsi="Times New Roman"/>
          <w:sz w:val="24"/>
          <w:szCs w:val="24"/>
        </w:rPr>
        <w:t>40, pika 2</w:t>
      </w:r>
      <w:r w:rsidRPr="00C34049">
        <w:rPr>
          <w:rFonts w:ascii="Times New Roman" w:hAnsi="Times New Roman"/>
          <w:sz w:val="24"/>
          <w:szCs w:val="24"/>
        </w:rPr>
        <w:t xml:space="preserve">, germa “b” të </w:t>
      </w:r>
      <w:r w:rsidR="00626A9C" w:rsidRPr="00C34049">
        <w:rPr>
          <w:rFonts w:ascii="Times New Roman" w:hAnsi="Times New Roman"/>
          <w:sz w:val="24"/>
          <w:szCs w:val="24"/>
        </w:rPr>
        <w:t>Kodit Doganor të Republikës së Shqipërisë</w:t>
      </w:r>
      <w:r w:rsidRPr="00C34049">
        <w:rPr>
          <w:rFonts w:ascii="Times New Roman" w:hAnsi="Times New Roman"/>
          <w:sz w:val="24"/>
          <w:szCs w:val="24"/>
        </w:rPr>
        <w:t>, i vlefshëm për importet nga vendet e specifikuara të origjinës.</w:t>
      </w:r>
    </w:p>
    <w:p w14:paraId="35DF301F" w14:textId="31042E56" w:rsidR="00483AA1" w:rsidRPr="00C34049" w:rsidRDefault="00483AA1" w:rsidP="00265F28">
      <w:pPr>
        <w:spacing w:after="0"/>
        <w:rPr>
          <w:rFonts w:ascii="Times New Roman" w:hAnsi="Times New Roman"/>
          <w:sz w:val="24"/>
          <w:szCs w:val="24"/>
        </w:rPr>
      </w:pPr>
      <w:r w:rsidRPr="00C34049">
        <w:rPr>
          <w:rFonts w:ascii="Times New Roman" w:hAnsi="Times New Roman"/>
          <w:sz w:val="24"/>
          <w:szCs w:val="24"/>
        </w:rPr>
        <w:t>3.</w:t>
      </w:r>
      <w:r w:rsidRPr="00C34049">
        <w:rPr>
          <w:rFonts w:ascii="Times New Roman" w:hAnsi="Times New Roman"/>
          <w:sz w:val="24"/>
          <w:szCs w:val="24"/>
        </w:rPr>
        <w:tab/>
        <w:t xml:space="preserve">Çdo person fizik ose juridik që, sipas </w:t>
      </w:r>
      <w:r w:rsidR="00626A9C" w:rsidRPr="00C34049">
        <w:rPr>
          <w:rFonts w:ascii="Times New Roman" w:hAnsi="Times New Roman"/>
          <w:sz w:val="24"/>
          <w:szCs w:val="24"/>
        </w:rPr>
        <w:t xml:space="preserve">ligjit </w:t>
      </w:r>
      <w:r w:rsidR="00354401" w:rsidRPr="00C34049">
        <w:rPr>
          <w:rFonts w:ascii="Times New Roman" w:hAnsi="Times New Roman"/>
          <w:sz w:val="24"/>
          <w:szCs w:val="24"/>
        </w:rPr>
        <w:t xml:space="preserve">nr. </w:t>
      </w:r>
      <w:r w:rsidR="00626A9C" w:rsidRPr="00C34049">
        <w:rPr>
          <w:rFonts w:ascii="Times New Roman" w:hAnsi="Times New Roman"/>
          <w:sz w:val="24"/>
          <w:szCs w:val="24"/>
        </w:rPr>
        <w:t>74/2014 “Për armët”, i ndryshuar</w:t>
      </w:r>
      <w:r w:rsidRPr="00C34049">
        <w:rPr>
          <w:rFonts w:ascii="Times New Roman" w:hAnsi="Times New Roman"/>
          <w:sz w:val="24"/>
          <w:szCs w:val="24"/>
        </w:rPr>
        <w:t xml:space="preserve">, është i autorizuar për të prodhuar, blerë, mbajtur ose tregtuar mallra të listuara, me përjashtim të armëve të zjarrit gjysmë të përfunduara dhe komponentëve kryesorë gjysmë të përfunduar, </w:t>
      </w:r>
      <w:r w:rsidR="00297B60" w:rsidRPr="00C34049">
        <w:rPr>
          <w:rFonts w:ascii="Times New Roman" w:hAnsi="Times New Roman"/>
          <w:sz w:val="24"/>
          <w:szCs w:val="24"/>
        </w:rPr>
        <w:t>ka</w:t>
      </w:r>
      <w:r w:rsidRPr="00C34049">
        <w:rPr>
          <w:rFonts w:ascii="Times New Roman" w:hAnsi="Times New Roman"/>
          <w:sz w:val="24"/>
          <w:szCs w:val="24"/>
        </w:rPr>
        <w:t xml:space="preserve"> të drejtë të aplikojë për një autorizim për import.</w:t>
      </w:r>
    </w:p>
    <w:p w14:paraId="4E45DA92" w14:textId="048FE5D7" w:rsidR="00483AA1" w:rsidRPr="00C34049" w:rsidRDefault="00483AA1" w:rsidP="00265F28">
      <w:pPr>
        <w:spacing w:after="0"/>
        <w:rPr>
          <w:rFonts w:ascii="Times New Roman" w:hAnsi="Times New Roman"/>
          <w:sz w:val="24"/>
          <w:szCs w:val="24"/>
        </w:rPr>
      </w:pPr>
      <w:r w:rsidRPr="00C34049">
        <w:rPr>
          <w:rFonts w:ascii="Times New Roman" w:hAnsi="Times New Roman"/>
          <w:sz w:val="24"/>
          <w:szCs w:val="24"/>
        </w:rPr>
        <w:t>4.</w:t>
      </w:r>
      <w:r w:rsidRPr="00C34049">
        <w:rPr>
          <w:rFonts w:ascii="Times New Roman" w:hAnsi="Times New Roman"/>
          <w:sz w:val="24"/>
          <w:szCs w:val="24"/>
        </w:rPr>
        <w:tab/>
        <w:t>Vetëm tregtarët dhe ndërmjetës</w:t>
      </w:r>
      <w:r w:rsidR="00626A9C" w:rsidRPr="00C34049">
        <w:rPr>
          <w:rFonts w:ascii="Times New Roman" w:hAnsi="Times New Roman"/>
          <w:sz w:val="24"/>
          <w:szCs w:val="24"/>
        </w:rPr>
        <w:t>ues</w:t>
      </w:r>
      <w:r w:rsidRPr="00C34049">
        <w:rPr>
          <w:rFonts w:ascii="Times New Roman" w:hAnsi="Times New Roman"/>
          <w:sz w:val="24"/>
          <w:szCs w:val="24"/>
        </w:rPr>
        <w:t xml:space="preserve">it </w:t>
      </w:r>
      <w:r w:rsidR="00537E23" w:rsidRPr="00C34049">
        <w:rPr>
          <w:rFonts w:ascii="Times New Roman" w:hAnsi="Times New Roman"/>
          <w:sz w:val="24"/>
          <w:szCs w:val="24"/>
        </w:rPr>
        <w:t>ka</w:t>
      </w:r>
      <w:r w:rsidRPr="00C34049">
        <w:rPr>
          <w:rFonts w:ascii="Times New Roman" w:hAnsi="Times New Roman"/>
          <w:sz w:val="24"/>
          <w:szCs w:val="24"/>
        </w:rPr>
        <w:t>në të drejtë të aplikojnë për një autorizim për import për armët e zjarrit gjysmë të përfunduara dhe komponentët kryesorë gjysmë të përfunduar.</w:t>
      </w:r>
    </w:p>
    <w:p w14:paraId="68DEED8D" w14:textId="2CEBE5E0" w:rsidR="00483AA1" w:rsidRPr="00C34049" w:rsidRDefault="00483AA1" w:rsidP="00265F28">
      <w:pPr>
        <w:spacing w:after="0"/>
        <w:rPr>
          <w:rFonts w:ascii="Times New Roman" w:hAnsi="Times New Roman"/>
          <w:sz w:val="24"/>
          <w:szCs w:val="24"/>
        </w:rPr>
      </w:pPr>
      <w:r w:rsidRPr="00C34049">
        <w:rPr>
          <w:rFonts w:ascii="Times New Roman" w:hAnsi="Times New Roman"/>
          <w:sz w:val="24"/>
          <w:szCs w:val="24"/>
        </w:rPr>
        <w:t>5.</w:t>
      </w:r>
      <w:r w:rsidRPr="00C34049">
        <w:rPr>
          <w:rFonts w:ascii="Times New Roman" w:hAnsi="Times New Roman"/>
          <w:sz w:val="24"/>
          <w:szCs w:val="24"/>
        </w:rPr>
        <w:tab/>
        <w:t xml:space="preserve">Nëse një person fizik ose juridik nuk </w:t>
      </w:r>
      <w:r w:rsidR="00F66E3A" w:rsidRPr="00C34049">
        <w:rPr>
          <w:rFonts w:ascii="Times New Roman" w:hAnsi="Times New Roman"/>
          <w:sz w:val="24"/>
          <w:szCs w:val="24"/>
        </w:rPr>
        <w:t>ka</w:t>
      </w:r>
      <w:r w:rsidRPr="00C34049">
        <w:rPr>
          <w:rFonts w:ascii="Times New Roman" w:hAnsi="Times New Roman"/>
          <w:sz w:val="24"/>
          <w:szCs w:val="24"/>
        </w:rPr>
        <w:t xml:space="preserve"> të drejtë të aplikojë për një autorizim për import sipas p</w:t>
      </w:r>
      <w:r w:rsidR="00105814" w:rsidRPr="00C34049">
        <w:rPr>
          <w:rFonts w:ascii="Times New Roman" w:hAnsi="Times New Roman"/>
          <w:sz w:val="24"/>
          <w:szCs w:val="24"/>
        </w:rPr>
        <w:t>ikave</w:t>
      </w:r>
      <w:r w:rsidRPr="00C34049">
        <w:rPr>
          <w:rFonts w:ascii="Times New Roman" w:hAnsi="Times New Roman"/>
          <w:sz w:val="24"/>
          <w:szCs w:val="24"/>
        </w:rPr>
        <w:t xml:space="preserve"> 3 dhe 4</w:t>
      </w:r>
      <w:r w:rsidR="00105814" w:rsidRPr="00C34049">
        <w:rPr>
          <w:rFonts w:ascii="Times New Roman" w:hAnsi="Times New Roman"/>
          <w:sz w:val="24"/>
          <w:szCs w:val="24"/>
        </w:rPr>
        <w:t xml:space="preserve"> t</w:t>
      </w:r>
      <w:r w:rsidR="004114E0" w:rsidRPr="00C34049">
        <w:rPr>
          <w:rFonts w:ascii="Times New Roman" w:hAnsi="Times New Roman"/>
          <w:sz w:val="24"/>
          <w:szCs w:val="24"/>
        </w:rPr>
        <w:t>ë</w:t>
      </w:r>
      <w:r w:rsidR="00105814" w:rsidRPr="00C34049">
        <w:rPr>
          <w:rFonts w:ascii="Times New Roman" w:hAnsi="Times New Roman"/>
          <w:sz w:val="24"/>
          <w:szCs w:val="24"/>
        </w:rPr>
        <w:t xml:space="preserve"> k</w:t>
      </w:r>
      <w:r w:rsidR="004114E0" w:rsidRPr="00C34049">
        <w:rPr>
          <w:rFonts w:ascii="Times New Roman" w:hAnsi="Times New Roman"/>
          <w:sz w:val="24"/>
          <w:szCs w:val="24"/>
        </w:rPr>
        <w:t>ë</w:t>
      </w:r>
      <w:r w:rsidR="00105814" w:rsidRPr="00C34049">
        <w:rPr>
          <w:rFonts w:ascii="Times New Roman" w:hAnsi="Times New Roman"/>
          <w:sz w:val="24"/>
          <w:szCs w:val="24"/>
        </w:rPr>
        <w:t>tij neni</w:t>
      </w:r>
      <w:r w:rsidRPr="00C34049">
        <w:rPr>
          <w:rFonts w:ascii="Times New Roman" w:hAnsi="Times New Roman"/>
          <w:sz w:val="24"/>
          <w:szCs w:val="24"/>
        </w:rPr>
        <w:t xml:space="preserve">, atëherë </w:t>
      </w:r>
      <w:r w:rsidR="00105814" w:rsidRPr="00C34049">
        <w:rPr>
          <w:rFonts w:ascii="Times New Roman" w:hAnsi="Times New Roman"/>
          <w:sz w:val="24"/>
          <w:szCs w:val="24"/>
        </w:rPr>
        <w:t>AKSHE</w:t>
      </w:r>
      <w:r w:rsidRPr="00C34049">
        <w:rPr>
          <w:rFonts w:ascii="Times New Roman" w:hAnsi="Times New Roman"/>
          <w:sz w:val="24"/>
          <w:szCs w:val="24"/>
        </w:rPr>
        <w:t xml:space="preserve"> nuk e pranon një aplikim nga ky person.</w:t>
      </w:r>
    </w:p>
    <w:p w14:paraId="1A802F5F" w14:textId="77777777" w:rsidR="002B0CFD" w:rsidRPr="00C34049" w:rsidRDefault="002B0CFD" w:rsidP="000478E6">
      <w:pPr>
        <w:spacing w:after="0"/>
        <w:jc w:val="center"/>
        <w:rPr>
          <w:rFonts w:ascii="Times New Roman" w:hAnsi="Times New Roman"/>
          <w:sz w:val="24"/>
          <w:szCs w:val="24"/>
        </w:rPr>
      </w:pPr>
    </w:p>
    <w:p w14:paraId="79A23F10" w14:textId="7BDAF89A" w:rsidR="00265F28" w:rsidRPr="00C34049" w:rsidRDefault="00265F28" w:rsidP="000478E6">
      <w:pPr>
        <w:spacing w:after="0"/>
        <w:jc w:val="center"/>
        <w:rPr>
          <w:rFonts w:ascii="Times New Roman" w:hAnsi="Times New Roman"/>
          <w:sz w:val="24"/>
          <w:szCs w:val="24"/>
        </w:rPr>
      </w:pPr>
      <w:r w:rsidRPr="00C34049">
        <w:rPr>
          <w:rFonts w:ascii="Times New Roman" w:hAnsi="Times New Roman"/>
          <w:sz w:val="24"/>
          <w:szCs w:val="24"/>
        </w:rPr>
        <w:t>Neni 10</w:t>
      </w:r>
    </w:p>
    <w:p w14:paraId="605A3CF3" w14:textId="77777777" w:rsidR="00265F28" w:rsidRPr="00C34049" w:rsidRDefault="00265F28" w:rsidP="000478E6">
      <w:pPr>
        <w:spacing w:after="0"/>
        <w:jc w:val="center"/>
        <w:outlineLvl w:val="0"/>
        <w:rPr>
          <w:rFonts w:ascii="Times New Roman" w:hAnsi="Times New Roman"/>
          <w:sz w:val="24"/>
          <w:szCs w:val="24"/>
        </w:rPr>
      </w:pPr>
      <w:bookmarkStart w:id="25" w:name="bookmark71"/>
      <w:r w:rsidRPr="00C34049">
        <w:rPr>
          <w:rFonts w:ascii="Times New Roman" w:hAnsi="Times New Roman"/>
          <w:b/>
          <w:bCs/>
          <w:sz w:val="24"/>
          <w:szCs w:val="24"/>
        </w:rPr>
        <w:t>Procedura e autorizimit për import</w:t>
      </w:r>
      <w:bookmarkEnd w:id="25"/>
    </w:p>
    <w:p w14:paraId="00E124F3" w14:textId="1261CA68" w:rsidR="00265F28" w:rsidRPr="00C34049" w:rsidRDefault="00265F28" w:rsidP="000478E6">
      <w:pPr>
        <w:spacing w:after="0"/>
        <w:rPr>
          <w:rFonts w:ascii="Times New Roman" w:hAnsi="Times New Roman"/>
          <w:sz w:val="24"/>
          <w:szCs w:val="24"/>
        </w:rPr>
      </w:pPr>
      <w:r w:rsidRPr="00C34049">
        <w:rPr>
          <w:rFonts w:ascii="Times New Roman" w:hAnsi="Times New Roman"/>
          <w:sz w:val="24"/>
          <w:szCs w:val="24"/>
        </w:rPr>
        <w:lastRenderedPageBreak/>
        <w:t>1.</w:t>
      </w:r>
      <w:r w:rsidRPr="00C34049">
        <w:rPr>
          <w:rFonts w:ascii="Times New Roman" w:hAnsi="Times New Roman"/>
          <w:sz w:val="24"/>
          <w:szCs w:val="24"/>
        </w:rPr>
        <w:tab/>
        <w:t>A</w:t>
      </w:r>
      <w:r w:rsidR="002B0CFD" w:rsidRPr="00C34049">
        <w:rPr>
          <w:rFonts w:ascii="Times New Roman" w:hAnsi="Times New Roman"/>
          <w:sz w:val="24"/>
          <w:szCs w:val="24"/>
        </w:rPr>
        <w:t xml:space="preserve">KSHE </w:t>
      </w:r>
      <w:r w:rsidR="00EE1340" w:rsidRPr="00C34049">
        <w:rPr>
          <w:rFonts w:ascii="Times New Roman" w:hAnsi="Times New Roman"/>
          <w:sz w:val="24"/>
          <w:szCs w:val="24"/>
        </w:rPr>
        <w:t>trajton</w:t>
      </w:r>
      <w:r w:rsidRPr="00C34049">
        <w:rPr>
          <w:rFonts w:ascii="Times New Roman" w:hAnsi="Times New Roman"/>
          <w:sz w:val="24"/>
          <w:szCs w:val="24"/>
        </w:rPr>
        <w:t xml:space="preserve"> aplikimet për autorizime për import brenda një periudhe jo më të gjatë se 90 ditë pune nga data kur i janë dërguar të gjitha informacionet e nevojshme. Për arsye të përligjura, dhe në rastin e një aplikimi lidhur me mallrat e listuara të kategorisë A, kjo periudhë mund të zgjatet në 110 ditë pune.</w:t>
      </w:r>
    </w:p>
    <w:p w14:paraId="58533C9E" w14:textId="1EE8D096" w:rsidR="00265F28" w:rsidRPr="00C34049" w:rsidRDefault="00265F28" w:rsidP="000478E6">
      <w:pPr>
        <w:spacing w:after="0"/>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r>
      <w:r w:rsidR="00DD0143" w:rsidRPr="00C34049">
        <w:rPr>
          <w:rFonts w:ascii="Times New Roman" w:hAnsi="Times New Roman"/>
          <w:sz w:val="24"/>
          <w:szCs w:val="24"/>
        </w:rPr>
        <w:t>AKSHE</w:t>
      </w:r>
      <w:r w:rsidRPr="00C34049">
        <w:rPr>
          <w:rFonts w:ascii="Times New Roman" w:hAnsi="Times New Roman"/>
          <w:sz w:val="24"/>
          <w:szCs w:val="24"/>
        </w:rPr>
        <w:t xml:space="preserve"> refuzon dhënien e një autorizimi për import në rast se:</w:t>
      </w:r>
    </w:p>
    <w:p w14:paraId="0C49580A" w14:textId="5987F44B" w:rsidR="00265F28" w:rsidRPr="00C34049" w:rsidRDefault="00265F28" w:rsidP="000478E6">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r>
      <w:r w:rsidR="00354401" w:rsidRPr="00C34049">
        <w:rPr>
          <w:rFonts w:ascii="Times New Roman" w:hAnsi="Times New Roman"/>
          <w:sz w:val="24"/>
          <w:szCs w:val="24"/>
        </w:rPr>
        <w:t xml:space="preserve">kërkuesi </w:t>
      </w:r>
      <w:r w:rsidRPr="00C34049">
        <w:rPr>
          <w:rFonts w:ascii="Times New Roman" w:hAnsi="Times New Roman"/>
          <w:sz w:val="24"/>
          <w:szCs w:val="24"/>
        </w:rPr>
        <w:t xml:space="preserve">është një person fizik </w:t>
      </w:r>
      <w:r w:rsidR="00A71FDA" w:rsidRPr="00C34049">
        <w:rPr>
          <w:rFonts w:ascii="Times New Roman" w:hAnsi="Times New Roman"/>
          <w:sz w:val="24"/>
          <w:szCs w:val="24"/>
        </w:rPr>
        <w:t>ndaj t</w:t>
      </w:r>
      <w:r w:rsidR="004114E0" w:rsidRPr="00C34049">
        <w:rPr>
          <w:rFonts w:ascii="Times New Roman" w:hAnsi="Times New Roman"/>
          <w:sz w:val="24"/>
          <w:szCs w:val="24"/>
        </w:rPr>
        <w:t>ë</w:t>
      </w:r>
      <w:r w:rsidR="00A71FDA" w:rsidRPr="00C34049">
        <w:rPr>
          <w:rFonts w:ascii="Times New Roman" w:hAnsi="Times New Roman"/>
          <w:sz w:val="24"/>
          <w:szCs w:val="24"/>
        </w:rPr>
        <w:t xml:space="preserve"> cilit ka filluar procedimi penal ose </w:t>
      </w:r>
      <w:r w:rsidR="004114E0" w:rsidRPr="00C34049">
        <w:rPr>
          <w:rFonts w:ascii="Times New Roman" w:hAnsi="Times New Roman"/>
          <w:sz w:val="24"/>
          <w:szCs w:val="24"/>
        </w:rPr>
        <w:t>ë</w:t>
      </w:r>
      <w:r w:rsidR="00A71FDA" w:rsidRPr="00C34049">
        <w:rPr>
          <w:rFonts w:ascii="Times New Roman" w:hAnsi="Times New Roman"/>
          <w:sz w:val="24"/>
          <w:szCs w:val="24"/>
        </w:rPr>
        <w:t>sht</w:t>
      </w:r>
      <w:r w:rsidR="004114E0" w:rsidRPr="00C34049">
        <w:rPr>
          <w:rFonts w:ascii="Times New Roman" w:hAnsi="Times New Roman"/>
          <w:sz w:val="24"/>
          <w:szCs w:val="24"/>
        </w:rPr>
        <w:t>ë</w:t>
      </w:r>
      <w:r w:rsidR="00A71FDA" w:rsidRPr="00C34049">
        <w:rPr>
          <w:rFonts w:ascii="Times New Roman" w:hAnsi="Times New Roman"/>
          <w:sz w:val="24"/>
          <w:szCs w:val="24"/>
        </w:rPr>
        <w:t xml:space="preserve"> d</w:t>
      </w:r>
      <w:r w:rsidR="004114E0" w:rsidRPr="00C34049">
        <w:rPr>
          <w:rFonts w:ascii="Times New Roman" w:hAnsi="Times New Roman"/>
          <w:sz w:val="24"/>
          <w:szCs w:val="24"/>
        </w:rPr>
        <w:t>ë</w:t>
      </w:r>
      <w:r w:rsidR="00A71FDA" w:rsidRPr="00C34049">
        <w:rPr>
          <w:rFonts w:ascii="Times New Roman" w:hAnsi="Times New Roman"/>
          <w:sz w:val="24"/>
          <w:szCs w:val="24"/>
        </w:rPr>
        <w:t xml:space="preserve">nuar </w:t>
      </w:r>
      <w:r w:rsidR="00537347" w:rsidRPr="00C34049">
        <w:rPr>
          <w:rFonts w:ascii="Times New Roman" w:hAnsi="Times New Roman"/>
          <w:sz w:val="24"/>
          <w:szCs w:val="24"/>
        </w:rPr>
        <w:t>p</w:t>
      </w:r>
      <w:r w:rsidR="004114E0" w:rsidRPr="00C34049">
        <w:rPr>
          <w:rFonts w:ascii="Times New Roman" w:hAnsi="Times New Roman"/>
          <w:sz w:val="24"/>
          <w:szCs w:val="24"/>
        </w:rPr>
        <w:t>ë</w:t>
      </w:r>
      <w:r w:rsidR="00537347" w:rsidRPr="00C34049">
        <w:rPr>
          <w:rFonts w:ascii="Times New Roman" w:hAnsi="Times New Roman"/>
          <w:sz w:val="24"/>
          <w:szCs w:val="24"/>
        </w:rPr>
        <w:t xml:space="preserve">r </w:t>
      </w:r>
      <w:r w:rsidR="0091634D" w:rsidRPr="00C34049">
        <w:rPr>
          <w:rFonts w:ascii="Times New Roman" w:hAnsi="Times New Roman"/>
          <w:sz w:val="24"/>
          <w:szCs w:val="24"/>
        </w:rPr>
        <w:t>p</w:t>
      </w:r>
      <w:r w:rsidR="004114E0" w:rsidRPr="00C34049">
        <w:rPr>
          <w:rFonts w:ascii="Times New Roman" w:hAnsi="Times New Roman"/>
          <w:sz w:val="24"/>
          <w:szCs w:val="24"/>
        </w:rPr>
        <w:t>ë</w:t>
      </w:r>
      <w:r w:rsidR="0091634D" w:rsidRPr="00C34049">
        <w:rPr>
          <w:rFonts w:ascii="Times New Roman" w:hAnsi="Times New Roman"/>
          <w:sz w:val="24"/>
          <w:szCs w:val="24"/>
        </w:rPr>
        <w:t xml:space="preserve">r </w:t>
      </w:r>
      <w:r w:rsidR="00537347" w:rsidRPr="00C34049">
        <w:rPr>
          <w:rFonts w:ascii="Times New Roman" w:hAnsi="Times New Roman"/>
          <w:sz w:val="24"/>
          <w:szCs w:val="24"/>
        </w:rPr>
        <w:t>nj</w:t>
      </w:r>
      <w:r w:rsidR="004114E0" w:rsidRPr="00C34049">
        <w:rPr>
          <w:rFonts w:ascii="Times New Roman" w:hAnsi="Times New Roman"/>
          <w:sz w:val="24"/>
          <w:szCs w:val="24"/>
        </w:rPr>
        <w:t>ë</w:t>
      </w:r>
      <w:r w:rsidR="00537347" w:rsidRPr="00C34049">
        <w:rPr>
          <w:rFonts w:ascii="Times New Roman" w:hAnsi="Times New Roman"/>
          <w:sz w:val="24"/>
          <w:szCs w:val="24"/>
        </w:rPr>
        <w:t xml:space="preserve"> </w:t>
      </w:r>
      <w:r w:rsidR="00CD4DAF" w:rsidRPr="00C34049">
        <w:rPr>
          <w:rFonts w:ascii="Times New Roman" w:hAnsi="Times New Roman"/>
          <w:sz w:val="24"/>
          <w:szCs w:val="24"/>
        </w:rPr>
        <w:t>vep</w:t>
      </w:r>
      <w:r w:rsidR="004114E0" w:rsidRPr="00C34049">
        <w:rPr>
          <w:rFonts w:ascii="Times New Roman" w:hAnsi="Times New Roman"/>
          <w:sz w:val="24"/>
          <w:szCs w:val="24"/>
        </w:rPr>
        <w:t>ë</w:t>
      </w:r>
      <w:r w:rsidR="00CD4DAF" w:rsidRPr="00C34049">
        <w:rPr>
          <w:rFonts w:ascii="Times New Roman" w:hAnsi="Times New Roman"/>
          <w:sz w:val="24"/>
          <w:szCs w:val="24"/>
        </w:rPr>
        <w:t xml:space="preserve">r penale </w:t>
      </w:r>
      <w:r w:rsidR="006C7367" w:rsidRPr="00C34049">
        <w:rPr>
          <w:rFonts w:ascii="Times New Roman" w:hAnsi="Times New Roman"/>
          <w:sz w:val="24"/>
          <w:szCs w:val="24"/>
        </w:rPr>
        <w:t>t</w:t>
      </w:r>
      <w:r w:rsidR="004114E0" w:rsidRPr="00C34049">
        <w:rPr>
          <w:rFonts w:ascii="Times New Roman" w:hAnsi="Times New Roman"/>
          <w:sz w:val="24"/>
          <w:szCs w:val="24"/>
        </w:rPr>
        <w:t>ë</w:t>
      </w:r>
      <w:r w:rsidR="006C7367" w:rsidRPr="00C34049">
        <w:rPr>
          <w:rFonts w:ascii="Times New Roman" w:hAnsi="Times New Roman"/>
          <w:sz w:val="24"/>
          <w:szCs w:val="24"/>
        </w:rPr>
        <w:t xml:space="preserve"> parashikuar </w:t>
      </w:r>
      <w:r w:rsidR="00CD4DAF" w:rsidRPr="00C34049">
        <w:rPr>
          <w:rFonts w:ascii="Times New Roman" w:hAnsi="Times New Roman"/>
          <w:sz w:val="24"/>
          <w:szCs w:val="24"/>
        </w:rPr>
        <w:t xml:space="preserve">me një dënim penal maksimal prej të paktën </w:t>
      </w:r>
      <w:r w:rsidR="003857FE" w:rsidRPr="00C34049">
        <w:rPr>
          <w:rFonts w:ascii="Times New Roman" w:hAnsi="Times New Roman"/>
          <w:sz w:val="24"/>
          <w:szCs w:val="24"/>
        </w:rPr>
        <w:t>3</w:t>
      </w:r>
      <w:r w:rsidR="00CD4DAF" w:rsidRPr="00C34049">
        <w:rPr>
          <w:rFonts w:ascii="Times New Roman" w:hAnsi="Times New Roman"/>
          <w:sz w:val="24"/>
          <w:szCs w:val="24"/>
        </w:rPr>
        <w:t xml:space="preserve"> vite burgim</w:t>
      </w:r>
      <w:r w:rsidR="00CF3145" w:rsidRPr="00C34049">
        <w:rPr>
          <w:rFonts w:ascii="Times New Roman" w:hAnsi="Times New Roman"/>
          <w:sz w:val="24"/>
          <w:szCs w:val="24"/>
        </w:rPr>
        <w:t>;</w:t>
      </w:r>
      <w:r w:rsidR="003C535A" w:rsidRPr="00C34049">
        <w:rPr>
          <w:rFonts w:ascii="Times New Roman" w:hAnsi="Times New Roman"/>
          <w:sz w:val="24"/>
          <w:szCs w:val="24"/>
        </w:rPr>
        <w:t xml:space="preserve"> </w:t>
      </w:r>
    </w:p>
    <w:p w14:paraId="74C32004" w14:textId="1C8BB655" w:rsidR="00265F28" w:rsidRPr="00C34049" w:rsidRDefault="00265F28" w:rsidP="000478E6">
      <w:pPr>
        <w:spacing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r>
      <w:r w:rsidR="00354401" w:rsidRPr="00C34049">
        <w:rPr>
          <w:rFonts w:ascii="Times New Roman" w:hAnsi="Times New Roman"/>
          <w:sz w:val="24"/>
          <w:szCs w:val="24"/>
        </w:rPr>
        <w:t>kërkuesi</w:t>
      </w:r>
      <w:r w:rsidRPr="00C34049">
        <w:rPr>
          <w:rFonts w:ascii="Times New Roman" w:hAnsi="Times New Roman"/>
          <w:sz w:val="24"/>
          <w:szCs w:val="24"/>
        </w:rPr>
        <w:t xml:space="preserve"> është një person juridik dhe një nga personat </w:t>
      </w:r>
      <w:r w:rsidR="00A05758" w:rsidRPr="00C34049">
        <w:rPr>
          <w:rFonts w:ascii="Times New Roman" w:hAnsi="Times New Roman"/>
          <w:sz w:val="24"/>
          <w:szCs w:val="24"/>
        </w:rPr>
        <w:t>e m</w:t>
      </w:r>
      <w:r w:rsidR="004114E0" w:rsidRPr="00C34049">
        <w:rPr>
          <w:rFonts w:ascii="Times New Roman" w:hAnsi="Times New Roman"/>
          <w:sz w:val="24"/>
          <w:szCs w:val="24"/>
        </w:rPr>
        <w:t>ë</w:t>
      </w:r>
      <w:r w:rsidR="00A05758" w:rsidRPr="00C34049">
        <w:rPr>
          <w:rFonts w:ascii="Times New Roman" w:hAnsi="Times New Roman"/>
          <w:sz w:val="24"/>
          <w:szCs w:val="24"/>
        </w:rPr>
        <w:t>posht</w:t>
      </w:r>
      <w:r w:rsidR="004114E0" w:rsidRPr="00C34049">
        <w:rPr>
          <w:rFonts w:ascii="Times New Roman" w:hAnsi="Times New Roman"/>
          <w:sz w:val="24"/>
          <w:szCs w:val="24"/>
        </w:rPr>
        <w:t>ë</w:t>
      </w:r>
      <w:r w:rsidR="00A05758" w:rsidRPr="00C34049">
        <w:rPr>
          <w:rFonts w:ascii="Times New Roman" w:hAnsi="Times New Roman"/>
          <w:sz w:val="24"/>
          <w:szCs w:val="24"/>
        </w:rPr>
        <w:t>m</w:t>
      </w:r>
      <w:r w:rsidR="00812155" w:rsidRPr="00C34049">
        <w:rPr>
          <w:rFonts w:ascii="Times New Roman" w:hAnsi="Times New Roman"/>
          <w:sz w:val="24"/>
          <w:szCs w:val="24"/>
        </w:rPr>
        <w:t>,</w:t>
      </w:r>
      <w:r w:rsidRPr="00C34049">
        <w:rPr>
          <w:rFonts w:ascii="Times New Roman" w:hAnsi="Times New Roman"/>
          <w:sz w:val="24"/>
          <w:szCs w:val="24"/>
        </w:rPr>
        <w:t xml:space="preserve"> </w:t>
      </w:r>
      <w:r w:rsidR="00812155" w:rsidRPr="00C34049">
        <w:rPr>
          <w:rFonts w:ascii="Times New Roman" w:hAnsi="Times New Roman"/>
          <w:sz w:val="24"/>
          <w:szCs w:val="24"/>
        </w:rPr>
        <w:t>të</w:t>
      </w:r>
      <w:r w:rsidRPr="00C34049">
        <w:rPr>
          <w:rFonts w:ascii="Times New Roman" w:hAnsi="Times New Roman"/>
          <w:sz w:val="24"/>
          <w:szCs w:val="24"/>
        </w:rPr>
        <w:t xml:space="preserve"> lidhur me këtë person juridik </w:t>
      </w:r>
      <w:r w:rsidR="00812155" w:rsidRPr="00C34049">
        <w:rPr>
          <w:rFonts w:ascii="Times New Roman" w:hAnsi="Times New Roman"/>
          <w:sz w:val="24"/>
          <w:szCs w:val="24"/>
        </w:rPr>
        <w:t>ndodhet n</w:t>
      </w:r>
      <w:r w:rsidR="004114E0" w:rsidRPr="00C34049">
        <w:rPr>
          <w:rFonts w:ascii="Times New Roman" w:hAnsi="Times New Roman"/>
          <w:sz w:val="24"/>
          <w:szCs w:val="24"/>
        </w:rPr>
        <w:t>ë</w:t>
      </w:r>
      <w:r w:rsidR="00812155" w:rsidRPr="00C34049">
        <w:rPr>
          <w:rFonts w:ascii="Times New Roman" w:hAnsi="Times New Roman"/>
          <w:sz w:val="24"/>
          <w:szCs w:val="24"/>
        </w:rPr>
        <w:t xml:space="preserve"> kushtet e</w:t>
      </w:r>
      <w:r w:rsidRPr="00C34049">
        <w:rPr>
          <w:rFonts w:ascii="Times New Roman" w:hAnsi="Times New Roman"/>
          <w:sz w:val="24"/>
          <w:szCs w:val="24"/>
        </w:rPr>
        <w:t xml:space="preserve"> germës “a”:</w:t>
      </w:r>
    </w:p>
    <w:p w14:paraId="7CB035FB" w14:textId="7927E355" w:rsidR="00265F28" w:rsidRPr="00C34049" w:rsidRDefault="00265F28" w:rsidP="000478E6">
      <w:pPr>
        <w:spacing w:after="0"/>
        <w:ind w:left="720" w:hanging="360"/>
        <w:rPr>
          <w:rFonts w:ascii="Times New Roman" w:hAnsi="Times New Roman"/>
          <w:sz w:val="24"/>
          <w:szCs w:val="24"/>
        </w:rPr>
      </w:pPr>
      <w:r w:rsidRPr="00C34049">
        <w:rPr>
          <w:rFonts w:ascii="Times New Roman" w:hAnsi="Times New Roman"/>
          <w:sz w:val="24"/>
          <w:szCs w:val="24"/>
        </w:rPr>
        <w:t>i.</w:t>
      </w:r>
      <w:r w:rsidRPr="00C34049">
        <w:rPr>
          <w:rFonts w:ascii="Times New Roman" w:hAnsi="Times New Roman"/>
          <w:sz w:val="24"/>
          <w:szCs w:val="24"/>
        </w:rPr>
        <w:tab/>
      </w:r>
      <w:r w:rsidR="00354401" w:rsidRPr="00C34049">
        <w:rPr>
          <w:rFonts w:ascii="Times New Roman" w:hAnsi="Times New Roman"/>
          <w:sz w:val="24"/>
          <w:szCs w:val="24"/>
        </w:rPr>
        <w:t>kërkuesi</w:t>
      </w:r>
      <w:r w:rsidRPr="00C34049">
        <w:rPr>
          <w:rFonts w:ascii="Times New Roman" w:hAnsi="Times New Roman"/>
          <w:sz w:val="24"/>
          <w:szCs w:val="24"/>
        </w:rPr>
        <w:t>; ose</w:t>
      </w:r>
    </w:p>
    <w:p w14:paraId="0F13DA0B" w14:textId="6CA04262" w:rsidR="00265F28" w:rsidRPr="00C34049" w:rsidRDefault="00265F28" w:rsidP="000478E6">
      <w:pPr>
        <w:spacing w:after="0"/>
        <w:ind w:left="720" w:hanging="360"/>
        <w:rPr>
          <w:rFonts w:ascii="Times New Roman" w:hAnsi="Times New Roman"/>
          <w:sz w:val="24"/>
          <w:szCs w:val="24"/>
        </w:rPr>
      </w:pPr>
      <w:r w:rsidRPr="00C34049">
        <w:rPr>
          <w:rFonts w:ascii="Times New Roman" w:hAnsi="Times New Roman"/>
          <w:sz w:val="24"/>
          <w:szCs w:val="24"/>
        </w:rPr>
        <w:t>ii.</w:t>
      </w:r>
      <w:r w:rsidRPr="00C34049">
        <w:rPr>
          <w:rFonts w:ascii="Times New Roman" w:hAnsi="Times New Roman"/>
          <w:sz w:val="24"/>
          <w:szCs w:val="24"/>
        </w:rPr>
        <w:tab/>
        <w:t>personat për</w:t>
      </w:r>
      <w:r w:rsidR="00354401" w:rsidRPr="00C34049">
        <w:rPr>
          <w:rFonts w:ascii="Times New Roman" w:hAnsi="Times New Roman"/>
          <w:sz w:val="24"/>
          <w:szCs w:val="24"/>
        </w:rPr>
        <w:t>faqësues</w:t>
      </w:r>
      <w:r w:rsidRPr="00C34049">
        <w:rPr>
          <w:rFonts w:ascii="Times New Roman" w:hAnsi="Times New Roman"/>
          <w:sz w:val="24"/>
          <w:szCs w:val="24"/>
        </w:rPr>
        <w:t xml:space="preserve"> për </w:t>
      </w:r>
      <w:r w:rsidR="00354401" w:rsidRPr="00C34049">
        <w:rPr>
          <w:rFonts w:ascii="Times New Roman" w:hAnsi="Times New Roman"/>
          <w:sz w:val="24"/>
          <w:szCs w:val="24"/>
        </w:rPr>
        <w:t>kërkuesin</w:t>
      </w:r>
      <w:r w:rsidRPr="00C34049">
        <w:rPr>
          <w:rFonts w:ascii="Times New Roman" w:hAnsi="Times New Roman"/>
          <w:sz w:val="24"/>
          <w:szCs w:val="24"/>
        </w:rPr>
        <w:t>, ose që ushtrojnë kontroll mbi menaxhimin e tij;</w:t>
      </w:r>
    </w:p>
    <w:p w14:paraId="07A09537" w14:textId="44A8008D" w:rsidR="00265F28" w:rsidRPr="00C34049" w:rsidRDefault="00265F28" w:rsidP="000478E6">
      <w:pPr>
        <w:spacing w:after="0"/>
        <w:ind w:left="36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arma që do të importohet është deklaruar e humbur apo e vjedhur, është objekt hetimi ose për të ka një kërkesë sekuestrimi në bazat e të dhënave përkatëse kombëtare ose ndërkombëtare;</w:t>
      </w:r>
    </w:p>
    <w:p w14:paraId="368921D1" w14:textId="7971FB7F" w:rsidR="00265F28" w:rsidRPr="00C34049" w:rsidRDefault="00265F28" w:rsidP="000478E6">
      <w:pPr>
        <w:spacing w:after="0"/>
        <w:ind w:left="360" w:hanging="360"/>
        <w:rPr>
          <w:rFonts w:ascii="Times New Roman" w:hAnsi="Times New Roman"/>
          <w:sz w:val="24"/>
          <w:szCs w:val="24"/>
        </w:rPr>
      </w:pPr>
      <w:r w:rsidRPr="00C34049">
        <w:rPr>
          <w:rFonts w:ascii="Times New Roman" w:hAnsi="Times New Roman"/>
          <w:sz w:val="24"/>
          <w:szCs w:val="24"/>
        </w:rPr>
        <w:t>d)</w:t>
      </w:r>
      <w:r w:rsidRPr="00C34049">
        <w:rPr>
          <w:rFonts w:ascii="Times New Roman" w:hAnsi="Times New Roman"/>
          <w:sz w:val="24"/>
          <w:szCs w:val="24"/>
        </w:rPr>
        <w:tab/>
        <w:t>ka indicie të qarta që sugjerojnë se një nga personat e përfshirë në transaksion përbën një kërcënim ndaj sigurisë ose një kërcënim ndaj sigurisë publike, apo se personat e përmendur në germën “a” ose “b” të kë</w:t>
      </w:r>
      <w:r w:rsidR="00F90B39" w:rsidRPr="00C34049">
        <w:rPr>
          <w:rFonts w:ascii="Times New Roman" w:hAnsi="Times New Roman"/>
          <w:sz w:val="24"/>
          <w:szCs w:val="24"/>
        </w:rPr>
        <w:t xml:space="preserve">saj pike </w:t>
      </w:r>
      <w:r w:rsidRPr="00C34049">
        <w:rPr>
          <w:rFonts w:ascii="Times New Roman" w:hAnsi="Times New Roman"/>
          <w:sz w:val="24"/>
          <w:szCs w:val="24"/>
        </w:rPr>
        <w:t xml:space="preserve">nuk mund të plotësojnë detyrimet që u ngarkohen nga </w:t>
      </w:r>
      <w:r w:rsidR="00354401" w:rsidRPr="00C34049">
        <w:rPr>
          <w:rFonts w:ascii="Times New Roman" w:hAnsi="Times New Roman"/>
          <w:sz w:val="24"/>
          <w:szCs w:val="24"/>
        </w:rPr>
        <w:t xml:space="preserve">ligji nr. 74/2014 “Për armët”, i ndryshuar, nga ky ligj </w:t>
      </w:r>
      <w:r w:rsidRPr="00C34049">
        <w:rPr>
          <w:rFonts w:ascii="Times New Roman" w:hAnsi="Times New Roman"/>
          <w:sz w:val="24"/>
          <w:szCs w:val="24"/>
        </w:rPr>
        <w:t>ose nga autorizimet e lëshuara lidhur me armët e tyre të zjarrit.</w:t>
      </w:r>
    </w:p>
    <w:p w14:paraId="45E329AA" w14:textId="1643E57D" w:rsidR="00265F28" w:rsidRPr="00C34049" w:rsidRDefault="00265F28" w:rsidP="000478E6">
      <w:pPr>
        <w:spacing w:after="0"/>
        <w:rPr>
          <w:rFonts w:ascii="Times New Roman" w:hAnsi="Times New Roman"/>
          <w:sz w:val="24"/>
          <w:szCs w:val="24"/>
        </w:rPr>
      </w:pPr>
      <w:r w:rsidRPr="00C34049">
        <w:rPr>
          <w:rFonts w:ascii="Times New Roman" w:hAnsi="Times New Roman"/>
          <w:sz w:val="24"/>
          <w:szCs w:val="24"/>
        </w:rPr>
        <w:t>3.</w:t>
      </w:r>
      <w:r w:rsidRPr="00C34049">
        <w:rPr>
          <w:rFonts w:ascii="Times New Roman" w:hAnsi="Times New Roman"/>
          <w:sz w:val="24"/>
          <w:szCs w:val="24"/>
        </w:rPr>
        <w:tab/>
        <w:t xml:space="preserve">Kur merr vendim për dhënien e një autorizimi për import, </w:t>
      </w:r>
      <w:r w:rsidR="00D74F7A" w:rsidRPr="00C34049">
        <w:rPr>
          <w:rFonts w:ascii="Times New Roman" w:hAnsi="Times New Roman"/>
          <w:sz w:val="24"/>
          <w:szCs w:val="24"/>
        </w:rPr>
        <w:t>AKSHE</w:t>
      </w:r>
      <w:r w:rsidRPr="00C34049">
        <w:rPr>
          <w:rFonts w:ascii="Times New Roman" w:hAnsi="Times New Roman"/>
          <w:sz w:val="24"/>
          <w:szCs w:val="24"/>
        </w:rPr>
        <w:t xml:space="preserve"> merr në konsideratë të gjith</w:t>
      </w:r>
      <w:r w:rsidR="00C65CE4" w:rsidRPr="00C34049">
        <w:rPr>
          <w:rFonts w:ascii="Times New Roman" w:hAnsi="Times New Roman"/>
          <w:sz w:val="24"/>
          <w:szCs w:val="24"/>
        </w:rPr>
        <w:t>ë</w:t>
      </w:r>
      <w:r w:rsidRPr="00C34049">
        <w:rPr>
          <w:rFonts w:ascii="Times New Roman" w:hAnsi="Times New Roman"/>
          <w:sz w:val="24"/>
          <w:szCs w:val="24"/>
        </w:rPr>
        <w:t xml:space="preserve"> faktorët me rëndësi, duke përfshirë faktorët e politikës së jashtme dhe të sigurisë së brendshme. Neni 24 </w:t>
      </w:r>
      <w:r w:rsidR="00C65CE4" w:rsidRPr="00C34049">
        <w:rPr>
          <w:rFonts w:ascii="Times New Roman" w:hAnsi="Times New Roman"/>
          <w:sz w:val="24"/>
          <w:szCs w:val="24"/>
        </w:rPr>
        <w:t>i k</w:t>
      </w:r>
      <w:r w:rsidR="004114E0" w:rsidRPr="00C34049">
        <w:rPr>
          <w:rFonts w:ascii="Times New Roman" w:hAnsi="Times New Roman"/>
          <w:sz w:val="24"/>
          <w:szCs w:val="24"/>
        </w:rPr>
        <w:t>ë</w:t>
      </w:r>
      <w:r w:rsidR="00C65CE4" w:rsidRPr="00C34049">
        <w:rPr>
          <w:rFonts w:ascii="Times New Roman" w:hAnsi="Times New Roman"/>
          <w:sz w:val="24"/>
          <w:szCs w:val="24"/>
        </w:rPr>
        <w:t xml:space="preserve">tij ligji </w:t>
      </w:r>
      <w:r w:rsidRPr="00C34049">
        <w:rPr>
          <w:rFonts w:ascii="Times New Roman" w:hAnsi="Times New Roman"/>
          <w:sz w:val="24"/>
          <w:szCs w:val="24"/>
        </w:rPr>
        <w:t xml:space="preserve">zbatohet </w:t>
      </w:r>
      <w:r w:rsidR="000E4C52" w:rsidRPr="00C34049">
        <w:rPr>
          <w:rFonts w:ascii="Times New Roman" w:hAnsi="Times New Roman"/>
          <w:sz w:val="24"/>
          <w:szCs w:val="24"/>
        </w:rPr>
        <w:t>sipas rastit</w:t>
      </w:r>
      <w:r w:rsidR="000E4C52" w:rsidRPr="00C34049">
        <w:rPr>
          <w:rFonts w:ascii="Times New Roman" w:hAnsi="Times New Roman"/>
          <w:i/>
          <w:iCs/>
          <w:sz w:val="24"/>
          <w:szCs w:val="24"/>
        </w:rPr>
        <w:t xml:space="preserve"> (m</w:t>
      </w:r>
      <w:r w:rsidR="00071E9B" w:rsidRPr="00C34049">
        <w:rPr>
          <w:rFonts w:ascii="Times New Roman" w:hAnsi="Times New Roman"/>
          <w:i/>
          <w:iCs/>
          <w:sz w:val="24"/>
          <w:szCs w:val="24"/>
        </w:rPr>
        <w:t>u</w:t>
      </w:r>
      <w:r w:rsidR="000E4C52" w:rsidRPr="00C34049">
        <w:rPr>
          <w:rFonts w:ascii="Times New Roman" w:hAnsi="Times New Roman"/>
          <w:i/>
          <w:iCs/>
          <w:sz w:val="24"/>
          <w:szCs w:val="24"/>
        </w:rPr>
        <w:t>tatis mutandis)</w:t>
      </w:r>
      <w:r w:rsidRPr="00C34049">
        <w:rPr>
          <w:rFonts w:ascii="Times New Roman" w:hAnsi="Times New Roman"/>
          <w:i/>
          <w:iCs/>
          <w:sz w:val="24"/>
          <w:szCs w:val="24"/>
        </w:rPr>
        <w:t>.</w:t>
      </w:r>
    </w:p>
    <w:p w14:paraId="36C23753" w14:textId="4FB3D05D" w:rsidR="00265F28" w:rsidRPr="00C34049" w:rsidRDefault="00265F28" w:rsidP="000478E6">
      <w:pPr>
        <w:spacing w:after="0"/>
        <w:rPr>
          <w:rFonts w:ascii="Times New Roman" w:hAnsi="Times New Roman"/>
          <w:sz w:val="24"/>
          <w:szCs w:val="24"/>
        </w:rPr>
      </w:pPr>
      <w:r w:rsidRPr="00C34049">
        <w:rPr>
          <w:rFonts w:ascii="Times New Roman" w:hAnsi="Times New Roman"/>
          <w:sz w:val="24"/>
          <w:szCs w:val="24"/>
        </w:rPr>
        <w:t>4.</w:t>
      </w:r>
      <w:r w:rsidRPr="00C34049">
        <w:rPr>
          <w:rFonts w:ascii="Times New Roman" w:hAnsi="Times New Roman"/>
          <w:sz w:val="24"/>
          <w:szCs w:val="24"/>
        </w:rPr>
        <w:tab/>
        <w:t>Për qëllime të p</w:t>
      </w:r>
      <w:r w:rsidR="0040208F" w:rsidRPr="00C34049">
        <w:rPr>
          <w:rFonts w:ascii="Times New Roman" w:hAnsi="Times New Roman"/>
          <w:sz w:val="24"/>
          <w:szCs w:val="24"/>
        </w:rPr>
        <w:t>ik</w:t>
      </w:r>
      <w:r w:rsidR="004114E0" w:rsidRPr="00C34049">
        <w:rPr>
          <w:rFonts w:ascii="Times New Roman" w:hAnsi="Times New Roman"/>
          <w:sz w:val="24"/>
          <w:szCs w:val="24"/>
        </w:rPr>
        <w:t>ë</w:t>
      </w:r>
      <w:r w:rsidR="0040208F" w:rsidRPr="00C34049">
        <w:rPr>
          <w:rFonts w:ascii="Times New Roman" w:hAnsi="Times New Roman"/>
          <w:sz w:val="24"/>
          <w:szCs w:val="24"/>
        </w:rPr>
        <w:t>s</w:t>
      </w:r>
      <w:r w:rsidRPr="00C34049">
        <w:rPr>
          <w:rFonts w:ascii="Times New Roman" w:hAnsi="Times New Roman"/>
          <w:sz w:val="24"/>
          <w:szCs w:val="24"/>
        </w:rPr>
        <w:t xml:space="preserve"> 2 të këtij neni, </w:t>
      </w:r>
      <w:r w:rsidR="0040208F" w:rsidRPr="00C34049">
        <w:rPr>
          <w:rFonts w:ascii="Times New Roman" w:hAnsi="Times New Roman"/>
          <w:sz w:val="24"/>
          <w:szCs w:val="24"/>
        </w:rPr>
        <w:t>AKSHE</w:t>
      </w:r>
      <w:r w:rsidR="00354401" w:rsidRPr="00C34049">
        <w:rPr>
          <w:rFonts w:ascii="Times New Roman" w:hAnsi="Times New Roman"/>
          <w:sz w:val="24"/>
          <w:szCs w:val="24"/>
        </w:rPr>
        <w:t xml:space="preserve"> merr </w:t>
      </w:r>
      <w:r w:rsidRPr="00C34049">
        <w:rPr>
          <w:rFonts w:ascii="Times New Roman" w:hAnsi="Times New Roman"/>
          <w:sz w:val="24"/>
          <w:szCs w:val="24"/>
        </w:rPr>
        <w:t xml:space="preserve">informacion mbi </w:t>
      </w:r>
      <w:r w:rsidR="002554DF" w:rsidRPr="00C34049">
        <w:rPr>
          <w:rFonts w:ascii="Times New Roman" w:hAnsi="Times New Roman"/>
          <w:sz w:val="24"/>
          <w:szCs w:val="24"/>
        </w:rPr>
        <w:t>d</w:t>
      </w:r>
      <w:r w:rsidR="004114E0" w:rsidRPr="00C34049">
        <w:rPr>
          <w:rFonts w:ascii="Times New Roman" w:hAnsi="Times New Roman"/>
          <w:sz w:val="24"/>
          <w:szCs w:val="24"/>
        </w:rPr>
        <w:t>ë</w:t>
      </w:r>
      <w:r w:rsidR="002554DF" w:rsidRPr="00C34049">
        <w:rPr>
          <w:rFonts w:ascii="Times New Roman" w:hAnsi="Times New Roman"/>
          <w:sz w:val="24"/>
          <w:szCs w:val="24"/>
        </w:rPr>
        <w:t>nimet</w:t>
      </w:r>
      <w:r w:rsidRPr="00C34049">
        <w:rPr>
          <w:rFonts w:ascii="Times New Roman" w:hAnsi="Times New Roman"/>
          <w:sz w:val="24"/>
          <w:szCs w:val="24"/>
        </w:rPr>
        <w:t xml:space="preserve"> e mëparshm</w:t>
      </w:r>
      <w:r w:rsidR="002554DF" w:rsidRPr="00C34049">
        <w:rPr>
          <w:rFonts w:ascii="Times New Roman" w:hAnsi="Times New Roman"/>
          <w:sz w:val="24"/>
          <w:szCs w:val="24"/>
        </w:rPr>
        <w:t>e</w:t>
      </w:r>
      <w:r w:rsidRPr="00C34049">
        <w:rPr>
          <w:rFonts w:ascii="Times New Roman" w:hAnsi="Times New Roman"/>
          <w:sz w:val="24"/>
          <w:szCs w:val="24"/>
        </w:rPr>
        <w:t xml:space="preserve"> penalë të </w:t>
      </w:r>
      <w:r w:rsidR="00354401" w:rsidRPr="00C34049">
        <w:rPr>
          <w:rFonts w:ascii="Times New Roman" w:hAnsi="Times New Roman"/>
          <w:sz w:val="24"/>
          <w:szCs w:val="24"/>
        </w:rPr>
        <w:t>k</w:t>
      </w:r>
      <w:r w:rsidR="00B754B1" w:rsidRPr="00C34049">
        <w:rPr>
          <w:rFonts w:ascii="Times New Roman" w:hAnsi="Times New Roman"/>
          <w:sz w:val="24"/>
          <w:szCs w:val="24"/>
        </w:rPr>
        <w:t>ë</w:t>
      </w:r>
      <w:r w:rsidR="00354401" w:rsidRPr="00C34049">
        <w:rPr>
          <w:rFonts w:ascii="Times New Roman" w:hAnsi="Times New Roman"/>
          <w:sz w:val="24"/>
          <w:szCs w:val="24"/>
        </w:rPr>
        <w:t xml:space="preserve">rkuesit </w:t>
      </w:r>
      <w:r w:rsidRPr="00C34049">
        <w:rPr>
          <w:rFonts w:ascii="Times New Roman" w:hAnsi="Times New Roman"/>
          <w:sz w:val="24"/>
          <w:szCs w:val="24"/>
        </w:rPr>
        <w:t xml:space="preserve">në shtete </w:t>
      </w:r>
      <w:r w:rsidR="00E51C41" w:rsidRPr="00C34049">
        <w:rPr>
          <w:rFonts w:ascii="Times New Roman" w:hAnsi="Times New Roman"/>
          <w:sz w:val="24"/>
          <w:szCs w:val="24"/>
        </w:rPr>
        <w:t>t</w:t>
      </w:r>
      <w:r w:rsidR="004114E0" w:rsidRPr="00C34049">
        <w:rPr>
          <w:rFonts w:ascii="Times New Roman" w:hAnsi="Times New Roman"/>
          <w:sz w:val="24"/>
          <w:szCs w:val="24"/>
        </w:rPr>
        <w:t>ë</w:t>
      </w:r>
      <w:r w:rsidR="00E51C41" w:rsidRPr="00C34049">
        <w:rPr>
          <w:rFonts w:ascii="Times New Roman" w:hAnsi="Times New Roman"/>
          <w:sz w:val="24"/>
          <w:szCs w:val="24"/>
        </w:rPr>
        <w:t xml:space="preserve"> tjera </w:t>
      </w:r>
      <w:r w:rsidR="00354401" w:rsidRPr="00C34049">
        <w:rPr>
          <w:rFonts w:ascii="Times New Roman" w:hAnsi="Times New Roman"/>
          <w:sz w:val="24"/>
          <w:szCs w:val="24"/>
        </w:rPr>
        <w:t>sipas legjislacionit n</w:t>
      </w:r>
      <w:r w:rsidR="00B754B1" w:rsidRPr="00C34049">
        <w:rPr>
          <w:rFonts w:ascii="Times New Roman" w:hAnsi="Times New Roman"/>
          <w:sz w:val="24"/>
          <w:szCs w:val="24"/>
        </w:rPr>
        <w:t>ë</w:t>
      </w:r>
      <w:r w:rsidR="00354401" w:rsidRPr="00C34049">
        <w:rPr>
          <w:rFonts w:ascii="Times New Roman" w:hAnsi="Times New Roman"/>
          <w:sz w:val="24"/>
          <w:szCs w:val="24"/>
        </w:rPr>
        <w:t xml:space="preserve"> fuqi p</w:t>
      </w:r>
      <w:r w:rsidR="00B754B1" w:rsidRPr="00C34049">
        <w:rPr>
          <w:rFonts w:ascii="Times New Roman" w:hAnsi="Times New Roman"/>
          <w:sz w:val="24"/>
          <w:szCs w:val="24"/>
        </w:rPr>
        <w:t>ë</w:t>
      </w:r>
      <w:r w:rsidR="00354401" w:rsidRPr="00C34049">
        <w:rPr>
          <w:rFonts w:ascii="Times New Roman" w:hAnsi="Times New Roman"/>
          <w:sz w:val="24"/>
          <w:szCs w:val="24"/>
        </w:rPr>
        <w:t>r bashk</w:t>
      </w:r>
      <w:r w:rsidR="00B754B1" w:rsidRPr="00C34049">
        <w:rPr>
          <w:rFonts w:ascii="Times New Roman" w:hAnsi="Times New Roman"/>
          <w:sz w:val="24"/>
          <w:szCs w:val="24"/>
        </w:rPr>
        <w:t>ë</w:t>
      </w:r>
      <w:r w:rsidR="00354401" w:rsidRPr="00C34049">
        <w:rPr>
          <w:rFonts w:ascii="Times New Roman" w:hAnsi="Times New Roman"/>
          <w:sz w:val="24"/>
          <w:szCs w:val="24"/>
        </w:rPr>
        <w:t>punimin</w:t>
      </w:r>
      <w:r w:rsidR="00D56A1A" w:rsidRPr="00C34049">
        <w:rPr>
          <w:rFonts w:ascii="Times New Roman" w:hAnsi="Times New Roman"/>
          <w:sz w:val="24"/>
          <w:szCs w:val="24"/>
        </w:rPr>
        <w:t xml:space="preserve"> n</w:t>
      </w:r>
      <w:r w:rsidR="004114E0" w:rsidRPr="00C34049">
        <w:rPr>
          <w:rFonts w:ascii="Times New Roman" w:hAnsi="Times New Roman"/>
          <w:sz w:val="24"/>
          <w:szCs w:val="24"/>
        </w:rPr>
        <w:t>ë</w:t>
      </w:r>
      <w:r w:rsidR="00D56A1A" w:rsidRPr="00C34049">
        <w:rPr>
          <w:rFonts w:ascii="Times New Roman" w:hAnsi="Times New Roman"/>
          <w:sz w:val="24"/>
          <w:szCs w:val="24"/>
        </w:rPr>
        <w:t xml:space="preserve"> fush</w:t>
      </w:r>
      <w:r w:rsidR="004114E0" w:rsidRPr="00C34049">
        <w:rPr>
          <w:rFonts w:ascii="Times New Roman" w:hAnsi="Times New Roman"/>
          <w:sz w:val="24"/>
          <w:szCs w:val="24"/>
        </w:rPr>
        <w:t>ë</w:t>
      </w:r>
      <w:r w:rsidR="00D56A1A" w:rsidRPr="00C34049">
        <w:rPr>
          <w:rFonts w:ascii="Times New Roman" w:hAnsi="Times New Roman"/>
          <w:sz w:val="24"/>
          <w:szCs w:val="24"/>
        </w:rPr>
        <w:t>n penale</w:t>
      </w:r>
      <w:r w:rsidR="00144B48" w:rsidRPr="00C34049">
        <w:rPr>
          <w:rFonts w:ascii="Times New Roman" w:hAnsi="Times New Roman"/>
          <w:sz w:val="24"/>
          <w:szCs w:val="24"/>
        </w:rPr>
        <w:t>.</w:t>
      </w:r>
      <w:r w:rsidR="00354401" w:rsidRPr="00C34049">
        <w:rPr>
          <w:rFonts w:ascii="Times New Roman" w:hAnsi="Times New Roman"/>
          <w:sz w:val="24"/>
          <w:szCs w:val="24"/>
        </w:rPr>
        <w:t xml:space="preserve"> </w:t>
      </w:r>
    </w:p>
    <w:p w14:paraId="53D13974" w14:textId="30CE2660" w:rsidR="00265F28" w:rsidRPr="00C34049" w:rsidRDefault="00265F28" w:rsidP="000478E6">
      <w:pPr>
        <w:spacing w:after="0"/>
        <w:rPr>
          <w:rFonts w:ascii="Times New Roman" w:hAnsi="Times New Roman"/>
          <w:sz w:val="24"/>
          <w:szCs w:val="24"/>
        </w:rPr>
      </w:pPr>
      <w:r w:rsidRPr="00C34049">
        <w:rPr>
          <w:rFonts w:ascii="Times New Roman" w:hAnsi="Times New Roman"/>
          <w:sz w:val="24"/>
          <w:szCs w:val="24"/>
        </w:rPr>
        <w:t>5.</w:t>
      </w:r>
      <w:r w:rsidRPr="00C34049">
        <w:rPr>
          <w:rFonts w:ascii="Times New Roman" w:hAnsi="Times New Roman"/>
          <w:sz w:val="24"/>
          <w:szCs w:val="24"/>
        </w:rPr>
        <w:tab/>
        <w:t xml:space="preserve">Për qëllime të </w:t>
      </w:r>
      <w:r w:rsidR="007A5652" w:rsidRPr="00C34049">
        <w:rPr>
          <w:rFonts w:ascii="Times New Roman" w:hAnsi="Times New Roman"/>
          <w:sz w:val="24"/>
          <w:szCs w:val="24"/>
        </w:rPr>
        <w:t>pik</w:t>
      </w:r>
      <w:r w:rsidR="004114E0" w:rsidRPr="00C34049">
        <w:rPr>
          <w:rFonts w:ascii="Times New Roman" w:hAnsi="Times New Roman"/>
          <w:sz w:val="24"/>
          <w:szCs w:val="24"/>
        </w:rPr>
        <w:t>ë</w:t>
      </w:r>
      <w:r w:rsidR="007A5652" w:rsidRPr="00C34049">
        <w:rPr>
          <w:rFonts w:ascii="Times New Roman" w:hAnsi="Times New Roman"/>
          <w:sz w:val="24"/>
          <w:szCs w:val="24"/>
        </w:rPr>
        <w:t>s</w:t>
      </w:r>
      <w:r w:rsidRPr="00C34049">
        <w:rPr>
          <w:rFonts w:ascii="Times New Roman" w:hAnsi="Times New Roman"/>
          <w:sz w:val="24"/>
          <w:szCs w:val="24"/>
        </w:rPr>
        <w:t xml:space="preserve"> 2, germa “c”, </w:t>
      </w:r>
      <w:r w:rsidR="007A5652" w:rsidRPr="00C34049">
        <w:rPr>
          <w:rFonts w:ascii="Times New Roman" w:hAnsi="Times New Roman"/>
          <w:sz w:val="24"/>
          <w:szCs w:val="24"/>
        </w:rPr>
        <w:t>AKSHE</w:t>
      </w:r>
      <w:r w:rsidRPr="00C34049">
        <w:rPr>
          <w:rFonts w:ascii="Times New Roman" w:hAnsi="Times New Roman"/>
          <w:sz w:val="24"/>
          <w:szCs w:val="24"/>
        </w:rPr>
        <w:t xml:space="preserve"> kryen verifikime për t’u siguruar që arma e zjarrit në fjalë të mos jetë e listuar në Sistemin e Informacionit të Schengen-i</w:t>
      </w:r>
      <w:r w:rsidR="00B768FC" w:rsidRPr="00C34049">
        <w:rPr>
          <w:rFonts w:ascii="Times New Roman" w:hAnsi="Times New Roman"/>
          <w:sz w:val="24"/>
          <w:szCs w:val="24"/>
        </w:rPr>
        <w:t>t,</w:t>
      </w:r>
      <w:r w:rsidR="007A5652" w:rsidRPr="00C34049">
        <w:rPr>
          <w:rFonts w:ascii="Times New Roman" w:hAnsi="Times New Roman"/>
          <w:sz w:val="24"/>
          <w:szCs w:val="24"/>
        </w:rPr>
        <w:t xml:space="preserve"> TIMS</w:t>
      </w:r>
      <w:r w:rsidRPr="00C34049">
        <w:rPr>
          <w:rFonts w:ascii="Times New Roman" w:hAnsi="Times New Roman"/>
          <w:sz w:val="24"/>
          <w:szCs w:val="24"/>
        </w:rPr>
        <w:t>.</w:t>
      </w:r>
    </w:p>
    <w:p w14:paraId="1C95E9DD" w14:textId="5D030BAE" w:rsidR="00265F28" w:rsidRPr="00C34049" w:rsidRDefault="00265F28" w:rsidP="000478E6">
      <w:pPr>
        <w:spacing w:after="0"/>
        <w:rPr>
          <w:rFonts w:ascii="Times New Roman" w:hAnsi="Times New Roman"/>
          <w:sz w:val="24"/>
          <w:szCs w:val="24"/>
        </w:rPr>
      </w:pPr>
      <w:r w:rsidRPr="00C34049">
        <w:rPr>
          <w:rFonts w:ascii="Times New Roman" w:hAnsi="Times New Roman"/>
          <w:sz w:val="24"/>
          <w:szCs w:val="24"/>
        </w:rPr>
        <w:t>6.</w:t>
      </w:r>
      <w:r w:rsidRPr="00C34049">
        <w:rPr>
          <w:rFonts w:ascii="Times New Roman" w:hAnsi="Times New Roman"/>
          <w:sz w:val="24"/>
          <w:szCs w:val="24"/>
        </w:rPr>
        <w:tab/>
      </w:r>
      <w:r w:rsidR="007301F9" w:rsidRPr="00C34049">
        <w:rPr>
          <w:rFonts w:ascii="Times New Roman" w:hAnsi="Times New Roman"/>
          <w:sz w:val="24"/>
          <w:szCs w:val="24"/>
        </w:rPr>
        <w:t>AKSHE</w:t>
      </w:r>
      <w:r w:rsidRPr="00C34049">
        <w:rPr>
          <w:rFonts w:ascii="Times New Roman" w:hAnsi="Times New Roman"/>
          <w:sz w:val="24"/>
          <w:szCs w:val="24"/>
        </w:rPr>
        <w:t xml:space="preserve"> anulon, pezullon, modifikon ose revokon autorizimin për import nëse kushtet për dhënien e tij nuk janë përmbushur ose nuk përmbushen më. Në rastet kur </w:t>
      </w:r>
      <w:r w:rsidR="00B403CB" w:rsidRPr="00C34049">
        <w:rPr>
          <w:rFonts w:ascii="Times New Roman" w:hAnsi="Times New Roman"/>
          <w:sz w:val="24"/>
          <w:szCs w:val="24"/>
        </w:rPr>
        <w:t>AKSHE</w:t>
      </w:r>
      <w:r w:rsidRPr="00C34049">
        <w:rPr>
          <w:rFonts w:ascii="Times New Roman" w:hAnsi="Times New Roman"/>
          <w:sz w:val="24"/>
          <w:szCs w:val="24"/>
        </w:rPr>
        <w:t xml:space="preserve"> merr një vendim të tillë, ai informon menjëherë autoritetet doganore rreth këtij vendimi, përmes sistemit elektronik të licencimit.</w:t>
      </w:r>
    </w:p>
    <w:p w14:paraId="3E398B24" w14:textId="47A2E0E3" w:rsidR="00265F28" w:rsidRPr="00C34049" w:rsidRDefault="00265F28" w:rsidP="000478E6">
      <w:pPr>
        <w:spacing w:after="0"/>
        <w:rPr>
          <w:rFonts w:ascii="Times New Roman" w:hAnsi="Times New Roman"/>
          <w:sz w:val="24"/>
          <w:szCs w:val="24"/>
        </w:rPr>
      </w:pPr>
      <w:r w:rsidRPr="00C34049">
        <w:rPr>
          <w:rFonts w:ascii="Times New Roman" w:hAnsi="Times New Roman"/>
          <w:sz w:val="24"/>
          <w:szCs w:val="24"/>
        </w:rPr>
        <w:t>7.</w:t>
      </w:r>
      <w:r w:rsidRPr="00C34049">
        <w:rPr>
          <w:rFonts w:ascii="Times New Roman" w:hAnsi="Times New Roman"/>
          <w:sz w:val="24"/>
          <w:szCs w:val="24"/>
        </w:rPr>
        <w:tab/>
        <w:t xml:space="preserve">Në rastet kur </w:t>
      </w:r>
      <w:r w:rsidR="00A94608" w:rsidRPr="00C34049">
        <w:rPr>
          <w:rFonts w:ascii="Times New Roman" w:hAnsi="Times New Roman"/>
          <w:sz w:val="24"/>
          <w:szCs w:val="24"/>
        </w:rPr>
        <w:t>AKSHE</w:t>
      </w:r>
      <w:r w:rsidRPr="00C34049">
        <w:rPr>
          <w:rFonts w:ascii="Times New Roman" w:hAnsi="Times New Roman"/>
          <w:sz w:val="24"/>
          <w:szCs w:val="24"/>
        </w:rPr>
        <w:t xml:space="preserve"> ka refuzuar dhënien e një autorizimi për import, vendimi përfundimtar dhe arsyetimi përkatës regjistrohen në sistemin elektronik të licencimit.</w:t>
      </w:r>
    </w:p>
    <w:p w14:paraId="409BC556" w14:textId="6FA2EBD7" w:rsidR="00265F28" w:rsidRPr="00C34049" w:rsidRDefault="00265F28" w:rsidP="000478E6">
      <w:pPr>
        <w:spacing w:after="0"/>
        <w:rPr>
          <w:rFonts w:ascii="Times New Roman" w:hAnsi="Times New Roman"/>
          <w:sz w:val="24"/>
          <w:szCs w:val="24"/>
        </w:rPr>
      </w:pPr>
      <w:r w:rsidRPr="00C34049">
        <w:rPr>
          <w:rFonts w:ascii="Times New Roman" w:hAnsi="Times New Roman"/>
          <w:sz w:val="24"/>
          <w:szCs w:val="24"/>
        </w:rPr>
        <w:t>8.</w:t>
      </w:r>
      <w:r w:rsidRPr="00C34049">
        <w:rPr>
          <w:rFonts w:ascii="Times New Roman" w:hAnsi="Times New Roman"/>
          <w:sz w:val="24"/>
          <w:szCs w:val="24"/>
        </w:rPr>
        <w:tab/>
      </w:r>
      <w:r w:rsidR="00A94608" w:rsidRPr="00C34049">
        <w:rPr>
          <w:rFonts w:ascii="Times New Roman" w:hAnsi="Times New Roman"/>
          <w:sz w:val="24"/>
          <w:szCs w:val="24"/>
        </w:rPr>
        <w:t>AKSHE</w:t>
      </w:r>
      <w:r w:rsidRPr="00C34049">
        <w:rPr>
          <w:rFonts w:ascii="Times New Roman" w:hAnsi="Times New Roman"/>
          <w:sz w:val="24"/>
          <w:szCs w:val="24"/>
        </w:rPr>
        <w:t xml:space="preserve"> </w:t>
      </w:r>
      <w:r w:rsidR="007942A7" w:rsidRPr="00C34049">
        <w:rPr>
          <w:rFonts w:ascii="Times New Roman" w:hAnsi="Times New Roman"/>
          <w:sz w:val="24"/>
          <w:szCs w:val="24"/>
        </w:rPr>
        <w:t>mbik</w:t>
      </w:r>
      <w:r w:rsidR="004114E0" w:rsidRPr="00C34049">
        <w:rPr>
          <w:rFonts w:ascii="Times New Roman" w:hAnsi="Times New Roman"/>
          <w:sz w:val="24"/>
          <w:szCs w:val="24"/>
        </w:rPr>
        <w:t>ë</w:t>
      </w:r>
      <w:r w:rsidR="007942A7" w:rsidRPr="00C34049">
        <w:rPr>
          <w:rFonts w:ascii="Times New Roman" w:hAnsi="Times New Roman"/>
          <w:sz w:val="24"/>
          <w:szCs w:val="24"/>
        </w:rPr>
        <w:t>qyr</w:t>
      </w:r>
      <w:r w:rsidRPr="00C34049">
        <w:rPr>
          <w:rFonts w:ascii="Times New Roman" w:hAnsi="Times New Roman"/>
          <w:sz w:val="24"/>
          <w:szCs w:val="24"/>
        </w:rPr>
        <w:t xml:space="preserve"> përmbushjen e kushteve për autorizimet </w:t>
      </w:r>
      <w:r w:rsidR="00EE24DF" w:rsidRPr="00C34049">
        <w:rPr>
          <w:rFonts w:ascii="Times New Roman" w:hAnsi="Times New Roman"/>
          <w:sz w:val="24"/>
          <w:szCs w:val="24"/>
        </w:rPr>
        <w:t>e importit</w:t>
      </w:r>
      <w:r w:rsidRPr="00C34049">
        <w:rPr>
          <w:rFonts w:ascii="Times New Roman" w:hAnsi="Times New Roman"/>
          <w:sz w:val="24"/>
          <w:szCs w:val="24"/>
        </w:rPr>
        <w:t xml:space="preserve"> në bazë të menaxhimit të </w:t>
      </w:r>
      <w:r w:rsidR="00425AF2" w:rsidRPr="00C34049">
        <w:rPr>
          <w:rFonts w:ascii="Times New Roman" w:hAnsi="Times New Roman"/>
          <w:sz w:val="24"/>
          <w:szCs w:val="24"/>
        </w:rPr>
        <w:t>riskut</w:t>
      </w:r>
      <w:r w:rsidRPr="00C34049">
        <w:rPr>
          <w:rFonts w:ascii="Times New Roman" w:hAnsi="Times New Roman"/>
          <w:sz w:val="24"/>
          <w:szCs w:val="24"/>
        </w:rPr>
        <w:t xml:space="preserve">. </w:t>
      </w:r>
    </w:p>
    <w:p w14:paraId="35D98694" w14:textId="77777777" w:rsidR="00483AA1" w:rsidRPr="00C34049" w:rsidRDefault="00483AA1" w:rsidP="000478E6">
      <w:pPr>
        <w:spacing w:after="0"/>
        <w:rPr>
          <w:rFonts w:ascii="Times New Roman" w:hAnsi="Times New Roman"/>
          <w:sz w:val="24"/>
          <w:szCs w:val="24"/>
        </w:rPr>
      </w:pPr>
    </w:p>
    <w:p w14:paraId="5AFF3AF9" w14:textId="77777777" w:rsidR="000478E6" w:rsidRPr="00C34049" w:rsidRDefault="000478E6" w:rsidP="004A6EEE">
      <w:pPr>
        <w:spacing w:after="0"/>
        <w:jc w:val="center"/>
        <w:rPr>
          <w:rFonts w:ascii="Times New Roman" w:hAnsi="Times New Roman"/>
          <w:sz w:val="24"/>
          <w:szCs w:val="24"/>
        </w:rPr>
      </w:pPr>
      <w:r w:rsidRPr="00C34049">
        <w:rPr>
          <w:rFonts w:ascii="Times New Roman" w:hAnsi="Times New Roman"/>
          <w:sz w:val="24"/>
          <w:szCs w:val="24"/>
        </w:rPr>
        <w:t>Neni 11</w:t>
      </w:r>
    </w:p>
    <w:p w14:paraId="0C863C00" w14:textId="68DA1F23" w:rsidR="000478E6" w:rsidRPr="00C34049" w:rsidRDefault="000478E6" w:rsidP="004A6EEE">
      <w:pPr>
        <w:spacing w:after="0"/>
        <w:jc w:val="center"/>
        <w:rPr>
          <w:rFonts w:ascii="Times New Roman" w:hAnsi="Times New Roman"/>
          <w:sz w:val="24"/>
          <w:szCs w:val="24"/>
        </w:rPr>
      </w:pPr>
      <w:r w:rsidRPr="00C34049">
        <w:rPr>
          <w:rFonts w:ascii="Times New Roman" w:hAnsi="Times New Roman"/>
          <w:b/>
          <w:bCs/>
          <w:sz w:val="24"/>
          <w:szCs w:val="24"/>
        </w:rPr>
        <w:t>Autorizimi për import për mallrat jo</w:t>
      </w:r>
      <w:r w:rsidR="00701B36" w:rsidRPr="00C34049">
        <w:rPr>
          <w:rFonts w:ascii="Times New Roman" w:hAnsi="Times New Roman"/>
          <w:b/>
          <w:bCs/>
          <w:sz w:val="24"/>
          <w:szCs w:val="24"/>
        </w:rPr>
        <w:t xml:space="preserve">shqiptare </w:t>
      </w:r>
      <w:r w:rsidRPr="00C34049">
        <w:rPr>
          <w:rFonts w:ascii="Times New Roman" w:hAnsi="Times New Roman"/>
          <w:b/>
          <w:bCs/>
          <w:sz w:val="24"/>
          <w:szCs w:val="24"/>
        </w:rPr>
        <w:t xml:space="preserve">që hyjnë përkohësisht në territorin doganor të </w:t>
      </w:r>
      <w:r w:rsidR="00701B36" w:rsidRPr="00C34049">
        <w:rPr>
          <w:rFonts w:ascii="Times New Roman" w:hAnsi="Times New Roman"/>
          <w:b/>
          <w:bCs/>
          <w:sz w:val="24"/>
          <w:szCs w:val="24"/>
        </w:rPr>
        <w:t>Republik</w:t>
      </w:r>
      <w:r w:rsidR="00B754B1" w:rsidRPr="00C34049">
        <w:rPr>
          <w:rFonts w:ascii="Times New Roman" w:hAnsi="Times New Roman"/>
          <w:b/>
          <w:bCs/>
          <w:sz w:val="24"/>
          <w:szCs w:val="24"/>
        </w:rPr>
        <w:t>ë</w:t>
      </w:r>
      <w:r w:rsidR="00701B36" w:rsidRPr="00C34049">
        <w:rPr>
          <w:rFonts w:ascii="Times New Roman" w:hAnsi="Times New Roman"/>
          <w:b/>
          <w:bCs/>
          <w:sz w:val="24"/>
          <w:szCs w:val="24"/>
        </w:rPr>
        <w:t>s s</w:t>
      </w:r>
      <w:r w:rsidR="00B754B1" w:rsidRPr="00C34049">
        <w:rPr>
          <w:rFonts w:ascii="Times New Roman" w:hAnsi="Times New Roman"/>
          <w:b/>
          <w:bCs/>
          <w:sz w:val="24"/>
          <w:szCs w:val="24"/>
        </w:rPr>
        <w:t>ë</w:t>
      </w:r>
      <w:r w:rsidR="00701B36" w:rsidRPr="00C34049">
        <w:rPr>
          <w:rFonts w:ascii="Times New Roman" w:hAnsi="Times New Roman"/>
          <w:b/>
          <w:bCs/>
          <w:sz w:val="24"/>
          <w:szCs w:val="24"/>
        </w:rPr>
        <w:t xml:space="preserve"> Shqip</w:t>
      </w:r>
      <w:r w:rsidR="00B754B1" w:rsidRPr="00C34049">
        <w:rPr>
          <w:rFonts w:ascii="Times New Roman" w:hAnsi="Times New Roman"/>
          <w:b/>
          <w:bCs/>
          <w:sz w:val="24"/>
          <w:szCs w:val="24"/>
        </w:rPr>
        <w:t>ë</w:t>
      </w:r>
      <w:r w:rsidR="00701B36" w:rsidRPr="00C34049">
        <w:rPr>
          <w:rFonts w:ascii="Times New Roman" w:hAnsi="Times New Roman"/>
          <w:b/>
          <w:bCs/>
          <w:sz w:val="24"/>
          <w:szCs w:val="24"/>
        </w:rPr>
        <w:t>ris</w:t>
      </w:r>
      <w:r w:rsidR="00B754B1" w:rsidRPr="00C34049">
        <w:rPr>
          <w:rFonts w:ascii="Times New Roman" w:hAnsi="Times New Roman"/>
          <w:b/>
          <w:bCs/>
          <w:sz w:val="24"/>
          <w:szCs w:val="24"/>
        </w:rPr>
        <w:t>ë</w:t>
      </w:r>
    </w:p>
    <w:p w14:paraId="14B881CD" w14:textId="73F7A6C0" w:rsidR="000478E6" w:rsidRPr="00C34049" w:rsidRDefault="000478E6" w:rsidP="004A6EEE">
      <w:pPr>
        <w:spacing w:after="0"/>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t>Mallrat joshqiptare, të listuara në shtojcën I, mund të hyjnë përkohësisht në territorin doganor të Republik</w:t>
      </w:r>
      <w:r w:rsidR="00B754B1" w:rsidRPr="00C34049">
        <w:rPr>
          <w:rFonts w:ascii="Times New Roman" w:hAnsi="Times New Roman"/>
          <w:sz w:val="24"/>
          <w:szCs w:val="24"/>
        </w:rPr>
        <w:t>ë</w:t>
      </w:r>
      <w:r w:rsidRPr="00C34049">
        <w:rPr>
          <w:rFonts w:ascii="Times New Roman" w:hAnsi="Times New Roman"/>
          <w:sz w:val="24"/>
          <w:szCs w:val="24"/>
        </w:rPr>
        <w:t>s së Shqip</w:t>
      </w:r>
      <w:r w:rsidR="00B754B1" w:rsidRPr="00C34049">
        <w:rPr>
          <w:rFonts w:ascii="Times New Roman" w:hAnsi="Times New Roman"/>
          <w:sz w:val="24"/>
          <w:szCs w:val="24"/>
        </w:rPr>
        <w:t>ë</w:t>
      </w:r>
      <w:r w:rsidRPr="00C34049">
        <w:rPr>
          <w:rFonts w:ascii="Times New Roman" w:hAnsi="Times New Roman"/>
          <w:sz w:val="24"/>
          <w:szCs w:val="24"/>
        </w:rPr>
        <w:t>ris</w:t>
      </w:r>
      <w:r w:rsidR="00B754B1" w:rsidRPr="00C34049">
        <w:rPr>
          <w:rFonts w:ascii="Times New Roman" w:hAnsi="Times New Roman"/>
          <w:sz w:val="24"/>
          <w:szCs w:val="24"/>
        </w:rPr>
        <w:t>ë</w:t>
      </w:r>
      <w:r w:rsidRPr="00C34049">
        <w:rPr>
          <w:rFonts w:ascii="Times New Roman" w:hAnsi="Times New Roman"/>
          <w:sz w:val="24"/>
          <w:szCs w:val="24"/>
        </w:rPr>
        <w:t xml:space="preserve"> nëse shoqërohen nga një autorizim i vetëm për import i kërkuar nga një importues që nuk është i vendosur në territorin doganor të Republik</w:t>
      </w:r>
      <w:r w:rsidR="00B754B1" w:rsidRPr="00C34049">
        <w:rPr>
          <w:rFonts w:ascii="Times New Roman" w:hAnsi="Times New Roman"/>
          <w:sz w:val="24"/>
          <w:szCs w:val="24"/>
        </w:rPr>
        <w:t>ë</w:t>
      </w:r>
      <w:r w:rsidRPr="00C34049">
        <w:rPr>
          <w:rFonts w:ascii="Times New Roman" w:hAnsi="Times New Roman"/>
          <w:sz w:val="24"/>
          <w:szCs w:val="24"/>
        </w:rPr>
        <w:t>s s</w:t>
      </w:r>
      <w:r w:rsidR="00B754B1" w:rsidRPr="00C34049">
        <w:rPr>
          <w:rFonts w:ascii="Times New Roman" w:hAnsi="Times New Roman"/>
          <w:sz w:val="24"/>
          <w:szCs w:val="24"/>
        </w:rPr>
        <w:t>ë</w:t>
      </w:r>
      <w:r w:rsidRPr="00C34049">
        <w:rPr>
          <w:rFonts w:ascii="Times New Roman" w:hAnsi="Times New Roman"/>
          <w:sz w:val="24"/>
          <w:szCs w:val="24"/>
        </w:rPr>
        <w:t xml:space="preserve"> Shqip</w:t>
      </w:r>
      <w:r w:rsidR="00B754B1" w:rsidRPr="00C34049">
        <w:rPr>
          <w:rFonts w:ascii="Times New Roman" w:hAnsi="Times New Roman"/>
          <w:sz w:val="24"/>
          <w:szCs w:val="24"/>
        </w:rPr>
        <w:t>ë</w:t>
      </w:r>
      <w:r w:rsidRPr="00C34049">
        <w:rPr>
          <w:rFonts w:ascii="Times New Roman" w:hAnsi="Times New Roman"/>
          <w:sz w:val="24"/>
          <w:szCs w:val="24"/>
        </w:rPr>
        <w:t>ris</w:t>
      </w:r>
      <w:r w:rsidR="00B754B1" w:rsidRPr="00C34049">
        <w:rPr>
          <w:rFonts w:ascii="Times New Roman" w:hAnsi="Times New Roman"/>
          <w:sz w:val="24"/>
          <w:szCs w:val="24"/>
        </w:rPr>
        <w:t>ë</w:t>
      </w:r>
      <w:r w:rsidRPr="00C34049">
        <w:rPr>
          <w:rFonts w:ascii="Times New Roman" w:hAnsi="Times New Roman"/>
          <w:sz w:val="24"/>
          <w:szCs w:val="24"/>
        </w:rPr>
        <w:t>.</w:t>
      </w:r>
    </w:p>
    <w:p w14:paraId="055858FD" w14:textId="1AEABA75" w:rsidR="000478E6" w:rsidRPr="00C34049" w:rsidRDefault="000478E6" w:rsidP="004A6EEE">
      <w:pPr>
        <w:spacing w:after="0"/>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Importuesve, të cilët nuk janë të vendosur në territorin doganor të Republik</w:t>
      </w:r>
      <w:r w:rsidR="00B754B1" w:rsidRPr="00C34049">
        <w:rPr>
          <w:rFonts w:ascii="Times New Roman" w:hAnsi="Times New Roman"/>
          <w:sz w:val="24"/>
          <w:szCs w:val="24"/>
        </w:rPr>
        <w:t>ë</w:t>
      </w:r>
      <w:r w:rsidRPr="00C34049">
        <w:rPr>
          <w:rFonts w:ascii="Times New Roman" w:hAnsi="Times New Roman"/>
          <w:sz w:val="24"/>
          <w:szCs w:val="24"/>
        </w:rPr>
        <w:t>s s</w:t>
      </w:r>
      <w:r w:rsidR="00B754B1" w:rsidRPr="00C34049">
        <w:rPr>
          <w:rFonts w:ascii="Times New Roman" w:hAnsi="Times New Roman"/>
          <w:sz w:val="24"/>
          <w:szCs w:val="24"/>
        </w:rPr>
        <w:t>ë</w:t>
      </w:r>
      <w:r w:rsidRPr="00C34049">
        <w:rPr>
          <w:rFonts w:ascii="Times New Roman" w:hAnsi="Times New Roman"/>
          <w:sz w:val="24"/>
          <w:szCs w:val="24"/>
        </w:rPr>
        <w:t xml:space="preserve"> Shqip</w:t>
      </w:r>
      <w:r w:rsidR="00B754B1" w:rsidRPr="00C34049">
        <w:rPr>
          <w:rFonts w:ascii="Times New Roman" w:hAnsi="Times New Roman"/>
          <w:sz w:val="24"/>
          <w:szCs w:val="24"/>
        </w:rPr>
        <w:t>ë</w:t>
      </w:r>
      <w:r w:rsidRPr="00C34049">
        <w:rPr>
          <w:rFonts w:ascii="Times New Roman" w:hAnsi="Times New Roman"/>
          <w:sz w:val="24"/>
          <w:szCs w:val="24"/>
        </w:rPr>
        <w:t>ris</w:t>
      </w:r>
      <w:r w:rsidR="00B754B1" w:rsidRPr="00C34049">
        <w:rPr>
          <w:rFonts w:ascii="Times New Roman" w:hAnsi="Times New Roman"/>
          <w:sz w:val="24"/>
          <w:szCs w:val="24"/>
        </w:rPr>
        <w:t>ë</w:t>
      </w:r>
      <w:r w:rsidRPr="00C34049">
        <w:rPr>
          <w:rFonts w:ascii="Times New Roman" w:hAnsi="Times New Roman"/>
          <w:sz w:val="24"/>
          <w:szCs w:val="24"/>
        </w:rPr>
        <w:t xml:space="preserve">, mund t’u jepet një autorizim i vetëm për import për mallrat e listuara, vetëm në situatat </w:t>
      </w:r>
      <w:r w:rsidR="00540B7A" w:rsidRPr="00C34049">
        <w:rPr>
          <w:rFonts w:ascii="Times New Roman" w:hAnsi="Times New Roman"/>
          <w:sz w:val="24"/>
          <w:szCs w:val="24"/>
        </w:rPr>
        <w:t>e m</w:t>
      </w:r>
      <w:r w:rsidR="004114E0" w:rsidRPr="00C34049">
        <w:rPr>
          <w:rFonts w:ascii="Times New Roman" w:hAnsi="Times New Roman"/>
          <w:sz w:val="24"/>
          <w:szCs w:val="24"/>
        </w:rPr>
        <w:t>ë</w:t>
      </w:r>
      <w:r w:rsidR="00540B7A" w:rsidRPr="00C34049">
        <w:rPr>
          <w:rFonts w:ascii="Times New Roman" w:hAnsi="Times New Roman"/>
          <w:sz w:val="24"/>
          <w:szCs w:val="24"/>
        </w:rPr>
        <w:t>poshtme</w:t>
      </w:r>
      <w:r w:rsidRPr="00C34049">
        <w:rPr>
          <w:rFonts w:ascii="Times New Roman" w:hAnsi="Times New Roman"/>
          <w:sz w:val="24"/>
          <w:szCs w:val="24"/>
        </w:rPr>
        <w:t>:</w:t>
      </w:r>
    </w:p>
    <w:p w14:paraId="295A8846" w14:textId="40E09E76" w:rsidR="000478E6" w:rsidRPr="00C34049" w:rsidRDefault="000478E6" w:rsidP="004A6EEE">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 xml:space="preserve">pranim i përkohshëm për vlerësim, </w:t>
      </w:r>
      <w:r w:rsidR="00393C65" w:rsidRPr="00C34049">
        <w:rPr>
          <w:rFonts w:ascii="Times New Roman" w:hAnsi="Times New Roman"/>
          <w:sz w:val="24"/>
          <w:szCs w:val="24"/>
        </w:rPr>
        <w:t>p</w:t>
      </w:r>
      <w:r w:rsidR="004114E0" w:rsidRPr="00C34049">
        <w:rPr>
          <w:rFonts w:ascii="Times New Roman" w:hAnsi="Times New Roman"/>
          <w:sz w:val="24"/>
          <w:szCs w:val="24"/>
        </w:rPr>
        <w:t>ë</w:t>
      </w:r>
      <w:r w:rsidR="00393C65" w:rsidRPr="00C34049">
        <w:rPr>
          <w:rFonts w:ascii="Times New Roman" w:hAnsi="Times New Roman"/>
          <w:sz w:val="24"/>
          <w:szCs w:val="24"/>
        </w:rPr>
        <w:t xml:space="preserve">r </w:t>
      </w:r>
      <w:r w:rsidRPr="00C34049">
        <w:rPr>
          <w:rFonts w:ascii="Times New Roman" w:hAnsi="Times New Roman"/>
          <w:sz w:val="24"/>
          <w:szCs w:val="24"/>
        </w:rPr>
        <w:t xml:space="preserve">ekspozim, ose </w:t>
      </w:r>
      <w:r w:rsidR="00393C65" w:rsidRPr="00C34049">
        <w:rPr>
          <w:rFonts w:ascii="Times New Roman" w:hAnsi="Times New Roman"/>
          <w:sz w:val="24"/>
          <w:szCs w:val="24"/>
        </w:rPr>
        <w:t>p</w:t>
      </w:r>
      <w:r w:rsidR="004114E0" w:rsidRPr="00C34049">
        <w:rPr>
          <w:rFonts w:ascii="Times New Roman" w:hAnsi="Times New Roman"/>
          <w:sz w:val="24"/>
          <w:szCs w:val="24"/>
        </w:rPr>
        <w:t>ë</w:t>
      </w:r>
      <w:r w:rsidR="00393C65" w:rsidRPr="00C34049">
        <w:rPr>
          <w:rFonts w:ascii="Times New Roman" w:hAnsi="Times New Roman"/>
          <w:sz w:val="24"/>
          <w:szCs w:val="24"/>
        </w:rPr>
        <w:t xml:space="preserve">r </w:t>
      </w:r>
      <w:r w:rsidRPr="00C34049">
        <w:rPr>
          <w:rFonts w:ascii="Times New Roman" w:hAnsi="Times New Roman"/>
          <w:sz w:val="24"/>
          <w:szCs w:val="24"/>
        </w:rPr>
        <w:t>përpunim aktiv për riparim, me kusht që mallrat e listuara të mbeten në pronësi të një personi të vendosur jashtë territorit doganor të Republik</w:t>
      </w:r>
      <w:r w:rsidR="00B754B1" w:rsidRPr="00C34049">
        <w:rPr>
          <w:rFonts w:ascii="Times New Roman" w:hAnsi="Times New Roman"/>
          <w:sz w:val="24"/>
          <w:szCs w:val="24"/>
        </w:rPr>
        <w:t>ë</w:t>
      </w:r>
      <w:r w:rsidRPr="00C34049">
        <w:rPr>
          <w:rFonts w:ascii="Times New Roman" w:hAnsi="Times New Roman"/>
          <w:sz w:val="24"/>
          <w:szCs w:val="24"/>
        </w:rPr>
        <w:t>s s</w:t>
      </w:r>
      <w:r w:rsidR="00B754B1" w:rsidRPr="00C34049">
        <w:rPr>
          <w:rFonts w:ascii="Times New Roman" w:hAnsi="Times New Roman"/>
          <w:sz w:val="24"/>
          <w:szCs w:val="24"/>
        </w:rPr>
        <w:t>ë</w:t>
      </w:r>
      <w:r w:rsidRPr="00C34049">
        <w:rPr>
          <w:rFonts w:ascii="Times New Roman" w:hAnsi="Times New Roman"/>
          <w:sz w:val="24"/>
          <w:szCs w:val="24"/>
        </w:rPr>
        <w:t xml:space="preserve"> Shqip</w:t>
      </w:r>
      <w:r w:rsidR="00B754B1" w:rsidRPr="00C34049">
        <w:rPr>
          <w:rFonts w:ascii="Times New Roman" w:hAnsi="Times New Roman"/>
          <w:sz w:val="24"/>
          <w:szCs w:val="24"/>
        </w:rPr>
        <w:t>ë</w:t>
      </w:r>
      <w:r w:rsidRPr="00C34049">
        <w:rPr>
          <w:rFonts w:ascii="Times New Roman" w:hAnsi="Times New Roman"/>
          <w:sz w:val="24"/>
          <w:szCs w:val="24"/>
        </w:rPr>
        <w:t>ris</w:t>
      </w:r>
      <w:r w:rsidR="00B754B1" w:rsidRPr="00C34049">
        <w:rPr>
          <w:rFonts w:ascii="Times New Roman" w:hAnsi="Times New Roman"/>
          <w:sz w:val="24"/>
          <w:szCs w:val="24"/>
        </w:rPr>
        <w:t>ë</w:t>
      </w:r>
      <w:r w:rsidRPr="00C34049">
        <w:rPr>
          <w:rFonts w:ascii="Times New Roman" w:hAnsi="Times New Roman"/>
          <w:sz w:val="24"/>
          <w:szCs w:val="24"/>
        </w:rPr>
        <w:t xml:space="preserve"> dhe që këto mallra t’i rieksportohen atij personi;</w:t>
      </w:r>
    </w:p>
    <w:p w14:paraId="112ABF46" w14:textId="00A03222" w:rsidR="000478E6" w:rsidRPr="00C34049" w:rsidRDefault="000478E6" w:rsidP="004A6EEE">
      <w:pPr>
        <w:spacing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pranim i përkohshëm, nga gjuetarët, rikrijuesit e ngjarjeve historike ose qitësit sportivë, nëse mallrat e listuara janë pjesë të objekteve të tyre personale, me kusht që t’</w:t>
      </w:r>
      <w:r w:rsidR="004B1EF0" w:rsidRPr="00C34049">
        <w:rPr>
          <w:rFonts w:ascii="Times New Roman" w:hAnsi="Times New Roman"/>
          <w:sz w:val="24"/>
          <w:szCs w:val="24"/>
        </w:rPr>
        <w:t>i</w:t>
      </w:r>
      <w:r w:rsidRPr="00C34049">
        <w:rPr>
          <w:rFonts w:ascii="Times New Roman" w:hAnsi="Times New Roman"/>
          <w:sz w:val="24"/>
          <w:szCs w:val="24"/>
        </w:rPr>
        <w:t xml:space="preserve"> paraqesin </w:t>
      </w:r>
      <w:r w:rsidR="004B1EF0" w:rsidRPr="00C34049">
        <w:rPr>
          <w:rFonts w:ascii="Times New Roman" w:hAnsi="Times New Roman"/>
          <w:sz w:val="24"/>
          <w:szCs w:val="24"/>
        </w:rPr>
        <w:t>AKSHE</w:t>
      </w:r>
      <w:r w:rsidR="00421715" w:rsidRPr="00C34049">
        <w:rPr>
          <w:rFonts w:ascii="Times New Roman" w:hAnsi="Times New Roman"/>
          <w:sz w:val="24"/>
          <w:szCs w:val="24"/>
        </w:rPr>
        <w:t>-s</w:t>
      </w:r>
      <w:r w:rsidRPr="00C34049">
        <w:rPr>
          <w:rFonts w:ascii="Times New Roman" w:hAnsi="Times New Roman"/>
          <w:sz w:val="24"/>
          <w:szCs w:val="24"/>
        </w:rPr>
        <w:t>:</w:t>
      </w:r>
    </w:p>
    <w:p w14:paraId="2FF88BBD" w14:textId="3AF47704" w:rsidR="000478E6" w:rsidRPr="00C34049" w:rsidRDefault="000478E6" w:rsidP="004A6EEE">
      <w:pPr>
        <w:spacing w:after="0"/>
        <w:ind w:left="720" w:hanging="360"/>
        <w:rPr>
          <w:rFonts w:ascii="Times New Roman" w:hAnsi="Times New Roman"/>
          <w:sz w:val="24"/>
          <w:szCs w:val="24"/>
        </w:rPr>
      </w:pPr>
      <w:r w:rsidRPr="00C34049">
        <w:rPr>
          <w:rFonts w:ascii="Times New Roman" w:hAnsi="Times New Roman"/>
          <w:sz w:val="24"/>
          <w:szCs w:val="24"/>
        </w:rPr>
        <w:t>i.</w:t>
      </w:r>
      <w:r w:rsidRPr="00C34049">
        <w:rPr>
          <w:rFonts w:ascii="Times New Roman" w:hAnsi="Times New Roman"/>
          <w:sz w:val="24"/>
          <w:szCs w:val="24"/>
        </w:rPr>
        <w:tab/>
        <w:t>arsyet e udhëtimit, veçanërisht duke paraqitur një ftesë ose prova të tjera për veprimtaritë e gjuetisë, të rikrijimeve historike ose të qitjes sportive, në territorin doganor të Republik</w:t>
      </w:r>
      <w:r w:rsidR="00B754B1" w:rsidRPr="00C34049">
        <w:rPr>
          <w:rFonts w:ascii="Times New Roman" w:hAnsi="Times New Roman"/>
          <w:sz w:val="24"/>
          <w:szCs w:val="24"/>
        </w:rPr>
        <w:t>ë</w:t>
      </w:r>
      <w:r w:rsidRPr="00C34049">
        <w:rPr>
          <w:rFonts w:ascii="Times New Roman" w:hAnsi="Times New Roman"/>
          <w:sz w:val="24"/>
          <w:szCs w:val="24"/>
        </w:rPr>
        <w:t>s s</w:t>
      </w:r>
      <w:r w:rsidR="00B754B1" w:rsidRPr="00C34049">
        <w:rPr>
          <w:rFonts w:ascii="Times New Roman" w:hAnsi="Times New Roman"/>
          <w:sz w:val="24"/>
          <w:szCs w:val="24"/>
        </w:rPr>
        <w:t>ë</w:t>
      </w:r>
      <w:r w:rsidRPr="00C34049">
        <w:rPr>
          <w:rFonts w:ascii="Times New Roman" w:hAnsi="Times New Roman"/>
          <w:sz w:val="24"/>
          <w:szCs w:val="24"/>
        </w:rPr>
        <w:t xml:space="preserve"> Shqip</w:t>
      </w:r>
      <w:r w:rsidR="00B754B1" w:rsidRPr="00C34049">
        <w:rPr>
          <w:rFonts w:ascii="Times New Roman" w:hAnsi="Times New Roman"/>
          <w:sz w:val="24"/>
          <w:szCs w:val="24"/>
        </w:rPr>
        <w:t>ë</w:t>
      </w:r>
      <w:r w:rsidRPr="00C34049">
        <w:rPr>
          <w:rFonts w:ascii="Times New Roman" w:hAnsi="Times New Roman"/>
          <w:sz w:val="24"/>
          <w:szCs w:val="24"/>
        </w:rPr>
        <w:t>ris</w:t>
      </w:r>
      <w:r w:rsidR="00B754B1" w:rsidRPr="00C34049">
        <w:rPr>
          <w:rFonts w:ascii="Times New Roman" w:hAnsi="Times New Roman"/>
          <w:sz w:val="24"/>
          <w:szCs w:val="24"/>
        </w:rPr>
        <w:t>ë</w:t>
      </w:r>
      <w:r w:rsidRPr="00C34049">
        <w:rPr>
          <w:rFonts w:ascii="Times New Roman" w:hAnsi="Times New Roman"/>
          <w:sz w:val="24"/>
          <w:szCs w:val="24"/>
        </w:rPr>
        <w:t>;</w:t>
      </w:r>
    </w:p>
    <w:p w14:paraId="6D15AB0C" w14:textId="23B72377" w:rsidR="000478E6" w:rsidRPr="00C34049" w:rsidRDefault="000478E6" w:rsidP="004A6EEE">
      <w:pPr>
        <w:spacing w:after="0"/>
        <w:ind w:left="720" w:hanging="360"/>
        <w:rPr>
          <w:rFonts w:ascii="Times New Roman" w:hAnsi="Times New Roman"/>
          <w:sz w:val="24"/>
          <w:szCs w:val="24"/>
        </w:rPr>
      </w:pPr>
      <w:r w:rsidRPr="00C34049">
        <w:rPr>
          <w:rFonts w:ascii="Times New Roman" w:hAnsi="Times New Roman"/>
          <w:sz w:val="24"/>
          <w:szCs w:val="24"/>
        </w:rPr>
        <w:lastRenderedPageBreak/>
        <w:t>ii.</w:t>
      </w:r>
      <w:r w:rsidRPr="00C34049">
        <w:rPr>
          <w:rFonts w:ascii="Times New Roman" w:hAnsi="Times New Roman"/>
          <w:sz w:val="24"/>
          <w:szCs w:val="24"/>
        </w:rPr>
        <w:tab/>
        <w:t>një përshkrim të mallrave të listuara të synuara për t’u sjellë në territorin doganor të Republik</w:t>
      </w:r>
      <w:r w:rsidR="00B754B1" w:rsidRPr="00C34049">
        <w:rPr>
          <w:rFonts w:ascii="Times New Roman" w:hAnsi="Times New Roman"/>
          <w:sz w:val="24"/>
          <w:szCs w:val="24"/>
        </w:rPr>
        <w:t>ë</w:t>
      </w:r>
      <w:r w:rsidRPr="00C34049">
        <w:rPr>
          <w:rFonts w:ascii="Times New Roman" w:hAnsi="Times New Roman"/>
          <w:sz w:val="24"/>
          <w:szCs w:val="24"/>
        </w:rPr>
        <w:t>s s</w:t>
      </w:r>
      <w:r w:rsidR="00B754B1" w:rsidRPr="00C34049">
        <w:rPr>
          <w:rFonts w:ascii="Times New Roman" w:hAnsi="Times New Roman"/>
          <w:sz w:val="24"/>
          <w:szCs w:val="24"/>
        </w:rPr>
        <w:t>ë</w:t>
      </w:r>
      <w:r w:rsidRPr="00C34049">
        <w:rPr>
          <w:rFonts w:ascii="Times New Roman" w:hAnsi="Times New Roman"/>
          <w:sz w:val="24"/>
          <w:szCs w:val="24"/>
        </w:rPr>
        <w:t xml:space="preserve"> Shqip</w:t>
      </w:r>
      <w:r w:rsidR="00B754B1" w:rsidRPr="00C34049">
        <w:rPr>
          <w:rFonts w:ascii="Times New Roman" w:hAnsi="Times New Roman"/>
          <w:sz w:val="24"/>
          <w:szCs w:val="24"/>
        </w:rPr>
        <w:t>ë</w:t>
      </w:r>
      <w:r w:rsidRPr="00C34049">
        <w:rPr>
          <w:rFonts w:ascii="Times New Roman" w:hAnsi="Times New Roman"/>
          <w:sz w:val="24"/>
          <w:szCs w:val="24"/>
        </w:rPr>
        <w:t>ris</w:t>
      </w:r>
      <w:r w:rsidR="00B754B1" w:rsidRPr="00C34049">
        <w:rPr>
          <w:rFonts w:ascii="Times New Roman" w:hAnsi="Times New Roman"/>
          <w:sz w:val="24"/>
          <w:szCs w:val="24"/>
        </w:rPr>
        <w:t>ë</w:t>
      </w:r>
      <w:r w:rsidRPr="00C34049">
        <w:rPr>
          <w:rFonts w:ascii="Times New Roman" w:hAnsi="Times New Roman"/>
          <w:sz w:val="24"/>
          <w:szCs w:val="24"/>
        </w:rPr>
        <w:t>, si dhe arsyet për llojin dhe shumën e këtyre mallrave, të cilat duhet të jenë të përshtatshme për arsye të pranimit të përkohshëm; sasia e municionit kufizohet deri në maksimumi 800 fishekë për gjuetarët dhe maksimumi 1200 fishekë për qitësit sportivë;</w:t>
      </w:r>
    </w:p>
    <w:p w14:paraId="734FDFF2" w14:textId="5D282819" w:rsidR="000478E6" w:rsidRPr="00C34049" w:rsidRDefault="000478E6" w:rsidP="004A6EEE">
      <w:pPr>
        <w:spacing w:after="0"/>
        <w:ind w:left="720" w:hanging="360"/>
        <w:rPr>
          <w:rFonts w:ascii="Times New Roman" w:hAnsi="Times New Roman"/>
          <w:sz w:val="24"/>
          <w:szCs w:val="24"/>
        </w:rPr>
      </w:pPr>
      <w:r w:rsidRPr="00C34049">
        <w:rPr>
          <w:rFonts w:ascii="Times New Roman" w:hAnsi="Times New Roman"/>
          <w:sz w:val="24"/>
          <w:szCs w:val="24"/>
        </w:rPr>
        <w:t>iii.</w:t>
      </w:r>
      <w:r w:rsidRPr="00C34049">
        <w:rPr>
          <w:rFonts w:ascii="Times New Roman" w:hAnsi="Times New Roman"/>
          <w:sz w:val="24"/>
          <w:szCs w:val="24"/>
        </w:rPr>
        <w:tab/>
        <w:t xml:space="preserve">informacion mbi </w:t>
      </w:r>
      <w:r w:rsidR="000D66A4" w:rsidRPr="00C34049">
        <w:rPr>
          <w:rFonts w:ascii="Times New Roman" w:hAnsi="Times New Roman"/>
          <w:sz w:val="24"/>
          <w:szCs w:val="24"/>
        </w:rPr>
        <w:t>pikën</w:t>
      </w:r>
      <w:r w:rsidRPr="00C34049">
        <w:rPr>
          <w:rFonts w:ascii="Times New Roman" w:hAnsi="Times New Roman"/>
          <w:sz w:val="24"/>
          <w:szCs w:val="24"/>
        </w:rPr>
        <w:t xml:space="preserve"> e planifikuar të daljes dhe mbi datën e daljes së këtyre mallrave;</w:t>
      </w:r>
    </w:p>
    <w:p w14:paraId="5A4F3907" w14:textId="58A76DF2" w:rsidR="000478E6" w:rsidRPr="00C34049" w:rsidRDefault="000478E6" w:rsidP="004A6EEE">
      <w:pPr>
        <w:spacing w:after="0"/>
        <w:ind w:left="72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mallrat joshqiptare që hyjnë dhe kalojnë përmes territorit doganor të Republik</w:t>
      </w:r>
      <w:r w:rsidR="00B754B1" w:rsidRPr="00C34049">
        <w:rPr>
          <w:rFonts w:ascii="Times New Roman" w:hAnsi="Times New Roman"/>
          <w:sz w:val="24"/>
          <w:szCs w:val="24"/>
        </w:rPr>
        <w:t>ë</w:t>
      </w:r>
      <w:r w:rsidRPr="00C34049">
        <w:rPr>
          <w:rFonts w:ascii="Times New Roman" w:hAnsi="Times New Roman"/>
          <w:sz w:val="24"/>
          <w:szCs w:val="24"/>
        </w:rPr>
        <w:t>s s</w:t>
      </w:r>
      <w:r w:rsidR="00B754B1" w:rsidRPr="00C34049">
        <w:rPr>
          <w:rFonts w:ascii="Times New Roman" w:hAnsi="Times New Roman"/>
          <w:sz w:val="24"/>
          <w:szCs w:val="24"/>
        </w:rPr>
        <w:t>ë</w:t>
      </w:r>
      <w:r w:rsidRPr="00C34049">
        <w:rPr>
          <w:rFonts w:ascii="Times New Roman" w:hAnsi="Times New Roman"/>
          <w:sz w:val="24"/>
          <w:szCs w:val="24"/>
        </w:rPr>
        <w:t xml:space="preserve"> Shqip</w:t>
      </w:r>
      <w:r w:rsidR="00B754B1" w:rsidRPr="00C34049">
        <w:rPr>
          <w:rFonts w:ascii="Times New Roman" w:hAnsi="Times New Roman"/>
          <w:sz w:val="24"/>
          <w:szCs w:val="24"/>
        </w:rPr>
        <w:t>ë</w:t>
      </w:r>
      <w:r w:rsidRPr="00C34049">
        <w:rPr>
          <w:rFonts w:ascii="Times New Roman" w:hAnsi="Times New Roman"/>
          <w:sz w:val="24"/>
          <w:szCs w:val="24"/>
        </w:rPr>
        <w:t>ris</w:t>
      </w:r>
      <w:r w:rsidR="00B754B1" w:rsidRPr="00C34049">
        <w:rPr>
          <w:rFonts w:ascii="Times New Roman" w:hAnsi="Times New Roman"/>
          <w:sz w:val="24"/>
          <w:szCs w:val="24"/>
        </w:rPr>
        <w:t>ë</w:t>
      </w:r>
      <w:r w:rsidRPr="00C34049">
        <w:rPr>
          <w:rFonts w:ascii="Times New Roman" w:hAnsi="Times New Roman"/>
          <w:sz w:val="24"/>
          <w:szCs w:val="24"/>
        </w:rPr>
        <w:t>, të vendosura nën një regjim doganor të transitit me destinacion përfundimtar një vend të tretë.</w:t>
      </w:r>
    </w:p>
    <w:p w14:paraId="113E92F6" w14:textId="1A086191" w:rsidR="000478E6" w:rsidRPr="00C34049" w:rsidRDefault="000478E6" w:rsidP="004A6EEE">
      <w:pPr>
        <w:spacing w:after="0"/>
        <w:rPr>
          <w:rFonts w:ascii="Times New Roman" w:hAnsi="Times New Roman"/>
          <w:sz w:val="24"/>
          <w:szCs w:val="24"/>
        </w:rPr>
      </w:pPr>
      <w:r w:rsidRPr="00C34049">
        <w:rPr>
          <w:rFonts w:ascii="Times New Roman" w:hAnsi="Times New Roman"/>
          <w:sz w:val="24"/>
          <w:szCs w:val="24"/>
        </w:rPr>
        <w:t>3.</w:t>
      </w:r>
      <w:r w:rsidRPr="00C34049">
        <w:rPr>
          <w:rFonts w:ascii="Times New Roman" w:hAnsi="Times New Roman"/>
          <w:sz w:val="24"/>
          <w:szCs w:val="24"/>
        </w:rPr>
        <w:tab/>
      </w:r>
      <w:r w:rsidR="00701B36" w:rsidRPr="00C34049">
        <w:rPr>
          <w:rFonts w:ascii="Times New Roman" w:hAnsi="Times New Roman"/>
          <w:sz w:val="24"/>
          <w:szCs w:val="24"/>
        </w:rPr>
        <w:t xml:space="preserve">Kërkesa </w:t>
      </w:r>
      <w:r w:rsidRPr="00C34049">
        <w:rPr>
          <w:rFonts w:ascii="Times New Roman" w:hAnsi="Times New Roman"/>
          <w:sz w:val="24"/>
          <w:szCs w:val="24"/>
        </w:rPr>
        <w:t xml:space="preserve">për autorizim për import, </w:t>
      </w:r>
      <w:r w:rsidR="00701B36" w:rsidRPr="00C34049">
        <w:rPr>
          <w:rFonts w:ascii="Times New Roman" w:hAnsi="Times New Roman"/>
          <w:sz w:val="24"/>
          <w:szCs w:val="24"/>
        </w:rPr>
        <w:t>sipas pik</w:t>
      </w:r>
      <w:r w:rsidR="00B754B1" w:rsidRPr="00C34049">
        <w:rPr>
          <w:rFonts w:ascii="Times New Roman" w:hAnsi="Times New Roman"/>
          <w:sz w:val="24"/>
          <w:szCs w:val="24"/>
        </w:rPr>
        <w:t>ë</w:t>
      </w:r>
      <w:r w:rsidR="00701B36" w:rsidRPr="00C34049">
        <w:rPr>
          <w:rFonts w:ascii="Times New Roman" w:hAnsi="Times New Roman"/>
          <w:sz w:val="24"/>
          <w:szCs w:val="24"/>
        </w:rPr>
        <w:t>s</w:t>
      </w:r>
      <w:r w:rsidRPr="00C34049">
        <w:rPr>
          <w:rFonts w:ascii="Times New Roman" w:hAnsi="Times New Roman"/>
          <w:sz w:val="24"/>
          <w:szCs w:val="24"/>
        </w:rPr>
        <w:t xml:space="preserve"> 2</w:t>
      </w:r>
      <w:r w:rsidR="00701B36" w:rsidRPr="00C34049">
        <w:rPr>
          <w:rFonts w:ascii="Times New Roman" w:hAnsi="Times New Roman"/>
          <w:sz w:val="24"/>
          <w:szCs w:val="24"/>
        </w:rPr>
        <w:t xml:space="preserve"> t</w:t>
      </w:r>
      <w:r w:rsidR="00B754B1" w:rsidRPr="00C34049">
        <w:rPr>
          <w:rFonts w:ascii="Times New Roman" w:hAnsi="Times New Roman"/>
          <w:sz w:val="24"/>
          <w:szCs w:val="24"/>
        </w:rPr>
        <w:t>ë</w:t>
      </w:r>
      <w:r w:rsidR="00701B36" w:rsidRPr="00C34049">
        <w:rPr>
          <w:rFonts w:ascii="Times New Roman" w:hAnsi="Times New Roman"/>
          <w:sz w:val="24"/>
          <w:szCs w:val="24"/>
        </w:rPr>
        <w:t xml:space="preserve"> k</w:t>
      </w:r>
      <w:r w:rsidR="00B754B1" w:rsidRPr="00C34049">
        <w:rPr>
          <w:rFonts w:ascii="Times New Roman" w:hAnsi="Times New Roman"/>
          <w:sz w:val="24"/>
          <w:szCs w:val="24"/>
        </w:rPr>
        <w:t>ë</w:t>
      </w:r>
      <w:r w:rsidR="00701B36" w:rsidRPr="00C34049">
        <w:rPr>
          <w:rFonts w:ascii="Times New Roman" w:hAnsi="Times New Roman"/>
          <w:sz w:val="24"/>
          <w:szCs w:val="24"/>
        </w:rPr>
        <w:t>tij neni</w:t>
      </w:r>
      <w:r w:rsidRPr="00C34049">
        <w:rPr>
          <w:rFonts w:ascii="Times New Roman" w:hAnsi="Times New Roman"/>
          <w:sz w:val="24"/>
          <w:szCs w:val="24"/>
        </w:rPr>
        <w:t xml:space="preserve">, </w:t>
      </w:r>
      <w:r w:rsidR="00762931" w:rsidRPr="00C34049">
        <w:rPr>
          <w:rFonts w:ascii="Times New Roman" w:hAnsi="Times New Roman"/>
          <w:sz w:val="24"/>
          <w:szCs w:val="24"/>
        </w:rPr>
        <w:t>shoq</w:t>
      </w:r>
      <w:r w:rsidR="004114E0" w:rsidRPr="00C34049">
        <w:rPr>
          <w:rFonts w:ascii="Times New Roman" w:hAnsi="Times New Roman"/>
          <w:sz w:val="24"/>
          <w:szCs w:val="24"/>
        </w:rPr>
        <w:t>ë</w:t>
      </w:r>
      <w:r w:rsidR="00762931" w:rsidRPr="00C34049">
        <w:rPr>
          <w:rFonts w:ascii="Times New Roman" w:hAnsi="Times New Roman"/>
          <w:sz w:val="24"/>
          <w:szCs w:val="24"/>
        </w:rPr>
        <w:t xml:space="preserve">rohet </w:t>
      </w:r>
      <w:r w:rsidR="00A54AE1" w:rsidRPr="00C34049">
        <w:rPr>
          <w:rFonts w:ascii="Times New Roman" w:hAnsi="Times New Roman"/>
          <w:sz w:val="24"/>
          <w:szCs w:val="24"/>
        </w:rPr>
        <w:t xml:space="preserve">me </w:t>
      </w:r>
      <w:r w:rsidR="00434ABA" w:rsidRPr="00C34049">
        <w:rPr>
          <w:rFonts w:ascii="Times New Roman" w:hAnsi="Times New Roman"/>
          <w:sz w:val="24"/>
          <w:szCs w:val="24"/>
        </w:rPr>
        <w:t>element</w:t>
      </w:r>
      <w:r w:rsidR="004114E0" w:rsidRPr="00C34049">
        <w:rPr>
          <w:rFonts w:ascii="Times New Roman" w:hAnsi="Times New Roman"/>
          <w:sz w:val="24"/>
          <w:szCs w:val="24"/>
        </w:rPr>
        <w:t>ë</w:t>
      </w:r>
      <w:r w:rsidR="00434ABA" w:rsidRPr="00C34049">
        <w:rPr>
          <w:rFonts w:ascii="Times New Roman" w:hAnsi="Times New Roman"/>
          <w:sz w:val="24"/>
          <w:szCs w:val="24"/>
        </w:rPr>
        <w:t>t/</w:t>
      </w:r>
      <w:r w:rsidR="00A54AE1" w:rsidRPr="00C34049">
        <w:rPr>
          <w:rFonts w:ascii="Times New Roman" w:hAnsi="Times New Roman"/>
          <w:sz w:val="24"/>
          <w:szCs w:val="24"/>
        </w:rPr>
        <w:t>dokumentacionin e m</w:t>
      </w:r>
      <w:r w:rsidR="004114E0" w:rsidRPr="00C34049">
        <w:rPr>
          <w:rFonts w:ascii="Times New Roman" w:hAnsi="Times New Roman"/>
          <w:sz w:val="24"/>
          <w:szCs w:val="24"/>
        </w:rPr>
        <w:t>ë</w:t>
      </w:r>
      <w:r w:rsidR="00A54AE1" w:rsidRPr="00C34049">
        <w:rPr>
          <w:rFonts w:ascii="Times New Roman" w:hAnsi="Times New Roman"/>
          <w:sz w:val="24"/>
          <w:szCs w:val="24"/>
        </w:rPr>
        <w:t>posht</w:t>
      </w:r>
      <w:r w:rsidR="004114E0" w:rsidRPr="00C34049">
        <w:rPr>
          <w:rFonts w:ascii="Times New Roman" w:hAnsi="Times New Roman"/>
          <w:sz w:val="24"/>
          <w:szCs w:val="24"/>
        </w:rPr>
        <w:t>ë</w:t>
      </w:r>
      <w:r w:rsidR="00A54AE1" w:rsidRPr="00C34049">
        <w:rPr>
          <w:rFonts w:ascii="Times New Roman" w:hAnsi="Times New Roman"/>
          <w:sz w:val="24"/>
          <w:szCs w:val="24"/>
        </w:rPr>
        <w:t>m</w:t>
      </w:r>
      <w:r w:rsidRPr="00C34049">
        <w:rPr>
          <w:rFonts w:ascii="Times New Roman" w:hAnsi="Times New Roman"/>
          <w:sz w:val="24"/>
          <w:szCs w:val="24"/>
        </w:rPr>
        <w:t>:</w:t>
      </w:r>
    </w:p>
    <w:p w14:paraId="28989719" w14:textId="7EC5155F" w:rsidR="000478E6" w:rsidRPr="00C34049" w:rsidRDefault="000478E6" w:rsidP="004A6EEE">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 xml:space="preserve">një vërtetim ose deklaratë të mungesës së </w:t>
      </w:r>
      <w:r w:rsidR="00EE767C" w:rsidRPr="00C34049">
        <w:rPr>
          <w:rFonts w:ascii="Times New Roman" w:hAnsi="Times New Roman"/>
          <w:sz w:val="24"/>
          <w:szCs w:val="24"/>
        </w:rPr>
        <w:t xml:space="preserve">ndekjeve </w:t>
      </w:r>
      <w:r w:rsidR="004C0D00" w:rsidRPr="00C34049">
        <w:rPr>
          <w:rFonts w:ascii="Times New Roman" w:hAnsi="Times New Roman"/>
          <w:sz w:val="24"/>
          <w:szCs w:val="24"/>
        </w:rPr>
        <w:t xml:space="preserve">penale </w:t>
      </w:r>
      <w:r w:rsidR="00EE767C" w:rsidRPr="00C34049">
        <w:rPr>
          <w:rFonts w:ascii="Times New Roman" w:hAnsi="Times New Roman"/>
          <w:sz w:val="24"/>
          <w:szCs w:val="24"/>
        </w:rPr>
        <w:t>apo d</w:t>
      </w:r>
      <w:r w:rsidR="004114E0" w:rsidRPr="00C34049">
        <w:rPr>
          <w:rFonts w:ascii="Times New Roman" w:hAnsi="Times New Roman"/>
          <w:sz w:val="24"/>
          <w:szCs w:val="24"/>
        </w:rPr>
        <w:t>ë</w:t>
      </w:r>
      <w:r w:rsidR="00EE767C" w:rsidRPr="00C34049">
        <w:rPr>
          <w:rFonts w:ascii="Times New Roman" w:hAnsi="Times New Roman"/>
          <w:sz w:val="24"/>
          <w:szCs w:val="24"/>
        </w:rPr>
        <w:t>nimeve</w:t>
      </w:r>
      <w:r w:rsidRPr="00C34049">
        <w:rPr>
          <w:rFonts w:ascii="Times New Roman" w:hAnsi="Times New Roman"/>
          <w:sz w:val="24"/>
          <w:szCs w:val="24"/>
        </w:rPr>
        <w:t xml:space="preserve"> penal</w:t>
      </w:r>
      <w:r w:rsidR="00EE767C" w:rsidRPr="00C34049">
        <w:rPr>
          <w:rFonts w:ascii="Times New Roman" w:hAnsi="Times New Roman"/>
          <w:sz w:val="24"/>
          <w:szCs w:val="24"/>
        </w:rPr>
        <w:t>e</w:t>
      </w:r>
      <w:r w:rsidRPr="00C34049">
        <w:rPr>
          <w:rFonts w:ascii="Times New Roman" w:hAnsi="Times New Roman"/>
          <w:sz w:val="24"/>
          <w:szCs w:val="24"/>
        </w:rPr>
        <w:t xml:space="preserve"> </w:t>
      </w:r>
      <w:r w:rsidR="004C0D00" w:rsidRPr="00C34049">
        <w:rPr>
          <w:rFonts w:ascii="Times New Roman" w:hAnsi="Times New Roman"/>
          <w:sz w:val="24"/>
          <w:szCs w:val="24"/>
        </w:rPr>
        <w:t>p</w:t>
      </w:r>
      <w:r w:rsidR="004114E0" w:rsidRPr="00C34049">
        <w:rPr>
          <w:rFonts w:ascii="Times New Roman" w:hAnsi="Times New Roman"/>
          <w:sz w:val="24"/>
          <w:szCs w:val="24"/>
        </w:rPr>
        <w:t>ë</w:t>
      </w:r>
      <w:r w:rsidR="004C0D00" w:rsidRPr="00C34049">
        <w:rPr>
          <w:rFonts w:ascii="Times New Roman" w:hAnsi="Times New Roman"/>
          <w:sz w:val="24"/>
          <w:szCs w:val="24"/>
        </w:rPr>
        <w:t xml:space="preserve">r vepra penale </w:t>
      </w:r>
      <w:r w:rsidR="002579D5" w:rsidRPr="00C34049">
        <w:rPr>
          <w:rFonts w:ascii="Times New Roman" w:hAnsi="Times New Roman"/>
          <w:sz w:val="24"/>
          <w:szCs w:val="24"/>
        </w:rPr>
        <w:t>t</w:t>
      </w:r>
      <w:r w:rsidR="004114E0" w:rsidRPr="00C34049">
        <w:rPr>
          <w:rFonts w:ascii="Times New Roman" w:hAnsi="Times New Roman"/>
          <w:sz w:val="24"/>
          <w:szCs w:val="24"/>
        </w:rPr>
        <w:t>ë</w:t>
      </w:r>
      <w:r w:rsidR="002579D5" w:rsidRPr="00C34049">
        <w:rPr>
          <w:rFonts w:ascii="Times New Roman" w:hAnsi="Times New Roman"/>
          <w:sz w:val="24"/>
          <w:szCs w:val="24"/>
        </w:rPr>
        <w:t xml:space="preserve"> parashikuara me një dënim penal maksimal prej të paktën 3 vite burgim</w:t>
      </w:r>
      <w:r w:rsidRPr="00C34049">
        <w:rPr>
          <w:rFonts w:ascii="Times New Roman" w:hAnsi="Times New Roman"/>
          <w:sz w:val="24"/>
          <w:szCs w:val="24"/>
        </w:rPr>
        <w:t>;</w:t>
      </w:r>
    </w:p>
    <w:p w14:paraId="00E9689C" w14:textId="6D2509D6" w:rsidR="000478E6" w:rsidRPr="00C34049" w:rsidRDefault="000478E6" w:rsidP="004A6EEE">
      <w:pPr>
        <w:spacing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 xml:space="preserve">identifikimin e një </w:t>
      </w:r>
      <w:r w:rsidR="00A54AE1" w:rsidRPr="00C34049">
        <w:rPr>
          <w:rFonts w:ascii="Times New Roman" w:hAnsi="Times New Roman"/>
          <w:sz w:val="24"/>
          <w:szCs w:val="24"/>
        </w:rPr>
        <w:t>prej</w:t>
      </w:r>
      <w:r w:rsidRPr="00C34049">
        <w:rPr>
          <w:rFonts w:ascii="Times New Roman" w:hAnsi="Times New Roman"/>
          <w:sz w:val="24"/>
          <w:szCs w:val="24"/>
        </w:rPr>
        <w:t xml:space="preserve"> tre qëllime</w:t>
      </w:r>
      <w:r w:rsidR="00A54AE1" w:rsidRPr="00C34049">
        <w:rPr>
          <w:rFonts w:ascii="Times New Roman" w:hAnsi="Times New Roman"/>
          <w:sz w:val="24"/>
          <w:szCs w:val="24"/>
        </w:rPr>
        <w:t>ve t</w:t>
      </w:r>
      <w:r w:rsidR="004114E0" w:rsidRPr="00C34049">
        <w:rPr>
          <w:rFonts w:ascii="Times New Roman" w:hAnsi="Times New Roman"/>
          <w:sz w:val="24"/>
          <w:szCs w:val="24"/>
        </w:rPr>
        <w:t>ë</w:t>
      </w:r>
      <w:r w:rsidRPr="00C34049">
        <w:rPr>
          <w:rFonts w:ascii="Times New Roman" w:hAnsi="Times New Roman"/>
          <w:sz w:val="24"/>
          <w:szCs w:val="24"/>
        </w:rPr>
        <w:t xml:space="preserve"> listuara në </w:t>
      </w:r>
      <w:r w:rsidR="004A6EEE" w:rsidRPr="00C34049">
        <w:rPr>
          <w:rFonts w:ascii="Times New Roman" w:hAnsi="Times New Roman"/>
          <w:sz w:val="24"/>
          <w:szCs w:val="24"/>
        </w:rPr>
        <w:t>pik</w:t>
      </w:r>
      <w:r w:rsidR="00B754B1" w:rsidRPr="00C34049">
        <w:rPr>
          <w:rFonts w:ascii="Times New Roman" w:hAnsi="Times New Roman"/>
          <w:sz w:val="24"/>
          <w:szCs w:val="24"/>
        </w:rPr>
        <w:t>ë</w:t>
      </w:r>
      <w:r w:rsidR="004A6EEE" w:rsidRPr="00C34049">
        <w:rPr>
          <w:rFonts w:ascii="Times New Roman" w:hAnsi="Times New Roman"/>
          <w:sz w:val="24"/>
          <w:szCs w:val="24"/>
        </w:rPr>
        <w:t xml:space="preserve">n </w:t>
      </w:r>
      <w:r w:rsidRPr="00C34049">
        <w:rPr>
          <w:rFonts w:ascii="Times New Roman" w:hAnsi="Times New Roman"/>
          <w:sz w:val="24"/>
          <w:szCs w:val="24"/>
        </w:rPr>
        <w:t>2</w:t>
      </w:r>
      <w:r w:rsidR="004A6EEE" w:rsidRPr="00C34049">
        <w:rPr>
          <w:rFonts w:ascii="Times New Roman" w:hAnsi="Times New Roman"/>
          <w:sz w:val="24"/>
          <w:szCs w:val="24"/>
        </w:rPr>
        <w:t>, germat “a”, “b”, “c”</w:t>
      </w:r>
      <w:r w:rsidRPr="00C34049">
        <w:rPr>
          <w:rFonts w:ascii="Times New Roman" w:hAnsi="Times New Roman"/>
          <w:sz w:val="24"/>
          <w:szCs w:val="24"/>
        </w:rPr>
        <w:t>;</w:t>
      </w:r>
    </w:p>
    <w:p w14:paraId="155EE9F0" w14:textId="77777777" w:rsidR="000478E6" w:rsidRPr="00C34049" w:rsidRDefault="000478E6" w:rsidP="004A6EEE">
      <w:pPr>
        <w:spacing w:after="0"/>
        <w:ind w:left="36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datën dhe numrin unik të referencës së autorizimit, ose të dhëna të barasvlershme, për të zotëruar apo mbajtur një armë zjarri, si dhe të autorizimit për eksport nga vendi i tretë, ose sipas rastit, vërtetimin e përjashtimit nga ky autorizim; dhe</w:t>
      </w:r>
    </w:p>
    <w:p w14:paraId="754157AE" w14:textId="1C1DB8E5" w:rsidR="000478E6" w:rsidRPr="00C34049" w:rsidRDefault="00567155" w:rsidP="004A6EEE">
      <w:pPr>
        <w:spacing w:after="0"/>
        <w:ind w:left="360" w:hanging="360"/>
        <w:rPr>
          <w:rFonts w:ascii="Times New Roman" w:hAnsi="Times New Roman"/>
          <w:sz w:val="24"/>
          <w:szCs w:val="24"/>
        </w:rPr>
      </w:pPr>
      <w:r w:rsidRPr="00C34049">
        <w:rPr>
          <w:rFonts w:ascii="Times New Roman" w:hAnsi="Times New Roman"/>
          <w:sz w:val="24"/>
          <w:szCs w:val="24"/>
        </w:rPr>
        <w:t>ç</w:t>
      </w:r>
      <w:r w:rsidR="000478E6" w:rsidRPr="00C34049">
        <w:rPr>
          <w:rFonts w:ascii="Times New Roman" w:hAnsi="Times New Roman"/>
          <w:sz w:val="24"/>
          <w:szCs w:val="24"/>
        </w:rPr>
        <w:t>) të dhënat e armëve të zjarrit, duke përfshirë emrin e prodhuesit ose markën, shtetin ose vendin e prodhimit, numrin e serisë dhe modelin, kur është e mundur.</w:t>
      </w:r>
    </w:p>
    <w:p w14:paraId="66CD9C17" w14:textId="264EB92F" w:rsidR="000478E6" w:rsidRPr="00C34049" w:rsidRDefault="000478E6" w:rsidP="004A6EEE">
      <w:pPr>
        <w:spacing w:after="0"/>
        <w:rPr>
          <w:rFonts w:ascii="Times New Roman" w:hAnsi="Times New Roman"/>
          <w:sz w:val="24"/>
          <w:szCs w:val="24"/>
        </w:rPr>
      </w:pPr>
      <w:r w:rsidRPr="00C34049">
        <w:rPr>
          <w:rFonts w:ascii="Times New Roman" w:hAnsi="Times New Roman"/>
          <w:sz w:val="24"/>
          <w:szCs w:val="24"/>
        </w:rPr>
        <w:t>4.</w:t>
      </w:r>
      <w:r w:rsidRPr="00C34049">
        <w:rPr>
          <w:rFonts w:ascii="Times New Roman" w:hAnsi="Times New Roman"/>
          <w:sz w:val="24"/>
          <w:szCs w:val="24"/>
        </w:rPr>
        <w:tab/>
        <w:t>Neni 10, p</w:t>
      </w:r>
      <w:r w:rsidR="004A6EEE" w:rsidRPr="00C34049">
        <w:rPr>
          <w:rFonts w:ascii="Times New Roman" w:hAnsi="Times New Roman"/>
          <w:sz w:val="24"/>
          <w:szCs w:val="24"/>
        </w:rPr>
        <w:t>ikat</w:t>
      </w:r>
      <w:r w:rsidRPr="00C34049">
        <w:rPr>
          <w:rFonts w:ascii="Times New Roman" w:hAnsi="Times New Roman"/>
          <w:sz w:val="24"/>
          <w:szCs w:val="24"/>
        </w:rPr>
        <w:t xml:space="preserve"> 1, 2, 3, 5, 6 dhe 7 zbatohen </w:t>
      </w:r>
      <w:r w:rsidR="005B0D60" w:rsidRPr="00C34049">
        <w:rPr>
          <w:rFonts w:ascii="Times New Roman" w:hAnsi="Times New Roman"/>
          <w:sz w:val="24"/>
          <w:szCs w:val="24"/>
        </w:rPr>
        <w:t xml:space="preserve">edhe </w:t>
      </w:r>
      <w:r w:rsidRPr="00C34049">
        <w:rPr>
          <w:rFonts w:ascii="Times New Roman" w:hAnsi="Times New Roman"/>
          <w:sz w:val="24"/>
          <w:szCs w:val="24"/>
        </w:rPr>
        <w:t>për lëshimin e autorizimit për import të përmendur në p</w:t>
      </w:r>
      <w:r w:rsidR="004A6EEE" w:rsidRPr="00C34049">
        <w:rPr>
          <w:rFonts w:ascii="Times New Roman" w:hAnsi="Times New Roman"/>
          <w:sz w:val="24"/>
          <w:szCs w:val="24"/>
        </w:rPr>
        <w:t>ik</w:t>
      </w:r>
      <w:r w:rsidR="00B754B1" w:rsidRPr="00C34049">
        <w:rPr>
          <w:rFonts w:ascii="Times New Roman" w:hAnsi="Times New Roman"/>
          <w:sz w:val="24"/>
          <w:szCs w:val="24"/>
        </w:rPr>
        <w:t>ë</w:t>
      </w:r>
      <w:r w:rsidR="004A6EEE" w:rsidRPr="00C34049">
        <w:rPr>
          <w:rFonts w:ascii="Times New Roman" w:hAnsi="Times New Roman"/>
          <w:sz w:val="24"/>
          <w:szCs w:val="24"/>
        </w:rPr>
        <w:t>n</w:t>
      </w:r>
      <w:r w:rsidRPr="00C34049">
        <w:rPr>
          <w:rFonts w:ascii="Times New Roman" w:hAnsi="Times New Roman"/>
          <w:sz w:val="24"/>
          <w:szCs w:val="24"/>
        </w:rPr>
        <w:t xml:space="preserve"> 2 të këtij neni.</w:t>
      </w:r>
    </w:p>
    <w:p w14:paraId="78EA19C2" w14:textId="197CA91E" w:rsidR="000478E6" w:rsidRPr="00C34049" w:rsidRDefault="000478E6" w:rsidP="004A6EEE">
      <w:pPr>
        <w:spacing w:after="0"/>
        <w:rPr>
          <w:rFonts w:ascii="Times New Roman" w:hAnsi="Times New Roman"/>
          <w:sz w:val="24"/>
          <w:szCs w:val="24"/>
        </w:rPr>
      </w:pPr>
      <w:r w:rsidRPr="00C34049">
        <w:rPr>
          <w:rFonts w:ascii="Times New Roman" w:hAnsi="Times New Roman"/>
          <w:sz w:val="24"/>
          <w:szCs w:val="24"/>
        </w:rPr>
        <w:t>5.</w:t>
      </w:r>
      <w:r w:rsidRPr="00C34049">
        <w:rPr>
          <w:rFonts w:ascii="Times New Roman" w:hAnsi="Times New Roman"/>
          <w:sz w:val="24"/>
          <w:szCs w:val="24"/>
        </w:rPr>
        <w:tab/>
        <w:t xml:space="preserve">Pavarësisht </w:t>
      </w:r>
      <w:r w:rsidR="004A6EEE" w:rsidRPr="00C34049">
        <w:rPr>
          <w:rFonts w:ascii="Times New Roman" w:hAnsi="Times New Roman"/>
          <w:sz w:val="24"/>
          <w:szCs w:val="24"/>
        </w:rPr>
        <w:t>pik</w:t>
      </w:r>
      <w:r w:rsidR="00B754B1" w:rsidRPr="00C34049">
        <w:rPr>
          <w:rFonts w:ascii="Times New Roman" w:hAnsi="Times New Roman"/>
          <w:sz w:val="24"/>
          <w:szCs w:val="24"/>
        </w:rPr>
        <w:t>ë</w:t>
      </w:r>
      <w:r w:rsidR="004A6EEE" w:rsidRPr="00C34049">
        <w:rPr>
          <w:rFonts w:ascii="Times New Roman" w:hAnsi="Times New Roman"/>
          <w:sz w:val="24"/>
          <w:szCs w:val="24"/>
        </w:rPr>
        <w:t>s</w:t>
      </w:r>
      <w:r w:rsidRPr="00C34049">
        <w:rPr>
          <w:rFonts w:ascii="Times New Roman" w:hAnsi="Times New Roman"/>
          <w:sz w:val="24"/>
          <w:szCs w:val="24"/>
        </w:rPr>
        <w:t xml:space="preserve"> 2, </w:t>
      </w:r>
      <w:r w:rsidR="00C60A6A" w:rsidRPr="00C34049">
        <w:rPr>
          <w:rFonts w:ascii="Times New Roman" w:hAnsi="Times New Roman"/>
          <w:sz w:val="24"/>
          <w:szCs w:val="24"/>
        </w:rPr>
        <w:t>AKSHE</w:t>
      </w:r>
      <w:r w:rsidRPr="00C34049">
        <w:rPr>
          <w:rFonts w:ascii="Times New Roman" w:hAnsi="Times New Roman"/>
          <w:sz w:val="24"/>
          <w:szCs w:val="24"/>
        </w:rPr>
        <w:t xml:space="preserve"> mund të jap</w:t>
      </w:r>
      <w:r w:rsidR="00B754B1" w:rsidRPr="00C34049">
        <w:rPr>
          <w:rFonts w:ascii="Times New Roman" w:hAnsi="Times New Roman"/>
          <w:sz w:val="24"/>
          <w:szCs w:val="24"/>
        </w:rPr>
        <w:t>ë</w:t>
      </w:r>
      <w:r w:rsidRPr="00C34049">
        <w:rPr>
          <w:rFonts w:ascii="Times New Roman" w:hAnsi="Times New Roman"/>
          <w:sz w:val="24"/>
          <w:szCs w:val="24"/>
        </w:rPr>
        <w:t xml:space="preserve"> një autorizim kombëtar të përgjithshëm për import që autorizon drejtpërdrejt importin e përkohshëm të mallrave të listuara të kategorisë C në territorin e </w:t>
      </w:r>
      <w:r w:rsidR="004A6EEE" w:rsidRPr="00C34049">
        <w:rPr>
          <w:rFonts w:ascii="Times New Roman" w:hAnsi="Times New Roman"/>
          <w:sz w:val="24"/>
          <w:szCs w:val="24"/>
        </w:rPr>
        <w:t>Republik</w:t>
      </w:r>
      <w:r w:rsidR="00B754B1" w:rsidRPr="00C34049">
        <w:rPr>
          <w:rFonts w:ascii="Times New Roman" w:hAnsi="Times New Roman"/>
          <w:sz w:val="24"/>
          <w:szCs w:val="24"/>
        </w:rPr>
        <w:t>ë</w:t>
      </w:r>
      <w:r w:rsidR="004A6EEE" w:rsidRPr="00C34049">
        <w:rPr>
          <w:rFonts w:ascii="Times New Roman" w:hAnsi="Times New Roman"/>
          <w:sz w:val="24"/>
          <w:szCs w:val="24"/>
        </w:rPr>
        <w:t>s s</w:t>
      </w:r>
      <w:r w:rsidR="00B754B1" w:rsidRPr="00C34049">
        <w:rPr>
          <w:rFonts w:ascii="Times New Roman" w:hAnsi="Times New Roman"/>
          <w:sz w:val="24"/>
          <w:szCs w:val="24"/>
        </w:rPr>
        <w:t>ë</w:t>
      </w:r>
      <w:r w:rsidR="004A6EEE" w:rsidRPr="00C34049">
        <w:rPr>
          <w:rFonts w:ascii="Times New Roman" w:hAnsi="Times New Roman"/>
          <w:sz w:val="24"/>
          <w:szCs w:val="24"/>
        </w:rPr>
        <w:t xml:space="preserve"> Shqip</w:t>
      </w:r>
      <w:r w:rsidR="00B754B1" w:rsidRPr="00C34049">
        <w:rPr>
          <w:rFonts w:ascii="Times New Roman" w:hAnsi="Times New Roman"/>
          <w:sz w:val="24"/>
          <w:szCs w:val="24"/>
        </w:rPr>
        <w:t>ë</w:t>
      </w:r>
      <w:r w:rsidR="004A6EEE" w:rsidRPr="00C34049">
        <w:rPr>
          <w:rFonts w:ascii="Times New Roman" w:hAnsi="Times New Roman"/>
          <w:sz w:val="24"/>
          <w:szCs w:val="24"/>
        </w:rPr>
        <w:t>ris</w:t>
      </w:r>
      <w:r w:rsidR="00B754B1" w:rsidRPr="00C34049">
        <w:rPr>
          <w:rFonts w:ascii="Times New Roman" w:hAnsi="Times New Roman"/>
          <w:sz w:val="24"/>
          <w:szCs w:val="24"/>
        </w:rPr>
        <w:t>ë</w:t>
      </w:r>
      <w:r w:rsidR="004A6EEE" w:rsidRPr="00C34049">
        <w:rPr>
          <w:rFonts w:ascii="Times New Roman" w:hAnsi="Times New Roman"/>
          <w:sz w:val="24"/>
          <w:szCs w:val="24"/>
        </w:rPr>
        <w:t xml:space="preserve"> </w:t>
      </w:r>
      <w:r w:rsidRPr="00C34049">
        <w:rPr>
          <w:rFonts w:ascii="Times New Roman" w:hAnsi="Times New Roman"/>
          <w:sz w:val="24"/>
          <w:szCs w:val="24"/>
        </w:rPr>
        <w:t xml:space="preserve">për qëllimet e përmendura në </w:t>
      </w:r>
      <w:r w:rsidR="004A6EEE" w:rsidRPr="00C34049">
        <w:rPr>
          <w:rFonts w:ascii="Times New Roman" w:hAnsi="Times New Roman"/>
          <w:sz w:val="24"/>
          <w:szCs w:val="24"/>
        </w:rPr>
        <w:t>pik</w:t>
      </w:r>
      <w:r w:rsidR="00B754B1" w:rsidRPr="00C34049">
        <w:rPr>
          <w:rFonts w:ascii="Times New Roman" w:hAnsi="Times New Roman"/>
          <w:sz w:val="24"/>
          <w:szCs w:val="24"/>
        </w:rPr>
        <w:t>ë</w:t>
      </w:r>
      <w:r w:rsidR="004A6EEE" w:rsidRPr="00C34049">
        <w:rPr>
          <w:rFonts w:ascii="Times New Roman" w:hAnsi="Times New Roman"/>
          <w:sz w:val="24"/>
          <w:szCs w:val="24"/>
        </w:rPr>
        <w:t>n</w:t>
      </w:r>
      <w:r w:rsidRPr="00C34049">
        <w:rPr>
          <w:rFonts w:ascii="Times New Roman" w:hAnsi="Times New Roman"/>
          <w:sz w:val="24"/>
          <w:szCs w:val="24"/>
        </w:rPr>
        <w:t xml:space="preserve"> 2, germa “b”, në rastet specifike kur gjuetarët, rikrijuesit e ngjarjeve historike ose qitësit sportivë janë ftuar në një aktivitet në ambientet e organizatorit. Importuesit duhet të përmbushin detyrimet e parashikuara në këtë </w:t>
      </w:r>
      <w:r w:rsidR="004A6EEE" w:rsidRPr="00C34049">
        <w:rPr>
          <w:rFonts w:ascii="Times New Roman" w:hAnsi="Times New Roman"/>
          <w:sz w:val="24"/>
          <w:szCs w:val="24"/>
        </w:rPr>
        <w:t>ligj</w:t>
      </w:r>
      <w:r w:rsidRPr="00C34049">
        <w:rPr>
          <w:rFonts w:ascii="Times New Roman" w:hAnsi="Times New Roman"/>
          <w:sz w:val="24"/>
          <w:szCs w:val="24"/>
        </w:rPr>
        <w:t>, me përjashtim të detyrimeve të lidhura me kërkesën për një autorizim të vetëm për import, si dhe duhet të zbatojnë kushtet e përcaktuara në autorizimin kombëtar të përgjithshëm për import.</w:t>
      </w:r>
    </w:p>
    <w:p w14:paraId="47EB2DE6" w14:textId="4E6E2F3E" w:rsidR="000478E6" w:rsidRPr="00C34049" w:rsidRDefault="000478E6" w:rsidP="004A6EEE">
      <w:pPr>
        <w:spacing w:after="0"/>
        <w:rPr>
          <w:rFonts w:ascii="Times New Roman" w:hAnsi="Times New Roman"/>
          <w:sz w:val="24"/>
          <w:szCs w:val="24"/>
        </w:rPr>
      </w:pPr>
      <w:r w:rsidRPr="00C34049">
        <w:rPr>
          <w:rFonts w:ascii="Times New Roman" w:hAnsi="Times New Roman"/>
          <w:sz w:val="24"/>
          <w:szCs w:val="24"/>
        </w:rPr>
        <w:t>6.</w:t>
      </w:r>
      <w:r w:rsidRPr="00C34049">
        <w:rPr>
          <w:rFonts w:ascii="Times New Roman" w:hAnsi="Times New Roman"/>
          <w:sz w:val="24"/>
          <w:szCs w:val="24"/>
        </w:rPr>
        <w:tab/>
        <w:t>Kërkesat minimale për kushtet që duhen përfshirë në autorizimet kombëtare të përgjithshme për import</w:t>
      </w:r>
      <w:r w:rsidR="004A6EEE" w:rsidRPr="00C34049">
        <w:rPr>
          <w:rFonts w:ascii="Times New Roman" w:hAnsi="Times New Roman"/>
          <w:sz w:val="24"/>
          <w:szCs w:val="24"/>
        </w:rPr>
        <w:t xml:space="preserve"> specifikohen me Vendim t</w:t>
      </w:r>
      <w:r w:rsidR="00B754B1" w:rsidRPr="00C34049">
        <w:rPr>
          <w:rFonts w:ascii="Times New Roman" w:hAnsi="Times New Roman"/>
          <w:sz w:val="24"/>
          <w:szCs w:val="24"/>
        </w:rPr>
        <w:t>ë</w:t>
      </w:r>
      <w:r w:rsidR="004A6EEE" w:rsidRPr="00C34049">
        <w:rPr>
          <w:rFonts w:ascii="Times New Roman" w:hAnsi="Times New Roman"/>
          <w:sz w:val="24"/>
          <w:szCs w:val="24"/>
        </w:rPr>
        <w:t xml:space="preserve"> K</w:t>
      </w:r>
      <w:r w:rsidR="00B754B1" w:rsidRPr="00C34049">
        <w:rPr>
          <w:rFonts w:ascii="Times New Roman" w:hAnsi="Times New Roman"/>
          <w:sz w:val="24"/>
          <w:szCs w:val="24"/>
        </w:rPr>
        <w:t>ë</w:t>
      </w:r>
      <w:r w:rsidR="004A6EEE" w:rsidRPr="00C34049">
        <w:rPr>
          <w:rFonts w:ascii="Times New Roman" w:hAnsi="Times New Roman"/>
          <w:sz w:val="24"/>
          <w:szCs w:val="24"/>
        </w:rPr>
        <w:t>shillit t</w:t>
      </w:r>
      <w:r w:rsidR="00B754B1" w:rsidRPr="00C34049">
        <w:rPr>
          <w:rFonts w:ascii="Times New Roman" w:hAnsi="Times New Roman"/>
          <w:sz w:val="24"/>
          <w:szCs w:val="24"/>
        </w:rPr>
        <w:t>ë</w:t>
      </w:r>
      <w:r w:rsidR="004A6EEE" w:rsidRPr="00C34049">
        <w:rPr>
          <w:rFonts w:ascii="Times New Roman" w:hAnsi="Times New Roman"/>
          <w:sz w:val="24"/>
          <w:szCs w:val="24"/>
        </w:rPr>
        <w:t xml:space="preserve"> Ministrave</w:t>
      </w:r>
      <w:r w:rsidRPr="00C34049">
        <w:rPr>
          <w:rFonts w:ascii="Times New Roman" w:hAnsi="Times New Roman"/>
          <w:sz w:val="24"/>
          <w:szCs w:val="24"/>
        </w:rPr>
        <w:t>.</w:t>
      </w:r>
    </w:p>
    <w:p w14:paraId="2156EB65" w14:textId="77777777" w:rsidR="00A33673" w:rsidRPr="00C34049" w:rsidRDefault="00A33673" w:rsidP="00313C24">
      <w:pPr>
        <w:spacing w:after="0"/>
        <w:ind w:firstLine="288"/>
        <w:jc w:val="center"/>
        <w:rPr>
          <w:rFonts w:ascii="Times New Roman" w:hAnsi="Times New Roman"/>
          <w:sz w:val="24"/>
          <w:szCs w:val="24"/>
        </w:rPr>
      </w:pPr>
    </w:p>
    <w:p w14:paraId="7C934650" w14:textId="62BA54DF" w:rsidR="00A33673" w:rsidRPr="00C34049" w:rsidRDefault="00A33673" w:rsidP="00642F84">
      <w:pPr>
        <w:spacing w:after="0"/>
        <w:jc w:val="center"/>
        <w:rPr>
          <w:rFonts w:ascii="Times New Roman" w:hAnsi="Times New Roman"/>
          <w:sz w:val="24"/>
          <w:szCs w:val="24"/>
        </w:rPr>
      </w:pPr>
      <w:r w:rsidRPr="00C34049">
        <w:rPr>
          <w:rFonts w:ascii="Times New Roman" w:hAnsi="Times New Roman"/>
          <w:sz w:val="24"/>
          <w:szCs w:val="24"/>
        </w:rPr>
        <w:t>Neni 12</w:t>
      </w:r>
    </w:p>
    <w:p w14:paraId="38FD6259" w14:textId="77777777" w:rsidR="00A33673" w:rsidRPr="00C34049" w:rsidRDefault="00A33673" w:rsidP="00642F84">
      <w:pPr>
        <w:spacing w:after="0"/>
        <w:jc w:val="center"/>
        <w:outlineLvl w:val="0"/>
        <w:rPr>
          <w:rFonts w:ascii="Times New Roman" w:hAnsi="Times New Roman"/>
          <w:sz w:val="24"/>
          <w:szCs w:val="24"/>
        </w:rPr>
      </w:pPr>
      <w:bookmarkStart w:id="26" w:name="bookmark72"/>
      <w:r w:rsidRPr="00C34049">
        <w:rPr>
          <w:rFonts w:ascii="Times New Roman" w:hAnsi="Times New Roman"/>
          <w:b/>
          <w:bCs/>
          <w:sz w:val="24"/>
          <w:szCs w:val="24"/>
        </w:rPr>
        <w:t>Lehtësira administrative</w:t>
      </w:r>
      <w:bookmarkEnd w:id="26"/>
    </w:p>
    <w:p w14:paraId="6BB2D0C3" w14:textId="09DBCE8E" w:rsidR="00A33673" w:rsidRPr="00C34049" w:rsidRDefault="00A33673" w:rsidP="00642F84">
      <w:pPr>
        <w:spacing w:after="0"/>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t>Çdo person që zotëron një l</w:t>
      </w:r>
      <w:r w:rsidR="0015085C" w:rsidRPr="00C34049">
        <w:rPr>
          <w:rFonts w:ascii="Times New Roman" w:hAnsi="Times New Roman"/>
          <w:sz w:val="24"/>
          <w:szCs w:val="24"/>
        </w:rPr>
        <w:t>icensë</w:t>
      </w:r>
      <w:r w:rsidRPr="00C34049">
        <w:rPr>
          <w:rFonts w:ascii="Times New Roman" w:hAnsi="Times New Roman"/>
          <w:sz w:val="24"/>
          <w:szCs w:val="24"/>
        </w:rPr>
        <w:t xml:space="preserve"> për armë zjarri ose që, në përputhje me </w:t>
      </w:r>
      <w:r w:rsidR="0015085C" w:rsidRPr="00C34049">
        <w:rPr>
          <w:rFonts w:ascii="Times New Roman" w:hAnsi="Times New Roman"/>
          <w:sz w:val="24"/>
          <w:szCs w:val="24"/>
        </w:rPr>
        <w:t>ligjin nr. 74/2014 “Për armët”, i ndryshuar</w:t>
      </w:r>
      <w:r w:rsidRPr="00C34049">
        <w:rPr>
          <w:rFonts w:ascii="Times New Roman" w:hAnsi="Times New Roman"/>
          <w:sz w:val="24"/>
          <w:szCs w:val="24"/>
        </w:rPr>
        <w:t xml:space="preserve">, lejohet të prodhojë, blejë, mbajë ose tregtojë mallra të listuara, mund të importojë mallra të listuara në territorin doganor </w:t>
      </w:r>
      <w:r w:rsidR="004F69B1" w:rsidRPr="00C34049">
        <w:rPr>
          <w:rFonts w:ascii="Times New Roman" w:hAnsi="Times New Roman"/>
          <w:sz w:val="24"/>
          <w:szCs w:val="24"/>
        </w:rPr>
        <w:t>shqiptar</w:t>
      </w:r>
      <w:r w:rsidRPr="00C34049">
        <w:rPr>
          <w:rFonts w:ascii="Times New Roman" w:hAnsi="Times New Roman"/>
          <w:sz w:val="24"/>
          <w:szCs w:val="24"/>
        </w:rPr>
        <w:t xml:space="preserve"> pa pasur një autorizim për import në përputhje me nenin 9 të kë</w:t>
      </w:r>
      <w:r w:rsidR="0015085C" w:rsidRPr="00C34049">
        <w:rPr>
          <w:rFonts w:ascii="Times New Roman" w:hAnsi="Times New Roman"/>
          <w:sz w:val="24"/>
          <w:szCs w:val="24"/>
        </w:rPr>
        <w:t xml:space="preserve">tij ligji </w:t>
      </w:r>
      <w:r w:rsidRPr="00C34049">
        <w:rPr>
          <w:rFonts w:ascii="Times New Roman" w:hAnsi="Times New Roman"/>
          <w:sz w:val="24"/>
          <w:szCs w:val="24"/>
        </w:rPr>
        <w:t>në rastet e:</w:t>
      </w:r>
    </w:p>
    <w:p w14:paraId="45FFC047" w14:textId="7B29CE0C" w:rsidR="00A33673" w:rsidRPr="00C34049" w:rsidRDefault="00A33673" w:rsidP="00642F84">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 xml:space="preserve">importit të mallrave të listuara, të cilat janë eksportuar përkohësisht më parë në përputhje me nenin </w:t>
      </w:r>
      <w:r w:rsidR="00ED4CDC" w:rsidRPr="00C34049">
        <w:rPr>
          <w:rFonts w:ascii="Times New Roman" w:hAnsi="Times New Roman"/>
          <w:sz w:val="24"/>
          <w:szCs w:val="24"/>
        </w:rPr>
        <w:t>16</w:t>
      </w:r>
      <w:r w:rsidRPr="00C34049">
        <w:rPr>
          <w:rFonts w:ascii="Times New Roman" w:hAnsi="Times New Roman"/>
          <w:sz w:val="24"/>
          <w:szCs w:val="24"/>
        </w:rPr>
        <w:t>, pi</w:t>
      </w:r>
      <w:r w:rsidR="00ED4CDC" w:rsidRPr="00C34049">
        <w:rPr>
          <w:rFonts w:ascii="Times New Roman" w:hAnsi="Times New Roman"/>
          <w:sz w:val="24"/>
          <w:szCs w:val="24"/>
        </w:rPr>
        <w:t>ka</w:t>
      </w:r>
      <w:r w:rsidRPr="00C34049">
        <w:rPr>
          <w:rFonts w:ascii="Times New Roman" w:hAnsi="Times New Roman"/>
          <w:sz w:val="24"/>
          <w:szCs w:val="24"/>
        </w:rPr>
        <w:t xml:space="preserve"> 1, germa “a” dhe nenin </w:t>
      </w:r>
      <w:r w:rsidR="00ED4CDC" w:rsidRPr="00C34049">
        <w:rPr>
          <w:rFonts w:ascii="Times New Roman" w:hAnsi="Times New Roman"/>
          <w:sz w:val="24"/>
          <w:szCs w:val="24"/>
        </w:rPr>
        <w:t xml:space="preserve">17 </w:t>
      </w:r>
      <w:r w:rsidR="00B768FC" w:rsidRPr="00C34049">
        <w:rPr>
          <w:rFonts w:ascii="Times New Roman" w:hAnsi="Times New Roman"/>
          <w:sz w:val="24"/>
          <w:szCs w:val="24"/>
        </w:rPr>
        <w:t>,</w:t>
      </w:r>
      <w:r w:rsidRPr="00C34049">
        <w:rPr>
          <w:rFonts w:ascii="Times New Roman" w:hAnsi="Times New Roman"/>
          <w:sz w:val="24"/>
          <w:szCs w:val="24"/>
        </w:rPr>
        <w:t xml:space="preserve"> pi</w:t>
      </w:r>
      <w:r w:rsidR="00ED4CDC" w:rsidRPr="00C34049">
        <w:rPr>
          <w:rFonts w:ascii="Times New Roman" w:hAnsi="Times New Roman"/>
          <w:sz w:val="24"/>
          <w:szCs w:val="24"/>
        </w:rPr>
        <w:t>ka</w:t>
      </w:r>
      <w:r w:rsidRPr="00C34049">
        <w:rPr>
          <w:rFonts w:ascii="Times New Roman" w:hAnsi="Times New Roman"/>
          <w:sz w:val="24"/>
          <w:szCs w:val="24"/>
        </w:rPr>
        <w:t xml:space="preserve"> 1, germa “c”, me kusht që:</w:t>
      </w:r>
    </w:p>
    <w:p w14:paraId="7F802BCC" w14:textId="16DDF4CD" w:rsidR="00A33673" w:rsidRPr="00C34049" w:rsidRDefault="00A33673" w:rsidP="00642F84">
      <w:pPr>
        <w:spacing w:after="0"/>
        <w:ind w:left="720" w:hanging="360"/>
        <w:rPr>
          <w:rFonts w:ascii="Times New Roman" w:hAnsi="Times New Roman"/>
          <w:sz w:val="24"/>
          <w:szCs w:val="24"/>
        </w:rPr>
      </w:pPr>
      <w:r w:rsidRPr="00C34049">
        <w:rPr>
          <w:rFonts w:ascii="Times New Roman" w:hAnsi="Times New Roman"/>
          <w:sz w:val="24"/>
          <w:szCs w:val="24"/>
        </w:rPr>
        <w:t>i.</w:t>
      </w:r>
      <w:r w:rsidRPr="00C34049">
        <w:rPr>
          <w:rFonts w:ascii="Times New Roman" w:hAnsi="Times New Roman"/>
          <w:sz w:val="24"/>
          <w:szCs w:val="24"/>
        </w:rPr>
        <w:tab/>
        <w:t xml:space="preserve">numri i referencës, ose numri i autorizimit të thjeshtuar për eksport të lëshuar nga </w:t>
      </w:r>
      <w:r w:rsidR="00427231" w:rsidRPr="00C34049">
        <w:rPr>
          <w:rFonts w:ascii="Times New Roman" w:hAnsi="Times New Roman"/>
          <w:sz w:val="24"/>
          <w:szCs w:val="24"/>
        </w:rPr>
        <w:t>AKSHE</w:t>
      </w:r>
      <w:r w:rsidRPr="00C34049">
        <w:rPr>
          <w:rFonts w:ascii="Times New Roman" w:hAnsi="Times New Roman"/>
          <w:sz w:val="24"/>
          <w:szCs w:val="24"/>
        </w:rPr>
        <w:t xml:space="preserve"> në përputhje me nenin </w:t>
      </w:r>
      <w:r w:rsidR="00453853" w:rsidRPr="00C34049">
        <w:rPr>
          <w:rFonts w:ascii="Times New Roman" w:hAnsi="Times New Roman"/>
          <w:sz w:val="24"/>
          <w:szCs w:val="24"/>
        </w:rPr>
        <w:t>16</w:t>
      </w:r>
      <w:r w:rsidRPr="00C34049">
        <w:rPr>
          <w:rFonts w:ascii="Times New Roman" w:hAnsi="Times New Roman"/>
          <w:sz w:val="24"/>
          <w:szCs w:val="24"/>
        </w:rPr>
        <w:t>, p</w:t>
      </w:r>
      <w:r w:rsidR="00453853" w:rsidRPr="00C34049">
        <w:rPr>
          <w:rFonts w:ascii="Times New Roman" w:hAnsi="Times New Roman"/>
          <w:sz w:val="24"/>
          <w:szCs w:val="24"/>
        </w:rPr>
        <w:t>ika</w:t>
      </w:r>
      <w:r w:rsidRPr="00C34049">
        <w:rPr>
          <w:rFonts w:ascii="Times New Roman" w:hAnsi="Times New Roman"/>
          <w:sz w:val="24"/>
          <w:szCs w:val="24"/>
        </w:rPr>
        <w:t xml:space="preserve"> 2, ose nenin</w:t>
      </w:r>
      <w:r w:rsidR="00453853" w:rsidRPr="00C34049">
        <w:rPr>
          <w:rFonts w:ascii="Times New Roman" w:hAnsi="Times New Roman"/>
          <w:sz w:val="24"/>
          <w:szCs w:val="24"/>
        </w:rPr>
        <w:t xml:space="preserve"> 17</w:t>
      </w:r>
      <w:r w:rsidR="00B768FC" w:rsidRPr="00C34049">
        <w:rPr>
          <w:rFonts w:ascii="Times New Roman" w:hAnsi="Times New Roman"/>
          <w:sz w:val="24"/>
          <w:szCs w:val="24"/>
        </w:rPr>
        <w:t>,</w:t>
      </w:r>
      <w:r w:rsidRPr="00C34049">
        <w:rPr>
          <w:rFonts w:ascii="Times New Roman" w:hAnsi="Times New Roman"/>
          <w:sz w:val="24"/>
          <w:szCs w:val="24"/>
        </w:rPr>
        <w:t xml:space="preserve"> pi</w:t>
      </w:r>
      <w:r w:rsidR="00AD7D01" w:rsidRPr="00C34049">
        <w:rPr>
          <w:rFonts w:ascii="Times New Roman" w:hAnsi="Times New Roman"/>
          <w:sz w:val="24"/>
          <w:szCs w:val="24"/>
        </w:rPr>
        <w:t>ka</w:t>
      </w:r>
      <w:r w:rsidRPr="00C34049">
        <w:rPr>
          <w:rFonts w:ascii="Times New Roman" w:hAnsi="Times New Roman"/>
          <w:sz w:val="24"/>
          <w:szCs w:val="24"/>
        </w:rPr>
        <w:t xml:space="preserve"> 1, t’i komunikohet </w:t>
      </w:r>
      <w:r w:rsidR="00AC0E93" w:rsidRPr="00C34049">
        <w:rPr>
          <w:rFonts w:ascii="Times New Roman" w:hAnsi="Times New Roman"/>
          <w:sz w:val="24"/>
          <w:szCs w:val="24"/>
        </w:rPr>
        <w:t>p</w:t>
      </w:r>
      <w:r w:rsidR="004114E0" w:rsidRPr="00C34049">
        <w:rPr>
          <w:rFonts w:ascii="Times New Roman" w:hAnsi="Times New Roman"/>
          <w:sz w:val="24"/>
          <w:szCs w:val="24"/>
        </w:rPr>
        <w:t>ë</w:t>
      </w:r>
      <w:r w:rsidR="00AC0E93" w:rsidRPr="00C34049">
        <w:rPr>
          <w:rFonts w:ascii="Times New Roman" w:hAnsi="Times New Roman"/>
          <w:sz w:val="24"/>
          <w:szCs w:val="24"/>
        </w:rPr>
        <w:t>rs</w:t>
      </w:r>
      <w:r w:rsidR="004114E0" w:rsidRPr="00C34049">
        <w:rPr>
          <w:rFonts w:ascii="Times New Roman" w:hAnsi="Times New Roman"/>
          <w:sz w:val="24"/>
          <w:szCs w:val="24"/>
        </w:rPr>
        <w:t>ë</w:t>
      </w:r>
      <w:r w:rsidR="00AC0E93" w:rsidRPr="00C34049">
        <w:rPr>
          <w:rFonts w:ascii="Times New Roman" w:hAnsi="Times New Roman"/>
          <w:sz w:val="24"/>
          <w:szCs w:val="24"/>
        </w:rPr>
        <w:t>ri k</w:t>
      </w:r>
      <w:r w:rsidR="004114E0" w:rsidRPr="00C34049">
        <w:rPr>
          <w:rFonts w:ascii="Times New Roman" w:hAnsi="Times New Roman"/>
          <w:sz w:val="24"/>
          <w:szCs w:val="24"/>
        </w:rPr>
        <w:t>ë</w:t>
      </w:r>
      <w:r w:rsidR="00AC0E93" w:rsidRPr="00C34049">
        <w:rPr>
          <w:rFonts w:ascii="Times New Roman" w:hAnsi="Times New Roman"/>
          <w:sz w:val="24"/>
          <w:szCs w:val="24"/>
        </w:rPr>
        <w:t xml:space="preserve">tij </w:t>
      </w:r>
      <w:r w:rsidRPr="00C34049">
        <w:rPr>
          <w:rFonts w:ascii="Times New Roman" w:hAnsi="Times New Roman"/>
          <w:sz w:val="24"/>
          <w:szCs w:val="24"/>
        </w:rPr>
        <w:t xml:space="preserve">autoriteti, përmes sistemit elektronik të licencimit, të paktën 10 ditë pune përpara datës së planifikuar të rihyrjes në territorin doganor </w:t>
      </w:r>
      <w:r w:rsidR="002373C7" w:rsidRPr="00C34049">
        <w:rPr>
          <w:rFonts w:ascii="Times New Roman" w:hAnsi="Times New Roman"/>
          <w:sz w:val="24"/>
          <w:szCs w:val="24"/>
        </w:rPr>
        <w:t>t</w:t>
      </w:r>
      <w:r w:rsidR="004114E0" w:rsidRPr="00C34049">
        <w:rPr>
          <w:rFonts w:ascii="Times New Roman" w:hAnsi="Times New Roman"/>
          <w:sz w:val="24"/>
          <w:szCs w:val="24"/>
        </w:rPr>
        <w:t>ë</w:t>
      </w:r>
      <w:r w:rsidR="002373C7" w:rsidRPr="00C34049">
        <w:rPr>
          <w:rFonts w:ascii="Times New Roman" w:hAnsi="Times New Roman"/>
          <w:sz w:val="24"/>
          <w:szCs w:val="24"/>
        </w:rPr>
        <w:t xml:space="preserve"> Republik</w:t>
      </w:r>
      <w:r w:rsidR="004114E0" w:rsidRPr="00C34049">
        <w:rPr>
          <w:rFonts w:ascii="Times New Roman" w:hAnsi="Times New Roman"/>
          <w:sz w:val="24"/>
          <w:szCs w:val="24"/>
        </w:rPr>
        <w:t>ë</w:t>
      </w:r>
      <w:r w:rsidR="002373C7" w:rsidRPr="00C34049">
        <w:rPr>
          <w:rFonts w:ascii="Times New Roman" w:hAnsi="Times New Roman"/>
          <w:sz w:val="24"/>
          <w:szCs w:val="24"/>
        </w:rPr>
        <w:t>s s</w:t>
      </w:r>
      <w:r w:rsidR="004114E0" w:rsidRPr="00C34049">
        <w:rPr>
          <w:rFonts w:ascii="Times New Roman" w:hAnsi="Times New Roman"/>
          <w:sz w:val="24"/>
          <w:szCs w:val="24"/>
        </w:rPr>
        <w:t>ë</w:t>
      </w:r>
      <w:r w:rsidR="002373C7" w:rsidRPr="00C34049">
        <w:rPr>
          <w:rFonts w:ascii="Times New Roman" w:hAnsi="Times New Roman"/>
          <w:sz w:val="24"/>
          <w:szCs w:val="24"/>
        </w:rPr>
        <w:t xml:space="preserve"> S</w:t>
      </w:r>
      <w:r w:rsidR="0015085C" w:rsidRPr="00C34049">
        <w:rPr>
          <w:rFonts w:ascii="Times New Roman" w:hAnsi="Times New Roman"/>
          <w:sz w:val="24"/>
          <w:szCs w:val="24"/>
        </w:rPr>
        <w:t>hqip</w:t>
      </w:r>
      <w:r w:rsidR="004114E0" w:rsidRPr="00C34049">
        <w:rPr>
          <w:rFonts w:ascii="Times New Roman" w:hAnsi="Times New Roman"/>
          <w:sz w:val="24"/>
          <w:szCs w:val="24"/>
        </w:rPr>
        <w:t>ë</w:t>
      </w:r>
      <w:r w:rsidR="002373C7" w:rsidRPr="00C34049">
        <w:rPr>
          <w:rFonts w:ascii="Times New Roman" w:hAnsi="Times New Roman"/>
          <w:sz w:val="24"/>
          <w:szCs w:val="24"/>
        </w:rPr>
        <w:t>ris</w:t>
      </w:r>
      <w:r w:rsidR="004114E0" w:rsidRPr="00C34049">
        <w:rPr>
          <w:rFonts w:ascii="Times New Roman" w:hAnsi="Times New Roman"/>
          <w:sz w:val="24"/>
          <w:szCs w:val="24"/>
        </w:rPr>
        <w:t>ë</w:t>
      </w:r>
      <w:r w:rsidRPr="00C34049">
        <w:rPr>
          <w:rFonts w:ascii="Times New Roman" w:hAnsi="Times New Roman"/>
          <w:sz w:val="24"/>
          <w:szCs w:val="24"/>
        </w:rPr>
        <w:t>;</w:t>
      </w:r>
    </w:p>
    <w:p w14:paraId="731D204D" w14:textId="77777777" w:rsidR="00A33673" w:rsidRPr="00C34049" w:rsidRDefault="00A33673" w:rsidP="00642F84">
      <w:pPr>
        <w:spacing w:after="0"/>
        <w:ind w:left="720" w:hanging="360"/>
        <w:rPr>
          <w:rFonts w:ascii="Times New Roman" w:hAnsi="Times New Roman"/>
          <w:sz w:val="24"/>
          <w:szCs w:val="24"/>
        </w:rPr>
      </w:pPr>
      <w:r w:rsidRPr="00C34049">
        <w:rPr>
          <w:rFonts w:ascii="Times New Roman" w:hAnsi="Times New Roman"/>
          <w:sz w:val="24"/>
          <w:szCs w:val="24"/>
        </w:rPr>
        <w:t>ii.</w:t>
      </w:r>
      <w:r w:rsidRPr="00C34049">
        <w:rPr>
          <w:rFonts w:ascii="Times New Roman" w:hAnsi="Times New Roman"/>
          <w:sz w:val="24"/>
          <w:szCs w:val="24"/>
        </w:rPr>
        <w:tab/>
        <w:t>mallrat e importuara të jenë gjithashtu mallrat e eksportuara;</w:t>
      </w:r>
    </w:p>
    <w:p w14:paraId="3F6D1917" w14:textId="77777777" w:rsidR="00A33673" w:rsidRPr="00C34049" w:rsidRDefault="00A33673" w:rsidP="00642F84">
      <w:pPr>
        <w:spacing w:after="0"/>
        <w:ind w:left="720" w:hanging="360"/>
        <w:rPr>
          <w:rFonts w:ascii="Times New Roman" w:hAnsi="Times New Roman"/>
          <w:sz w:val="24"/>
          <w:szCs w:val="24"/>
        </w:rPr>
      </w:pPr>
      <w:r w:rsidRPr="00C34049">
        <w:rPr>
          <w:rFonts w:ascii="Times New Roman" w:hAnsi="Times New Roman"/>
          <w:sz w:val="24"/>
          <w:szCs w:val="24"/>
        </w:rPr>
        <w:t>iii.</w:t>
      </w:r>
      <w:r w:rsidRPr="00C34049">
        <w:rPr>
          <w:rFonts w:ascii="Times New Roman" w:hAnsi="Times New Roman"/>
          <w:sz w:val="24"/>
          <w:szCs w:val="24"/>
        </w:rPr>
        <w:tab/>
        <w:t>mallrat të importohen brenda 90 ditëve pas eksportit;</w:t>
      </w:r>
    </w:p>
    <w:p w14:paraId="57686F94" w14:textId="358FC0D2" w:rsidR="00A33673" w:rsidRPr="00C34049" w:rsidRDefault="00A33673" w:rsidP="00642F84">
      <w:pPr>
        <w:spacing w:after="0"/>
        <w:ind w:left="720" w:hanging="360"/>
        <w:rPr>
          <w:rFonts w:ascii="Times New Roman" w:hAnsi="Times New Roman"/>
          <w:sz w:val="24"/>
          <w:szCs w:val="24"/>
        </w:rPr>
      </w:pPr>
      <w:r w:rsidRPr="00C34049">
        <w:rPr>
          <w:rFonts w:ascii="Times New Roman" w:hAnsi="Times New Roman"/>
          <w:sz w:val="24"/>
          <w:szCs w:val="24"/>
        </w:rPr>
        <w:t>iv.</w:t>
      </w:r>
      <w:r w:rsidRPr="00C34049">
        <w:rPr>
          <w:rFonts w:ascii="Times New Roman" w:hAnsi="Times New Roman"/>
          <w:sz w:val="24"/>
          <w:szCs w:val="24"/>
        </w:rPr>
        <w:tab/>
        <w:t xml:space="preserve">koha dhe pika e planifikuar e hyrjes në territorin doganor </w:t>
      </w:r>
      <w:r w:rsidR="008807A3" w:rsidRPr="00C34049">
        <w:rPr>
          <w:rFonts w:ascii="Times New Roman" w:hAnsi="Times New Roman"/>
          <w:sz w:val="24"/>
          <w:szCs w:val="24"/>
        </w:rPr>
        <w:t>t</w:t>
      </w:r>
      <w:r w:rsidR="004114E0" w:rsidRPr="00C34049">
        <w:rPr>
          <w:rFonts w:ascii="Times New Roman" w:hAnsi="Times New Roman"/>
          <w:sz w:val="24"/>
          <w:szCs w:val="24"/>
        </w:rPr>
        <w:t>ë</w:t>
      </w:r>
      <w:r w:rsidR="008807A3" w:rsidRPr="00C34049">
        <w:rPr>
          <w:rFonts w:ascii="Times New Roman" w:hAnsi="Times New Roman"/>
          <w:sz w:val="24"/>
          <w:szCs w:val="24"/>
        </w:rPr>
        <w:t xml:space="preserve"> Republik</w:t>
      </w:r>
      <w:r w:rsidR="004114E0" w:rsidRPr="00C34049">
        <w:rPr>
          <w:rFonts w:ascii="Times New Roman" w:hAnsi="Times New Roman"/>
          <w:sz w:val="24"/>
          <w:szCs w:val="24"/>
        </w:rPr>
        <w:t>ë</w:t>
      </w:r>
      <w:r w:rsidR="008807A3" w:rsidRPr="00C34049">
        <w:rPr>
          <w:rFonts w:ascii="Times New Roman" w:hAnsi="Times New Roman"/>
          <w:sz w:val="24"/>
          <w:szCs w:val="24"/>
        </w:rPr>
        <w:t>s s</w:t>
      </w:r>
      <w:r w:rsidR="004114E0" w:rsidRPr="00C34049">
        <w:rPr>
          <w:rFonts w:ascii="Times New Roman" w:hAnsi="Times New Roman"/>
          <w:sz w:val="24"/>
          <w:szCs w:val="24"/>
        </w:rPr>
        <w:t>ë</w:t>
      </w:r>
      <w:r w:rsidR="008807A3" w:rsidRPr="00C34049">
        <w:rPr>
          <w:rFonts w:ascii="Times New Roman" w:hAnsi="Times New Roman"/>
          <w:sz w:val="24"/>
          <w:szCs w:val="24"/>
        </w:rPr>
        <w:t xml:space="preserve"> Shqip</w:t>
      </w:r>
      <w:r w:rsidR="004114E0" w:rsidRPr="00C34049">
        <w:rPr>
          <w:rFonts w:ascii="Times New Roman" w:hAnsi="Times New Roman"/>
          <w:sz w:val="24"/>
          <w:szCs w:val="24"/>
        </w:rPr>
        <w:t>ë</w:t>
      </w:r>
      <w:r w:rsidR="008807A3" w:rsidRPr="00C34049">
        <w:rPr>
          <w:rFonts w:ascii="Times New Roman" w:hAnsi="Times New Roman"/>
          <w:sz w:val="24"/>
          <w:szCs w:val="24"/>
        </w:rPr>
        <w:t>ris</w:t>
      </w:r>
      <w:r w:rsidR="004114E0" w:rsidRPr="00C34049">
        <w:rPr>
          <w:rFonts w:ascii="Times New Roman" w:hAnsi="Times New Roman"/>
          <w:sz w:val="24"/>
          <w:szCs w:val="24"/>
        </w:rPr>
        <w:t>ë</w:t>
      </w:r>
      <w:r w:rsidRPr="00C34049">
        <w:rPr>
          <w:rFonts w:ascii="Times New Roman" w:hAnsi="Times New Roman"/>
          <w:sz w:val="24"/>
          <w:szCs w:val="24"/>
        </w:rPr>
        <w:t xml:space="preserve"> t’i raportohen </w:t>
      </w:r>
      <w:r w:rsidR="008775DF" w:rsidRPr="00C34049">
        <w:rPr>
          <w:rFonts w:ascii="Times New Roman" w:hAnsi="Times New Roman"/>
          <w:sz w:val="24"/>
          <w:szCs w:val="24"/>
        </w:rPr>
        <w:t>AKSHE</w:t>
      </w:r>
      <w:r w:rsidRPr="00C34049">
        <w:rPr>
          <w:rFonts w:ascii="Times New Roman" w:hAnsi="Times New Roman"/>
          <w:sz w:val="24"/>
          <w:szCs w:val="24"/>
        </w:rPr>
        <w:t xml:space="preserve">, përmes sistemit elektronik të licencimit, të paktën 10 ditë pune përpara datës së planifikuar të rihyrjes në territorin doganor </w:t>
      </w:r>
      <w:r w:rsidR="008775DF" w:rsidRPr="00C34049">
        <w:rPr>
          <w:rFonts w:ascii="Times New Roman" w:hAnsi="Times New Roman"/>
          <w:sz w:val="24"/>
          <w:szCs w:val="24"/>
        </w:rPr>
        <w:t>t</w:t>
      </w:r>
      <w:r w:rsidR="004114E0" w:rsidRPr="00C34049">
        <w:rPr>
          <w:rFonts w:ascii="Times New Roman" w:hAnsi="Times New Roman"/>
          <w:sz w:val="24"/>
          <w:szCs w:val="24"/>
        </w:rPr>
        <w:t>ë</w:t>
      </w:r>
      <w:r w:rsidR="008775DF" w:rsidRPr="00C34049">
        <w:rPr>
          <w:rFonts w:ascii="Times New Roman" w:hAnsi="Times New Roman"/>
          <w:sz w:val="24"/>
          <w:szCs w:val="24"/>
        </w:rPr>
        <w:t xml:space="preserve"> Republik</w:t>
      </w:r>
      <w:r w:rsidR="004114E0" w:rsidRPr="00C34049">
        <w:rPr>
          <w:rFonts w:ascii="Times New Roman" w:hAnsi="Times New Roman"/>
          <w:sz w:val="24"/>
          <w:szCs w:val="24"/>
        </w:rPr>
        <w:t>ë</w:t>
      </w:r>
      <w:r w:rsidR="008775DF" w:rsidRPr="00C34049">
        <w:rPr>
          <w:rFonts w:ascii="Times New Roman" w:hAnsi="Times New Roman"/>
          <w:sz w:val="24"/>
          <w:szCs w:val="24"/>
        </w:rPr>
        <w:t>s s</w:t>
      </w:r>
      <w:r w:rsidR="004114E0" w:rsidRPr="00C34049">
        <w:rPr>
          <w:rFonts w:ascii="Times New Roman" w:hAnsi="Times New Roman"/>
          <w:sz w:val="24"/>
          <w:szCs w:val="24"/>
        </w:rPr>
        <w:t>ë</w:t>
      </w:r>
      <w:r w:rsidR="008775DF" w:rsidRPr="00C34049">
        <w:rPr>
          <w:rFonts w:ascii="Times New Roman" w:hAnsi="Times New Roman"/>
          <w:sz w:val="24"/>
          <w:szCs w:val="24"/>
        </w:rPr>
        <w:t xml:space="preserve"> Shqip</w:t>
      </w:r>
      <w:r w:rsidR="004114E0" w:rsidRPr="00C34049">
        <w:rPr>
          <w:rFonts w:ascii="Times New Roman" w:hAnsi="Times New Roman"/>
          <w:sz w:val="24"/>
          <w:szCs w:val="24"/>
        </w:rPr>
        <w:t>ë</w:t>
      </w:r>
      <w:r w:rsidR="008775DF" w:rsidRPr="00C34049">
        <w:rPr>
          <w:rFonts w:ascii="Times New Roman" w:hAnsi="Times New Roman"/>
          <w:sz w:val="24"/>
          <w:szCs w:val="24"/>
        </w:rPr>
        <w:t>ris</w:t>
      </w:r>
      <w:r w:rsidR="004114E0" w:rsidRPr="00C34049">
        <w:rPr>
          <w:rFonts w:ascii="Times New Roman" w:hAnsi="Times New Roman"/>
          <w:sz w:val="24"/>
          <w:szCs w:val="24"/>
        </w:rPr>
        <w:t>ë</w:t>
      </w:r>
      <w:r w:rsidRPr="00C34049">
        <w:rPr>
          <w:rFonts w:ascii="Times New Roman" w:hAnsi="Times New Roman"/>
          <w:sz w:val="24"/>
          <w:szCs w:val="24"/>
        </w:rPr>
        <w:t>;</w:t>
      </w:r>
      <w:r w:rsidR="00CB2BD9" w:rsidRPr="00C34049">
        <w:rPr>
          <w:rFonts w:ascii="Times New Roman" w:hAnsi="Times New Roman"/>
          <w:sz w:val="24"/>
          <w:szCs w:val="24"/>
        </w:rPr>
        <w:t xml:space="preserve"> </w:t>
      </w:r>
    </w:p>
    <w:p w14:paraId="5C8D7401" w14:textId="3D889F5C" w:rsidR="00A33673" w:rsidRPr="00C34049" w:rsidRDefault="00A33673" w:rsidP="00642F84">
      <w:pPr>
        <w:spacing w:after="0"/>
        <w:ind w:left="360" w:hanging="360"/>
        <w:rPr>
          <w:rFonts w:ascii="Times New Roman" w:hAnsi="Times New Roman"/>
          <w:sz w:val="24"/>
          <w:szCs w:val="24"/>
        </w:rPr>
      </w:pPr>
      <w:r w:rsidRPr="00C34049">
        <w:rPr>
          <w:rFonts w:ascii="Times New Roman" w:hAnsi="Times New Roman"/>
          <w:sz w:val="24"/>
          <w:szCs w:val="24"/>
        </w:rPr>
        <w:lastRenderedPageBreak/>
        <w:t>b)</w:t>
      </w:r>
      <w:r w:rsidRPr="00C34049">
        <w:rPr>
          <w:rFonts w:ascii="Times New Roman" w:hAnsi="Times New Roman"/>
          <w:sz w:val="24"/>
          <w:szCs w:val="24"/>
        </w:rPr>
        <w:tab/>
        <w:t xml:space="preserve">importit të mallrave të listuara të përfshira në Listën e </w:t>
      </w:r>
      <w:r w:rsidR="00B768FC" w:rsidRPr="00C34049">
        <w:rPr>
          <w:rFonts w:ascii="Times New Roman" w:hAnsi="Times New Roman"/>
          <w:sz w:val="24"/>
          <w:szCs w:val="24"/>
        </w:rPr>
        <w:t>Mallrave Ushtarake</w:t>
      </w:r>
      <w:r w:rsidRPr="00C34049">
        <w:rPr>
          <w:rFonts w:ascii="Times New Roman" w:hAnsi="Times New Roman"/>
          <w:sz w:val="24"/>
          <w:szCs w:val="24"/>
        </w:rPr>
        <w:t>, nëse janë eksportuar përkohësisht më parë për qëllime vlerësimi, ekspozimi dhe riparimi, me kusht që:</w:t>
      </w:r>
    </w:p>
    <w:p w14:paraId="39A83224" w14:textId="363A53E8" w:rsidR="00A33673" w:rsidRPr="00C34049" w:rsidRDefault="00A33673" w:rsidP="00642F84">
      <w:pPr>
        <w:spacing w:after="0"/>
        <w:ind w:left="720" w:hanging="360"/>
        <w:rPr>
          <w:rFonts w:ascii="Times New Roman" w:hAnsi="Times New Roman"/>
          <w:sz w:val="24"/>
          <w:szCs w:val="24"/>
        </w:rPr>
      </w:pPr>
      <w:r w:rsidRPr="00C34049">
        <w:rPr>
          <w:rFonts w:ascii="Times New Roman" w:hAnsi="Times New Roman"/>
          <w:sz w:val="24"/>
          <w:szCs w:val="24"/>
        </w:rPr>
        <w:t>i.</w:t>
      </w:r>
      <w:r w:rsidRPr="00C34049">
        <w:rPr>
          <w:rFonts w:ascii="Times New Roman" w:hAnsi="Times New Roman"/>
          <w:sz w:val="24"/>
          <w:szCs w:val="24"/>
        </w:rPr>
        <w:tab/>
        <w:t xml:space="preserve">licenca e dhënë për eksport të përkohshëm, në përputhje me </w:t>
      </w:r>
      <w:r w:rsidR="00B768FC" w:rsidRPr="00C34049">
        <w:rPr>
          <w:rFonts w:ascii="Times New Roman" w:hAnsi="Times New Roman"/>
          <w:sz w:val="24"/>
          <w:szCs w:val="24"/>
        </w:rPr>
        <w:t>Ligjin 46/20</w:t>
      </w:r>
      <w:r w:rsidR="004143FE" w:rsidRPr="00C34049">
        <w:rPr>
          <w:rFonts w:ascii="Times New Roman" w:hAnsi="Times New Roman"/>
          <w:sz w:val="24"/>
          <w:szCs w:val="24"/>
        </w:rPr>
        <w:t>18</w:t>
      </w:r>
      <w:r w:rsidRPr="00C34049">
        <w:rPr>
          <w:rFonts w:ascii="Times New Roman" w:hAnsi="Times New Roman"/>
          <w:sz w:val="24"/>
          <w:szCs w:val="24"/>
        </w:rPr>
        <w:t xml:space="preserve">, t’i komunikohet </w:t>
      </w:r>
      <w:r w:rsidR="002E335C" w:rsidRPr="00C34049">
        <w:rPr>
          <w:rFonts w:ascii="Times New Roman" w:hAnsi="Times New Roman"/>
          <w:sz w:val="24"/>
          <w:szCs w:val="24"/>
        </w:rPr>
        <w:t>AKSHE</w:t>
      </w:r>
      <w:r w:rsidRPr="00C34049">
        <w:rPr>
          <w:rFonts w:ascii="Times New Roman" w:hAnsi="Times New Roman"/>
          <w:sz w:val="24"/>
          <w:szCs w:val="24"/>
        </w:rPr>
        <w:t xml:space="preserve">, përmes sistemit elektronik të licencimit, të paktën 10 ditë pune përpara datës së planifikuar të rihyrjes në territorin doganor </w:t>
      </w:r>
      <w:r w:rsidR="004F69B1" w:rsidRPr="00C34049">
        <w:rPr>
          <w:rFonts w:ascii="Times New Roman" w:hAnsi="Times New Roman"/>
          <w:sz w:val="24"/>
          <w:szCs w:val="24"/>
        </w:rPr>
        <w:t>shqiptar</w:t>
      </w:r>
      <w:r w:rsidRPr="00C34049">
        <w:rPr>
          <w:rFonts w:ascii="Times New Roman" w:hAnsi="Times New Roman"/>
          <w:sz w:val="24"/>
          <w:szCs w:val="24"/>
        </w:rPr>
        <w:t>;</w:t>
      </w:r>
    </w:p>
    <w:p w14:paraId="04985883" w14:textId="77777777" w:rsidR="00A33673" w:rsidRPr="00C34049" w:rsidRDefault="00A33673" w:rsidP="00642F84">
      <w:pPr>
        <w:spacing w:after="0"/>
        <w:ind w:left="720" w:hanging="360"/>
        <w:rPr>
          <w:rFonts w:ascii="Times New Roman" w:hAnsi="Times New Roman"/>
          <w:sz w:val="24"/>
          <w:szCs w:val="24"/>
        </w:rPr>
      </w:pPr>
      <w:r w:rsidRPr="00C34049">
        <w:rPr>
          <w:rFonts w:ascii="Times New Roman" w:hAnsi="Times New Roman"/>
          <w:sz w:val="24"/>
          <w:szCs w:val="24"/>
        </w:rPr>
        <w:t>ii.</w:t>
      </w:r>
      <w:r w:rsidRPr="00C34049">
        <w:rPr>
          <w:rFonts w:ascii="Times New Roman" w:hAnsi="Times New Roman"/>
          <w:sz w:val="24"/>
          <w:szCs w:val="24"/>
        </w:rPr>
        <w:tab/>
        <w:t>mallrat e importuara të jenë gjithashtu mallrat e eksportuara;</w:t>
      </w:r>
    </w:p>
    <w:p w14:paraId="63884D5D" w14:textId="77777777" w:rsidR="00A33673" w:rsidRPr="00C34049" w:rsidRDefault="00A33673" w:rsidP="00642F84">
      <w:pPr>
        <w:spacing w:after="0"/>
        <w:ind w:left="720" w:hanging="360"/>
        <w:rPr>
          <w:rFonts w:ascii="Times New Roman" w:hAnsi="Times New Roman"/>
          <w:sz w:val="24"/>
          <w:szCs w:val="24"/>
        </w:rPr>
      </w:pPr>
      <w:r w:rsidRPr="00C34049">
        <w:rPr>
          <w:rFonts w:ascii="Times New Roman" w:hAnsi="Times New Roman"/>
          <w:sz w:val="24"/>
          <w:szCs w:val="24"/>
        </w:rPr>
        <w:t>iii.</w:t>
      </w:r>
      <w:r w:rsidRPr="00C34049">
        <w:rPr>
          <w:rFonts w:ascii="Times New Roman" w:hAnsi="Times New Roman"/>
          <w:sz w:val="24"/>
          <w:szCs w:val="24"/>
        </w:rPr>
        <w:tab/>
        <w:t>mallrat të importohen brenda 90 ditëve pas eksportit;</w:t>
      </w:r>
    </w:p>
    <w:p w14:paraId="7F0CD654" w14:textId="2E08A43D" w:rsidR="00A33673" w:rsidRPr="00C34049" w:rsidRDefault="00A33673" w:rsidP="00642F84">
      <w:pPr>
        <w:spacing w:after="0"/>
        <w:ind w:left="720" w:hanging="360"/>
        <w:rPr>
          <w:rFonts w:ascii="Times New Roman" w:hAnsi="Times New Roman"/>
          <w:sz w:val="24"/>
          <w:szCs w:val="24"/>
        </w:rPr>
      </w:pPr>
      <w:r w:rsidRPr="00C34049">
        <w:rPr>
          <w:rFonts w:ascii="Times New Roman" w:hAnsi="Times New Roman"/>
          <w:sz w:val="24"/>
          <w:szCs w:val="24"/>
        </w:rPr>
        <w:t>iv.</w:t>
      </w:r>
      <w:r w:rsidRPr="00C34049">
        <w:rPr>
          <w:rFonts w:ascii="Times New Roman" w:hAnsi="Times New Roman"/>
          <w:sz w:val="24"/>
          <w:szCs w:val="24"/>
        </w:rPr>
        <w:tab/>
        <w:t xml:space="preserve">koha dhe pika e planifikuar e hyrjes në territorin doganor </w:t>
      </w:r>
      <w:r w:rsidR="00D32EFA" w:rsidRPr="00C34049">
        <w:rPr>
          <w:rFonts w:ascii="Times New Roman" w:hAnsi="Times New Roman"/>
          <w:sz w:val="24"/>
          <w:szCs w:val="24"/>
        </w:rPr>
        <w:t>t</w:t>
      </w:r>
      <w:r w:rsidR="004114E0" w:rsidRPr="00C34049">
        <w:rPr>
          <w:rFonts w:ascii="Times New Roman" w:hAnsi="Times New Roman"/>
          <w:sz w:val="24"/>
          <w:szCs w:val="24"/>
        </w:rPr>
        <w:t>ë</w:t>
      </w:r>
      <w:r w:rsidR="00D32EFA" w:rsidRPr="00C34049">
        <w:rPr>
          <w:rFonts w:ascii="Times New Roman" w:hAnsi="Times New Roman"/>
          <w:sz w:val="24"/>
          <w:szCs w:val="24"/>
        </w:rPr>
        <w:t xml:space="preserve"> Republik</w:t>
      </w:r>
      <w:r w:rsidR="004114E0" w:rsidRPr="00C34049">
        <w:rPr>
          <w:rFonts w:ascii="Times New Roman" w:hAnsi="Times New Roman"/>
          <w:sz w:val="24"/>
          <w:szCs w:val="24"/>
        </w:rPr>
        <w:t>ë</w:t>
      </w:r>
      <w:r w:rsidR="00D32EFA" w:rsidRPr="00C34049">
        <w:rPr>
          <w:rFonts w:ascii="Times New Roman" w:hAnsi="Times New Roman"/>
          <w:sz w:val="24"/>
          <w:szCs w:val="24"/>
        </w:rPr>
        <w:t>s s</w:t>
      </w:r>
      <w:r w:rsidR="004114E0" w:rsidRPr="00C34049">
        <w:rPr>
          <w:rFonts w:ascii="Times New Roman" w:hAnsi="Times New Roman"/>
          <w:sz w:val="24"/>
          <w:szCs w:val="24"/>
        </w:rPr>
        <w:t>ë</w:t>
      </w:r>
      <w:r w:rsidR="00D32EFA" w:rsidRPr="00C34049">
        <w:rPr>
          <w:rFonts w:ascii="Times New Roman" w:hAnsi="Times New Roman"/>
          <w:sz w:val="24"/>
          <w:szCs w:val="24"/>
        </w:rPr>
        <w:t xml:space="preserve"> Shqip</w:t>
      </w:r>
      <w:r w:rsidR="004114E0" w:rsidRPr="00C34049">
        <w:rPr>
          <w:rFonts w:ascii="Times New Roman" w:hAnsi="Times New Roman"/>
          <w:sz w:val="24"/>
          <w:szCs w:val="24"/>
        </w:rPr>
        <w:t>ë</w:t>
      </w:r>
      <w:r w:rsidR="00D32EFA" w:rsidRPr="00C34049">
        <w:rPr>
          <w:rFonts w:ascii="Times New Roman" w:hAnsi="Times New Roman"/>
          <w:sz w:val="24"/>
          <w:szCs w:val="24"/>
        </w:rPr>
        <w:t>ris</w:t>
      </w:r>
      <w:r w:rsidR="004114E0" w:rsidRPr="00C34049">
        <w:rPr>
          <w:rFonts w:ascii="Times New Roman" w:hAnsi="Times New Roman"/>
          <w:sz w:val="24"/>
          <w:szCs w:val="24"/>
        </w:rPr>
        <w:t>ë</w:t>
      </w:r>
      <w:r w:rsidRPr="00C34049">
        <w:rPr>
          <w:rFonts w:ascii="Times New Roman" w:hAnsi="Times New Roman"/>
          <w:sz w:val="24"/>
          <w:szCs w:val="24"/>
        </w:rPr>
        <w:t xml:space="preserve"> t’i raportohen </w:t>
      </w:r>
      <w:r w:rsidR="00D32EFA" w:rsidRPr="00C34049">
        <w:rPr>
          <w:rFonts w:ascii="Times New Roman" w:hAnsi="Times New Roman"/>
          <w:sz w:val="24"/>
          <w:szCs w:val="24"/>
        </w:rPr>
        <w:t>AKSHE</w:t>
      </w:r>
      <w:r w:rsidRPr="00C34049">
        <w:rPr>
          <w:rFonts w:ascii="Times New Roman" w:hAnsi="Times New Roman"/>
          <w:sz w:val="24"/>
          <w:szCs w:val="24"/>
        </w:rPr>
        <w:t xml:space="preserve">, përmes sistemit elektronik të licencimit, të paktën 10 ditë pune përpara datës së planifikuar të rihyrjes në territorin doganor </w:t>
      </w:r>
      <w:r w:rsidR="00223A66" w:rsidRPr="00C34049">
        <w:rPr>
          <w:rFonts w:ascii="Times New Roman" w:hAnsi="Times New Roman"/>
          <w:sz w:val="24"/>
          <w:szCs w:val="24"/>
        </w:rPr>
        <w:t>t</w:t>
      </w:r>
      <w:r w:rsidR="004114E0" w:rsidRPr="00C34049">
        <w:rPr>
          <w:rFonts w:ascii="Times New Roman" w:hAnsi="Times New Roman"/>
          <w:sz w:val="24"/>
          <w:szCs w:val="24"/>
        </w:rPr>
        <w:t>ë</w:t>
      </w:r>
      <w:r w:rsidR="00223A66" w:rsidRPr="00C34049">
        <w:rPr>
          <w:rFonts w:ascii="Times New Roman" w:hAnsi="Times New Roman"/>
          <w:sz w:val="24"/>
          <w:szCs w:val="24"/>
        </w:rPr>
        <w:t xml:space="preserve"> Republik</w:t>
      </w:r>
      <w:r w:rsidR="004114E0" w:rsidRPr="00C34049">
        <w:rPr>
          <w:rFonts w:ascii="Times New Roman" w:hAnsi="Times New Roman"/>
          <w:sz w:val="24"/>
          <w:szCs w:val="24"/>
        </w:rPr>
        <w:t>ë</w:t>
      </w:r>
      <w:r w:rsidR="00223A66" w:rsidRPr="00C34049">
        <w:rPr>
          <w:rFonts w:ascii="Times New Roman" w:hAnsi="Times New Roman"/>
          <w:sz w:val="24"/>
          <w:szCs w:val="24"/>
        </w:rPr>
        <w:t>s s</w:t>
      </w:r>
      <w:r w:rsidR="004114E0" w:rsidRPr="00C34049">
        <w:rPr>
          <w:rFonts w:ascii="Times New Roman" w:hAnsi="Times New Roman"/>
          <w:sz w:val="24"/>
          <w:szCs w:val="24"/>
        </w:rPr>
        <w:t>ë</w:t>
      </w:r>
      <w:r w:rsidR="00223A66" w:rsidRPr="00C34049">
        <w:rPr>
          <w:rFonts w:ascii="Times New Roman" w:hAnsi="Times New Roman"/>
          <w:sz w:val="24"/>
          <w:szCs w:val="24"/>
        </w:rPr>
        <w:t xml:space="preserve"> Shqip</w:t>
      </w:r>
      <w:r w:rsidR="004114E0" w:rsidRPr="00C34049">
        <w:rPr>
          <w:rFonts w:ascii="Times New Roman" w:hAnsi="Times New Roman"/>
          <w:sz w:val="24"/>
          <w:szCs w:val="24"/>
        </w:rPr>
        <w:t>ë</w:t>
      </w:r>
      <w:r w:rsidR="00223A66" w:rsidRPr="00C34049">
        <w:rPr>
          <w:rFonts w:ascii="Times New Roman" w:hAnsi="Times New Roman"/>
          <w:sz w:val="24"/>
          <w:szCs w:val="24"/>
        </w:rPr>
        <w:t>ris</w:t>
      </w:r>
      <w:r w:rsidR="004114E0" w:rsidRPr="00C34049">
        <w:rPr>
          <w:rFonts w:ascii="Times New Roman" w:hAnsi="Times New Roman"/>
          <w:sz w:val="24"/>
          <w:szCs w:val="24"/>
        </w:rPr>
        <w:t>ë</w:t>
      </w:r>
      <w:r w:rsidRPr="00C34049">
        <w:rPr>
          <w:rFonts w:ascii="Times New Roman" w:hAnsi="Times New Roman"/>
          <w:sz w:val="24"/>
          <w:szCs w:val="24"/>
        </w:rPr>
        <w:t>;</w:t>
      </w:r>
    </w:p>
    <w:p w14:paraId="2A8743C9" w14:textId="6084FA99" w:rsidR="00A33673" w:rsidRPr="00C34049" w:rsidRDefault="00A33673" w:rsidP="00642F84">
      <w:pPr>
        <w:spacing w:after="0"/>
        <w:ind w:left="36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 xml:space="preserve">rihyrjes në territorin doganor </w:t>
      </w:r>
      <w:r w:rsidR="00223A66" w:rsidRPr="00C34049">
        <w:rPr>
          <w:rFonts w:ascii="Times New Roman" w:hAnsi="Times New Roman"/>
          <w:sz w:val="24"/>
          <w:szCs w:val="24"/>
        </w:rPr>
        <w:t>t</w:t>
      </w:r>
      <w:r w:rsidR="004114E0" w:rsidRPr="00C34049">
        <w:rPr>
          <w:rFonts w:ascii="Times New Roman" w:hAnsi="Times New Roman"/>
          <w:sz w:val="24"/>
          <w:szCs w:val="24"/>
        </w:rPr>
        <w:t>ë</w:t>
      </w:r>
      <w:r w:rsidR="00223A66" w:rsidRPr="00C34049">
        <w:rPr>
          <w:rFonts w:ascii="Times New Roman" w:hAnsi="Times New Roman"/>
          <w:sz w:val="24"/>
          <w:szCs w:val="24"/>
        </w:rPr>
        <w:t xml:space="preserve"> Republik</w:t>
      </w:r>
      <w:r w:rsidR="004114E0" w:rsidRPr="00C34049">
        <w:rPr>
          <w:rFonts w:ascii="Times New Roman" w:hAnsi="Times New Roman"/>
          <w:sz w:val="24"/>
          <w:szCs w:val="24"/>
        </w:rPr>
        <w:t>ë</w:t>
      </w:r>
      <w:r w:rsidR="00223A66" w:rsidRPr="00C34049">
        <w:rPr>
          <w:rFonts w:ascii="Times New Roman" w:hAnsi="Times New Roman"/>
          <w:sz w:val="24"/>
          <w:szCs w:val="24"/>
        </w:rPr>
        <w:t>s s</w:t>
      </w:r>
      <w:r w:rsidR="004114E0" w:rsidRPr="00C34049">
        <w:rPr>
          <w:rFonts w:ascii="Times New Roman" w:hAnsi="Times New Roman"/>
          <w:sz w:val="24"/>
          <w:szCs w:val="24"/>
        </w:rPr>
        <w:t>ë</w:t>
      </w:r>
      <w:r w:rsidR="00223A66" w:rsidRPr="00C34049">
        <w:rPr>
          <w:rFonts w:ascii="Times New Roman" w:hAnsi="Times New Roman"/>
          <w:sz w:val="24"/>
          <w:szCs w:val="24"/>
        </w:rPr>
        <w:t xml:space="preserve"> Shqip</w:t>
      </w:r>
      <w:r w:rsidR="004114E0" w:rsidRPr="00C34049">
        <w:rPr>
          <w:rFonts w:ascii="Times New Roman" w:hAnsi="Times New Roman"/>
          <w:sz w:val="24"/>
          <w:szCs w:val="24"/>
        </w:rPr>
        <w:t>ë</w:t>
      </w:r>
      <w:r w:rsidR="00223A66" w:rsidRPr="00C34049">
        <w:rPr>
          <w:rFonts w:ascii="Times New Roman" w:hAnsi="Times New Roman"/>
          <w:sz w:val="24"/>
          <w:szCs w:val="24"/>
        </w:rPr>
        <w:t>ris</w:t>
      </w:r>
      <w:r w:rsidR="004114E0" w:rsidRPr="00C34049">
        <w:rPr>
          <w:rFonts w:ascii="Times New Roman" w:hAnsi="Times New Roman"/>
          <w:sz w:val="24"/>
          <w:szCs w:val="24"/>
        </w:rPr>
        <w:t>ë</w:t>
      </w:r>
      <w:r w:rsidRPr="00C34049">
        <w:rPr>
          <w:rFonts w:ascii="Times New Roman" w:hAnsi="Times New Roman"/>
          <w:sz w:val="24"/>
          <w:szCs w:val="24"/>
        </w:rPr>
        <w:t xml:space="preserve"> </w:t>
      </w:r>
      <w:r w:rsidR="00642F84" w:rsidRPr="00C34049">
        <w:rPr>
          <w:rFonts w:ascii="Times New Roman" w:hAnsi="Times New Roman"/>
          <w:sz w:val="24"/>
          <w:szCs w:val="24"/>
        </w:rPr>
        <w:t>t</w:t>
      </w:r>
      <w:r w:rsidRPr="00C34049">
        <w:rPr>
          <w:rFonts w:ascii="Times New Roman" w:hAnsi="Times New Roman"/>
          <w:sz w:val="24"/>
          <w:szCs w:val="24"/>
        </w:rPr>
        <w:t xml:space="preserve">ë mallrave </w:t>
      </w:r>
      <w:r w:rsidR="00642F84" w:rsidRPr="00C34049">
        <w:rPr>
          <w:rFonts w:ascii="Times New Roman" w:hAnsi="Times New Roman"/>
          <w:sz w:val="24"/>
          <w:szCs w:val="24"/>
        </w:rPr>
        <w:t>shqiptare</w:t>
      </w:r>
      <w:r w:rsidRPr="00C34049">
        <w:rPr>
          <w:rFonts w:ascii="Times New Roman" w:hAnsi="Times New Roman"/>
          <w:sz w:val="24"/>
          <w:szCs w:val="24"/>
        </w:rPr>
        <w:t xml:space="preserve"> të cilat janë vendosur më parë nën një regjim doganor të transitit për kalimin përmes një vendi ose territori jashtë territorit doganor </w:t>
      </w:r>
      <w:r w:rsidR="009A23D2" w:rsidRPr="00C34049">
        <w:rPr>
          <w:rFonts w:ascii="Times New Roman" w:hAnsi="Times New Roman"/>
          <w:sz w:val="24"/>
          <w:szCs w:val="24"/>
        </w:rPr>
        <w:t>t</w:t>
      </w:r>
      <w:r w:rsidR="004114E0" w:rsidRPr="00C34049">
        <w:rPr>
          <w:rFonts w:ascii="Times New Roman" w:hAnsi="Times New Roman"/>
          <w:sz w:val="24"/>
          <w:szCs w:val="24"/>
        </w:rPr>
        <w:t>ë</w:t>
      </w:r>
      <w:r w:rsidR="009A23D2" w:rsidRPr="00C34049">
        <w:rPr>
          <w:rFonts w:ascii="Times New Roman" w:hAnsi="Times New Roman"/>
          <w:sz w:val="24"/>
          <w:szCs w:val="24"/>
        </w:rPr>
        <w:t xml:space="preserve"> Republik</w:t>
      </w:r>
      <w:r w:rsidR="004114E0" w:rsidRPr="00C34049">
        <w:rPr>
          <w:rFonts w:ascii="Times New Roman" w:hAnsi="Times New Roman"/>
          <w:sz w:val="24"/>
          <w:szCs w:val="24"/>
        </w:rPr>
        <w:t>ë</w:t>
      </w:r>
      <w:r w:rsidR="009A23D2" w:rsidRPr="00C34049">
        <w:rPr>
          <w:rFonts w:ascii="Times New Roman" w:hAnsi="Times New Roman"/>
          <w:sz w:val="24"/>
          <w:szCs w:val="24"/>
        </w:rPr>
        <w:t>s s</w:t>
      </w:r>
      <w:r w:rsidR="004114E0" w:rsidRPr="00C34049">
        <w:rPr>
          <w:rFonts w:ascii="Times New Roman" w:hAnsi="Times New Roman"/>
          <w:sz w:val="24"/>
          <w:szCs w:val="24"/>
        </w:rPr>
        <w:t>ë</w:t>
      </w:r>
      <w:r w:rsidR="009A23D2" w:rsidRPr="00C34049">
        <w:rPr>
          <w:rFonts w:ascii="Times New Roman" w:hAnsi="Times New Roman"/>
          <w:sz w:val="24"/>
          <w:szCs w:val="24"/>
        </w:rPr>
        <w:t xml:space="preserve"> Shqip</w:t>
      </w:r>
      <w:r w:rsidR="004114E0" w:rsidRPr="00C34049">
        <w:rPr>
          <w:rFonts w:ascii="Times New Roman" w:hAnsi="Times New Roman"/>
          <w:sz w:val="24"/>
          <w:szCs w:val="24"/>
        </w:rPr>
        <w:t>ë</w:t>
      </w:r>
      <w:r w:rsidR="009A23D2" w:rsidRPr="00C34049">
        <w:rPr>
          <w:rFonts w:ascii="Times New Roman" w:hAnsi="Times New Roman"/>
          <w:sz w:val="24"/>
          <w:szCs w:val="24"/>
        </w:rPr>
        <w:t>ris</w:t>
      </w:r>
      <w:r w:rsidR="004114E0" w:rsidRPr="00C34049">
        <w:rPr>
          <w:rFonts w:ascii="Times New Roman" w:hAnsi="Times New Roman"/>
          <w:sz w:val="24"/>
          <w:szCs w:val="24"/>
        </w:rPr>
        <w:t>ë</w:t>
      </w:r>
      <w:r w:rsidRPr="00C34049">
        <w:rPr>
          <w:rFonts w:ascii="Times New Roman" w:hAnsi="Times New Roman"/>
          <w:sz w:val="24"/>
          <w:szCs w:val="24"/>
        </w:rPr>
        <w:t xml:space="preserve"> dhe të cilat kanë një destinacion përfundimtar në </w:t>
      </w:r>
      <w:r w:rsidR="00642F84" w:rsidRPr="00C34049">
        <w:rPr>
          <w:rFonts w:ascii="Times New Roman" w:hAnsi="Times New Roman"/>
          <w:sz w:val="24"/>
          <w:szCs w:val="24"/>
        </w:rPr>
        <w:t>Republik</w:t>
      </w:r>
      <w:r w:rsidR="00B754B1" w:rsidRPr="00C34049">
        <w:rPr>
          <w:rFonts w:ascii="Times New Roman" w:hAnsi="Times New Roman"/>
          <w:sz w:val="24"/>
          <w:szCs w:val="24"/>
        </w:rPr>
        <w:t>ë</w:t>
      </w:r>
      <w:r w:rsidR="00642F84" w:rsidRPr="00C34049">
        <w:rPr>
          <w:rFonts w:ascii="Times New Roman" w:hAnsi="Times New Roman"/>
          <w:sz w:val="24"/>
          <w:szCs w:val="24"/>
        </w:rPr>
        <w:t>n e Shqip</w:t>
      </w:r>
      <w:r w:rsidR="00B754B1" w:rsidRPr="00C34049">
        <w:rPr>
          <w:rFonts w:ascii="Times New Roman" w:hAnsi="Times New Roman"/>
          <w:sz w:val="24"/>
          <w:szCs w:val="24"/>
        </w:rPr>
        <w:t>ë</w:t>
      </w:r>
      <w:r w:rsidR="00642F84" w:rsidRPr="00C34049">
        <w:rPr>
          <w:rFonts w:ascii="Times New Roman" w:hAnsi="Times New Roman"/>
          <w:sz w:val="24"/>
          <w:szCs w:val="24"/>
        </w:rPr>
        <w:t>ris</w:t>
      </w:r>
      <w:r w:rsidR="00B754B1" w:rsidRPr="00C34049">
        <w:rPr>
          <w:rFonts w:ascii="Times New Roman" w:hAnsi="Times New Roman"/>
          <w:sz w:val="24"/>
          <w:szCs w:val="24"/>
        </w:rPr>
        <w:t>ë</w:t>
      </w:r>
      <w:r w:rsidRPr="00C34049">
        <w:rPr>
          <w:rFonts w:ascii="Times New Roman" w:hAnsi="Times New Roman"/>
          <w:sz w:val="24"/>
          <w:szCs w:val="24"/>
        </w:rPr>
        <w:t>.</w:t>
      </w:r>
    </w:p>
    <w:p w14:paraId="224045D2" w14:textId="4FD62210" w:rsidR="00A33673" w:rsidRPr="00C34049" w:rsidRDefault="00A33673" w:rsidP="00642F84">
      <w:pPr>
        <w:spacing w:after="0"/>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 xml:space="preserve">Një person që importon mallra në përputhje me këtë nen duhet të jetë i njëjti person që i ka eksportuar mallrat, si dhe duhet të paraqesë në deklaratën doganore numrin e referencës së deklaratës doganore të përdorur për nxjerrjen e përkohshme të mallrave jashtë territorit doganor </w:t>
      </w:r>
      <w:r w:rsidR="00642F84" w:rsidRPr="00C34049">
        <w:rPr>
          <w:rFonts w:ascii="Times New Roman" w:hAnsi="Times New Roman"/>
          <w:sz w:val="24"/>
          <w:szCs w:val="24"/>
        </w:rPr>
        <w:t>shqiptar</w:t>
      </w:r>
      <w:r w:rsidRPr="00C34049">
        <w:rPr>
          <w:rFonts w:ascii="Times New Roman" w:hAnsi="Times New Roman"/>
          <w:sz w:val="24"/>
          <w:szCs w:val="24"/>
        </w:rPr>
        <w:t xml:space="preserve">, si dhe numrin e referencës ose numrin e autorizimit të thjeshtuar për eksport të lëshuar nga </w:t>
      </w:r>
      <w:r w:rsidR="009A23D2" w:rsidRPr="00C34049">
        <w:rPr>
          <w:rFonts w:ascii="Times New Roman" w:hAnsi="Times New Roman"/>
          <w:sz w:val="24"/>
          <w:szCs w:val="24"/>
        </w:rPr>
        <w:t>AKSHE</w:t>
      </w:r>
      <w:r w:rsidRPr="00C34049">
        <w:rPr>
          <w:rFonts w:ascii="Times New Roman" w:hAnsi="Times New Roman"/>
          <w:sz w:val="24"/>
          <w:szCs w:val="24"/>
        </w:rPr>
        <w:t xml:space="preserve"> në përputhje me nenin </w:t>
      </w:r>
      <w:r w:rsidR="009A23D2" w:rsidRPr="00C34049">
        <w:rPr>
          <w:rFonts w:ascii="Times New Roman" w:hAnsi="Times New Roman"/>
          <w:sz w:val="24"/>
          <w:szCs w:val="24"/>
        </w:rPr>
        <w:t>16</w:t>
      </w:r>
      <w:r w:rsidRPr="00C34049">
        <w:rPr>
          <w:rFonts w:ascii="Times New Roman" w:hAnsi="Times New Roman"/>
          <w:sz w:val="24"/>
          <w:szCs w:val="24"/>
        </w:rPr>
        <w:t>, p</w:t>
      </w:r>
      <w:r w:rsidR="009A23D2" w:rsidRPr="00C34049">
        <w:rPr>
          <w:rFonts w:ascii="Times New Roman" w:hAnsi="Times New Roman"/>
          <w:sz w:val="24"/>
          <w:szCs w:val="24"/>
        </w:rPr>
        <w:t>ika</w:t>
      </w:r>
      <w:r w:rsidRPr="00C34049">
        <w:rPr>
          <w:rFonts w:ascii="Times New Roman" w:hAnsi="Times New Roman"/>
          <w:sz w:val="24"/>
          <w:szCs w:val="24"/>
        </w:rPr>
        <w:t xml:space="preserve"> 2 ose nenin </w:t>
      </w:r>
      <w:r w:rsidR="009A23D2" w:rsidRPr="00C34049">
        <w:rPr>
          <w:rFonts w:ascii="Times New Roman" w:hAnsi="Times New Roman"/>
          <w:sz w:val="24"/>
          <w:szCs w:val="24"/>
        </w:rPr>
        <w:t xml:space="preserve">17 </w:t>
      </w:r>
      <w:r w:rsidRPr="00C34049">
        <w:rPr>
          <w:rFonts w:ascii="Times New Roman" w:hAnsi="Times New Roman"/>
          <w:sz w:val="24"/>
          <w:szCs w:val="24"/>
        </w:rPr>
        <w:t>, pi</w:t>
      </w:r>
      <w:r w:rsidR="009A23D2" w:rsidRPr="00C34049">
        <w:rPr>
          <w:rFonts w:ascii="Times New Roman" w:hAnsi="Times New Roman"/>
          <w:sz w:val="24"/>
          <w:szCs w:val="24"/>
        </w:rPr>
        <w:t>ka</w:t>
      </w:r>
      <w:r w:rsidRPr="00C34049">
        <w:rPr>
          <w:rFonts w:ascii="Times New Roman" w:hAnsi="Times New Roman"/>
          <w:sz w:val="24"/>
          <w:szCs w:val="24"/>
        </w:rPr>
        <w:t xml:space="preserve"> 1.</w:t>
      </w:r>
    </w:p>
    <w:p w14:paraId="16C34DED" w14:textId="041311F4" w:rsidR="00A33673" w:rsidRPr="00C34049" w:rsidRDefault="00A33673" w:rsidP="00642F84">
      <w:pPr>
        <w:spacing w:after="0"/>
        <w:rPr>
          <w:rFonts w:ascii="Times New Roman" w:hAnsi="Times New Roman"/>
          <w:sz w:val="24"/>
          <w:szCs w:val="24"/>
        </w:rPr>
      </w:pPr>
      <w:r w:rsidRPr="00C34049">
        <w:rPr>
          <w:rFonts w:ascii="Times New Roman" w:hAnsi="Times New Roman"/>
          <w:sz w:val="24"/>
          <w:szCs w:val="24"/>
        </w:rPr>
        <w:t>3.</w:t>
      </w:r>
      <w:r w:rsidRPr="00C34049">
        <w:rPr>
          <w:rFonts w:ascii="Times New Roman" w:hAnsi="Times New Roman"/>
          <w:sz w:val="24"/>
          <w:szCs w:val="24"/>
        </w:rPr>
        <w:tab/>
      </w:r>
      <w:r w:rsidR="007D154B" w:rsidRPr="00C34049">
        <w:rPr>
          <w:rFonts w:ascii="Times New Roman" w:hAnsi="Times New Roman"/>
          <w:sz w:val="24"/>
          <w:szCs w:val="24"/>
        </w:rPr>
        <w:t xml:space="preserve">AKSHE </w:t>
      </w:r>
      <w:r w:rsidRPr="00C34049">
        <w:rPr>
          <w:rFonts w:ascii="Times New Roman" w:hAnsi="Times New Roman"/>
          <w:sz w:val="24"/>
          <w:szCs w:val="24"/>
        </w:rPr>
        <w:t>refuzon importin dhe e regjistron menjëherë këtë refuzim në sistemin elektronik të licencimit nëse:</w:t>
      </w:r>
    </w:p>
    <w:p w14:paraId="5D913F42" w14:textId="7C9C7045" w:rsidR="00A33673" w:rsidRPr="00C34049" w:rsidRDefault="00A33673" w:rsidP="00642F84">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r>
      <w:r w:rsidR="00642F84" w:rsidRPr="00C34049">
        <w:rPr>
          <w:rFonts w:ascii="Times New Roman" w:hAnsi="Times New Roman"/>
          <w:sz w:val="24"/>
          <w:szCs w:val="24"/>
        </w:rPr>
        <w:t>kërkuesi</w:t>
      </w:r>
      <w:r w:rsidRPr="00C34049">
        <w:rPr>
          <w:rFonts w:ascii="Times New Roman" w:hAnsi="Times New Roman"/>
          <w:sz w:val="24"/>
          <w:szCs w:val="24"/>
        </w:rPr>
        <w:t xml:space="preserve"> nuk përmbush kriteret për lehtësirat administrative të parashikuara në këtë nen; ose,</w:t>
      </w:r>
    </w:p>
    <w:p w14:paraId="2834AFBA" w14:textId="37BAB9F9" w:rsidR="00A33673" w:rsidRPr="00C34049" w:rsidRDefault="00A33673" w:rsidP="00642F84">
      <w:pPr>
        <w:spacing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ka indicie të bazuara që tregojnë se një nga personat e përfshirë në situatat e përmendura në p</w:t>
      </w:r>
      <w:r w:rsidR="00642F84" w:rsidRPr="00C34049">
        <w:rPr>
          <w:rFonts w:ascii="Times New Roman" w:hAnsi="Times New Roman"/>
          <w:sz w:val="24"/>
          <w:szCs w:val="24"/>
        </w:rPr>
        <w:t>ik</w:t>
      </w:r>
      <w:r w:rsidR="00B754B1" w:rsidRPr="00C34049">
        <w:rPr>
          <w:rFonts w:ascii="Times New Roman" w:hAnsi="Times New Roman"/>
          <w:sz w:val="24"/>
          <w:szCs w:val="24"/>
        </w:rPr>
        <w:t>ë</w:t>
      </w:r>
      <w:r w:rsidR="00642F84" w:rsidRPr="00C34049">
        <w:rPr>
          <w:rFonts w:ascii="Times New Roman" w:hAnsi="Times New Roman"/>
          <w:sz w:val="24"/>
          <w:szCs w:val="24"/>
        </w:rPr>
        <w:t>n</w:t>
      </w:r>
      <w:r w:rsidRPr="00C34049">
        <w:rPr>
          <w:rFonts w:ascii="Times New Roman" w:hAnsi="Times New Roman"/>
          <w:sz w:val="24"/>
          <w:szCs w:val="24"/>
        </w:rPr>
        <w:t xml:space="preserve"> 1, germat “a” ose “b”, duke përfshirë personin që e ka ftuar </w:t>
      </w:r>
      <w:r w:rsidR="00642F84" w:rsidRPr="00C34049">
        <w:rPr>
          <w:rFonts w:ascii="Times New Roman" w:hAnsi="Times New Roman"/>
          <w:sz w:val="24"/>
          <w:szCs w:val="24"/>
        </w:rPr>
        <w:t>k</w:t>
      </w:r>
      <w:r w:rsidR="00B754B1" w:rsidRPr="00C34049">
        <w:rPr>
          <w:rFonts w:ascii="Times New Roman" w:hAnsi="Times New Roman"/>
          <w:sz w:val="24"/>
          <w:szCs w:val="24"/>
        </w:rPr>
        <w:t>ë</w:t>
      </w:r>
      <w:r w:rsidR="00642F84" w:rsidRPr="00C34049">
        <w:rPr>
          <w:rFonts w:ascii="Times New Roman" w:hAnsi="Times New Roman"/>
          <w:sz w:val="24"/>
          <w:szCs w:val="24"/>
        </w:rPr>
        <w:t>rkuesin</w:t>
      </w:r>
      <w:r w:rsidRPr="00C34049">
        <w:rPr>
          <w:rFonts w:ascii="Times New Roman" w:hAnsi="Times New Roman"/>
          <w:sz w:val="24"/>
          <w:szCs w:val="24"/>
        </w:rPr>
        <w:t xml:space="preserve"> në veprimtarinë jashtë territorit doganor </w:t>
      </w:r>
      <w:r w:rsidR="00AF6C82" w:rsidRPr="00C34049">
        <w:rPr>
          <w:rFonts w:ascii="Times New Roman" w:hAnsi="Times New Roman"/>
          <w:sz w:val="24"/>
          <w:szCs w:val="24"/>
        </w:rPr>
        <w:t>t</w:t>
      </w:r>
      <w:r w:rsidR="004114E0" w:rsidRPr="00C34049">
        <w:rPr>
          <w:rFonts w:ascii="Times New Roman" w:hAnsi="Times New Roman"/>
          <w:sz w:val="24"/>
          <w:szCs w:val="24"/>
        </w:rPr>
        <w:t>ë</w:t>
      </w:r>
      <w:r w:rsidR="00AF6C82" w:rsidRPr="00C34049">
        <w:rPr>
          <w:rFonts w:ascii="Times New Roman" w:hAnsi="Times New Roman"/>
          <w:sz w:val="24"/>
          <w:szCs w:val="24"/>
        </w:rPr>
        <w:t xml:space="preserve"> Republik</w:t>
      </w:r>
      <w:r w:rsidR="004114E0" w:rsidRPr="00C34049">
        <w:rPr>
          <w:rFonts w:ascii="Times New Roman" w:hAnsi="Times New Roman"/>
          <w:sz w:val="24"/>
          <w:szCs w:val="24"/>
        </w:rPr>
        <w:t>ë</w:t>
      </w:r>
      <w:r w:rsidR="00AF6C82" w:rsidRPr="00C34049">
        <w:rPr>
          <w:rFonts w:ascii="Times New Roman" w:hAnsi="Times New Roman"/>
          <w:sz w:val="24"/>
          <w:szCs w:val="24"/>
        </w:rPr>
        <w:t>s s</w:t>
      </w:r>
      <w:r w:rsidR="004114E0" w:rsidRPr="00C34049">
        <w:rPr>
          <w:rFonts w:ascii="Times New Roman" w:hAnsi="Times New Roman"/>
          <w:sz w:val="24"/>
          <w:szCs w:val="24"/>
        </w:rPr>
        <w:t>ë</w:t>
      </w:r>
      <w:r w:rsidR="00AF6C82" w:rsidRPr="00C34049">
        <w:rPr>
          <w:rFonts w:ascii="Times New Roman" w:hAnsi="Times New Roman"/>
          <w:sz w:val="24"/>
          <w:szCs w:val="24"/>
        </w:rPr>
        <w:t xml:space="preserve"> Shqip</w:t>
      </w:r>
      <w:r w:rsidR="004114E0" w:rsidRPr="00C34049">
        <w:rPr>
          <w:rFonts w:ascii="Times New Roman" w:hAnsi="Times New Roman"/>
          <w:sz w:val="24"/>
          <w:szCs w:val="24"/>
        </w:rPr>
        <w:t>ë</w:t>
      </w:r>
      <w:r w:rsidR="00AF6C82" w:rsidRPr="00C34049">
        <w:rPr>
          <w:rFonts w:ascii="Times New Roman" w:hAnsi="Times New Roman"/>
          <w:sz w:val="24"/>
          <w:szCs w:val="24"/>
        </w:rPr>
        <w:t>ris</w:t>
      </w:r>
      <w:r w:rsidR="004114E0" w:rsidRPr="00C34049">
        <w:rPr>
          <w:rFonts w:ascii="Times New Roman" w:hAnsi="Times New Roman"/>
          <w:sz w:val="24"/>
          <w:szCs w:val="24"/>
        </w:rPr>
        <w:t>ë</w:t>
      </w:r>
      <w:r w:rsidRPr="00C34049">
        <w:rPr>
          <w:rFonts w:ascii="Times New Roman" w:hAnsi="Times New Roman"/>
          <w:sz w:val="24"/>
          <w:szCs w:val="24"/>
        </w:rPr>
        <w:t>, përbëjnë kërcënim për sigurinë apo kërcënim për sigurinë publike.</w:t>
      </w:r>
    </w:p>
    <w:p w14:paraId="62EBC227" w14:textId="77777777" w:rsidR="007E7CCA" w:rsidRPr="00C34049" w:rsidRDefault="007E7CCA" w:rsidP="000478E6">
      <w:pPr>
        <w:spacing w:after="0"/>
        <w:rPr>
          <w:rFonts w:ascii="Times New Roman" w:hAnsi="Times New Roman"/>
          <w:sz w:val="24"/>
          <w:szCs w:val="24"/>
        </w:rPr>
      </w:pPr>
    </w:p>
    <w:p w14:paraId="2A4E8666" w14:textId="65A1C457" w:rsidR="007E7CCA" w:rsidRPr="00C34049" w:rsidRDefault="007E7CCA" w:rsidP="1B7A9936">
      <w:pPr>
        <w:spacing w:after="240"/>
        <w:jc w:val="center"/>
        <w:rPr>
          <w:rFonts w:ascii="Times New Roman" w:hAnsi="Times New Roman"/>
          <w:sz w:val="24"/>
          <w:szCs w:val="24"/>
        </w:rPr>
      </w:pPr>
      <w:r w:rsidRPr="00C34049">
        <w:rPr>
          <w:rFonts w:ascii="Times New Roman" w:hAnsi="Times New Roman"/>
          <w:sz w:val="24"/>
          <w:szCs w:val="24"/>
        </w:rPr>
        <w:t>Neni 13</w:t>
      </w:r>
      <w:r w:rsidRPr="00C34049">
        <w:rPr>
          <w:rFonts w:ascii="Times New Roman" w:hAnsi="Times New Roman"/>
          <w:i/>
          <w:iCs/>
          <w:sz w:val="24"/>
          <w:szCs w:val="24"/>
        </w:rPr>
        <w:t xml:space="preserve"> </w:t>
      </w:r>
      <w:r w:rsidR="004143FE" w:rsidRPr="00C34049">
        <w:rPr>
          <w:rFonts w:ascii="Times New Roman" w:hAnsi="Times New Roman"/>
          <w:i/>
          <w:iCs/>
          <w:sz w:val="24"/>
          <w:szCs w:val="24"/>
        </w:rPr>
        <w:t xml:space="preserve"> </w:t>
      </w:r>
    </w:p>
    <w:p w14:paraId="2186AE34" w14:textId="77777777" w:rsidR="007E7CCA" w:rsidRPr="00C34049" w:rsidRDefault="007E7CCA" w:rsidP="1B7A9936">
      <w:pPr>
        <w:spacing w:after="240"/>
        <w:jc w:val="center"/>
        <w:outlineLvl w:val="0"/>
        <w:rPr>
          <w:rFonts w:ascii="Times New Roman" w:hAnsi="Times New Roman"/>
          <w:sz w:val="24"/>
          <w:szCs w:val="24"/>
        </w:rPr>
      </w:pPr>
      <w:bookmarkStart w:id="27" w:name="bookmark73"/>
      <w:r w:rsidRPr="00C34049">
        <w:rPr>
          <w:rFonts w:ascii="Times New Roman" w:hAnsi="Times New Roman"/>
          <w:b/>
          <w:bCs/>
          <w:sz w:val="24"/>
          <w:szCs w:val="24"/>
        </w:rPr>
        <w:t>Kufizimet kombëtare mbi importin</w:t>
      </w:r>
      <w:bookmarkEnd w:id="27"/>
    </w:p>
    <w:p w14:paraId="46D5CEBE" w14:textId="03473EBA" w:rsidR="007E7CCA" w:rsidRPr="00C34049" w:rsidRDefault="007E7CCA" w:rsidP="1B7A9936">
      <w:pPr>
        <w:spacing w:after="240"/>
        <w:rPr>
          <w:rFonts w:ascii="Times New Roman" w:hAnsi="Times New Roman"/>
          <w:sz w:val="24"/>
          <w:szCs w:val="24"/>
        </w:rPr>
      </w:pPr>
      <w:r w:rsidRPr="00C34049">
        <w:rPr>
          <w:rFonts w:ascii="Times New Roman" w:hAnsi="Times New Roman"/>
          <w:sz w:val="24"/>
          <w:szCs w:val="24"/>
        </w:rPr>
        <w:t>Pa cenuar aktet e tjera ligjore, ky ligj nuk përjashton miratimin ose zbatimin</w:t>
      </w:r>
      <w:r w:rsidR="008E0495" w:rsidRPr="00C34049">
        <w:rPr>
          <w:rFonts w:ascii="Times New Roman" w:hAnsi="Times New Roman"/>
          <w:sz w:val="24"/>
          <w:szCs w:val="24"/>
        </w:rPr>
        <w:t xml:space="preserve"> e </w:t>
      </w:r>
      <w:r w:rsidRPr="00C34049">
        <w:rPr>
          <w:rFonts w:ascii="Times New Roman" w:hAnsi="Times New Roman"/>
          <w:sz w:val="24"/>
          <w:szCs w:val="24"/>
        </w:rPr>
        <w:t>kufizimeve sasiore mbi importet, të cilat janë të nevojshme për arsye të politikës publike ose sigurisë publike, ose për arsye të pronësisë industriale dhe tregtare.</w:t>
      </w:r>
    </w:p>
    <w:p w14:paraId="6E61A25F" w14:textId="77777777" w:rsidR="008E0495" w:rsidRPr="00C34049" w:rsidRDefault="008E0495" w:rsidP="00364284">
      <w:pPr>
        <w:spacing w:after="0"/>
        <w:ind w:firstLine="0"/>
        <w:rPr>
          <w:rFonts w:ascii="Times New Roman" w:hAnsi="Times New Roman"/>
          <w:sz w:val="24"/>
          <w:szCs w:val="24"/>
        </w:rPr>
      </w:pPr>
    </w:p>
    <w:p w14:paraId="0875EE7A" w14:textId="77777777" w:rsidR="008E0495" w:rsidRPr="00C34049" w:rsidRDefault="008E0495" w:rsidP="00364284">
      <w:pPr>
        <w:spacing w:after="0"/>
        <w:jc w:val="center"/>
        <w:rPr>
          <w:rFonts w:ascii="Times New Roman" w:hAnsi="Times New Roman"/>
          <w:sz w:val="24"/>
          <w:szCs w:val="24"/>
        </w:rPr>
      </w:pPr>
      <w:r w:rsidRPr="00C34049">
        <w:rPr>
          <w:rFonts w:ascii="Times New Roman" w:hAnsi="Times New Roman"/>
          <w:sz w:val="24"/>
          <w:szCs w:val="24"/>
        </w:rPr>
        <w:t>KREU III</w:t>
      </w:r>
    </w:p>
    <w:p w14:paraId="2F4A7219" w14:textId="5F0A7B00" w:rsidR="008E0495" w:rsidRPr="00C34049" w:rsidRDefault="008E0495" w:rsidP="00364284">
      <w:pPr>
        <w:spacing w:after="0"/>
        <w:jc w:val="center"/>
        <w:rPr>
          <w:rFonts w:ascii="Times New Roman" w:hAnsi="Times New Roman"/>
          <w:sz w:val="24"/>
          <w:szCs w:val="24"/>
        </w:rPr>
      </w:pPr>
      <w:bookmarkStart w:id="28" w:name="_Hlk210038900"/>
      <w:r w:rsidRPr="00C34049">
        <w:rPr>
          <w:rFonts w:ascii="Times New Roman" w:hAnsi="Times New Roman"/>
          <w:sz w:val="24"/>
          <w:szCs w:val="24"/>
        </w:rPr>
        <w:t xml:space="preserve">KËRKESAT </w:t>
      </w:r>
      <w:r w:rsidR="00B25494" w:rsidRPr="00C34049">
        <w:rPr>
          <w:rFonts w:ascii="Times New Roman" w:hAnsi="Times New Roman"/>
          <w:sz w:val="24"/>
          <w:szCs w:val="24"/>
        </w:rPr>
        <w:t xml:space="preserve">DHE PROCEDURA </w:t>
      </w:r>
      <w:r w:rsidRPr="00C34049">
        <w:rPr>
          <w:rFonts w:ascii="Times New Roman" w:hAnsi="Times New Roman"/>
          <w:sz w:val="24"/>
          <w:szCs w:val="24"/>
        </w:rPr>
        <w:t xml:space="preserve">PËR EKSPORTIN, RIEKSPORTIN </w:t>
      </w:r>
      <w:r w:rsidR="004143FE" w:rsidRPr="00C34049">
        <w:rPr>
          <w:rFonts w:ascii="Times New Roman" w:hAnsi="Times New Roman"/>
          <w:sz w:val="24"/>
          <w:szCs w:val="24"/>
        </w:rPr>
        <w:t xml:space="preserve"> </w:t>
      </w:r>
    </w:p>
    <w:bookmarkEnd w:id="28"/>
    <w:p w14:paraId="5607F043" w14:textId="4291EF34" w:rsidR="008E0495" w:rsidRPr="00C34049" w:rsidRDefault="008E0495" w:rsidP="00364284">
      <w:pPr>
        <w:spacing w:after="0"/>
        <w:jc w:val="center"/>
        <w:rPr>
          <w:rFonts w:ascii="Times New Roman" w:hAnsi="Times New Roman"/>
          <w:sz w:val="24"/>
          <w:szCs w:val="24"/>
        </w:rPr>
      </w:pPr>
      <w:r w:rsidRPr="00C34049">
        <w:rPr>
          <w:rFonts w:ascii="Times New Roman" w:hAnsi="Times New Roman"/>
          <w:sz w:val="24"/>
          <w:szCs w:val="24"/>
        </w:rPr>
        <w:t>Neni 1</w:t>
      </w:r>
      <w:r w:rsidR="00364284" w:rsidRPr="00C34049">
        <w:rPr>
          <w:rFonts w:ascii="Times New Roman" w:hAnsi="Times New Roman"/>
          <w:sz w:val="24"/>
          <w:szCs w:val="24"/>
        </w:rPr>
        <w:t>4</w:t>
      </w:r>
      <w:r w:rsidRPr="00C34049">
        <w:rPr>
          <w:rFonts w:ascii="Times New Roman" w:hAnsi="Times New Roman"/>
          <w:i/>
          <w:iCs/>
          <w:sz w:val="24"/>
          <w:szCs w:val="24"/>
        </w:rPr>
        <w:t xml:space="preserve"> </w:t>
      </w:r>
      <w:r w:rsidR="004143FE" w:rsidRPr="00C34049">
        <w:rPr>
          <w:rFonts w:ascii="Times New Roman" w:hAnsi="Times New Roman"/>
          <w:i/>
          <w:iCs/>
          <w:sz w:val="24"/>
          <w:szCs w:val="24"/>
        </w:rPr>
        <w:t xml:space="preserve"> </w:t>
      </w:r>
    </w:p>
    <w:p w14:paraId="0999299D" w14:textId="77777777" w:rsidR="008E0495" w:rsidRPr="00C34049" w:rsidRDefault="008E0495" w:rsidP="00364284">
      <w:pPr>
        <w:spacing w:after="0"/>
        <w:jc w:val="center"/>
        <w:outlineLvl w:val="0"/>
        <w:rPr>
          <w:rFonts w:ascii="Times New Roman" w:hAnsi="Times New Roman"/>
          <w:sz w:val="24"/>
          <w:szCs w:val="24"/>
        </w:rPr>
      </w:pPr>
      <w:bookmarkStart w:id="29" w:name="bookmark78"/>
      <w:r w:rsidRPr="00C34049">
        <w:rPr>
          <w:rFonts w:ascii="Times New Roman" w:hAnsi="Times New Roman"/>
          <w:b/>
          <w:bCs/>
          <w:sz w:val="24"/>
          <w:szCs w:val="24"/>
        </w:rPr>
        <w:t>Autorizimi për eksport</w:t>
      </w:r>
      <w:bookmarkEnd w:id="29"/>
    </w:p>
    <w:p w14:paraId="53DE1565" w14:textId="7536ECD6" w:rsidR="008E0495" w:rsidRPr="00C34049" w:rsidRDefault="008E0495" w:rsidP="00364284">
      <w:pPr>
        <w:spacing w:after="0"/>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t xml:space="preserve">Për nxjerrjen e mallrave të listuara jashtë territorit doganor </w:t>
      </w:r>
      <w:r w:rsidR="001E6E5B" w:rsidRPr="00C34049">
        <w:rPr>
          <w:rFonts w:ascii="Times New Roman" w:hAnsi="Times New Roman"/>
          <w:sz w:val="24"/>
          <w:szCs w:val="24"/>
        </w:rPr>
        <w:t>t</w:t>
      </w:r>
      <w:r w:rsidR="004114E0" w:rsidRPr="00C34049">
        <w:rPr>
          <w:rFonts w:ascii="Times New Roman" w:hAnsi="Times New Roman"/>
          <w:sz w:val="24"/>
          <w:szCs w:val="24"/>
        </w:rPr>
        <w:t>ë</w:t>
      </w:r>
      <w:r w:rsidR="001E6E5B" w:rsidRPr="00C34049">
        <w:rPr>
          <w:rFonts w:ascii="Times New Roman" w:hAnsi="Times New Roman"/>
          <w:sz w:val="24"/>
          <w:szCs w:val="24"/>
        </w:rPr>
        <w:t xml:space="preserve"> Republik</w:t>
      </w:r>
      <w:r w:rsidR="004114E0" w:rsidRPr="00C34049">
        <w:rPr>
          <w:rFonts w:ascii="Times New Roman" w:hAnsi="Times New Roman"/>
          <w:sz w:val="24"/>
          <w:szCs w:val="24"/>
        </w:rPr>
        <w:t>ë</w:t>
      </w:r>
      <w:r w:rsidR="001E6E5B" w:rsidRPr="00C34049">
        <w:rPr>
          <w:rFonts w:ascii="Times New Roman" w:hAnsi="Times New Roman"/>
          <w:sz w:val="24"/>
          <w:szCs w:val="24"/>
        </w:rPr>
        <w:t>s s</w:t>
      </w:r>
      <w:r w:rsidR="004114E0" w:rsidRPr="00C34049">
        <w:rPr>
          <w:rFonts w:ascii="Times New Roman" w:hAnsi="Times New Roman"/>
          <w:sz w:val="24"/>
          <w:szCs w:val="24"/>
        </w:rPr>
        <w:t>ë</w:t>
      </w:r>
      <w:r w:rsidR="001E6E5B" w:rsidRPr="00C34049">
        <w:rPr>
          <w:rFonts w:ascii="Times New Roman" w:hAnsi="Times New Roman"/>
          <w:sz w:val="24"/>
          <w:szCs w:val="24"/>
        </w:rPr>
        <w:t xml:space="preserve"> Shqip</w:t>
      </w:r>
      <w:r w:rsidR="004114E0" w:rsidRPr="00C34049">
        <w:rPr>
          <w:rFonts w:ascii="Times New Roman" w:hAnsi="Times New Roman"/>
          <w:sz w:val="24"/>
          <w:szCs w:val="24"/>
        </w:rPr>
        <w:t>ë</w:t>
      </w:r>
      <w:r w:rsidR="001E6E5B" w:rsidRPr="00C34049">
        <w:rPr>
          <w:rFonts w:ascii="Times New Roman" w:hAnsi="Times New Roman"/>
          <w:sz w:val="24"/>
          <w:szCs w:val="24"/>
        </w:rPr>
        <w:t>ris</w:t>
      </w:r>
      <w:r w:rsidR="004114E0" w:rsidRPr="00C34049">
        <w:rPr>
          <w:rFonts w:ascii="Times New Roman" w:hAnsi="Times New Roman"/>
          <w:sz w:val="24"/>
          <w:szCs w:val="24"/>
        </w:rPr>
        <w:t>ë</w:t>
      </w:r>
      <w:r w:rsidRPr="00C34049">
        <w:rPr>
          <w:rFonts w:ascii="Times New Roman" w:hAnsi="Times New Roman"/>
          <w:sz w:val="24"/>
          <w:szCs w:val="24"/>
        </w:rPr>
        <w:t xml:space="preserve"> është i nevojshëm autorizimi për eksport.</w:t>
      </w:r>
    </w:p>
    <w:p w14:paraId="09E7A7B9" w14:textId="542A41F7" w:rsidR="008E0495" w:rsidRPr="00C34049" w:rsidRDefault="008E0495" w:rsidP="00364284">
      <w:pPr>
        <w:spacing w:after="0"/>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 xml:space="preserve">Çdo eksportues i autorizuar, sipas </w:t>
      </w:r>
      <w:r w:rsidR="00364284" w:rsidRPr="00C34049">
        <w:rPr>
          <w:rFonts w:ascii="Times New Roman" w:hAnsi="Times New Roman"/>
          <w:sz w:val="24"/>
          <w:szCs w:val="24"/>
        </w:rPr>
        <w:t>ligjit nr. 74/2014 “Për armët”, i ndryshuar</w:t>
      </w:r>
      <w:r w:rsidRPr="00C34049">
        <w:rPr>
          <w:rFonts w:ascii="Times New Roman" w:hAnsi="Times New Roman"/>
          <w:sz w:val="24"/>
          <w:szCs w:val="24"/>
        </w:rPr>
        <w:t xml:space="preserve">, për të prodhuar, blerë, mbajtur ose tregtuar mallra të listuara </w:t>
      </w:r>
      <w:r w:rsidR="004F7698" w:rsidRPr="00C34049">
        <w:rPr>
          <w:rFonts w:ascii="Times New Roman" w:hAnsi="Times New Roman"/>
          <w:sz w:val="24"/>
          <w:szCs w:val="24"/>
        </w:rPr>
        <w:t>ka</w:t>
      </w:r>
      <w:r w:rsidRPr="00C34049">
        <w:rPr>
          <w:rFonts w:ascii="Times New Roman" w:hAnsi="Times New Roman"/>
          <w:sz w:val="24"/>
          <w:szCs w:val="24"/>
        </w:rPr>
        <w:t xml:space="preserve"> të drejtë të kërkojë një autorizim për eksport. Autorizimi për eksport jepet nga </w:t>
      </w:r>
      <w:r w:rsidR="004F7698" w:rsidRPr="00C34049">
        <w:rPr>
          <w:rFonts w:ascii="Times New Roman" w:hAnsi="Times New Roman"/>
          <w:sz w:val="24"/>
          <w:szCs w:val="24"/>
        </w:rPr>
        <w:t>AKSHE</w:t>
      </w:r>
      <w:r w:rsidRPr="00C34049">
        <w:rPr>
          <w:rFonts w:ascii="Times New Roman" w:hAnsi="Times New Roman"/>
          <w:sz w:val="24"/>
          <w:szCs w:val="24"/>
        </w:rPr>
        <w:t>.</w:t>
      </w:r>
    </w:p>
    <w:p w14:paraId="171A2A7E" w14:textId="5B8DB441" w:rsidR="008E0495" w:rsidRPr="00C34049" w:rsidRDefault="008E0495" w:rsidP="00364284">
      <w:pPr>
        <w:spacing w:after="0"/>
        <w:rPr>
          <w:rFonts w:ascii="Times New Roman" w:hAnsi="Times New Roman"/>
          <w:sz w:val="24"/>
          <w:szCs w:val="24"/>
        </w:rPr>
      </w:pPr>
      <w:r w:rsidRPr="00C34049">
        <w:rPr>
          <w:rFonts w:ascii="Times New Roman" w:hAnsi="Times New Roman"/>
          <w:sz w:val="24"/>
          <w:szCs w:val="24"/>
        </w:rPr>
        <w:t>3.</w:t>
      </w:r>
      <w:r w:rsidRPr="00C34049">
        <w:rPr>
          <w:rFonts w:ascii="Times New Roman" w:hAnsi="Times New Roman"/>
          <w:sz w:val="24"/>
          <w:szCs w:val="24"/>
        </w:rPr>
        <w:tab/>
        <w:t>Autorizimi për eksport përmban informacionin e p</w:t>
      </w:r>
      <w:r w:rsidR="00ED1205" w:rsidRPr="00C34049">
        <w:rPr>
          <w:rFonts w:ascii="Times New Roman" w:hAnsi="Times New Roman"/>
          <w:sz w:val="24"/>
          <w:szCs w:val="24"/>
        </w:rPr>
        <w:t xml:space="preserve">arashikuar </w:t>
      </w:r>
      <w:r w:rsidR="00B121B8" w:rsidRPr="00C34049">
        <w:rPr>
          <w:rFonts w:ascii="Times New Roman" w:hAnsi="Times New Roman"/>
          <w:sz w:val="24"/>
          <w:szCs w:val="24"/>
        </w:rPr>
        <w:t>sipas formularit t</w:t>
      </w:r>
      <w:r w:rsidR="004114E0" w:rsidRPr="00C34049">
        <w:rPr>
          <w:rFonts w:ascii="Times New Roman" w:hAnsi="Times New Roman"/>
          <w:sz w:val="24"/>
          <w:szCs w:val="24"/>
        </w:rPr>
        <w:t>ë</w:t>
      </w:r>
      <w:r w:rsidR="00B121B8" w:rsidRPr="00C34049">
        <w:rPr>
          <w:rFonts w:ascii="Times New Roman" w:hAnsi="Times New Roman"/>
          <w:sz w:val="24"/>
          <w:szCs w:val="24"/>
        </w:rPr>
        <w:t xml:space="preserve"> miratuar me </w:t>
      </w:r>
      <w:r w:rsidR="00B121B8" w:rsidRPr="00C34049">
        <w:rPr>
          <w:rFonts w:ascii="Times New Roman" w:hAnsi="Times New Roman"/>
          <w:sz w:val="24"/>
          <w:szCs w:val="24"/>
          <w:u w:val="single"/>
        </w:rPr>
        <w:t>Vendim t</w:t>
      </w:r>
      <w:r w:rsidR="004114E0" w:rsidRPr="00C34049">
        <w:rPr>
          <w:rFonts w:ascii="Times New Roman" w:hAnsi="Times New Roman"/>
          <w:sz w:val="24"/>
          <w:szCs w:val="24"/>
          <w:u w:val="single"/>
        </w:rPr>
        <w:t>ë</w:t>
      </w:r>
      <w:r w:rsidR="00B121B8" w:rsidRPr="00C34049">
        <w:rPr>
          <w:rFonts w:ascii="Times New Roman" w:hAnsi="Times New Roman"/>
          <w:sz w:val="24"/>
          <w:szCs w:val="24"/>
          <w:u w:val="single"/>
        </w:rPr>
        <w:t xml:space="preserve"> K</w:t>
      </w:r>
      <w:r w:rsidR="004114E0" w:rsidRPr="00C34049">
        <w:rPr>
          <w:rFonts w:ascii="Times New Roman" w:hAnsi="Times New Roman"/>
          <w:sz w:val="24"/>
          <w:szCs w:val="24"/>
          <w:u w:val="single"/>
        </w:rPr>
        <w:t>ë</w:t>
      </w:r>
      <w:r w:rsidR="00B121B8" w:rsidRPr="00C34049">
        <w:rPr>
          <w:rFonts w:ascii="Times New Roman" w:hAnsi="Times New Roman"/>
          <w:sz w:val="24"/>
          <w:szCs w:val="24"/>
          <w:u w:val="single"/>
        </w:rPr>
        <w:t>shillit t</w:t>
      </w:r>
      <w:r w:rsidR="004114E0" w:rsidRPr="00C34049">
        <w:rPr>
          <w:rFonts w:ascii="Times New Roman" w:hAnsi="Times New Roman"/>
          <w:sz w:val="24"/>
          <w:szCs w:val="24"/>
          <w:u w:val="single"/>
        </w:rPr>
        <w:t>ë</w:t>
      </w:r>
      <w:r w:rsidR="00B121B8" w:rsidRPr="00C34049">
        <w:rPr>
          <w:rFonts w:ascii="Times New Roman" w:hAnsi="Times New Roman"/>
          <w:sz w:val="24"/>
          <w:szCs w:val="24"/>
          <w:u w:val="single"/>
        </w:rPr>
        <w:t xml:space="preserve"> Minsitrave </w:t>
      </w:r>
      <w:r w:rsidRPr="00C34049">
        <w:rPr>
          <w:rFonts w:ascii="Times New Roman" w:hAnsi="Times New Roman"/>
          <w:sz w:val="24"/>
          <w:szCs w:val="24"/>
        </w:rPr>
        <w:t>dhe lëshohet përmes sistemit elektronik të licencimit në njërën nga format e mëposhtme:</w:t>
      </w:r>
    </w:p>
    <w:p w14:paraId="61DCE5C9" w14:textId="77777777" w:rsidR="008E0495" w:rsidRPr="00C34049" w:rsidRDefault="008E0495" w:rsidP="00364284">
      <w:pPr>
        <w:spacing w:after="0"/>
        <w:ind w:left="360" w:hanging="360"/>
        <w:rPr>
          <w:rFonts w:ascii="Times New Roman" w:hAnsi="Times New Roman"/>
          <w:sz w:val="24"/>
          <w:szCs w:val="24"/>
        </w:rPr>
      </w:pPr>
      <w:r w:rsidRPr="00C34049">
        <w:rPr>
          <w:rFonts w:ascii="Times New Roman" w:hAnsi="Times New Roman"/>
          <w:sz w:val="24"/>
          <w:szCs w:val="24"/>
        </w:rPr>
        <w:lastRenderedPageBreak/>
        <w:t>a)</w:t>
      </w:r>
      <w:r w:rsidRPr="00C34049">
        <w:rPr>
          <w:rFonts w:ascii="Times New Roman" w:hAnsi="Times New Roman"/>
          <w:sz w:val="24"/>
          <w:szCs w:val="24"/>
        </w:rPr>
        <w:tab/>
      </w:r>
      <w:bookmarkStart w:id="30" w:name="_Hlk210054654"/>
      <w:r w:rsidRPr="00C34049">
        <w:rPr>
          <w:rFonts w:ascii="Times New Roman" w:hAnsi="Times New Roman"/>
          <w:sz w:val="24"/>
          <w:szCs w:val="24"/>
        </w:rPr>
        <w:t>një autorizim apo licencë e vetme që i jepet një eksportuesi të caktuar për një dërgesë të një apo më shumë mallrave të listuara, te një marrës ose përfitues i identifikuar fundor në një vend të tretë;</w:t>
      </w:r>
    </w:p>
    <w:p w14:paraId="72682AD4" w14:textId="77777777" w:rsidR="008E0495" w:rsidRPr="00C34049" w:rsidRDefault="008E0495" w:rsidP="00364284">
      <w:pPr>
        <w:spacing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një autorizim apo licencë e shumëfishtë që i jepet një eksportuesi të caktuar për dërgesa të shumëfishta të një apo më shumë mallrave të listuara, te një apo disa marrës ose përfitues të identifikuar fundorë në një apo disa vende të treta;</w:t>
      </w:r>
    </w:p>
    <w:p w14:paraId="21400CEA" w14:textId="45707DE2" w:rsidR="008E0495" w:rsidRPr="00C34049" w:rsidRDefault="008E0495" w:rsidP="00364284">
      <w:pPr>
        <w:spacing w:after="0"/>
        <w:ind w:left="36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 xml:space="preserve">një autorizim kombëtar i përgjithshëm për eksport që autorizon drejtpërdrejt eksportin e mallrave të listuara nga eksportues të vendosur në territorin e </w:t>
      </w:r>
      <w:r w:rsidR="00364284" w:rsidRPr="00C34049">
        <w:rPr>
          <w:rFonts w:ascii="Times New Roman" w:hAnsi="Times New Roman"/>
          <w:sz w:val="24"/>
          <w:szCs w:val="24"/>
        </w:rPr>
        <w:t>Republik</w:t>
      </w:r>
      <w:r w:rsidR="00B754B1" w:rsidRPr="00C34049">
        <w:rPr>
          <w:rFonts w:ascii="Times New Roman" w:hAnsi="Times New Roman"/>
          <w:sz w:val="24"/>
          <w:szCs w:val="24"/>
        </w:rPr>
        <w:t>ë</w:t>
      </w:r>
      <w:r w:rsidR="00364284" w:rsidRPr="00C34049">
        <w:rPr>
          <w:rFonts w:ascii="Times New Roman" w:hAnsi="Times New Roman"/>
          <w:sz w:val="24"/>
          <w:szCs w:val="24"/>
        </w:rPr>
        <w:t>s s</w:t>
      </w:r>
      <w:r w:rsidR="00B754B1" w:rsidRPr="00C34049">
        <w:rPr>
          <w:rFonts w:ascii="Times New Roman" w:hAnsi="Times New Roman"/>
          <w:sz w:val="24"/>
          <w:szCs w:val="24"/>
        </w:rPr>
        <w:t>ë</w:t>
      </w:r>
      <w:r w:rsidR="00364284" w:rsidRPr="00C34049">
        <w:rPr>
          <w:rFonts w:ascii="Times New Roman" w:hAnsi="Times New Roman"/>
          <w:sz w:val="24"/>
          <w:szCs w:val="24"/>
        </w:rPr>
        <w:t xml:space="preserve"> Shqip</w:t>
      </w:r>
      <w:r w:rsidR="00B754B1" w:rsidRPr="00C34049">
        <w:rPr>
          <w:rFonts w:ascii="Times New Roman" w:hAnsi="Times New Roman"/>
          <w:sz w:val="24"/>
          <w:szCs w:val="24"/>
        </w:rPr>
        <w:t>ë</w:t>
      </w:r>
      <w:r w:rsidR="00364284" w:rsidRPr="00C34049">
        <w:rPr>
          <w:rFonts w:ascii="Times New Roman" w:hAnsi="Times New Roman"/>
          <w:sz w:val="24"/>
          <w:szCs w:val="24"/>
        </w:rPr>
        <w:t>ris</w:t>
      </w:r>
      <w:r w:rsidR="00B754B1" w:rsidRPr="00C34049">
        <w:rPr>
          <w:rFonts w:ascii="Times New Roman" w:hAnsi="Times New Roman"/>
          <w:sz w:val="24"/>
          <w:szCs w:val="24"/>
        </w:rPr>
        <w:t>ë</w:t>
      </w:r>
      <w:r w:rsidRPr="00C34049">
        <w:rPr>
          <w:rFonts w:ascii="Times New Roman" w:hAnsi="Times New Roman"/>
          <w:sz w:val="24"/>
          <w:szCs w:val="24"/>
        </w:rPr>
        <w:t xml:space="preserve">, nëse eksportuesit plotësojnë kërkesat e përcaktuara në këtë </w:t>
      </w:r>
      <w:r w:rsidR="00364284" w:rsidRPr="00C34049">
        <w:rPr>
          <w:rFonts w:ascii="Times New Roman" w:hAnsi="Times New Roman"/>
          <w:sz w:val="24"/>
          <w:szCs w:val="24"/>
        </w:rPr>
        <w:t>ligj</w:t>
      </w:r>
      <w:r w:rsidRPr="00C34049">
        <w:rPr>
          <w:rFonts w:ascii="Times New Roman" w:hAnsi="Times New Roman"/>
          <w:sz w:val="24"/>
          <w:szCs w:val="24"/>
        </w:rPr>
        <w:t xml:space="preserve"> dhe përmbushin kushtet e përgjithshme të parashikuara në autorizimin kombëtar të përgjithshëm për eksport</w:t>
      </w:r>
      <w:bookmarkEnd w:id="30"/>
      <w:r w:rsidRPr="00C34049">
        <w:rPr>
          <w:rFonts w:ascii="Times New Roman" w:hAnsi="Times New Roman"/>
          <w:sz w:val="24"/>
          <w:szCs w:val="24"/>
        </w:rPr>
        <w:t>; ose,</w:t>
      </w:r>
    </w:p>
    <w:p w14:paraId="7E2758FE" w14:textId="324BEC68" w:rsidR="008E0495" w:rsidRPr="00C34049" w:rsidRDefault="008E0495" w:rsidP="008E0495">
      <w:pPr>
        <w:spacing w:after="240"/>
        <w:rPr>
          <w:rFonts w:ascii="Times New Roman" w:hAnsi="Times New Roman"/>
          <w:sz w:val="24"/>
          <w:szCs w:val="24"/>
        </w:rPr>
      </w:pPr>
      <w:r w:rsidRPr="00C34049">
        <w:rPr>
          <w:rFonts w:ascii="Times New Roman" w:hAnsi="Times New Roman"/>
          <w:sz w:val="24"/>
          <w:szCs w:val="24"/>
        </w:rPr>
        <w:t>5.</w:t>
      </w:r>
      <w:r w:rsidRPr="00C34049">
        <w:rPr>
          <w:rFonts w:ascii="Times New Roman" w:hAnsi="Times New Roman"/>
          <w:sz w:val="24"/>
          <w:szCs w:val="24"/>
        </w:rPr>
        <w:tab/>
        <w:t>Në rastin kur një person nuk gëzon të drejtën të kërkojë një autorizim për eksport sipas p</w:t>
      </w:r>
      <w:r w:rsidR="00364284" w:rsidRPr="00C34049">
        <w:rPr>
          <w:rFonts w:ascii="Times New Roman" w:hAnsi="Times New Roman"/>
          <w:sz w:val="24"/>
          <w:szCs w:val="24"/>
        </w:rPr>
        <w:t>ik</w:t>
      </w:r>
      <w:r w:rsidR="00B754B1" w:rsidRPr="00C34049">
        <w:rPr>
          <w:rFonts w:ascii="Times New Roman" w:hAnsi="Times New Roman"/>
          <w:sz w:val="24"/>
          <w:szCs w:val="24"/>
        </w:rPr>
        <w:t>ë</w:t>
      </w:r>
      <w:r w:rsidR="00364284" w:rsidRPr="00C34049">
        <w:rPr>
          <w:rFonts w:ascii="Times New Roman" w:hAnsi="Times New Roman"/>
          <w:sz w:val="24"/>
          <w:szCs w:val="24"/>
        </w:rPr>
        <w:t>s</w:t>
      </w:r>
      <w:r w:rsidRPr="00C34049">
        <w:rPr>
          <w:rFonts w:ascii="Times New Roman" w:hAnsi="Times New Roman"/>
          <w:sz w:val="24"/>
          <w:szCs w:val="24"/>
        </w:rPr>
        <w:t xml:space="preserve"> 2, atëherë </w:t>
      </w:r>
      <w:r w:rsidR="00C75946" w:rsidRPr="00C34049">
        <w:rPr>
          <w:rFonts w:ascii="Times New Roman" w:hAnsi="Times New Roman"/>
          <w:sz w:val="24"/>
          <w:szCs w:val="24"/>
        </w:rPr>
        <w:t>AKSHE</w:t>
      </w:r>
      <w:r w:rsidRPr="00C34049">
        <w:rPr>
          <w:rFonts w:ascii="Times New Roman" w:hAnsi="Times New Roman"/>
          <w:sz w:val="24"/>
          <w:szCs w:val="24"/>
        </w:rPr>
        <w:t xml:space="preserve"> nuk e pranon aplikimin.</w:t>
      </w:r>
    </w:p>
    <w:p w14:paraId="468DFBBD" w14:textId="7C6AAEA6" w:rsidR="008E0495" w:rsidRPr="00C34049" w:rsidRDefault="008E0495" w:rsidP="1B7A9936">
      <w:pPr>
        <w:spacing w:after="240"/>
        <w:rPr>
          <w:rFonts w:ascii="Times New Roman" w:hAnsi="Times New Roman"/>
          <w:sz w:val="24"/>
          <w:szCs w:val="24"/>
        </w:rPr>
      </w:pPr>
      <w:r w:rsidRPr="00C34049">
        <w:rPr>
          <w:rFonts w:ascii="Times New Roman" w:hAnsi="Times New Roman"/>
          <w:sz w:val="24"/>
          <w:szCs w:val="24"/>
        </w:rPr>
        <w:t>6.</w:t>
      </w:r>
      <w:r w:rsidRPr="00C34049">
        <w:rPr>
          <w:rFonts w:ascii="Times New Roman" w:hAnsi="Times New Roman"/>
          <w:sz w:val="24"/>
          <w:szCs w:val="24"/>
        </w:rPr>
        <w:tab/>
      </w:r>
      <w:r w:rsidR="008E49F7" w:rsidRPr="00C34049">
        <w:rPr>
          <w:rFonts w:ascii="Times New Roman" w:hAnsi="Times New Roman"/>
          <w:sz w:val="24"/>
          <w:szCs w:val="24"/>
        </w:rPr>
        <w:t>AKSHE</w:t>
      </w:r>
      <w:r w:rsidRPr="00C34049">
        <w:rPr>
          <w:rFonts w:ascii="Times New Roman" w:hAnsi="Times New Roman"/>
          <w:sz w:val="24"/>
          <w:szCs w:val="24"/>
        </w:rPr>
        <w:t xml:space="preserve"> mund të miratojnë autorizime kombëtare të përgjithshme për eksport duke përcaktuar kërkesat kombëtare për eksportin e mallrave të listuara</w:t>
      </w:r>
    </w:p>
    <w:p w14:paraId="5CB99C96" w14:textId="08FA3BE5" w:rsidR="00364284" w:rsidRPr="00C34049" w:rsidRDefault="00364284" w:rsidP="1B7A9936">
      <w:pPr>
        <w:spacing w:after="240"/>
        <w:jc w:val="center"/>
        <w:rPr>
          <w:rFonts w:ascii="Times New Roman" w:hAnsi="Times New Roman"/>
          <w:sz w:val="24"/>
          <w:szCs w:val="24"/>
        </w:rPr>
      </w:pPr>
      <w:r w:rsidRPr="00C34049">
        <w:rPr>
          <w:rFonts w:ascii="Times New Roman" w:hAnsi="Times New Roman"/>
          <w:sz w:val="24"/>
          <w:szCs w:val="24"/>
        </w:rPr>
        <w:t>Neni 15</w:t>
      </w:r>
      <w:r w:rsidRPr="00C34049">
        <w:rPr>
          <w:rFonts w:ascii="Times New Roman" w:hAnsi="Times New Roman"/>
          <w:i/>
          <w:iCs/>
          <w:sz w:val="24"/>
          <w:szCs w:val="24"/>
        </w:rPr>
        <w:t xml:space="preserve"> </w:t>
      </w:r>
    </w:p>
    <w:p w14:paraId="57B915E9" w14:textId="77777777" w:rsidR="00364284" w:rsidRPr="00C34049" w:rsidRDefault="00364284" w:rsidP="00A01764">
      <w:pPr>
        <w:spacing w:after="0"/>
        <w:jc w:val="center"/>
        <w:outlineLvl w:val="0"/>
        <w:rPr>
          <w:rFonts w:ascii="Times New Roman" w:hAnsi="Times New Roman"/>
          <w:sz w:val="24"/>
          <w:szCs w:val="24"/>
        </w:rPr>
      </w:pPr>
      <w:bookmarkStart w:id="31" w:name="bookmark79"/>
      <w:r w:rsidRPr="00C34049">
        <w:rPr>
          <w:rFonts w:ascii="Times New Roman" w:hAnsi="Times New Roman"/>
          <w:b/>
          <w:bCs/>
          <w:sz w:val="24"/>
          <w:szCs w:val="24"/>
        </w:rPr>
        <w:t>Procedura e autorizimit për eksport</w:t>
      </w:r>
      <w:bookmarkEnd w:id="31"/>
    </w:p>
    <w:p w14:paraId="728A694D" w14:textId="6C18B964" w:rsidR="00364284" w:rsidRPr="00C34049" w:rsidRDefault="00364284" w:rsidP="00A01764">
      <w:pPr>
        <w:spacing w:after="0"/>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t>A</w:t>
      </w:r>
      <w:r w:rsidR="00E55C4D" w:rsidRPr="00C34049">
        <w:rPr>
          <w:rFonts w:ascii="Times New Roman" w:hAnsi="Times New Roman"/>
          <w:sz w:val="24"/>
          <w:szCs w:val="24"/>
        </w:rPr>
        <w:t xml:space="preserve">KSHE </w:t>
      </w:r>
      <w:r w:rsidRPr="00C34049">
        <w:rPr>
          <w:rFonts w:ascii="Times New Roman" w:hAnsi="Times New Roman"/>
          <w:sz w:val="24"/>
          <w:szCs w:val="24"/>
        </w:rPr>
        <w:t>përpunon k</w:t>
      </w:r>
      <w:r w:rsidR="00B754B1" w:rsidRPr="00C34049">
        <w:rPr>
          <w:rFonts w:ascii="Times New Roman" w:hAnsi="Times New Roman"/>
          <w:sz w:val="24"/>
          <w:szCs w:val="24"/>
        </w:rPr>
        <w:t>ë</w:t>
      </w:r>
      <w:r w:rsidRPr="00C34049">
        <w:rPr>
          <w:rFonts w:ascii="Times New Roman" w:hAnsi="Times New Roman"/>
          <w:sz w:val="24"/>
          <w:szCs w:val="24"/>
        </w:rPr>
        <w:t>rkesat për autorizim për eksport brenda një periudhe jo më të gjatë se 90 ditë pune nga data në të cilën i janë dërguar të gjitha informacionet e nevojshme. Për arsye të përligjura, kjo periudhë mund të zgjatet deri në 110 ditë pune.</w:t>
      </w:r>
    </w:p>
    <w:p w14:paraId="42F6B120" w14:textId="4724A1E5" w:rsidR="00364284" w:rsidRPr="00C34049" w:rsidRDefault="00364284" w:rsidP="00A01764">
      <w:pPr>
        <w:spacing w:after="0"/>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K</w:t>
      </w:r>
      <w:r w:rsidR="00B754B1" w:rsidRPr="00C34049">
        <w:rPr>
          <w:rFonts w:ascii="Times New Roman" w:hAnsi="Times New Roman"/>
          <w:sz w:val="24"/>
          <w:szCs w:val="24"/>
        </w:rPr>
        <w:t>ë</w:t>
      </w:r>
      <w:r w:rsidRPr="00C34049">
        <w:rPr>
          <w:rFonts w:ascii="Times New Roman" w:hAnsi="Times New Roman"/>
          <w:sz w:val="24"/>
          <w:szCs w:val="24"/>
        </w:rPr>
        <w:t xml:space="preserve">rkuesi i paraqet </w:t>
      </w:r>
      <w:r w:rsidR="001A1F54" w:rsidRPr="00C34049">
        <w:rPr>
          <w:rFonts w:ascii="Times New Roman" w:hAnsi="Times New Roman"/>
          <w:sz w:val="24"/>
          <w:szCs w:val="24"/>
        </w:rPr>
        <w:t>AKSHE</w:t>
      </w:r>
      <w:r w:rsidR="00564057" w:rsidRPr="00C34049">
        <w:rPr>
          <w:rFonts w:ascii="Times New Roman" w:hAnsi="Times New Roman"/>
          <w:sz w:val="24"/>
          <w:szCs w:val="24"/>
        </w:rPr>
        <w:t>-s</w:t>
      </w:r>
      <w:r w:rsidRPr="00C34049">
        <w:rPr>
          <w:rFonts w:ascii="Times New Roman" w:hAnsi="Times New Roman"/>
          <w:sz w:val="24"/>
          <w:szCs w:val="24"/>
        </w:rPr>
        <w:t>, dokumentet e nevojshme që vërtetojnë se:</w:t>
      </w:r>
    </w:p>
    <w:p w14:paraId="0CF5DFBC" w14:textId="77777777" w:rsidR="00364284" w:rsidRPr="00C34049" w:rsidRDefault="00364284" w:rsidP="008B6D8B">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vendi i tretë importues e ka autorizuar importin; dhe</w:t>
      </w:r>
    </w:p>
    <w:p w14:paraId="4F94F13C" w14:textId="77777777" w:rsidR="00364284" w:rsidRPr="00C34049" w:rsidRDefault="00364284" w:rsidP="008B6D8B">
      <w:pPr>
        <w:spacing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vendi i tretë ose vendet e treta të transitit, nëse ka, nuk kanë kundërshtime për transitin.</w:t>
      </w:r>
    </w:p>
    <w:p w14:paraId="1FF75EA5" w14:textId="65C9D4C4" w:rsidR="00364284" w:rsidRPr="00C34049" w:rsidRDefault="006C78C9" w:rsidP="008B6D8B">
      <w:pPr>
        <w:spacing w:after="0"/>
        <w:ind w:left="360" w:firstLine="0"/>
        <w:rPr>
          <w:rFonts w:ascii="Times New Roman" w:hAnsi="Times New Roman"/>
          <w:sz w:val="24"/>
          <w:szCs w:val="24"/>
        </w:rPr>
      </w:pPr>
      <w:r w:rsidRPr="00C34049">
        <w:rPr>
          <w:rFonts w:ascii="Times New Roman" w:hAnsi="Times New Roman"/>
          <w:sz w:val="24"/>
          <w:szCs w:val="24"/>
        </w:rPr>
        <w:t xml:space="preserve">3. </w:t>
      </w:r>
      <w:r w:rsidR="00364284" w:rsidRPr="00C34049">
        <w:rPr>
          <w:rFonts w:ascii="Times New Roman" w:hAnsi="Times New Roman"/>
          <w:sz w:val="24"/>
          <w:szCs w:val="24"/>
        </w:rPr>
        <w:t xml:space="preserve">Germa “b” </w:t>
      </w:r>
      <w:r w:rsidRPr="00C34049">
        <w:rPr>
          <w:rFonts w:ascii="Times New Roman" w:hAnsi="Times New Roman"/>
          <w:sz w:val="24"/>
          <w:szCs w:val="24"/>
        </w:rPr>
        <w:t>e pik</w:t>
      </w:r>
      <w:r w:rsidR="004114E0" w:rsidRPr="00C34049">
        <w:rPr>
          <w:rFonts w:ascii="Times New Roman" w:hAnsi="Times New Roman"/>
          <w:sz w:val="24"/>
          <w:szCs w:val="24"/>
        </w:rPr>
        <w:t>ë</w:t>
      </w:r>
      <w:r w:rsidRPr="00C34049">
        <w:rPr>
          <w:rFonts w:ascii="Times New Roman" w:hAnsi="Times New Roman"/>
          <w:sz w:val="24"/>
          <w:szCs w:val="24"/>
        </w:rPr>
        <w:t>s 2 t</w:t>
      </w:r>
      <w:r w:rsidR="004114E0" w:rsidRPr="00C34049">
        <w:rPr>
          <w:rFonts w:ascii="Times New Roman" w:hAnsi="Times New Roman"/>
          <w:sz w:val="24"/>
          <w:szCs w:val="24"/>
        </w:rPr>
        <w:t>ë</w:t>
      </w:r>
      <w:r w:rsidRPr="00C34049">
        <w:rPr>
          <w:rFonts w:ascii="Times New Roman" w:hAnsi="Times New Roman"/>
          <w:sz w:val="24"/>
          <w:szCs w:val="24"/>
        </w:rPr>
        <w:t xml:space="preserve"> k</w:t>
      </w:r>
      <w:r w:rsidR="004114E0" w:rsidRPr="00C34049">
        <w:rPr>
          <w:rFonts w:ascii="Times New Roman" w:hAnsi="Times New Roman"/>
          <w:sz w:val="24"/>
          <w:szCs w:val="24"/>
        </w:rPr>
        <w:t>ë</w:t>
      </w:r>
      <w:r w:rsidRPr="00C34049">
        <w:rPr>
          <w:rFonts w:ascii="Times New Roman" w:hAnsi="Times New Roman"/>
          <w:sz w:val="24"/>
          <w:szCs w:val="24"/>
        </w:rPr>
        <w:t>tij neni</w:t>
      </w:r>
      <w:r w:rsidR="00364284" w:rsidRPr="00C34049">
        <w:rPr>
          <w:rFonts w:ascii="Times New Roman" w:hAnsi="Times New Roman"/>
          <w:sz w:val="24"/>
          <w:szCs w:val="24"/>
        </w:rPr>
        <w:t xml:space="preserve"> nuk zbatohet:</w:t>
      </w:r>
    </w:p>
    <w:p w14:paraId="6FF69D3B" w14:textId="77777777" w:rsidR="00364284" w:rsidRPr="00C34049" w:rsidRDefault="00364284" w:rsidP="00A01764">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për dërgesat në rrugë ajrore ose detare dhe përmes porteve ose aeroporteve të vendeve të treta me kusht që të mos ketë transbordim ose ndryshim të mjeteve të transportit; dhe</w:t>
      </w:r>
    </w:p>
    <w:p w14:paraId="62FAD099" w14:textId="77777777" w:rsidR="00364284" w:rsidRPr="00C34049" w:rsidRDefault="00364284" w:rsidP="00A01764">
      <w:pPr>
        <w:spacing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në rastin e eksporteve të përkohshme për qëllime të ligjshme dhe të verifikueshme, ku përfshihet gjuetia, rikrijimet historike, qitja sportive, vlerësimi, ekspozimi dhe riparimi.</w:t>
      </w:r>
    </w:p>
    <w:p w14:paraId="4B217AA3" w14:textId="5D2FD5F7" w:rsidR="00364284" w:rsidRPr="00C34049" w:rsidRDefault="008B6D8B" w:rsidP="00A01764">
      <w:pPr>
        <w:spacing w:after="0"/>
        <w:rPr>
          <w:rFonts w:ascii="Times New Roman" w:hAnsi="Times New Roman"/>
          <w:sz w:val="24"/>
          <w:szCs w:val="24"/>
        </w:rPr>
      </w:pPr>
      <w:r w:rsidRPr="00C34049">
        <w:rPr>
          <w:rFonts w:ascii="Times New Roman" w:hAnsi="Times New Roman"/>
          <w:sz w:val="24"/>
          <w:szCs w:val="24"/>
        </w:rPr>
        <w:t>4</w:t>
      </w:r>
      <w:r w:rsidR="00364284" w:rsidRPr="00C34049">
        <w:rPr>
          <w:rFonts w:ascii="Times New Roman" w:hAnsi="Times New Roman"/>
          <w:sz w:val="24"/>
          <w:szCs w:val="24"/>
        </w:rPr>
        <w:t>.</w:t>
      </w:r>
      <w:r w:rsidR="00364284" w:rsidRPr="00C34049">
        <w:rPr>
          <w:rFonts w:ascii="Times New Roman" w:hAnsi="Times New Roman"/>
          <w:sz w:val="24"/>
          <w:szCs w:val="24"/>
        </w:rPr>
        <w:tab/>
        <w:t xml:space="preserve">Përpara lëshimit të një autorizimi për eksport siç përmendet në nenin </w:t>
      </w:r>
      <w:r w:rsidR="00A01764" w:rsidRPr="00C34049">
        <w:rPr>
          <w:rFonts w:ascii="Times New Roman" w:hAnsi="Times New Roman"/>
          <w:sz w:val="24"/>
          <w:szCs w:val="24"/>
        </w:rPr>
        <w:t xml:space="preserve">14 </w:t>
      </w:r>
      <w:r w:rsidR="004143FE" w:rsidRPr="00C34049">
        <w:rPr>
          <w:rFonts w:ascii="Times New Roman" w:hAnsi="Times New Roman"/>
          <w:sz w:val="24"/>
          <w:szCs w:val="24"/>
        </w:rPr>
        <w:t>,</w:t>
      </w:r>
      <w:r w:rsidR="00364284" w:rsidRPr="00C34049">
        <w:rPr>
          <w:rFonts w:ascii="Times New Roman" w:hAnsi="Times New Roman"/>
          <w:sz w:val="24"/>
          <w:szCs w:val="24"/>
        </w:rPr>
        <w:t xml:space="preserve"> </w:t>
      </w:r>
      <w:r w:rsidR="00CE21BB" w:rsidRPr="00C34049">
        <w:rPr>
          <w:rFonts w:ascii="Times New Roman" w:hAnsi="Times New Roman"/>
          <w:sz w:val="24"/>
          <w:szCs w:val="24"/>
        </w:rPr>
        <w:t>AKSHE</w:t>
      </w:r>
      <w:r w:rsidR="00364284" w:rsidRPr="00C34049">
        <w:rPr>
          <w:rFonts w:ascii="Times New Roman" w:hAnsi="Times New Roman"/>
          <w:sz w:val="24"/>
          <w:szCs w:val="24"/>
        </w:rPr>
        <w:t xml:space="preserve"> verifikon dokumentet e dorëzuara </w:t>
      </w:r>
      <w:r w:rsidR="00A01764" w:rsidRPr="00C34049">
        <w:rPr>
          <w:rFonts w:ascii="Times New Roman" w:hAnsi="Times New Roman"/>
          <w:sz w:val="24"/>
          <w:szCs w:val="24"/>
        </w:rPr>
        <w:t>sipas</w:t>
      </w:r>
      <w:r w:rsidR="00364284" w:rsidRPr="00C34049">
        <w:rPr>
          <w:rFonts w:ascii="Times New Roman" w:hAnsi="Times New Roman"/>
          <w:sz w:val="24"/>
          <w:szCs w:val="24"/>
        </w:rPr>
        <w:t xml:space="preserve"> p</w:t>
      </w:r>
      <w:r w:rsidR="00A01764" w:rsidRPr="00C34049">
        <w:rPr>
          <w:rFonts w:ascii="Times New Roman" w:hAnsi="Times New Roman"/>
          <w:sz w:val="24"/>
          <w:szCs w:val="24"/>
        </w:rPr>
        <w:t>ik</w:t>
      </w:r>
      <w:r w:rsidR="00B754B1" w:rsidRPr="00C34049">
        <w:rPr>
          <w:rFonts w:ascii="Times New Roman" w:hAnsi="Times New Roman"/>
          <w:sz w:val="24"/>
          <w:szCs w:val="24"/>
        </w:rPr>
        <w:t>ë</w:t>
      </w:r>
      <w:r w:rsidR="00A01764" w:rsidRPr="00C34049">
        <w:rPr>
          <w:rFonts w:ascii="Times New Roman" w:hAnsi="Times New Roman"/>
          <w:sz w:val="24"/>
          <w:szCs w:val="24"/>
        </w:rPr>
        <w:t>s</w:t>
      </w:r>
      <w:r w:rsidR="00364284" w:rsidRPr="00C34049">
        <w:rPr>
          <w:rFonts w:ascii="Times New Roman" w:hAnsi="Times New Roman"/>
          <w:sz w:val="24"/>
          <w:szCs w:val="24"/>
        </w:rPr>
        <w:t xml:space="preserve"> 2</w:t>
      </w:r>
      <w:r w:rsidR="00DE7522" w:rsidRPr="00C34049">
        <w:rPr>
          <w:rFonts w:ascii="Times New Roman" w:hAnsi="Times New Roman"/>
          <w:sz w:val="24"/>
          <w:szCs w:val="24"/>
        </w:rPr>
        <w:t xml:space="preserve"> dhe</w:t>
      </w:r>
      <w:r w:rsidR="006217CB" w:rsidRPr="00C34049">
        <w:rPr>
          <w:rFonts w:ascii="Times New Roman" w:hAnsi="Times New Roman"/>
          <w:sz w:val="24"/>
          <w:szCs w:val="24"/>
        </w:rPr>
        <w:t xml:space="preserve"> 3</w:t>
      </w:r>
      <w:r w:rsidR="00364284" w:rsidRPr="00C34049">
        <w:rPr>
          <w:rFonts w:ascii="Times New Roman" w:hAnsi="Times New Roman"/>
          <w:sz w:val="24"/>
          <w:szCs w:val="24"/>
        </w:rPr>
        <w:t xml:space="preserve"> të këtij neni.</w:t>
      </w:r>
    </w:p>
    <w:p w14:paraId="5E6A9F1F" w14:textId="6C5FC153" w:rsidR="00364284" w:rsidRPr="00C34049" w:rsidRDefault="006217CB" w:rsidP="00A01764">
      <w:pPr>
        <w:spacing w:after="0"/>
        <w:rPr>
          <w:rFonts w:ascii="Times New Roman" w:hAnsi="Times New Roman"/>
          <w:sz w:val="24"/>
          <w:szCs w:val="24"/>
        </w:rPr>
      </w:pPr>
      <w:r w:rsidRPr="00C34049">
        <w:rPr>
          <w:rFonts w:ascii="Times New Roman" w:hAnsi="Times New Roman"/>
          <w:sz w:val="24"/>
          <w:szCs w:val="24"/>
        </w:rPr>
        <w:t>5</w:t>
      </w:r>
      <w:r w:rsidR="00364284" w:rsidRPr="00C34049">
        <w:rPr>
          <w:rFonts w:ascii="Times New Roman" w:hAnsi="Times New Roman"/>
          <w:sz w:val="24"/>
          <w:szCs w:val="24"/>
        </w:rPr>
        <w:t>.</w:t>
      </w:r>
      <w:r w:rsidR="00364284" w:rsidRPr="00C34049">
        <w:rPr>
          <w:rFonts w:ascii="Times New Roman" w:hAnsi="Times New Roman"/>
          <w:sz w:val="24"/>
          <w:szCs w:val="24"/>
        </w:rPr>
        <w:tab/>
        <w:t xml:space="preserve">Nëse brenda 20 ditësh pune nga data e kërkesës me shkrim, nuk merret asnjë kundërshtim ndaj transitit </w:t>
      </w:r>
      <w:r w:rsidR="00A01764" w:rsidRPr="00C34049">
        <w:rPr>
          <w:rFonts w:ascii="Times New Roman" w:hAnsi="Times New Roman"/>
          <w:sz w:val="24"/>
          <w:szCs w:val="24"/>
        </w:rPr>
        <w:t>sipas pik</w:t>
      </w:r>
      <w:r w:rsidR="00B754B1" w:rsidRPr="00C34049">
        <w:rPr>
          <w:rFonts w:ascii="Times New Roman" w:hAnsi="Times New Roman"/>
          <w:sz w:val="24"/>
          <w:szCs w:val="24"/>
        </w:rPr>
        <w:t>ë</w:t>
      </w:r>
      <w:r w:rsidR="00A01764" w:rsidRPr="00C34049">
        <w:rPr>
          <w:rFonts w:ascii="Times New Roman" w:hAnsi="Times New Roman"/>
          <w:sz w:val="24"/>
          <w:szCs w:val="24"/>
        </w:rPr>
        <w:t>s</w:t>
      </w:r>
      <w:r w:rsidR="00364284" w:rsidRPr="00C34049">
        <w:rPr>
          <w:rFonts w:ascii="Times New Roman" w:hAnsi="Times New Roman"/>
          <w:sz w:val="24"/>
          <w:szCs w:val="24"/>
        </w:rPr>
        <w:t xml:space="preserve"> 2, germa “b”, vendi i tretë ose vendet e treta të transitit të konsultuara konsiderohen se nuk kanë asnjë kundërshtim ndaj transitit.</w:t>
      </w:r>
    </w:p>
    <w:p w14:paraId="3B675548" w14:textId="17B00114" w:rsidR="00364284" w:rsidRPr="00C34049" w:rsidRDefault="00364284" w:rsidP="00A01764">
      <w:pPr>
        <w:spacing w:after="0"/>
        <w:rPr>
          <w:rFonts w:ascii="Times New Roman" w:hAnsi="Times New Roman"/>
          <w:sz w:val="24"/>
          <w:szCs w:val="24"/>
        </w:rPr>
      </w:pPr>
      <w:r w:rsidRPr="00C34049">
        <w:rPr>
          <w:rFonts w:ascii="Times New Roman" w:hAnsi="Times New Roman"/>
          <w:sz w:val="24"/>
          <w:szCs w:val="24"/>
        </w:rPr>
        <w:t>5.</w:t>
      </w:r>
      <w:r w:rsidRPr="00C34049">
        <w:rPr>
          <w:rFonts w:ascii="Times New Roman" w:hAnsi="Times New Roman"/>
          <w:sz w:val="24"/>
          <w:szCs w:val="24"/>
        </w:rPr>
        <w:tab/>
        <w:t xml:space="preserve">Për sa i përket armëve të zjarrit të çaktivizuara, </w:t>
      </w:r>
      <w:r w:rsidR="00A01764" w:rsidRPr="00C34049">
        <w:rPr>
          <w:rFonts w:ascii="Times New Roman" w:hAnsi="Times New Roman"/>
          <w:sz w:val="24"/>
          <w:szCs w:val="24"/>
        </w:rPr>
        <w:t>k</w:t>
      </w:r>
      <w:r w:rsidR="00B754B1" w:rsidRPr="00C34049">
        <w:rPr>
          <w:rFonts w:ascii="Times New Roman" w:hAnsi="Times New Roman"/>
          <w:sz w:val="24"/>
          <w:szCs w:val="24"/>
        </w:rPr>
        <w:t>ë</w:t>
      </w:r>
      <w:r w:rsidR="00A01764" w:rsidRPr="00C34049">
        <w:rPr>
          <w:rFonts w:ascii="Times New Roman" w:hAnsi="Times New Roman"/>
          <w:sz w:val="24"/>
          <w:szCs w:val="24"/>
        </w:rPr>
        <w:t>rkuesi</w:t>
      </w:r>
      <w:r w:rsidRPr="00C34049">
        <w:rPr>
          <w:rFonts w:ascii="Times New Roman" w:hAnsi="Times New Roman"/>
          <w:sz w:val="24"/>
          <w:szCs w:val="24"/>
        </w:rPr>
        <w:t xml:space="preserve"> paraqet</w:t>
      </w:r>
      <w:r w:rsidR="0041295F" w:rsidRPr="00C34049">
        <w:rPr>
          <w:rFonts w:ascii="Times New Roman" w:hAnsi="Times New Roman"/>
          <w:sz w:val="24"/>
          <w:szCs w:val="24"/>
        </w:rPr>
        <w:t xml:space="preserve"> pranë AKSHE </w:t>
      </w:r>
      <w:r w:rsidRPr="00C34049">
        <w:rPr>
          <w:rFonts w:ascii="Times New Roman" w:hAnsi="Times New Roman"/>
          <w:sz w:val="24"/>
          <w:szCs w:val="24"/>
        </w:rPr>
        <w:t xml:space="preserve">certifikatën e çaktivizimit </w:t>
      </w:r>
      <w:r w:rsidR="00A01764" w:rsidRPr="00C34049">
        <w:rPr>
          <w:rFonts w:ascii="Times New Roman" w:hAnsi="Times New Roman"/>
          <w:sz w:val="24"/>
          <w:szCs w:val="24"/>
        </w:rPr>
        <w:t>sipas ligjit nr. 74/2014 “Për armët”, i ndryshuar</w:t>
      </w:r>
      <w:r w:rsidRPr="00C34049">
        <w:rPr>
          <w:rFonts w:ascii="Times New Roman" w:hAnsi="Times New Roman"/>
          <w:sz w:val="24"/>
          <w:szCs w:val="24"/>
        </w:rPr>
        <w:t>.</w:t>
      </w:r>
    </w:p>
    <w:p w14:paraId="063F9003" w14:textId="664914C7" w:rsidR="00364284" w:rsidRPr="00C34049" w:rsidRDefault="00364284" w:rsidP="00A01764">
      <w:pPr>
        <w:spacing w:after="0"/>
        <w:rPr>
          <w:rFonts w:ascii="Times New Roman" w:hAnsi="Times New Roman"/>
          <w:sz w:val="24"/>
          <w:szCs w:val="24"/>
        </w:rPr>
      </w:pPr>
      <w:r w:rsidRPr="00C34049">
        <w:rPr>
          <w:rFonts w:ascii="Times New Roman" w:hAnsi="Times New Roman"/>
          <w:sz w:val="24"/>
          <w:szCs w:val="24"/>
        </w:rPr>
        <w:t>6.</w:t>
      </w:r>
      <w:r w:rsidRPr="00C34049">
        <w:rPr>
          <w:rFonts w:ascii="Times New Roman" w:hAnsi="Times New Roman"/>
          <w:sz w:val="24"/>
          <w:szCs w:val="24"/>
        </w:rPr>
        <w:tab/>
        <w:t>A</w:t>
      </w:r>
      <w:r w:rsidR="00F85B1D" w:rsidRPr="00C34049">
        <w:rPr>
          <w:rFonts w:ascii="Times New Roman" w:hAnsi="Times New Roman"/>
          <w:sz w:val="24"/>
          <w:szCs w:val="24"/>
        </w:rPr>
        <w:t xml:space="preserve">KSHE jep </w:t>
      </w:r>
      <w:r w:rsidRPr="00C34049">
        <w:rPr>
          <w:rFonts w:ascii="Times New Roman" w:hAnsi="Times New Roman"/>
          <w:sz w:val="24"/>
          <w:szCs w:val="24"/>
        </w:rPr>
        <w:t xml:space="preserve">autorizime për eksport për armët e zjarrit </w:t>
      </w:r>
      <w:r w:rsidR="00F85B1D" w:rsidRPr="00C34049">
        <w:rPr>
          <w:rFonts w:ascii="Times New Roman" w:hAnsi="Times New Roman"/>
          <w:sz w:val="24"/>
          <w:szCs w:val="24"/>
        </w:rPr>
        <w:t xml:space="preserve">mallra </w:t>
      </w:r>
      <w:r w:rsidRPr="00C34049">
        <w:rPr>
          <w:rFonts w:ascii="Times New Roman" w:hAnsi="Times New Roman"/>
          <w:sz w:val="24"/>
          <w:szCs w:val="24"/>
        </w:rPr>
        <w:t>të listuara në shtojcën I</w:t>
      </w:r>
      <w:r w:rsidR="004143FE" w:rsidRPr="00C34049">
        <w:rPr>
          <w:rFonts w:ascii="Times New Roman" w:hAnsi="Times New Roman"/>
          <w:sz w:val="24"/>
          <w:szCs w:val="24"/>
        </w:rPr>
        <w:t>,</w:t>
      </w:r>
      <w:r w:rsidRPr="00C34049">
        <w:rPr>
          <w:rFonts w:ascii="Times New Roman" w:hAnsi="Times New Roman"/>
          <w:sz w:val="24"/>
          <w:szCs w:val="24"/>
        </w:rPr>
        <w:t xml:space="preserve"> vetëm nëse aplikimi për një autorizim të tillë shoqërohet nga një deklaratë e përdoruesit, në përputhje me </w:t>
      </w:r>
      <w:r w:rsidR="00AB45A5" w:rsidRPr="00C34049">
        <w:rPr>
          <w:rFonts w:ascii="Times New Roman" w:hAnsi="Times New Roman"/>
          <w:sz w:val="24"/>
          <w:szCs w:val="24"/>
        </w:rPr>
        <w:t>formularin e miratuar me Vendim t</w:t>
      </w:r>
      <w:r w:rsidR="004114E0" w:rsidRPr="00C34049">
        <w:rPr>
          <w:rFonts w:ascii="Times New Roman" w:hAnsi="Times New Roman"/>
          <w:sz w:val="24"/>
          <w:szCs w:val="24"/>
        </w:rPr>
        <w:t>ë</w:t>
      </w:r>
      <w:r w:rsidR="00AB45A5" w:rsidRPr="00C34049">
        <w:rPr>
          <w:rFonts w:ascii="Times New Roman" w:hAnsi="Times New Roman"/>
          <w:sz w:val="24"/>
          <w:szCs w:val="24"/>
        </w:rPr>
        <w:t xml:space="preserve"> K</w:t>
      </w:r>
      <w:r w:rsidR="004114E0" w:rsidRPr="00C34049">
        <w:rPr>
          <w:rFonts w:ascii="Times New Roman" w:hAnsi="Times New Roman"/>
          <w:sz w:val="24"/>
          <w:szCs w:val="24"/>
        </w:rPr>
        <w:t>ë</w:t>
      </w:r>
      <w:r w:rsidR="00AB45A5" w:rsidRPr="00C34049">
        <w:rPr>
          <w:rFonts w:ascii="Times New Roman" w:hAnsi="Times New Roman"/>
          <w:sz w:val="24"/>
          <w:szCs w:val="24"/>
        </w:rPr>
        <w:t>shillit t</w:t>
      </w:r>
      <w:r w:rsidR="004114E0" w:rsidRPr="00C34049">
        <w:rPr>
          <w:rFonts w:ascii="Times New Roman" w:hAnsi="Times New Roman"/>
          <w:sz w:val="24"/>
          <w:szCs w:val="24"/>
        </w:rPr>
        <w:t>ë</w:t>
      </w:r>
      <w:r w:rsidR="00AB45A5" w:rsidRPr="00C34049">
        <w:rPr>
          <w:rFonts w:ascii="Times New Roman" w:hAnsi="Times New Roman"/>
          <w:sz w:val="24"/>
          <w:szCs w:val="24"/>
        </w:rPr>
        <w:t xml:space="preserve"> Ministrave</w:t>
      </w:r>
      <w:r w:rsidRPr="00C34049">
        <w:rPr>
          <w:rFonts w:ascii="Times New Roman" w:hAnsi="Times New Roman"/>
          <w:sz w:val="24"/>
          <w:szCs w:val="24"/>
        </w:rPr>
        <w:t>, të lëshuar nga importuesi i vendit të destinacionit përfundimtar. Në rastin e eksportit drejt një shoqërie private që i rishet mallrat e listuara në një treg vendas, kjo shoqëri do të konsiderohet si përdoruesi për qëllime të kë</w:t>
      </w:r>
      <w:r w:rsidR="00A01764" w:rsidRPr="00C34049">
        <w:rPr>
          <w:rFonts w:ascii="Times New Roman" w:hAnsi="Times New Roman"/>
          <w:sz w:val="24"/>
          <w:szCs w:val="24"/>
        </w:rPr>
        <w:t>tij ligji</w:t>
      </w:r>
      <w:r w:rsidRPr="00C34049">
        <w:rPr>
          <w:rFonts w:ascii="Times New Roman" w:hAnsi="Times New Roman"/>
          <w:sz w:val="24"/>
          <w:szCs w:val="24"/>
        </w:rPr>
        <w:t xml:space="preserve">. Kjo gjë nuk e ndalon </w:t>
      </w:r>
      <w:r w:rsidR="00A0680B" w:rsidRPr="00C34049">
        <w:rPr>
          <w:rFonts w:ascii="Times New Roman" w:hAnsi="Times New Roman"/>
          <w:sz w:val="24"/>
          <w:szCs w:val="24"/>
        </w:rPr>
        <w:t>AKSHE</w:t>
      </w:r>
      <w:r w:rsidRPr="00C34049">
        <w:rPr>
          <w:rFonts w:ascii="Times New Roman" w:hAnsi="Times New Roman"/>
          <w:sz w:val="24"/>
          <w:szCs w:val="24"/>
        </w:rPr>
        <w:t xml:space="preserve"> që të vlerësojë </w:t>
      </w:r>
      <w:r w:rsidR="00A01764" w:rsidRPr="00C34049">
        <w:rPr>
          <w:rFonts w:ascii="Times New Roman" w:hAnsi="Times New Roman"/>
          <w:sz w:val="24"/>
          <w:szCs w:val="24"/>
        </w:rPr>
        <w:t>k</w:t>
      </w:r>
      <w:r w:rsidR="00B754B1" w:rsidRPr="00C34049">
        <w:rPr>
          <w:rFonts w:ascii="Times New Roman" w:hAnsi="Times New Roman"/>
          <w:sz w:val="24"/>
          <w:szCs w:val="24"/>
        </w:rPr>
        <w:t>ë</w:t>
      </w:r>
      <w:r w:rsidR="00A01764" w:rsidRPr="00C34049">
        <w:rPr>
          <w:rFonts w:ascii="Times New Roman" w:hAnsi="Times New Roman"/>
          <w:sz w:val="24"/>
          <w:szCs w:val="24"/>
        </w:rPr>
        <w:t>rkesat</w:t>
      </w:r>
      <w:r w:rsidRPr="00C34049">
        <w:rPr>
          <w:rFonts w:ascii="Times New Roman" w:hAnsi="Times New Roman"/>
          <w:sz w:val="24"/>
          <w:szCs w:val="24"/>
        </w:rPr>
        <w:t xml:space="preserve"> për autorizim për eksport të lidhura me eksportet drejt rishitësve në mënyrë të ndryshme nga </w:t>
      </w:r>
      <w:r w:rsidR="00A01764" w:rsidRPr="00C34049">
        <w:rPr>
          <w:rFonts w:ascii="Times New Roman" w:hAnsi="Times New Roman"/>
          <w:sz w:val="24"/>
          <w:szCs w:val="24"/>
        </w:rPr>
        <w:t>k</w:t>
      </w:r>
      <w:r w:rsidR="00B754B1" w:rsidRPr="00C34049">
        <w:rPr>
          <w:rFonts w:ascii="Times New Roman" w:hAnsi="Times New Roman"/>
          <w:sz w:val="24"/>
          <w:szCs w:val="24"/>
        </w:rPr>
        <w:t>ë</w:t>
      </w:r>
      <w:r w:rsidR="00A01764" w:rsidRPr="00C34049">
        <w:rPr>
          <w:rFonts w:ascii="Times New Roman" w:hAnsi="Times New Roman"/>
          <w:sz w:val="24"/>
          <w:szCs w:val="24"/>
        </w:rPr>
        <w:t>rkesat</w:t>
      </w:r>
      <w:r w:rsidRPr="00C34049">
        <w:rPr>
          <w:rFonts w:ascii="Times New Roman" w:hAnsi="Times New Roman"/>
          <w:sz w:val="24"/>
          <w:szCs w:val="24"/>
        </w:rPr>
        <w:t xml:space="preserve"> për autorizim për eksport të lidhura me eksportet drejt përdoruesve.</w:t>
      </w:r>
    </w:p>
    <w:p w14:paraId="4F84894C" w14:textId="5BE53E1C" w:rsidR="00364284" w:rsidRPr="00C34049" w:rsidRDefault="00364284" w:rsidP="00A01764">
      <w:pPr>
        <w:spacing w:after="0"/>
        <w:rPr>
          <w:rFonts w:ascii="Times New Roman" w:hAnsi="Times New Roman"/>
          <w:sz w:val="24"/>
          <w:szCs w:val="24"/>
        </w:rPr>
      </w:pPr>
      <w:r w:rsidRPr="00C34049">
        <w:rPr>
          <w:rFonts w:ascii="Times New Roman" w:hAnsi="Times New Roman"/>
          <w:sz w:val="24"/>
          <w:szCs w:val="24"/>
        </w:rPr>
        <w:t>7.</w:t>
      </w:r>
      <w:r w:rsidRPr="00C34049">
        <w:rPr>
          <w:rFonts w:ascii="Times New Roman" w:hAnsi="Times New Roman"/>
          <w:sz w:val="24"/>
          <w:szCs w:val="24"/>
        </w:rPr>
        <w:tab/>
        <w:t>Periudha e vlefshmërisë së një autorizimi të vetëm për eksport nuk tejkalon periudhën e vlefshmërisë së autorizimit për import të lëshuar nga vendi i tretë. Periudha e vlefshmërisë së një autorizimi të shumëfisht</w:t>
      </w:r>
      <w:r w:rsidR="00A01764" w:rsidRPr="00C34049">
        <w:rPr>
          <w:rFonts w:ascii="Times New Roman" w:hAnsi="Times New Roman"/>
          <w:sz w:val="24"/>
          <w:szCs w:val="24"/>
        </w:rPr>
        <w:t>ë</w:t>
      </w:r>
      <w:r w:rsidRPr="00C34049">
        <w:rPr>
          <w:rFonts w:ascii="Times New Roman" w:hAnsi="Times New Roman"/>
          <w:sz w:val="24"/>
          <w:szCs w:val="24"/>
        </w:rPr>
        <w:t xml:space="preserve"> për eksport nuk i tejkalon 3 vjet. Kur autorizimi për import i lëshuar nga vendi i tretë nuk e specifikon periudhën e vlefshmërisë, periudha e vlefshmërisë për autorizimin për eksport nuk e tejkalon 1 vit, me përjashtim të rrethanave të jashtëzakonshme dhe kur ka arsye të përligjura.</w:t>
      </w:r>
    </w:p>
    <w:p w14:paraId="040D9ED4" w14:textId="77777777" w:rsidR="002360AC" w:rsidRPr="00C34049" w:rsidRDefault="002360AC" w:rsidP="00D61860">
      <w:pPr>
        <w:spacing w:after="0"/>
        <w:ind w:firstLine="0"/>
        <w:rPr>
          <w:rFonts w:ascii="Times New Roman" w:hAnsi="Times New Roman"/>
          <w:sz w:val="24"/>
          <w:szCs w:val="24"/>
        </w:rPr>
      </w:pPr>
    </w:p>
    <w:p w14:paraId="4ABB98C8" w14:textId="59819D83" w:rsidR="002360AC" w:rsidRPr="00C34049" w:rsidRDefault="002360AC" w:rsidP="00D61860">
      <w:pPr>
        <w:spacing w:after="0"/>
        <w:jc w:val="center"/>
        <w:rPr>
          <w:rFonts w:ascii="Times New Roman" w:hAnsi="Times New Roman"/>
          <w:sz w:val="24"/>
          <w:szCs w:val="24"/>
        </w:rPr>
      </w:pPr>
      <w:r w:rsidRPr="00C34049">
        <w:rPr>
          <w:rFonts w:ascii="Times New Roman" w:hAnsi="Times New Roman"/>
          <w:sz w:val="24"/>
          <w:szCs w:val="24"/>
        </w:rPr>
        <w:t>Neni 16</w:t>
      </w:r>
      <w:r w:rsidRPr="00C34049">
        <w:rPr>
          <w:rFonts w:ascii="Times New Roman" w:hAnsi="Times New Roman"/>
          <w:i/>
          <w:iCs/>
          <w:sz w:val="24"/>
          <w:szCs w:val="24"/>
        </w:rPr>
        <w:t xml:space="preserve"> </w:t>
      </w:r>
    </w:p>
    <w:p w14:paraId="19E11849" w14:textId="77777777" w:rsidR="002360AC" w:rsidRPr="00C34049" w:rsidRDefault="002360AC" w:rsidP="00D61860">
      <w:pPr>
        <w:spacing w:after="0"/>
        <w:jc w:val="center"/>
        <w:outlineLvl w:val="0"/>
        <w:rPr>
          <w:rFonts w:ascii="Times New Roman" w:hAnsi="Times New Roman"/>
          <w:sz w:val="24"/>
          <w:szCs w:val="24"/>
        </w:rPr>
      </w:pPr>
      <w:bookmarkStart w:id="32" w:name="bookmark80"/>
      <w:r w:rsidRPr="00C34049">
        <w:rPr>
          <w:rFonts w:ascii="Times New Roman" w:hAnsi="Times New Roman"/>
          <w:b/>
          <w:bCs/>
          <w:sz w:val="24"/>
          <w:szCs w:val="24"/>
        </w:rPr>
        <w:t>Gjurmueshmëria e armëve të zjarrit</w:t>
      </w:r>
      <w:bookmarkEnd w:id="32"/>
    </w:p>
    <w:p w14:paraId="6B6D6403" w14:textId="77777777" w:rsidR="002360AC" w:rsidRPr="00C34049" w:rsidRDefault="002360AC" w:rsidP="00D61860">
      <w:pPr>
        <w:spacing w:after="0"/>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t>Autorizimi për eksport, autorizimi për import i lëshuar nga vendi i tretë përkatës dhe dokumentacioni shoqërues përmbajnë së bashku informacionet e mëposhtme:</w:t>
      </w:r>
    </w:p>
    <w:p w14:paraId="5EA2A978" w14:textId="77777777" w:rsidR="002360AC" w:rsidRPr="00C34049" w:rsidRDefault="002360AC" w:rsidP="00D61860">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datat e lëshimit dhe të skadimit, sipas rastit;</w:t>
      </w:r>
    </w:p>
    <w:p w14:paraId="214C4D77" w14:textId="77777777" w:rsidR="002360AC" w:rsidRPr="00C34049" w:rsidRDefault="002360AC" w:rsidP="00D61860">
      <w:pPr>
        <w:spacing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vendin e lëshimit;</w:t>
      </w:r>
    </w:p>
    <w:p w14:paraId="0744A527" w14:textId="77777777" w:rsidR="002360AC" w:rsidRPr="00C34049" w:rsidRDefault="002360AC" w:rsidP="00D61860">
      <w:pPr>
        <w:spacing w:after="0"/>
        <w:ind w:left="36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vendin ose vendet e eksportit dhe të daljes;</w:t>
      </w:r>
    </w:p>
    <w:p w14:paraId="6F807141" w14:textId="7F2E8669" w:rsidR="002360AC" w:rsidRPr="00C34049" w:rsidRDefault="00D61860" w:rsidP="00D61860">
      <w:pPr>
        <w:spacing w:after="0"/>
        <w:ind w:left="360" w:hanging="360"/>
        <w:rPr>
          <w:rFonts w:ascii="Times New Roman" w:hAnsi="Times New Roman"/>
          <w:sz w:val="24"/>
          <w:szCs w:val="24"/>
        </w:rPr>
      </w:pPr>
      <w:r w:rsidRPr="00C34049">
        <w:rPr>
          <w:rFonts w:ascii="Times New Roman" w:hAnsi="Times New Roman"/>
          <w:sz w:val="24"/>
          <w:szCs w:val="24"/>
        </w:rPr>
        <w:t>ç</w:t>
      </w:r>
      <w:r w:rsidR="002360AC" w:rsidRPr="00C34049">
        <w:rPr>
          <w:rFonts w:ascii="Times New Roman" w:hAnsi="Times New Roman"/>
          <w:sz w:val="24"/>
          <w:szCs w:val="24"/>
        </w:rPr>
        <w:t>)</w:t>
      </w:r>
      <w:r w:rsidRPr="00C34049">
        <w:rPr>
          <w:rFonts w:ascii="Times New Roman" w:hAnsi="Times New Roman"/>
          <w:sz w:val="24"/>
          <w:szCs w:val="24"/>
        </w:rPr>
        <w:tab/>
      </w:r>
      <w:r w:rsidR="002360AC" w:rsidRPr="00C34049">
        <w:rPr>
          <w:rFonts w:ascii="Times New Roman" w:hAnsi="Times New Roman"/>
          <w:sz w:val="24"/>
          <w:szCs w:val="24"/>
        </w:rPr>
        <w:t>vendin e tretë ose territorin e destinacionit;</w:t>
      </w:r>
    </w:p>
    <w:p w14:paraId="2D85AB46" w14:textId="63B46EDC" w:rsidR="002360AC" w:rsidRPr="00C34049" w:rsidRDefault="00D61860" w:rsidP="00D61860">
      <w:pPr>
        <w:spacing w:after="0"/>
        <w:ind w:left="360" w:hanging="360"/>
        <w:rPr>
          <w:rFonts w:ascii="Times New Roman" w:hAnsi="Times New Roman"/>
          <w:sz w:val="24"/>
          <w:szCs w:val="24"/>
        </w:rPr>
      </w:pPr>
      <w:r w:rsidRPr="00C34049">
        <w:rPr>
          <w:rFonts w:ascii="Times New Roman" w:hAnsi="Times New Roman"/>
          <w:sz w:val="24"/>
          <w:szCs w:val="24"/>
        </w:rPr>
        <w:t>d</w:t>
      </w:r>
      <w:r w:rsidR="002360AC" w:rsidRPr="00C34049">
        <w:rPr>
          <w:rFonts w:ascii="Times New Roman" w:hAnsi="Times New Roman"/>
          <w:sz w:val="24"/>
          <w:szCs w:val="24"/>
        </w:rPr>
        <w:t>)</w:t>
      </w:r>
      <w:r w:rsidRPr="00C34049">
        <w:rPr>
          <w:rFonts w:ascii="Times New Roman" w:hAnsi="Times New Roman"/>
          <w:sz w:val="24"/>
          <w:szCs w:val="24"/>
        </w:rPr>
        <w:tab/>
      </w:r>
      <w:r w:rsidR="002360AC" w:rsidRPr="00C34049">
        <w:rPr>
          <w:rFonts w:ascii="Times New Roman" w:hAnsi="Times New Roman"/>
          <w:sz w:val="24"/>
          <w:szCs w:val="24"/>
        </w:rPr>
        <w:t>sipas rastit, çdo vend të tretë, vende ose territore përmes së cilave transportohen mallrat e listuara;</w:t>
      </w:r>
    </w:p>
    <w:p w14:paraId="7C085C0A" w14:textId="7D9C2C31" w:rsidR="002360AC" w:rsidRPr="00C34049" w:rsidRDefault="00D61860" w:rsidP="00D61860">
      <w:pPr>
        <w:spacing w:after="0"/>
        <w:ind w:left="360" w:hanging="360"/>
        <w:rPr>
          <w:rFonts w:ascii="Times New Roman" w:hAnsi="Times New Roman"/>
          <w:sz w:val="24"/>
          <w:szCs w:val="24"/>
        </w:rPr>
      </w:pPr>
      <w:r w:rsidRPr="00C34049">
        <w:rPr>
          <w:rFonts w:ascii="Times New Roman" w:hAnsi="Times New Roman"/>
          <w:sz w:val="24"/>
          <w:szCs w:val="24"/>
        </w:rPr>
        <w:t>dh</w:t>
      </w:r>
      <w:r w:rsidR="002360AC" w:rsidRPr="00C34049">
        <w:rPr>
          <w:rFonts w:ascii="Times New Roman" w:hAnsi="Times New Roman"/>
          <w:sz w:val="24"/>
          <w:szCs w:val="24"/>
        </w:rPr>
        <w:t>)</w:t>
      </w:r>
      <w:r w:rsidRPr="00C34049">
        <w:rPr>
          <w:rFonts w:ascii="Times New Roman" w:hAnsi="Times New Roman"/>
          <w:sz w:val="24"/>
          <w:szCs w:val="24"/>
        </w:rPr>
        <w:tab/>
      </w:r>
      <w:r w:rsidR="002360AC" w:rsidRPr="00C34049">
        <w:rPr>
          <w:rFonts w:ascii="Times New Roman" w:hAnsi="Times New Roman"/>
          <w:sz w:val="24"/>
          <w:szCs w:val="24"/>
        </w:rPr>
        <w:t>marrësin;</w:t>
      </w:r>
    </w:p>
    <w:p w14:paraId="67BFF400" w14:textId="34F7CEFE" w:rsidR="002360AC" w:rsidRPr="00C34049" w:rsidRDefault="00D61860" w:rsidP="00D61860">
      <w:pPr>
        <w:spacing w:after="0"/>
        <w:ind w:left="360" w:hanging="360"/>
        <w:rPr>
          <w:rFonts w:ascii="Times New Roman" w:hAnsi="Times New Roman"/>
          <w:sz w:val="24"/>
          <w:szCs w:val="24"/>
        </w:rPr>
      </w:pPr>
      <w:r w:rsidRPr="00C34049">
        <w:rPr>
          <w:rFonts w:ascii="Times New Roman" w:hAnsi="Times New Roman"/>
          <w:sz w:val="24"/>
          <w:szCs w:val="24"/>
        </w:rPr>
        <w:t>e</w:t>
      </w:r>
      <w:r w:rsidR="002360AC" w:rsidRPr="00C34049">
        <w:rPr>
          <w:rFonts w:ascii="Times New Roman" w:hAnsi="Times New Roman"/>
          <w:sz w:val="24"/>
          <w:szCs w:val="24"/>
        </w:rPr>
        <w:t>)</w:t>
      </w:r>
      <w:r w:rsidRPr="00C34049">
        <w:rPr>
          <w:rFonts w:ascii="Times New Roman" w:hAnsi="Times New Roman"/>
          <w:sz w:val="24"/>
          <w:szCs w:val="24"/>
        </w:rPr>
        <w:tab/>
      </w:r>
      <w:r w:rsidR="002360AC" w:rsidRPr="00C34049">
        <w:rPr>
          <w:rFonts w:ascii="Times New Roman" w:hAnsi="Times New Roman"/>
          <w:sz w:val="24"/>
          <w:szCs w:val="24"/>
        </w:rPr>
        <w:t>përfituesin fundor, nëse dihet në kohën e dërgesës;</w:t>
      </w:r>
    </w:p>
    <w:p w14:paraId="4A009451" w14:textId="351B752A" w:rsidR="002360AC" w:rsidRPr="00C34049" w:rsidRDefault="00D61860" w:rsidP="00D61860">
      <w:pPr>
        <w:spacing w:after="0"/>
        <w:ind w:left="360" w:hanging="360"/>
        <w:rPr>
          <w:rFonts w:ascii="Times New Roman" w:hAnsi="Times New Roman"/>
          <w:sz w:val="24"/>
          <w:szCs w:val="24"/>
        </w:rPr>
      </w:pPr>
      <w:r w:rsidRPr="00C34049">
        <w:rPr>
          <w:rFonts w:ascii="Times New Roman" w:hAnsi="Times New Roman"/>
          <w:sz w:val="24"/>
          <w:szCs w:val="24"/>
        </w:rPr>
        <w:t>ë</w:t>
      </w:r>
      <w:r w:rsidR="002360AC" w:rsidRPr="00C34049">
        <w:rPr>
          <w:rFonts w:ascii="Times New Roman" w:hAnsi="Times New Roman"/>
          <w:sz w:val="24"/>
          <w:szCs w:val="24"/>
        </w:rPr>
        <w:t>)</w:t>
      </w:r>
      <w:r w:rsidRPr="00C34049">
        <w:rPr>
          <w:rFonts w:ascii="Times New Roman" w:hAnsi="Times New Roman"/>
          <w:sz w:val="24"/>
          <w:szCs w:val="24"/>
        </w:rPr>
        <w:tab/>
      </w:r>
      <w:r w:rsidR="002360AC" w:rsidRPr="00C34049">
        <w:rPr>
          <w:rFonts w:ascii="Times New Roman" w:hAnsi="Times New Roman"/>
          <w:sz w:val="24"/>
          <w:szCs w:val="24"/>
        </w:rPr>
        <w:t>të dhënat që mundësojnë identifikimin e mallrave të listuara, si dhe sasinë e tyre, duke përfshirë, të paktën para dërgimit, markimin e vendosur në armët e zjarrit ose në komponentët kryesorë; dhe,</w:t>
      </w:r>
    </w:p>
    <w:p w14:paraId="1346CBFC" w14:textId="0825C4C8" w:rsidR="002360AC" w:rsidRPr="00C34049" w:rsidRDefault="00D61860" w:rsidP="00D61860">
      <w:pPr>
        <w:spacing w:after="0"/>
        <w:ind w:left="360" w:hanging="360"/>
        <w:rPr>
          <w:rFonts w:ascii="Times New Roman" w:hAnsi="Times New Roman"/>
          <w:sz w:val="24"/>
          <w:szCs w:val="24"/>
        </w:rPr>
      </w:pPr>
      <w:r w:rsidRPr="00C34049">
        <w:rPr>
          <w:rFonts w:ascii="Times New Roman" w:hAnsi="Times New Roman"/>
          <w:sz w:val="24"/>
          <w:szCs w:val="24"/>
        </w:rPr>
        <w:t>f</w:t>
      </w:r>
      <w:r w:rsidR="002360AC" w:rsidRPr="00C34049">
        <w:rPr>
          <w:rFonts w:ascii="Times New Roman" w:hAnsi="Times New Roman"/>
          <w:sz w:val="24"/>
          <w:szCs w:val="24"/>
        </w:rPr>
        <w:t>)</w:t>
      </w:r>
      <w:r w:rsidRPr="00C34049">
        <w:rPr>
          <w:rFonts w:ascii="Times New Roman" w:hAnsi="Times New Roman"/>
          <w:sz w:val="24"/>
          <w:szCs w:val="24"/>
        </w:rPr>
        <w:tab/>
      </w:r>
      <w:r w:rsidR="002360AC" w:rsidRPr="00C34049">
        <w:rPr>
          <w:rFonts w:ascii="Times New Roman" w:hAnsi="Times New Roman"/>
          <w:sz w:val="24"/>
          <w:szCs w:val="24"/>
        </w:rPr>
        <w:t>zotëruesin e mallrave që mbulohen nga autorizimi për eksport dhe nga autorizimi për import, të lëshuara nga vendi i tretë në fjalë, nëse eksportuesi është një ndërmjetës.</w:t>
      </w:r>
    </w:p>
    <w:p w14:paraId="1E0C2CE2" w14:textId="609D9BAA" w:rsidR="002360AC" w:rsidRPr="00C34049" w:rsidRDefault="002360AC" w:rsidP="00D61860">
      <w:pPr>
        <w:spacing w:after="0"/>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Eksportuesi i jep paraprakisht dhe të paktën përpara dërgesës, vendit të tretë, vendeve ose territoreve përmes së cilave transportohen mallrat, informacionet e përmendura në pik</w:t>
      </w:r>
      <w:r w:rsidR="00B754B1" w:rsidRPr="00C34049">
        <w:rPr>
          <w:rFonts w:ascii="Times New Roman" w:hAnsi="Times New Roman"/>
          <w:sz w:val="24"/>
          <w:szCs w:val="24"/>
        </w:rPr>
        <w:t>ë</w:t>
      </w:r>
      <w:r w:rsidRPr="00C34049">
        <w:rPr>
          <w:rFonts w:ascii="Times New Roman" w:hAnsi="Times New Roman"/>
          <w:sz w:val="24"/>
          <w:szCs w:val="24"/>
        </w:rPr>
        <w:t>n 1, nëse këto informacione janë pjesë e autorizimit për import të lëshuar nga vendi i tretë përkatës.</w:t>
      </w:r>
    </w:p>
    <w:p w14:paraId="5422A5A1" w14:textId="078C36DB" w:rsidR="002360AC" w:rsidRPr="00C34049" w:rsidRDefault="002360AC" w:rsidP="00D61860">
      <w:pPr>
        <w:spacing w:after="0"/>
        <w:rPr>
          <w:rFonts w:ascii="Times New Roman" w:hAnsi="Times New Roman"/>
          <w:sz w:val="24"/>
          <w:szCs w:val="24"/>
        </w:rPr>
      </w:pPr>
      <w:r w:rsidRPr="00C34049">
        <w:rPr>
          <w:rFonts w:ascii="Times New Roman" w:hAnsi="Times New Roman"/>
          <w:sz w:val="24"/>
          <w:szCs w:val="24"/>
        </w:rPr>
        <w:t>3.</w:t>
      </w:r>
      <w:r w:rsidRPr="00C34049">
        <w:rPr>
          <w:rFonts w:ascii="Times New Roman" w:hAnsi="Times New Roman"/>
          <w:sz w:val="24"/>
          <w:szCs w:val="24"/>
        </w:rPr>
        <w:tab/>
        <w:t xml:space="preserve">Mallrat e listuara mund të eksportohen vetëm nëse janë të markuara, në përputhje me nenin </w:t>
      </w:r>
      <w:r w:rsidR="00D61860" w:rsidRPr="00C34049">
        <w:rPr>
          <w:rFonts w:ascii="Times New Roman" w:hAnsi="Times New Roman"/>
          <w:sz w:val="24"/>
          <w:szCs w:val="24"/>
        </w:rPr>
        <w:t>9 dhe 10 t</w:t>
      </w:r>
      <w:r w:rsidR="00B754B1" w:rsidRPr="00C34049">
        <w:rPr>
          <w:rFonts w:ascii="Times New Roman" w:hAnsi="Times New Roman"/>
          <w:sz w:val="24"/>
          <w:szCs w:val="24"/>
        </w:rPr>
        <w:t>ë</w:t>
      </w:r>
      <w:r w:rsidR="00D61860" w:rsidRPr="00C34049">
        <w:rPr>
          <w:rFonts w:ascii="Times New Roman" w:hAnsi="Times New Roman"/>
          <w:sz w:val="24"/>
          <w:szCs w:val="24"/>
        </w:rPr>
        <w:t xml:space="preserve"> ligjit nr. 74/2014 “Për armët”, i ndryshuar</w:t>
      </w:r>
      <w:r w:rsidRPr="00C34049">
        <w:rPr>
          <w:rFonts w:ascii="Times New Roman" w:hAnsi="Times New Roman"/>
          <w:sz w:val="24"/>
          <w:szCs w:val="24"/>
        </w:rPr>
        <w:t>.</w:t>
      </w:r>
    </w:p>
    <w:p w14:paraId="3CC175B8" w14:textId="77777777" w:rsidR="00D61860" w:rsidRPr="00C34049" w:rsidRDefault="00D61860" w:rsidP="00D61860">
      <w:pPr>
        <w:spacing w:after="0"/>
        <w:rPr>
          <w:rFonts w:ascii="Times New Roman" w:hAnsi="Times New Roman"/>
          <w:sz w:val="24"/>
          <w:szCs w:val="24"/>
        </w:rPr>
      </w:pPr>
    </w:p>
    <w:p w14:paraId="5038EEEC" w14:textId="1A4802A3" w:rsidR="002360AC" w:rsidRPr="00C34049" w:rsidRDefault="002360AC" w:rsidP="00835F17">
      <w:pPr>
        <w:spacing w:after="0"/>
        <w:jc w:val="center"/>
        <w:rPr>
          <w:rFonts w:ascii="Times New Roman" w:hAnsi="Times New Roman"/>
          <w:sz w:val="24"/>
          <w:szCs w:val="24"/>
        </w:rPr>
      </w:pPr>
      <w:r w:rsidRPr="00C34049">
        <w:rPr>
          <w:rFonts w:ascii="Times New Roman" w:hAnsi="Times New Roman"/>
          <w:sz w:val="24"/>
          <w:szCs w:val="24"/>
        </w:rPr>
        <w:t>Neni</w:t>
      </w:r>
      <w:r w:rsidR="00D61860" w:rsidRPr="00C34049">
        <w:rPr>
          <w:rFonts w:ascii="Times New Roman" w:hAnsi="Times New Roman"/>
          <w:sz w:val="24"/>
          <w:szCs w:val="24"/>
        </w:rPr>
        <w:t xml:space="preserve"> 17</w:t>
      </w:r>
      <w:r w:rsidR="00D61860" w:rsidRPr="00C34049">
        <w:rPr>
          <w:rFonts w:ascii="Times New Roman" w:hAnsi="Times New Roman"/>
          <w:i/>
          <w:iCs/>
          <w:sz w:val="24"/>
          <w:szCs w:val="24"/>
        </w:rPr>
        <w:t xml:space="preserve"> </w:t>
      </w:r>
    </w:p>
    <w:p w14:paraId="3332C0FB" w14:textId="77777777" w:rsidR="002360AC" w:rsidRPr="00C34049" w:rsidRDefault="002360AC" w:rsidP="00835F17">
      <w:pPr>
        <w:spacing w:after="0"/>
        <w:jc w:val="center"/>
        <w:rPr>
          <w:rFonts w:ascii="Times New Roman" w:hAnsi="Times New Roman"/>
          <w:sz w:val="24"/>
          <w:szCs w:val="24"/>
        </w:rPr>
      </w:pPr>
      <w:r w:rsidRPr="00C34049">
        <w:rPr>
          <w:rFonts w:ascii="Times New Roman" w:hAnsi="Times New Roman"/>
          <w:b/>
          <w:bCs/>
          <w:sz w:val="24"/>
          <w:szCs w:val="24"/>
        </w:rPr>
        <w:t xml:space="preserve">Përjashtimi </w:t>
      </w:r>
      <w:bookmarkStart w:id="33" w:name="_Hlk210054767"/>
      <w:r w:rsidRPr="00C34049">
        <w:rPr>
          <w:rFonts w:ascii="Times New Roman" w:hAnsi="Times New Roman"/>
          <w:b/>
          <w:bCs/>
          <w:sz w:val="24"/>
          <w:szCs w:val="24"/>
        </w:rPr>
        <w:t>nga kërkesa për një autorizim për eksport</w:t>
      </w:r>
      <w:bookmarkEnd w:id="33"/>
    </w:p>
    <w:p w14:paraId="3D223094" w14:textId="589CF5CB" w:rsidR="002360AC" w:rsidRPr="00C34049" w:rsidRDefault="002360AC" w:rsidP="00835F17">
      <w:pPr>
        <w:spacing w:after="0"/>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t xml:space="preserve">Duke </w:t>
      </w:r>
      <w:r w:rsidR="00D61860" w:rsidRPr="00C34049">
        <w:rPr>
          <w:rFonts w:ascii="Times New Roman" w:hAnsi="Times New Roman"/>
          <w:sz w:val="24"/>
          <w:szCs w:val="24"/>
        </w:rPr>
        <w:t xml:space="preserve">shmangur zbatimin e </w:t>
      </w:r>
      <w:r w:rsidRPr="00C34049">
        <w:rPr>
          <w:rFonts w:ascii="Times New Roman" w:hAnsi="Times New Roman"/>
          <w:sz w:val="24"/>
          <w:szCs w:val="24"/>
        </w:rPr>
        <w:t>neni</w:t>
      </w:r>
      <w:r w:rsidR="00D61860" w:rsidRPr="00C34049">
        <w:rPr>
          <w:rFonts w:ascii="Times New Roman" w:hAnsi="Times New Roman"/>
          <w:sz w:val="24"/>
          <w:szCs w:val="24"/>
        </w:rPr>
        <w:t>t</w:t>
      </w:r>
      <w:r w:rsidRPr="00C34049">
        <w:rPr>
          <w:rFonts w:ascii="Times New Roman" w:hAnsi="Times New Roman"/>
          <w:sz w:val="24"/>
          <w:szCs w:val="24"/>
        </w:rPr>
        <w:t xml:space="preserve"> </w:t>
      </w:r>
      <w:r w:rsidR="00D61860" w:rsidRPr="00C34049">
        <w:rPr>
          <w:rFonts w:ascii="Times New Roman" w:hAnsi="Times New Roman"/>
          <w:sz w:val="24"/>
          <w:szCs w:val="24"/>
        </w:rPr>
        <w:t>14</w:t>
      </w:r>
      <w:r w:rsidR="004143FE" w:rsidRPr="00C34049">
        <w:rPr>
          <w:rFonts w:ascii="Times New Roman" w:hAnsi="Times New Roman"/>
          <w:sz w:val="24"/>
          <w:szCs w:val="24"/>
        </w:rPr>
        <w:t>,</w:t>
      </w:r>
      <w:r w:rsidRPr="00C34049">
        <w:rPr>
          <w:rFonts w:ascii="Times New Roman" w:hAnsi="Times New Roman"/>
          <w:sz w:val="24"/>
          <w:szCs w:val="24"/>
        </w:rPr>
        <w:t xml:space="preserve"> pi</w:t>
      </w:r>
      <w:r w:rsidR="00D61860" w:rsidRPr="00C34049">
        <w:rPr>
          <w:rFonts w:ascii="Times New Roman" w:hAnsi="Times New Roman"/>
          <w:sz w:val="24"/>
          <w:szCs w:val="24"/>
        </w:rPr>
        <w:t>ka</w:t>
      </w:r>
      <w:r w:rsidRPr="00C34049">
        <w:rPr>
          <w:rFonts w:ascii="Times New Roman" w:hAnsi="Times New Roman"/>
          <w:sz w:val="24"/>
          <w:szCs w:val="24"/>
        </w:rPr>
        <w:t xml:space="preserve"> 1, nuk kërkohet asnjë autorizim për eksport</w:t>
      </w:r>
      <w:r w:rsidR="00D61860" w:rsidRPr="00C34049">
        <w:rPr>
          <w:rFonts w:ascii="Times New Roman" w:hAnsi="Times New Roman"/>
          <w:sz w:val="24"/>
          <w:szCs w:val="24"/>
        </w:rPr>
        <w:t>,</w:t>
      </w:r>
      <w:r w:rsidRPr="00C34049">
        <w:rPr>
          <w:rFonts w:ascii="Times New Roman" w:hAnsi="Times New Roman"/>
          <w:sz w:val="24"/>
          <w:szCs w:val="24"/>
        </w:rPr>
        <w:t xml:space="preserve"> për eksportin e përkohshëm ose për rieksportin e mallrave të listuara, në rastet e:</w:t>
      </w:r>
    </w:p>
    <w:p w14:paraId="63AE7DF9" w14:textId="63BCC0C6" w:rsidR="002360AC" w:rsidRPr="00C34049" w:rsidRDefault="002360AC" w:rsidP="00835F17">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 xml:space="preserve">eksportit të përkohshëm nga gjuetarët, rikrijuesit e ngjarjeve historike ose qitësit sportivë, të armëve të zjarrit që mbahen në mënyrë të ligjshme prej tyre, si pjesë e objekteve të tyre personale, gjatë udhëtimit në një vend të tretë, me kusht që ata t’i paraqesin </w:t>
      </w:r>
      <w:r w:rsidR="005A3952" w:rsidRPr="00C34049">
        <w:rPr>
          <w:rFonts w:ascii="Times New Roman" w:hAnsi="Times New Roman"/>
          <w:sz w:val="24"/>
          <w:szCs w:val="24"/>
        </w:rPr>
        <w:t>AKSHE</w:t>
      </w:r>
      <w:r w:rsidRPr="00C34049">
        <w:rPr>
          <w:rFonts w:ascii="Times New Roman" w:hAnsi="Times New Roman"/>
          <w:sz w:val="24"/>
          <w:szCs w:val="24"/>
        </w:rPr>
        <w:t xml:space="preserve">, përmes sistemit elektronik të licencimit dhe të paktën 10 ditë pune përpara nxjerrjes së mallrave të listuara jashtë territorit doganor </w:t>
      </w:r>
      <w:r w:rsidR="000A6B97" w:rsidRPr="00C34049">
        <w:rPr>
          <w:rFonts w:ascii="Times New Roman" w:hAnsi="Times New Roman"/>
          <w:sz w:val="24"/>
          <w:szCs w:val="24"/>
        </w:rPr>
        <w:t>t</w:t>
      </w:r>
      <w:r w:rsidR="004114E0" w:rsidRPr="00C34049">
        <w:rPr>
          <w:rFonts w:ascii="Times New Roman" w:hAnsi="Times New Roman"/>
          <w:sz w:val="24"/>
          <w:szCs w:val="24"/>
        </w:rPr>
        <w:t>ë</w:t>
      </w:r>
      <w:r w:rsidR="000A6B97" w:rsidRPr="00C34049">
        <w:rPr>
          <w:rFonts w:ascii="Times New Roman" w:hAnsi="Times New Roman"/>
          <w:sz w:val="24"/>
          <w:szCs w:val="24"/>
        </w:rPr>
        <w:t xml:space="preserve"> Republik</w:t>
      </w:r>
      <w:r w:rsidR="004114E0" w:rsidRPr="00C34049">
        <w:rPr>
          <w:rFonts w:ascii="Times New Roman" w:hAnsi="Times New Roman"/>
          <w:sz w:val="24"/>
          <w:szCs w:val="24"/>
        </w:rPr>
        <w:t>ë</w:t>
      </w:r>
      <w:r w:rsidR="000A6B97" w:rsidRPr="00C34049">
        <w:rPr>
          <w:rFonts w:ascii="Times New Roman" w:hAnsi="Times New Roman"/>
          <w:sz w:val="24"/>
          <w:szCs w:val="24"/>
        </w:rPr>
        <w:t>s s</w:t>
      </w:r>
      <w:r w:rsidR="004114E0" w:rsidRPr="00C34049">
        <w:rPr>
          <w:rFonts w:ascii="Times New Roman" w:hAnsi="Times New Roman"/>
          <w:sz w:val="24"/>
          <w:szCs w:val="24"/>
        </w:rPr>
        <w:t>ë</w:t>
      </w:r>
      <w:r w:rsidR="000A6B97" w:rsidRPr="00C34049">
        <w:rPr>
          <w:rFonts w:ascii="Times New Roman" w:hAnsi="Times New Roman"/>
          <w:sz w:val="24"/>
          <w:szCs w:val="24"/>
        </w:rPr>
        <w:t xml:space="preserve"> S</w:t>
      </w:r>
      <w:r w:rsidR="00D61860" w:rsidRPr="00C34049">
        <w:rPr>
          <w:rFonts w:ascii="Times New Roman" w:hAnsi="Times New Roman"/>
          <w:sz w:val="24"/>
          <w:szCs w:val="24"/>
        </w:rPr>
        <w:t>hqip</w:t>
      </w:r>
      <w:r w:rsidR="004114E0" w:rsidRPr="00C34049">
        <w:rPr>
          <w:rFonts w:ascii="Times New Roman" w:hAnsi="Times New Roman"/>
          <w:sz w:val="24"/>
          <w:szCs w:val="24"/>
        </w:rPr>
        <w:t>ë</w:t>
      </w:r>
      <w:r w:rsidR="000A6B97" w:rsidRPr="00C34049">
        <w:rPr>
          <w:rFonts w:ascii="Times New Roman" w:hAnsi="Times New Roman"/>
          <w:sz w:val="24"/>
          <w:szCs w:val="24"/>
        </w:rPr>
        <w:t>ris</w:t>
      </w:r>
      <w:r w:rsidR="004114E0" w:rsidRPr="00C34049">
        <w:rPr>
          <w:rFonts w:ascii="Times New Roman" w:hAnsi="Times New Roman"/>
          <w:sz w:val="24"/>
          <w:szCs w:val="24"/>
        </w:rPr>
        <w:t>ë</w:t>
      </w:r>
      <w:r w:rsidRPr="00C34049">
        <w:rPr>
          <w:rFonts w:ascii="Times New Roman" w:hAnsi="Times New Roman"/>
          <w:sz w:val="24"/>
          <w:szCs w:val="24"/>
        </w:rPr>
        <w:t>, sa më poshtë:</w:t>
      </w:r>
    </w:p>
    <w:p w14:paraId="38239BFD" w14:textId="77777777" w:rsidR="002360AC" w:rsidRPr="00C34049" w:rsidRDefault="002360AC" w:rsidP="00835F17">
      <w:pPr>
        <w:spacing w:after="0"/>
        <w:ind w:left="720" w:hanging="360"/>
        <w:rPr>
          <w:rFonts w:ascii="Times New Roman" w:hAnsi="Times New Roman"/>
          <w:sz w:val="24"/>
          <w:szCs w:val="24"/>
        </w:rPr>
      </w:pPr>
      <w:r w:rsidRPr="00C34049">
        <w:rPr>
          <w:rFonts w:ascii="Times New Roman" w:hAnsi="Times New Roman"/>
          <w:sz w:val="24"/>
          <w:szCs w:val="24"/>
        </w:rPr>
        <w:t>i.</w:t>
      </w:r>
      <w:r w:rsidRPr="00C34049">
        <w:rPr>
          <w:rFonts w:ascii="Times New Roman" w:hAnsi="Times New Roman"/>
          <w:sz w:val="24"/>
          <w:szCs w:val="24"/>
        </w:rPr>
        <w:tab/>
        <w:t>arsyet e udhëtimit të tyre, veçanërisht duke treguar një ftesë ose prova të tjera për veprimtaritë e gjuetisë, rikrijimeve historike ose të qitjes sportive në vendin e tretë të destinacionit;</w:t>
      </w:r>
    </w:p>
    <w:p w14:paraId="42277614" w14:textId="77777777" w:rsidR="00D61860" w:rsidRPr="00C34049" w:rsidRDefault="002360AC" w:rsidP="00835F17">
      <w:pPr>
        <w:spacing w:after="0"/>
        <w:rPr>
          <w:rFonts w:ascii="Times New Roman" w:hAnsi="Times New Roman"/>
          <w:sz w:val="24"/>
          <w:szCs w:val="24"/>
        </w:rPr>
      </w:pPr>
      <w:r w:rsidRPr="00C34049">
        <w:rPr>
          <w:rFonts w:ascii="Times New Roman" w:hAnsi="Times New Roman"/>
          <w:sz w:val="24"/>
          <w:szCs w:val="24"/>
        </w:rPr>
        <w:t>ii.</w:t>
      </w:r>
      <w:r w:rsidRPr="00C34049">
        <w:rPr>
          <w:rFonts w:ascii="Times New Roman" w:hAnsi="Times New Roman"/>
          <w:sz w:val="24"/>
          <w:szCs w:val="24"/>
        </w:rPr>
        <w:tab/>
        <w:t xml:space="preserve">lejen </w:t>
      </w:r>
      <w:r w:rsidR="00D61860" w:rsidRPr="00C34049">
        <w:rPr>
          <w:rFonts w:ascii="Times New Roman" w:hAnsi="Times New Roman"/>
          <w:sz w:val="24"/>
          <w:szCs w:val="24"/>
        </w:rPr>
        <w:t>e</w:t>
      </w:r>
      <w:r w:rsidRPr="00C34049">
        <w:rPr>
          <w:rFonts w:ascii="Times New Roman" w:hAnsi="Times New Roman"/>
          <w:sz w:val="24"/>
          <w:szCs w:val="24"/>
        </w:rPr>
        <w:t xml:space="preserve"> armëve të zjarrit që mbulon armët e zjarrit, si</w:t>
      </w:r>
      <w:r w:rsidR="00D61860" w:rsidRPr="00C34049">
        <w:rPr>
          <w:rFonts w:ascii="Times New Roman" w:hAnsi="Times New Roman"/>
          <w:sz w:val="24"/>
          <w:szCs w:val="24"/>
        </w:rPr>
        <w:t>pas ligjit nr. 74/2014 “Për armët”, i ndryshuar</w:t>
      </w:r>
    </w:p>
    <w:p w14:paraId="071E4ADE" w14:textId="6C294712" w:rsidR="002360AC" w:rsidRPr="00C34049" w:rsidRDefault="002360AC" w:rsidP="00835F17">
      <w:pPr>
        <w:spacing w:after="0"/>
        <w:ind w:left="720" w:hanging="360"/>
        <w:rPr>
          <w:rFonts w:ascii="Times New Roman" w:hAnsi="Times New Roman"/>
          <w:sz w:val="24"/>
          <w:szCs w:val="24"/>
        </w:rPr>
      </w:pPr>
      <w:r w:rsidRPr="00C34049">
        <w:rPr>
          <w:rFonts w:ascii="Times New Roman" w:hAnsi="Times New Roman"/>
          <w:sz w:val="24"/>
          <w:szCs w:val="24"/>
        </w:rPr>
        <w:t>iii.</w:t>
      </w:r>
      <w:r w:rsidRPr="00C34049">
        <w:rPr>
          <w:rFonts w:ascii="Times New Roman" w:hAnsi="Times New Roman"/>
          <w:sz w:val="24"/>
          <w:szCs w:val="24"/>
        </w:rPr>
        <w:tab/>
        <w:t xml:space="preserve">informacionin që tregon se armët e zjarrit të renditura në lejen </w:t>
      </w:r>
      <w:r w:rsidR="00D61860" w:rsidRPr="00C34049">
        <w:rPr>
          <w:rFonts w:ascii="Times New Roman" w:hAnsi="Times New Roman"/>
          <w:sz w:val="24"/>
          <w:szCs w:val="24"/>
        </w:rPr>
        <w:t>e</w:t>
      </w:r>
      <w:r w:rsidRPr="00C34049">
        <w:rPr>
          <w:rFonts w:ascii="Times New Roman" w:hAnsi="Times New Roman"/>
          <w:sz w:val="24"/>
          <w:szCs w:val="24"/>
        </w:rPr>
        <w:t xml:space="preserve"> armëve të zjarrit, si dhe mallrat e tjera krahas armëve të zjarrit, </w:t>
      </w:r>
      <w:r w:rsidR="00267D6E" w:rsidRPr="00C34049">
        <w:rPr>
          <w:rFonts w:ascii="Times New Roman" w:hAnsi="Times New Roman"/>
          <w:sz w:val="24"/>
          <w:szCs w:val="24"/>
        </w:rPr>
        <w:t xml:space="preserve">mallra </w:t>
      </w:r>
      <w:r w:rsidRPr="00C34049">
        <w:rPr>
          <w:rFonts w:ascii="Times New Roman" w:hAnsi="Times New Roman"/>
          <w:sz w:val="24"/>
          <w:szCs w:val="24"/>
        </w:rPr>
        <w:t xml:space="preserve">të listuara në shtojcën I, synohen të nxirren jashtë territorit doganor </w:t>
      </w:r>
      <w:r w:rsidR="00D61860" w:rsidRPr="00C34049">
        <w:rPr>
          <w:rFonts w:ascii="Times New Roman" w:hAnsi="Times New Roman"/>
          <w:sz w:val="24"/>
          <w:szCs w:val="24"/>
        </w:rPr>
        <w:t>shqiptar</w:t>
      </w:r>
      <w:r w:rsidRPr="00C34049">
        <w:rPr>
          <w:rFonts w:ascii="Times New Roman" w:hAnsi="Times New Roman"/>
          <w:sz w:val="24"/>
          <w:szCs w:val="24"/>
        </w:rPr>
        <w:t>, si dhe arsyet që justifikojnë llojin dhe sasinë e këtyre mallrave, të cilat duhet të jenë të përshtatshme në raport me arsyet e udhëtimit; sasia e municionit kufizohet deri në maksimumi 800 fishekë për gjuetarët dhe maksimumi 1200 fishekë për qitësit sportivë;</w:t>
      </w:r>
    </w:p>
    <w:p w14:paraId="302AD39B" w14:textId="77777777" w:rsidR="002360AC" w:rsidRPr="00C34049" w:rsidRDefault="002360AC" w:rsidP="00835F17">
      <w:pPr>
        <w:spacing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rieksportit nga gjuetarët, rikrijuesit e ngjarjeve historike ose qitësit sportivë, si pjesë e objekteve të tyre personale, pas pranimit të përkohshëm për aktivitetet e gjuetisë, rikrijimeve historike ose qitjes sportive, me kusht që:</w:t>
      </w:r>
    </w:p>
    <w:p w14:paraId="7604BA8C" w14:textId="0CDB4E72" w:rsidR="002360AC" w:rsidRPr="00C34049" w:rsidRDefault="002360AC" w:rsidP="00835F17">
      <w:pPr>
        <w:spacing w:after="0"/>
        <w:ind w:left="720" w:hanging="360"/>
        <w:rPr>
          <w:rFonts w:ascii="Times New Roman" w:hAnsi="Times New Roman"/>
          <w:sz w:val="24"/>
          <w:szCs w:val="24"/>
        </w:rPr>
      </w:pPr>
      <w:r w:rsidRPr="00C34049">
        <w:rPr>
          <w:rFonts w:ascii="Times New Roman" w:hAnsi="Times New Roman"/>
          <w:sz w:val="24"/>
          <w:szCs w:val="24"/>
        </w:rPr>
        <w:t>i.</w:t>
      </w:r>
      <w:r w:rsidRPr="00C34049">
        <w:rPr>
          <w:rFonts w:ascii="Times New Roman" w:hAnsi="Times New Roman"/>
          <w:sz w:val="24"/>
          <w:szCs w:val="24"/>
        </w:rPr>
        <w:tab/>
        <w:t xml:space="preserve">mallrat e listuara të mbeten në pronësi të një personi të vendosur jashtë territorit doganor </w:t>
      </w:r>
      <w:r w:rsidR="00A23BCA" w:rsidRPr="00C34049">
        <w:rPr>
          <w:rFonts w:ascii="Times New Roman" w:hAnsi="Times New Roman"/>
          <w:sz w:val="24"/>
          <w:szCs w:val="24"/>
        </w:rPr>
        <w:t>t</w:t>
      </w:r>
      <w:r w:rsidR="004114E0" w:rsidRPr="00C34049">
        <w:rPr>
          <w:rFonts w:ascii="Times New Roman" w:hAnsi="Times New Roman"/>
          <w:sz w:val="24"/>
          <w:szCs w:val="24"/>
        </w:rPr>
        <w:t>ë</w:t>
      </w:r>
      <w:r w:rsidR="00A23BCA" w:rsidRPr="00C34049">
        <w:rPr>
          <w:rFonts w:ascii="Times New Roman" w:hAnsi="Times New Roman"/>
          <w:sz w:val="24"/>
          <w:szCs w:val="24"/>
        </w:rPr>
        <w:t xml:space="preserve"> Republik</w:t>
      </w:r>
      <w:r w:rsidR="004114E0" w:rsidRPr="00C34049">
        <w:rPr>
          <w:rFonts w:ascii="Times New Roman" w:hAnsi="Times New Roman"/>
          <w:sz w:val="24"/>
          <w:szCs w:val="24"/>
        </w:rPr>
        <w:t>ë</w:t>
      </w:r>
      <w:r w:rsidR="00A23BCA" w:rsidRPr="00C34049">
        <w:rPr>
          <w:rFonts w:ascii="Times New Roman" w:hAnsi="Times New Roman"/>
          <w:sz w:val="24"/>
          <w:szCs w:val="24"/>
        </w:rPr>
        <w:t>s s</w:t>
      </w:r>
      <w:r w:rsidR="004114E0" w:rsidRPr="00C34049">
        <w:rPr>
          <w:rFonts w:ascii="Times New Roman" w:hAnsi="Times New Roman"/>
          <w:sz w:val="24"/>
          <w:szCs w:val="24"/>
        </w:rPr>
        <w:t>ë</w:t>
      </w:r>
      <w:r w:rsidR="00A23BCA" w:rsidRPr="00C34049">
        <w:rPr>
          <w:rFonts w:ascii="Times New Roman" w:hAnsi="Times New Roman"/>
          <w:sz w:val="24"/>
          <w:szCs w:val="24"/>
        </w:rPr>
        <w:t xml:space="preserve"> Shqip</w:t>
      </w:r>
      <w:r w:rsidR="004114E0" w:rsidRPr="00C34049">
        <w:rPr>
          <w:rFonts w:ascii="Times New Roman" w:hAnsi="Times New Roman"/>
          <w:sz w:val="24"/>
          <w:szCs w:val="24"/>
        </w:rPr>
        <w:t>ë</w:t>
      </w:r>
      <w:r w:rsidR="00A23BCA" w:rsidRPr="00C34049">
        <w:rPr>
          <w:rFonts w:ascii="Times New Roman" w:hAnsi="Times New Roman"/>
          <w:sz w:val="24"/>
          <w:szCs w:val="24"/>
        </w:rPr>
        <w:t>ris</w:t>
      </w:r>
      <w:r w:rsidR="004114E0" w:rsidRPr="00C34049">
        <w:rPr>
          <w:rFonts w:ascii="Times New Roman" w:hAnsi="Times New Roman"/>
          <w:sz w:val="24"/>
          <w:szCs w:val="24"/>
        </w:rPr>
        <w:t>ë</w:t>
      </w:r>
      <w:r w:rsidRPr="00C34049">
        <w:rPr>
          <w:rFonts w:ascii="Times New Roman" w:hAnsi="Times New Roman"/>
          <w:sz w:val="24"/>
          <w:szCs w:val="24"/>
        </w:rPr>
        <w:t xml:space="preserve"> dhe këto mallra t'i rieksportohen atij personi;</w:t>
      </w:r>
    </w:p>
    <w:p w14:paraId="2E757383" w14:textId="27D7895F" w:rsidR="002360AC" w:rsidRPr="00C34049" w:rsidRDefault="002360AC" w:rsidP="00835F17">
      <w:pPr>
        <w:spacing w:after="0"/>
        <w:ind w:left="720" w:hanging="360"/>
        <w:rPr>
          <w:rFonts w:ascii="Times New Roman" w:hAnsi="Times New Roman"/>
          <w:sz w:val="24"/>
          <w:szCs w:val="24"/>
        </w:rPr>
      </w:pPr>
      <w:r w:rsidRPr="00C34049">
        <w:rPr>
          <w:rFonts w:ascii="Times New Roman" w:hAnsi="Times New Roman"/>
          <w:sz w:val="24"/>
          <w:szCs w:val="24"/>
        </w:rPr>
        <w:t>ii.</w:t>
      </w:r>
      <w:r w:rsidRPr="00C34049">
        <w:rPr>
          <w:rFonts w:ascii="Times New Roman" w:hAnsi="Times New Roman"/>
          <w:sz w:val="24"/>
          <w:szCs w:val="24"/>
        </w:rPr>
        <w:tab/>
        <w:t xml:space="preserve">mallrat e listuara të rieksportohen brenda 90 ditëve nga hyrja në territorin doganor </w:t>
      </w:r>
      <w:r w:rsidR="00763E7A" w:rsidRPr="00C34049">
        <w:rPr>
          <w:rFonts w:ascii="Times New Roman" w:hAnsi="Times New Roman"/>
          <w:sz w:val="24"/>
          <w:szCs w:val="24"/>
        </w:rPr>
        <w:t>t</w:t>
      </w:r>
      <w:r w:rsidR="004114E0" w:rsidRPr="00C34049">
        <w:rPr>
          <w:rFonts w:ascii="Times New Roman" w:hAnsi="Times New Roman"/>
          <w:sz w:val="24"/>
          <w:szCs w:val="24"/>
        </w:rPr>
        <w:t>ë</w:t>
      </w:r>
      <w:r w:rsidR="00763E7A" w:rsidRPr="00C34049">
        <w:rPr>
          <w:rFonts w:ascii="Times New Roman" w:hAnsi="Times New Roman"/>
          <w:sz w:val="24"/>
          <w:szCs w:val="24"/>
        </w:rPr>
        <w:t xml:space="preserve"> Republik</w:t>
      </w:r>
      <w:r w:rsidR="004114E0" w:rsidRPr="00C34049">
        <w:rPr>
          <w:rFonts w:ascii="Times New Roman" w:hAnsi="Times New Roman"/>
          <w:sz w:val="24"/>
          <w:szCs w:val="24"/>
        </w:rPr>
        <w:t>ë</w:t>
      </w:r>
      <w:r w:rsidR="00763E7A" w:rsidRPr="00C34049">
        <w:rPr>
          <w:rFonts w:ascii="Times New Roman" w:hAnsi="Times New Roman"/>
          <w:sz w:val="24"/>
          <w:szCs w:val="24"/>
        </w:rPr>
        <w:t>s s</w:t>
      </w:r>
      <w:r w:rsidR="004114E0" w:rsidRPr="00C34049">
        <w:rPr>
          <w:rFonts w:ascii="Times New Roman" w:hAnsi="Times New Roman"/>
          <w:sz w:val="24"/>
          <w:szCs w:val="24"/>
        </w:rPr>
        <w:t>ë</w:t>
      </w:r>
      <w:r w:rsidR="00763E7A" w:rsidRPr="00C34049">
        <w:rPr>
          <w:rFonts w:ascii="Times New Roman" w:hAnsi="Times New Roman"/>
          <w:sz w:val="24"/>
          <w:szCs w:val="24"/>
        </w:rPr>
        <w:t xml:space="preserve"> Shqip</w:t>
      </w:r>
      <w:r w:rsidR="004114E0" w:rsidRPr="00C34049">
        <w:rPr>
          <w:rFonts w:ascii="Times New Roman" w:hAnsi="Times New Roman"/>
          <w:sz w:val="24"/>
          <w:szCs w:val="24"/>
        </w:rPr>
        <w:t>ë</w:t>
      </w:r>
      <w:r w:rsidR="00763E7A" w:rsidRPr="00C34049">
        <w:rPr>
          <w:rFonts w:ascii="Times New Roman" w:hAnsi="Times New Roman"/>
          <w:sz w:val="24"/>
          <w:szCs w:val="24"/>
        </w:rPr>
        <w:t>ris</w:t>
      </w:r>
      <w:r w:rsidR="004114E0" w:rsidRPr="00C34049">
        <w:rPr>
          <w:rFonts w:ascii="Times New Roman" w:hAnsi="Times New Roman"/>
          <w:sz w:val="24"/>
          <w:szCs w:val="24"/>
        </w:rPr>
        <w:t>ë</w:t>
      </w:r>
      <w:r w:rsidRPr="00C34049">
        <w:rPr>
          <w:rFonts w:ascii="Times New Roman" w:hAnsi="Times New Roman"/>
          <w:sz w:val="24"/>
          <w:szCs w:val="24"/>
        </w:rPr>
        <w:t>;</w:t>
      </w:r>
    </w:p>
    <w:p w14:paraId="6ADD3C95" w14:textId="77777777" w:rsidR="002360AC" w:rsidRPr="00C34049" w:rsidRDefault="002360AC" w:rsidP="00835F17">
      <w:pPr>
        <w:spacing w:after="0"/>
        <w:ind w:left="720" w:hanging="360"/>
        <w:rPr>
          <w:rFonts w:ascii="Times New Roman" w:hAnsi="Times New Roman"/>
          <w:sz w:val="24"/>
          <w:szCs w:val="24"/>
        </w:rPr>
      </w:pPr>
      <w:r w:rsidRPr="00C34049">
        <w:rPr>
          <w:rFonts w:ascii="Times New Roman" w:hAnsi="Times New Roman"/>
          <w:sz w:val="24"/>
          <w:szCs w:val="24"/>
        </w:rPr>
        <w:lastRenderedPageBreak/>
        <w:t>iii.</w:t>
      </w:r>
      <w:r w:rsidRPr="00C34049">
        <w:rPr>
          <w:rFonts w:ascii="Times New Roman" w:hAnsi="Times New Roman"/>
          <w:sz w:val="24"/>
          <w:szCs w:val="24"/>
        </w:rPr>
        <w:tab/>
        <w:t>numri i referencës i autorizimit për import t’i jepet autoritetit doganor në dalje dhe që eksportuesi të përmendë numrin e referencës së deklaratës për pranim të përkohshëm në deklaratën e rieksportit;</w:t>
      </w:r>
    </w:p>
    <w:p w14:paraId="446A11B8" w14:textId="00C12B17" w:rsidR="002360AC" w:rsidRPr="00C34049" w:rsidRDefault="002360AC" w:rsidP="00835F17">
      <w:pPr>
        <w:spacing w:after="0"/>
        <w:ind w:left="36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mallrave jo</w:t>
      </w:r>
      <w:r w:rsidR="0004022B" w:rsidRPr="00C34049">
        <w:rPr>
          <w:rFonts w:ascii="Times New Roman" w:hAnsi="Times New Roman"/>
          <w:sz w:val="24"/>
          <w:szCs w:val="24"/>
        </w:rPr>
        <w:t xml:space="preserve">shqiptare </w:t>
      </w:r>
      <w:r w:rsidRPr="00C34049">
        <w:rPr>
          <w:rFonts w:ascii="Times New Roman" w:hAnsi="Times New Roman"/>
          <w:sz w:val="24"/>
          <w:szCs w:val="24"/>
        </w:rPr>
        <w:t xml:space="preserve">që dalin nga territori doganor </w:t>
      </w:r>
      <w:r w:rsidR="00763E7A" w:rsidRPr="00C34049">
        <w:rPr>
          <w:rFonts w:ascii="Times New Roman" w:hAnsi="Times New Roman"/>
          <w:sz w:val="24"/>
          <w:szCs w:val="24"/>
        </w:rPr>
        <w:t>i Republik</w:t>
      </w:r>
      <w:r w:rsidR="004114E0" w:rsidRPr="00C34049">
        <w:rPr>
          <w:rFonts w:ascii="Times New Roman" w:hAnsi="Times New Roman"/>
          <w:sz w:val="24"/>
          <w:szCs w:val="24"/>
        </w:rPr>
        <w:t>ë</w:t>
      </w:r>
      <w:r w:rsidR="00763E7A" w:rsidRPr="00C34049">
        <w:rPr>
          <w:rFonts w:ascii="Times New Roman" w:hAnsi="Times New Roman"/>
          <w:sz w:val="24"/>
          <w:szCs w:val="24"/>
        </w:rPr>
        <w:t>s s</w:t>
      </w:r>
      <w:r w:rsidR="004114E0" w:rsidRPr="00C34049">
        <w:rPr>
          <w:rFonts w:ascii="Times New Roman" w:hAnsi="Times New Roman"/>
          <w:sz w:val="24"/>
          <w:szCs w:val="24"/>
        </w:rPr>
        <w:t>ë</w:t>
      </w:r>
      <w:r w:rsidR="00763E7A" w:rsidRPr="00C34049">
        <w:rPr>
          <w:rFonts w:ascii="Times New Roman" w:hAnsi="Times New Roman"/>
          <w:sz w:val="24"/>
          <w:szCs w:val="24"/>
        </w:rPr>
        <w:t xml:space="preserve"> Shqip</w:t>
      </w:r>
      <w:r w:rsidR="004114E0" w:rsidRPr="00C34049">
        <w:rPr>
          <w:rFonts w:ascii="Times New Roman" w:hAnsi="Times New Roman"/>
          <w:sz w:val="24"/>
          <w:szCs w:val="24"/>
        </w:rPr>
        <w:t>ë</w:t>
      </w:r>
      <w:r w:rsidR="00763E7A" w:rsidRPr="00C34049">
        <w:rPr>
          <w:rFonts w:ascii="Times New Roman" w:hAnsi="Times New Roman"/>
          <w:sz w:val="24"/>
          <w:szCs w:val="24"/>
        </w:rPr>
        <w:t>ris</w:t>
      </w:r>
      <w:r w:rsidR="004114E0" w:rsidRPr="00C34049">
        <w:rPr>
          <w:rFonts w:ascii="Times New Roman" w:hAnsi="Times New Roman"/>
          <w:sz w:val="24"/>
          <w:szCs w:val="24"/>
        </w:rPr>
        <w:t>ë</w:t>
      </w:r>
      <w:r w:rsidRPr="00C34049">
        <w:rPr>
          <w:rFonts w:ascii="Times New Roman" w:hAnsi="Times New Roman"/>
          <w:sz w:val="24"/>
          <w:szCs w:val="24"/>
        </w:rPr>
        <w:t xml:space="preserve"> pas kalimit përmes territorit të një ose më shumë shteteve </w:t>
      </w:r>
      <w:r w:rsidR="008D04BB" w:rsidRPr="00C34049">
        <w:rPr>
          <w:rFonts w:ascii="Times New Roman" w:hAnsi="Times New Roman"/>
          <w:sz w:val="24"/>
          <w:szCs w:val="24"/>
        </w:rPr>
        <w:t>t</w:t>
      </w:r>
      <w:r w:rsidR="004114E0" w:rsidRPr="00C34049">
        <w:rPr>
          <w:rFonts w:ascii="Times New Roman" w:hAnsi="Times New Roman"/>
          <w:sz w:val="24"/>
          <w:szCs w:val="24"/>
        </w:rPr>
        <w:t>ë</w:t>
      </w:r>
      <w:r w:rsidR="008D04BB" w:rsidRPr="00C34049">
        <w:rPr>
          <w:rFonts w:ascii="Times New Roman" w:hAnsi="Times New Roman"/>
          <w:sz w:val="24"/>
          <w:szCs w:val="24"/>
        </w:rPr>
        <w:t xml:space="preserve"> tjera</w:t>
      </w:r>
      <w:r w:rsidRPr="00C34049">
        <w:rPr>
          <w:rFonts w:ascii="Times New Roman" w:hAnsi="Times New Roman"/>
          <w:sz w:val="24"/>
          <w:szCs w:val="24"/>
        </w:rPr>
        <w:t>, ndërkohë që janë subjekt i një regjimi doganor të transitit, në rastet kur zyrat doganore të nisjes dhe destinacionit ndodhen të dyja në një vend të tretë;</w:t>
      </w:r>
    </w:p>
    <w:p w14:paraId="3436A7C5" w14:textId="32E817B9" w:rsidR="002360AC" w:rsidRPr="00C34049" w:rsidRDefault="001E70B1" w:rsidP="00835F17">
      <w:pPr>
        <w:spacing w:after="0"/>
        <w:ind w:left="360" w:hanging="360"/>
        <w:rPr>
          <w:rFonts w:ascii="Times New Roman" w:hAnsi="Times New Roman"/>
          <w:sz w:val="24"/>
          <w:szCs w:val="24"/>
        </w:rPr>
      </w:pPr>
      <w:r w:rsidRPr="00C34049">
        <w:rPr>
          <w:rFonts w:ascii="Times New Roman" w:hAnsi="Times New Roman"/>
          <w:sz w:val="24"/>
          <w:szCs w:val="24"/>
        </w:rPr>
        <w:t>ç</w:t>
      </w:r>
      <w:r w:rsidR="002360AC" w:rsidRPr="00C34049">
        <w:rPr>
          <w:rFonts w:ascii="Times New Roman" w:hAnsi="Times New Roman"/>
          <w:sz w:val="24"/>
          <w:szCs w:val="24"/>
        </w:rPr>
        <w:t>)</w:t>
      </w:r>
      <w:r w:rsidR="002360AC" w:rsidRPr="00C34049">
        <w:rPr>
          <w:rFonts w:ascii="Times New Roman" w:hAnsi="Times New Roman"/>
          <w:sz w:val="24"/>
          <w:szCs w:val="24"/>
        </w:rPr>
        <w:tab/>
        <w:t xml:space="preserve">mallrave </w:t>
      </w:r>
      <w:r w:rsidR="0004022B" w:rsidRPr="00C34049">
        <w:rPr>
          <w:rFonts w:ascii="Times New Roman" w:hAnsi="Times New Roman"/>
          <w:sz w:val="24"/>
          <w:szCs w:val="24"/>
        </w:rPr>
        <w:t>shqiptar</w:t>
      </w:r>
      <w:r w:rsidR="002360AC" w:rsidRPr="00C34049">
        <w:rPr>
          <w:rFonts w:ascii="Times New Roman" w:hAnsi="Times New Roman"/>
          <w:sz w:val="24"/>
          <w:szCs w:val="24"/>
        </w:rPr>
        <w:t xml:space="preserve"> që dalin përkohësisht nga territori doganor </w:t>
      </w:r>
      <w:r w:rsidR="004342CF" w:rsidRPr="00C34049">
        <w:rPr>
          <w:rFonts w:ascii="Times New Roman" w:hAnsi="Times New Roman"/>
          <w:sz w:val="24"/>
          <w:szCs w:val="24"/>
        </w:rPr>
        <w:t>i</w:t>
      </w:r>
      <w:r w:rsidR="001266DA" w:rsidRPr="00C34049">
        <w:rPr>
          <w:rFonts w:ascii="Times New Roman" w:hAnsi="Times New Roman"/>
          <w:sz w:val="24"/>
          <w:szCs w:val="24"/>
        </w:rPr>
        <w:t xml:space="preserve"> Republik</w:t>
      </w:r>
      <w:r w:rsidR="004114E0" w:rsidRPr="00C34049">
        <w:rPr>
          <w:rFonts w:ascii="Times New Roman" w:hAnsi="Times New Roman"/>
          <w:sz w:val="24"/>
          <w:szCs w:val="24"/>
        </w:rPr>
        <w:t>ë</w:t>
      </w:r>
      <w:r w:rsidR="001266DA" w:rsidRPr="00C34049">
        <w:rPr>
          <w:rFonts w:ascii="Times New Roman" w:hAnsi="Times New Roman"/>
          <w:sz w:val="24"/>
          <w:szCs w:val="24"/>
        </w:rPr>
        <w:t>s s</w:t>
      </w:r>
      <w:r w:rsidR="004114E0" w:rsidRPr="00C34049">
        <w:rPr>
          <w:rFonts w:ascii="Times New Roman" w:hAnsi="Times New Roman"/>
          <w:sz w:val="24"/>
          <w:szCs w:val="24"/>
        </w:rPr>
        <w:t>ë</w:t>
      </w:r>
      <w:r w:rsidR="001266DA" w:rsidRPr="00C34049">
        <w:rPr>
          <w:rFonts w:ascii="Times New Roman" w:hAnsi="Times New Roman"/>
          <w:sz w:val="24"/>
          <w:szCs w:val="24"/>
        </w:rPr>
        <w:t xml:space="preserve"> Shqip</w:t>
      </w:r>
      <w:r w:rsidR="004114E0" w:rsidRPr="00C34049">
        <w:rPr>
          <w:rFonts w:ascii="Times New Roman" w:hAnsi="Times New Roman"/>
          <w:sz w:val="24"/>
          <w:szCs w:val="24"/>
        </w:rPr>
        <w:t>ë</w:t>
      </w:r>
      <w:r w:rsidR="001266DA" w:rsidRPr="00C34049">
        <w:rPr>
          <w:rFonts w:ascii="Times New Roman" w:hAnsi="Times New Roman"/>
          <w:sz w:val="24"/>
          <w:szCs w:val="24"/>
        </w:rPr>
        <w:t>ris</w:t>
      </w:r>
      <w:r w:rsidR="004114E0" w:rsidRPr="00C34049">
        <w:rPr>
          <w:rFonts w:ascii="Times New Roman" w:hAnsi="Times New Roman"/>
          <w:sz w:val="24"/>
          <w:szCs w:val="24"/>
        </w:rPr>
        <w:t>ë</w:t>
      </w:r>
      <w:r w:rsidR="002360AC" w:rsidRPr="00C34049">
        <w:rPr>
          <w:rFonts w:ascii="Times New Roman" w:hAnsi="Times New Roman"/>
          <w:sz w:val="24"/>
          <w:szCs w:val="24"/>
        </w:rPr>
        <w:t xml:space="preserve">, të vendosura nën një regjim doganor të transitit, dhe që kalojnë përmes një vendi ose territori jashtë territorit doganor </w:t>
      </w:r>
      <w:r w:rsidR="001266DA" w:rsidRPr="00C34049">
        <w:rPr>
          <w:rFonts w:ascii="Times New Roman" w:hAnsi="Times New Roman"/>
          <w:sz w:val="24"/>
          <w:szCs w:val="24"/>
        </w:rPr>
        <w:t>t</w:t>
      </w:r>
      <w:r w:rsidR="004114E0" w:rsidRPr="00C34049">
        <w:rPr>
          <w:rFonts w:ascii="Times New Roman" w:hAnsi="Times New Roman"/>
          <w:sz w:val="24"/>
          <w:szCs w:val="24"/>
        </w:rPr>
        <w:t>ë</w:t>
      </w:r>
      <w:r w:rsidR="001266DA" w:rsidRPr="00C34049">
        <w:rPr>
          <w:rFonts w:ascii="Times New Roman" w:hAnsi="Times New Roman"/>
          <w:sz w:val="24"/>
          <w:szCs w:val="24"/>
        </w:rPr>
        <w:t xml:space="preserve"> Republik</w:t>
      </w:r>
      <w:r w:rsidR="004114E0" w:rsidRPr="00C34049">
        <w:rPr>
          <w:rFonts w:ascii="Times New Roman" w:hAnsi="Times New Roman"/>
          <w:sz w:val="24"/>
          <w:szCs w:val="24"/>
        </w:rPr>
        <w:t>ë</w:t>
      </w:r>
      <w:r w:rsidR="001266DA" w:rsidRPr="00C34049">
        <w:rPr>
          <w:rFonts w:ascii="Times New Roman" w:hAnsi="Times New Roman"/>
          <w:sz w:val="24"/>
          <w:szCs w:val="24"/>
        </w:rPr>
        <w:t>s s</w:t>
      </w:r>
      <w:r w:rsidR="004114E0" w:rsidRPr="00C34049">
        <w:rPr>
          <w:rFonts w:ascii="Times New Roman" w:hAnsi="Times New Roman"/>
          <w:sz w:val="24"/>
          <w:szCs w:val="24"/>
        </w:rPr>
        <w:t>ë</w:t>
      </w:r>
      <w:r w:rsidR="001266DA" w:rsidRPr="00C34049">
        <w:rPr>
          <w:rFonts w:ascii="Times New Roman" w:hAnsi="Times New Roman"/>
          <w:sz w:val="24"/>
          <w:szCs w:val="24"/>
        </w:rPr>
        <w:t xml:space="preserve"> Shqip</w:t>
      </w:r>
      <w:r w:rsidR="004114E0" w:rsidRPr="00C34049">
        <w:rPr>
          <w:rFonts w:ascii="Times New Roman" w:hAnsi="Times New Roman"/>
          <w:sz w:val="24"/>
          <w:szCs w:val="24"/>
        </w:rPr>
        <w:t>ë</w:t>
      </w:r>
      <w:r w:rsidR="001266DA" w:rsidRPr="00C34049">
        <w:rPr>
          <w:rFonts w:ascii="Times New Roman" w:hAnsi="Times New Roman"/>
          <w:sz w:val="24"/>
          <w:szCs w:val="24"/>
        </w:rPr>
        <w:t>ris</w:t>
      </w:r>
      <w:r w:rsidR="004114E0" w:rsidRPr="00C34049">
        <w:rPr>
          <w:rFonts w:ascii="Times New Roman" w:hAnsi="Times New Roman"/>
          <w:sz w:val="24"/>
          <w:szCs w:val="24"/>
        </w:rPr>
        <w:t>ë</w:t>
      </w:r>
      <w:r w:rsidR="002360AC" w:rsidRPr="00C34049">
        <w:rPr>
          <w:rFonts w:ascii="Times New Roman" w:hAnsi="Times New Roman"/>
          <w:sz w:val="24"/>
          <w:szCs w:val="24"/>
        </w:rPr>
        <w:t xml:space="preserve"> me një destinacion përfundimtar në </w:t>
      </w:r>
      <w:r w:rsidR="0004022B" w:rsidRPr="00C34049">
        <w:rPr>
          <w:rFonts w:ascii="Times New Roman" w:hAnsi="Times New Roman"/>
          <w:sz w:val="24"/>
          <w:szCs w:val="24"/>
        </w:rPr>
        <w:t>Republik</w:t>
      </w:r>
      <w:r w:rsidR="00B754B1" w:rsidRPr="00C34049">
        <w:rPr>
          <w:rFonts w:ascii="Times New Roman" w:hAnsi="Times New Roman"/>
          <w:sz w:val="24"/>
          <w:szCs w:val="24"/>
        </w:rPr>
        <w:t>ë</w:t>
      </w:r>
      <w:r w:rsidR="0004022B" w:rsidRPr="00C34049">
        <w:rPr>
          <w:rFonts w:ascii="Times New Roman" w:hAnsi="Times New Roman"/>
          <w:sz w:val="24"/>
          <w:szCs w:val="24"/>
        </w:rPr>
        <w:t>n e Shqip</w:t>
      </w:r>
      <w:r w:rsidR="00B754B1" w:rsidRPr="00C34049">
        <w:rPr>
          <w:rFonts w:ascii="Times New Roman" w:hAnsi="Times New Roman"/>
          <w:sz w:val="24"/>
          <w:szCs w:val="24"/>
        </w:rPr>
        <w:t>ë</w:t>
      </w:r>
      <w:r w:rsidR="0004022B" w:rsidRPr="00C34049">
        <w:rPr>
          <w:rFonts w:ascii="Times New Roman" w:hAnsi="Times New Roman"/>
          <w:sz w:val="24"/>
          <w:szCs w:val="24"/>
        </w:rPr>
        <w:t>ris</w:t>
      </w:r>
      <w:r w:rsidR="00B754B1" w:rsidRPr="00C34049">
        <w:rPr>
          <w:rFonts w:ascii="Times New Roman" w:hAnsi="Times New Roman"/>
          <w:sz w:val="24"/>
          <w:szCs w:val="24"/>
        </w:rPr>
        <w:t>ë</w:t>
      </w:r>
      <w:r w:rsidR="002360AC" w:rsidRPr="00C34049">
        <w:rPr>
          <w:rFonts w:ascii="Times New Roman" w:hAnsi="Times New Roman"/>
          <w:sz w:val="24"/>
          <w:szCs w:val="24"/>
        </w:rPr>
        <w:t>, me kusht që:</w:t>
      </w:r>
    </w:p>
    <w:p w14:paraId="2FCF07EF" w14:textId="0B945BF5" w:rsidR="002360AC" w:rsidRPr="00C34049" w:rsidRDefault="002360AC" w:rsidP="00080B4D">
      <w:pPr>
        <w:spacing w:after="0"/>
        <w:ind w:left="360" w:firstLine="0"/>
        <w:rPr>
          <w:rFonts w:ascii="Times New Roman" w:hAnsi="Times New Roman"/>
          <w:sz w:val="24"/>
          <w:szCs w:val="24"/>
        </w:rPr>
      </w:pPr>
      <w:r w:rsidRPr="00C34049">
        <w:rPr>
          <w:rFonts w:ascii="Times New Roman" w:hAnsi="Times New Roman"/>
          <w:sz w:val="24"/>
          <w:szCs w:val="24"/>
        </w:rPr>
        <w:t>i.</w:t>
      </w:r>
      <w:r w:rsidRPr="00C34049">
        <w:rPr>
          <w:rFonts w:ascii="Times New Roman" w:hAnsi="Times New Roman"/>
          <w:sz w:val="24"/>
          <w:szCs w:val="24"/>
        </w:rPr>
        <w:tab/>
        <w:t xml:space="preserve">transferimi të jetë i autorizuar sipas </w:t>
      </w:r>
      <w:r w:rsidR="0004022B" w:rsidRPr="00C34049">
        <w:rPr>
          <w:rFonts w:ascii="Times New Roman" w:hAnsi="Times New Roman"/>
          <w:sz w:val="24"/>
          <w:szCs w:val="24"/>
        </w:rPr>
        <w:t>ligjit nr. 74/2014 “Për armët”, i ndryshuar</w:t>
      </w:r>
      <w:r w:rsidRPr="00C34049">
        <w:rPr>
          <w:rFonts w:ascii="Times New Roman" w:hAnsi="Times New Roman"/>
          <w:sz w:val="24"/>
          <w:szCs w:val="24"/>
        </w:rPr>
        <w:t>, kur është e nevojshme; dhe</w:t>
      </w:r>
    </w:p>
    <w:p w14:paraId="34702DB9" w14:textId="7E5945BC" w:rsidR="002360AC" w:rsidRPr="00C34049" w:rsidRDefault="002360AC" w:rsidP="00080B4D">
      <w:pPr>
        <w:spacing w:after="0"/>
        <w:ind w:left="360" w:firstLine="0"/>
        <w:rPr>
          <w:rFonts w:ascii="Times New Roman" w:hAnsi="Times New Roman"/>
          <w:sz w:val="24"/>
          <w:szCs w:val="24"/>
        </w:rPr>
      </w:pPr>
      <w:r w:rsidRPr="00C34049">
        <w:rPr>
          <w:rFonts w:ascii="Times New Roman" w:hAnsi="Times New Roman"/>
          <w:sz w:val="24"/>
          <w:szCs w:val="24"/>
        </w:rPr>
        <w:t>ii.</w:t>
      </w:r>
      <w:r w:rsidRPr="00C34049">
        <w:rPr>
          <w:rFonts w:ascii="Times New Roman" w:hAnsi="Times New Roman"/>
          <w:sz w:val="24"/>
          <w:szCs w:val="24"/>
        </w:rPr>
        <w:tab/>
        <w:t xml:space="preserve">lëvizja e planifikuar t’i njoftohet </w:t>
      </w:r>
      <w:r w:rsidR="00384135" w:rsidRPr="00C34049">
        <w:rPr>
          <w:rFonts w:ascii="Times New Roman" w:hAnsi="Times New Roman"/>
          <w:sz w:val="24"/>
          <w:szCs w:val="24"/>
        </w:rPr>
        <w:t>AKSHE</w:t>
      </w:r>
      <w:r w:rsidRPr="00C34049">
        <w:rPr>
          <w:rFonts w:ascii="Times New Roman" w:hAnsi="Times New Roman"/>
          <w:sz w:val="24"/>
          <w:szCs w:val="24"/>
        </w:rPr>
        <w:t xml:space="preserve"> 10 ditë pune më parë, përmes sistemit elektronik të licencimit.</w:t>
      </w:r>
    </w:p>
    <w:p w14:paraId="0C3B58F2" w14:textId="31D5BB63" w:rsidR="002360AC" w:rsidRPr="00C34049" w:rsidRDefault="002360AC" w:rsidP="00835F17">
      <w:pPr>
        <w:spacing w:after="0"/>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A</w:t>
      </w:r>
      <w:r w:rsidR="00C43FC8" w:rsidRPr="00C34049">
        <w:rPr>
          <w:rFonts w:ascii="Times New Roman" w:hAnsi="Times New Roman"/>
          <w:sz w:val="24"/>
          <w:szCs w:val="24"/>
        </w:rPr>
        <w:t xml:space="preserve">KSHE </w:t>
      </w:r>
      <w:r w:rsidRPr="00C34049">
        <w:rPr>
          <w:rFonts w:ascii="Times New Roman" w:hAnsi="Times New Roman"/>
          <w:sz w:val="24"/>
          <w:szCs w:val="24"/>
        </w:rPr>
        <w:t xml:space="preserve">i jep një numër reference personit që dorëzon informacionin sipas </w:t>
      </w:r>
      <w:r w:rsidR="0004022B" w:rsidRPr="00C34049">
        <w:rPr>
          <w:rFonts w:ascii="Times New Roman" w:hAnsi="Times New Roman"/>
          <w:sz w:val="24"/>
          <w:szCs w:val="24"/>
        </w:rPr>
        <w:t>pik</w:t>
      </w:r>
      <w:r w:rsidR="00B754B1" w:rsidRPr="00C34049">
        <w:rPr>
          <w:rFonts w:ascii="Times New Roman" w:hAnsi="Times New Roman"/>
          <w:sz w:val="24"/>
          <w:szCs w:val="24"/>
        </w:rPr>
        <w:t>ë</w:t>
      </w:r>
      <w:r w:rsidR="0004022B" w:rsidRPr="00C34049">
        <w:rPr>
          <w:rFonts w:ascii="Times New Roman" w:hAnsi="Times New Roman"/>
          <w:sz w:val="24"/>
          <w:szCs w:val="24"/>
        </w:rPr>
        <w:t xml:space="preserve">s </w:t>
      </w:r>
      <w:r w:rsidRPr="00C34049">
        <w:rPr>
          <w:rFonts w:ascii="Times New Roman" w:hAnsi="Times New Roman"/>
          <w:sz w:val="24"/>
          <w:szCs w:val="24"/>
        </w:rPr>
        <w:t>1, germa “a”</w:t>
      </w:r>
      <w:r w:rsidR="00C3768D" w:rsidRPr="00C34049">
        <w:rPr>
          <w:rFonts w:ascii="Times New Roman" w:hAnsi="Times New Roman"/>
          <w:sz w:val="24"/>
          <w:szCs w:val="24"/>
        </w:rPr>
        <w:t xml:space="preserve"> t</w:t>
      </w:r>
      <w:r w:rsidR="004114E0" w:rsidRPr="00C34049">
        <w:rPr>
          <w:rFonts w:ascii="Times New Roman" w:hAnsi="Times New Roman"/>
          <w:sz w:val="24"/>
          <w:szCs w:val="24"/>
        </w:rPr>
        <w:t>ë</w:t>
      </w:r>
      <w:r w:rsidR="00C3768D" w:rsidRPr="00C34049">
        <w:rPr>
          <w:rFonts w:ascii="Times New Roman" w:hAnsi="Times New Roman"/>
          <w:sz w:val="24"/>
          <w:szCs w:val="24"/>
        </w:rPr>
        <w:t xml:space="preserve"> k</w:t>
      </w:r>
      <w:r w:rsidR="004114E0" w:rsidRPr="00C34049">
        <w:rPr>
          <w:rFonts w:ascii="Times New Roman" w:hAnsi="Times New Roman"/>
          <w:sz w:val="24"/>
          <w:szCs w:val="24"/>
        </w:rPr>
        <w:t>ë</w:t>
      </w:r>
      <w:r w:rsidR="00C3768D" w:rsidRPr="00C34049">
        <w:rPr>
          <w:rFonts w:ascii="Times New Roman" w:hAnsi="Times New Roman"/>
          <w:sz w:val="24"/>
          <w:szCs w:val="24"/>
        </w:rPr>
        <w:t>tij neni</w:t>
      </w:r>
      <w:r w:rsidRPr="00C34049">
        <w:rPr>
          <w:rFonts w:ascii="Times New Roman" w:hAnsi="Times New Roman"/>
          <w:sz w:val="24"/>
          <w:szCs w:val="24"/>
        </w:rPr>
        <w:t>, përmes sistemit elektronik të licencimit.</w:t>
      </w:r>
    </w:p>
    <w:p w14:paraId="5BCFE26D" w14:textId="479CED2A" w:rsidR="002360AC" w:rsidRPr="00C34049" w:rsidRDefault="002360AC" w:rsidP="00835F17">
      <w:pPr>
        <w:spacing w:after="0"/>
        <w:rPr>
          <w:rFonts w:ascii="Times New Roman" w:hAnsi="Times New Roman"/>
          <w:sz w:val="24"/>
          <w:szCs w:val="24"/>
        </w:rPr>
      </w:pPr>
      <w:r w:rsidRPr="00C34049">
        <w:rPr>
          <w:rFonts w:ascii="Times New Roman" w:hAnsi="Times New Roman"/>
          <w:sz w:val="24"/>
          <w:szCs w:val="24"/>
        </w:rPr>
        <w:t>3.</w:t>
      </w:r>
      <w:r w:rsidRPr="00C34049">
        <w:rPr>
          <w:rFonts w:ascii="Times New Roman" w:hAnsi="Times New Roman"/>
          <w:sz w:val="24"/>
          <w:szCs w:val="24"/>
        </w:rPr>
        <w:tab/>
        <w:t>A</w:t>
      </w:r>
      <w:r w:rsidR="00C3768D" w:rsidRPr="00C34049">
        <w:rPr>
          <w:rFonts w:ascii="Times New Roman" w:hAnsi="Times New Roman"/>
          <w:sz w:val="24"/>
          <w:szCs w:val="24"/>
        </w:rPr>
        <w:t>KSHE</w:t>
      </w:r>
      <w:r w:rsidRPr="00C34049">
        <w:rPr>
          <w:rFonts w:ascii="Times New Roman" w:hAnsi="Times New Roman"/>
          <w:sz w:val="24"/>
          <w:szCs w:val="24"/>
        </w:rPr>
        <w:t xml:space="preserve"> e pezullon procesin e eksportit për një periudhë jo më të gjatë se 10 ditë pune, ose, nëse është e nevojshme, ndalon daljen e mallrave të listuara nga territori doganor </w:t>
      </w:r>
      <w:r w:rsidR="001A67B6" w:rsidRPr="00C34049">
        <w:rPr>
          <w:rFonts w:ascii="Times New Roman" w:hAnsi="Times New Roman"/>
          <w:sz w:val="24"/>
          <w:szCs w:val="24"/>
        </w:rPr>
        <w:t>i Republik</w:t>
      </w:r>
      <w:r w:rsidR="004114E0" w:rsidRPr="00C34049">
        <w:rPr>
          <w:rFonts w:ascii="Times New Roman" w:hAnsi="Times New Roman"/>
          <w:sz w:val="24"/>
          <w:szCs w:val="24"/>
        </w:rPr>
        <w:t>ë</w:t>
      </w:r>
      <w:r w:rsidR="001A67B6" w:rsidRPr="00C34049">
        <w:rPr>
          <w:rFonts w:ascii="Times New Roman" w:hAnsi="Times New Roman"/>
          <w:sz w:val="24"/>
          <w:szCs w:val="24"/>
        </w:rPr>
        <w:t>s s</w:t>
      </w:r>
      <w:r w:rsidR="004114E0" w:rsidRPr="00C34049">
        <w:rPr>
          <w:rFonts w:ascii="Times New Roman" w:hAnsi="Times New Roman"/>
          <w:sz w:val="24"/>
          <w:szCs w:val="24"/>
        </w:rPr>
        <w:t>ë</w:t>
      </w:r>
      <w:r w:rsidR="001A67B6" w:rsidRPr="00C34049">
        <w:rPr>
          <w:rFonts w:ascii="Times New Roman" w:hAnsi="Times New Roman"/>
          <w:sz w:val="24"/>
          <w:szCs w:val="24"/>
        </w:rPr>
        <w:t xml:space="preserve"> Shqip</w:t>
      </w:r>
      <w:r w:rsidR="004114E0" w:rsidRPr="00C34049">
        <w:rPr>
          <w:rFonts w:ascii="Times New Roman" w:hAnsi="Times New Roman"/>
          <w:sz w:val="24"/>
          <w:szCs w:val="24"/>
        </w:rPr>
        <w:t>ë</w:t>
      </w:r>
      <w:r w:rsidR="001A67B6" w:rsidRPr="00C34049">
        <w:rPr>
          <w:rFonts w:ascii="Times New Roman" w:hAnsi="Times New Roman"/>
          <w:sz w:val="24"/>
          <w:szCs w:val="24"/>
        </w:rPr>
        <w:t>ris</w:t>
      </w:r>
      <w:r w:rsidR="004114E0" w:rsidRPr="00C34049">
        <w:rPr>
          <w:rFonts w:ascii="Times New Roman" w:hAnsi="Times New Roman"/>
          <w:sz w:val="24"/>
          <w:szCs w:val="24"/>
        </w:rPr>
        <w:t>ë</w:t>
      </w:r>
      <w:r w:rsidRPr="00C34049">
        <w:rPr>
          <w:rFonts w:ascii="Times New Roman" w:hAnsi="Times New Roman"/>
          <w:sz w:val="24"/>
          <w:szCs w:val="24"/>
        </w:rPr>
        <w:t>, kur ka dyshime të bazuara se arsyet e përmendura në p</w:t>
      </w:r>
      <w:r w:rsidR="0004022B" w:rsidRPr="00C34049">
        <w:rPr>
          <w:rFonts w:ascii="Times New Roman" w:hAnsi="Times New Roman"/>
          <w:sz w:val="24"/>
          <w:szCs w:val="24"/>
        </w:rPr>
        <w:t>ik</w:t>
      </w:r>
      <w:r w:rsidR="00B754B1" w:rsidRPr="00C34049">
        <w:rPr>
          <w:rFonts w:ascii="Times New Roman" w:hAnsi="Times New Roman"/>
          <w:sz w:val="24"/>
          <w:szCs w:val="24"/>
        </w:rPr>
        <w:t>ë</w:t>
      </w:r>
      <w:r w:rsidR="0004022B" w:rsidRPr="00C34049">
        <w:rPr>
          <w:rFonts w:ascii="Times New Roman" w:hAnsi="Times New Roman"/>
          <w:sz w:val="24"/>
          <w:szCs w:val="24"/>
        </w:rPr>
        <w:t>n</w:t>
      </w:r>
      <w:r w:rsidRPr="00C34049">
        <w:rPr>
          <w:rFonts w:ascii="Times New Roman" w:hAnsi="Times New Roman"/>
          <w:sz w:val="24"/>
          <w:szCs w:val="24"/>
        </w:rPr>
        <w:t xml:space="preserve"> 1, germa “a” të këtij neni, të dhëna nga gjuetarët, rikrijuesit e ngjarjeve historike ose qitësit sportivë, nuk janë në përputhje me aspektet dhe detyrimet përkatëse të parashikuara në nenin </w:t>
      </w:r>
      <w:r w:rsidR="001A67B6" w:rsidRPr="00C34049">
        <w:rPr>
          <w:rFonts w:ascii="Times New Roman" w:hAnsi="Times New Roman"/>
          <w:sz w:val="24"/>
          <w:szCs w:val="24"/>
        </w:rPr>
        <w:t>19</w:t>
      </w:r>
      <w:r w:rsidR="000C5F85" w:rsidRPr="00C34049">
        <w:rPr>
          <w:rFonts w:ascii="Times New Roman" w:hAnsi="Times New Roman"/>
          <w:sz w:val="24"/>
          <w:szCs w:val="24"/>
        </w:rPr>
        <w:t xml:space="preserve"> </w:t>
      </w:r>
      <w:r w:rsidR="001A67B6" w:rsidRPr="00C34049">
        <w:rPr>
          <w:rFonts w:ascii="Times New Roman" w:hAnsi="Times New Roman"/>
          <w:sz w:val="24"/>
          <w:szCs w:val="24"/>
        </w:rPr>
        <w:t>t</w:t>
      </w:r>
      <w:r w:rsidR="004114E0" w:rsidRPr="00C34049">
        <w:rPr>
          <w:rFonts w:ascii="Times New Roman" w:hAnsi="Times New Roman"/>
          <w:sz w:val="24"/>
          <w:szCs w:val="24"/>
        </w:rPr>
        <w:t>ë</w:t>
      </w:r>
      <w:r w:rsidR="001A67B6" w:rsidRPr="00C34049">
        <w:rPr>
          <w:rFonts w:ascii="Times New Roman" w:hAnsi="Times New Roman"/>
          <w:sz w:val="24"/>
          <w:szCs w:val="24"/>
        </w:rPr>
        <w:t xml:space="preserve"> k</w:t>
      </w:r>
      <w:r w:rsidR="004114E0" w:rsidRPr="00C34049">
        <w:rPr>
          <w:rFonts w:ascii="Times New Roman" w:hAnsi="Times New Roman"/>
          <w:sz w:val="24"/>
          <w:szCs w:val="24"/>
        </w:rPr>
        <w:t>ë</w:t>
      </w:r>
      <w:r w:rsidR="001A67B6" w:rsidRPr="00C34049">
        <w:rPr>
          <w:rFonts w:ascii="Times New Roman" w:hAnsi="Times New Roman"/>
          <w:sz w:val="24"/>
          <w:szCs w:val="24"/>
        </w:rPr>
        <w:t>tij ligji</w:t>
      </w:r>
      <w:r w:rsidRPr="00C34049">
        <w:rPr>
          <w:rFonts w:ascii="Times New Roman" w:hAnsi="Times New Roman"/>
          <w:sz w:val="24"/>
          <w:szCs w:val="24"/>
        </w:rPr>
        <w:t xml:space="preserve">. Për arsye të përligjura, kjo periudhë pezullimi mund të zgjatet nga </w:t>
      </w:r>
      <w:r w:rsidR="000C5F85" w:rsidRPr="00C34049">
        <w:rPr>
          <w:rFonts w:ascii="Times New Roman" w:hAnsi="Times New Roman"/>
          <w:sz w:val="24"/>
          <w:szCs w:val="24"/>
        </w:rPr>
        <w:t>AKSHE</w:t>
      </w:r>
      <w:r w:rsidRPr="00C34049">
        <w:rPr>
          <w:rFonts w:ascii="Times New Roman" w:hAnsi="Times New Roman"/>
          <w:sz w:val="24"/>
          <w:szCs w:val="24"/>
        </w:rPr>
        <w:t xml:space="preserve"> deri në 30 ditë pune. A</w:t>
      </w:r>
      <w:r w:rsidR="000C5F85" w:rsidRPr="00C34049">
        <w:rPr>
          <w:rFonts w:ascii="Times New Roman" w:hAnsi="Times New Roman"/>
          <w:sz w:val="24"/>
          <w:szCs w:val="24"/>
        </w:rPr>
        <w:t xml:space="preserve">KSHE </w:t>
      </w:r>
      <w:r w:rsidRPr="00C34049">
        <w:rPr>
          <w:rFonts w:ascii="Times New Roman" w:hAnsi="Times New Roman"/>
          <w:sz w:val="24"/>
          <w:szCs w:val="24"/>
        </w:rPr>
        <w:t xml:space="preserve">ia komunikon autoritetit doganor vendimin e tij për të lejuar </w:t>
      </w:r>
      <w:r w:rsidR="00CF631A" w:rsidRPr="00C34049">
        <w:rPr>
          <w:rFonts w:ascii="Times New Roman" w:hAnsi="Times New Roman"/>
          <w:sz w:val="24"/>
          <w:szCs w:val="24"/>
        </w:rPr>
        <w:t>çlirimin</w:t>
      </w:r>
      <w:r w:rsidRPr="00C34049">
        <w:rPr>
          <w:rFonts w:ascii="Times New Roman" w:hAnsi="Times New Roman"/>
          <w:sz w:val="24"/>
          <w:szCs w:val="24"/>
        </w:rPr>
        <w:t xml:space="preserve"> e mallrave të listuara, ose për të marrë masa të mëtejshme, përmes sistemit elektronik të licencimit.</w:t>
      </w:r>
    </w:p>
    <w:p w14:paraId="3AA19A5D" w14:textId="77777777" w:rsidR="00835F17" w:rsidRPr="00C34049" w:rsidRDefault="00835F17" w:rsidP="1B7A9936">
      <w:pPr>
        <w:spacing w:after="0"/>
        <w:jc w:val="center"/>
        <w:rPr>
          <w:rFonts w:ascii="Times New Roman" w:hAnsi="Times New Roman"/>
          <w:i/>
          <w:iCs/>
          <w:sz w:val="24"/>
          <w:szCs w:val="24"/>
        </w:rPr>
      </w:pPr>
    </w:p>
    <w:p w14:paraId="512E575F" w14:textId="7E4523D2" w:rsidR="002360AC" w:rsidRPr="00C34049" w:rsidRDefault="002360AC" w:rsidP="00C47A7D">
      <w:pPr>
        <w:spacing w:after="0"/>
        <w:jc w:val="center"/>
        <w:rPr>
          <w:rFonts w:ascii="Times New Roman" w:hAnsi="Times New Roman"/>
          <w:sz w:val="24"/>
          <w:szCs w:val="24"/>
        </w:rPr>
      </w:pPr>
      <w:r w:rsidRPr="00C34049">
        <w:rPr>
          <w:rFonts w:ascii="Times New Roman" w:hAnsi="Times New Roman"/>
          <w:sz w:val="24"/>
          <w:szCs w:val="24"/>
        </w:rPr>
        <w:t>Neni</w:t>
      </w:r>
      <w:r w:rsidR="00835F17" w:rsidRPr="00C34049">
        <w:rPr>
          <w:rFonts w:ascii="Times New Roman" w:hAnsi="Times New Roman"/>
          <w:sz w:val="24"/>
          <w:szCs w:val="24"/>
        </w:rPr>
        <w:t xml:space="preserve"> 18</w:t>
      </w:r>
      <w:r w:rsidRPr="00C34049">
        <w:rPr>
          <w:rFonts w:ascii="Times New Roman" w:hAnsi="Times New Roman"/>
          <w:i/>
          <w:iCs/>
          <w:sz w:val="24"/>
          <w:szCs w:val="24"/>
        </w:rPr>
        <w:t xml:space="preserve"> </w:t>
      </w:r>
    </w:p>
    <w:p w14:paraId="79DAC74D" w14:textId="77777777" w:rsidR="002360AC" w:rsidRPr="00C34049" w:rsidRDefault="002360AC" w:rsidP="00C47A7D">
      <w:pPr>
        <w:spacing w:after="0"/>
        <w:jc w:val="center"/>
        <w:outlineLvl w:val="0"/>
        <w:rPr>
          <w:rFonts w:ascii="Times New Roman" w:hAnsi="Times New Roman"/>
          <w:sz w:val="24"/>
          <w:szCs w:val="24"/>
        </w:rPr>
      </w:pPr>
      <w:bookmarkStart w:id="34" w:name="bookmark81"/>
      <w:bookmarkStart w:id="35" w:name="_Hlk210054803"/>
      <w:r w:rsidRPr="00C34049">
        <w:rPr>
          <w:rFonts w:ascii="Times New Roman" w:hAnsi="Times New Roman"/>
          <w:b/>
          <w:bCs/>
          <w:sz w:val="24"/>
          <w:szCs w:val="24"/>
        </w:rPr>
        <w:t>Autorizimi i thjeshtuar për eksport</w:t>
      </w:r>
      <w:bookmarkEnd w:id="34"/>
    </w:p>
    <w:bookmarkEnd w:id="35"/>
    <w:p w14:paraId="591CD579" w14:textId="4D77D608" w:rsidR="002360AC" w:rsidRPr="00C34049" w:rsidRDefault="002360AC" w:rsidP="00C47A7D">
      <w:pPr>
        <w:spacing w:after="0"/>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t>Autorizimi i thjeshtuar për eksport kërkohet në situatat e mëposhtme:</w:t>
      </w:r>
    </w:p>
    <w:p w14:paraId="42367094" w14:textId="3B5B281D" w:rsidR="002360AC" w:rsidRPr="00C34049" w:rsidRDefault="002360AC" w:rsidP="00C47A7D">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 xml:space="preserve">rieksporti, brenda 180 ditëve, i mallrave të listuara, pas pranimit të tyre të përkohshëm për vlerësim, ekspozim ose përpunim aktiv për riparim, me kusht që ato mallra të mbeten në pronësi të një personi të vendosur jashtë territorit doganor </w:t>
      </w:r>
      <w:r w:rsidR="00A621A4" w:rsidRPr="00C34049">
        <w:rPr>
          <w:rFonts w:ascii="Times New Roman" w:hAnsi="Times New Roman"/>
          <w:sz w:val="24"/>
          <w:szCs w:val="24"/>
        </w:rPr>
        <w:t>t</w:t>
      </w:r>
      <w:r w:rsidR="004114E0" w:rsidRPr="00C34049">
        <w:rPr>
          <w:rFonts w:ascii="Times New Roman" w:hAnsi="Times New Roman"/>
          <w:sz w:val="24"/>
          <w:szCs w:val="24"/>
        </w:rPr>
        <w:t>ë</w:t>
      </w:r>
      <w:r w:rsidR="00A621A4" w:rsidRPr="00C34049">
        <w:rPr>
          <w:rFonts w:ascii="Times New Roman" w:hAnsi="Times New Roman"/>
          <w:sz w:val="24"/>
          <w:szCs w:val="24"/>
        </w:rPr>
        <w:t xml:space="preserve"> Republik</w:t>
      </w:r>
      <w:r w:rsidR="004114E0" w:rsidRPr="00C34049">
        <w:rPr>
          <w:rFonts w:ascii="Times New Roman" w:hAnsi="Times New Roman"/>
          <w:sz w:val="24"/>
          <w:szCs w:val="24"/>
        </w:rPr>
        <w:t>ë</w:t>
      </w:r>
      <w:r w:rsidR="00A621A4" w:rsidRPr="00C34049">
        <w:rPr>
          <w:rFonts w:ascii="Times New Roman" w:hAnsi="Times New Roman"/>
          <w:sz w:val="24"/>
          <w:szCs w:val="24"/>
        </w:rPr>
        <w:t>s s</w:t>
      </w:r>
      <w:r w:rsidR="004114E0" w:rsidRPr="00C34049">
        <w:rPr>
          <w:rFonts w:ascii="Times New Roman" w:hAnsi="Times New Roman"/>
          <w:sz w:val="24"/>
          <w:szCs w:val="24"/>
        </w:rPr>
        <w:t>ë</w:t>
      </w:r>
      <w:r w:rsidR="00A621A4" w:rsidRPr="00C34049">
        <w:rPr>
          <w:rFonts w:ascii="Times New Roman" w:hAnsi="Times New Roman"/>
          <w:sz w:val="24"/>
          <w:szCs w:val="24"/>
        </w:rPr>
        <w:t xml:space="preserve"> Shqip</w:t>
      </w:r>
      <w:r w:rsidR="004114E0" w:rsidRPr="00C34049">
        <w:rPr>
          <w:rFonts w:ascii="Times New Roman" w:hAnsi="Times New Roman"/>
          <w:sz w:val="24"/>
          <w:szCs w:val="24"/>
        </w:rPr>
        <w:t>ë</w:t>
      </w:r>
      <w:r w:rsidR="00A621A4" w:rsidRPr="00C34049">
        <w:rPr>
          <w:rFonts w:ascii="Times New Roman" w:hAnsi="Times New Roman"/>
          <w:sz w:val="24"/>
          <w:szCs w:val="24"/>
        </w:rPr>
        <w:t>ris</w:t>
      </w:r>
      <w:r w:rsidR="004114E0" w:rsidRPr="00C34049">
        <w:rPr>
          <w:rFonts w:ascii="Times New Roman" w:hAnsi="Times New Roman"/>
          <w:sz w:val="24"/>
          <w:szCs w:val="24"/>
        </w:rPr>
        <w:t>ë</w:t>
      </w:r>
      <w:r w:rsidRPr="00C34049">
        <w:rPr>
          <w:rFonts w:ascii="Times New Roman" w:hAnsi="Times New Roman"/>
          <w:sz w:val="24"/>
          <w:szCs w:val="24"/>
        </w:rPr>
        <w:t xml:space="preserve"> dhe t’i rieksportohen atij personi, dhe që eksportuesi të përmendë numrin e referencës së deklaratës për pranim të përkohshëm ose për përpunim aktiv në deklaratën e rieksportit;</w:t>
      </w:r>
    </w:p>
    <w:p w14:paraId="3D89ADA4" w14:textId="1325CA65" w:rsidR="002360AC" w:rsidRPr="00C34049" w:rsidRDefault="002360AC" w:rsidP="00C47A7D">
      <w:pPr>
        <w:spacing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rieksporti i mallrave të listuara që mbahen në magazinim të përkohshëm brenda afatit kohor të përmendur në nenin 1</w:t>
      </w:r>
      <w:r w:rsidR="00406AF5" w:rsidRPr="00C34049">
        <w:rPr>
          <w:rFonts w:ascii="Times New Roman" w:hAnsi="Times New Roman"/>
          <w:sz w:val="24"/>
          <w:szCs w:val="24"/>
        </w:rPr>
        <w:t>3</w:t>
      </w:r>
      <w:r w:rsidRPr="00C34049">
        <w:rPr>
          <w:rFonts w:ascii="Times New Roman" w:hAnsi="Times New Roman"/>
          <w:sz w:val="24"/>
          <w:szCs w:val="24"/>
        </w:rPr>
        <w:t xml:space="preserve">9 të </w:t>
      </w:r>
      <w:r w:rsidR="00406AF5" w:rsidRPr="00C34049">
        <w:rPr>
          <w:rFonts w:ascii="Times New Roman" w:hAnsi="Times New Roman"/>
          <w:sz w:val="24"/>
          <w:szCs w:val="24"/>
        </w:rPr>
        <w:t>Kodit Doganor t</w:t>
      </w:r>
      <w:r w:rsidR="00B754B1" w:rsidRPr="00C34049">
        <w:rPr>
          <w:rFonts w:ascii="Times New Roman" w:hAnsi="Times New Roman"/>
          <w:sz w:val="24"/>
          <w:szCs w:val="24"/>
        </w:rPr>
        <w:t>ë</w:t>
      </w:r>
      <w:r w:rsidR="00406AF5" w:rsidRPr="00C34049">
        <w:rPr>
          <w:rFonts w:ascii="Times New Roman" w:hAnsi="Times New Roman"/>
          <w:sz w:val="24"/>
          <w:szCs w:val="24"/>
        </w:rPr>
        <w:t xml:space="preserve"> Republik</w:t>
      </w:r>
      <w:r w:rsidR="00B754B1" w:rsidRPr="00C34049">
        <w:rPr>
          <w:rFonts w:ascii="Times New Roman" w:hAnsi="Times New Roman"/>
          <w:sz w:val="24"/>
          <w:szCs w:val="24"/>
        </w:rPr>
        <w:t>ë</w:t>
      </w:r>
      <w:r w:rsidR="00406AF5" w:rsidRPr="00C34049">
        <w:rPr>
          <w:rFonts w:ascii="Times New Roman" w:hAnsi="Times New Roman"/>
          <w:sz w:val="24"/>
          <w:szCs w:val="24"/>
        </w:rPr>
        <w:t>s s</w:t>
      </w:r>
      <w:r w:rsidR="00B754B1" w:rsidRPr="00C34049">
        <w:rPr>
          <w:rFonts w:ascii="Times New Roman" w:hAnsi="Times New Roman"/>
          <w:sz w:val="24"/>
          <w:szCs w:val="24"/>
        </w:rPr>
        <w:t>ë</w:t>
      </w:r>
      <w:r w:rsidR="00406AF5" w:rsidRPr="00C34049">
        <w:rPr>
          <w:rFonts w:ascii="Times New Roman" w:hAnsi="Times New Roman"/>
          <w:sz w:val="24"/>
          <w:szCs w:val="24"/>
        </w:rPr>
        <w:t xml:space="preserve"> Shqip</w:t>
      </w:r>
      <w:r w:rsidR="00B754B1" w:rsidRPr="00C34049">
        <w:rPr>
          <w:rFonts w:ascii="Times New Roman" w:hAnsi="Times New Roman"/>
          <w:sz w:val="24"/>
          <w:szCs w:val="24"/>
        </w:rPr>
        <w:t>ë</w:t>
      </w:r>
      <w:r w:rsidR="00406AF5" w:rsidRPr="00C34049">
        <w:rPr>
          <w:rFonts w:ascii="Times New Roman" w:hAnsi="Times New Roman"/>
          <w:sz w:val="24"/>
          <w:szCs w:val="24"/>
        </w:rPr>
        <w:t>ris</w:t>
      </w:r>
      <w:r w:rsidR="00B754B1" w:rsidRPr="00C34049">
        <w:rPr>
          <w:rFonts w:ascii="Times New Roman" w:hAnsi="Times New Roman"/>
          <w:sz w:val="24"/>
          <w:szCs w:val="24"/>
        </w:rPr>
        <w:t>ë</w:t>
      </w:r>
      <w:r w:rsidRPr="00C34049">
        <w:rPr>
          <w:rFonts w:ascii="Times New Roman" w:hAnsi="Times New Roman"/>
          <w:sz w:val="24"/>
          <w:szCs w:val="24"/>
        </w:rPr>
        <w:t>;</w:t>
      </w:r>
    </w:p>
    <w:p w14:paraId="65D7382E" w14:textId="77777777" w:rsidR="002360AC" w:rsidRPr="00C34049" w:rsidRDefault="002360AC" w:rsidP="00C47A7D">
      <w:pPr>
        <w:spacing w:after="0"/>
        <w:ind w:left="36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eksporti i përkohshëm i mallrave të listuara me qëllim vlerësimin, ekspozimin ose riparimin, me kusht që eksportuesi të vërtetojë mbajtjen e ligjshme të këtyre mallrave.</w:t>
      </w:r>
    </w:p>
    <w:p w14:paraId="0C93211E" w14:textId="5EAB459E" w:rsidR="002360AC" w:rsidRPr="00C34049" w:rsidRDefault="002360AC" w:rsidP="00C47A7D">
      <w:pPr>
        <w:spacing w:after="0"/>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 xml:space="preserve">Aplikimi për autorizim të thjeshtuar për eksport dërgohet përmes sistemit elektronik të licencimit dhe përfshin sa </w:t>
      </w:r>
      <w:r w:rsidR="00406AF5" w:rsidRPr="00C34049">
        <w:rPr>
          <w:rFonts w:ascii="Times New Roman" w:hAnsi="Times New Roman"/>
          <w:sz w:val="24"/>
          <w:szCs w:val="24"/>
        </w:rPr>
        <w:t>m</w:t>
      </w:r>
      <w:r w:rsidR="00B754B1" w:rsidRPr="00C34049">
        <w:rPr>
          <w:rFonts w:ascii="Times New Roman" w:hAnsi="Times New Roman"/>
          <w:sz w:val="24"/>
          <w:szCs w:val="24"/>
        </w:rPr>
        <w:t>ë</w:t>
      </w:r>
      <w:r w:rsidR="00406AF5" w:rsidRPr="00C34049">
        <w:rPr>
          <w:rFonts w:ascii="Times New Roman" w:hAnsi="Times New Roman"/>
          <w:sz w:val="24"/>
          <w:szCs w:val="24"/>
        </w:rPr>
        <w:t xml:space="preserve"> posht</w:t>
      </w:r>
      <w:r w:rsidR="00B754B1" w:rsidRPr="00C34049">
        <w:rPr>
          <w:rFonts w:ascii="Times New Roman" w:hAnsi="Times New Roman"/>
          <w:sz w:val="24"/>
          <w:szCs w:val="24"/>
        </w:rPr>
        <w:t>ë</w:t>
      </w:r>
      <w:r w:rsidRPr="00C34049">
        <w:rPr>
          <w:rFonts w:ascii="Times New Roman" w:hAnsi="Times New Roman"/>
          <w:sz w:val="24"/>
          <w:szCs w:val="24"/>
        </w:rPr>
        <w:t>:</w:t>
      </w:r>
    </w:p>
    <w:p w14:paraId="036A3EAA" w14:textId="025587D1" w:rsidR="002360AC" w:rsidRPr="00C34049" w:rsidRDefault="002360AC" w:rsidP="00C47A7D">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përmendjen e njërit nga tre qëllimet e listuara në p</w:t>
      </w:r>
      <w:r w:rsidR="00C47A7D" w:rsidRPr="00C34049">
        <w:rPr>
          <w:rFonts w:ascii="Times New Roman" w:hAnsi="Times New Roman"/>
          <w:sz w:val="24"/>
          <w:szCs w:val="24"/>
        </w:rPr>
        <w:t>ik</w:t>
      </w:r>
      <w:r w:rsidR="00B754B1" w:rsidRPr="00C34049">
        <w:rPr>
          <w:rFonts w:ascii="Times New Roman" w:hAnsi="Times New Roman"/>
          <w:sz w:val="24"/>
          <w:szCs w:val="24"/>
        </w:rPr>
        <w:t>ë</w:t>
      </w:r>
      <w:r w:rsidR="00C47A7D" w:rsidRPr="00C34049">
        <w:rPr>
          <w:rFonts w:ascii="Times New Roman" w:hAnsi="Times New Roman"/>
          <w:sz w:val="24"/>
          <w:szCs w:val="24"/>
        </w:rPr>
        <w:t>n</w:t>
      </w:r>
      <w:r w:rsidRPr="00C34049">
        <w:rPr>
          <w:rFonts w:ascii="Times New Roman" w:hAnsi="Times New Roman"/>
          <w:sz w:val="24"/>
          <w:szCs w:val="24"/>
        </w:rPr>
        <w:t xml:space="preserve"> 1</w:t>
      </w:r>
      <w:r w:rsidR="00C47A7D" w:rsidRPr="00C34049">
        <w:rPr>
          <w:rFonts w:ascii="Times New Roman" w:hAnsi="Times New Roman"/>
          <w:sz w:val="24"/>
          <w:szCs w:val="24"/>
        </w:rPr>
        <w:t xml:space="preserve"> t</w:t>
      </w:r>
      <w:r w:rsidR="00B754B1" w:rsidRPr="00C34049">
        <w:rPr>
          <w:rFonts w:ascii="Times New Roman" w:hAnsi="Times New Roman"/>
          <w:sz w:val="24"/>
          <w:szCs w:val="24"/>
        </w:rPr>
        <w:t>ë</w:t>
      </w:r>
      <w:r w:rsidR="00C47A7D" w:rsidRPr="00C34049">
        <w:rPr>
          <w:rFonts w:ascii="Times New Roman" w:hAnsi="Times New Roman"/>
          <w:sz w:val="24"/>
          <w:szCs w:val="24"/>
        </w:rPr>
        <w:t xml:space="preserve"> k</w:t>
      </w:r>
      <w:r w:rsidR="00B754B1" w:rsidRPr="00C34049">
        <w:rPr>
          <w:rFonts w:ascii="Times New Roman" w:hAnsi="Times New Roman"/>
          <w:sz w:val="24"/>
          <w:szCs w:val="24"/>
        </w:rPr>
        <w:t>ë</w:t>
      </w:r>
      <w:r w:rsidR="00C47A7D" w:rsidRPr="00C34049">
        <w:rPr>
          <w:rFonts w:ascii="Times New Roman" w:hAnsi="Times New Roman"/>
          <w:sz w:val="24"/>
          <w:szCs w:val="24"/>
        </w:rPr>
        <w:t>tij neni</w:t>
      </w:r>
      <w:r w:rsidRPr="00C34049">
        <w:rPr>
          <w:rFonts w:ascii="Times New Roman" w:hAnsi="Times New Roman"/>
          <w:sz w:val="24"/>
          <w:szCs w:val="24"/>
        </w:rPr>
        <w:t>;</w:t>
      </w:r>
    </w:p>
    <w:p w14:paraId="1DF2AD2B" w14:textId="77777777" w:rsidR="002360AC" w:rsidRPr="00C34049" w:rsidRDefault="002360AC" w:rsidP="00C47A7D">
      <w:pPr>
        <w:spacing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emrin, numrin e identifikimit, adresën dhe të dhënat e kontaktit të eksportuesit;</w:t>
      </w:r>
    </w:p>
    <w:p w14:paraId="01EA00F3" w14:textId="77777777" w:rsidR="002360AC" w:rsidRPr="00C34049" w:rsidRDefault="002360AC" w:rsidP="00C47A7D">
      <w:pPr>
        <w:spacing w:after="0"/>
        <w:ind w:left="36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të dhënat e çdo arme zjarri, duke përfshirë emrin e prodhuesit ose markën, shtetin ose vendin e prodhimit, numrin e serisë dhe kur është e mundur, modelin dhe vitin e prodhimit;</w:t>
      </w:r>
    </w:p>
    <w:p w14:paraId="093311D8" w14:textId="6AF1294B" w:rsidR="002360AC" w:rsidRPr="00C34049" w:rsidRDefault="002360AC" w:rsidP="00A51DC7">
      <w:pPr>
        <w:spacing w:after="0"/>
        <w:ind w:firstLine="0"/>
        <w:rPr>
          <w:rFonts w:ascii="Times New Roman" w:hAnsi="Times New Roman"/>
          <w:sz w:val="24"/>
          <w:szCs w:val="24"/>
        </w:rPr>
      </w:pPr>
      <w:r w:rsidRPr="00C34049">
        <w:rPr>
          <w:rFonts w:ascii="Times New Roman" w:hAnsi="Times New Roman"/>
          <w:sz w:val="24"/>
          <w:szCs w:val="24"/>
        </w:rPr>
        <w:t>d)</w:t>
      </w:r>
      <w:r w:rsidR="00A51DC7" w:rsidRPr="00C34049">
        <w:rPr>
          <w:rFonts w:ascii="Times New Roman" w:hAnsi="Times New Roman"/>
          <w:sz w:val="24"/>
          <w:szCs w:val="24"/>
        </w:rPr>
        <w:t xml:space="preserve"> </w:t>
      </w:r>
      <w:r w:rsidRPr="00C34049">
        <w:rPr>
          <w:rFonts w:ascii="Times New Roman" w:hAnsi="Times New Roman"/>
          <w:sz w:val="24"/>
          <w:szCs w:val="24"/>
        </w:rPr>
        <w:t xml:space="preserve">datën dhe numrin unik të referencës të autorizimit për zotërimin ose mbajtjen e një arme zjarri dhe të autorizimit për import nga vendi i tretë; ose, sipas rastit, një referencë për autorizimin, sipas </w:t>
      </w:r>
      <w:r w:rsidR="00C47A7D" w:rsidRPr="00C34049">
        <w:rPr>
          <w:rFonts w:ascii="Times New Roman" w:hAnsi="Times New Roman"/>
          <w:sz w:val="24"/>
          <w:szCs w:val="24"/>
        </w:rPr>
        <w:t>ligjit nr. 74/2014 “Për armët”, i ndryshuar</w:t>
      </w:r>
      <w:r w:rsidRPr="00C34049">
        <w:rPr>
          <w:rFonts w:ascii="Times New Roman" w:hAnsi="Times New Roman"/>
          <w:sz w:val="24"/>
          <w:szCs w:val="24"/>
        </w:rPr>
        <w:t>, për të prodhuar, blerë, mbajtur ose tregtuar mallra të listuara; dhe,</w:t>
      </w:r>
    </w:p>
    <w:p w14:paraId="07403B5B" w14:textId="796C8A9D" w:rsidR="002360AC" w:rsidRPr="00C34049" w:rsidRDefault="002360AC" w:rsidP="00C47A7D">
      <w:pPr>
        <w:spacing w:after="0"/>
        <w:ind w:left="360" w:hanging="360"/>
        <w:rPr>
          <w:rFonts w:ascii="Times New Roman" w:hAnsi="Times New Roman"/>
          <w:sz w:val="24"/>
          <w:szCs w:val="24"/>
        </w:rPr>
      </w:pPr>
      <w:r w:rsidRPr="00C34049">
        <w:rPr>
          <w:rFonts w:ascii="Times New Roman" w:hAnsi="Times New Roman"/>
          <w:sz w:val="24"/>
          <w:szCs w:val="24"/>
        </w:rPr>
        <w:lastRenderedPageBreak/>
        <w:t>e)</w:t>
      </w:r>
      <w:r w:rsidRPr="00C34049">
        <w:rPr>
          <w:rFonts w:ascii="Times New Roman" w:hAnsi="Times New Roman"/>
          <w:sz w:val="24"/>
          <w:szCs w:val="24"/>
        </w:rPr>
        <w:tab/>
        <w:t xml:space="preserve">në rastin e rieksportit të mallrave të listuara të cilat janë importuar përkohësisht më parë, referencën e deklaratës doganore mbi bazën e së cilës këto mallra janë sjellë në territorin doganor </w:t>
      </w:r>
      <w:r w:rsidR="001E1783" w:rsidRPr="00C34049">
        <w:rPr>
          <w:rFonts w:ascii="Times New Roman" w:hAnsi="Times New Roman"/>
          <w:sz w:val="24"/>
          <w:szCs w:val="24"/>
        </w:rPr>
        <w:t>t</w:t>
      </w:r>
      <w:r w:rsidR="004114E0" w:rsidRPr="00C34049">
        <w:rPr>
          <w:rFonts w:ascii="Times New Roman" w:hAnsi="Times New Roman"/>
          <w:sz w:val="24"/>
          <w:szCs w:val="24"/>
        </w:rPr>
        <w:t>ë</w:t>
      </w:r>
      <w:r w:rsidR="001E1783" w:rsidRPr="00C34049">
        <w:rPr>
          <w:rFonts w:ascii="Times New Roman" w:hAnsi="Times New Roman"/>
          <w:sz w:val="24"/>
          <w:szCs w:val="24"/>
        </w:rPr>
        <w:t xml:space="preserve"> Republik</w:t>
      </w:r>
      <w:r w:rsidR="004114E0" w:rsidRPr="00C34049">
        <w:rPr>
          <w:rFonts w:ascii="Times New Roman" w:hAnsi="Times New Roman"/>
          <w:sz w:val="24"/>
          <w:szCs w:val="24"/>
        </w:rPr>
        <w:t>ë</w:t>
      </w:r>
      <w:r w:rsidR="001E1783" w:rsidRPr="00C34049">
        <w:rPr>
          <w:rFonts w:ascii="Times New Roman" w:hAnsi="Times New Roman"/>
          <w:sz w:val="24"/>
          <w:szCs w:val="24"/>
        </w:rPr>
        <w:t>s s</w:t>
      </w:r>
      <w:r w:rsidR="004114E0" w:rsidRPr="00C34049">
        <w:rPr>
          <w:rFonts w:ascii="Times New Roman" w:hAnsi="Times New Roman"/>
          <w:sz w:val="24"/>
          <w:szCs w:val="24"/>
        </w:rPr>
        <w:t>ë</w:t>
      </w:r>
      <w:r w:rsidR="001E1783" w:rsidRPr="00C34049">
        <w:rPr>
          <w:rFonts w:ascii="Times New Roman" w:hAnsi="Times New Roman"/>
          <w:sz w:val="24"/>
          <w:szCs w:val="24"/>
        </w:rPr>
        <w:t xml:space="preserve"> Shqip</w:t>
      </w:r>
      <w:r w:rsidR="004114E0" w:rsidRPr="00C34049">
        <w:rPr>
          <w:rFonts w:ascii="Times New Roman" w:hAnsi="Times New Roman"/>
          <w:sz w:val="24"/>
          <w:szCs w:val="24"/>
        </w:rPr>
        <w:t>ë</w:t>
      </w:r>
      <w:r w:rsidR="001E1783" w:rsidRPr="00C34049">
        <w:rPr>
          <w:rFonts w:ascii="Times New Roman" w:hAnsi="Times New Roman"/>
          <w:sz w:val="24"/>
          <w:szCs w:val="24"/>
        </w:rPr>
        <w:t>ris</w:t>
      </w:r>
      <w:r w:rsidR="004114E0" w:rsidRPr="00C34049">
        <w:rPr>
          <w:rFonts w:ascii="Times New Roman" w:hAnsi="Times New Roman"/>
          <w:sz w:val="24"/>
          <w:szCs w:val="24"/>
        </w:rPr>
        <w:t>ë</w:t>
      </w:r>
      <w:r w:rsidRPr="00C34049">
        <w:rPr>
          <w:rFonts w:ascii="Times New Roman" w:hAnsi="Times New Roman"/>
          <w:sz w:val="24"/>
          <w:szCs w:val="24"/>
        </w:rPr>
        <w:t>.</w:t>
      </w:r>
    </w:p>
    <w:p w14:paraId="4631B8C9" w14:textId="76C63741" w:rsidR="002360AC" w:rsidRPr="00C34049" w:rsidRDefault="002360AC" w:rsidP="00C47A7D">
      <w:pPr>
        <w:spacing w:after="0"/>
        <w:rPr>
          <w:rFonts w:ascii="Times New Roman" w:hAnsi="Times New Roman"/>
          <w:sz w:val="24"/>
          <w:szCs w:val="24"/>
        </w:rPr>
      </w:pPr>
      <w:r w:rsidRPr="00C34049">
        <w:rPr>
          <w:rFonts w:ascii="Times New Roman" w:hAnsi="Times New Roman"/>
          <w:sz w:val="24"/>
          <w:szCs w:val="24"/>
        </w:rPr>
        <w:t>3.</w:t>
      </w:r>
      <w:r w:rsidRPr="00C34049">
        <w:rPr>
          <w:rFonts w:ascii="Times New Roman" w:hAnsi="Times New Roman"/>
          <w:sz w:val="24"/>
          <w:szCs w:val="24"/>
        </w:rPr>
        <w:tab/>
        <w:t xml:space="preserve">Autoriteti </w:t>
      </w:r>
      <w:r w:rsidR="00993A76" w:rsidRPr="00C34049">
        <w:rPr>
          <w:rFonts w:ascii="Times New Roman" w:hAnsi="Times New Roman"/>
          <w:sz w:val="24"/>
          <w:szCs w:val="24"/>
        </w:rPr>
        <w:t>i Kontrollit Shtet</w:t>
      </w:r>
      <w:r w:rsidR="004114E0" w:rsidRPr="00C34049">
        <w:rPr>
          <w:rFonts w:ascii="Times New Roman" w:hAnsi="Times New Roman"/>
          <w:sz w:val="24"/>
          <w:szCs w:val="24"/>
        </w:rPr>
        <w:t>ë</w:t>
      </w:r>
      <w:r w:rsidR="00993A76" w:rsidRPr="00C34049">
        <w:rPr>
          <w:rFonts w:ascii="Times New Roman" w:hAnsi="Times New Roman"/>
          <w:sz w:val="24"/>
          <w:szCs w:val="24"/>
        </w:rPr>
        <w:t>ror t</w:t>
      </w:r>
      <w:r w:rsidR="004114E0" w:rsidRPr="00C34049">
        <w:rPr>
          <w:rFonts w:ascii="Times New Roman" w:hAnsi="Times New Roman"/>
          <w:sz w:val="24"/>
          <w:szCs w:val="24"/>
        </w:rPr>
        <w:t>ë</w:t>
      </w:r>
      <w:r w:rsidR="00993A76" w:rsidRPr="00C34049">
        <w:rPr>
          <w:rFonts w:ascii="Times New Roman" w:hAnsi="Times New Roman"/>
          <w:sz w:val="24"/>
          <w:szCs w:val="24"/>
        </w:rPr>
        <w:t xml:space="preserve"> Eksportit trajton</w:t>
      </w:r>
      <w:r w:rsidRPr="00C34049">
        <w:rPr>
          <w:rFonts w:ascii="Times New Roman" w:hAnsi="Times New Roman"/>
          <w:sz w:val="24"/>
          <w:szCs w:val="24"/>
        </w:rPr>
        <w:t xml:space="preserve"> aplikimet për autorizim të thjeshtuar për eksport brenda një periudhe jo më të gjatë se 20 ditë pune nga data në të cilën i janë dërguar të gjitha informacionet e nevojshme. Për arsye të përligjura, kjo periudhë mund të zgjatet deri në 40 ditë pune. Autorizimi i thjeshtuar për eksport lëshohet përmes sistemit elektronik të licencimit.</w:t>
      </w:r>
    </w:p>
    <w:p w14:paraId="7C8AE471" w14:textId="35C6CFCD" w:rsidR="002360AC" w:rsidRPr="00C34049" w:rsidRDefault="002360AC" w:rsidP="00C47A7D">
      <w:pPr>
        <w:spacing w:after="0"/>
        <w:rPr>
          <w:rFonts w:ascii="Times New Roman" w:hAnsi="Times New Roman"/>
          <w:sz w:val="24"/>
          <w:szCs w:val="24"/>
        </w:rPr>
      </w:pPr>
      <w:r w:rsidRPr="00C34049">
        <w:rPr>
          <w:rFonts w:ascii="Times New Roman" w:hAnsi="Times New Roman"/>
          <w:sz w:val="24"/>
          <w:szCs w:val="24"/>
        </w:rPr>
        <w:t>4.</w:t>
      </w:r>
      <w:r w:rsidRPr="00C34049">
        <w:rPr>
          <w:rFonts w:ascii="Times New Roman" w:hAnsi="Times New Roman"/>
          <w:sz w:val="24"/>
          <w:szCs w:val="24"/>
        </w:rPr>
        <w:tab/>
        <w:t xml:space="preserve">Në mënyrë që </w:t>
      </w:r>
      <w:r w:rsidR="00C47A7D" w:rsidRPr="00C34049">
        <w:rPr>
          <w:rFonts w:ascii="Times New Roman" w:hAnsi="Times New Roman"/>
          <w:sz w:val="24"/>
          <w:szCs w:val="24"/>
        </w:rPr>
        <w:t>k</w:t>
      </w:r>
      <w:r w:rsidR="00B754B1" w:rsidRPr="00C34049">
        <w:rPr>
          <w:rFonts w:ascii="Times New Roman" w:hAnsi="Times New Roman"/>
          <w:sz w:val="24"/>
          <w:szCs w:val="24"/>
        </w:rPr>
        <w:t>ë</w:t>
      </w:r>
      <w:r w:rsidR="00C47A7D" w:rsidRPr="00C34049">
        <w:rPr>
          <w:rFonts w:ascii="Times New Roman" w:hAnsi="Times New Roman"/>
          <w:sz w:val="24"/>
          <w:szCs w:val="24"/>
        </w:rPr>
        <w:t>rkuesi</w:t>
      </w:r>
      <w:r w:rsidRPr="00C34049">
        <w:rPr>
          <w:rFonts w:ascii="Times New Roman" w:hAnsi="Times New Roman"/>
          <w:sz w:val="24"/>
          <w:szCs w:val="24"/>
        </w:rPr>
        <w:t xml:space="preserve"> të marrë autorizimin e thjeshtuar për eksport, duhen të zbatohen kushtet e mëposhtme:</w:t>
      </w:r>
    </w:p>
    <w:p w14:paraId="776AABCC" w14:textId="002566D1" w:rsidR="002360AC" w:rsidRPr="00C34049" w:rsidRDefault="002360AC" w:rsidP="00C47A7D">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 xml:space="preserve">vendi i tretë ose vendet e treta të transitit të mos kenë kundërshtime për transitin, siç përmendet në nenin </w:t>
      </w:r>
      <w:r w:rsidR="00C47A7D" w:rsidRPr="00C34049">
        <w:rPr>
          <w:rFonts w:ascii="Times New Roman" w:hAnsi="Times New Roman"/>
          <w:sz w:val="24"/>
          <w:szCs w:val="24"/>
        </w:rPr>
        <w:t xml:space="preserve">15 </w:t>
      </w:r>
      <w:r w:rsidRPr="00C34049">
        <w:rPr>
          <w:rFonts w:ascii="Times New Roman" w:hAnsi="Times New Roman"/>
          <w:sz w:val="24"/>
          <w:szCs w:val="24"/>
        </w:rPr>
        <w:t>p</w:t>
      </w:r>
      <w:r w:rsidR="00C47A7D" w:rsidRPr="00C34049">
        <w:rPr>
          <w:rFonts w:ascii="Times New Roman" w:hAnsi="Times New Roman"/>
          <w:sz w:val="24"/>
          <w:szCs w:val="24"/>
        </w:rPr>
        <w:t>ikat</w:t>
      </w:r>
      <w:r w:rsidRPr="00C34049">
        <w:rPr>
          <w:rFonts w:ascii="Times New Roman" w:hAnsi="Times New Roman"/>
          <w:sz w:val="24"/>
          <w:szCs w:val="24"/>
        </w:rPr>
        <w:t xml:space="preserve"> 2</w:t>
      </w:r>
      <w:r w:rsidR="004143FE" w:rsidRPr="00C34049">
        <w:rPr>
          <w:rFonts w:ascii="Times New Roman" w:hAnsi="Times New Roman"/>
          <w:sz w:val="24"/>
          <w:szCs w:val="24"/>
        </w:rPr>
        <w:t>.</w:t>
      </w:r>
    </w:p>
    <w:p w14:paraId="524DAEC3" w14:textId="6F18F96E" w:rsidR="002360AC" w:rsidRPr="00C34049" w:rsidRDefault="002360AC" w:rsidP="00C47A7D">
      <w:pPr>
        <w:spacing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r>
      <w:r w:rsidR="000C1E19" w:rsidRPr="00C34049">
        <w:rPr>
          <w:rFonts w:ascii="Times New Roman" w:hAnsi="Times New Roman"/>
          <w:sz w:val="24"/>
          <w:szCs w:val="24"/>
        </w:rPr>
        <w:t>Autoriteti i Kontrollit Shtet</w:t>
      </w:r>
      <w:r w:rsidR="004114E0" w:rsidRPr="00C34049">
        <w:rPr>
          <w:rFonts w:ascii="Times New Roman" w:hAnsi="Times New Roman"/>
          <w:sz w:val="24"/>
          <w:szCs w:val="24"/>
        </w:rPr>
        <w:t>ë</w:t>
      </w:r>
      <w:r w:rsidR="000C1E19" w:rsidRPr="00C34049">
        <w:rPr>
          <w:rFonts w:ascii="Times New Roman" w:hAnsi="Times New Roman"/>
          <w:sz w:val="24"/>
          <w:szCs w:val="24"/>
        </w:rPr>
        <w:t>ror t</w:t>
      </w:r>
      <w:r w:rsidR="004114E0" w:rsidRPr="00C34049">
        <w:rPr>
          <w:rFonts w:ascii="Times New Roman" w:hAnsi="Times New Roman"/>
          <w:sz w:val="24"/>
          <w:szCs w:val="24"/>
        </w:rPr>
        <w:t>ë</w:t>
      </w:r>
      <w:r w:rsidR="000C1E19" w:rsidRPr="00C34049">
        <w:rPr>
          <w:rFonts w:ascii="Times New Roman" w:hAnsi="Times New Roman"/>
          <w:sz w:val="24"/>
          <w:szCs w:val="24"/>
        </w:rPr>
        <w:t xml:space="preserve"> Eksportit </w:t>
      </w:r>
      <w:r w:rsidRPr="00C34049">
        <w:rPr>
          <w:rFonts w:ascii="Times New Roman" w:hAnsi="Times New Roman"/>
          <w:sz w:val="24"/>
          <w:szCs w:val="24"/>
        </w:rPr>
        <w:t xml:space="preserve">të ketë kryer verifikimin e përmendur në nenin </w:t>
      </w:r>
      <w:r w:rsidR="00C47A7D" w:rsidRPr="00C34049">
        <w:rPr>
          <w:rFonts w:ascii="Times New Roman" w:hAnsi="Times New Roman"/>
          <w:sz w:val="24"/>
          <w:szCs w:val="24"/>
        </w:rPr>
        <w:t xml:space="preserve">15 </w:t>
      </w:r>
      <w:r w:rsidRPr="00C34049">
        <w:rPr>
          <w:rFonts w:ascii="Times New Roman" w:hAnsi="Times New Roman"/>
          <w:sz w:val="24"/>
          <w:szCs w:val="24"/>
        </w:rPr>
        <w:t>pi</w:t>
      </w:r>
      <w:r w:rsidR="00C47A7D" w:rsidRPr="00C34049">
        <w:rPr>
          <w:rFonts w:ascii="Times New Roman" w:hAnsi="Times New Roman"/>
          <w:sz w:val="24"/>
          <w:szCs w:val="24"/>
        </w:rPr>
        <w:t>ka</w:t>
      </w:r>
      <w:r w:rsidRPr="00C34049">
        <w:rPr>
          <w:rFonts w:ascii="Times New Roman" w:hAnsi="Times New Roman"/>
          <w:sz w:val="24"/>
          <w:szCs w:val="24"/>
        </w:rPr>
        <w:t xml:space="preserve"> 3; dhe</w:t>
      </w:r>
    </w:p>
    <w:p w14:paraId="09366036" w14:textId="1E29C1F6" w:rsidR="002360AC" w:rsidRPr="00C34049" w:rsidRDefault="002360AC" w:rsidP="00C47A7D">
      <w:pPr>
        <w:spacing w:after="0"/>
        <w:ind w:left="36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r>
      <w:r w:rsidR="00C47A7D" w:rsidRPr="00C34049">
        <w:rPr>
          <w:rFonts w:ascii="Times New Roman" w:hAnsi="Times New Roman"/>
          <w:sz w:val="24"/>
          <w:szCs w:val="24"/>
        </w:rPr>
        <w:t>k</w:t>
      </w:r>
      <w:r w:rsidR="00B754B1" w:rsidRPr="00C34049">
        <w:rPr>
          <w:rFonts w:ascii="Times New Roman" w:hAnsi="Times New Roman"/>
          <w:sz w:val="24"/>
          <w:szCs w:val="24"/>
        </w:rPr>
        <w:t>ë</w:t>
      </w:r>
      <w:r w:rsidR="00C47A7D" w:rsidRPr="00C34049">
        <w:rPr>
          <w:rFonts w:ascii="Times New Roman" w:hAnsi="Times New Roman"/>
          <w:sz w:val="24"/>
          <w:szCs w:val="24"/>
        </w:rPr>
        <w:t>rkuesi</w:t>
      </w:r>
      <w:r w:rsidRPr="00C34049">
        <w:rPr>
          <w:rFonts w:ascii="Times New Roman" w:hAnsi="Times New Roman"/>
          <w:sz w:val="24"/>
          <w:szCs w:val="24"/>
        </w:rPr>
        <w:t xml:space="preserve"> të ketë dorëzuar certifikatën e çaktivizimit pranë </w:t>
      </w:r>
      <w:r w:rsidR="00165EDA" w:rsidRPr="00C34049">
        <w:rPr>
          <w:rFonts w:ascii="Times New Roman" w:hAnsi="Times New Roman"/>
          <w:sz w:val="24"/>
          <w:szCs w:val="24"/>
        </w:rPr>
        <w:t>Autoritetit t</w:t>
      </w:r>
      <w:r w:rsidR="004114E0" w:rsidRPr="00C34049">
        <w:rPr>
          <w:rFonts w:ascii="Times New Roman" w:hAnsi="Times New Roman"/>
          <w:sz w:val="24"/>
          <w:szCs w:val="24"/>
        </w:rPr>
        <w:t>ë</w:t>
      </w:r>
      <w:r w:rsidR="00165EDA" w:rsidRPr="00C34049">
        <w:rPr>
          <w:rFonts w:ascii="Times New Roman" w:hAnsi="Times New Roman"/>
          <w:sz w:val="24"/>
          <w:szCs w:val="24"/>
        </w:rPr>
        <w:t xml:space="preserve"> Kontrollit Shtet</w:t>
      </w:r>
      <w:r w:rsidR="004114E0" w:rsidRPr="00C34049">
        <w:rPr>
          <w:rFonts w:ascii="Times New Roman" w:hAnsi="Times New Roman"/>
          <w:sz w:val="24"/>
          <w:szCs w:val="24"/>
        </w:rPr>
        <w:t>ë</w:t>
      </w:r>
      <w:r w:rsidR="00165EDA" w:rsidRPr="00C34049">
        <w:rPr>
          <w:rFonts w:ascii="Times New Roman" w:hAnsi="Times New Roman"/>
          <w:sz w:val="24"/>
          <w:szCs w:val="24"/>
        </w:rPr>
        <w:t>ror t</w:t>
      </w:r>
      <w:r w:rsidR="004114E0" w:rsidRPr="00C34049">
        <w:rPr>
          <w:rFonts w:ascii="Times New Roman" w:hAnsi="Times New Roman"/>
          <w:sz w:val="24"/>
          <w:szCs w:val="24"/>
        </w:rPr>
        <w:t>ë</w:t>
      </w:r>
      <w:r w:rsidR="00165EDA" w:rsidRPr="00C34049">
        <w:rPr>
          <w:rFonts w:ascii="Times New Roman" w:hAnsi="Times New Roman"/>
          <w:sz w:val="24"/>
          <w:szCs w:val="24"/>
        </w:rPr>
        <w:t xml:space="preserve"> Eksportit</w:t>
      </w:r>
      <w:r w:rsidRPr="00C34049">
        <w:rPr>
          <w:rFonts w:ascii="Times New Roman" w:hAnsi="Times New Roman"/>
          <w:sz w:val="24"/>
          <w:szCs w:val="24"/>
        </w:rPr>
        <w:t xml:space="preserve">, siç përmendet në nenin </w:t>
      </w:r>
      <w:r w:rsidR="00C47A7D" w:rsidRPr="00C34049">
        <w:rPr>
          <w:rFonts w:ascii="Times New Roman" w:hAnsi="Times New Roman"/>
          <w:sz w:val="24"/>
          <w:szCs w:val="24"/>
        </w:rPr>
        <w:t>15</w:t>
      </w:r>
      <w:r w:rsidR="004143FE" w:rsidRPr="00C34049">
        <w:rPr>
          <w:rFonts w:ascii="Times New Roman" w:hAnsi="Times New Roman"/>
          <w:sz w:val="24"/>
          <w:szCs w:val="24"/>
        </w:rPr>
        <w:t>,</w:t>
      </w:r>
      <w:r w:rsidRPr="00C34049">
        <w:rPr>
          <w:rFonts w:ascii="Times New Roman" w:hAnsi="Times New Roman"/>
          <w:sz w:val="24"/>
          <w:szCs w:val="24"/>
        </w:rPr>
        <w:t xml:space="preserve"> pi</w:t>
      </w:r>
      <w:r w:rsidR="00C47A7D" w:rsidRPr="00C34049">
        <w:rPr>
          <w:rFonts w:ascii="Times New Roman" w:hAnsi="Times New Roman"/>
          <w:sz w:val="24"/>
          <w:szCs w:val="24"/>
        </w:rPr>
        <w:t>ka</w:t>
      </w:r>
      <w:r w:rsidRPr="00C34049">
        <w:rPr>
          <w:rFonts w:ascii="Times New Roman" w:hAnsi="Times New Roman"/>
          <w:sz w:val="24"/>
          <w:szCs w:val="24"/>
        </w:rPr>
        <w:t xml:space="preserve"> 5.</w:t>
      </w:r>
    </w:p>
    <w:p w14:paraId="0615A447" w14:textId="041ADB1F" w:rsidR="002360AC" w:rsidRPr="00C34049" w:rsidRDefault="002360AC" w:rsidP="00C47A7D">
      <w:pPr>
        <w:spacing w:after="0"/>
        <w:rPr>
          <w:rFonts w:ascii="Times New Roman" w:hAnsi="Times New Roman"/>
          <w:sz w:val="24"/>
          <w:szCs w:val="24"/>
        </w:rPr>
      </w:pPr>
      <w:r w:rsidRPr="00C34049">
        <w:rPr>
          <w:rFonts w:ascii="Times New Roman" w:hAnsi="Times New Roman"/>
          <w:sz w:val="24"/>
          <w:szCs w:val="24"/>
        </w:rPr>
        <w:t>5.</w:t>
      </w:r>
      <w:r w:rsidRPr="00C34049">
        <w:rPr>
          <w:rFonts w:ascii="Times New Roman" w:hAnsi="Times New Roman"/>
          <w:sz w:val="24"/>
          <w:szCs w:val="24"/>
        </w:rPr>
        <w:tab/>
        <w:t xml:space="preserve">Periudha e vlefshmërisë së autorizimit të thjeshtuar për eksport të lëshuar sipas </w:t>
      </w:r>
      <w:r w:rsidR="00C47A7D" w:rsidRPr="00C34049">
        <w:rPr>
          <w:rFonts w:ascii="Times New Roman" w:hAnsi="Times New Roman"/>
          <w:sz w:val="24"/>
          <w:szCs w:val="24"/>
        </w:rPr>
        <w:t>pik</w:t>
      </w:r>
      <w:r w:rsidR="00B754B1" w:rsidRPr="00C34049">
        <w:rPr>
          <w:rFonts w:ascii="Times New Roman" w:hAnsi="Times New Roman"/>
          <w:sz w:val="24"/>
          <w:szCs w:val="24"/>
        </w:rPr>
        <w:t>ë</w:t>
      </w:r>
      <w:r w:rsidR="00C47A7D" w:rsidRPr="00C34049">
        <w:rPr>
          <w:rFonts w:ascii="Times New Roman" w:hAnsi="Times New Roman"/>
          <w:sz w:val="24"/>
          <w:szCs w:val="24"/>
        </w:rPr>
        <w:t xml:space="preserve">s </w:t>
      </w:r>
      <w:r w:rsidRPr="00C34049">
        <w:rPr>
          <w:rFonts w:ascii="Times New Roman" w:hAnsi="Times New Roman"/>
          <w:sz w:val="24"/>
          <w:szCs w:val="24"/>
        </w:rPr>
        <w:t>1, germa “c”,</w:t>
      </w:r>
      <w:r w:rsidR="00C47A7D" w:rsidRPr="00C34049">
        <w:rPr>
          <w:rFonts w:ascii="Times New Roman" w:hAnsi="Times New Roman"/>
          <w:sz w:val="24"/>
          <w:szCs w:val="24"/>
        </w:rPr>
        <w:t xml:space="preserve"> t</w:t>
      </w:r>
      <w:r w:rsidR="00B754B1" w:rsidRPr="00C34049">
        <w:rPr>
          <w:rFonts w:ascii="Times New Roman" w:hAnsi="Times New Roman"/>
          <w:sz w:val="24"/>
          <w:szCs w:val="24"/>
        </w:rPr>
        <w:t>ë</w:t>
      </w:r>
      <w:r w:rsidR="00C47A7D" w:rsidRPr="00C34049">
        <w:rPr>
          <w:rFonts w:ascii="Times New Roman" w:hAnsi="Times New Roman"/>
          <w:sz w:val="24"/>
          <w:szCs w:val="24"/>
        </w:rPr>
        <w:t xml:space="preserve"> k</w:t>
      </w:r>
      <w:r w:rsidR="00B754B1" w:rsidRPr="00C34049">
        <w:rPr>
          <w:rFonts w:ascii="Times New Roman" w:hAnsi="Times New Roman"/>
          <w:sz w:val="24"/>
          <w:szCs w:val="24"/>
        </w:rPr>
        <w:t>ë</w:t>
      </w:r>
      <w:r w:rsidR="00C47A7D" w:rsidRPr="00C34049">
        <w:rPr>
          <w:rFonts w:ascii="Times New Roman" w:hAnsi="Times New Roman"/>
          <w:sz w:val="24"/>
          <w:szCs w:val="24"/>
        </w:rPr>
        <w:t>tij neni</w:t>
      </w:r>
      <w:r w:rsidRPr="00C34049">
        <w:rPr>
          <w:rFonts w:ascii="Times New Roman" w:hAnsi="Times New Roman"/>
          <w:sz w:val="24"/>
          <w:szCs w:val="24"/>
        </w:rPr>
        <w:t xml:space="preserve"> nuk duhet të tejkalojë periudhën e vlefshmërisë së autorizimit për import të lëshuar nga vendi i tretë, ose nuk duhet të tejkalojë 1 vit kur vendi i tretë në fjalë nuk specifikon një periudhë vlefshmërie, apo kur zbatohet një përjashtim nga kërkesa për autorizim për import.</w:t>
      </w:r>
    </w:p>
    <w:p w14:paraId="768B1778" w14:textId="77777777" w:rsidR="003B4374" w:rsidRPr="00C34049" w:rsidRDefault="003B4374" w:rsidP="00260DF8">
      <w:pPr>
        <w:spacing w:after="0"/>
        <w:jc w:val="center"/>
        <w:rPr>
          <w:rFonts w:ascii="Times New Roman" w:hAnsi="Times New Roman"/>
          <w:sz w:val="24"/>
          <w:szCs w:val="24"/>
        </w:rPr>
      </w:pPr>
    </w:p>
    <w:p w14:paraId="074BF52A" w14:textId="3DF18BC0" w:rsidR="002360AC" w:rsidRPr="00C34049" w:rsidRDefault="002360AC" w:rsidP="00260DF8">
      <w:pPr>
        <w:spacing w:after="0"/>
        <w:jc w:val="center"/>
        <w:rPr>
          <w:rFonts w:ascii="Times New Roman" w:hAnsi="Times New Roman"/>
          <w:sz w:val="24"/>
          <w:szCs w:val="24"/>
        </w:rPr>
      </w:pPr>
      <w:r w:rsidRPr="00C34049">
        <w:rPr>
          <w:rFonts w:ascii="Times New Roman" w:hAnsi="Times New Roman"/>
          <w:sz w:val="24"/>
          <w:szCs w:val="24"/>
        </w:rPr>
        <w:t xml:space="preserve">Neni </w:t>
      </w:r>
      <w:r w:rsidR="00C47A7D" w:rsidRPr="00C34049">
        <w:rPr>
          <w:rFonts w:ascii="Times New Roman" w:hAnsi="Times New Roman"/>
          <w:sz w:val="24"/>
          <w:szCs w:val="24"/>
        </w:rPr>
        <w:t>19</w:t>
      </w:r>
      <w:r w:rsidR="00C47A7D" w:rsidRPr="00C34049">
        <w:rPr>
          <w:rFonts w:ascii="Times New Roman" w:hAnsi="Times New Roman"/>
          <w:i/>
          <w:iCs/>
          <w:sz w:val="24"/>
          <w:szCs w:val="24"/>
        </w:rPr>
        <w:t xml:space="preserve"> </w:t>
      </w:r>
    </w:p>
    <w:p w14:paraId="0808F6AC" w14:textId="6D6F5CC7" w:rsidR="002360AC" w:rsidRPr="00C34049" w:rsidRDefault="002360AC" w:rsidP="00260DF8">
      <w:pPr>
        <w:spacing w:after="0"/>
        <w:jc w:val="center"/>
        <w:outlineLvl w:val="0"/>
        <w:rPr>
          <w:rFonts w:ascii="Times New Roman" w:hAnsi="Times New Roman"/>
          <w:b/>
          <w:bCs/>
          <w:sz w:val="24"/>
          <w:szCs w:val="24"/>
        </w:rPr>
      </w:pPr>
      <w:bookmarkStart w:id="36" w:name="bookmark82"/>
      <w:r w:rsidRPr="00C34049">
        <w:rPr>
          <w:rFonts w:ascii="Times New Roman" w:hAnsi="Times New Roman"/>
          <w:b/>
          <w:bCs/>
          <w:sz w:val="24"/>
          <w:szCs w:val="24"/>
        </w:rPr>
        <w:t xml:space="preserve">Detyrimet e </w:t>
      </w:r>
      <w:r w:rsidR="00E8204D" w:rsidRPr="00C34049">
        <w:rPr>
          <w:rFonts w:ascii="Times New Roman" w:hAnsi="Times New Roman"/>
          <w:b/>
          <w:bCs/>
          <w:sz w:val="24"/>
          <w:szCs w:val="24"/>
        </w:rPr>
        <w:t>Autoritetit t</w:t>
      </w:r>
      <w:r w:rsidR="004114E0" w:rsidRPr="00C34049">
        <w:rPr>
          <w:rFonts w:ascii="Times New Roman" w:hAnsi="Times New Roman"/>
          <w:b/>
          <w:bCs/>
          <w:sz w:val="24"/>
          <w:szCs w:val="24"/>
        </w:rPr>
        <w:t>ë</w:t>
      </w:r>
      <w:r w:rsidR="00E8204D" w:rsidRPr="00C34049">
        <w:rPr>
          <w:rFonts w:ascii="Times New Roman" w:hAnsi="Times New Roman"/>
          <w:b/>
          <w:bCs/>
          <w:sz w:val="24"/>
          <w:szCs w:val="24"/>
        </w:rPr>
        <w:t xml:space="preserve"> Kontrollit Shtet</w:t>
      </w:r>
      <w:r w:rsidR="004114E0" w:rsidRPr="00C34049">
        <w:rPr>
          <w:rFonts w:ascii="Times New Roman" w:hAnsi="Times New Roman"/>
          <w:b/>
          <w:bCs/>
          <w:sz w:val="24"/>
          <w:szCs w:val="24"/>
        </w:rPr>
        <w:t>ë</w:t>
      </w:r>
      <w:r w:rsidR="00E8204D" w:rsidRPr="00C34049">
        <w:rPr>
          <w:rFonts w:ascii="Times New Roman" w:hAnsi="Times New Roman"/>
          <w:b/>
          <w:bCs/>
          <w:sz w:val="24"/>
          <w:szCs w:val="24"/>
        </w:rPr>
        <w:t>ror t</w:t>
      </w:r>
      <w:r w:rsidR="004114E0" w:rsidRPr="00C34049">
        <w:rPr>
          <w:rFonts w:ascii="Times New Roman" w:hAnsi="Times New Roman"/>
          <w:b/>
          <w:bCs/>
          <w:sz w:val="24"/>
          <w:szCs w:val="24"/>
        </w:rPr>
        <w:t>ë</w:t>
      </w:r>
      <w:r w:rsidR="00E8204D" w:rsidRPr="00C34049">
        <w:rPr>
          <w:rFonts w:ascii="Times New Roman" w:hAnsi="Times New Roman"/>
          <w:b/>
          <w:bCs/>
          <w:sz w:val="24"/>
          <w:szCs w:val="24"/>
        </w:rPr>
        <w:t xml:space="preserve"> Eksportit </w:t>
      </w:r>
      <w:bookmarkEnd w:id="36"/>
    </w:p>
    <w:p w14:paraId="5AEBD09E" w14:textId="7677B12E" w:rsidR="002360AC" w:rsidRPr="00C34049" w:rsidRDefault="002360AC" w:rsidP="00260DF8">
      <w:pPr>
        <w:spacing w:after="0"/>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t>Kur merr vendim për dhënien ose jo të një autorizimi për eksport ose të një autorizimi të thjeshtuar për eksport sipas kë</w:t>
      </w:r>
      <w:r w:rsidR="00C47A7D" w:rsidRPr="00C34049">
        <w:rPr>
          <w:rFonts w:ascii="Times New Roman" w:hAnsi="Times New Roman"/>
          <w:sz w:val="24"/>
          <w:szCs w:val="24"/>
        </w:rPr>
        <w:t>tij ligji</w:t>
      </w:r>
      <w:r w:rsidRPr="00C34049">
        <w:rPr>
          <w:rFonts w:ascii="Times New Roman" w:hAnsi="Times New Roman"/>
          <w:sz w:val="24"/>
          <w:szCs w:val="24"/>
        </w:rPr>
        <w:t xml:space="preserve">, </w:t>
      </w:r>
      <w:r w:rsidR="00834392" w:rsidRPr="00C34049">
        <w:rPr>
          <w:rFonts w:ascii="Times New Roman" w:hAnsi="Times New Roman"/>
          <w:sz w:val="24"/>
          <w:szCs w:val="24"/>
        </w:rPr>
        <w:t>AKSHE</w:t>
      </w:r>
      <w:r w:rsidRPr="00C34049">
        <w:rPr>
          <w:rFonts w:ascii="Times New Roman" w:hAnsi="Times New Roman"/>
          <w:sz w:val="24"/>
          <w:szCs w:val="24"/>
        </w:rPr>
        <w:t xml:space="preserve"> merr parasysh të gjithë faktorët përkatës, duke përfshirë:</w:t>
      </w:r>
    </w:p>
    <w:p w14:paraId="23AF16B7" w14:textId="291E55FC" w:rsidR="002360AC" w:rsidRPr="00C34049" w:rsidRDefault="002360AC" w:rsidP="00260DF8">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 xml:space="preserve">detyrimet dhe angazhimet e </w:t>
      </w:r>
      <w:r w:rsidR="00C47A7D" w:rsidRPr="00C34049">
        <w:rPr>
          <w:rFonts w:ascii="Times New Roman" w:hAnsi="Times New Roman"/>
          <w:sz w:val="24"/>
          <w:szCs w:val="24"/>
        </w:rPr>
        <w:t>Republik</w:t>
      </w:r>
      <w:r w:rsidR="00B754B1" w:rsidRPr="00C34049">
        <w:rPr>
          <w:rFonts w:ascii="Times New Roman" w:hAnsi="Times New Roman"/>
          <w:sz w:val="24"/>
          <w:szCs w:val="24"/>
        </w:rPr>
        <w:t>ë</w:t>
      </w:r>
      <w:r w:rsidR="00C47A7D" w:rsidRPr="00C34049">
        <w:rPr>
          <w:rFonts w:ascii="Times New Roman" w:hAnsi="Times New Roman"/>
          <w:sz w:val="24"/>
          <w:szCs w:val="24"/>
        </w:rPr>
        <w:t>s s</w:t>
      </w:r>
      <w:r w:rsidR="00B754B1" w:rsidRPr="00C34049">
        <w:rPr>
          <w:rFonts w:ascii="Times New Roman" w:hAnsi="Times New Roman"/>
          <w:sz w:val="24"/>
          <w:szCs w:val="24"/>
        </w:rPr>
        <w:t>ë</w:t>
      </w:r>
      <w:r w:rsidR="00C47A7D" w:rsidRPr="00C34049">
        <w:rPr>
          <w:rFonts w:ascii="Times New Roman" w:hAnsi="Times New Roman"/>
          <w:sz w:val="24"/>
          <w:szCs w:val="24"/>
        </w:rPr>
        <w:t xml:space="preserve"> Shqip</w:t>
      </w:r>
      <w:r w:rsidR="00B754B1" w:rsidRPr="00C34049">
        <w:rPr>
          <w:rFonts w:ascii="Times New Roman" w:hAnsi="Times New Roman"/>
          <w:sz w:val="24"/>
          <w:szCs w:val="24"/>
        </w:rPr>
        <w:t>ë</w:t>
      </w:r>
      <w:r w:rsidR="00C47A7D" w:rsidRPr="00C34049">
        <w:rPr>
          <w:rFonts w:ascii="Times New Roman" w:hAnsi="Times New Roman"/>
          <w:sz w:val="24"/>
          <w:szCs w:val="24"/>
        </w:rPr>
        <w:t>ris</w:t>
      </w:r>
      <w:r w:rsidR="00B754B1" w:rsidRPr="00C34049">
        <w:rPr>
          <w:rFonts w:ascii="Times New Roman" w:hAnsi="Times New Roman"/>
          <w:sz w:val="24"/>
          <w:szCs w:val="24"/>
        </w:rPr>
        <w:t>ë</w:t>
      </w:r>
      <w:r w:rsidRPr="00C34049">
        <w:rPr>
          <w:rFonts w:ascii="Times New Roman" w:hAnsi="Times New Roman"/>
          <w:sz w:val="24"/>
          <w:szCs w:val="24"/>
        </w:rPr>
        <w:t xml:space="preserve"> si palë në marrëveshjet ndërkombëtare përkatëse për kontrollin e eksportit ose në traktatet ndërkombëtare përkatëse;</w:t>
      </w:r>
    </w:p>
    <w:p w14:paraId="0F0731BE" w14:textId="4355938E" w:rsidR="002360AC" w:rsidRPr="00C34049" w:rsidRDefault="002360AC" w:rsidP="00260DF8">
      <w:pPr>
        <w:spacing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 xml:space="preserve">faktorët e politikës së jashtme dhe të sigurisë së brendshme, duke përfshirë ata që mbulohen nga </w:t>
      </w:r>
      <w:r w:rsidR="004143FE" w:rsidRPr="00C34049">
        <w:rPr>
          <w:rFonts w:ascii="Times New Roman" w:hAnsi="Times New Roman"/>
          <w:sz w:val="24"/>
          <w:szCs w:val="24"/>
        </w:rPr>
        <w:t>ligji 46/2018</w:t>
      </w:r>
      <w:r w:rsidRPr="00C34049">
        <w:rPr>
          <w:rFonts w:ascii="Times New Roman" w:hAnsi="Times New Roman"/>
          <w:sz w:val="24"/>
          <w:szCs w:val="24"/>
        </w:rPr>
        <w:t>;</w:t>
      </w:r>
    </w:p>
    <w:p w14:paraId="220BEF89" w14:textId="77777777" w:rsidR="002360AC" w:rsidRPr="00C34049" w:rsidRDefault="002360AC" w:rsidP="00260DF8">
      <w:pPr>
        <w:spacing w:after="0"/>
        <w:ind w:left="36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faktorët e lidhur me përdorimin e synuar fundor, marrësin, përfituesin e identifikuar fundor dhe rrezikun e devijimit.</w:t>
      </w:r>
    </w:p>
    <w:p w14:paraId="3EF1265F" w14:textId="7425F566" w:rsidR="002360AC" w:rsidRPr="00C34049" w:rsidRDefault="002360AC" w:rsidP="00260DF8">
      <w:pPr>
        <w:spacing w:after="0"/>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Krahas faktorëve përkatës të përcaktuar në p</w:t>
      </w:r>
      <w:r w:rsidR="00C47A7D" w:rsidRPr="00C34049">
        <w:rPr>
          <w:rFonts w:ascii="Times New Roman" w:hAnsi="Times New Roman"/>
          <w:sz w:val="24"/>
          <w:szCs w:val="24"/>
        </w:rPr>
        <w:t>ik</w:t>
      </w:r>
      <w:r w:rsidR="00B754B1" w:rsidRPr="00C34049">
        <w:rPr>
          <w:rFonts w:ascii="Times New Roman" w:hAnsi="Times New Roman"/>
          <w:sz w:val="24"/>
          <w:szCs w:val="24"/>
        </w:rPr>
        <w:t>ë</w:t>
      </w:r>
      <w:r w:rsidR="00C47A7D" w:rsidRPr="00C34049">
        <w:rPr>
          <w:rFonts w:ascii="Times New Roman" w:hAnsi="Times New Roman"/>
          <w:sz w:val="24"/>
          <w:szCs w:val="24"/>
        </w:rPr>
        <w:t>n</w:t>
      </w:r>
      <w:r w:rsidRPr="00C34049">
        <w:rPr>
          <w:rFonts w:ascii="Times New Roman" w:hAnsi="Times New Roman"/>
          <w:sz w:val="24"/>
          <w:szCs w:val="24"/>
        </w:rPr>
        <w:t xml:space="preserve"> 1, kur vlerëson një aplikim për autorizim për eksport ose autorizim të thjeshtuar për eksport, </w:t>
      </w:r>
      <w:r w:rsidR="00DC69C8" w:rsidRPr="00C34049">
        <w:rPr>
          <w:rFonts w:ascii="Times New Roman" w:hAnsi="Times New Roman"/>
          <w:sz w:val="24"/>
          <w:szCs w:val="24"/>
        </w:rPr>
        <w:t>AKSHE</w:t>
      </w:r>
      <w:r w:rsidRPr="00C34049">
        <w:rPr>
          <w:rFonts w:ascii="Times New Roman" w:hAnsi="Times New Roman"/>
          <w:sz w:val="24"/>
          <w:szCs w:val="24"/>
        </w:rPr>
        <w:t xml:space="preserve"> merr në konsideratë nëse eksportuesi zotëron mjete dhe procedura proporcionale dhe të përshtatshme për të garantuar pajtueshmërinë me dispozitat dhe objektivat e kë</w:t>
      </w:r>
      <w:r w:rsidR="00C47A7D" w:rsidRPr="00C34049">
        <w:rPr>
          <w:rFonts w:ascii="Times New Roman" w:hAnsi="Times New Roman"/>
          <w:sz w:val="24"/>
          <w:szCs w:val="24"/>
        </w:rPr>
        <w:t xml:space="preserve">tij ligji </w:t>
      </w:r>
      <w:r w:rsidRPr="00C34049">
        <w:rPr>
          <w:rFonts w:ascii="Times New Roman" w:hAnsi="Times New Roman"/>
          <w:sz w:val="24"/>
          <w:szCs w:val="24"/>
        </w:rPr>
        <w:t>dhe me kushtet e përgjithshme të autorizimit.</w:t>
      </w:r>
    </w:p>
    <w:p w14:paraId="4459EEEA" w14:textId="7C7C6E06" w:rsidR="002360AC" w:rsidRPr="00C34049" w:rsidRDefault="002360AC" w:rsidP="00260DF8">
      <w:pPr>
        <w:spacing w:after="0"/>
        <w:rPr>
          <w:rFonts w:ascii="Times New Roman" w:hAnsi="Times New Roman"/>
          <w:sz w:val="24"/>
          <w:szCs w:val="24"/>
        </w:rPr>
      </w:pPr>
      <w:r w:rsidRPr="00C34049">
        <w:rPr>
          <w:rFonts w:ascii="Times New Roman" w:hAnsi="Times New Roman"/>
          <w:sz w:val="24"/>
          <w:szCs w:val="24"/>
        </w:rPr>
        <w:t>3.</w:t>
      </w:r>
      <w:r w:rsidRPr="00C34049">
        <w:rPr>
          <w:rFonts w:ascii="Times New Roman" w:hAnsi="Times New Roman"/>
          <w:sz w:val="24"/>
          <w:szCs w:val="24"/>
        </w:rPr>
        <w:tab/>
        <w:t>Kur merr vendim për dhënien ose jo të një autorizimi për eksport ose një autorizimi të thjeshtuar për eksport sipas kë</w:t>
      </w:r>
      <w:r w:rsidR="00C47A7D" w:rsidRPr="00C34049">
        <w:rPr>
          <w:rFonts w:ascii="Times New Roman" w:hAnsi="Times New Roman"/>
          <w:sz w:val="24"/>
          <w:szCs w:val="24"/>
        </w:rPr>
        <w:t>tij ligji</w:t>
      </w:r>
      <w:r w:rsidRPr="00C34049">
        <w:rPr>
          <w:rFonts w:ascii="Times New Roman" w:hAnsi="Times New Roman"/>
          <w:sz w:val="24"/>
          <w:szCs w:val="24"/>
        </w:rPr>
        <w:t xml:space="preserve">, </w:t>
      </w:r>
      <w:r w:rsidR="00B13EB9" w:rsidRPr="00C34049">
        <w:rPr>
          <w:rFonts w:ascii="Times New Roman" w:hAnsi="Times New Roman"/>
          <w:sz w:val="24"/>
          <w:szCs w:val="24"/>
        </w:rPr>
        <w:t>AKSHE</w:t>
      </w:r>
      <w:r w:rsidRPr="00C34049">
        <w:rPr>
          <w:rFonts w:ascii="Times New Roman" w:hAnsi="Times New Roman"/>
          <w:sz w:val="24"/>
          <w:szCs w:val="24"/>
        </w:rPr>
        <w:t xml:space="preserve"> respekton çdo detyrim lidhur me masat kufizuese të vendosura nga vendimet e miratuara nga Këshilli</w:t>
      </w:r>
      <w:r w:rsidR="00C47A7D" w:rsidRPr="00C34049">
        <w:rPr>
          <w:rFonts w:ascii="Times New Roman" w:hAnsi="Times New Roman"/>
          <w:sz w:val="24"/>
          <w:szCs w:val="24"/>
        </w:rPr>
        <w:t xml:space="preserve"> i Bashkimit Europian</w:t>
      </w:r>
      <w:r w:rsidRPr="00C34049">
        <w:rPr>
          <w:rFonts w:ascii="Times New Roman" w:hAnsi="Times New Roman"/>
          <w:sz w:val="24"/>
          <w:szCs w:val="24"/>
        </w:rPr>
        <w:t xml:space="preserve"> ose përmes një vendimi të Organizatës për Siguri dhe Bashkëpunim në Evropë (OSBE), ose nga një rezolutë detyruese e Këshillit të Sigurimit të Kombeve të Bashkuara, veçanërisht për sa i përket embargove të armëve, si dhe legjislacionit të brendshëm në zbatim të atyre detyrimeve.</w:t>
      </w:r>
    </w:p>
    <w:p w14:paraId="492F7022" w14:textId="5BAC99E7" w:rsidR="002360AC" w:rsidRPr="00C34049" w:rsidRDefault="002360AC" w:rsidP="00260DF8">
      <w:pPr>
        <w:spacing w:after="0"/>
        <w:rPr>
          <w:rFonts w:ascii="Times New Roman" w:hAnsi="Times New Roman"/>
          <w:sz w:val="24"/>
          <w:szCs w:val="24"/>
        </w:rPr>
      </w:pPr>
      <w:r w:rsidRPr="00C34049">
        <w:rPr>
          <w:rFonts w:ascii="Times New Roman" w:hAnsi="Times New Roman"/>
          <w:sz w:val="24"/>
          <w:szCs w:val="24"/>
        </w:rPr>
        <w:t>4.</w:t>
      </w:r>
      <w:r w:rsidRPr="00C34049">
        <w:rPr>
          <w:rFonts w:ascii="Times New Roman" w:hAnsi="Times New Roman"/>
          <w:sz w:val="24"/>
          <w:szCs w:val="24"/>
        </w:rPr>
        <w:tab/>
        <w:t xml:space="preserve">Përpara se </w:t>
      </w:r>
      <w:r w:rsidR="00AA0B88" w:rsidRPr="00C34049">
        <w:rPr>
          <w:rFonts w:ascii="Times New Roman" w:hAnsi="Times New Roman"/>
          <w:sz w:val="24"/>
          <w:szCs w:val="24"/>
        </w:rPr>
        <w:t>AKSHE</w:t>
      </w:r>
      <w:r w:rsidRPr="00C34049">
        <w:rPr>
          <w:rFonts w:ascii="Times New Roman" w:hAnsi="Times New Roman"/>
          <w:sz w:val="24"/>
          <w:szCs w:val="24"/>
        </w:rPr>
        <w:t xml:space="preserve"> të japë një autorizim për eksport ose një autorizim të thjeshtuar për eksport, ai duhet të marrë parasysh të gjitha refuzimet e lëshuara sipas rregullore</w:t>
      </w:r>
      <w:r w:rsidR="00260DF8" w:rsidRPr="00C34049">
        <w:rPr>
          <w:rFonts w:ascii="Times New Roman" w:hAnsi="Times New Roman"/>
          <w:sz w:val="24"/>
          <w:szCs w:val="24"/>
        </w:rPr>
        <w:t>s BE 2025/41</w:t>
      </w:r>
      <w:r w:rsidRPr="00C34049">
        <w:rPr>
          <w:rFonts w:ascii="Times New Roman" w:hAnsi="Times New Roman"/>
          <w:sz w:val="24"/>
          <w:szCs w:val="24"/>
        </w:rPr>
        <w:t xml:space="preserve"> nga autoritetet kompetente të shteteve anëtare</w:t>
      </w:r>
      <w:r w:rsidR="00C47A7D" w:rsidRPr="00C34049">
        <w:rPr>
          <w:rFonts w:ascii="Times New Roman" w:hAnsi="Times New Roman"/>
          <w:sz w:val="24"/>
          <w:szCs w:val="24"/>
        </w:rPr>
        <w:t xml:space="preserve"> t</w:t>
      </w:r>
      <w:r w:rsidR="00B754B1" w:rsidRPr="00C34049">
        <w:rPr>
          <w:rFonts w:ascii="Times New Roman" w:hAnsi="Times New Roman"/>
          <w:sz w:val="24"/>
          <w:szCs w:val="24"/>
        </w:rPr>
        <w:t>ë</w:t>
      </w:r>
      <w:r w:rsidR="00C47A7D" w:rsidRPr="00C34049">
        <w:rPr>
          <w:rFonts w:ascii="Times New Roman" w:hAnsi="Times New Roman"/>
          <w:sz w:val="24"/>
          <w:szCs w:val="24"/>
        </w:rPr>
        <w:t xml:space="preserve"> BE-s</w:t>
      </w:r>
      <w:r w:rsidR="00B754B1" w:rsidRPr="00C34049">
        <w:rPr>
          <w:rFonts w:ascii="Times New Roman" w:hAnsi="Times New Roman"/>
          <w:sz w:val="24"/>
          <w:szCs w:val="24"/>
        </w:rPr>
        <w:t>ë</w:t>
      </w:r>
      <w:r w:rsidRPr="00C34049">
        <w:rPr>
          <w:rFonts w:ascii="Times New Roman" w:hAnsi="Times New Roman"/>
          <w:sz w:val="24"/>
          <w:szCs w:val="24"/>
        </w:rPr>
        <w:t xml:space="preserve">. </w:t>
      </w:r>
      <w:r w:rsidR="003024CB" w:rsidRPr="00C34049">
        <w:rPr>
          <w:rFonts w:ascii="Times New Roman" w:hAnsi="Times New Roman"/>
          <w:sz w:val="24"/>
          <w:szCs w:val="24"/>
        </w:rPr>
        <w:t>AKSHE</w:t>
      </w:r>
      <w:r w:rsidRPr="00C34049">
        <w:rPr>
          <w:rFonts w:ascii="Times New Roman" w:hAnsi="Times New Roman"/>
          <w:sz w:val="24"/>
          <w:szCs w:val="24"/>
        </w:rPr>
        <w:t xml:space="preserve"> mund të konsultohet fillimisht me autoritetin ose autoritetet kompetente përkatëse të këtyre shteteve të tjera anëtare</w:t>
      </w:r>
      <w:r w:rsidR="00D52751" w:rsidRPr="00C34049">
        <w:rPr>
          <w:rFonts w:ascii="Times New Roman" w:hAnsi="Times New Roman"/>
          <w:sz w:val="24"/>
          <w:szCs w:val="24"/>
        </w:rPr>
        <w:t>, n</w:t>
      </w:r>
      <w:r w:rsidR="004114E0" w:rsidRPr="00C34049">
        <w:rPr>
          <w:rFonts w:ascii="Times New Roman" w:hAnsi="Times New Roman"/>
          <w:sz w:val="24"/>
          <w:szCs w:val="24"/>
        </w:rPr>
        <w:t>ë</w:t>
      </w:r>
      <w:r w:rsidR="00D52751" w:rsidRPr="00C34049">
        <w:rPr>
          <w:rFonts w:ascii="Times New Roman" w:hAnsi="Times New Roman"/>
          <w:sz w:val="24"/>
          <w:szCs w:val="24"/>
        </w:rPr>
        <w:t xml:space="preserve">se </w:t>
      </w:r>
      <w:r w:rsidR="004114E0" w:rsidRPr="00C34049">
        <w:rPr>
          <w:rFonts w:ascii="Times New Roman" w:hAnsi="Times New Roman"/>
          <w:sz w:val="24"/>
          <w:szCs w:val="24"/>
        </w:rPr>
        <w:t>ë</w:t>
      </w:r>
      <w:r w:rsidR="00D52751" w:rsidRPr="00C34049">
        <w:rPr>
          <w:rFonts w:ascii="Times New Roman" w:hAnsi="Times New Roman"/>
          <w:sz w:val="24"/>
          <w:szCs w:val="24"/>
        </w:rPr>
        <w:t>sht</w:t>
      </w:r>
      <w:r w:rsidR="004114E0" w:rsidRPr="00C34049">
        <w:rPr>
          <w:rFonts w:ascii="Times New Roman" w:hAnsi="Times New Roman"/>
          <w:sz w:val="24"/>
          <w:szCs w:val="24"/>
        </w:rPr>
        <w:t>ë</w:t>
      </w:r>
      <w:r w:rsidR="00D52751" w:rsidRPr="00C34049">
        <w:rPr>
          <w:rFonts w:ascii="Times New Roman" w:hAnsi="Times New Roman"/>
          <w:sz w:val="24"/>
          <w:szCs w:val="24"/>
        </w:rPr>
        <w:t>. E</w:t>
      </w:r>
      <w:r w:rsidR="004B4DD6" w:rsidRPr="00C34049">
        <w:rPr>
          <w:rFonts w:ascii="Times New Roman" w:hAnsi="Times New Roman"/>
          <w:sz w:val="24"/>
          <w:szCs w:val="24"/>
        </w:rPr>
        <w:t xml:space="preserve"> </w:t>
      </w:r>
      <w:r w:rsidR="00D52751" w:rsidRPr="00C34049">
        <w:rPr>
          <w:rFonts w:ascii="Times New Roman" w:hAnsi="Times New Roman"/>
          <w:sz w:val="24"/>
          <w:szCs w:val="24"/>
        </w:rPr>
        <w:t>ljueshme sipas marr</w:t>
      </w:r>
      <w:r w:rsidR="004114E0" w:rsidRPr="00C34049">
        <w:rPr>
          <w:rFonts w:ascii="Times New Roman" w:hAnsi="Times New Roman"/>
          <w:sz w:val="24"/>
          <w:szCs w:val="24"/>
        </w:rPr>
        <w:t>ë</w:t>
      </w:r>
      <w:r w:rsidR="00D52751" w:rsidRPr="00C34049">
        <w:rPr>
          <w:rFonts w:ascii="Times New Roman" w:hAnsi="Times New Roman"/>
          <w:sz w:val="24"/>
          <w:szCs w:val="24"/>
        </w:rPr>
        <w:t>veshjeve n</w:t>
      </w:r>
      <w:r w:rsidR="004114E0" w:rsidRPr="00C34049">
        <w:rPr>
          <w:rFonts w:ascii="Times New Roman" w:hAnsi="Times New Roman"/>
          <w:sz w:val="24"/>
          <w:szCs w:val="24"/>
        </w:rPr>
        <w:t>ë</w:t>
      </w:r>
      <w:r w:rsidR="00D52751" w:rsidRPr="00C34049">
        <w:rPr>
          <w:rFonts w:ascii="Times New Roman" w:hAnsi="Times New Roman"/>
          <w:sz w:val="24"/>
          <w:szCs w:val="24"/>
        </w:rPr>
        <w:t xml:space="preserve"> fuqi</w:t>
      </w:r>
      <w:r w:rsidRPr="00C34049">
        <w:rPr>
          <w:rFonts w:ascii="Times New Roman" w:hAnsi="Times New Roman"/>
          <w:sz w:val="24"/>
          <w:szCs w:val="24"/>
        </w:rPr>
        <w:t xml:space="preserve">. Nëse, pas këtij konsultimi, </w:t>
      </w:r>
      <w:r w:rsidR="00D52751" w:rsidRPr="00C34049">
        <w:rPr>
          <w:rFonts w:ascii="Times New Roman" w:hAnsi="Times New Roman"/>
          <w:sz w:val="24"/>
          <w:szCs w:val="24"/>
        </w:rPr>
        <w:t>AKSHE</w:t>
      </w:r>
      <w:r w:rsidRPr="00C34049">
        <w:rPr>
          <w:rFonts w:ascii="Times New Roman" w:hAnsi="Times New Roman"/>
          <w:sz w:val="24"/>
          <w:szCs w:val="24"/>
        </w:rPr>
        <w:t xml:space="preserve"> vendos të japë autorizimin, ai njofton autoritetin ose autoritetet kompetente përkatëse të këtyre shteteve të tjera anëtare, si dhe u dërgon të gjitha </w:t>
      </w:r>
      <w:r w:rsidRPr="00C34049">
        <w:rPr>
          <w:rFonts w:ascii="Times New Roman" w:hAnsi="Times New Roman"/>
          <w:sz w:val="24"/>
          <w:szCs w:val="24"/>
        </w:rPr>
        <w:lastRenderedPageBreak/>
        <w:t>informacionet më rëndësi për të shpjeguar vendimin e tij. Dërgimi i këtyre informacioneve duhet të kryhet menjëherë dhe përmes sistemit elektronik të licencimit.</w:t>
      </w:r>
    </w:p>
    <w:p w14:paraId="3BED9C1F" w14:textId="048A9EDB" w:rsidR="002360AC" w:rsidRPr="00C34049" w:rsidRDefault="002360AC" w:rsidP="00260DF8">
      <w:pPr>
        <w:spacing w:after="0"/>
        <w:rPr>
          <w:rFonts w:ascii="Times New Roman" w:hAnsi="Times New Roman"/>
          <w:sz w:val="24"/>
          <w:szCs w:val="24"/>
        </w:rPr>
      </w:pPr>
      <w:r w:rsidRPr="00C34049">
        <w:rPr>
          <w:rFonts w:ascii="Times New Roman" w:hAnsi="Times New Roman"/>
          <w:sz w:val="24"/>
          <w:szCs w:val="24"/>
        </w:rPr>
        <w:t>5.</w:t>
      </w:r>
      <w:r w:rsidRPr="00C34049">
        <w:rPr>
          <w:rFonts w:ascii="Times New Roman" w:hAnsi="Times New Roman"/>
          <w:sz w:val="24"/>
          <w:szCs w:val="24"/>
        </w:rPr>
        <w:tab/>
      </w:r>
      <w:r w:rsidR="00680EC1" w:rsidRPr="00C34049">
        <w:rPr>
          <w:rFonts w:ascii="Times New Roman" w:hAnsi="Times New Roman"/>
          <w:sz w:val="24"/>
          <w:szCs w:val="24"/>
        </w:rPr>
        <w:t>Autoriteti i Kontrollit Shtet</w:t>
      </w:r>
      <w:r w:rsidR="004114E0" w:rsidRPr="00C34049">
        <w:rPr>
          <w:rFonts w:ascii="Times New Roman" w:hAnsi="Times New Roman"/>
          <w:sz w:val="24"/>
          <w:szCs w:val="24"/>
        </w:rPr>
        <w:t>ë</w:t>
      </w:r>
      <w:r w:rsidR="00680EC1" w:rsidRPr="00C34049">
        <w:rPr>
          <w:rFonts w:ascii="Times New Roman" w:hAnsi="Times New Roman"/>
          <w:sz w:val="24"/>
          <w:szCs w:val="24"/>
        </w:rPr>
        <w:t>ror t</w:t>
      </w:r>
      <w:r w:rsidR="004114E0" w:rsidRPr="00C34049">
        <w:rPr>
          <w:rFonts w:ascii="Times New Roman" w:hAnsi="Times New Roman"/>
          <w:sz w:val="24"/>
          <w:szCs w:val="24"/>
        </w:rPr>
        <w:t>ë</w:t>
      </w:r>
      <w:r w:rsidR="00680EC1" w:rsidRPr="00C34049">
        <w:rPr>
          <w:rFonts w:ascii="Times New Roman" w:hAnsi="Times New Roman"/>
          <w:sz w:val="24"/>
          <w:szCs w:val="24"/>
        </w:rPr>
        <w:t xml:space="preserve"> Eksportit </w:t>
      </w:r>
      <w:r w:rsidRPr="00C34049">
        <w:rPr>
          <w:rFonts w:ascii="Times New Roman" w:hAnsi="Times New Roman"/>
          <w:sz w:val="24"/>
          <w:szCs w:val="24"/>
        </w:rPr>
        <w:t xml:space="preserve">kryen </w:t>
      </w:r>
      <w:r w:rsidR="000D11BB" w:rsidRPr="00C34049">
        <w:rPr>
          <w:rFonts w:ascii="Times New Roman" w:hAnsi="Times New Roman"/>
          <w:sz w:val="24"/>
          <w:szCs w:val="24"/>
        </w:rPr>
        <w:t>mbik</w:t>
      </w:r>
      <w:r w:rsidR="004114E0" w:rsidRPr="00C34049">
        <w:rPr>
          <w:rFonts w:ascii="Times New Roman" w:hAnsi="Times New Roman"/>
          <w:sz w:val="24"/>
          <w:szCs w:val="24"/>
        </w:rPr>
        <w:t>ë</w:t>
      </w:r>
      <w:r w:rsidR="000D11BB" w:rsidRPr="00C34049">
        <w:rPr>
          <w:rFonts w:ascii="Times New Roman" w:hAnsi="Times New Roman"/>
          <w:sz w:val="24"/>
          <w:szCs w:val="24"/>
        </w:rPr>
        <w:t>qyrjen</w:t>
      </w:r>
      <w:r w:rsidRPr="00C34049">
        <w:rPr>
          <w:rFonts w:ascii="Times New Roman" w:hAnsi="Times New Roman"/>
          <w:sz w:val="24"/>
          <w:szCs w:val="24"/>
        </w:rPr>
        <w:t xml:space="preserve"> lidhur me përmbushjen e kushteve për autorizimet për eksport dhe autorizimet e thjeshtuara për eksport në bazë të menaxhimit të </w:t>
      </w:r>
      <w:r w:rsidR="000D11BB" w:rsidRPr="00C34049">
        <w:rPr>
          <w:rFonts w:ascii="Times New Roman" w:hAnsi="Times New Roman"/>
          <w:sz w:val="24"/>
          <w:szCs w:val="24"/>
        </w:rPr>
        <w:t>risku</w:t>
      </w:r>
      <w:r w:rsidRPr="00C34049">
        <w:rPr>
          <w:rFonts w:ascii="Times New Roman" w:hAnsi="Times New Roman"/>
          <w:sz w:val="24"/>
          <w:szCs w:val="24"/>
        </w:rPr>
        <w:t xml:space="preserve">t. Kushtet e autorizimeve të dhëna për </w:t>
      </w:r>
      <w:r w:rsidR="00D836CA" w:rsidRPr="00C34049">
        <w:rPr>
          <w:rFonts w:ascii="Times New Roman" w:hAnsi="Times New Roman"/>
          <w:sz w:val="24"/>
          <w:szCs w:val="24"/>
        </w:rPr>
        <w:t>m</w:t>
      </w:r>
      <w:r w:rsidR="004114E0" w:rsidRPr="00C34049">
        <w:rPr>
          <w:rFonts w:ascii="Times New Roman" w:hAnsi="Times New Roman"/>
          <w:sz w:val="24"/>
          <w:szCs w:val="24"/>
        </w:rPr>
        <w:t>ë</w:t>
      </w:r>
      <w:r w:rsidR="00D836CA" w:rsidRPr="00C34049">
        <w:rPr>
          <w:rFonts w:ascii="Times New Roman" w:hAnsi="Times New Roman"/>
          <w:sz w:val="24"/>
          <w:szCs w:val="24"/>
        </w:rPr>
        <w:t xml:space="preserve"> shum</w:t>
      </w:r>
      <w:r w:rsidR="004114E0" w:rsidRPr="00C34049">
        <w:rPr>
          <w:rFonts w:ascii="Times New Roman" w:hAnsi="Times New Roman"/>
          <w:sz w:val="24"/>
          <w:szCs w:val="24"/>
        </w:rPr>
        <w:t>ë</w:t>
      </w:r>
      <w:r w:rsidRPr="00C34049">
        <w:rPr>
          <w:rFonts w:ascii="Times New Roman" w:hAnsi="Times New Roman"/>
          <w:sz w:val="24"/>
          <w:szCs w:val="24"/>
        </w:rPr>
        <w:t xml:space="preserve"> se 2 vjet </w:t>
      </w:r>
      <w:r w:rsidR="000D11BB" w:rsidRPr="00C34049">
        <w:rPr>
          <w:rFonts w:ascii="Times New Roman" w:hAnsi="Times New Roman"/>
          <w:sz w:val="24"/>
          <w:szCs w:val="24"/>
        </w:rPr>
        <w:t>kontrollohen</w:t>
      </w:r>
      <w:r w:rsidRPr="00C34049">
        <w:rPr>
          <w:rFonts w:ascii="Times New Roman" w:hAnsi="Times New Roman"/>
          <w:sz w:val="24"/>
          <w:szCs w:val="24"/>
        </w:rPr>
        <w:t xml:space="preserve"> pas 2 viteve.</w:t>
      </w:r>
    </w:p>
    <w:p w14:paraId="63881DEB" w14:textId="77777777" w:rsidR="000D11BB" w:rsidRPr="00C34049" w:rsidRDefault="000D11BB" w:rsidP="001F73A9">
      <w:pPr>
        <w:spacing w:after="0"/>
        <w:jc w:val="center"/>
        <w:rPr>
          <w:rFonts w:ascii="Times New Roman" w:hAnsi="Times New Roman"/>
          <w:sz w:val="24"/>
          <w:szCs w:val="24"/>
        </w:rPr>
      </w:pPr>
    </w:p>
    <w:p w14:paraId="258B2DF3" w14:textId="55697C92" w:rsidR="002360AC" w:rsidRPr="00C34049" w:rsidRDefault="002360AC" w:rsidP="001F73A9">
      <w:pPr>
        <w:spacing w:after="0"/>
        <w:jc w:val="center"/>
        <w:rPr>
          <w:rFonts w:ascii="Times New Roman" w:hAnsi="Times New Roman"/>
          <w:sz w:val="24"/>
          <w:szCs w:val="24"/>
        </w:rPr>
      </w:pPr>
      <w:r w:rsidRPr="00C34049">
        <w:rPr>
          <w:rFonts w:ascii="Times New Roman" w:hAnsi="Times New Roman"/>
          <w:sz w:val="24"/>
          <w:szCs w:val="24"/>
        </w:rPr>
        <w:t xml:space="preserve">Neni </w:t>
      </w:r>
      <w:r w:rsidR="00260DF8" w:rsidRPr="00C34049">
        <w:rPr>
          <w:rFonts w:ascii="Times New Roman" w:hAnsi="Times New Roman"/>
          <w:sz w:val="24"/>
          <w:szCs w:val="24"/>
        </w:rPr>
        <w:t>20</w:t>
      </w:r>
      <w:r w:rsidR="00260DF8" w:rsidRPr="00C34049">
        <w:rPr>
          <w:rFonts w:ascii="Times New Roman" w:hAnsi="Times New Roman"/>
          <w:i/>
          <w:iCs/>
          <w:sz w:val="24"/>
          <w:szCs w:val="24"/>
        </w:rPr>
        <w:t xml:space="preserve"> </w:t>
      </w:r>
    </w:p>
    <w:p w14:paraId="676E9133" w14:textId="77777777" w:rsidR="002360AC" w:rsidRPr="00C34049" w:rsidRDefault="002360AC" w:rsidP="001F73A9">
      <w:pPr>
        <w:spacing w:after="0"/>
        <w:jc w:val="center"/>
        <w:outlineLvl w:val="0"/>
        <w:rPr>
          <w:rFonts w:ascii="Times New Roman" w:hAnsi="Times New Roman"/>
          <w:sz w:val="24"/>
          <w:szCs w:val="24"/>
        </w:rPr>
      </w:pPr>
      <w:bookmarkStart w:id="37" w:name="bookmark83"/>
      <w:bookmarkStart w:id="38" w:name="_Hlk210054856"/>
      <w:r w:rsidRPr="00C34049">
        <w:rPr>
          <w:rFonts w:ascii="Times New Roman" w:hAnsi="Times New Roman"/>
          <w:b/>
          <w:bCs/>
          <w:sz w:val="24"/>
          <w:szCs w:val="24"/>
        </w:rPr>
        <w:t>Refuzimet, anulimet, pezullimet, modifikimet ose revokimet e autorizimeve për eksport</w:t>
      </w:r>
      <w:bookmarkEnd w:id="37"/>
    </w:p>
    <w:bookmarkEnd w:id="38"/>
    <w:p w14:paraId="17C54E23" w14:textId="111338B7" w:rsidR="002360AC" w:rsidRPr="00C34049" w:rsidRDefault="002360AC" w:rsidP="001F73A9">
      <w:pPr>
        <w:spacing w:after="0"/>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t>Autoritet</w:t>
      </w:r>
      <w:r w:rsidR="00260DF8" w:rsidRPr="00C34049">
        <w:rPr>
          <w:rFonts w:ascii="Times New Roman" w:hAnsi="Times New Roman"/>
          <w:sz w:val="24"/>
          <w:szCs w:val="24"/>
        </w:rPr>
        <w:t>i</w:t>
      </w:r>
      <w:r w:rsidRPr="00C34049">
        <w:rPr>
          <w:rFonts w:ascii="Times New Roman" w:hAnsi="Times New Roman"/>
          <w:sz w:val="24"/>
          <w:szCs w:val="24"/>
        </w:rPr>
        <w:t xml:space="preserve"> </w:t>
      </w:r>
      <w:r w:rsidR="00147200" w:rsidRPr="00C34049">
        <w:rPr>
          <w:rFonts w:ascii="Times New Roman" w:hAnsi="Times New Roman"/>
          <w:sz w:val="24"/>
          <w:szCs w:val="24"/>
        </w:rPr>
        <w:t>i Kontrollit Shtet</w:t>
      </w:r>
      <w:r w:rsidR="004114E0" w:rsidRPr="00C34049">
        <w:rPr>
          <w:rFonts w:ascii="Times New Roman" w:hAnsi="Times New Roman"/>
          <w:sz w:val="24"/>
          <w:szCs w:val="24"/>
        </w:rPr>
        <w:t>ë</w:t>
      </w:r>
      <w:r w:rsidR="00147200" w:rsidRPr="00C34049">
        <w:rPr>
          <w:rFonts w:ascii="Times New Roman" w:hAnsi="Times New Roman"/>
          <w:sz w:val="24"/>
          <w:szCs w:val="24"/>
        </w:rPr>
        <w:t>ror t</w:t>
      </w:r>
      <w:r w:rsidR="004114E0" w:rsidRPr="00C34049">
        <w:rPr>
          <w:rFonts w:ascii="Times New Roman" w:hAnsi="Times New Roman"/>
          <w:sz w:val="24"/>
          <w:szCs w:val="24"/>
        </w:rPr>
        <w:t>ë</w:t>
      </w:r>
      <w:r w:rsidR="00147200" w:rsidRPr="00C34049">
        <w:rPr>
          <w:rFonts w:ascii="Times New Roman" w:hAnsi="Times New Roman"/>
          <w:sz w:val="24"/>
          <w:szCs w:val="24"/>
        </w:rPr>
        <w:t xml:space="preserve"> Eksportit </w:t>
      </w:r>
      <w:r w:rsidRPr="00C34049">
        <w:rPr>
          <w:rFonts w:ascii="Times New Roman" w:hAnsi="Times New Roman"/>
          <w:sz w:val="24"/>
          <w:szCs w:val="24"/>
        </w:rPr>
        <w:t xml:space="preserve">kompetent refuzon dhënien e autorizimeve për eksport ose të autorizimeve të thjeshtuara për eksport nëse </w:t>
      </w:r>
      <w:r w:rsidR="00147200" w:rsidRPr="00C34049">
        <w:rPr>
          <w:rFonts w:ascii="Times New Roman" w:hAnsi="Times New Roman"/>
          <w:sz w:val="24"/>
          <w:szCs w:val="24"/>
        </w:rPr>
        <w:t>eksiston</w:t>
      </w:r>
      <w:r w:rsidRPr="00C34049">
        <w:rPr>
          <w:rFonts w:ascii="Times New Roman" w:hAnsi="Times New Roman"/>
          <w:sz w:val="24"/>
          <w:szCs w:val="24"/>
        </w:rPr>
        <w:t xml:space="preserve"> një nga kushtet e mëposhtme:</w:t>
      </w:r>
    </w:p>
    <w:p w14:paraId="07534AD1" w14:textId="09613868" w:rsidR="002360AC" w:rsidRPr="00C34049" w:rsidRDefault="002360AC" w:rsidP="001F73A9">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 xml:space="preserve">nuk plotësohen detyrimet dhe aspektet e parashikuara në nenin </w:t>
      </w:r>
      <w:r w:rsidR="00260DF8" w:rsidRPr="00C34049">
        <w:rPr>
          <w:rFonts w:ascii="Times New Roman" w:hAnsi="Times New Roman"/>
          <w:sz w:val="24"/>
          <w:szCs w:val="24"/>
        </w:rPr>
        <w:t>19</w:t>
      </w:r>
      <w:r w:rsidR="004143FE" w:rsidRPr="00C34049">
        <w:rPr>
          <w:rFonts w:ascii="Times New Roman" w:hAnsi="Times New Roman"/>
          <w:sz w:val="24"/>
          <w:szCs w:val="24"/>
        </w:rPr>
        <w:t>,</w:t>
      </w:r>
      <w:r w:rsidRPr="00C34049">
        <w:rPr>
          <w:rFonts w:ascii="Times New Roman" w:hAnsi="Times New Roman"/>
          <w:sz w:val="24"/>
          <w:szCs w:val="24"/>
        </w:rPr>
        <w:t xml:space="preserve"> pi</w:t>
      </w:r>
      <w:r w:rsidR="00260DF8" w:rsidRPr="00C34049">
        <w:rPr>
          <w:rFonts w:ascii="Times New Roman" w:hAnsi="Times New Roman"/>
          <w:sz w:val="24"/>
          <w:szCs w:val="24"/>
        </w:rPr>
        <w:t>ka</w:t>
      </w:r>
      <w:r w:rsidRPr="00C34049">
        <w:rPr>
          <w:rFonts w:ascii="Times New Roman" w:hAnsi="Times New Roman"/>
          <w:sz w:val="24"/>
          <w:szCs w:val="24"/>
        </w:rPr>
        <w:t xml:space="preserve"> 1;</w:t>
      </w:r>
    </w:p>
    <w:p w14:paraId="2169ECF3" w14:textId="13840B48" w:rsidR="002360AC" w:rsidRPr="00C34049" w:rsidRDefault="002360AC" w:rsidP="001F73A9">
      <w:pPr>
        <w:spacing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r>
      <w:r w:rsidR="008121D5" w:rsidRPr="00C34049">
        <w:rPr>
          <w:rFonts w:ascii="Times New Roman" w:hAnsi="Times New Roman"/>
          <w:sz w:val="24"/>
          <w:szCs w:val="24"/>
        </w:rPr>
        <w:t>k</w:t>
      </w:r>
      <w:r w:rsidR="00B754B1" w:rsidRPr="00C34049">
        <w:rPr>
          <w:rFonts w:ascii="Times New Roman" w:hAnsi="Times New Roman"/>
          <w:sz w:val="24"/>
          <w:szCs w:val="24"/>
        </w:rPr>
        <w:t>ë</w:t>
      </w:r>
      <w:r w:rsidR="008121D5" w:rsidRPr="00C34049">
        <w:rPr>
          <w:rFonts w:ascii="Times New Roman" w:hAnsi="Times New Roman"/>
          <w:sz w:val="24"/>
          <w:szCs w:val="24"/>
        </w:rPr>
        <w:t>rkuesi</w:t>
      </w:r>
      <w:r w:rsidRPr="00C34049">
        <w:rPr>
          <w:rFonts w:ascii="Times New Roman" w:hAnsi="Times New Roman"/>
          <w:sz w:val="24"/>
          <w:szCs w:val="24"/>
        </w:rPr>
        <w:t xml:space="preserve"> është një person fizik </w:t>
      </w:r>
      <w:r w:rsidR="0010317D" w:rsidRPr="00C34049">
        <w:rPr>
          <w:rFonts w:ascii="Times New Roman" w:hAnsi="Times New Roman"/>
          <w:sz w:val="24"/>
          <w:szCs w:val="24"/>
        </w:rPr>
        <w:t>ndaj t</w:t>
      </w:r>
      <w:r w:rsidR="004114E0" w:rsidRPr="00C34049">
        <w:rPr>
          <w:rFonts w:ascii="Times New Roman" w:hAnsi="Times New Roman"/>
          <w:sz w:val="24"/>
          <w:szCs w:val="24"/>
        </w:rPr>
        <w:t>ë</w:t>
      </w:r>
      <w:r w:rsidR="0010317D" w:rsidRPr="00C34049">
        <w:rPr>
          <w:rFonts w:ascii="Times New Roman" w:hAnsi="Times New Roman"/>
          <w:sz w:val="24"/>
          <w:szCs w:val="24"/>
        </w:rPr>
        <w:t xml:space="preserve"> cilit ka filluar ndjekja </w:t>
      </w:r>
      <w:r w:rsidR="00B03AA8" w:rsidRPr="00C34049">
        <w:rPr>
          <w:rFonts w:ascii="Times New Roman" w:hAnsi="Times New Roman"/>
          <w:sz w:val="24"/>
          <w:szCs w:val="24"/>
        </w:rPr>
        <w:t>penal</w:t>
      </w:r>
      <w:r w:rsidR="0010317D" w:rsidRPr="00C34049">
        <w:rPr>
          <w:rFonts w:ascii="Times New Roman" w:hAnsi="Times New Roman"/>
          <w:sz w:val="24"/>
          <w:szCs w:val="24"/>
        </w:rPr>
        <w:t>e</w:t>
      </w:r>
      <w:r w:rsidR="00B03AA8" w:rsidRPr="00C34049">
        <w:rPr>
          <w:rFonts w:ascii="Times New Roman" w:hAnsi="Times New Roman"/>
          <w:sz w:val="24"/>
          <w:szCs w:val="24"/>
        </w:rPr>
        <w:t xml:space="preserve"> ose </w:t>
      </w:r>
      <w:r w:rsidR="004114E0" w:rsidRPr="00C34049">
        <w:rPr>
          <w:rFonts w:ascii="Times New Roman" w:hAnsi="Times New Roman"/>
          <w:sz w:val="24"/>
          <w:szCs w:val="24"/>
        </w:rPr>
        <w:t>ë</w:t>
      </w:r>
      <w:r w:rsidR="00F345FC" w:rsidRPr="00C34049">
        <w:rPr>
          <w:rFonts w:ascii="Times New Roman" w:hAnsi="Times New Roman"/>
          <w:sz w:val="24"/>
          <w:szCs w:val="24"/>
        </w:rPr>
        <w:t>sht</w:t>
      </w:r>
      <w:r w:rsidR="004114E0" w:rsidRPr="00C34049">
        <w:rPr>
          <w:rFonts w:ascii="Times New Roman" w:hAnsi="Times New Roman"/>
          <w:sz w:val="24"/>
          <w:szCs w:val="24"/>
        </w:rPr>
        <w:t>ë</w:t>
      </w:r>
      <w:r w:rsidR="00F345FC" w:rsidRPr="00C34049">
        <w:rPr>
          <w:rFonts w:ascii="Times New Roman" w:hAnsi="Times New Roman"/>
          <w:sz w:val="24"/>
          <w:szCs w:val="24"/>
        </w:rPr>
        <w:t xml:space="preserve"> </w:t>
      </w:r>
      <w:r w:rsidR="00B03AA8" w:rsidRPr="00C34049">
        <w:rPr>
          <w:rFonts w:ascii="Times New Roman" w:hAnsi="Times New Roman"/>
          <w:sz w:val="24"/>
          <w:szCs w:val="24"/>
        </w:rPr>
        <w:t>i d</w:t>
      </w:r>
      <w:r w:rsidR="004114E0" w:rsidRPr="00C34049">
        <w:rPr>
          <w:rFonts w:ascii="Times New Roman" w:hAnsi="Times New Roman"/>
          <w:sz w:val="24"/>
          <w:szCs w:val="24"/>
        </w:rPr>
        <w:t>ë</w:t>
      </w:r>
      <w:r w:rsidR="00B03AA8" w:rsidRPr="00C34049">
        <w:rPr>
          <w:rFonts w:ascii="Times New Roman" w:hAnsi="Times New Roman"/>
          <w:sz w:val="24"/>
          <w:szCs w:val="24"/>
        </w:rPr>
        <w:t xml:space="preserve">nuar </w:t>
      </w:r>
      <w:r w:rsidR="008142F4" w:rsidRPr="00C34049">
        <w:rPr>
          <w:rFonts w:ascii="Times New Roman" w:hAnsi="Times New Roman"/>
          <w:sz w:val="24"/>
          <w:szCs w:val="24"/>
        </w:rPr>
        <w:t>p</w:t>
      </w:r>
      <w:r w:rsidR="004114E0" w:rsidRPr="00C34049">
        <w:rPr>
          <w:rFonts w:ascii="Times New Roman" w:hAnsi="Times New Roman"/>
          <w:sz w:val="24"/>
          <w:szCs w:val="24"/>
        </w:rPr>
        <w:t>ë</w:t>
      </w:r>
      <w:r w:rsidR="008142F4" w:rsidRPr="00C34049">
        <w:rPr>
          <w:rFonts w:ascii="Times New Roman" w:hAnsi="Times New Roman"/>
          <w:sz w:val="24"/>
          <w:szCs w:val="24"/>
        </w:rPr>
        <w:t xml:space="preserve">r </w:t>
      </w:r>
      <w:r w:rsidR="00B03AA8" w:rsidRPr="00C34049">
        <w:rPr>
          <w:rFonts w:ascii="Times New Roman" w:hAnsi="Times New Roman"/>
          <w:sz w:val="24"/>
          <w:szCs w:val="24"/>
        </w:rPr>
        <w:t xml:space="preserve">një </w:t>
      </w:r>
      <w:r w:rsidR="008142F4" w:rsidRPr="00C34049">
        <w:rPr>
          <w:rFonts w:ascii="Times New Roman" w:hAnsi="Times New Roman"/>
          <w:sz w:val="24"/>
          <w:szCs w:val="24"/>
        </w:rPr>
        <w:t>vep</w:t>
      </w:r>
      <w:r w:rsidR="004114E0" w:rsidRPr="00C34049">
        <w:rPr>
          <w:rFonts w:ascii="Times New Roman" w:hAnsi="Times New Roman"/>
          <w:sz w:val="24"/>
          <w:szCs w:val="24"/>
        </w:rPr>
        <w:t>ë</w:t>
      </w:r>
      <w:r w:rsidR="00B03AA8" w:rsidRPr="00C34049">
        <w:rPr>
          <w:rFonts w:ascii="Times New Roman" w:hAnsi="Times New Roman"/>
          <w:sz w:val="24"/>
          <w:szCs w:val="24"/>
        </w:rPr>
        <w:t>r</w:t>
      </w:r>
      <w:r w:rsidR="008142F4" w:rsidRPr="00C34049">
        <w:rPr>
          <w:rFonts w:ascii="Times New Roman" w:hAnsi="Times New Roman"/>
          <w:sz w:val="24"/>
          <w:szCs w:val="24"/>
        </w:rPr>
        <w:t xml:space="preserve"> penale t</w:t>
      </w:r>
      <w:r w:rsidR="004114E0" w:rsidRPr="00C34049">
        <w:rPr>
          <w:rFonts w:ascii="Times New Roman" w:hAnsi="Times New Roman"/>
          <w:sz w:val="24"/>
          <w:szCs w:val="24"/>
        </w:rPr>
        <w:t>ë</w:t>
      </w:r>
      <w:r w:rsidR="008142F4" w:rsidRPr="00C34049">
        <w:rPr>
          <w:rFonts w:ascii="Times New Roman" w:hAnsi="Times New Roman"/>
          <w:sz w:val="24"/>
          <w:szCs w:val="24"/>
        </w:rPr>
        <w:t xml:space="preserve"> parashikuar me një dënim penal maksimal prej të paktën 3 vite burgim</w:t>
      </w:r>
      <w:r w:rsidR="004143FE" w:rsidRPr="00C34049">
        <w:rPr>
          <w:rFonts w:ascii="Times New Roman" w:hAnsi="Times New Roman"/>
          <w:sz w:val="24"/>
          <w:szCs w:val="24"/>
        </w:rPr>
        <w:t>;</w:t>
      </w:r>
    </w:p>
    <w:p w14:paraId="77B3E284" w14:textId="77777777" w:rsidR="002360AC" w:rsidRPr="00C34049" w:rsidRDefault="002360AC" w:rsidP="001F73A9">
      <w:pPr>
        <w:spacing w:after="0"/>
        <w:ind w:left="36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arma e zjarrit që do të eksportohet është deklaruar e humbur, e vjedhur ose për të ka një kërkesë sekuestrimi;</w:t>
      </w:r>
    </w:p>
    <w:p w14:paraId="4B05E3A7" w14:textId="627DB306" w:rsidR="002360AC" w:rsidRPr="00C34049" w:rsidRDefault="008121D5" w:rsidP="001F73A9">
      <w:pPr>
        <w:spacing w:after="0"/>
        <w:ind w:left="360" w:hanging="360"/>
        <w:rPr>
          <w:rFonts w:ascii="Times New Roman" w:hAnsi="Times New Roman"/>
          <w:sz w:val="24"/>
          <w:szCs w:val="24"/>
        </w:rPr>
      </w:pPr>
      <w:r w:rsidRPr="00C34049">
        <w:rPr>
          <w:rFonts w:ascii="Times New Roman" w:hAnsi="Times New Roman"/>
          <w:sz w:val="24"/>
          <w:szCs w:val="24"/>
        </w:rPr>
        <w:t>ç</w:t>
      </w:r>
      <w:r w:rsidR="002360AC" w:rsidRPr="00C34049">
        <w:rPr>
          <w:rFonts w:ascii="Times New Roman" w:hAnsi="Times New Roman"/>
          <w:sz w:val="24"/>
          <w:szCs w:val="24"/>
        </w:rPr>
        <w:t>)</w:t>
      </w:r>
      <w:r w:rsidRPr="00C34049">
        <w:rPr>
          <w:rFonts w:ascii="Times New Roman" w:hAnsi="Times New Roman"/>
          <w:sz w:val="24"/>
          <w:szCs w:val="24"/>
        </w:rPr>
        <w:tab/>
        <w:t>k</w:t>
      </w:r>
      <w:r w:rsidR="00B754B1" w:rsidRPr="00C34049">
        <w:rPr>
          <w:rFonts w:ascii="Times New Roman" w:hAnsi="Times New Roman"/>
          <w:sz w:val="24"/>
          <w:szCs w:val="24"/>
        </w:rPr>
        <w:t>ë</w:t>
      </w:r>
      <w:r w:rsidRPr="00C34049">
        <w:rPr>
          <w:rFonts w:ascii="Times New Roman" w:hAnsi="Times New Roman"/>
          <w:sz w:val="24"/>
          <w:szCs w:val="24"/>
        </w:rPr>
        <w:t>rkuesi</w:t>
      </w:r>
      <w:r w:rsidR="002360AC" w:rsidRPr="00C34049">
        <w:rPr>
          <w:rFonts w:ascii="Times New Roman" w:hAnsi="Times New Roman"/>
          <w:sz w:val="24"/>
          <w:szCs w:val="24"/>
        </w:rPr>
        <w:t xml:space="preserve"> është një person juridik dhe një nga personat </w:t>
      </w:r>
      <w:r w:rsidR="005D282F" w:rsidRPr="00C34049">
        <w:rPr>
          <w:rFonts w:ascii="Times New Roman" w:hAnsi="Times New Roman"/>
          <w:sz w:val="24"/>
          <w:szCs w:val="24"/>
        </w:rPr>
        <w:t>e m</w:t>
      </w:r>
      <w:r w:rsidR="004114E0" w:rsidRPr="00C34049">
        <w:rPr>
          <w:rFonts w:ascii="Times New Roman" w:hAnsi="Times New Roman"/>
          <w:sz w:val="24"/>
          <w:szCs w:val="24"/>
        </w:rPr>
        <w:t>ë</w:t>
      </w:r>
      <w:r w:rsidR="005D282F" w:rsidRPr="00C34049">
        <w:rPr>
          <w:rFonts w:ascii="Times New Roman" w:hAnsi="Times New Roman"/>
          <w:sz w:val="24"/>
          <w:szCs w:val="24"/>
        </w:rPr>
        <w:t>posht</w:t>
      </w:r>
      <w:r w:rsidR="004114E0" w:rsidRPr="00C34049">
        <w:rPr>
          <w:rFonts w:ascii="Times New Roman" w:hAnsi="Times New Roman"/>
          <w:sz w:val="24"/>
          <w:szCs w:val="24"/>
        </w:rPr>
        <w:t>ë</w:t>
      </w:r>
      <w:r w:rsidR="005D282F" w:rsidRPr="00C34049">
        <w:rPr>
          <w:rFonts w:ascii="Times New Roman" w:hAnsi="Times New Roman"/>
          <w:sz w:val="24"/>
          <w:szCs w:val="24"/>
        </w:rPr>
        <w:t>m</w:t>
      </w:r>
      <w:r w:rsidR="002360AC" w:rsidRPr="00C34049">
        <w:rPr>
          <w:rFonts w:ascii="Times New Roman" w:hAnsi="Times New Roman"/>
          <w:sz w:val="24"/>
          <w:szCs w:val="24"/>
        </w:rPr>
        <w:t xml:space="preserve"> të lidhur me këtë person juridik </w:t>
      </w:r>
      <w:r w:rsidR="00BA4147" w:rsidRPr="00C34049">
        <w:rPr>
          <w:rFonts w:ascii="Times New Roman" w:hAnsi="Times New Roman"/>
          <w:sz w:val="24"/>
          <w:szCs w:val="24"/>
        </w:rPr>
        <w:t>ndodhet n</w:t>
      </w:r>
      <w:r w:rsidR="004114E0" w:rsidRPr="00C34049">
        <w:rPr>
          <w:rFonts w:ascii="Times New Roman" w:hAnsi="Times New Roman"/>
          <w:sz w:val="24"/>
          <w:szCs w:val="24"/>
        </w:rPr>
        <w:t>ë</w:t>
      </w:r>
      <w:r w:rsidR="00BA4147" w:rsidRPr="00C34049">
        <w:rPr>
          <w:rFonts w:ascii="Times New Roman" w:hAnsi="Times New Roman"/>
          <w:sz w:val="24"/>
          <w:szCs w:val="24"/>
        </w:rPr>
        <w:t xml:space="preserve"> kushtet e</w:t>
      </w:r>
      <w:r w:rsidR="002360AC" w:rsidRPr="00C34049">
        <w:rPr>
          <w:rFonts w:ascii="Times New Roman" w:hAnsi="Times New Roman"/>
          <w:sz w:val="24"/>
          <w:szCs w:val="24"/>
        </w:rPr>
        <w:t xml:space="preserve"> germës “b”:</w:t>
      </w:r>
    </w:p>
    <w:p w14:paraId="3BFB67B1" w14:textId="2D080714" w:rsidR="002360AC" w:rsidRPr="00C34049" w:rsidRDefault="002360AC" w:rsidP="001F73A9">
      <w:pPr>
        <w:spacing w:after="0"/>
        <w:ind w:left="720" w:hanging="360"/>
        <w:rPr>
          <w:rFonts w:ascii="Times New Roman" w:hAnsi="Times New Roman"/>
          <w:sz w:val="24"/>
          <w:szCs w:val="24"/>
        </w:rPr>
      </w:pPr>
      <w:r w:rsidRPr="00C34049">
        <w:rPr>
          <w:rFonts w:ascii="Times New Roman" w:hAnsi="Times New Roman"/>
          <w:sz w:val="24"/>
          <w:szCs w:val="24"/>
        </w:rPr>
        <w:t>i.</w:t>
      </w:r>
      <w:r w:rsidRPr="00C34049">
        <w:rPr>
          <w:rFonts w:ascii="Times New Roman" w:hAnsi="Times New Roman"/>
          <w:sz w:val="24"/>
          <w:szCs w:val="24"/>
        </w:rPr>
        <w:tab/>
      </w:r>
      <w:r w:rsidR="00BA4147" w:rsidRPr="00C34049">
        <w:rPr>
          <w:rFonts w:ascii="Times New Roman" w:hAnsi="Times New Roman"/>
          <w:sz w:val="24"/>
          <w:szCs w:val="24"/>
        </w:rPr>
        <w:t>k</w:t>
      </w:r>
      <w:r w:rsidR="004114E0" w:rsidRPr="00C34049">
        <w:rPr>
          <w:rFonts w:ascii="Times New Roman" w:hAnsi="Times New Roman"/>
          <w:sz w:val="24"/>
          <w:szCs w:val="24"/>
        </w:rPr>
        <w:t>ë</w:t>
      </w:r>
      <w:r w:rsidR="00BA4147" w:rsidRPr="00C34049">
        <w:rPr>
          <w:rFonts w:ascii="Times New Roman" w:hAnsi="Times New Roman"/>
          <w:sz w:val="24"/>
          <w:szCs w:val="24"/>
        </w:rPr>
        <w:t>rkuesi</w:t>
      </w:r>
      <w:r w:rsidRPr="00C34049">
        <w:rPr>
          <w:rFonts w:ascii="Times New Roman" w:hAnsi="Times New Roman"/>
          <w:sz w:val="24"/>
          <w:szCs w:val="24"/>
        </w:rPr>
        <w:t>; ose,</w:t>
      </w:r>
    </w:p>
    <w:p w14:paraId="36C5CBF7" w14:textId="7451E2B3" w:rsidR="002360AC" w:rsidRPr="00C34049" w:rsidRDefault="002360AC" w:rsidP="001F73A9">
      <w:pPr>
        <w:spacing w:after="0"/>
        <w:ind w:left="720" w:hanging="360"/>
        <w:rPr>
          <w:rFonts w:ascii="Times New Roman" w:hAnsi="Times New Roman"/>
          <w:sz w:val="24"/>
          <w:szCs w:val="24"/>
        </w:rPr>
      </w:pPr>
      <w:r w:rsidRPr="00C34049">
        <w:rPr>
          <w:rFonts w:ascii="Times New Roman" w:hAnsi="Times New Roman"/>
          <w:sz w:val="24"/>
          <w:szCs w:val="24"/>
        </w:rPr>
        <w:t>ii.</w:t>
      </w:r>
      <w:r w:rsidRPr="00C34049">
        <w:rPr>
          <w:rFonts w:ascii="Times New Roman" w:hAnsi="Times New Roman"/>
          <w:sz w:val="24"/>
          <w:szCs w:val="24"/>
        </w:rPr>
        <w:tab/>
        <w:t>personat për</w:t>
      </w:r>
      <w:r w:rsidR="008121D5" w:rsidRPr="00C34049">
        <w:rPr>
          <w:rFonts w:ascii="Times New Roman" w:hAnsi="Times New Roman"/>
          <w:sz w:val="24"/>
          <w:szCs w:val="24"/>
        </w:rPr>
        <w:t>faq</w:t>
      </w:r>
      <w:r w:rsidR="00B754B1" w:rsidRPr="00C34049">
        <w:rPr>
          <w:rFonts w:ascii="Times New Roman" w:hAnsi="Times New Roman"/>
          <w:sz w:val="24"/>
          <w:szCs w:val="24"/>
        </w:rPr>
        <w:t>ë</w:t>
      </w:r>
      <w:r w:rsidR="008121D5" w:rsidRPr="00C34049">
        <w:rPr>
          <w:rFonts w:ascii="Times New Roman" w:hAnsi="Times New Roman"/>
          <w:sz w:val="24"/>
          <w:szCs w:val="24"/>
        </w:rPr>
        <w:t>sues</w:t>
      </w:r>
      <w:r w:rsidRPr="00C34049">
        <w:rPr>
          <w:rFonts w:ascii="Times New Roman" w:hAnsi="Times New Roman"/>
          <w:sz w:val="24"/>
          <w:szCs w:val="24"/>
        </w:rPr>
        <w:t xml:space="preserve"> për </w:t>
      </w:r>
      <w:r w:rsidR="008121D5" w:rsidRPr="00C34049">
        <w:rPr>
          <w:rFonts w:ascii="Times New Roman" w:hAnsi="Times New Roman"/>
          <w:sz w:val="24"/>
          <w:szCs w:val="24"/>
        </w:rPr>
        <w:t>k</w:t>
      </w:r>
      <w:r w:rsidR="00B754B1" w:rsidRPr="00C34049">
        <w:rPr>
          <w:rFonts w:ascii="Times New Roman" w:hAnsi="Times New Roman"/>
          <w:sz w:val="24"/>
          <w:szCs w:val="24"/>
        </w:rPr>
        <w:t>ë</w:t>
      </w:r>
      <w:r w:rsidR="008121D5" w:rsidRPr="00C34049">
        <w:rPr>
          <w:rFonts w:ascii="Times New Roman" w:hAnsi="Times New Roman"/>
          <w:sz w:val="24"/>
          <w:szCs w:val="24"/>
        </w:rPr>
        <w:t>rkuesin</w:t>
      </w:r>
      <w:r w:rsidRPr="00C34049">
        <w:rPr>
          <w:rFonts w:ascii="Times New Roman" w:hAnsi="Times New Roman"/>
          <w:sz w:val="24"/>
          <w:szCs w:val="24"/>
        </w:rPr>
        <w:t xml:space="preserve"> ose që ushtrojnë kontroll mbi menaxhimin e tij;</w:t>
      </w:r>
    </w:p>
    <w:p w14:paraId="5D2E9453" w14:textId="2064A6F3" w:rsidR="002360AC" w:rsidRPr="00C34049" w:rsidRDefault="008121D5" w:rsidP="00AC1FAF">
      <w:pPr>
        <w:tabs>
          <w:tab w:val="left" w:pos="360"/>
        </w:tabs>
        <w:spacing w:after="0"/>
        <w:ind w:firstLine="0"/>
        <w:rPr>
          <w:rFonts w:ascii="Times New Roman" w:hAnsi="Times New Roman"/>
          <w:sz w:val="24"/>
          <w:szCs w:val="24"/>
        </w:rPr>
      </w:pPr>
      <w:r w:rsidRPr="00C34049">
        <w:rPr>
          <w:rFonts w:ascii="Times New Roman" w:hAnsi="Times New Roman"/>
          <w:sz w:val="24"/>
          <w:szCs w:val="24"/>
        </w:rPr>
        <w:t>d</w:t>
      </w:r>
      <w:r w:rsidR="002360AC" w:rsidRPr="00C34049">
        <w:rPr>
          <w:rFonts w:ascii="Times New Roman" w:hAnsi="Times New Roman"/>
          <w:sz w:val="24"/>
          <w:szCs w:val="24"/>
        </w:rPr>
        <w:t>)</w:t>
      </w:r>
      <w:r w:rsidR="00AC1FAF" w:rsidRPr="00C34049">
        <w:rPr>
          <w:rFonts w:ascii="Times New Roman" w:hAnsi="Times New Roman"/>
          <w:sz w:val="24"/>
          <w:szCs w:val="24"/>
        </w:rPr>
        <w:tab/>
      </w:r>
      <w:r w:rsidR="002360AC" w:rsidRPr="00C34049">
        <w:rPr>
          <w:rFonts w:ascii="Times New Roman" w:hAnsi="Times New Roman"/>
          <w:sz w:val="24"/>
          <w:szCs w:val="24"/>
        </w:rPr>
        <w:t>ka indicie të qarta që sugjerojnë se një nga personat e përfshirë në transaksion përbën një kërcënim ndaj sigurisë ose një kërcënim ndaj sigurisë publike, apo se personat e përmendur në germën “b” ose “</w:t>
      </w:r>
      <w:r w:rsidRPr="00C34049">
        <w:rPr>
          <w:rFonts w:ascii="Times New Roman" w:hAnsi="Times New Roman"/>
          <w:sz w:val="24"/>
          <w:szCs w:val="24"/>
        </w:rPr>
        <w:t>ç</w:t>
      </w:r>
      <w:r w:rsidR="002360AC" w:rsidRPr="00C34049">
        <w:rPr>
          <w:rFonts w:ascii="Times New Roman" w:hAnsi="Times New Roman"/>
          <w:sz w:val="24"/>
          <w:szCs w:val="24"/>
        </w:rPr>
        <w:t>” të kë</w:t>
      </w:r>
      <w:r w:rsidRPr="00C34049">
        <w:rPr>
          <w:rFonts w:ascii="Times New Roman" w:hAnsi="Times New Roman"/>
          <w:sz w:val="24"/>
          <w:szCs w:val="24"/>
        </w:rPr>
        <w:t>saj</w:t>
      </w:r>
      <w:r w:rsidR="002360AC" w:rsidRPr="00C34049">
        <w:rPr>
          <w:rFonts w:ascii="Times New Roman" w:hAnsi="Times New Roman"/>
          <w:sz w:val="24"/>
          <w:szCs w:val="24"/>
        </w:rPr>
        <w:t xml:space="preserve"> p</w:t>
      </w:r>
      <w:r w:rsidRPr="00C34049">
        <w:rPr>
          <w:rFonts w:ascii="Times New Roman" w:hAnsi="Times New Roman"/>
          <w:sz w:val="24"/>
          <w:szCs w:val="24"/>
        </w:rPr>
        <w:t>ike</w:t>
      </w:r>
      <w:r w:rsidR="002360AC" w:rsidRPr="00C34049">
        <w:rPr>
          <w:rFonts w:ascii="Times New Roman" w:hAnsi="Times New Roman"/>
          <w:sz w:val="24"/>
          <w:szCs w:val="24"/>
        </w:rPr>
        <w:t xml:space="preserve"> nuk mund të plotësojnë detyrimet që u ngarkohen nga </w:t>
      </w:r>
      <w:r w:rsidRPr="00C34049">
        <w:rPr>
          <w:rFonts w:ascii="Times New Roman" w:hAnsi="Times New Roman"/>
          <w:sz w:val="24"/>
          <w:szCs w:val="24"/>
        </w:rPr>
        <w:t>ligjit nr. 74/2014 “Për armët”, i ndryshuar</w:t>
      </w:r>
      <w:r w:rsidR="002360AC" w:rsidRPr="00C34049">
        <w:rPr>
          <w:rFonts w:ascii="Times New Roman" w:hAnsi="Times New Roman"/>
          <w:sz w:val="24"/>
          <w:szCs w:val="24"/>
        </w:rPr>
        <w:t>, nga k</w:t>
      </w:r>
      <w:r w:rsidRPr="00C34049">
        <w:rPr>
          <w:rFonts w:ascii="Times New Roman" w:hAnsi="Times New Roman"/>
          <w:sz w:val="24"/>
          <w:szCs w:val="24"/>
        </w:rPr>
        <w:t xml:space="preserve">y ligj </w:t>
      </w:r>
      <w:r w:rsidR="002360AC" w:rsidRPr="00C34049">
        <w:rPr>
          <w:rFonts w:ascii="Times New Roman" w:hAnsi="Times New Roman"/>
          <w:sz w:val="24"/>
          <w:szCs w:val="24"/>
        </w:rPr>
        <w:t>ose nga autorizimet e lëshuara lidhur me armët e tyre të zjarrit.</w:t>
      </w:r>
    </w:p>
    <w:p w14:paraId="5EFD2CEF" w14:textId="21C41E08" w:rsidR="002360AC" w:rsidRPr="00C34049" w:rsidRDefault="002360AC" w:rsidP="00ED505D">
      <w:pPr>
        <w:spacing w:after="0"/>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Për qëllime të p</w:t>
      </w:r>
      <w:r w:rsidR="008121D5" w:rsidRPr="00C34049">
        <w:rPr>
          <w:rFonts w:ascii="Times New Roman" w:hAnsi="Times New Roman"/>
          <w:sz w:val="24"/>
          <w:szCs w:val="24"/>
        </w:rPr>
        <w:t>ik</w:t>
      </w:r>
      <w:r w:rsidR="00B754B1" w:rsidRPr="00C34049">
        <w:rPr>
          <w:rFonts w:ascii="Times New Roman" w:hAnsi="Times New Roman"/>
          <w:sz w:val="24"/>
          <w:szCs w:val="24"/>
        </w:rPr>
        <w:t>ë</w:t>
      </w:r>
      <w:r w:rsidR="008121D5" w:rsidRPr="00C34049">
        <w:rPr>
          <w:rFonts w:ascii="Times New Roman" w:hAnsi="Times New Roman"/>
          <w:sz w:val="24"/>
          <w:szCs w:val="24"/>
        </w:rPr>
        <w:t>s</w:t>
      </w:r>
      <w:r w:rsidRPr="00C34049">
        <w:rPr>
          <w:rFonts w:ascii="Times New Roman" w:hAnsi="Times New Roman"/>
          <w:sz w:val="24"/>
          <w:szCs w:val="24"/>
        </w:rPr>
        <w:t xml:space="preserve"> 1 të këtij neni, </w:t>
      </w:r>
      <w:r w:rsidR="00DB506C" w:rsidRPr="00C34049">
        <w:rPr>
          <w:rFonts w:ascii="Times New Roman" w:hAnsi="Times New Roman"/>
          <w:sz w:val="24"/>
          <w:szCs w:val="24"/>
        </w:rPr>
        <w:t>AKSHE</w:t>
      </w:r>
      <w:r w:rsidRPr="00C34049">
        <w:rPr>
          <w:rFonts w:ascii="Times New Roman" w:hAnsi="Times New Roman"/>
          <w:sz w:val="24"/>
          <w:szCs w:val="24"/>
        </w:rPr>
        <w:t xml:space="preserve"> </w:t>
      </w:r>
      <w:r w:rsidR="00ED505D" w:rsidRPr="00C34049">
        <w:rPr>
          <w:rFonts w:ascii="Times New Roman" w:hAnsi="Times New Roman"/>
          <w:sz w:val="24"/>
          <w:szCs w:val="24"/>
        </w:rPr>
        <w:t>merr informacion mbi d</w:t>
      </w:r>
      <w:r w:rsidR="004114E0" w:rsidRPr="00C34049">
        <w:rPr>
          <w:rFonts w:ascii="Times New Roman" w:hAnsi="Times New Roman"/>
          <w:sz w:val="24"/>
          <w:szCs w:val="24"/>
        </w:rPr>
        <w:t>ë</w:t>
      </w:r>
      <w:r w:rsidR="00ED505D" w:rsidRPr="00C34049">
        <w:rPr>
          <w:rFonts w:ascii="Times New Roman" w:hAnsi="Times New Roman"/>
          <w:sz w:val="24"/>
          <w:szCs w:val="24"/>
        </w:rPr>
        <w:t>nimet e mëparshme penalë të kërkuesit në shtete t</w:t>
      </w:r>
      <w:r w:rsidR="004114E0" w:rsidRPr="00C34049">
        <w:rPr>
          <w:rFonts w:ascii="Times New Roman" w:hAnsi="Times New Roman"/>
          <w:sz w:val="24"/>
          <w:szCs w:val="24"/>
        </w:rPr>
        <w:t>ë</w:t>
      </w:r>
      <w:r w:rsidR="00ED505D" w:rsidRPr="00C34049">
        <w:rPr>
          <w:rFonts w:ascii="Times New Roman" w:hAnsi="Times New Roman"/>
          <w:sz w:val="24"/>
          <w:szCs w:val="24"/>
        </w:rPr>
        <w:t xml:space="preserve"> tjera sipas legjislacionit në fuqi për bashkëpunimin n</w:t>
      </w:r>
      <w:r w:rsidR="004114E0" w:rsidRPr="00C34049">
        <w:rPr>
          <w:rFonts w:ascii="Times New Roman" w:hAnsi="Times New Roman"/>
          <w:sz w:val="24"/>
          <w:szCs w:val="24"/>
        </w:rPr>
        <w:t>ë</w:t>
      </w:r>
      <w:r w:rsidR="00ED505D" w:rsidRPr="00C34049">
        <w:rPr>
          <w:rFonts w:ascii="Times New Roman" w:hAnsi="Times New Roman"/>
          <w:sz w:val="24"/>
          <w:szCs w:val="24"/>
        </w:rPr>
        <w:t xml:space="preserve"> fush</w:t>
      </w:r>
      <w:r w:rsidR="004114E0" w:rsidRPr="00C34049">
        <w:rPr>
          <w:rFonts w:ascii="Times New Roman" w:hAnsi="Times New Roman"/>
          <w:sz w:val="24"/>
          <w:szCs w:val="24"/>
        </w:rPr>
        <w:t>ë</w:t>
      </w:r>
      <w:r w:rsidR="00ED505D" w:rsidRPr="00C34049">
        <w:rPr>
          <w:rFonts w:ascii="Times New Roman" w:hAnsi="Times New Roman"/>
          <w:sz w:val="24"/>
          <w:szCs w:val="24"/>
        </w:rPr>
        <w:t>n penale</w:t>
      </w:r>
      <w:r w:rsidR="004143FE" w:rsidRPr="00C34049">
        <w:rPr>
          <w:rFonts w:ascii="Times New Roman" w:hAnsi="Times New Roman"/>
          <w:sz w:val="24"/>
          <w:szCs w:val="24"/>
        </w:rPr>
        <w:t>.</w:t>
      </w:r>
    </w:p>
    <w:p w14:paraId="31B1C589" w14:textId="75C99926" w:rsidR="002360AC" w:rsidRPr="00C34049" w:rsidRDefault="002360AC" w:rsidP="001F73A9">
      <w:pPr>
        <w:spacing w:after="0"/>
        <w:rPr>
          <w:rFonts w:ascii="Times New Roman" w:hAnsi="Times New Roman"/>
          <w:sz w:val="24"/>
          <w:szCs w:val="24"/>
        </w:rPr>
      </w:pPr>
      <w:r w:rsidRPr="00C34049">
        <w:rPr>
          <w:rFonts w:ascii="Times New Roman" w:hAnsi="Times New Roman"/>
          <w:sz w:val="24"/>
          <w:szCs w:val="24"/>
        </w:rPr>
        <w:t>3.</w:t>
      </w:r>
      <w:r w:rsidRPr="00C34049">
        <w:rPr>
          <w:rFonts w:ascii="Times New Roman" w:hAnsi="Times New Roman"/>
          <w:sz w:val="24"/>
          <w:szCs w:val="24"/>
        </w:rPr>
        <w:tab/>
        <w:t>Për qëllime të p</w:t>
      </w:r>
      <w:r w:rsidR="008121D5" w:rsidRPr="00C34049">
        <w:rPr>
          <w:rFonts w:ascii="Times New Roman" w:hAnsi="Times New Roman"/>
          <w:sz w:val="24"/>
          <w:szCs w:val="24"/>
        </w:rPr>
        <w:t>ik</w:t>
      </w:r>
      <w:r w:rsidR="00B754B1" w:rsidRPr="00C34049">
        <w:rPr>
          <w:rFonts w:ascii="Times New Roman" w:hAnsi="Times New Roman"/>
          <w:sz w:val="24"/>
          <w:szCs w:val="24"/>
        </w:rPr>
        <w:t>ë</w:t>
      </w:r>
      <w:r w:rsidR="008121D5" w:rsidRPr="00C34049">
        <w:rPr>
          <w:rFonts w:ascii="Times New Roman" w:hAnsi="Times New Roman"/>
          <w:sz w:val="24"/>
          <w:szCs w:val="24"/>
        </w:rPr>
        <w:t>s</w:t>
      </w:r>
      <w:r w:rsidRPr="00C34049">
        <w:rPr>
          <w:rFonts w:ascii="Times New Roman" w:hAnsi="Times New Roman"/>
          <w:sz w:val="24"/>
          <w:szCs w:val="24"/>
        </w:rPr>
        <w:t xml:space="preserve">1, germa “c”, </w:t>
      </w:r>
      <w:r w:rsidR="00B42F24" w:rsidRPr="00C34049">
        <w:rPr>
          <w:rFonts w:ascii="Times New Roman" w:hAnsi="Times New Roman"/>
          <w:sz w:val="24"/>
          <w:szCs w:val="24"/>
        </w:rPr>
        <w:t>AKSHE</w:t>
      </w:r>
      <w:r w:rsidRPr="00C34049">
        <w:rPr>
          <w:rFonts w:ascii="Times New Roman" w:hAnsi="Times New Roman"/>
          <w:sz w:val="24"/>
          <w:szCs w:val="24"/>
        </w:rPr>
        <w:t xml:space="preserve"> kryen verifikime për t’u siguruar që arma e zjarrit të mos jetë e listuar në Sistemin e Informacionit të Schengen-it</w:t>
      </w:r>
      <w:r w:rsidR="004143FE" w:rsidRPr="00C34049">
        <w:rPr>
          <w:rFonts w:ascii="Times New Roman" w:hAnsi="Times New Roman"/>
          <w:sz w:val="24"/>
          <w:szCs w:val="24"/>
        </w:rPr>
        <w:t xml:space="preserve">, </w:t>
      </w:r>
      <w:r w:rsidR="00B42F24" w:rsidRPr="00C34049">
        <w:rPr>
          <w:rFonts w:ascii="Times New Roman" w:hAnsi="Times New Roman"/>
          <w:sz w:val="24"/>
          <w:szCs w:val="24"/>
        </w:rPr>
        <w:t>TIMS</w:t>
      </w:r>
      <w:r w:rsidRPr="00C34049">
        <w:rPr>
          <w:rFonts w:ascii="Times New Roman" w:hAnsi="Times New Roman"/>
          <w:sz w:val="24"/>
          <w:szCs w:val="24"/>
        </w:rPr>
        <w:t>.</w:t>
      </w:r>
    </w:p>
    <w:p w14:paraId="0BF3E427" w14:textId="5C3EA7F1" w:rsidR="002360AC" w:rsidRPr="00C34049" w:rsidRDefault="002360AC" w:rsidP="001F73A9">
      <w:pPr>
        <w:spacing w:after="0"/>
        <w:rPr>
          <w:rFonts w:ascii="Times New Roman" w:hAnsi="Times New Roman"/>
          <w:sz w:val="24"/>
          <w:szCs w:val="24"/>
        </w:rPr>
      </w:pPr>
      <w:r w:rsidRPr="00C34049">
        <w:rPr>
          <w:rFonts w:ascii="Times New Roman" w:hAnsi="Times New Roman"/>
          <w:sz w:val="24"/>
          <w:szCs w:val="24"/>
        </w:rPr>
        <w:t>4.</w:t>
      </w:r>
      <w:r w:rsidRPr="00C34049">
        <w:rPr>
          <w:rFonts w:ascii="Times New Roman" w:hAnsi="Times New Roman"/>
          <w:sz w:val="24"/>
          <w:szCs w:val="24"/>
        </w:rPr>
        <w:tab/>
      </w:r>
      <w:r w:rsidR="00D9721F" w:rsidRPr="00C34049">
        <w:rPr>
          <w:rFonts w:ascii="Times New Roman" w:hAnsi="Times New Roman"/>
          <w:sz w:val="24"/>
          <w:szCs w:val="24"/>
        </w:rPr>
        <w:t>AKSHE</w:t>
      </w:r>
      <w:r w:rsidRPr="00C34049">
        <w:rPr>
          <w:rFonts w:ascii="Times New Roman" w:hAnsi="Times New Roman"/>
          <w:sz w:val="24"/>
          <w:szCs w:val="24"/>
        </w:rPr>
        <w:t>t anulon, pezullon, ndryshon ose revokon autorizimin për eksport ose autorizimin e thjeshtuar për eksport nëse kushtet për dhënien e t</w:t>
      </w:r>
      <w:r w:rsidR="006B60CB" w:rsidRPr="00C34049">
        <w:rPr>
          <w:rFonts w:ascii="Times New Roman" w:hAnsi="Times New Roman"/>
          <w:sz w:val="24"/>
          <w:szCs w:val="24"/>
        </w:rPr>
        <w:t>ij</w:t>
      </w:r>
      <w:r w:rsidRPr="00C34049">
        <w:rPr>
          <w:rFonts w:ascii="Times New Roman" w:hAnsi="Times New Roman"/>
          <w:sz w:val="24"/>
          <w:szCs w:val="24"/>
        </w:rPr>
        <w:t xml:space="preserve"> nuk janë përmbushur ose nuk përmbushen më. Në rastin kur </w:t>
      </w:r>
      <w:r w:rsidR="006B60CB" w:rsidRPr="00C34049">
        <w:rPr>
          <w:rFonts w:ascii="Times New Roman" w:hAnsi="Times New Roman"/>
          <w:sz w:val="24"/>
          <w:szCs w:val="24"/>
        </w:rPr>
        <w:t>AKSHE</w:t>
      </w:r>
      <w:r w:rsidRPr="00C34049">
        <w:rPr>
          <w:rFonts w:ascii="Times New Roman" w:hAnsi="Times New Roman"/>
          <w:sz w:val="24"/>
          <w:szCs w:val="24"/>
        </w:rPr>
        <w:t xml:space="preserve"> merr një vendim të tillë, ia vë menjëherë në dispozicion atë informacion autoritetit doganor përmes sistemit elektronik të licencimit.</w:t>
      </w:r>
    </w:p>
    <w:p w14:paraId="2684554E" w14:textId="244A78DE" w:rsidR="002360AC" w:rsidRPr="00C34049" w:rsidRDefault="002360AC" w:rsidP="001F73A9">
      <w:pPr>
        <w:spacing w:after="0"/>
        <w:rPr>
          <w:rFonts w:ascii="Times New Roman" w:hAnsi="Times New Roman"/>
          <w:sz w:val="24"/>
          <w:szCs w:val="24"/>
        </w:rPr>
      </w:pPr>
      <w:r w:rsidRPr="00C34049">
        <w:rPr>
          <w:rFonts w:ascii="Times New Roman" w:hAnsi="Times New Roman"/>
          <w:sz w:val="24"/>
          <w:szCs w:val="24"/>
        </w:rPr>
        <w:t>5.</w:t>
      </w:r>
      <w:r w:rsidRPr="00C34049">
        <w:rPr>
          <w:rFonts w:ascii="Times New Roman" w:hAnsi="Times New Roman"/>
          <w:sz w:val="24"/>
          <w:szCs w:val="24"/>
        </w:rPr>
        <w:tab/>
        <w:t xml:space="preserve">Në rastin kur </w:t>
      </w:r>
      <w:r w:rsidR="00912C3B" w:rsidRPr="00C34049">
        <w:rPr>
          <w:rFonts w:ascii="Times New Roman" w:hAnsi="Times New Roman"/>
          <w:sz w:val="24"/>
          <w:szCs w:val="24"/>
        </w:rPr>
        <w:t>AKSHE</w:t>
      </w:r>
      <w:r w:rsidRPr="00C34049">
        <w:rPr>
          <w:rFonts w:ascii="Times New Roman" w:hAnsi="Times New Roman"/>
          <w:sz w:val="24"/>
          <w:szCs w:val="24"/>
        </w:rPr>
        <w:t xml:space="preserve"> pezullon një autorizim për eksport ose një autorizim të thjeshtuar për eksport, ia vë menjëherë në dispozicion vendimin përfundimtar autoriteteve të tjera kompetente </w:t>
      </w:r>
      <w:r w:rsidR="004143FE" w:rsidRPr="00C34049">
        <w:rPr>
          <w:rFonts w:ascii="Times New Roman" w:hAnsi="Times New Roman"/>
          <w:sz w:val="24"/>
          <w:szCs w:val="24"/>
        </w:rPr>
        <w:t>shqiptare</w:t>
      </w:r>
      <w:r w:rsidR="001F73A9" w:rsidRPr="00C34049">
        <w:rPr>
          <w:rFonts w:ascii="Times New Roman" w:hAnsi="Times New Roman"/>
          <w:sz w:val="24"/>
          <w:szCs w:val="24"/>
        </w:rPr>
        <w:t xml:space="preserve">, </w:t>
      </w:r>
      <w:r w:rsidRPr="00C34049">
        <w:rPr>
          <w:rFonts w:ascii="Times New Roman" w:hAnsi="Times New Roman"/>
          <w:sz w:val="24"/>
          <w:szCs w:val="24"/>
        </w:rPr>
        <w:t>në fund të periudhës së pezullimit, përmes sistemit elektronik të licencimit.</w:t>
      </w:r>
    </w:p>
    <w:p w14:paraId="3DC96076" w14:textId="44CA8B0C" w:rsidR="002360AC" w:rsidRPr="00C34049" w:rsidRDefault="002360AC" w:rsidP="001F73A9">
      <w:pPr>
        <w:spacing w:after="0"/>
        <w:rPr>
          <w:rFonts w:ascii="Times New Roman" w:hAnsi="Times New Roman"/>
          <w:sz w:val="24"/>
          <w:szCs w:val="24"/>
        </w:rPr>
      </w:pPr>
      <w:r w:rsidRPr="00C34049">
        <w:rPr>
          <w:rFonts w:ascii="Times New Roman" w:hAnsi="Times New Roman"/>
          <w:sz w:val="24"/>
          <w:szCs w:val="24"/>
        </w:rPr>
        <w:t>6.</w:t>
      </w:r>
      <w:r w:rsidRPr="00C34049">
        <w:rPr>
          <w:rFonts w:ascii="Times New Roman" w:hAnsi="Times New Roman"/>
          <w:sz w:val="24"/>
          <w:szCs w:val="24"/>
        </w:rPr>
        <w:tab/>
        <w:t xml:space="preserve">Në rastin kur </w:t>
      </w:r>
      <w:r w:rsidR="00043C19" w:rsidRPr="00C34049">
        <w:rPr>
          <w:rFonts w:ascii="Times New Roman" w:hAnsi="Times New Roman"/>
          <w:sz w:val="24"/>
          <w:szCs w:val="24"/>
        </w:rPr>
        <w:t>AKSHE</w:t>
      </w:r>
      <w:r w:rsidRPr="00C34049">
        <w:rPr>
          <w:rFonts w:ascii="Times New Roman" w:hAnsi="Times New Roman"/>
          <w:sz w:val="24"/>
          <w:szCs w:val="24"/>
        </w:rPr>
        <w:t xml:space="preserve"> refuzon dhënien e një autorizimi për eksport ose një autorizimi të thjeshtuar për eksport, e regjistron menjëherë vendimin përfundimtar në sistemin elektronik të licencimit.</w:t>
      </w:r>
    </w:p>
    <w:p w14:paraId="71866183" w14:textId="2E50780B" w:rsidR="002360AC" w:rsidRPr="00C34049" w:rsidRDefault="002360AC" w:rsidP="001F73A9">
      <w:pPr>
        <w:spacing w:after="0"/>
        <w:rPr>
          <w:rFonts w:ascii="Times New Roman" w:hAnsi="Times New Roman"/>
          <w:sz w:val="24"/>
          <w:szCs w:val="24"/>
        </w:rPr>
      </w:pPr>
      <w:r w:rsidRPr="00C34049">
        <w:rPr>
          <w:rFonts w:ascii="Times New Roman" w:hAnsi="Times New Roman"/>
          <w:sz w:val="24"/>
          <w:szCs w:val="24"/>
        </w:rPr>
        <w:t>7.</w:t>
      </w:r>
      <w:r w:rsidRPr="00C34049">
        <w:rPr>
          <w:rFonts w:ascii="Times New Roman" w:hAnsi="Times New Roman"/>
          <w:sz w:val="24"/>
          <w:szCs w:val="24"/>
        </w:rPr>
        <w:tab/>
        <w:t xml:space="preserve">Të gjitha informacionet e komunikuara sipas këtij neni ndahen në përputhje me nenin </w:t>
      </w:r>
      <w:r w:rsidR="00AA44EF" w:rsidRPr="00C34049">
        <w:rPr>
          <w:rFonts w:ascii="Times New Roman" w:hAnsi="Times New Roman"/>
          <w:sz w:val="24"/>
          <w:szCs w:val="24"/>
        </w:rPr>
        <w:t xml:space="preserve">23 </w:t>
      </w:r>
      <w:r w:rsidRPr="00C34049">
        <w:rPr>
          <w:rFonts w:ascii="Times New Roman" w:hAnsi="Times New Roman"/>
          <w:sz w:val="24"/>
          <w:szCs w:val="24"/>
        </w:rPr>
        <w:t xml:space="preserve"> në kuadër të konfidencialitetit të tyre.</w:t>
      </w:r>
    </w:p>
    <w:p w14:paraId="58E9879E" w14:textId="77777777" w:rsidR="00AA44EF" w:rsidRPr="00C34049" w:rsidRDefault="00AA44EF" w:rsidP="001F73A9">
      <w:pPr>
        <w:spacing w:after="0"/>
        <w:rPr>
          <w:rFonts w:ascii="Times New Roman" w:hAnsi="Times New Roman"/>
          <w:sz w:val="24"/>
          <w:szCs w:val="24"/>
        </w:rPr>
      </w:pPr>
    </w:p>
    <w:p w14:paraId="4B57C5D7" w14:textId="536D2458" w:rsidR="002360AC" w:rsidRPr="00C34049" w:rsidRDefault="002360AC" w:rsidP="1B7A9936">
      <w:pPr>
        <w:spacing w:after="0"/>
        <w:ind w:firstLine="288"/>
        <w:jc w:val="center"/>
        <w:outlineLvl w:val="0"/>
        <w:rPr>
          <w:rFonts w:ascii="Times New Roman" w:hAnsi="Times New Roman"/>
          <w:i/>
          <w:iCs/>
          <w:sz w:val="24"/>
          <w:szCs w:val="24"/>
        </w:rPr>
      </w:pPr>
      <w:bookmarkStart w:id="39" w:name="bookmark84"/>
      <w:r w:rsidRPr="00C34049">
        <w:rPr>
          <w:rFonts w:ascii="Times New Roman" w:hAnsi="Times New Roman"/>
          <w:sz w:val="24"/>
          <w:szCs w:val="24"/>
        </w:rPr>
        <w:t xml:space="preserve">Neni </w:t>
      </w:r>
      <w:r w:rsidR="00AA44EF" w:rsidRPr="00C34049">
        <w:rPr>
          <w:rFonts w:ascii="Times New Roman" w:hAnsi="Times New Roman"/>
          <w:sz w:val="24"/>
          <w:szCs w:val="24"/>
        </w:rPr>
        <w:t>21</w:t>
      </w:r>
      <w:r w:rsidR="00AA44EF" w:rsidRPr="00C34049">
        <w:rPr>
          <w:rFonts w:ascii="Times New Roman" w:hAnsi="Times New Roman"/>
          <w:i/>
          <w:iCs/>
          <w:sz w:val="24"/>
          <w:szCs w:val="24"/>
        </w:rPr>
        <w:t xml:space="preserve"> </w:t>
      </w:r>
    </w:p>
    <w:p w14:paraId="014DAE7D" w14:textId="77777777" w:rsidR="002360AC" w:rsidRPr="00C34049" w:rsidRDefault="002360AC" w:rsidP="00AA44EF">
      <w:pPr>
        <w:spacing w:after="0"/>
        <w:ind w:firstLine="288"/>
        <w:jc w:val="center"/>
        <w:outlineLvl w:val="0"/>
        <w:rPr>
          <w:rFonts w:ascii="Times New Roman" w:hAnsi="Times New Roman"/>
          <w:sz w:val="24"/>
          <w:szCs w:val="24"/>
        </w:rPr>
      </w:pPr>
      <w:r w:rsidRPr="00C34049">
        <w:rPr>
          <w:rFonts w:ascii="Times New Roman" w:hAnsi="Times New Roman"/>
          <w:b/>
          <w:bCs/>
          <w:sz w:val="24"/>
          <w:szCs w:val="24"/>
        </w:rPr>
        <w:t>Vërtetimi i marrjes</w:t>
      </w:r>
      <w:bookmarkEnd w:id="39"/>
    </w:p>
    <w:p w14:paraId="1C2B9BAC" w14:textId="54471F8A" w:rsidR="002360AC" w:rsidRPr="00C34049" w:rsidRDefault="002360AC" w:rsidP="00AA44EF">
      <w:pPr>
        <w:spacing w:after="0"/>
        <w:ind w:firstLine="288"/>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t xml:space="preserve">Brenda 45 ditëve prej daljes nga territori doganor </w:t>
      </w:r>
      <w:r w:rsidR="005C07B1" w:rsidRPr="00C34049">
        <w:rPr>
          <w:rFonts w:ascii="Times New Roman" w:hAnsi="Times New Roman"/>
          <w:sz w:val="24"/>
          <w:szCs w:val="24"/>
        </w:rPr>
        <w:t>i Republik</w:t>
      </w:r>
      <w:r w:rsidR="004114E0" w:rsidRPr="00C34049">
        <w:rPr>
          <w:rFonts w:ascii="Times New Roman" w:hAnsi="Times New Roman"/>
          <w:sz w:val="24"/>
          <w:szCs w:val="24"/>
        </w:rPr>
        <w:t>ë</w:t>
      </w:r>
      <w:r w:rsidR="005C07B1" w:rsidRPr="00C34049">
        <w:rPr>
          <w:rFonts w:ascii="Times New Roman" w:hAnsi="Times New Roman"/>
          <w:sz w:val="24"/>
          <w:szCs w:val="24"/>
        </w:rPr>
        <w:t>s s</w:t>
      </w:r>
      <w:r w:rsidR="004114E0" w:rsidRPr="00C34049">
        <w:rPr>
          <w:rFonts w:ascii="Times New Roman" w:hAnsi="Times New Roman"/>
          <w:sz w:val="24"/>
          <w:szCs w:val="24"/>
        </w:rPr>
        <w:t>ë</w:t>
      </w:r>
      <w:r w:rsidR="005C07B1" w:rsidRPr="00C34049">
        <w:rPr>
          <w:rFonts w:ascii="Times New Roman" w:hAnsi="Times New Roman"/>
          <w:sz w:val="24"/>
          <w:szCs w:val="24"/>
        </w:rPr>
        <w:t xml:space="preserve"> Shqip</w:t>
      </w:r>
      <w:r w:rsidR="004114E0" w:rsidRPr="00C34049">
        <w:rPr>
          <w:rFonts w:ascii="Times New Roman" w:hAnsi="Times New Roman"/>
          <w:sz w:val="24"/>
          <w:szCs w:val="24"/>
        </w:rPr>
        <w:t>ë</w:t>
      </w:r>
      <w:r w:rsidR="005C07B1" w:rsidRPr="00C34049">
        <w:rPr>
          <w:rFonts w:ascii="Times New Roman" w:hAnsi="Times New Roman"/>
          <w:sz w:val="24"/>
          <w:szCs w:val="24"/>
        </w:rPr>
        <w:t>ris</w:t>
      </w:r>
      <w:r w:rsidR="004114E0" w:rsidRPr="00C34049">
        <w:rPr>
          <w:rFonts w:ascii="Times New Roman" w:hAnsi="Times New Roman"/>
          <w:sz w:val="24"/>
          <w:szCs w:val="24"/>
        </w:rPr>
        <w:t>ë</w:t>
      </w:r>
      <w:r w:rsidRPr="00C34049">
        <w:rPr>
          <w:rFonts w:ascii="Times New Roman" w:hAnsi="Times New Roman"/>
          <w:sz w:val="24"/>
          <w:szCs w:val="24"/>
        </w:rPr>
        <w:t xml:space="preserve">, eksportuesi i paraqet </w:t>
      </w:r>
      <w:r w:rsidR="000A67AA" w:rsidRPr="00C34049">
        <w:rPr>
          <w:rFonts w:ascii="Times New Roman" w:hAnsi="Times New Roman"/>
          <w:sz w:val="24"/>
          <w:szCs w:val="24"/>
        </w:rPr>
        <w:t>AKSHE</w:t>
      </w:r>
      <w:r w:rsidRPr="00C34049">
        <w:rPr>
          <w:rFonts w:ascii="Times New Roman" w:hAnsi="Times New Roman"/>
          <w:sz w:val="24"/>
          <w:szCs w:val="24"/>
        </w:rPr>
        <w:t xml:space="preserve"> që lëshoi autorizimin për eksport, vërtetimin e marrjes së ngarkesës së dërguar të mallrave të listuara në vendin e tretë të importit, duke dorëzuar dokumentet përkatëse doganore të importit. Këto dokumente dorëzohen përmes sistemit elektronik të licencimit.</w:t>
      </w:r>
    </w:p>
    <w:p w14:paraId="4FFFDA0B" w14:textId="3E7DCBA1" w:rsidR="002360AC" w:rsidRPr="00C34049" w:rsidRDefault="002360AC" w:rsidP="00AA44EF">
      <w:pPr>
        <w:spacing w:after="0"/>
        <w:ind w:firstLine="288"/>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 xml:space="preserve">Në mungesë të vërtetimit të marrjes së ngarkesës së dërguar, </w:t>
      </w:r>
      <w:r w:rsidR="008364FD" w:rsidRPr="00C34049">
        <w:rPr>
          <w:rFonts w:ascii="Times New Roman" w:hAnsi="Times New Roman"/>
          <w:sz w:val="24"/>
          <w:szCs w:val="24"/>
        </w:rPr>
        <w:t>sipas pik</w:t>
      </w:r>
      <w:r w:rsidR="004114E0" w:rsidRPr="00C34049">
        <w:rPr>
          <w:rFonts w:ascii="Times New Roman" w:hAnsi="Times New Roman"/>
          <w:sz w:val="24"/>
          <w:szCs w:val="24"/>
        </w:rPr>
        <w:t>ë</w:t>
      </w:r>
      <w:r w:rsidR="008364FD" w:rsidRPr="00C34049">
        <w:rPr>
          <w:rFonts w:ascii="Times New Roman" w:hAnsi="Times New Roman"/>
          <w:sz w:val="24"/>
          <w:szCs w:val="24"/>
        </w:rPr>
        <w:t>s</w:t>
      </w:r>
      <w:r w:rsidRPr="00C34049">
        <w:rPr>
          <w:rFonts w:ascii="Times New Roman" w:hAnsi="Times New Roman"/>
          <w:sz w:val="24"/>
          <w:szCs w:val="24"/>
        </w:rPr>
        <w:t xml:space="preserve"> 1, </w:t>
      </w:r>
      <w:r w:rsidR="003D1032" w:rsidRPr="00C34049">
        <w:rPr>
          <w:rFonts w:ascii="Times New Roman" w:hAnsi="Times New Roman"/>
          <w:sz w:val="24"/>
          <w:szCs w:val="24"/>
        </w:rPr>
        <w:t>AKSHE</w:t>
      </w:r>
      <w:r w:rsidRPr="00C34049">
        <w:rPr>
          <w:rFonts w:ascii="Times New Roman" w:hAnsi="Times New Roman"/>
          <w:sz w:val="24"/>
          <w:szCs w:val="24"/>
        </w:rPr>
        <w:t xml:space="preserve"> i kërkon menjëherë autoritetit doganor të eksportit një konfirmim që janë kryer formalitetet doganore lidhur me </w:t>
      </w:r>
      <w:r w:rsidRPr="00C34049">
        <w:rPr>
          <w:rFonts w:ascii="Times New Roman" w:hAnsi="Times New Roman"/>
          <w:sz w:val="24"/>
          <w:szCs w:val="24"/>
        </w:rPr>
        <w:lastRenderedPageBreak/>
        <w:t xml:space="preserve">daljen e mallrave të listuara dhe që këto mallra të listuara kanë dalë jashtë territorit doganor të </w:t>
      </w:r>
      <w:r w:rsidR="00AA44EF" w:rsidRPr="00C34049">
        <w:rPr>
          <w:rFonts w:ascii="Times New Roman" w:hAnsi="Times New Roman"/>
          <w:sz w:val="24"/>
          <w:szCs w:val="24"/>
        </w:rPr>
        <w:t>Republik</w:t>
      </w:r>
      <w:r w:rsidR="00B754B1" w:rsidRPr="00C34049">
        <w:rPr>
          <w:rFonts w:ascii="Times New Roman" w:hAnsi="Times New Roman"/>
          <w:sz w:val="24"/>
          <w:szCs w:val="24"/>
        </w:rPr>
        <w:t>ë</w:t>
      </w:r>
      <w:r w:rsidR="00AA44EF" w:rsidRPr="00C34049">
        <w:rPr>
          <w:rFonts w:ascii="Times New Roman" w:hAnsi="Times New Roman"/>
          <w:sz w:val="24"/>
          <w:szCs w:val="24"/>
        </w:rPr>
        <w:t>s s</w:t>
      </w:r>
      <w:r w:rsidR="00B754B1" w:rsidRPr="00C34049">
        <w:rPr>
          <w:rFonts w:ascii="Times New Roman" w:hAnsi="Times New Roman"/>
          <w:sz w:val="24"/>
          <w:szCs w:val="24"/>
        </w:rPr>
        <w:t>ë</w:t>
      </w:r>
      <w:r w:rsidR="00AA44EF" w:rsidRPr="00C34049">
        <w:rPr>
          <w:rFonts w:ascii="Times New Roman" w:hAnsi="Times New Roman"/>
          <w:sz w:val="24"/>
          <w:szCs w:val="24"/>
        </w:rPr>
        <w:t xml:space="preserve"> Shqip</w:t>
      </w:r>
      <w:r w:rsidR="00B754B1" w:rsidRPr="00C34049">
        <w:rPr>
          <w:rFonts w:ascii="Times New Roman" w:hAnsi="Times New Roman"/>
          <w:sz w:val="24"/>
          <w:szCs w:val="24"/>
        </w:rPr>
        <w:t>ë</w:t>
      </w:r>
      <w:r w:rsidR="00AA44EF" w:rsidRPr="00C34049">
        <w:rPr>
          <w:rFonts w:ascii="Times New Roman" w:hAnsi="Times New Roman"/>
          <w:sz w:val="24"/>
          <w:szCs w:val="24"/>
        </w:rPr>
        <w:t>ris</w:t>
      </w:r>
      <w:r w:rsidR="00B754B1" w:rsidRPr="00C34049">
        <w:rPr>
          <w:rFonts w:ascii="Times New Roman" w:hAnsi="Times New Roman"/>
          <w:sz w:val="24"/>
          <w:szCs w:val="24"/>
        </w:rPr>
        <w:t>ë</w:t>
      </w:r>
      <w:r w:rsidRPr="00C34049">
        <w:rPr>
          <w:rFonts w:ascii="Times New Roman" w:hAnsi="Times New Roman"/>
          <w:sz w:val="24"/>
          <w:szCs w:val="24"/>
        </w:rPr>
        <w:t>.</w:t>
      </w:r>
    </w:p>
    <w:p w14:paraId="255CC50E" w14:textId="24573ED7" w:rsidR="002360AC" w:rsidRPr="00C34049" w:rsidRDefault="002360AC" w:rsidP="00AA44EF">
      <w:pPr>
        <w:spacing w:after="0"/>
        <w:ind w:firstLine="288"/>
        <w:rPr>
          <w:rFonts w:ascii="Times New Roman" w:hAnsi="Times New Roman"/>
          <w:sz w:val="24"/>
          <w:szCs w:val="24"/>
        </w:rPr>
      </w:pPr>
      <w:r w:rsidRPr="00C34049">
        <w:rPr>
          <w:rFonts w:ascii="Times New Roman" w:hAnsi="Times New Roman"/>
          <w:sz w:val="24"/>
          <w:szCs w:val="24"/>
        </w:rPr>
        <w:t>3.</w:t>
      </w:r>
      <w:r w:rsidRPr="00C34049">
        <w:rPr>
          <w:rFonts w:ascii="Times New Roman" w:hAnsi="Times New Roman"/>
          <w:sz w:val="24"/>
          <w:szCs w:val="24"/>
        </w:rPr>
        <w:tab/>
        <w:t xml:space="preserve">Nëse autoritetet doganore konfirmojnë kryerjen e formaliteteve doganore dhe të daljes së mallrave të listuara, </w:t>
      </w:r>
      <w:r w:rsidR="00A11FB5" w:rsidRPr="00C34049">
        <w:rPr>
          <w:rFonts w:ascii="Times New Roman" w:hAnsi="Times New Roman"/>
          <w:sz w:val="24"/>
          <w:szCs w:val="24"/>
        </w:rPr>
        <w:t>AKSHE</w:t>
      </w:r>
      <w:r w:rsidRPr="00C34049">
        <w:rPr>
          <w:rFonts w:ascii="Times New Roman" w:hAnsi="Times New Roman"/>
          <w:sz w:val="24"/>
          <w:szCs w:val="24"/>
        </w:rPr>
        <w:t xml:space="preserve"> i kërkon autoritetit përkatës të vendit të tretë importues që të konfirmojë hyrjen e mallrave brenda territorit të tij doganor.</w:t>
      </w:r>
    </w:p>
    <w:p w14:paraId="73007F47" w14:textId="25FF85B9" w:rsidR="002360AC" w:rsidRPr="00C34049" w:rsidRDefault="002360AC" w:rsidP="00AA44EF">
      <w:pPr>
        <w:spacing w:after="0"/>
        <w:ind w:firstLine="288"/>
        <w:rPr>
          <w:rFonts w:ascii="Times New Roman" w:hAnsi="Times New Roman"/>
          <w:sz w:val="24"/>
          <w:szCs w:val="24"/>
        </w:rPr>
      </w:pPr>
      <w:r w:rsidRPr="00C34049">
        <w:rPr>
          <w:rFonts w:ascii="Times New Roman" w:hAnsi="Times New Roman"/>
          <w:sz w:val="24"/>
          <w:szCs w:val="24"/>
        </w:rPr>
        <w:t>4.</w:t>
      </w:r>
      <w:r w:rsidRPr="00C34049">
        <w:rPr>
          <w:rFonts w:ascii="Times New Roman" w:hAnsi="Times New Roman"/>
          <w:sz w:val="24"/>
          <w:szCs w:val="24"/>
        </w:rPr>
        <w:tab/>
        <w:t xml:space="preserve">Në rastin kur </w:t>
      </w:r>
      <w:r w:rsidR="00476E11" w:rsidRPr="00C34049">
        <w:rPr>
          <w:rFonts w:ascii="Times New Roman" w:hAnsi="Times New Roman"/>
          <w:sz w:val="24"/>
          <w:szCs w:val="24"/>
        </w:rPr>
        <w:t>AKSHE</w:t>
      </w:r>
      <w:r w:rsidRPr="00C34049">
        <w:rPr>
          <w:rFonts w:ascii="Times New Roman" w:hAnsi="Times New Roman"/>
          <w:sz w:val="24"/>
          <w:szCs w:val="24"/>
        </w:rPr>
        <w:t xml:space="preserve"> nuk mund të marrë një konfirmim të hyrjes nga vendi i tretë importues siç parashikohet në p</w:t>
      </w:r>
      <w:r w:rsidR="00AA44EF" w:rsidRPr="00C34049">
        <w:rPr>
          <w:rFonts w:ascii="Times New Roman" w:hAnsi="Times New Roman"/>
          <w:sz w:val="24"/>
          <w:szCs w:val="24"/>
        </w:rPr>
        <w:t>ik</w:t>
      </w:r>
      <w:r w:rsidR="00B754B1" w:rsidRPr="00C34049">
        <w:rPr>
          <w:rFonts w:ascii="Times New Roman" w:hAnsi="Times New Roman"/>
          <w:sz w:val="24"/>
          <w:szCs w:val="24"/>
        </w:rPr>
        <w:t>ë</w:t>
      </w:r>
      <w:r w:rsidR="00AA44EF" w:rsidRPr="00C34049">
        <w:rPr>
          <w:rFonts w:ascii="Times New Roman" w:hAnsi="Times New Roman"/>
          <w:sz w:val="24"/>
          <w:szCs w:val="24"/>
        </w:rPr>
        <w:t xml:space="preserve">n </w:t>
      </w:r>
      <w:r w:rsidRPr="00C34049">
        <w:rPr>
          <w:rFonts w:ascii="Times New Roman" w:hAnsi="Times New Roman"/>
          <w:sz w:val="24"/>
          <w:szCs w:val="24"/>
        </w:rPr>
        <w:t>3, ai e regjistron këtë informacion në sistemin elektronik të licencimit.</w:t>
      </w:r>
    </w:p>
    <w:p w14:paraId="30E48B2A" w14:textId="77777777" w:rsidR="002360AC" w:rsidRPr="00C34049" w:rsidRDefault="002360AC" w:rsidP="00531B21">
      <w:pPr>
        <w:spacing w:after="0"/>
        <w:ind w:firstLine="288"/>
        <w:rPr>
          <w:rFonts w:ascii="Times New Roman" w:hAnsi="Times New Roman"/>
          <w:sz w:val="24"/>
          <w:szCs w:val="24"/>
        </w:rPr>
      </w:pPr>
    </w:p>
    <w:p w14:paraId="75EF2D12" w14:textId="77777777" w:rsidR="00AA44EF" w:rsidRPr="00C34049" w:rsidRDefault="00AA44EF" w:rsidP="00531B21">
      <w:pPr>
        <w:spacing w:after="0"/>
        <w:jc w:val="center"/>
        <w:rPr>
          <w:rFonts w:ascii="Times New Roman" w:hAnsi="Times New Roman"/>
          <w:sz w:val="24"/>
          <w:szCs w:val="24"/>
        </w:rPr>
      </w:pPr>
      <w:bookmarkStart w:id="40" w:name="_Hlk210038937"/>
      <w:r w:rsidRPr="00C34049">
        <w:rPr>
          <w:rFonts w:ascii="Times New Roman" w:hAnsi="Times New Roman"/>
          <w:sz w:val="24"/>
          <w:szCs w:val="24"/>
        </w:rPr>
        <w:t>KREU IV</w:t>
      </w:r>
    </w:p>
    <w:p w14:paraId="73A0FD21" w14:textId="77777777" w:rsidR="00AA44EF" w:rsidRPr="00C34049" w:rsidRDefault="00AA44EF" w:rsidP="00531B21">
      <w:pPr>
        <w:spacing w:after="0"/>
        <w:jc w:val="center"/>
        <w:rPr>
          <w:rFonts w:ascii="Times New Roman" w:hAnsi="Times New Roman"/>
          <w:sz w:val="24"/>
          <w:szCs w:val="24"/>
        </w:rPr>
      </w:pPr>
      <w:r w:rsidRPr="00C34049">
        <w:rPr>
          <w:rFonts w:ascii="Times New Roman" w:hAnsi="Times New Roman"/>
          <w:sz w:val="24"/>
          <w:szCs w:val="24"/>
        </w:rPr>
        <w:t>MBIKËQYRJA DHE KONTROLLET</w:t>
      </w:r>
    </w:p>
    <w:bookmarkEnd w:id="40"/>
    <w:p w14:paraId="37311178" w14:textId="77777777" w:rsidR="003B4374" w:rsidRPr="00C34049" w:rsidRDefault="003B4374" w:rsidP="00531B21">
      <w:pPr>
        <w:spacing w:after="0"/>
        <w:jc w:val="center"/>
        <w:rPr>
          <w:rFonts w:ascii="Times New Roman" w:hAnsi="Times New Roman"/>
          <w:sz w:val="24"/>
          <w:szCs w:val="24"/>
        </w:rPr>
      </w:pPr>
    </w:p>
    <w:p w14:paraId="021BC2EB" w14:textId="0D9F66A2" w:rsidR="00AA44EF" w:rsidRPr="00C34049" w:rsidRDefault="00AA44EF" w:rsidP="00531B21">
      <w:pPr>
        <w:spacing w:after="0"/>
        <w:jc w:val="center"/>
        <w:rPr>
          <w:rFonts w:ascii="Times New Roman" w:hAnsi="Times New Roman"/>
          <w:sz w:val="24"/>
          <w:szCs w:val="24"/>
        </w:rPr>
      </w:pPr>
      <w:r w:rsidRPr="00C34049">
        <w:rPr>
          <w:rFonts w:ascii="Times New Roman" w:hAnsi="Times New Roman"/>
          <w:sz w:val="24"/>
          <w:szCs w:val="24"/>
        </w:rPr>
        <w:t>Neni 22</w:t>
      </w:r>
      <w:r w:rsidRPr="00C34049">
        <w:rPr>
          <w:rFonts w:ascii="Times New Roman" w:hAnsi="Times New Roman"/>
          <w:i/>
          <w:iCs/>
          <w:sz w:val="24"/>
          <w:szCs w:val="24"/>
        </w:rPr>
        <w:t xml:space="preserve"> </w:t>
      </w:r>
    </w:p>
    <w:p w14:paraId="7E116272" w14:textId="77777777" w:rsidR="00AA44EF" w:rsidRPr="00C34049" w:rsidRDefault="00AA44EF" w:rsidP="00531B21">
      <w:pPr>
        <w:spacing w:after="0"/>
        <w:jc w:val="center"/>
        <w:outlineLvl w:val="0"/>
        <w:rPr>
          <w:rFonts w:ascii="Times New Roman" w:hAnsi="Times New Roman"/>
          <w:sz w:val="24"/>
          <w:szCs w:val="24"/>
        </w:rPr>
      </w:pPr>
      <w:bookmarkStart w:id="41" w:name="bookmark85"/>
      <w:r w:rsidRPr="00C34049">
        <w:rPr>
          <w:rFonts w:ascii="Times New Roman" w:hAnsi="Times New Roman"/>
          <w:b/>
          <w:bCs/>
          <w:sz w:val="24"/>
          <w:szCs w:val="24"/>
        </w:rPr>
        <w:t>Kontrollet pas dërgesës</w:t>
      </w:r>
      <w:bookmarkEnd w:id="41"/>
    </w:p>
    <w:p w14:paraId="7BFAAEA4" w14:textId="4902E459" w:rsidR="00AA44EF" w:rsidRPr="00C34049" w:rsidRDefault="00AA44EF" w:rsidP="00531B21">
      <w:pPr>
        <w:spacing w:after="0"/>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r>
      <w:r w:rsidR="007F6D4D" w:rsidRPr="00C34049">
        <w:rPr>
          <w:rFonts w:ascii="Times New Roman" w:hAnsi="Times New Roman"/>
          <w:sz w:val="24"/>
          <w:szCs w:val="24"/>
        </w:rPr>
        <w:t>Kur AKSHE</w:t>
      </w:r>
      <w:r w:rsidRPr="00C34049">
        <w:rPr>
          <w:rFonts w:ascii="Times New Roman" w:hAnsi="Times New Roman"/>
          <w:sz w:val="24"/>
          <w:szCs w:val="24"/>
        </w:rPr>
        <w:t xml:space="preserve"> jep autorizim për eksport për mallrat e listuara</w:t>
      </w:r>
      <w:r w:rsidR="007F6D4D" w:rsidRPr="00C34049">
        <w:rPr>
          <w:rFonts w:ascii="Times New Roman" w:hAnsi="Times New Roman"/>
          <w:sz w:val="24"/>
          <w:szCs w:val="24"/>
        </w:rPr>
        <w:t>,</w:t>
      </w:r>
      <w:r w:rsidRPr="00C34049">
        <w:rPr>
          <w:rFonts w:ascii="Times New Roman" w:hAnsi="Times New Roman"/>
          <w:sz w:val="24"/>
          <w:szCs w:val="24"/>
        </w:rPr>
        <w:t xml:space="preserve"> mund të kryejë kontrolle pas dërgesës për t’u siguruar që eksporti i tyre është në përputhje me angazhimet e bëra në deklaratën e përdoruesit </w:t>
      </w:r>
      <w:r w:rsidR="00744978" w:rsidRPr="00C34049">
        <w:rPr>
          <w:rFonts w:ascii="Times New Roman" w:hAnsi="Times New Roman"/>
          <w:sz w:val="24"/>
          <w:szCs w:val="24"/>
        </w:rPr>
        <w:t>si</w:t>
      </w:r>
      <w:r w:rsidR="00832D8A" w:rsidRPr="00C34049">
        <w:rPr>
          <w:rFonts w:ascii="Times New Roman" w:hAnsi="Times New Roman"/>
          <w:sz w:val="24"/>
          <w:szCs w:val="24"/>
        </w:rPr>
        <w:t>p</w:t>
      </w:r>
      <w:r w:rsidR="00744978" w:rsidRPr="00C34049">
        <w:rPr>
          <w:rFonts w:ascii="Times New Roman" w:hAnsi="Times New Roman"/>
          <w:sz w:val="24"/>
          <w:szCs w:val="24"/>
        </w:rPr>
        <w:t>as</w:t>
      </w:r>
      <w:r w:rsidR="009B7588" w:rsidRPr="00C34049">
        <w:rPr>
          <w:rFonts w:ascii="Times New Roman" w:hAnsi="Times New Roman"/>
          <w:sz w:val="24"/>
          <w:szCs w:val="24"/>
        </w:rPr>
        <w:t xml:space="preserve"> formulari</w:t>
      </w:r>
      <w:r w:rsidR="00744978" w:rsidRPr="00C34049">
        <w:rPr>
          <w:rFonts w:ascii="Times New Roman" w:hAnsi="Times New Roman"/>
          <w:sz w:val="24"/>
          <w:szCs w:val="24"/>
        </w:rPr>
        <w:t>t</w:t>
      </w:r>
      <w:r w:rsidR="009B7588" w:rsidRPr="00C34049">
        <w:rPr>
          <w:rFonts w:ascii="Times New Roman" w:hAnsi="Times New Roman"/>
          <w:sz w:val="24"/>
          <w:szCs w:val="24"/>
        </w:rPr>
        <w:t xml:space="preserve"> miratuar me</w:t>
      </w:r>
      <w:r w:rsidRPr="00C34049">
        <w:rPr>
          <w:rFonts w:ascii="Times New Roman" w:hAnsi="Times New Roman"/>
          <w:sz w:val="24"/>
          <w:szCs w:val="24"/>
        </w:rPr>
        <w:t xml:space="preserve"> </w:t>
      </w:r>
      <w:r w:rsidR="00683289" w:rsidRPr="00C34049">
        <w:rPr>
          <w:rFonts w:ascii="Times New Roman" w:hAnsi="Times New Roman"/>
          <w:sz w:val="24"/>
          <w:szCs w:val="24"/>
        </w:rPr>
        <w:t>Vendimin e K</w:t>
      </w:r>
      <w:r w:rsidR="004114E0" w:rsidRPr="00C34049">
        <w:rPr>
          <w:rFonts w:ascii="Times New Roman" w:hAnsi="Times New Roman"/>
          <w:sz w:val="24"/>
          <w:szCs w:val="24"/>
        </w:rPr>
        <w:t>ë</w:t>
      </w:r>
      <w:r w:rsidR="00683289" w:rsidRPr="00C34049">
        <w:rPr>
          <w:rFonts w:ascii="Times New Roman" w:hAnsi="Times New Roman"/>
          <w:sz w:val="24"/>
          <w:szCs w:val="24"/>
        </w:rPr>
        <w:t>shillit t</w:t>
      </w:r>
      <w:r w:rsidR="004114E0" w:rsidRPr="00C34049">
        <w:rPr>
          <w:rFonts w:ascii="Times New Roman" w:hAnsi="Times New Roman"/>
          <w:sz w:val="24"/>
          <w:szCs w:val="24"/>
        </w:rPr>
        <w:t>ë</w:t>
      </w:r>
      <w:r w:rsidR="00683289" w:rsidRPr="00C34049">
        <w:rPr>
          <w:rFonts w:ascii="Times New Roman" w:hAnsi="Times New Roman"/>
          <w:sz w:val="24"/>
          <w:szCs w:val="24"/>
        </w:rPr>
        <w:t xml:space="preserve"> Ministrave </w:t>
      </w:r>
      <w:r w:rsidRPr="00C34049">
        <w:rPr>
          <w:rFonts w:ascii="Times New Roman" w:hAnsi="Times New Roman"/>
          <w:sz w:val="24"/>
          <w:szCs w:val="24"/>
        </w:rPr>
        <w:t>dhe që mallrat kanë mbërritur në destinacionin përfundimtar të planifikuar.</w:t>
      </w:r>
    </w:p>
    <w:p w14:paraId="5B0ACAAE" w14:textId="6B3E1BE6" w:rsidR="00AA44EF" w:rsidRPr="00C34049" w:rsidRDefault="00AA44EF" w:rsidP="00531B21">
      <w:pPr>
        <w:spacing w:after="0"/>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A</w:t>
      </w:r>
      <w:r w:rsidR="00832D8A" w:rsidRPr="00C34049">
        <w:rPr>
          <w:rFonts w:ascii="Times New Roman" w:hAnsi="Times New Roman"/>
          <w:sz w:val="24"/>
          <w:szCs w:val="24"/>
        </w:rPr>
        <w:t>KSHE</w:t>
      </w:r>
      <w:r w:rsidRPr="00C34049">
        <w:rPr>
          <w:rFonts w:ascii="Times New Roman" w:hAnsi="Times New Roman"/>
          <w:sz w:val="24"/>
          <w:szCs w:val="24"/>
        </w:rPr>
        <w:t xml:space="preserve"> dhe autoritetet doganore bashkëpunojnë me njëra-tjetrën dhe nëse është e nevojshme, me autoritetet e vendeve të treta, për të verifikuar pajtueshmërinë me angazhimet e bëra në deklaratën e përdoruesit </w:t>
      </w:r>
      <w:r w:rsidR="00832D8A" w:rsidRPr="00C34049">
        <w:rPr>
          <w:rFonts w:ascii="Times New Roman" w:hAnsi="Times New Roman"/>
          <w:sz w:val="24"/>
          <w:szCs w:val="24"/>
        </w:rPr>
        <w:t>sipas formularit miratuar me Vendimin e K</w:t>
      </w:r>
      <w:r w:rsidR="004114E0" w:rsidRPr="00C34049">
        <w:rPr>
          <w:rFonts w:ascii="Times New Roman" w:hAnsi="Times New Roman"/>
          <w:sz w:val="24"/>
          <w:szCs w:val="24"/>
        </w:rPr>
        <w:t>ë</w:t>
      </w:r>
      <w:r w:rsidR="00832D8A" w:rsidRPr="00C34049">
        <w:rPr>
          <w:rFonts w:ascii="Times New Roman" w:hAnsi="Times New Roman"/>
          <w:sz w:val="24"/>
          <w:szCs w:val="24"/>
        </w:rPr>
        <w:t>shillit t</w:t>
      </w:r>
      <w:r w:rsidR="004114E0" w:rsidRPr="00C34049">
        <w:rPr>
          <w:rFonts w:ascii="Times New Roman" w:hAnsi="Times New Roman"/>
          <w:sz w:val="24"/>
          <w:szCs w:val="24"/>
        </w:rPr>
        <w:t>ë</w:t>
      </w:r>
      <w:r w:rsidR="00832D8A" w:rsidRPr="00C34049">
        <w:rPr>
          <w:rFonts w:ascii="Times New Roman" w:hAnsi="Times New Roman"/>
          <w:sz w:val="24"/>
          <w:szCs w:val="24"/>
        </w:rPr>
        <w:t xml:space="preserve"> Ministrave </w:t>
      </w:r>
      <w:r w:rsidRPr="00C34049">
        <w:rPr>
          <w:rFonts w:ascii="Times New Roman" w:hAnsi="Times New Roman"/>
          <w:sz w:val="24"/>
          <w:szCs w:val="24"/>
        </w:rPr>
        <w:t xml:space="preserve">dhe mbërritjen e mallrave në destinacionin përfundimtar të planifikuar. Kontrollet pas dërgesës mund të kryhen, sipas rastit, në vendet e treta, përmes bashkëpunimit me autoritetet administrative të atyre vendeve të treta, me kusht që këto vende të treta të japin pëlqimin e tyre. </w:t>
      </w:r>
    </w:p>
    <w:p w14:paraId="3408902E" w14:textId="77777777" w:rsidR="00531B21" w:rsidRPr="00C34049" w:rsidRDefault="00531B21" w:rsidP="1B7A9936">
      <w:pPr>
        <w:spacing w:after="240"/>
        <w:jc w:val="center"/>
        <w:rPr>
          <w:rFonts w:ascii="Times New Roman" w:hAnsi="Times New Roman"/>
          <w:i/>
          <w:iCs/>
          <w:sz w:val="24"/>
          <w:szCs w:val="24"/>
        </w:rPr>
      </w:pPr>
    </w:p>
    <w:p w14:paraId="480E4DDA" w14:textId="68AD2FF7" w:rsidR="00AA44EF" w:rsidRPr="00C34049" w:rsidRDefault="00AA44EF" w:rsidP="008E4F59">
      <w:pPr>
        <w:spacing w:after="0"/>
        <w:jc w:val="center"/>
        <w:rPr>
          <w:rFonts w:ascii="Times New Roman" w:hAnsi="Times New Roman"/>
          <w:sz w:val="24"/>
          <w:szCs w:val="24"/>
        </w:rPr>
      </w:pPr>
      <w:r w:rsidRPr="00C34049">
        <w:rPr>
          <w:rFonts w:ascii="Times New Roman" w:hAnsi="Times New Roman"/>
          <w:sz w:val="24"/>
          <w:szCs w:val="24"/>
        </w:rPr>
        <w:t>Neni</w:t>
      </w:r>
      <w:r w:rsidR="00531B21" w:rsidRPr="00C34049">
        <w:rPr>
          <w:rFonts w:ascii="Times New Roman" w:hAnsi="Times New Roman"/>
          <w:sz w:val="24"/>
          <w:szCs w:val="24"/>
        </w:rPr>
        <w:t xml:space="preserve"> 23</w:t>
      </w:r>
      <w:r w:rsidRPr="00C34049">
        <w:rPr>
          <w:rFonts w:ascii="Times New Roman" w:hAnsi="Times New Roman"/>
          <w:i/>
          <w:iCs/>
          <w:sz w:val="24"/>
          <w:szCs w:val="24"/>
        </w:rPr>
        <w:t xml:space="preserve"> </w:t>
      </w:r>
    </w:p>
    <w:p w14:paraId="67CD7976" w14:textId="77777777" w:rsidR="00AA44EF" w:rsidRPr="00C34049" w:rsidRDefault="00AA44EF" w:rsidP="008E4F59">
      <w:pPr>
        <w:spacing w:after="0"/>
        <w:jc w:val="center"/>
        <w:rPr>
          <w:rFonts w:ascii="Times New Roman" w:hAnsi="Times New Roman"/>
          <w:sz w:val="24"/>
          <w:szCs w:val="24"/>
        </w:rPr>
      </w:pPr>
      <w:r w:rsidRPr="00C34049">
        <w:rPr>
          <w:rFonts w:ascii="Times New Roman" w:hAnsi="Times New Roman"/>
          <w:b/>
          <w:bCs/>
          <w:sz w:val="24"/>
          <w:szCs w:val="24"/>
        </w:rPr>
        <w:t>Shkëmbimi i informacionit dhe bashkëpunimi midis autoriteteve</w:t>
      </w:r>
    </w:p>
    <w:p w14:paraId="50B998D4" w14:textId="46E95681" w:rsidR="00AA44EF" w:rsidRPr="00C34049" w:rsidRDefault="00AA44EF" w:rsidP="008E4F59">
      <w:pPr>
        <w:spacing w:after="0"/>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r>
      <w:r w:rsidR="008D40D0" w:rsidRPr="00C34049">
        <w:rPr>
          <w:rFonts w:ascii="Times New Roman" w:hAnsi="Times New Roman"/>
          <w:sz w:val="24"/>
          <w:szCs w:val="24"/>
        </w:rPr>
        <w:t>AKSHE</w:t>
      </w:r>
      <w:r w:rsidR="00531B21" w:rsidRPr="00C34049">
        <w:rPr>
          <w:rFonts w:ascii="Times New Roman" w:hAnsi="Times New Roman"/>
          <w:sz w:val="24"/>
          <w:szCs w:val="24"/>
        </w:rPr>
        <w:t xml:space="preserve"> dhe </w:t>
      </w:r>
      <w:r w:rsidRPr="00C34049">
        <w:rPr>
          <w:rFonts w:ascii="Times New Roman" w:hAnsi="Times New Roman"/>
          <w:sz w:val="24"/>
          <w:szCs w:val="24"/>
        </w:rPr>
        <w:t>autoritetet doganore</w:t>
      </w:r>
      <w:r w:rsidR="00274F87" w:rsidRPr="00C34049">
        <w:rPr>
          <w:rFonts w:ascii="Times New Roman" w:hAnsi="Times New Roman"/>
          <w:sz w:val="24"/>
          <w:szCs w:val="24"/>
        </w:rPr>
        <w:t xml:space="preserve"> </w:t>
      </w:r>
      <w:r w:rsidRPr="00C34049">
        <w:rPr>
          <w:rFonts w:ascii="Times New Roman" w:hAnsi="Times New Roman"/>
          <w:sz w:val="24"/>
          <w:szCs w:val="24"/>
        </w:rPr>
        <w:t>bashkëpunojnë ngushtësisht dhe shkëmbejnë informacione për të garantuar zbatimin e saktë të kë</w:t>
      </w:r>
      <w:r w:rsidR="00531B21" w:rsidRPr="00C34049">
        <w:rPr>
          <w:rFonts w:ascii="Times New Roman" w:hAnsi="Times New Roman"/>
          <w:sz w:val="24"/>
          <w:szCs w:val="24"/>
        </w:rPr>
        <w:t>tij ligji</w:t>
      </w:r>
      <w:r w:rsidRPr="00C34049">
        <w:rPr>
          <w:rFonts w:ascii="Times New Roman" w:hAnsi="Times New Roman"/>
          <w:sz w:val="24"/>
          <w:szCs w:val="24"/>
        </w:rPr>
        <w:t>.</w:t>
      </w:r>
    </w:p>
    <w:p w14:paraId="7B28EB9B" w14:textId="6FEE75D6" w:rsidR="00AA44EF" w:rsidRPr="00C34049" w:rsidRDefault="00AA44EF" w:rsidP="008E4F59">
      <w:pPr>
        <w:spacing w:after="0"/>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Informacionet për r</w:t>
      </w:r>
      <w:r w:rsidR="00961983" w:rsidRPr="00C34049">
        <w:rPr>
          <w:rFonts w:ascii="Times New Roman" w:hAnsi="Times New Roman"/>
          <w:sz w:val="24"/>
          <w:szCs w:val="24"/>
        </w:rPr>
        <w:t>isku</w:t>
      </w:r>
      <w:r w:rsidRPr="00C34049">
        <w:rPr>
          <w:rFonts w:ascii="Times New Roman" w:hAnsi="Times New Roman"/>
          <w:sz w:val="24"/>
          <w:szCs w:val="24"/>
        </w:rPr>
        <w:t xml:space="preserve">n, duke përfshirë analizën e </w:t>
      </w:r>
      <w:r w:rsidR="00531B21" w:rsidRPr="00C34049">
        <w:rPr>
          <w:rFonts w:ascii="Times New Roman" w:hAnsi="Times New Roman"/>
          <w:sz w:val="24"/>
          <w:szCs w:val="24"/>
        </w:rPr>
        <w:t>riskut</w:t>
      </w:r>
      <w:r w:rsidRPr="00C34049">
        <w:rPr>
          <w:rFonts w:ascii="Times New Roman" w:hAnsi="Times New Roman"/>
          <w:sz w:val="24"/>
          <w:szCs w:val="24"/>
        </w:rPr>
        <w:t xml:space="preserve"> dhe rezultatet e kontrollit, që janë të rëndësishme për zbatimin e kësaj </w:t>
      </w:r>
      <w:r w:rsidR="00961983" w:rsidRPr="00C34049">
        <w:rPr>
          <w:rFonts w:ascii="Times New Roman" w:hAnsi="Times New Roman"/>
          <w:sz w:val="24"/>
          <w:szCs w:val="24"/>
        </w:rPr>
        <w:t>ligji</w:t>
      </w:r>
      <w:r w:rsidRPr="00C34049">
        <w:rPr>
          <w:rFonts w:ascii="Times New Roman" w:hAnsi="Times New Roman"/>
          <w:sz w:val="24"/>
          <w:szCs w:val="24"/>
        </w:rPr>
        <w:t xml:space="preserve"> dhe veçanërisht lidhur me dyshimet për trafikimin e paligjshëm të mallrave të listuara, shkëmbehen dhe përpunohen si në vijim:</w:t>
      </w:r>
    </w:p>
    <w:p w14:paraId="6BE39D68" w14:textId="05AC5848" w:rsidR="00AA44EF" w:rsidRPr="00C34049" w:rsidRDefault="00AA44EF" w:rsidP="008E4F59">
      <w:pPr>
        <w:spacing w:after="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informacioni i përmendur në nenin 4</w:t>
      </w:r>
      <w:r w:rsidR="00531B21" w:rsidRPr="00C34049">
        <w:rPr>
          <w:rFonts w:ascii="Times New Roman" w:hAnsi="Times New Roman"/>
          <w:sz w:val="24"/>
          <w:szCs w:val="24"/>
        </w:rPr>
        <w:t>7</w:t>
      </w:r>
      <w:r w:rsidRPr="00C34049">
        <w:rPr>
          <w:rFonts w:ascii="Times New Roman" w:hAnsi="Times New Roman"/>
          <w:sz w:val="24"/>
          <w:szCs w:val="24"/>
        </w:rPr>
        <w:t>, pi</w:t>
      </w:r>
      <w:r w:rsidR="00531B21" w:rsidRPr="00C34049">
        <w:rPr>
          <w:rFonts w:ascii="Times New Roman" w:hAnsi="Times New Roman"/>
          <w:sz w:val="24"/>
          <w:szCs w:val="24"/>
        </w:rPr>
        <w:t>ka</w:t>
      </w:r>
      <w:r w:rsidRPr="00C34049">
        <w:rPr>
          <w:rFonts w:ascii="Times New Roman" w:hAnsi="Times New Roman"/>
          <w:sz w:val="24"/>
          <w:szCs w:val="24"/>
        </w:rPr>
        <w:t xml:space="preserve"> 5 të </w:t>
      </w:r>
      <w:r w:rsidR="00531B21" w:rsidRPr="00C34049">
        <w:rPr>
          <w:rFonts w:ascii="Times New Roman" w:hAnsi="Times New Roman"/>
          <w:sz w:val="24"/>
          <w:szCs w:val="24"/>
        </w:rPr>
        <w:t>Kodit Doganor t</w:t>
      </w:r>
      <w:r w:rsidR="00B754B1" w:rsidRPr="00C34049">
        <w:rPr>
          <w:rFonts w:ascii="Times New Roman" w:hAnsi="Times New Roman"/>
          <w:sz w:val="24"/>
          <w:szCs w:val="24"/>
        </w:rPr>
        <w:t>ë</w:t>
      </w:r>
      <w:r w:rsidR="00531B21" w:rsidRPr="00C34049">
        <w:rPr>
          <w:rFonts w:ascii="Times New Roman" w:hAnsi="Times New Roman"/>
          <w:sz w:val="24"/>
          <w:szCs w:val="24"/>
        </w:rPr>
        <w:t xml:space="preserve"> Republik</w:t>
      </w:r>
      <w:r w:rsidR="00B754B1" w:rsidRPr="00C34049">
        <w:rPr>
          <w:rFonts w:ascii="Times New Roman" w:hAnsi="Times New Roman"/>
          <w:sz w:val="24"/>
          <w:szCs w:val="24"/>
        </w:rPr>
        <w:t>ë</w:t>
      </w:r>
      <w:r w:rsidR="00531B21" w:rsidRPr="00C34049">
        <w:rPr>
          <w:rFonts w:ascii="Times New Roman" w:hAnsi="Times New Roman"/>
          <w:sz w:val="24"/>
          <w:szCs w:val="24"/>
        </w:rPr>
        <w:t>s s</w:t>
      </w:r>
      <w:r w:rsidR="00B754B1" w:rsidRPr="00C34049">
        <w:rPr>
          <w:rFonts w:ascii="Times New Roman" w:hAnsi="Times New Roman"/>
          <w:sz w:val="24"/>
          <w:szCs w:val="24"/>
        </w:rPr>
        <w:t>ë</w:t>
      </w:r>
      <w:r w:rsidR="00531B21" w:rsidRPr="00C34049">
        <w:rPr>
          <w:rFonts w:ascii="Times New Roman" w:hAnsi="Times New Roman"/>
          <w:sz w:val="24"/>
          <w:szCs w:val="24"/>
        </w:rPr>
        <w:t xml:space="preserve"> Shqip</w:t>
      </w:r>
      <w:r w:rsidR="00B754B1" w:rsidRPr="00C34049">
        <w:rPr>
          <w:rFonts w:ascii="Times New Roman" w:hAnsi="Times New Roman"/>
          <w:sz w:val="24"/>
          <w:szCs w:val="24"/>
        </w:rPr>
        <w:t>ë</w:t>
      </w:r>
      <w:r w:rsidR="00531B21" w:rsidRPr="00C34049">
        <w:rPr>
          <w:rFonts w:ascii="Times New Roman" w:hAnsi="Times New Roman"/>
          <w:sz w:val="24"/>
          <w:szCs w:val="24"/>
        </w:rPr>
        <w:t>ris</w:t>
      </w:r>
      <w:r w:rsidR="00B754B1" w:rsidRPr="00C34049">
        <w:rPr>
          <w:rFonts w:ascii="Times New Roman" w:hAnsi="Times New Roman"/>
          <w:sz w:val="24"/>
          <w:szCs w:val="24"/>
        </w:rPr>
        <w:t>ë</w:t>
      </w:r>
      <w:r w:rsidRPr="00C34049">
        <w:rPr>
          <w:rFonts w:ascii="Times New Roman" w:hAnsi="Times New Roman"/>
          <w:sz w:val="24"/>
          <w:szCs w:val="24"/>
        </w:rPr>
        <w:t xml:space="preserve"> shkëmbehet midis autoriteteve doganore;</w:t>
      </w:r>
    </w:p>
    <w:p w14:paraId="161A819D" w14:textId="58BF9F82" w:rsidR="00AA44EF" w:rsidRPr="00C34049" w:rsidRDefault="00AA44EF" w:rsidP="008E4F59">
      <w:pPr>
        <w:spacing w:after="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informacioni i përmendur në nenin 4</w:t>
      </w:r>
      <w:r w:rsidR="00531B21" w:rsidRPr="00C34049">
        <w:rPr>
          <w:rFonts w:ascii="Times New Roman" w:hAnsi="Times New Roman"/>
          <w:sz w:val="24"/>
          <w:szCs w:val="24"/>
        </w:rPr>
        <w:t>8</w:t>
      </w:r>
      <w:r w:rsidRPr="00C34049">
        <w:rPr>
          <w:rFonts w:ascii="Times New Roman" w:hAnsi="Times New Roman"/>
          <w:sz w:val="24"/>
          <w:szCs w:val="24"/>
        </w:rPr>
        <w:t>, pi</w:t>
      </w:r>
      <w:r w:rsidR="00531B21" w:rsidRPr="00C34049">
        <w:rPr>
          <w:rFonts w:ascii="Times New Roman" w:hAnsi="Times New Roman"/>
          <w:sz w:val="24"/>
          <w:szCs w:val="24"/>
        </w:rPr>
        <w:t>ka</w:t>
      </w:r>
      <w:r w:rsidRPr="00C34049">
        <w:rPr>
          <w:rFonts w:ascii="Times New Roman" w:hAnsi="Times New Roman"/>
          <w:sz w:val="24"/>
          <w:szCs w:val="24"/>
        </w:rPr>
        <w:t xml:space="preserve"> 2 </w:t>
      </w:r>
      <w:r w:rsidR="00531B21" w:rsidRPr="00C34049">
        <w:rPr>
          <w:rFonts w:ascii="Times New Roman" w:hAnsi="Times New Roman"/>
          <w:sz w:val="24"/>
          <w:szCs w:val="24"/>
        </w:rPr>
        <w:t>të Kodit Doganor t</w:t>
      </w:r>
      <w:r w:rsidR="00B754B1" w:rsidRPr="00C34049">
        <w:rPr>
          <w:rFonts w:ascii="Times New Roman" w:hAnsi="Times New Roman"/>
          <w:sz w:val="24"/>
          <w:szCs w:val="24"/>
        </w:rPr>
        <w:t>ë</w:t>
      </w:r>
      <w:r w:rsidR="00531B21" w:rsidRPr="00C34049">
        <w:rPr>
          <w:rFonts w:ascii="Times New Roman" w:hAnsi="Times New Roman"/>
          <w:sz w:val="24"/>
          <w:szCs w:val="24"/>
        </w:rPr>
        <w:t xml:space="preserve"> Republik</w:t>
      </w:r>
      <w:r w:rsidR="00B754B1" w:rsidRPr="00C34049">
        <w:rPr>
          <w:rFonts w:ascii="Times New Roman" w:hAnsi="Times New Roman"/>
          <w:sz w:val="24"/>
          <w:szCs w:val="24"/>
        </w:rPr>
        <w:t>ë</w:t>
      </w:r>
      <w:r w:rsidR="00531B21" w:rsidRPr="00C34049">
        <w:rPr>
          <w:rFonts w:ascii="Times New Roman" w:hAnsi="Times New Roman"/>
          <w:sz w:val="24"/>
          <w:szCs w:val="24"/>
        </w:rPr>
        <w:t>s s</w:t>
      </w:r>
      <w:r w:rsidR="00B754B1" w:rsidRPr="00C34049">
        <w:rPr>
          <w:rFonts w:ascii="Times New Roman" w:hAnsi="Times New Roman"/>
          <w:sz w:val="24"/>
          <w:szCs w:val="24"/>
        </w:rPr>
        <w:t>ë</w:t>
      </w:r>
      <w:r w:rsidR="00531B21" w:rsidRPr="00C34049">
        <w:rPr>
          <w:rFonts w:ascii="Times New Roman" w:hAnsi="Times New Roman"/>
          <w:sz w:val="24"/>
          <w:szCs w:val="24"/>
        </w:rPr>
        <w:t xml:space="preserve"> Shqip</w:t>
      </w:r>
      <w:r w:rsidR="00B754B1" w:rsidRPr="00C34049">
        <w:rPr>
          <w:rFonts w:ascii="Times New Roman" w:hAnsi="Times New Roman"/>
          <w:sz w:val="24"/>
          <w:szCs w:val="24"/>
        </w:rPr>
        <w:t>ë</w:t>
      </w:r>
      <w:r w:rsidR="00531B21" w:rsidRPr="00C34049">
        <w:rPr>
          <w:rFonts w:ascii="Times New Roman" w:hAnsi="Times New Roman"/>
          <w:sz w:val="24"/>
          <w:szCs w:val="24"/>
        </w:rPr>
        <w:t>ris</w:t>
      </w:r>
      <w:r w:rsidR="00B754B1" w:rsidRPr="00C34049">
        <w:rPr>
          <w:rFonts w:ascii="Times New Roman" w:hAnsi="Times New Roman"/>
          <w:sz w:val="24"/>
          <w:szCs w:val="24"/>
        </w:rPr>
        <w:t>ë</w:t>
      </w:r>
      <w:r w:rsidR="00531B21" w:rsidRPr="00C34049">
        <w:rPr>
          <w:rFonts w:ascii="Times New Roman" w:hAnsi="Times New Roman"/>
          <w:sz w:val="24"/>
          <w:szCs w:val="24"/>
        </w:rPr>
        <w:t xml:space="preserve"> </w:t>
      </w:r>
      <w:r w:rsidRPr="00C34049">
        <w:rPr>
          <w:rFonts w:ascii="Times New Roman" w:hAnsi="Times New Roman"/>
          <w:sz w:val="24"/>
          <w:szCs w:val="24"/>
        </w:rPr>
        <w:t xml:space="preserve">shkëmbehet midis autoriteteve doganore dhe </w:t>
      </w:r>
      <w:r w:rsidR="00274F87" w:rsidRPr="00C34049">
        <w:rPr>
          <w:rFonts w:ascii="Times New Roman" w:hAnsi="Times New Roman"/>
          <w:sz w:val="24"/>
          <w:szCs w:val="24"/>
        </w:rPr>
        <w:t>AKSHE</w:t>
      </w:r>
      <w:r w:rsidRPr="00C34049">
        <w:rPr>
          <w:rFonts w:ascii="Times New Roman" w:hAnsi="Times New Roman"/>
          <w:sz w:val="24"/>
          <w:szCs w:val="24"/>
        </w:rPr>
        <w:t>;</w:t>
      </w:r>
    </w:p>
    <w:p w14:paraId="11EB2DFE" w14:textId="2004ABA0" w:rsidR="00AA44EF" w:rsidRPr="00C34049" w:rsidRDefault="00AA44EF" w:rsidP="008E4F59">
      <w:pPr>
        <w:spacing w:after="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informacioni i përmendur në nenin 4</w:t>
      </w:r>
      <w:r w:rsidR="00030137" w:rsidRPr="00C34049">
        <w:rPr>
          <w:rFonts w:ascii="Times New Roman" w:hAnsi="Times New Roman"/>
          <w:sz w:val="24"/>
          <w:szCs w:val="24"/>
        </w:rPr>
        <w:t>8</w:t>
      </w:r>
      <w:r w:rsidRPr="00C34049">
        <w:rPr>
          <w:rFonts w:ascii="Times New Roman" w:hAnsi="Times New Roman"/>
          <w:sz w:val="24"/>
          <w:szCs w:val="24"/>
        </w:rPr>
        <w:t>, pi</w:t>
      </w:r>
      <w:r w:rsidR="00030137" w:rsidRPr="00C34049">
        <w:rPr>
          <w:rFonts w:ascii="Times New Roman" w:hAnsi="Times New Roman"/>
          <w:sz w:val="24"/>
          <w:szCs w:val="24"/>
        </w:rPr>
        <w:t>ka</w:t>
      </w:r>
      <w:r w:rsidRPr="00C34049">
        <w:rPr>
          <w:rFonts w:ascii="Times New Roman" w:hAnsi="Times New Roman"/>
          <w:sz w:val="24"/>
          <w:szCs w:val="24"/>
        </w:rPr>
        <w:t xml:space="preserve"> 2 të </w:t>
      </w:r>
      <w:r w:rsidR="00030137" w:rsidRPr="00C34049">
        <w:rPr>
          <w:rFonts w:ascii="Times New Roman" w:hAnsi="Times New Roman"/>
          <w:sz w:val="24"/>
          <w:szCs w:val="24"/>
        </w:rPr>
        <w:t>të Kodit Doganor t</w:t>
      </w:r>
      <w:r w:rsidR="00B754B1" w:rsidRPr="00C34049">
        <w:rPr>
          <w:rFonts w:ascii="Times New Roman" w:hAnsi="Times New Roman"/>
          <w:sz w:val="24"/>
          <w:szCs w:val="24"/>
        </w:rPr>
        <w:t>ë</w:t>
      </w:r>
      <w:r w:rsidR="00030137" w:rsidRPr="00C34049">
        <w:rPr>
          <w:rFonts w:ascii="Times New Roman" w:hAnsi="Times New Roman"/>
          <w:sz w:val="24"/>
          <w:szCs w:val="24"/>
        </w:rPr>
        <w:t xml:space="preserve"> Republik</w:t>
      </w:r>
      <w:r w:rsidR="00B754B1" w:rsidRPr="00C34049">
        <w:rPr>
          <w:rFonts w:ascii="Times New Roman" w:hAnsi="Times New Roman"/>
          <w:sz w:val="24"/>
          <w:szCs w:val="24"/>
        </w:rPr>
        <w:t>ë</w:t>
      </w:r>
      <w:r w:rsidR="00030137" w:rsidRPr="00C34049">
        <w:rPr>
          <w:rFonts w:ascii="Times New Roman" w:hAnsi="Times New Roman"/>
          <w:sz w:val="24"/>
          <w:szCs w:val="24"/>
        </w:rPr>
        <w:t>s s</w:t>
      </w:r>
      <w:r w:rsidR="00B754B1" w:rsidRPr="00C34049">
        <w:rPr>
          <w:rFonts w:ascii="Times New Roman" w:hAnsi="Times New Roman"/>
          <w:sz w:val="24"/>
          <w:szCs w:val="24"/>
        </w:rPr>
        <w:t>ë</w:t>
      </w:r>
      <w:r w:rsidR="00030137" w:rsidRPr="00C34049">
        <w:rPr>
          <w:rFonts w:ascii="Times New Roman" w:hAnsi="Times New Roman"/>
          <w:sz w:val="24"/>
          <w:szCs w:val="24"/>
        </w:rPr>
        <w:t xml:space="preserve"> Shqip</w:t>
      </w:r>
      <w:r w:rsidR="00B754B1" w:rsidRPr="00C34049">
        <w:rPr>
          <w:rFonts w:ascii="Times New Roman" w:hAnsi="Times New Roman"/>
          <w:sz w:val="24"/>
          <w:szCs w:val="24"/>
        </w:rPr>
        <w:t>ë</w:t>
      </w:r>
      <w:r w:rsidR="00030137" w:rsidRPr="00C34049">
        <w:rPr>
          <w:rFonts w:ascii="Times New Roman" w:hAnsi="Times New Roman"/>
          <w:sz w:val="24"/>
          <w:szCs w:val="24"/>
        </w:rPr>
        <w:t>ris</w:t>
      </w:r>
      <w:r w:rsidR="00B754B1" w:rsidRPr="00C34049">
        <w:rPr>
          <w:rFonts w:ascii="Times New Roman" w:hAnsi="Times New Roman"/>
          <w:sz w:val="24"/>
          <w:szCs w:val="24"/>
        </w:rPr>
        <w:t>ë</w:t>
      </w:r>
      <w:r w:rsidR="00030137" w:rsidRPr="00C34049">
        <w:rPr>
          <w:rFonts w:ascii="Times New Roman" w:hAnsi="Times New Roman"/>
          <w:sz w:val="24"/>
          <w:szCs w:val="24"/>
        </w:rPr>
        <w:t xml:space="preserve"> </w:t>
      </w:r>
      <w:r w:rsidRPr="00C34049">
        <w:rPr>
          <w:rFonts w:ascii="Times New Roman" w:hAnsi="Times New Roman"/>
          <w:sz w:val="24"/>
          <w:szCs w:val="24"/>
        </w:rPr>
        <w:t xml:space="preserve">shkëmbehet midis autoriteteve doganore dhe </w:t>
      </w:r>
      <w:r w:rsidR="00321CD8" w:rsidRPr="00C34049">
        <w:rPr>
          <w:rFonts w:ascii="Times New Roman" w:hAnsi="Times New Roman"/>
          <w:sz w:val="24"/>
          <w:szCs w:val="24"/>
        </w:rPr>
        <w:t>AKSHE</w:t>
      </w:r>
      <w:r w:rsidRPr="00C34049">
        <w:rPr>
          <w:rFonts w:ascii="Times New Roman" w:hAnsi="Times New Roman"/>
          <w:sz w:val="24"/>
          <w:szCs w:val="24"/>
        </w:rPr>
        <w:t xml:space="preserve">, duke përfshirë autoritetet kompetente të </w:t>
      </w:r>
      <w:r w:rsidR="00274F87" w:rsidRPr="00C34049">
        <w:rPr>
          <w:rFonts w:ascii="Times New Roman" w:hAnsi="Times New Roman"/>
          <w:sz w:val="24"/>
          <w:szCs w:val="24"/>
        </w:rPr>
        <w:t>Republikës së Shqipërisë</w:t>
      </w:r>
      <w:r w:rsidRPr="00C34049">
        <w:rPr>
          <w:rFonts w:ascii="Times New Roman" w:hAnsi="Times New Roman"/>
          <w:sz w:val="24"/>
          <w:szCs w:val="24"/>
        </w:rPr>
        <w:t>.</w:t>
      </w:r>
    </w:p>
    <w:p w14:paraId="06502778" w14:textId="69E39379" w:rsidR="00AA44EF" w:rsidRPr="00C34049" w:rsidRDefault="00AA44EF" w:rsidP="008E4F59">
      <w:pPr>
        <w:spacing w:after="0"/>
        <w:rPr>
          <w:rFonts w:ascii="Times New Roman" w:hAnsi="Times New Roman"/>
          <w:sz w:val="24"/>
          <w:szCs w:val="24"/>
        </w:rPr>
      </w:pPr>
      <w:r w:rsidRPr="00C34049">
        <w:rPr>
          <w:rFonts w:ascii="Times New Roman" w:hAnsi="Times New Roman"/>
          <w:sz w:val="24"/>
          <w:szCs w:val="24"/>
        </w:rPr>
        <w:t>3.</w:t>
      </w:r>
      <w:r w:rsidRPr="00C34049">
        <w:rPr>
          <w:rFonts w:ascii="Times New Roman" w:hAnsi="Times New Roman"/>
          <w:sz w:val="24"/>
          <w:szCs w:val="24"/>
        </w:rPr>
        <w:tab/>
        <w:t>Shkëmbimi dhe përpunimi i informacionit, i parashikuar në p</w:t>
      </w:r>
      <w:r w:rsidR="00030137" w:rsidRPr="00C34049">
        <w:rPr>
          <w:rFonts w:ascii="Times New Roman" w:hAnsi="Times New Roman"/>
          <w:sz w:val="24"/>
          <w:szCs w:val="24"/>
        </w:rPr>
        <w:t>ik</w:t>
      </w:r>
      <w:r w:rsidR="00B754B1" w:rsidRPr="00C34049">
        <w:rPr>
          <w:rFonts w:ascii="Times New Roman" w:hAnsi="Times New Roman"/>
          <w:sz w:val="24"/>
          <w:szCs w:val="24"/>
        </w:rPr>
        <w:t>ë</w:t>
      </w:r>
      <w:r w:rsidR="00030137" w:rsidRPr="00C34049">
        <w:rPr>
          <w:rFonts w:ascii="Times New Roman" w:hAnsi="Times New Roman"/>
          <w:sz w:val="24"/>
          <w:szCs w:val="24"/>
        </w:rPr>
        <w:t xml:space="preserve">n </w:t>
      </w:r>
      <w:r w:rsidRPr="00C34049">
        <w:rPr>
          <w:rFonts w:ascii="Times New Roman" w:hAnsi="Times New Roman"/>
          <w:sz w:val="24"/>
          <w:szCs w:val="24"/>
        </w:rPr>
        <w:t xml:space="preserve">2, germat “a” dhe “b” të këtij neni, kryhet nëpërmjet sistemit të krijuar për këto qëllime nga </w:t>
      </w:r>
      <w:r w:rsidR="00274F87" w:rsidRPr="00C34049">
        <w:rPr>
          <w:rFonts w:ascii="Times New Roman" w:hAnsi="Times New Roman"/>
          <w:sz w:val="24"/>
          <w:szCs w:val="24"/>
        </w:rPr>
        <w:t>ligj nr. 90/2012 “Për organizimin dhe funksionimin e administratës shtetërore”</w:t>
      </w:r>
      <w:r w:rsidRPr="00C34049">
        <w:rPr>
          <w:rFonts w:ascii="Times New Roman" w:hAnsi="Times New Roman"/>
          <w:sz w:val="24"/>
          <w:szCs w:val="24"/>
        </w:rPr>
        <w:t xml:space="preserve">. Në rastet kur autoritetet doganore shkëmbejnë informacion konfidencial, ato ia komunikojnë gjithashtu atë informacion autoriteteve kompetente, në përputhje me nenin </w:t>
      </w:r>
      <w:r w:rsidR="00030137" w:rsidRPr="00C34049">
        <w:rPr>
          <w:rFonts w:ascii="Times New Roman" w:hAnsi="Times New Roman"/>
          <w:sz w:val="24"/>
          <w:szCs w:val="24"/>
        </w:rPr>
        <w:t>20 t</w:t>
      </w:r>
      <w:r w:rsidR="00B754B1" w:rsidRPr="00C34049">
        <w:rPr>
          <w:rFonts w:ascii="Times New Roman" w:hAnsi="Times New Roman"/>
          <w:sz w:val="24"/>
          <w:szCs w:val="24"/>
        </w:rPr>
        <w:t>ë</w:t>
      </w:r>
      <w:r w:rsidR="00030137" w:rsidRPr="00C34049">
        <w:rPr>
          <w:rFonts w:ascii="Times New Roman" w:hAnsi="Times New Roman"/>
          <w:sz w:val="24"/>
          <w:szCs w:val="24"/>
        </w:rPr>
        <w:t xml:space="preserve"> Kodit Doganor t</w:t>
      </w:r>
      <w:r w:rsidR="00B754B1" w:rsidRPr="00C34049">
        <w:rPr>
          <w:rFonts w:ascii="Times New Roman" w:hAnsi="Times New Roman"/>
          <w:sz w:val="24"/>
          <w:szCs w:val="24"/>
        </w:rPr>
        <w:t>ë</w:t>
      </w:r>
      <w:r w:rsidR="00030137" w:rsidRPr="00C34049">
        <w:rPr>
          <w:rFonts w:ascii="Times New Roman" w:hAnsi="Times New Roman"/>
          <w:sz w:val="24"/>
          <w:szCs w:val="24"/>
        </w:rPr>
        <w:t xml:space="preserve"> Republik</w:t>
      </w:r>
      <w:r w:rsidR="00B754B1" w:rsidRPr="00C34049">
        <w:rPr>
          <w:rFonts w:ascii="Times New Roman" w:hAnsi="Times New Roman"/>
          <w:sz w:val="24"/>
          <w:szCs w:val="24"/>
        </w:rPr>
        <w:t>ë</w:t>
      </w:r>
      <w:r w:rsidR="00030137" w:rsidRPr="00C34049">
        <w:rPr>
          <w:rFonts w:ascii="Times New Roman" w:hAnsi="Times New Roman"/>
          <w:sz w:val="24"/>
          <w:szCs w:val="24"/>
        </w:rPr>
        <w:t>s s</w:t>
      </w:r>
      <w:r w:rsidR="00B754B1" w:rsidRPr="00C34049">
        <w:rPr>
          <w:rFonts w:ascii="Times New Roman" w:hAnsi="Times New Roman"/>
          <w:sz w:val="24"/>
          <w:szCs w:val="24"/>
        </w:rPr>
        <w:t>ë</w:t>
      </w:r>
      <w:r w:rsidR="00030137" w:rsidRPr="00C34049">
        <w:rPr>
          <w:rFonts w:ascii="Times New Roman" w:hAnsi="Times New Roman"/>
          <w:sz w:val="24"/>
          <w:szCs w:val="24"/>
        </w:rPr>
        <w:t xml:space="preserve"> Shqip</w:t>
      </w:r>
      <w:r w:rsidR="00B754B1" w:rsidRPr="00C34049">
        <w:rPr>
          <w:rFonts w:ascii="Times New Roman" w:hAnsi="Times New Roman"/>
          <w:sz w:val="24"/>
          <w:szCs w:val="24"/>
        </w:rPr>
        <w:t>ë</w:t>
      </w:r>
      <w:r w:rsidR="00030137" w:rsidRPr="00C34049">
        <w:rPr>
          <w:rFonts w:ascii="Times New Roman" w:hAnsi="Times New Roman"/>
          <w:sz w:val="24"/>
          <w:szCs w:val="24"/>
        </w:rPr>
        <w:t>ris</w:t>
      </w:r>
      <w:r w:rsidR="00B754B1" w:rsidRPr="00C34049">
        <w:rPr>
          <w:rFonts w:ascii="Times New Roman" w:hAnsi="Times New Roman"/>
          <w:sz w:val="24"/>
          <w:szCs w:val="24"/>
        </w:rPr>
        <w:t>ë</w:t>
      </w:r>
      <w:r w:rsidR="00030137" w:rsidRPr="00C34049">
        <w:rPr>
          <w:rFonts w:ascii="Times New Roman" w:hAnsi="Times New Roman"/>
          <w:sz w:val="24"/>
          <w:szCs w:val="24"/>
        </w:rPr>
        <w:t xml:space="preserve">. </w:t>
      </w:r>
      <w:r w:rsidRPr="00C34049">
        <w:rPr>
          <w:rFonts w:ascii="Times New Roman" w:hAnsi="Times New Roman"/>
          <w:sz w:val="24"/>
          <w:szCs w:val="24"/>
        </w:rPr>
        <w:t>.</w:t>
      </w:r>
    </w:p>
    <w:p w14:paraId="4C06D0EE" w14:textId="77777777" w:rsidR="00AA44EF" w:rsidRPr="00C34049" w:rsidRDefault="00AA44EF" w:rsidP="008E4F59">
      <w:pPr>
        <w:spacing w:after="0"/>
        <w:rPr>
          <w:rFonts w:ascii="Times New Roman" w:hAnsi="Times New Roman"/>
          <w:sz w:val="24"/>
          <w:szCs w:val="24"/>
        </w:rPr>
      </w:pPr>
      <w:r w:rsidRPr="00C34049">
        <w:rPr>
          <w:rFonts w:ascii="Times New Roman" w:hAnsi="Times New Roman"/>
          <w:sz w:val="24"/>
          <w:szCs w:val="24"/>
        </w:rPr>
        <w:t>4.</w:t>
      </w:r>
      <w:r w:rsidRPr="00C34049">
        <w:rPr>
          <w:rFonts w:ascii="Times New Roman" w:hAnsi="Times New Roman"/>
          <w:sz w:val="24"/>
          <w:szCs w:val="24"/>
        </w:rPr>
        <w:tab/>
        <w:t>Shkëmbimi i informacionit midis autoriteteve doganore dhe autoriteteve kompetente kryhet përmes mjeteve të përcaktuara kombëtare ose përmes sistemit elektronik të licencimit.</w:t>
      </w:r>
    </w:p>
    <w:p w14:paraId="67170D69" w14:textId="77777777" w:rsidR="00274F87" w:rsidRPr="00C34049" w:rsidRDefault="00274F87" w:rsidP="008E4F59">
      <w:pPr>
        <w:spacing w:after="0"/>
        <w:jc w:val="center"/>
        <w:rPr>
          <w:rFonts w:ascii="Times New Roman" w:hAnsi="Times New Roman"/>
          <w:sz w:val="24"/>
          <w:szCs w:val="24"/>
        </w:rPr>
      </w:pPr>
    </w:p>
    <w:p w14:paraId="2F255537" w14:textId="0DB1BA9E" w:rsidR="00AA44EF" w:rsidRPr="00C34049" w:rsidRDefault="00AA44EF" w:rsidP="008E4F59">
      <w:pPr>
        <w:spacing w:after="0"/>
        <w:jc w:val="center"/>
        <w:rPr>
          <w:rFonts w:ascii="Times New Roman" w:hAnsi="Times New Roman"/>
          <w:sz w:val="24"/>
          <w:szCs w:val="24"/>
        </w:rPr>
      </w:pPr>
      <w:r w:rsidRPr="00C34049">
        <w:rPr>
          <w:rFonts w:ascii="Times New Roman" w:hAnsi="Times New Roman"/>
          <w:sz w:val="24"/>
          <w:szCs w:val="24"/>
        </w:rPr>
        <w:lastRenderedPageBreak/>
        <w:t xml:space="preserve">Neni </w:t>
      </w:r>
      <w:r w:rsidR="001463F2" w:rsidRPr="00C34049">
        <w:rPr>
          <w:rFonts w:ascii="Times New Roman" w:hAnsi="Times New Roman"/>
          <w:sz w:val="24"/>
          <w:szCs w:val="24"/>
        </w:rPr>
        <w:t>24</w:t>
      </w:r>
      <w:r w:rsidR="001463F2" w:rsidRPr="00C34049">
        <w:rPr>
          <w:rFonts w:ascii="Times New Roman" w:hAnsi="Times New Roman"/>
          <w:i/>
          <w:iCs/>
          <w:sz w:val="24"/>
          <w:szCs w:val="24"/>
        </w:rPr>
        <w:t xml:space="preserve"> </w:t>
      </w:r>
    </w:p>
    <w:p w14:paraId="4642F260" w14:textId="77777777" w:rsidR="00AA44EF" w:rsidRPr="00C34049" w:rsidRDefault="00AA44EF" w:rsidP="1B7A9936">
      <w:pPr>
        <w:spacing w:after="0"/>
        <w:jc w:val="center"/>
        <w:rPr>
          <w:rFonts w:ascii="Times New Roman" w:hAnsi="Times New Roman"/>
          <w:b/>
          <w:bCs/>
          <w:sz w:val="24"/>
          <w:szCs w:val="24"/>
        </w:rPr>
      </w:pPr>
      <w:r w:rsidRPr="00C34049">
        <w:rPr>
          <w:rFonts w:ascii="Times New Roman" w:hAnsi="Times New Roman"/>
          <w:b/>
          <w:bCs/>
          <w:sz w:val="24"/>
          <w:szCs w:val="24"/>
        </w:rPr>
        <w:t>Procedurat për importin dhe eksportin</w:t>
      </w:r>
    </w:p>
    <w:p w14:paraId="11592D16" w14:textId="2FC21147" w:rsidR="00AA44EF" w:rsidRPr="00C34049" w:rsidRDefault="00AA44EF" w:rsidP="008E4F59">
      <w:pPr>
        <w:spacing w:after="0"/>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t xml:space="preserve">Pas përfundimit të formaliteteve doganore për mallrat e listuara, deklaruesi paraqet, në deklaratën doganore ose në deklaratën e rieksportit, një referencë të autorizimit të dhënë nga </w:t>
      </w:r>
      <w:r w:rsidR="00220E36" w:rsidRPr="00C34049">
        <w:rPr>
          <w:rFonts w:ascii="Times New Roman" w:hAnsi="Times New Roman"/>
          <w:sz w:val="24"/>
          <w:szCs w:val="24"/>
        </w:rPr>
        <w:t>AKSHE</w:t>
      </w:r>
      <w:r w:rsidRPr="00C34049">
        <w:rPr>
          <w:rFonts w:ascii="Times New Roman" w:hAnsi="Times New Roman"/>
          <w:sz w:val="24"/>
          <w:szCs w:val="24"/>
        </w:rPr>
        <w:t xml:space="preserve"> sipas neneve 9, 11, </w:t>
      </w:r>
      <w:r w:rsidR="001463F2" w:rsidRPr="00C34049">
        <w:rPr>
          <w:rFonts w:ascii="Times New Roman" w:hAnsi="Times New Roman"/>
          <w:sz w:val="24"/>
          <w:szCs w:val="24"/>
        </w:rPr>
        <w:t xml:space="preserve">14 </w:t>
      </w:r>
      <w:r w:rsidRPr="00C34049">
        <w:rPr>
          <w:rFonts w:ascii="Times New Roman" w:hAnsi="Times New Roman"/>
          <w:sz w:val="24"/>
          <w:szCs w:val="24"/>
        </w:rPr>
        <w:t>ose</w:t>
      </w:r>
      <w:r w:rsidR="001463F2" w:rsidRPr="00C34049">
        <w:rPr>
          <w:rFonts w:ascii="Times New Roman" w:hAnsi="Times New Roman"/>
          <w:sz w:val="24"/>
          <w:szCs w:val="24"/>
        </w:rPr>
        <w:t xml:space="preserve"> 18</w:t>
      </w:r>
      <w:r w:rsidR="00274F87" w:rsidRPr="00C34049">
        <w:rPr>
          <w:rFonts w:ascii="Times New Roman" w:hAnsi="Times New Roman"/>
          <w:sz w:val="24"/>
          <w:szCs w:val="24"/>
        </w:rPr>
        <w:t>,</w:t>
      </w:r>
      <w:r w:rsidRPr="00C34049">
        <w:rPr>
          <w:rFonts w:ascii="Times New Roman" w:hAnsi="Times New Roman"/>
          <w:sz w:val="24"/>
          <w:szCs w:val="24"/>
        </w:rPr>
        <w:t xml:space="preserve"> ose numrin e referencës të dhënë nga autoriteti kompetent sipas nenit </w:t>
      </w:r>
      <w:r w:rsidR="001463F2" w:rsidRPr="00C34049">
        <w:rPr>
          <w:rFonts w:ascii="Times New Roman" w:hAnsi="Times New Roman"/>
          <w:sz w:val="24"/>
          <w:szCs w:val="24"/>
        </w:rPr>
        <w:t xml:space="preserve">17 </w:t>
      </w:r>
      <w:r w:rsidR="00274F87" w:rsidRPr="00C34049">
        <w:rPr>
          <w:rFonts w:ascii="Times New Roman" w:hAnsi="Times New Roman"/>
          <w:sz w:val="24"/>
          <w:szCs w:val="24"/>
        </w:rPr>
        <w:t xml:space="preserve">. </w:t>
      </w:r>
      <w:r w:rsidRPr="00C34049">
        <w:rPr>
          <w:rFonts w:ascii="Times New Roman" w:hAnsi="Times New Roman"/>
          <w:sz w:val="24"/>
          <w:szCs w:val="24"/>
        </w:rPr>
        <w:t>Kur përdoret një dokument për përmbushjen e formaliteteve doganore, ky informacion jepet në një nga pjesët e këtij dokumenti.</w:t>
      </w:r>
    </w:p>
    <w:p w14:paraId="25236129" w14:textId="58BFFF8F" w:rsidR="00AA44EF" w:rsidRPr="00C34049" w:rsidRDefault="00AA44EF" w:rsidP="008E4F59">
      <w:pPr>
        <w:spacing w:after="0"/>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 xml:space="preserve">Të gjitha informacionet dhe dokumentacionet e nevojshme për vërtetimin e pajtueshmërisë së mallrave të listuara me këtë </w:t>
      </w:r>
      <w:r w:rsidR="00891916" w:rsidRPr="00C34049">
        <w:rPr>
          <w:rFonts w:ascii="Times New Roman" w:hAnsi="Times New Roman"/>
          <w:sz w:val="24"/>
          <w:szCs w:val="24"/>
        </w:rPr>
        <w:t>ligj</w:t>
      </w:r>
      <w:r w:rsidRPr="00C34049">
        <w:rPr>
          <w:rFonts w:ascii="Times New Roman" w:hAnsi="Times New Roman"/>
          <w:sz w:val="24"/>
          <w:szCs w:val="24"/>
        </w:rPr>
        <w:t xml:space="preserve"> jepen nga importuesi ose eksportuesi, në përputhje me kërkesën e </w:t>
      </w:r>
      <w:r w:rsidR="00D84542" w:rsidRPr="00C34049">
        <w:rPr>
          <w:rFonts w:ascii="Times New Roman" w:hAnsi="Times New Roman"/>
          <w:sz w:val="24"/>
          <w:szCs w:val="24"/>
        </w:rPr>
        <w:t>AKSHE</w:t>
      </w:r>
      <w:r w:rsidRPr="00C34049">
        <w:rPr>
          <w:rFonts w:ascii="Times New Roman" w:hAnsi="Times New Roman"/>
          <w:sz w:val="24"/>
          <w:szCs w:val="24"/>
        </w:rPr>
        <w:t>, në gjuhë</w:t>
      </w:r>
      <w:r w:rsidR="001463F2" w:rsidRPr="00C34049">
        <w:rPr>
          <w:rFonts w:ascii="Times New Roman" w:hAnsi="Times New Roman"/>
          <w:sz w:val="24"/>
          <w:szCs w:val="24"/>
        </w:rPr>
        <w:t>n shqipe</w:t>
      </w:r>
      <w:r w:rsidR="00274F87" w:rsidRPr="00C34049">
        <w:rPr>
          <w:rFonts w:ascii="Times New Roman" w:hAnsi="Times New Roman"/>
          <w:sz w:val="24"/>
          <w:szCs w:val="24"/>
        </w:rPr>
        <w:t>.</w:t>
      </w:r>
    </w:p>
    <w:p w14:paraId="59533643" w14:textId="1AEBC783" w:rsidR="00AA44EF" w:rsidRPr="00C34049" w:rsidRDefault="00AA44EF" w:rsidP="008E4F59">
      <w:pPr>
        <w:spacing w:after="0"/>
        <w:rPr>
          <w:rFonts w:ascii="Times New Roman" w:hAnsi="Times New Roman"/>
          <w:sz w:val="24"/>
          <w:szCs w:val="24"/>
        </w:rPr>
      </w:pPr>
      <w:r w:rsidRPr="00C34049">
        <w:rPr>
          <w:rFonts w:ascii="Times New Roman" w:hAnsi="Times New Roman"/>
          <w:sz w:val="24"/>
          <w:szCs w:val="24"/>
        </w:rPr>
        <w:t>3.</w:t>
      </w:r>
      <w:r w:rsidRPr="00C34049">
        <w:rPr>
          <w:rFonts w:ascii="Times New Roman" w:hAnsi="Times New Roman"/>
          <w:sz w:val="24"/>
          <w:szCs w:val="24"/>
        </w:rPr>
        <w:tab/>
        <w:t xml:space="preserve">Kur ndërlidhja e përmendur në nenin 34, paragrafi 7 është funksionale, autoriteti doganor verifikon vlefshmërinë e autorizimit përmes </w:t>
      </w:r>
      <w:r w:rsidR="00274F87" w:rsidRPr="00C34049">
        <w:rPr>
          <w:rFonts w:ascii="Times New Roman" w:hAnsi="Times New Roman"/>
          <w:sz w:val="24"/>
          <w:szCs w:val="24"/>
        </w:rPr>
        <w:t>informacionit të përcjellë në rrugë zyrtare nga autoritetet kompetente</w:t>
      </w:r>
      <w:r w:rsidRPr="00C34049">
        <w:rPr>
          <w:rFonts w:ascii="Times New Roman" w:hAnsi="Times New Roman"/>
          <w:sz w:val="24"/>
          <w:szCs w:val="24"/>
        </w:rPr>
        <w:t>, pas pranimit të deklaratës doganore ose të deklaratës së rieksportit për mallrat e listuara. Verifikimi kryhet në mënyrë elektronike dhe automatike.</w:t>
      </w:r>
    </w:p>
    <w:p w14:paraId="68559668" w14:textId="6FF80389" w:rsidR="00AA44EF" w:rsidRPr="00C34049" w:rsidRDefault="00AA44EF" w:rsidP="008E4F59">
      <w:pPr>
        <w:spacing w:after="0"/>
        <w:rPr>
          <w:rFonts w:ascii="Times New Roman" w:hAnsi="Times New Roman"/>
          <w:sz w:val="24"/>
          <w:szCs w:val="24"/>
        </w:rPr>
      </w:pPr>
      <w:r w:rsidRPr="00C34049">
        <w:rPr>
          <w:rFonts w:ascii="Times New Roman" w:hAnsi="Times New Roman"/>
          <w:sz w:val="24"/>
          <w:szCs w:val="24"/>
        </w:rPr>
        <w:t>4.</w:t>
      </w:r>
      <w:r w:rsidRPr="00C34049">
        <w:rPr>
          <w:rFonts w:ascii="Times New Roman" w:hAnsi="Times New Roman"/>
          <w:sz w:val="24"/>
          <w:szCs w:val="24"/>
        </w:rPr>
        <w:tab/>
        <w:t xml:space="preserve">Kur autoriteti doganor i </w:t>
      </w:r>
      <w:r w:rsidR="00D84542" w:rsidRPr="00C34049">
        <w:rPr>
          <w:rFonts w:ascii="Times New Roman" w:hAnsi="Times New Roman"/>
          <w:sz w:val="24"/>
          <w:szCs w:val="24"/>
        </w:rPr>
        <w:t>çliron</w:t>
      </w:r>
      <w:r w:rsidRPr="00C34049">
        <w:rPr>
          <w:rFonts w:ascii="Times New Roman" w:hAnsi="Times New Roman"/>
          <w:sz w:val="24"/>
          <w:szCs w:val="24"/>
        </w:rPr>
        <w:t xml:space="preserve"> mallrat e listuara në një regjim doganor ose për rieksport, ky </w:t>
      </w:r>
      <w:r w:rsidR="00A965F0" w:rsidRPr="00C34049">
        <w:rPr>
          <w:rFonts w:ascii="Times New Roman" w:hAnsi="Times New Roman"/>
          <w:sz w:val="24"/>
          <w:szCs w:val="24"/>
        </w:rPr>
        <w:t>çlirim</w:t>
      </w:r>
      <w:r w:rsidRPr="00C34049">
        <w:rPr>
          <w:rFonts w:ascii="Times New Roman" w:hAnsi="Times New Roman"/>
          <w:sz w:val="24"/>
          <w:szCs w:val="24"/>
        </w:rPr>
        <w:t xml:space="preserve"> i mallrave komunikohet në mënyrë elektronike dhe automatike në sistemin elektronik të licencimit. Kur mallrat e listuara vendosen nën një regjim të përkohshëm pranim, eksportohen përkohësisht, ose rieksportohen duke përdorur një dokument, autoriteti doganor e regjistron informacionin për lëshimin e mallrave në sistemin elektronik të licencimit.</w:t>
      </w:r>
    </w:p>
    <w:p w14:paraId="36780D77" w14:textId="38C4871A" w:rsidR="00AA44EF" w:rsidRPr="00C34049" w:rsidRDefault="00AA44EF" w:rsidP="008E4F59">
      <w:pPr>
        <w:spacing w:after="0"/>
        <w:rPr>
          <w:rFonts w:ascii="Times New Roman" w:hAnsi="Times New Roman"/>
          <w:sz w:val="24"/>
          <w:szCs w:val="24"/>
        </w:rPr>
      </w:pPr>
      <w:r w:rsidRPr="00C34049">
        <w:rPr>
          <w:rFonts w:ascii="Times New Roman" w:hAnsi="Times New Roman"/>
          <w:sz w:val="24"/>
          <w:szCs w:val="24"/>
        </w:rPr>
        <w:t>5.</w:t>
      </w:r>
      <w:r w:rsidRPr="00C34049">
        <w:rPr>
          <w:rFonts w:ascii="Times New Roman" w:hAnsi="Times New Roman"/>
          <w:sz w:val="24"/>
          <w:szCs w:val="24"/>
        </w:rPr>
        <w:tab/>
        <w:t xml:space="preserve">Pa cenuar asnjë nga kompetencat që i janë dhënë sipas </w:t>
      </w:r>
      <w:r w:rsidR="001463F2" w:rsidRPr="00C34049">
        <w:rPr>
          <w:rFonts w:ascii="Times New Roman" w:hAnsi="Times New Roman"/>
          <w:sz w:val="24"/>
          <w:szCs w:val="24"/>
        </w:rPr>
        <w:t>Kodit Doganor t</w:t>
      </w:r>
      <w:r w:rsidR="00B754B1" w:rsidRPr="00C34049">
        <w:rPr>
          <w:rFonts w:ascii="Times New Roman" w:hAnsi="Times New Roman"/>
          <w:sz w:val="24"/>
          <w:szCs w:val="24"/>
        </w:rPr>
        <w:t>ë</w:t>
      </w:r>
      <w:r w:rsidR="001463F2" w:rsidRPr="00C34049">
        <w:rPr>
          <w:rFonts w:ascii="Times New Roman" w:hAnsi="Times New Roman"/>
          <w:sz w:val="24"/>
          <w:szCs w:val="24"/>
        </w:rPr>
        <w:t xml:space="preserve"> Republik</w:t>
      </w:r>
      <w:r w:rsidR="00B754B1" w:rsidRPr="00C34049">
        <w:rPr>
          <w:rFonts w:ascii="Times New Roman" w:hAnsi="Times New Roman"/>
          <w:sz w:val="24"/>
          <w:szCs w:val="24"/>
        </w:rPr>
        <w:t>ë</w:t>
      </w:r>
      <w:r w:rsidR="001463F2" w:rsidRPr="00C34049">
        <w:rPr>
          <w:rFonts w:ascii="Times New Roman" w:hAnsi="Times New Roman"/>
          <w:sz w:val="24"/>
          <w:szCs w:val="24"/>
        </w:rPr>
        <w:t>s s</w:t>
      </w:r>
      <w:r w:rsidR="00B754B1" w:rsidRPr="00C34049">
        <w:rPr>
          <w:rFonts w:ascii="Times New Roman" w:hAnsi="Times New Roman"/>
          <w:sz w:val="24"/>
          <w:szCs w:val="24"/>
        </w:rPr>
        <w:t>ë</w:t>
      </w:r>
      <w:r w:rsidR="001463F2" w:rsidRPr="00C34049">
        <w:rPr>
          <w:rFonts w:ascii="Times New Roman" w:hAnsi="Times New Roman"/>
          <w:sz w:val="24"/>
          <w:szCs w:val="24"/>
        </w:rPr>
        <w:t xml:space="preserve"> Shqip</w:t>
      </w:r>
      <w:r w:rsidR="00B754B1" w:rsidRPr="00C34049">
        <w:rPr>
          <w:rFonts w:ascii="Times New Roman" w:hAnsi="Times New Roman"/>
          <w:sz w:val="24"/>
          <w:szCs w:val="24"/>
        </w:rPr>
        <w:t>ë</w:t>
      </w:r>
      <w:r w:rsidR="001463F2" w:rsidRPr="00C34049">
        <w:rPr>
          <w:rFonts w:ascii="Times New Roman" w:hAnsi="Times New Roman"/>
          <w:sz w:val="24"/>
          <w:szCs w:val="24"/>
        </w:rPr>
        <w:t>ris</w:t>
      </w:r>
      <w:r w:rsidR="00B754B1" w:rsidRPr="00C34049">
        <w:rPr>
          <w:rFonts w:ascii="Times New Roman" w:hAnsi="Times New Roman"/>
          <w:sz w:val="24"/>
          <w:szCs w:val="24"/>
        </w:rPr>
        <w:t>ë</w:t>
      </w:r>
      <w:r w:rsidRPr="00C34049">
        <w:rPr>
          <w:rFonts w:ascii="Times New Roman" w:hAnsi="Times New Roman"/>
          <w:sz w:val="24"/>
          <w:szCs w:val="24"/>
        </w:rPr>
        <w:t xml:space="preserve">, autoriteti doganor nuk i </w:t>
      </w:r>
      <w:r w:rsidR="00ED06BA" w:rsidRPr="00C34049">
        <w:rPr>
          <w:rFonts w:ascii="Times New Roman" w:hAnsi="Times New Roman"/>
          <w:sz w:val="24"/>
          <w:szCs w:val="24"/>
        </w:rPr>
        <w:t>çliron</w:t>
      </w:r>
      <w:r w:rsidRPr="00C34049">
        <w:rPr>
          <w:rFonts w:ascii="Times New Roman" w:hAnsi="Times New Roman"/>
          <w:sz w:val="24"/>
          <w:szCs w:val="24"/>
        </w:rPr>
        <w:t xml:space="preserve"> mallrat e listuara në një regjim doganor ose për rieksport, si dhe informon brenda 24 orëve </w:t>
      </w:r>
      <w:r w:rsidR="00ED06BA" w:rsidRPr="00C34049">
        <w:rPr>
          <w:rFonts w:ascii="Times New Roman" w:hAnsi="Times New Roman"/>
          <w:sz w:val="24"/>
          <w:szCs w:val="24"/>
        </w:rPr>
        <w:t>AKSHE</w:t>
      </w:r>
      <w:r w:rsidRPr="00C34049">
        <w:rPr>
          <w:rFonts w:ascii="Times New Roman" w:hAnsi="Times New Roman"/>
          <w:sz w:val="24"/>
          <w:szCs w:val="24"/>
        </w:rPr>
        <w:t>, përmes mjeteve të përcaktuara kombëtare ose përmes sistemit elektronik të licencimit, i cili merr vendim mbi trajtimin e atyre mallrave, në rast se autoriteti doganor ka dyshime se mallrat janë pjesë e objektit të kë</w:t>
      </w:r>
      <w:r w:rsidR="001463F2" w:rsidRPr="00C34049">
        <w:rPr>
          <w:rFonts w:ascii="Times New Roman" w:hAnsi="Times New Roman"/>
          <w:sz w:val="24"/>
          <w:szCs w:val="24"/>
        </w:rPr>
        <w:t xml:space="preserve">tij ligji </w:t>
      </w:r>
      <w:r w:rsidRPr="00C34049">
        <w:rPr>
          <w:rFonts w:ascii="Times New Roman" w:hAnsi="Times New Roman"/>
          <w:sz w:val="24"/>
          <w:szCs w:val="24"/>
        </w:rPr>
        <w:t>ose nëse ka dyshime të bazuara se:</w:t>
      </w:r>
    </w:p>
    <w:p w14:paraId="36A96779" w14:textId="77777777" w:rsidR="00AA44EF" w:rsidRPr="00C34049" w:rsidRDefault="00AA44EF" w:rsidP="008E4F59">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informacioni përkatës nuk është marrë në konsideratë në momentin e dhënies së autorizimit;</w:t>
      </w:r>
    </w:p>
    <w:p w14:paraId="1BF34D3F" w14:textId="77777777" w:rsidR="00AA44EF" w:rsidRPr="00C34049" w:rsidRDefault="00AA44EF" w:rsidP="008E4F59">
      <w:pPr>
        <w:spacing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rrethanat kanë ndryshuar në mënyrë thelbësore që nga momenti i dhënies së autorizimit; ose</w:t>
      </w:r>
    </w:p>
    <w:p w14:paraId="5FE73DE1" w14:textId="7AD530BE" w:rsidR="00AA44EF" w:rsidRPr="00C34049" w:rsidRDefault="00AA44EF" w:rsidP="008E4F59">
      <w:pPr>
        <w:spacing w:after="0"/>
        <w:ind w:left="36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 xml:space="preserve">në rrethana të tjera, mallrat e listuara nuk janë në përputhje me këtë </w:t>
      </w:r>
      <w:r w:rsidR="004B4DD6" w:rsidRPr="00C34049">
        <w:rPr>
          <w:rFonts w:ascii="Times New Roman" w:hAnsi="Times New Roman"/>
          <w:sz w:val="24"/>
          <w:szCs w:val="24"/>
        </w:rPr>
        <w:t>ligj</w:t>
      </w:r>
      <w:r w:rsidRPr="00C34049">
        <w:rPr>
          <w:rFonts w:ascii="Times New Roman" w:hAnsi="Times New Roman"/>
          <w:sz w:val="24"/>
          <w:szCs w:val="24"/>
        </w:rPr>
        <w:t>.</w:t>
      </w:r>
    </w:p>
    <w:p w14:paraId="453DD254" w14:textId="232AEC2F" w:rsidR="00AA44EF" w:rsidRPr="00C34049" w:rsidRDefault="004444AC" w:rsidP="008E4F59">
      <w:pPr>
        <w:spacing w:after="0"/>
        <w:rPr>
          <w:rFonts w:ascii="Times New Roman" w:hAnsi="Times New Roman"/>
          <w:sz w:val="24"/>
          <w:szCs w:val="24"/>
        </w:rPr>
      </w:pPr>
      <w:r w:rsidRPr="00C34049">
        <w:rPr>
          <w:rFonts w:ascii="Times New Roman" w:hAnsi="Times New Roman"/>
          <w:sz w:val="24"/>
          <w:szCs w:val="24"/>
        </w:rPr>
        <w:t>6.</w:t>
      </w:r>
      <w:r w:rsidRPr="00C34049">
        <w:rPr>
          <w:rFonts w:ascii="Times New Roman" w:hAnsi="Times New Roman"/>
          <w:sz w:val="24"/>
          <w:szCs w:val="24"/>
        </w:rPr>
        <w:tab/>
      </w:r>
      <w:r w:rsidR="003F64BD" w:rsidRPr="00C34049">
        <w:rPr>
          <w:rFonts w:ascii="Times New Roman" w:hAnsi="Times New Roman"/>
          <w:sz w:val="24"/>
          <w:szCs w:val="24"/>
        </w:rPr>
        <w:t>AKSHE</w:t>
      </w:r>
      <w:r w:rsidR="00AA44EF" w:rsidRPr="00C34049">
        <w:rPr>
          <w:rFonts w:ascii="Times New Roman" w:hAnsi="Times New Roman"/>
          <w:sz w:val="24"/>
          <w:szCs w:val="24"/>
        </w:rPr>
        <w:t xml:space="preserve"> i kthen përgjigje autoritetit doganor përmes mjeteve të përcaktuara kombëtare ose përmes sistemit elektronik të licencimit brenda 10 ditësh pune pas marrjes së informacionit të përmendur në</w:t>
      </w:r>
      <w:r w:rsidR="00CA52B4" w:rsidRPr="00C34049">
        <w:rPr>
          <w:rFonts w:ascii="Times New Roman" w:hAnsi="Times New Roman"/>
          <w:sz w:val="24"/>
          <w:szCs w:val="24"/>
        </w:rPr>
        <w:t xml:space="preserve"> pik</w:t>
      </w:r>
      <w:r w:rsidR="004114E0" w:rsidRPr="00C34049">
        <w:rPr>
          <w:rFonts w:ascii="Times New Roman" w:hAnsi="Times New Roman"/>
          <w:sz w:val="24"/>
          <w:szCs w:val="24"/>
        </w:rPr>
        <w:t>ë</w:t>
      </w:r>
      <w:r w:rsidRPr="00C34049">
        <w:rPr>
          <w:rFonts w:ascii="Times New Roman" w:hAnsi="Times New Roman"/>
          <w:sz w:val="24"/>
          <w:szCs w:val="24"/>
        </w:rPr>
        <w:t>n 5</w:t>
      </w:r>
      <w:r w:rsidR="00AA44EF" w:rsidRPr="00C34049">
        <w:rPr>
          <w:rFonts w:ascii="Times New Roman" w:hAnsi="Times New Roman"/>
          <w:sz w:val="24"/>
          <w:szCs w:val="24"/>
        </w:rPr>
        <w:t xml:space="preserve">. Për arsye të </w:t>
      </w:r>
      <w:r w:rsidR="00C862DB" w:rsidRPr="00C34049">
        <w:rPr>
          <w:rFonts w:ascii="Times New Roman" w:hAnsi="Times New Roman"/>
          <w:sz w:val="24"/>
          <w:szCs w:val="24"/>
        </w:rPr>
        <w:t>p</w:t>
      </w:r>
      <w:r w:rsidR="004114E0" w:rsidRPr="00C34049">
        <w:rPr>
          <w:rFonts w:ascii="Times New Roman" w:hAnsi="Times New Roman"/>
          <w:sz w:val="24"/>
          <w:szCs w:val="24"/>
        </w:rPr>
        <w:t>ë</w:t>
      </w:r>
      <w:r w:rsidR="00C862DB" w:rsidRPr="00C34049">
        <w:rPr>
          <w:rFonts w:ascii="Times New Roman" w:hAnsi="Times New Roman"/>
          <w:sz w:val="24"/>
          <w:szCs w:val="24"/>
        </w:rPr>
        <w:t>rligjura</w:t>
      </w:r>
      <w:r w:rsidR="00AA44EF" w:rsidRPr="00C34049">
        <w:rPr>
          <w:rFonts w:ascii="Times New Roman" w:hAnsi="Times New Roman"/>
          <w:sz w:val="24"/>
          <w:szCs w:val="24"/>
        </w:rPr>
        <w:t xml:space="preserve">, kjo periudhë mund të zgjatet deri në 30 ditë pune. Në rast se </w:t>
      </w:r>
      <w:r w:rsidR="00C862DB" w:rsidRPr="00C34049">
        <w:rPr>
          <w:rFonts w:ascii="Times New Roman" w:hAnsi="Times New Roman"/>
          <w:sz w:val="24"/>
          <w:szCs w:val="24"/>
        </w:rPr>
        <w:t>AKSHE</w:t>
      </w:r>
      <w:r w:rsidR="00AA44EF" w:rsidRPr="00C34049">
        <w:rPr>
          <w:rFonts w:ascii="Times New Roman" w:hAnsi="Times New Roman"/>
          <w:sz w:val="24"/>
          <w:szCs w:val="24"/>
        </w:rPr>
        <w:t xml:space="preserve"> nuk kthen përgjigje brenda afatit kohor përkatës, autoriteti doganor i </w:t>
      </w:r>
      <w:r w:rsidR="00C862DB" w:rsidRPr="00C34049">
        <w:rPr>
          <w:rFonts w:ascii="Times New Roman" w:hAnsi="Times New Roman"/>
          <w:sz w:val="24"/>
          <w:szCs w:val="24"/>
        </w:rPr>
        <w:t xml:space="preserve">çliron </w:t>
      </w:r>
      <w:r w:rsidR="00AA44EF" w:rsidRPr="00C34049">
        <w:rPr>
          <w:rFonts w:ascii="Times New Roman" w:hAnsi="Times New Roman"/>
          <w:sz w:val="24"/>
          <w:szCs w:val="24"/>
        </w:rPr>
        <w:t>mallrat e listuara në përputhje me nenin 1</w:t>
      </w:r>
      <w:r w:rsidR="001463F2" w:rsidRPr="00C34049">
        <w:rPr>
          <w:rFonts w:ascii="Times New Roman" w:hAnsi="Times New Roman"/>
          <w:sz w:val="24"/>
          <w:szCs w:val="24"/>
        </w:rPr>
        <w:t>75</w:t>
      </w:r>
      <w:r w:rsidR="00AA44EF" w:rsidRPr="00C34049">
        <w:rPr>
          <w:rFonts w:ascii="Times New Roman" w:hAnsi="Times New Roman"/>
          <w:sz w:val="24"/>
          <w:szCs w:val="24"/>
        </w:rPr>
        <w:t xml:space="preserve"> të </w:t>
      </w:r>
      <w:r w:rsidR="001463F2" w:rsidRPr="00C34049">
        <w:rPr>
          <w:rFonts w:ascii="Times New Roman" w:hAnsi="Times New Roman"/>
          <w:sz w:val="24"/>
          <w:szCs w:val="24"/>
        </w:rPr>
        <w:t>Kodit Doganor t</w:t>
      </w:r>
      <w:r w:rsidR="00B754B1" w:rsidRPr="00C34049">
        <w:rPr>
          <w:rFonts w:ascii="Times New Roman" w:hAnsi="Times New Roman"/>
          <w:sz w:val="24"/>
          <w:szCs w:val="24"/>
        </w:rPr>
        <w:t>ë</w:t>
      </w:r>
      <w:r w:rsidR="001463F2" w:rsidRPr="00C34049">
        <w:rPr>
          <w:rFonts w:ascii="Times New Roman" w:hAnsi="Times New Roman"/>
          <w:sz w:val="24"/>
          <w:szCs w:val="24"/>
        </w:rPr>
        <w:t xml:space="preserve"> Republik</w:t>
      </w:r>
      <w:r w:rsidR="00B754B1" w:rsidRPr="00C34049">
        <w:rPr>
          <w:rFonts w:ascii="Times New Roman" w:hAnsi="Times New Roman"/>
          <w:sz w:val="24"/>
          <w:szCs w:val="24"/>
        </w:rPr>
        <w:t>ë</w:t>
      </w:r>
      <w:r w:rsidR="001463F2" w:rsidRPr="00C34049">
        <w:rPr>
          <w:rFonts w:ascii="Times New Roman" w:hAnsi="Times New Roman"/>
          <w:sz w:val="24"/>
          <w:szCs w:val="24"/>
        </w:rPr>
        <w:t>s s</w:t>
      </w:r>
      <w:r w:rsidR="00B754B1" w:rsidRPr="00C34049">
        <w:rPr>
          <w:rFonts w:ascii="Times New Roman" w:hAnsi="Times New Roman"/>
          <w:sz w:val="24"/>
          <w:szCs w:val="24"/>
        </w:rPr>
        <w:t>ë</w:t>
      </w:r>
      <w:r w:rsidR="001463F2" w:rsidRPr="00C34049">
        <w:rPr>
          <w:rFonts w:ascii="Times New Roman" w:hAnsi="Times New Roman"/>
          <w:sz w:val="24"/>
          <w:szCs w:val="24"/>
        </w:rPr>
        <w:t xml:space="preserve"> Shqip</w:t>
      </w:r>
      <w:r w:rsidR="00B754B1" w:rsidRPr="00C34049">
        <w:rPr>
          <w:rFonts w:ascii="Times New Roman" w:hAnsi="Times New Roman"/>
          <w:sz w:val="24"/>
          <w:szCs w:val="24"/>
        </w:rPr>
        <w:t>ë</w:t>
      </w:r>
      <w:r w:rsidR="001463F2" w:rsidRPr="00C34049">
        <w:rPr>
          <w:rFonts w:ascii="Times New Roman" w:hAnsi="Times New Roman"/>
          <w:sz w:val="24"/>
          <w:szCs w:val="24"/>
        </w:rPr>
        <w:t>ris</w:t>
      </w:r>
      <w:r w:rsidR="00B754B1" w:rsidRPr="00C34049">
        <w:rPr>
          <w:rFonts w:ascii="Times New Roman" w:hAnsi="Times New Roman"/>
          <w:sz w:val="24"/>
          <w:szCs w:val="24"/>
        </w:rPr>
        <w:t>ë</w:t>
      </w:r>
      <w:r w:rsidR="00AA44EF" w:rsidRPr="00C34049">
        <w:rPr>
          <w:rFonts w:ascii="Times New Roman" w:hAnsi="Times New Roman"/>
          <w:sz w:val="24"/>
          <w:szCs w:val="24"/>
        </w:rPr>
        <w:t>.</w:t>
      </w:r>
    </w:p>
    <w:p w14:paraId="1E1FE9E2" w14:textId="77777777" w:rsidR="008E4F59" w:rsidRPr="00C34049" w:rsidRDefault="008E4F59" w:rsidP="009F73EE">
      <w:pPr>
        <w:spacing w:after="0"/>
        <w:jc w:val="center"/>
        <w:rPr>
          <w:rFonts w:ascii="Times New Roman" w:hAnsi="Times New Roman"/>
          <w:sz w:val="24"/>
          <w:szCs w:val="24"/>
        </w:rPr>
      </w:pPr>
    </w:p>
    <w:p w14:paraId="6FBAC870" w14:textId="6DBA8ABF" w:rsidR="00AA44EF" w:rsidRPr="00C34049" w:rsidRDefault="00AA44EF" w:rsidP="009F73EE">
      <w:pPr>
        <w:spacing w:after="0"/>
        <w:jc w:val="center"/>
        <w:rPr>
          <w:rFonts w:ascii="Times New Roman" w:hAnsi="Times New Roman"/>
          <w:sz w:val="24"/>
          <w:szCs w:val="24"/>
        </w:rPr>
      </w:pPr>
      <w:r w:rsidRPr="00C34049">
        <w:rPr>
          <w:rFonts w:ascii="Times New Roman" w:hAnsi="Times New Roman"/>
          <w:sz w:val="24"/>
          <w:szCs w:val="24"/>
        </w:rPr>
        <w:t xml:space="preserve">Neni </w:t>
      </w:r>
      <w:r w:rsidR="00D21682" w:rsidRPr="00C34049">
        <w:rPr>
          <w:rFonts w:ascii="Times New Roman" w:hAnsi="Times New Roman"/>
          <w:sz w:val="24"/>
          <w:szCs w:val="24"/>
        </w:rPr>
        <w:t>25</w:t>
      </w:r>
      <w:r w:rsidR="00D21682" w:rsidRPr="00C34049">
        <w:rPr>
          <w:rFonts w:ascii="Times New Roman" w:hAnsi="Times New Roman"/>
          <w:i/>
          <w:iCs/>
          <w:sz w:val="24"/>
          <w:szCs w:val="24"/>
        </w:rPr>
        <w:t xml:space="preserve"> </w:t>
      </w:r>
    </w:p>
    <w:p w14:paraId="6BA86E6A" w14:textId="77777777" w:rsidR="00AA44EF" w:rsidRPr="00C34049" w:rsidRDefault="00AA44EF" w:rsidP="009F73EE">
      <w:pPr>
        <w:spacing w:after="0"/>
        <w:jc w:val="center"/>
        <w:outlineLvl w:val="0"/>
        <w:rPr>
          <w:rFonts w:ascii="Times New Roman" w:hAnsi="Times New Roman"/>
          <w:sz w:val="24"/>
          <w:szCs w:val="24"/>
        </w:rPr>
      </w:pPr>
      <w:bookmarkStart w:id="42" w:name="bookmark88"/>
      <w:r w:rsidRPr="00C34049">
        <w:rPr>
          <w:rFonts w:ascii="Times New Roman" w:hAnsi="Times New Roman"/>
          <w:b/>
          <w:bCs/>
          <w:sz w:val="24"/>
          <w:szCs w:val="24"/>
        </w:rPr>
        <w:t>Zbulimi i një dërgese të papajtueshme</w:t>
      </w:r>
      <w:bookmarkEnd w:id="42"/>
    </w:p>
    <w:p w14:paraId="37A0D0C5" w14:textId="5AD1A986" w:rsidR="00AA44EF" w:rsidRPr="00C34049" w:rsidRDefault="00AA44EF" w:rsidP="009F73EE">
      <w:pPr>
        <w:spacing w:after="0"/>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t xml:space="preserve">Në rast se autoriteti doganor zbulon një dërgesë të mallrave të listuara që nuk përputhet me detyrimet e parashikuara në këtë </w:t>
      </w:r>
      <w:r w:rsidR="008E4F59" w:rsidRPr="00C34049">
        <w:rPr>
          <w:rFonts w:ascii="Times New Roman" w:hAnsi="Times New Roman"/>
          <w:sz w:val="24"/>
          <w:szCs w:val="24"/>
        </w:rPr>
        <w:t>ligj</w:t>
      </w:r>
      <w:r w:rsidRPr="00C34049">
        <w:rPr>
          <w:rFonts w:ascii="Times New Roman" w:hAnsi="Times New Roman"/>
          <w:sz w:val="24"/>
          <w:szCs w:val="24"/>
        </w:rPr>
        <w:t xml:space="preserve">, ai merr masat e duhura për të garantuar që këto mallra të mbeten nën mbikëqyrje doganore dhe informon </w:t>
      </w:r>
      <w:r w:rsidR="00DE3730" w:rsidRPr="00C34049">
        <w:rPr>
          <w:rFonts w:ascii="Times New Roman" w:hAnsi="Times New Roman"/>
          <w:sz w:val="24"/>
          <w:szCs w:val="24"/>
        </w:rPr>
        <w:t>AKSHE</w:t>
      </w:r>
      <w:r w:rsidRPr="00C34049">
        <w:rPr>
          <w:rFonts w:ascii="Times New Roman" w:hAnsi="Times New Roman"/>
          <w:sz w:val="24"/>
          <w:szCs w:val="24"/>
        </w:rPr>
        <w:t xml:space="preserve"> rreth këtij fakti brenda 24 orëve.</w:t>
      </w:r>
    </w:p>
    <w:p w14:paraId="2F75DD93" w14:textId="5D252103" w:rsidR="00AA44EF" w:rsidRPr="00C34049" w:rsidRDefault="00AA44EF" w:rsidP="009F73EE">
      <w:pPr>
        <w:spacing w:after="0"/>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A</w:t>
      </w:r>
      <w:r w:rsidR="00DE3730" w:rsidRPr="00C34049">
        <w:rPr>
          <w:rFonts w:ascii="Times New Roman" w:hAnsi="Times New Roman"/>
          <w:sz w:val="24"/>
          <w:szCs w:val="24"/>
        </w:rPr>
        <w:t>KSHE</w:t>
      </w:r>
      <w:r w:rsidRPr="00C34049">
        <w:rPr>
          <w:rFonts w:ascii="Times New Roman" w:hAnsi="Times New Roman"/>
          <w:sz w:val="24"/>
          <w:szCs w:val="24"/>
        </w:rPr>
        <w:t xml:space="preserve"> merr vendim brenda një periudhe jo më të gjatë se 10 ditë pune mbi trajtimin e këtyre mallrave të listuara dhe informon autoritetin doganor mbi vendimin e tij për të lejuar lëshimin e këtyre mallrave ose për të marrë masa të mëtejshme. Për arsye të </w:t>
      </w:r>
      <w:r w:rsidR="008E4F59" w:rsidRPr="00C34049">
        <w:rPr>
          <w:rFonts w:ascii="Times New Roman" w:hAnsi="Times New Roman"/>
          <w:sz w:val="24"/>
          <w:szCs w:val="24"/>
        </w:rPr>
        <w:t>p</w:t>
      </w:r>
      <w:r w:rsidR="00B754B1" w:rsidRPr="00C34049">
        <w:rPr>
          <w:rFonts w:ascii="Times New Roman" w:hAnsi="Times New Roman"/>
          <w:sz w:val="24"/>
          <w:szCs w:val="24"/>
        </w:rPr>
        <w:t>ë</w:t>
      </w:r>
      <w:r w:rsidR="008E4F59" w:rsidRPr="00C34049">
        <w:rPr>
          <w:rFonts w:ascii="Times New Roman" w:hAnsi="Times New Roman"/>
          <w:sz w:val="24"/>
          <w:szCs w:val="24"/>
        </w:rPr>
        <w:t>rligjura</w:t>
      </w:r>
      <w:r w:rsidRPr="00C34049">
        <w:rPr>
          <w:rFonts w:ascii="Times New Roman" w:hAnsi="Times New Roman"/>
          <w:sz w:val="24"/>
          <w:szCs w:val="24"/>
        </w:rPr>
        <w:t>, kjo periudhë mund të zgjatet në 30 ditë pune.</w:t>
      </w:r>
    </w:p>
    <w:p w14:paraId="57C2193B" w14:textId="1CC3105E" w:rsidR="00AA44EF" w:rsidRPr="00C34049" w:rsidRDefault="00AA44EF" w:rsidP="009F73EE">
      <w:pPr>
        <w:spacing w:after="0"/>
        <w:rPr>
          <w:rFonts w:ascii="Times New Roman" w:hAnsi="Times New Roman"/>
          <w:sz w:val="24"/>
          <w:szCs w:val="24"/>
        </w:rPr>
      </w:pPr>
      <w:r w:rsidRPr="00C34049">
        <w:rPr>
          <w:rFonts w:ascii="Times New Roman" w:hAnsi="Times New Roman"/>
          <w:sz w:val="24"/>
          <w:szCs w:val="24"/>
        </w:rPr>
        <w:t>3.</w:t>
      </w:r>
      <w:r w:rsidRPr="00C34049">
        <w:rPr>
          <w:rFonts w:ascii="Times New Roman" w:hAnsi="Times New Roman"/>
          <w:sz w:val="24"/>
          <w:szCs w:val="24"/>
        </w:rPr>
        <w:tab/>
        <w:t xml:space="preserve">Autoriteti doganor sigurohet që vendimi i </w:t>
      </w:r>
      <w:r w:rsidR="00801B8E" w:rsidRPr="00C34049">
        <w:rPr>
          <w:rFonts w:ascii="Times New Roman" w:hAnsi="Times New Roman"/>
          <w:sz w:val="24"/>
          <w:szCs w:val="24"/>
        </w:rPr>
        <w:t>AKSHE</w:t>
      </w:r>
      <w:r w:rsidRPr="00C34049">
        <w:rPr>
          <w:rFonts w:ascii="Times New Roman" w:hAnsi="Times New Roman"/>
          <w:sz w:val="24"/>
          <w:szCs w:val="24"/>
        </w:rPr>
        <w:t xml:space="preserve"> lidhur me mallrat e listuara nën mbikëqyrje doganore të ekzekutohet në përputhje me legjislacionin doganor.</w:t>
      </w:r>
    </w:p>
    <w:p w14:paraId="4C4EDB8D" w14:textId="406F0BEA" w:rsidR="00AA44EF" w:rsidRPr="00C34049" w:rsidRDefault="00AA44EF" w:rsidP="009F73EE">
      <w:pPr>
        <w:spacing w:after="0"/>
        <w:rPr>
          <w:rFonts w:ascii="Times New Roman" w:hAnsi="Times New Roman"/>
          <w:sz w:val="24"/>
          <w:szCs w:val="24"/>
        </w:rPr>
      </w:pPr>
      <w:r w:rsidRPr="00C34049">
        <w:rPr>
          <w:rFonts w:ascii="Times New Roman" w:hAnsi="Times New Roman"/>
          <w:sz w:val="24"/>
          <w:szCs w:val="24"/>
        </w:rPr>
        <w:t>4.</w:t>
      </w:r>
      <w:r w:rsidRPr="00C34049">
        <w:rPr>
          <w:rFonts w:ascii="Times New Roman" w:hAnsi="Times New Roman"/>
          <w:sz w:val="24"/>
          <w:szCs w:val="24"/>
        </w:rPr>
        <w:tab/>
        <w:t xml:space="preserve">Në rast se dërgesa e mallrave të listuara që janë të papajtueshme e ka origjinën ose destinacionin </w:t>
      </w:r>
      <w:r w:rsidR="00274F87" w:rsidRPr="00C34049">
        <w:rPr>
          <w:rFonts w:ascii="Times New Roman" w:hAnsi="Times New Roman"/>
          <w:sz w:val="24"/>
          <w:szCs w:val="24"/>
        </w:rPr>
        <w:t>Republiken e Shqipërisë</w:t>
      </w:r>
      <w:r w:rsidRPr="00C34049">
        <w:rPr>
          <w:rFonts w:ascii="Times New Roman" w:hAnsi="Times New Roman"/>
          <w:sz w:val="24"/>
          <w:szCs w:val="24"/>
        </w:rPr>
        <w:t xml:space="preserve">, </w:t>
      </w:r>
      <w:r w:rsidR="002A4E5D" w:rsidRPr="00C34049">
        <w:rPr>
          <w:rFonts w:ascii="Times New Roman" w:hAnsi="Times New Roman"/>
          <w:sz w:val="24"/>
          <w:szCs w:val="24"/>
        </w:rPr>
        <w:t>AKSHE</w:t>
      </w:r>
      <w:r w:rsidRPr="00C34049">
        <w:rPr>
          <w:rFonts w:ascii="Times New Roman" w:hAnsi="Times New Roman"/>
          <w:sz w:val="24"/>
          <w:szCs w:val="24"/>
        </w:rPr>
        <w:t xml:space="preserve"> informon menjëherë, përmes sistemit elektronik të licencimit, </w:t>
      </w:r>
      <w:r w:rsidRPr="00C34049">
        <w:rPr>
          <w:rFonts w:ascii="Times New Roman" w:hAnsi="Times New Roman"/>
          <w:sz w:val="24"/>
          <w:szCs w:val="24"/>
        </w:rPr>
        <w:lastRenderedPageBreak/>
        <w:t xml:space="preserve">autoritetin </w:t>
      </w:r>
      <w:r w:rsidR="00274F87" w:rsidRPr="00C34049">
        <w:rPr>
          <w:rFonts w:ascii="Times New Roman" w:hAnsi="Times New Roman"/>
          <w:sz w:val="24"/>
          <w:szCs w:val="24"/>
        </w:rPr>
        <w:t>doganor</w:t>
      </w:r>
      <w:r w:rsidRPr="00C34049">
        <w:rPr>
          <w:rFonts w:ascii="Times New Roman" w:hAnsi="Times New Roman"/>
          <w:sz w:val="24"/>
          <w:szCs w:val="24"/>
        </w:rPr>
        <w:t xml:space="preserve"> mbi masat e marra lidhur me këto mallra dhe mbi arsyet përkatëse për marrjen e masave.</w:t>
      </w:r>
    </w:p>
    <w:p w14:paraId="08499860" w14:textId="77777777" w:rsidR="00AA44EF" w:rsidRPr="00C34049" w:rsidRDefault="00AA44EF" w:rsidP="009F73EE">
      <w:pPr>
        <w:spacing w:after="0"/>
        <w:rPr>
          <w:rFonts w:ascii="Times New Roman" w:hAnsi="Times New Roman"/>
          <w:sz w:val="24"/>
          <w:szCs w:val="24"/>
        </w:rPr>
      </w:pPr>
      <w:r w:rsidRPr="00C34049">
        <w:rPr>
          <w:rFonts w:ascii="Times New Roman" w:hAnsi="Times New Roman"/>
          <w:sz w:val="24"/>
          <w:szCs w:val="24"/>
        </w:rPr>
        <w:t>5.</w:t>
      </w:r>
      <w:r w:rsidRPr="00C34049">
        <w:rPr>
          <w:rFonts w:ascii="Times New Roman" w:hAnsi="Times New Roman"/>
          <w:sz w:val="24"/>
          <w:szCs w:val="24"/>
        </w:rPr>
        <w:tab/>
        <w:t>Në rast se ka dyshime të arsyeshme për trafikim të paligjshëm të mallrave të listuara, atëherë mallrat sekuestrohen ose mbahen, dhe autoriteti doganor ndan menjëherë informacionin lidhur me mallrat e sekuestruara ose të mbajtura gjatë kontrolleve doganore:</w:t>
      </w:r>
    </w:p>
    <w:p w14:paraId="0A6760C9" w14:textId="701EF457" w:rsidR="00AA44EF" w:rsidRPr="00C34049" w:rsidRDefault="00AA44EF" w:rsidP="009F73EE">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 xml:space="preserve">me </w:t>
      </w:r>
      <w:r w:rsidR="00342966" w:rsidRPr="00C34049">
        <w:rPr>
          <w:rFonts w:ascii="Times New Roman" w:hAnsi="Times New Roman"/>
          <w:sz w:val="24"/>
          <w:szCs w:val="24"/>
        </w:rPr>
        <w:t>AKSHE</w:t>
      </w:r>
      <w:r w:rsidRPr="00C34049">
        <w:rPr>
          <w:rFonts w:ascii="Times New Roman" w:hAnsi="Times New Roman"/>
          <w:sz w:val="24"/>
          <w:szCs w:val="24"/>
        </w:rPr>
        <w:t>; dhe</w:t>
      </w:r>
    </w:p>
    <w:p w14:paraId="3AF8C48E" w14:textId="1993CF3E" w:rsidR="00AA44EF" w:rsidRPr="00C34049" w:rsidRDefault="00AA44EF" w:rsidP="009F73EE">
      <w:pPr>
        <w:spacing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 xml:space="preserve">me autoritetet kompetente të </w:t>
      </w:r>
      <w:r w:rsidR="00CA259E" w:rsidRPr="00C34049">
        <w:rPr>
          <w:rFonts w:ascii="Times New Roman" w:hAnsi="Times New Roman"/>
          <w:sz w:val="24"/>
          <w:szCs w:val="24"/>
        </w:rPr>
        <w:t>Policise se Shtetit e cila shkëmben informacionin</w:t>
      </w:r>
      <w:r w:rsidRPr="00C34049">
        <w:rPr>
          <w:rFonts w:ascii="Times New Roman" w:hAnsi="Times New Roman"/>
          <w:sz w:val="24"/>
          <w:szCs w:val="24"/>
        </w:rPr>
        <w:t xml:space="preserve"> përmes Aplikacionit të Sigurt të Rrjetit të Shkëmbimit të Informacionit (SIENA) të Europol-it.</w:t>
      </w:r>
    </w:p>
    <w:p w14:paraId="749944A3" w14:textId="77777777" w:rsidR="00AA44EF" w:rsidRPr="00C34049" w:rsidRDefault="00AA44EF" w:rsidP="009F73EE">
      <w:pPr>
        <w:spacing w:after="0"/>
        <w:rPr>
          <w:rFonts w:ascii="Times New Roman" w:hAnsi="Times New Roman"/>
          <w:sz w:val="24"/>
          <w:szCs w:val="24"/>
        </w:rPr>
      </w:pPr>
      <w:r w:rsidRPr="00C34049">
        <w:rPr>
          <w:rFonts w:ascii="Times New Roman" w:hAnsi="Times New Roman"/>
          <w:sz w:val="24"/>
          <w:szCs w:val="24"/>
        </w:rPr>
        <w:t>6.</w:t>
      </w:r>
      <w:r w:rsidRPr="00C34049">
        <w:rPr>
          <w:rFonts w:ascii="Times New Roman" w:hAnsi="Times New Roman"/>
          <w:sz w:val="24"/>
          <w:szCs w:val="24"/>
        </w:rPr>
        <w:tab/>
        <w:t>Të dhënat e sekuestruara ose të mbajtura përfshijnë informacionin e mëposhtëm, sapo ky informacion të jetë i disponueshëm:</w:t>
      </w:r>
    </w:p>
    <w:p w14:paraId="36EB253D" w14:textId="77777777" w:rsidR="00AA44EF" w:rsidRPr="00C34049" w:rsidRDefault="00AA44EF" w:rsidP="009F73EE">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të dhënat e armës ose armëve të zjarrit, duke përfshirë emrin e prodhuesit ose markën, shtetin ose vendin e prodhimit, numrin e serisë dhe vitin e prodhimit, nëse nuk janë pjesë e numrit të serisë, si dhe modelin, kur është e mundur, dhe sasitë;</w:t>
      </w:r>
    </w:p>
    <w:p w14:paraId="760070F2" w14:textId="2788960F" w:rsidR="00AA44EF" w:rsidRPr="00C34049" w:rsidRDefault="00AA44EF" w:rsidP="009F73EE">
      <w:pPr>
        <w:spacing w:after="0"/>
        <w:ind w:left="360" w:hanging="360"/>
        <w:rPr>
          <w:rFonts w:ascii="Times New Roman" w:hAnsi="Times New Roman"/>
          <w:sz w:val="24"/>
          <w:szCs w:val="24"/>
          <w:u w:val="single"/>
        </w:rPr>
      </w:pPr>
      <w:r w:rsidRPr="00C34049">
        <w:rPr>
          <w:rFonts w:ascii="Times New Roman" w:hAnsi="Times New Roman"/>
          <w:sz w:val="24"/>
          <w:szCs w:val="24"/>
        </w:rPr>
        <w:t>b)</w:t>
      </w:r>
      <w:r w:rsidRPr="00C34049">
        <w:rPr>
          <w:rFonts w:ascii="Times New Roman" w:hAnsi="Times New Roman"/>
          <w:sz w:val="24"/>
          <w:szCs w:val="24"/>
        </w:rPr>
        <w:tab/>
        <w:t xml:space="preserve">kategorinë ose kategoritë e armës ose armëve të zjarrit, </w:t>
      </w:r>
      <w:r w:rsidR="00BC5A26" w:rsidRPr="00C34049">
        <w:rPr>
          <w:rFonts w:ascii="Times New Roman" w:hAnsi="Times New Roman"/>
          <w:sz w:val="24"/>
          <w:szCs w:val="24"/>
        </w:rPr>
        <w:t>sipas mallrave t</w:t>
      </w:r>
      <w:r w:rsidR="004114E0" w:rsidRPr="00C34049">
        <w:rPr>
          <w:rFonts w:ascii="Times New Roman" w:hAnsi="Times New Roman"/>
          <w:sz w:val="24"/>
          <w:szCs w:val="24"/>
        </w:rPr>
        <w:t>ë</w:t>
      </w:r>
      <w:r w:rsidR="00BC5A26" w:rsidRPr="00C34049">
        <w:rPr>
          <w:rFonts w:ascii="Times New Roman" w:hAnsi="Times New Roman"/>
          <w:sz w:val="24"/>
          <w:szCs w:val="24"/>
        </w:rPr>
        <w:t xml:space="preserve"> listuara </w:t>
      </w:r>
      <w:r w:rsidR="009A186A" w:rsidRPr="00C34049">
        <w:rPr>
          <w:rFonts w:ascii="Times New Roman" w:hAnsi="Times New Roman"/>
          <w:sz w:val="24"/>
          <w:szCs w:val="24"/>
        </w:rPr>
        <w:t>n</w:t>
      </w:r>
      <w:r w:rsidR="003B4374" w:rsidRPr="00C34049">
        <w:rPr>
          <w:rFonts w:ascii="Times New Roman" w:hAnsi="Times New Roman"/>
          <w:sz w:val="24"/>
          <w:szCs w:val="24"/>
        </w:rPr>
        <w:t>ë</w:t>
      </w:r>
      <w:r w:rsidR="009A186A" w:rsidRPr="00C34049">
        <w:rPr>
          <w:rFonts w:ascii="Times New Roman" w:hAnsi="Times New Roman"/>
          <w:sz w:val="24"/>
          <w:szCs w:val="24"/>
        </w:rPr>
        <w:t xml:space="preserve"> </w:t>
      </w:r>
      <w:r w:rsidRPr="00C34049">
        <w:rPr>
          <w:rFonts w:ascii="Times New Roman" w:hAnsi="Times New Roman"/>
          <w:sz w:val="24"/>
          <w:szCs w:val="24"/>
        </w:rPr>
        <w:t>shtojcën I;</w:t>
      </w:r>
    </w:p>
    <w:p w14:paraId="09F9E150" w14:textId="77777777" w:rsidR="00AA44EF" w:rsidRPr="00C34049" w:rsidRDefault="00AA44EF" w:rsidP="009F73EE">
      <w:pPr>
        <w:spacing w:after="0"/>
        <w:ind w:left="36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nëse disponohet, informacionin rreth prodhimit, duke përfshirë mbi riaktivizimin e armëve të zjarrit të çaktivizuara, konvertimin e armëve për alarm dhe sinjalizim, armët e zjarrit artizanale ose të prodhuara me dorë, armët e zjarrit të prodhuara përmes prodhimit aditiv, si dhe çdo informacion tjetër me interes;</w:t>
      </w:r>
    </w:p>
    <w:p w14:paraId="52457508" w14:textId="628AAB5B" w:rsidR="00AA44EF" w:rsidRPr="00C34049" w:rsidRDefault="008E4F59" w:rsidP="009F73EE">
      <w:pPr>
        <w:spacing w:after="0"/>
        <w:ind w:left="360" w:hanging="360"/>
        <w:rPr>
          <w:rFonts w:ascii="Times New Roman" w:hAnsi="Times New Roman"/>
          <w:sz w:val="24"/>
          <w:szCs w:val="24"/>
        </w:rPr>
      </w:pPr>
      <w:r w:rsidRPr="00C34049">
        <w:rPr>
          <w:rFonts w:ascii="Times New Roman" w:hAnsi="Times New Roman"/>
          <w:sz w:val="24"/>
          <w:szCs w:val="24"/>
        </w:rPr>
        <w:t>ç</w:t>
      </w:r>
      <w:r w:rsidR="00AA44EF" w:rsidRPr="00C34049">
        <w:rPr>
          <w:rFonts w:ascii="Times New Roman" w:hAnsi="Times New Roman"/>
          <w:sz w:val="24"/>
          <w:szCs w:val="24"/>
        </w:rPr>
        <w:t>)</w:t>
      </w:r>
      <w:r w:rsidRPr="00C34049">
        <w:rPr>
          <w:rFonts w:ascii="Times New Roman" w:hAnsi="Times New Roman"/>
          <w:sz w:val="24"/>
          <w:szCs w:val="24"/>
        </w:rPr>
        <w:tab/>
      </w:r>
      <w:r w:rsidR="00AA44EF" w:rsidRPr="00C34049">
        <w:rPr>
          <w:rFonts w:ascii="Times New Roman" w:hAnsi="Times New Roman"/>
          <w:sz w:val="24"/>
          <w:szCs w:val="24"/>
        </w:rPr>
        <w:t>vendin e origjinës;</w:t>
      </w:r>
    </w:p>
    <w:p w14:paraId="4DA78BDF" w14:textId="3A82E81E" w:rsidR="00AA44EF" w:rsidRPr="00C34049" w:rsidRDefault="008E4F59" w:rsidP="009F73EE">
      <w:pPr>
        <w:spacing w:after="0"/>
        <w:ind w:left="360" w:hanging="360"/>
        <w:rPr>
          <w:rFonts w:ascii="Times New Roman" w:hAnsi="Times New Roman"/>
          <w:sz w:val="24"/>
          <w:szCs w:val="24"/>
        </w:rPr>
      </w:pPr>
      <w:r w:rsidRPr="00C34049">
        <w:rPr>
          <w:rFonts w:ascii="Times New Roman" w:hAnsi="Times New Roman"/>
          <w:sz w:val="24"/>
          <w:szCs w:val="24"/>
        </w:rPr>
        <w:t>d</w:t>
      </w:r>
      <w:r w:rsidR="00AA44EF" w:rsidRPr="00C34049">
        <w:rPr>
          <w:rFonts w:ascii="Times New Roman" w:hAnsi="Times New Roman"/>
          <w:sz w:val="24"/>
          <w:szCs w:val="24"/>
        </w:rPr>
        <w:t>)</w:t>
      </w:r>
      <w:r w:rsidRPr="00C34049">
        <w:rPr>
          <w:rFonts w:ascii="Times New Roman" w:hAnsi="Times New Roman"/>
          <w:sz w:val="24"/>
          <w:szCs w:val="24"/>
        </w:rPr>
        <w:tab/>
      </w:r>
      <w:r w:rsidR="00AA44EF" w:rsidRPr="00C34049">
        <w:rPr>
          <w:rFonts w:ascii="Times New Roman" w:hAnsi="Times New Roman"/>
          <w:sz w:val="24"/>
          <w:szCs w:val="24"/>
        </w:rPr>
        <w:t>vendin e dërgesës;</w:t>
      </w:r>
    </w:p>
    <w:p w14:paraId="2FADCD4B" w14:textId="74A214BC" w:rsidR="00AA44EF" w:rsidRPr="00C34049" w:rsidRDefault="008E4F59" w:rsidP="009F73EE">
      <w:pPr>
        <w:spacing w:after="0"/>
        <w:ind w:left="360" w:hanging="360"/>
        <w:rPr>
          <w:rFonts w:ascii="Times New Roman" w:hAnsi="Times New Roman"/>
          <w:sz w:val="24"/>
          <w:szCs w:val="24"/>
        </w:rPr>
      </w:pPr>
      <w:r w:rsidRPr="00C34049">
        <w:rPr>
          <w:rFonts w:ascii="Times New Roman" w:hAnsi="Times New Roman"/>
          <w:sz w:val="24"/>
          <w:szCs w:val="24"/>
        </w:rPr>
        <w:t>dh</w:t>
      </w:r>
      <w:r w:rsidR="00AA44EF" w:rsidRPr="00C34049">
        <w:rPr>
          <w:rFonts w:ascii="Times New Roman" w:hAnsi="Times New Roman"/>
          <w:sz w:val="24"/>
          <w:szCs w:val="24"/>
        </w:rPr>
        <w:t>)</w:t>
      </w:r>
      <w:r w:rsidRPr="00C34049">
        <w:rPr>
          <w:rFonts w:ascii="Times New Roman" w:hAnsi="Times New Roman"/>
          <w:sz w:val="24"/>
          <w:szCs w:val="24"/>
        </w:rPr>
        <w:tab/>
      </w:r>
      <w:r w:rsidR="00AA44EF" w:rsidRPr="00C34049">
        <w:rPr>
          <w:rFonts w:ascii="Times New Roman" w:hAnsi="Times New Roman"/>
          <w:sz w:val="24"/>
          <w:szCs w:val="24"/>
        </w:rPr>
        <w:t>vendin e destinacionit;</w:t>
      </w:r>
    </w:p>
    <w:p w14:paraId="39A98393" w14:textId="3CAE5B2A" w:rsidR="00AA44EF" w:rsidRPr="00C34049" w:rsidRDefault="008E4F59" w:rsidP="009F73EE">
      <w:pPr>
        <w:spacing w:after="0"/>
        <w:ind w:left="360" w:hanging="360"/>
        <w:rPr>
          <w:rFonts w:ascii="Times New Roman" w:hAnsi="Times New Roman"/>
          <w:sz w:val="24"/>
          <w:szCs w:val="24"/>
        </w:rPr>
      </w:pPr>
      <w:r w:rsidRPr="00C34049">
        <w:rPr>
          <w:rFonts w:ascii="Times New Roman" w:hAnsi="Times New Roman"/>
          <w:sz w:val="24"/>
          <w:szCs w:val="24"/>
        </w:rPr>
        <w:t>e</w:t>
      </w:r>
      <w:r w:rsidR="00AA44EF" w:rsidRPr="00C34049">
        <w:rPr>
          <w:rFonts w:ascii="Times New Roman" w:hAnsi="Times New Roman"/>
          <w:sz w:val="24"/>
          <w:szCs w:val="24"/>
        </w:rPr>
        <w:t>)</w:t>
      </w:r>
      <w:r w:rsidRPr="00C34049">
        <w:rPr>
          <w:rFonts w:ascii="Times New Roman" w:hAnsi="Times New Roman"/>
          <w:sz w:val="24"/>
          <w:szCs w:val="24"/>
        </w:rPr>
        <w:tab/>
      </w:r>
      <w:r w:rsidR="00AA44EF" w:rsidRPr="00C34049">
        <w:rPr>
          <w:rFonts w:ascii="Times New Roman" w:hAnsi="Times New Roman"/>
          <w:sz w:val="24"/>
          <w:szCs w:val="24"/>
        </w:rPr>
        <w:t>mjetet e transportit, duke përfshirë, sipas rastit, “kontejnerë”, “kamionë ose furgonë”, “automjete private”, “autobusë urbanë ose ndërqytetas”, “trena”, “avionë tregtarë”, “avionë civilë”, ose “pako  mallrash dhe pako postare”, si dhe, sipas rastit, numrin e regjistrimit të mjeteve të përdorura të transportit dhe kombësinë e shoqërisë ose të personit që realizon transportin; dhe,</w:t>
      </w:r>
    </w:p>
    <w:p w14:paraId="37296343" w14:textId="6C47E474" w:rsidR="00AA44EF" w:rsidRPr="00C34049" w:rsidRDefault="008E4F59" w:rsidP="009F73EE">
      <w:pPr>
        <w:spacing w:after="0"/>
        <w:ind w:left="360" w:hanging="360"/>
        <w:rPr>
          <w:rFonts w:ascii="Times New Roman" w:hAnsi="Times New Roman"/>
          <w:sz w:val="24"/>
          <w:szCs w:val="24"/>
        </w:rPr>
      </w:pPr>
      <w:r w:rsidRPr="00C34049">
        <w:rPr>
          <w:rFonts w:ascii="Times New Roman" w:hAnsi="Times New Roman"/>
          <w:sz w:val="24"/>
          <w:szCs w:val="24"/>
        </w:rPr>
        <w:t>ë</w:t>
      </w:r>
      <w:r w:rsidR="00AA44EF" w:rsidRPr="00C34049">
        <w:rPr>
          <w:rFonts w:ascii="Times New Roman" w:hAnsi="Times New Roman"/>
          <w:sz w:val="24"/>
          <w:szCs w:val="24"/>
        </w:rPr>
        <w:t>)</w:t>
      </w:r>
      <w:r w:rsidRPr="00C34049">
        <w:rPr>
          <w:rFonts w:ascii="Times New Roman" w:hAnsi="Times New Roman"/>
          <w:sz w:val="24"/>
          <w:szCs w:val="24"/>
        </w:rPr>
        <w:tab/>
      </w:r>
      <w:r w:rsidR="00AA44EF" w:rsidRPr="00C34049">
        <w:rPr>
          <w:rFonts w:ascii="Times New Roman" w:hAnsi="Times New Roman"/>
          <w:sz w:val="24"/>
          <w:szCs w:val="24"/>
        </w:rPr>
        <w:t>vendin dhe llojin e sekuestrimit ose të mbajtjes, duke përfshirë, sipas rastit, “territor i brendshëm”, “pikë e kalimit kufitar”, “kufi tokësor”, “aeroport” ose “port detar”.</w:t>
      </w:r>
    </w:p>
    <w:p w14:paraId="49D1D868" w14:textId="227D6C69" w:rsidR="00AA44EF" w:rsidRPr="00C34049" w:rsidRDefault="00AA44EF" w:rsidP="009F73EE">
      <w:pPr>
        <w:spacing w:after="0"/>
        <w:rPr>
          <w:rFonts w:ascii="Times New Roman" w:hAnsi="Times New Roman"/>
          <w:sz w:val="24"/>
          <w:szCs w:val="24"/>
        </w:rPr>
      </w:pPr>
      <w:r w:rsidRPr="00C34049">
        <w:rPr>
          <w:rFonts w:ascii="Times New Roman" w:hAnsi="Times New Roman"/>
          <w:sz w:val="24"/>
          <w:szCs w:val="24"/>
        </w:rPr>
        <w:t>7.</w:t>
      </w:r>
      <w:r w:rsidRPr="00C34049">
        <w:rPr>
          <w:rFonts w:ascii="Times New Roman" w:hAnsi="Times New Roman"/>
          <w:sz w:val="24"/>
          <w:szCs w:val="24"/>
        </w:rPr>
        <w:tab/>
        <w:t>Neni 6, p</w:t>
      </w:r>
      <w:r w:rsidR="008E4F59" w:rsidRPr="00C34049">
        <w:rPr>
          <w:rFonts w:ascii="Times New Roman" w:hAnsi="Times New Roman"/>
          <w:sz w:val="24"/>
          <w:szCs w:val="24"/>
        </w:rPr>
        <w:t xml:space="preserve">ika </w:t>
      </w:r>
      <w:r w:rsidRPr="00C34049">
        <w:rPr>
          <w:rFonts w:ascii="Times New Roman" w:hAnsi="Times New Roman"/>
          <w:sz w:val="24"/>
          <w:szCs w:val="24"/>
        </w:rPr>
        <w:t xml:space="preserve">1 </w:t>
      </w:r>
      <w:r w:rsidR="008E4F59" w:rsidRPr="00C34049">
        <w:rPr>
          <w:rFonts w:ascii="Times New Roman" w:hAnsi="Times New Roman"/>
          <w:sz w:val="24"/>
          <w:szCs w:val="24"/>
        </w:rPr>
        <w:t>e</w:t>
      </w:r>
      <w:r w:rsidRPr="00C34049">
        <w:rPr>
          <w:rFonts w:ascii="Times New Roman" w:hAnsi="Times New Roman"/>
          <w:sz w:val="24"/>
          <w:szCs w:val="24"/>
        </w:rPr>
        <w:t xml:space="preserve"> kë</w:t>
      </w:r>
      <w:r w:rsidR="008E4F59" w:rsidRPr="00C34049">
        <w:rPr>
          <w:rFonts w:ascii="Times New Roman" w:hAnsi="Times New Roman"/>
          <w:sz w:val="24"/>
          <w:szCs w:val="24"/>
        </w:rPr>
        <w:t>tij ligji</w:t>
      </w:r>
      <w:r w:rsidRPr="00C34049">
        <w:rPr>
          <w:rFonts w:ascii="Times New Roman" w:hAnsi="Times New Roman"/>
          <w:sz w:val="24"/>
          <w:szCs w:val="24"/>
        </w:rPr>
        <w:t xml:space="preserve"> nuk e pengon autoritetin doganor që të zbatojë nenin 1</w:t>
      </w:r>
      <w:r w:rsidR="008E4F59" w:rsidRPr="00C34049">
        <w:rPr>
          <w:rFonts w:ascii="Times New Roman" w:hAnsi="Times New Roman"/>
          <w:sz w:val="24"/>
          <w:szCs w:val="24"/>
        </w:rPr>
        <w:t>79</w:t>
      </w:r>
      <w:r w:rsidRPr="00C34049">
        <w:rPr>
          <w:rFonts w:ascii="Times New Roman" w:hAnsi="Times New Roman"/>
          <w:sz w:val="24"/>
          <w:szCs w:val="24"/>
        </w:rPr>
        <w:t xml:space="preserve">, </w:t>
      </w:r>
      <w:r w:rsidR="008E4F59" w:rsidRPr="00C34049">
        <w:rPr>
          <w:rFonts w:ascii="Times New Roman" w:hAnsi="Times New Roman"/>
          <w:sz w:val="24"/>
          <w:szCs w:val="24"/>
        </w:rPr>
        <w:t>pik</w:t>
      </w:r>
      <w:r w:rsidR="00B754B1" w:rsidRPr="00C34049">
        <w:rPr>
          <w:rFonts w:ascii="Times New Roman" w:hAnsi="Times New Roman"/>
          <w:sz w:val="24"/>
          <w:szCs w:val="24"/>
        </w:rPr>
        <w:t>ë</w:t>
      </w:r>
      <w:r w:rsidR="008E4F59" w:rsidRPr="00C34049">
        <w:rPr>
          <w:rFonts w:ascii="Times New Roman" w:hAnsi="Times New Roman"/>
          <w:sz w:val="24"/>
          <w:szCs w:val="24"/>
        </w:rPr>
        <w:t>n 2 t</w:t>
      </w:r>
      <w:r w:rsidR="00B754B1" w:rsidRPr="00C34049">
        <w:rPr>
          <w:rFonts w:ascii="Times New Roman" w:hAnsi="Times New Roman"/>
          <w:sz w:val="24"/>
          <w:szCs w:val="24"/>
        </w:rPr>
        <w:t>ë</w:t>
      </w:r>
      <w:r w:rsidR="008E4F59" w:rsidRPr="00C34049">
        <w:rPr>
          <w:rFonts w:ascii="Times New Roman" w:hAnsi="Times New Roman"/>
          <w:sz w:val="24"/>
          <w:szCs w:val="24"/>
        </w:rPr>
        <w:t xml:space="preserve"> Kodit Doganor t</w:t>
      </w:r>
      <w:r w:rsidR="00B754B1" w:rsidRPr="00C34049">
        <w:rPr>
          <w:rFonts w:ascii="Times New Roman" w:hAnsi="Times New Roman"/>
          <w:sz w:val="24"/>
          <w:szCs w:val="24"/>
        </w:rPr>
        <w:t>ë</w:t>
      </w:r>
      <w:r w:rsidR="008E4F59" w:rsidRPr="00C34049">
        <w:rPr>
          <w:rFonts w:ascii="Times New Roman" w:hAnsi="Times New Roman"/>
          <w:sz w:val="24"/>
          <w:szCs w:val="24"/>
        </w:rPr>
        <w:t xml:space="preserve"> Republik</w:t>
      </w:r>
      <w:r w:rsidR="00B754B1" w:rsidRPr="00C34049">
        <w:rPr>
          <w:rFonts w:ascii="Times New Roman" w:hAnsi="Times New Roman"/>
          <w:sz w:val="24"/>
          <w:szCs w:val="24"/>
        </w:rPr>
        <w:t>ë</w:t>
      </w:r>
      <w:r w:rsidR="008E4F59" w:rsidRPr="00C34049">
        <w:rPr>
          <w:rFonts w:ascii="Times New Roman" w:hAnsi="Times New Roman"/>
          <w:sz w:val="24"/>
          <w:szCs w:val="24"/>
        </w:rPr>
        <w:t>s s</w:t>
      </w:r>
      <w:r w:rsidR="00B754B1" w:rsidRPr="00C34049">
        <w:rPr>
          <w:rFonts w:ascii="Times New Roman" w:hAnsi="Times New Roman"/>
          <w:sz w:val="24"/>
          <w:szCs w:val="24"/>
        </w:rPr>
        <w:t>ë</w:t>
      </w:r>
      <w:r w:rsidR="008E4F59" w:rsidRPr="00C34049">
        <w:rPr>
          <w:rFonts w:ascii="Times New Roman" w:hAnsi="Times New Roman"/>
          <w:sz w:val="24"/>
          <w:szCs w:val="24"/>
        </w:rPr>
        <w:t xml:space="preserve"> Shqip</w:t>
      </w:r>
      <w:r w:rsidR="00B754B1" w:rsidRPr="00C34049">
        <w:rPr>
          <w:rFonts w:ascii="Times New Roman" w:hAnsi="Times New Roman"/>
          <w:sz w:val="24"/>
          <w:szCs w:val="24"/>
        </w:rPr>
        <w:t>ë</w:t>
      </w:r>
      <w:r w:rsidR="008E4F59" w:rsidRPr="00C34049">
        <w:rPr>
          <w:rFonts w:ascii="Times New Roman" w:hAnsi="Times New Roman"/>
          <w:sz w:val="24"/>
          <w:szCs w:val="24"/>
        </w:rPr>
        <w:t>ris</w:t>
      </w:r>
      <w:r w:rsidR="00B754B1" w:rsidRPr="00C34049">
        <w:rPr>
          <w:rFonts w:ascii="Times New Roman" w:hAnsi="Times New Roman"/>
          <w:sz w:val="24"/>
          <w:szCs w:val="24"/>
        </w:rPr>
        <w:t>ë</w:t>
      </w:r>
      <w:r w:rsidRPr="00C34049">
        <w:rPr>
          <w:rFonts w:ascii="Times New Roman" w:hAnsi="Times New Roman"/>
          <w:sz w:val="24"/>
          <w:szCs w:val="24"/>
        </w:rPr>
        <w:t xml:space="preserve">. Në rastet kur autoriteti doganor kryen asgjësimin e mallrave të listuara sipas vendimit të </w:t>
      </w:r>
      <w:r w:rsidR="005C76AA" w:rsidRPr="00C34049">
        <w:rPr>
          <w:rFonts w:ascii="Times New Roman" w:hAnsi="Times New Roman"/>
          <w:sz w:val="24"/>
          <w:szCs w:val="24"/>
        </w:rPr>
        <w:t>AKSHE</w:t>
      </w:r>
      <w:r w:rsidRPr="00C34049">
        <w:rPr>
          <w:rFonts w:ascii="Times New Roman" w:hAnsi="Times New Roman"/>
          <w:sz w:val="24"/>
          <w:szCs w:val="24"/>
        </w:rPr>
        <w:t xml:space="preserve">, kostot e asgjësimit mbulohen </w:t>
      </w:r>
      <w:r w:rsidR="008E4F59" w:rsidRPr="00C34049">
        <w:rPr>
          <w:rFonts w:ascii="Times New Roman" w:hAnsi="Times New Roman"/>
          <w:sz w:val="24"/>
          <w:szCs w:val="24"/>
        </w:rPr>
        <w:t xml:space="preserve">sipas </w:t>
      </w:r>
      <w:r w:rsidRPr="00C34049">
        <w:rPr>
          <w:rFonts w:ascii="Times New Roman" w:hAnsi="Times New Roman"/>
          <w:sz w:val="24"/>
          <w:szCs w:val="24"/>
        </w:rPr>
        <w:t>neni</w:t>
      </w:r>
      <w:r w:rsidR="008E4F59" w:rsidRPr="00C34049">
        <w:rPr>
          <w:rFonts w:ascii="Times New Roman" w:hAnsi="Times New Roman"/>
          <w:sz w:val="24"/>
          <w:szCs w:val="24"/>
        </w:rPr>
        <w:t>t</w:t>
      </w:r>
      <w:r w:rsidRPr="00C34049">
        <w:rPr>
          <w:rFonts w:ascii="Times New Roman" w:hAnsi="Times New Roman"/>
          <w:sz w:val="24"/>
          <w:szCs w:val="24"/>
        </w:rPr>
        <w:t xml:space="preserve"> 1</w:t>
      </w:r>
      <w:r w:rsidR="008E4F59" w:rsidRPr="00C34049">
        <w:rPr>
          <w:rFonts w:ascii="Times New Roman" w:hAnsi="Times New Roman"/>
          <w:sz w:val="24"/>
          <w:szCs w:val="24"/>
        </w:rPr>
        <w:t>79</w:t>
      </w:r>
      <w:r w:rsidRPr="00C34049">
        <w:rPr>
          <w:rFonts w:ascii="Times New Roman" w:hAnsi="Times New Roman"/>
          <w:sz w:val="24"/>
          <w:szCs w:val="24"/>
        </w:rPr>
        <w:t>, p</w:t>
      </w:r>
      <w:r w:rsidR="008E4F59" w:rsidRPr="00C34049">
        <w:rPr>
          <w:rFonts w:ascii="Times New Roman" w:hAnsi="Times New Roman"/>
          <w:sz w:val="24"/>
          <w:szCs w:val="24"/>
        </w:rPr>
        <w:t xml:space="preserve">ika </w:t>
      </w:r>
      <w:r w:rsidRPr="00C34049">
        <w:rPr>
          <w:rFonts w:ascii="Times New Roman" w:hAnsi="Times New Roman"/>
          <w:sz w:val="24"/>
          <w:szCs w:val="24"/>
        </w:rPr>
        <w:t xml:space="preserve">3 </w:t>
      </w:r>
      <w:r w:rsidR="008E4F59" w:rsidRPr="00C34049">
        <w:rPr>
          <w:rFonts w:ascii="Times New Roman" w:hAnsi="Times New Roman"/>
          <w:sz w:val="24"/>
          <w:szCs w:val="24"/>
        </w:rPr>
        <w:t>Kodit Doganor t</w:t>
      </w:r>
      <w:r w:rsidR="00B754B1" w:rsidRPr="00C34049">
        <w:rPr>
          <w:rFonts w:ascii="Times New Roman" w:hAnsi="Times New Roman"/>
          <w:sz w:val="24"/>
          <w:szCs w:val="24"/>
        </w:rPr>
        <w:t>ë</w:t>
      </w:r>
      <w:r w:rsidR="008E4F59" w:rsidRPr="00C34049">
        <w:rPr>
          <w:rFonts w:ascii="Times New Roman" w:hAnsi="Times New Roman"/>
          <w:sz w:val="24"/>
          <w:szCs w:val="24"/>
        </w:rPr>
        <w:t xml:space="preserve"> Republik</w:t>
      </w:r>
      <w:r w:rsidR="00B754B1" w:rsidRPr="00C34049">
        <w:rPr>
          <w:rFonts w:ascii="Times New Roman" w:hAnsi="Times New Roman"/>
          <w:sz w:val="24"/>
          <w:szCs w:val="24"/>
        </w:rPr>
        <w:t>ë</w:t>
      </w:r>
      <w:r w:rsidR="008E4F59" w:rsidRPr="00C34049">
        <w:rPr>
          <w:rFonts w:ascii="Times New Roman" w:hAnsi="Times New Roman"/>
          <w:sz w:val="24"/>
          <w:szCs w:val="24"/>
        </w:rPr>
        <w:t>s s</w:t>
      </w:r>
      <w:r w:rsidR="00B754B1" w:rsidRPr="00C34049">
        <w:rPr>
          <w:rFonts w:ascii="Times New Roman" w:hAnsi="Times New Roman"/>
          <w:sz w:val="24"/>
          <w:szCs w:val="24"/>
        </w:rPr>
        <w:t>ë</w:t>
      </w:r>
      <w:r w:rsidR="008E4F59" w:rsidRPr="00C34049">
        <w:rPr>
          <w:rFonts w:ascii="Times New Roman" w:hAnsi="Times New Roman"/>
          <w:sz w:val="24"/>
          <w:szCs w:val="24"/>
        </w:rPr>
        <w:t xml:space="preserve"> Shqip</w:t>
      </w:r>
      <w:r w:rsidR="00B754B1" w:rsidRPr="00C34049">
        <w:rPr>
          <w:rFonts w:ascii="Times New Roman" w:hAnsi="Times New Roman"/>
          <w:sz w:val="24"/>
          <w:szCs w:val="24"/>
        </w:rPr>
        <w:t>ë</w:t>
      </w:r>
      <w:r w:rsidR="008E4F59" w:rsidRPr="00C34049">
        <w:rPr>
          <w:rFonts w:ascii="Times New Roman" w:hAnsi="Times New Roman"/>
          <w:sz w:val="24"/>
          <w:szCs w:val="24"/>
        </w:rPr>
        <w:t>ris</w:t>
      </w:r>
      <w:r w:rsidR="00B754B1" w:rsidRPr="00C34049">
        <w:rPr>
          <w:rFonts w:ascii="Times New Roman" w:hAnsi="Times New Roman"/>
          <w:sz w:val="24"/>
          <w:szCs w:val="24"/>
        </w:rPr>
        <w:t>ë</w:t>
      </w:r>
      <w:r w:rsidRPr="00C34049">
        <w:rPr>
          <w:rFonts w:ascii="Times New Roman" w:hAnsi="Times New Roman"/>
          <w:sz w:val="24"/>
          <w:szCs w:val="24"/>
        </w:rPr>
        <w:t>.</w:t>
      </w:r>
    </w:p>
    <w:p w14:paraId="1267EA2C" w14:textId="3029CC4C" w:rsidR="00AA44EF" w:rsidRPr="00C34049" w:rsidRDefault="00AA44EF" w:rsidP="009F73EE">
      <w:pPr>
        <w:spacing w:after="0"/>
        <w:rPr>
          <w:rFonts w:ascii="Times New Roman" w:hAnsi="Times New Roman"/>
          <w:sz w:val="24"/>
          <w:szCs w:val="24"/>
        </w:rPr>
      </w:pPr>
      <w:r w:rsidRPr="00C34049">
        <w:rPr>
          <w:rFonts w:ascii="Times New Roman" w:hAnsi="Times New Roman"/>
          <w:sz w:val="24"/>
          <w:szCs w:val="24"/>
        </w:rPr>
        <w:t>8.</w:t>
      </w:r>
      <w:r w:rsidRPr="00C34049">
        <w:rPr>
          <w:rFonts w:ascii="Times New Roman" w:hAnsi="Times New Roman"/>
          <w:sz w:val="24"/>
          <w:szCs w:val="24"/>
        </w:rPr>
        <w:tab/>
      </w:r>
      <w:r w:rsidR="000261BA" w:rsidRPr="00C34049">
        <w:rPr>
          <w:rFonts w:ascii="Times New Roman" w:hAnsi="Times New Roman"/>
          <w:sz w:val="24"/>
          <w:szCs w:val="24"/>
        </w:rPr>
        <w:t>K</w:t>
      </w:r>
      <w:r w:rsidR="00B754B1" w:rsidRPr="00C34049">
        <w:rPr>
          <w:rFonts w:ascii="Times New Roman" w:hAnsi="Times New Roman"/>
          <w:sz w:val="24"/>
          <w:szCs w:val="24"/>
        </w:rPr>
        <w:t>ë</w:t>
      </w:r>
      <w:r w:rsidR="000261BA" w:rsidRPr="00C34049">
        <w:rPr>
          <w:rFonts w:ascii="Times New Roman" w:hAnsi="Times New Roman"/>
          <w:sz w:val="24"/>
          <w:szCs w:val="24"/>
        </w:rPr>
        <w:t xml:space="preserve">shilli i Ministrave </w:t>
      </w:r>
      <w:r w:rsidRPr="00C34049">
        <w:rPr>
          <w:rFonts w:ascii="Times New Roman" w:hAnsi="Times New Roman"/>
          <w:sz w:val="24"/>
          <w:szCs w:val="24"/>
        </w:rPr>
        <w:t xml:space="preserve">përcakton sistemin që do të përdoret për të mbledhur informacione statistikore vjetore mbi sekuestrimet dhe mbajtjen e mallrave të listuara. </w:t>
      </w:r>
    </w:p>
    <w:p w14:paraId="7D87869F" w14:textId="77777777" w:rsidR="00316B78" w:rsidRPr="00C34049" w:rsidRDefault="00316B78" w:rsidP="00AA44EF">
      <w:pPr>
        <w:spacing w:after="0"/>
        <w:ind w:firstLine="288"/>
        <w:rPr>
          <w:rFonts w:ascii="Times New Roman" w:hAnsi="Times New Roman"/>
          <w:sz w:val="24"/>
          <w:szCs w:val="24"/>
        </w:rPr>
      </w:pPr>
    </w:p>
    <w:p w14:paraId="1CD3DA63" w14:textId="77777777" w:rsidR="00316B78" w:rsidRPr="00C34049" w:rsidRDefault="00316B78" w:rsidP="00ED3A73">
      <w:pPr>
        <w:spacing w:after="0"/>
        <w:ind w:firstLine="288"/>
        <w:jc w:val="center"/>
        <w:rPr>
          <w:rFonts w:ascii="Times New Roman" w:hAnsi="Times New Roman"/>
          <w:sz w:val="24"/>
          <w:szCs w:val="24"/>
        </w:rPr>
      </w:pPr>
      <w:bookmarkStart w:id="43" w:name="_Hlk210038988"/>
      <w:r w:rsidRPr="00C34049">
        <w:rPr>
          <w:rFonts w:ascii="Times New Roman" w:hAnsi="Times New Roman"/>
          <w:sz w:val="24"/>
          <w:szCs w:val="24"/>
        </w:rPr>
        <w:t>KREU V</w:t>
      </w:r>
    </w:p>
    <w:p w14:paraId="066DC316" w14:textId="77777777" w:rsidR="00316B78" w:rsidRPr="00C34049" w:rsidRDefault="00316B78" w:rsidP="00ED3A73">
      <w:pPr>
        <w:spacing w:after="0"/>
        <w:ind w:firstLine="288"/>
        <w:jc w:val="center"/>
        <w:rPr>
          <w:rFonts w:ascii="Times New Roman" w:hAnsi="Times New Roman"/>
          <w:sz w:val="24"/>
          <w:szCs w:val="24"/>
        </w:rPr>
      </w:pPr>
      <w:r w:rsidRPr="00C34049">
        <w:rPr>
          <w:rFonts w:ascii="Times New Roman" w:hAnsi="Times New Roman"/>
          <w:sz w:val="24"/>
          <w:szCs w:val="24"/>
        </w:rPr>
        <w:t>ADMINISTRIMI, DIGJITALIZIMI DHE BASHKËPUNIMI</w:t>
      </w:r>
    </w:p>
    <w:bookmarkEnd w:id="43"/>
    <w:p w14:paraId="3BE1E288" w14:textId="510E61D7" w:rsidR="00316B78" w:rsidRPr="00C34049" w:rsidRDefault="00316B78" w:rsidP="00ED3A73">
      <w:pPr>
        <w:spacing w:after="0"/>
        <w:ind w:firstLine="288"/>
        <w:jc w:val="center"/>
        <w:rPr>
          <w:rFonts w:ascii="Times New Roman" w:hAnsi="Times New Roman"/>
          <w:sz w:val="24"/>
          <w:szCs w:val="24"/>
        </w:rPr>
      </w:pPr>
      <w:r w:rsidRPr="00C34049">
        <w:rPr>
          <w:rFonts w:ascii="Times New Roman" w:hAnsi="Times New Roman"/>
          <w:sz w:val="24"/>
          <w:szCs w:val="24"/>
        </w:rPr>
        <w:t xml:space="preserve">Neni </w:t>
      </w:r>
      <w:r w:rsidR="00F178B4" w:rsidRPr="00C34049">
        <w:rPr>
          <w:rFonts w:ascii="Times New Roman" w:hAnsi="Times New Roman"/>
          <w:sz w:val="24"/>
          <w:szCs w:val="24"/>
        </w:rPr>
        <w:t>26</w:t>
      </w:r>
      <w:r w:rsidR="00F178B4" w:rsidRPr="00C34049">
        <w:rPr>
          <w:rFonts w:ascii="Times New Roman" w:hAnsi="Times New Roman"/>
          <w:i/>
          <w:iCs/>
          <w:sz w:val="24"/>
          <w:szCs w:val="24"/>
        </w:rPr>
        <w:t xml:space="preserve"> </w:t>
      </w:r>
    </w:p>
    <w:p w14:paraId="00C6EDA4" w14:textId="77777777" w:rsidR="00B93A6B" w:rsidRPr="00C34049" w:rsidRDefault="00B93A6B" w:rsidP="00ED3A73">
      <w:pPr>
        <w:spacing w:after="0"/>
        <w:ind w:firstLine="288"/>
        <w:jc w:val="center"/>
        <w:rPr>
          <w:rFonts w:ascii="Times New Roman" w:hAnsi="Times New Roman"/>
          <w:sz w:val="24"/>
          <w:szCs w:val="24"/>
        </w:rPr>
      </w:pPr>
      <w:r w:rsidRPr="00C34049">
        <w:rPr>
          <w:rFonts w:ascii="Times New Roman" w:hAnsi="Times New Roman"/>
          <w:b/>
          <w:bCs/>
          <w:sz w:val="24"/>
          <w:szCs w:val="24"/>
        </w:rPr>
        <w:t>Ruajtja e informacioneve të lidhura me importin, eksportin dhe rieksportin e mallrave të listuara</w:t>
      </w:r>
    </w:p>
    <w:p w14:paraId="6A976F30" w14:textId="6EB843EA" w:rsidR="00B93A6B" w:rsidRPr="00C34049" w:rsidRDefault="00B93A6B" w:rsidP="00ED3A73">
      <w:pPr>
        <w:spacing w:after="0"/>
        <w:ind w:firstLine="288"/>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r>
      <w:r w:rsidR="00E4648B" w:rsidRPr="00C34049">
        <w:rPr>
          <w:rFonts w:ascii="Times New Roman" w:hAnsi="Times New Roman"/>
          <w:sz w:val="24"/>
          <w:szCs w:val="24"/>
        </w:rPr>
        <w:t>AKSHE</w:t>
      </w:r>
      <w:r w:rsidRPr="00C34049">
        <w:rPr>
          <w:rFonts w:ascii="Times New Roman" w:hAnsi="Times New Roman"/>
          <w:sz w:val="24"/>
          <w:szCs w:val="24"/>
        </w:rPr>
        <w:t xml:space="preserve"> ruan, për të paktën 20 vjet, të gjitha informacionet që lidhen me importin, eksportin dhe rieksportin e mallrave të listuara, gjë që është e nevojshme për të gjurmuar dhe identifikuar ato mallra, si dhe për të parandaluar dhe zbuluar trafikimin e paligjshëm të tyre.</w:t>
      </w:r>
    </w:p>
    <w:p w14:paraId="4E9170A2" w14:textId="2AAE03A5" w:rsidR="00B93A6B" w:rsidRPr="00C34049" w:rsidRDefault="00B93A6B" w:rsidP="00ED3A73">
      <w:pPr>
        <w:spacing w:after="0"/>
        <w:ind w:firstLine="288"/>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Informacioni i përmendur në p</w:t>
      </w:r>
      <w:r w:rsidR="00F607F2" w:rsidRPr="00C34049">
        <w:rPr>
          <w:rFonts w:ascii="Times New Roman" w:hAnsi="Times New Roman"/>
          <w:sz w:val="24"/>
          <w:szCs w:val="24"/>
        </w:rPr>
        <w:t>ik</w:t>
      </w:r>
      <w:r w:rsidR="004114E0" w:rsidRPr="00C34049">
        <w:rPr>
          <w:rFonts w:ascii="Times New Roman" w:hAnsi="Times New Roman"/>
          <w:sz w:val="24"/>
          <w:szCs w:val="24"/>
        </w:rPr>
        <w:t>ë</w:t>
      </w:r>
      <w:r w:rsidR="00F607F2" w:rsidRPr="00C34049">
        <w:rPr>
          <w:rFonts w:ascii="Times New Roman" w:hAnsi="Times New Roman"/>
          <w:sz w:val="24"/>
          <w:szCs w:val="24"/>
        </w:rPr>
        <w:t>n</w:t>
      </w:r>
      <w:r w:rsidRPr="00C34049">
        <w:rPr>
          <w:rFonts w:ascii="Times New Roman" w:hAnsi="Times New Roman"/>
          <w:sz w:val="24"/>
          <w:szCs w:val="24"/>
        </w:rPr>
        <w:t xml:space="preserve"> 1 të këtij neni përfshin, </w:t>
      </w:r>
      <w:r w:rsidRPr="00C34049">
        <w:rPr>
          <w:rFonts w:ascii="Times New Roman" w:hAnsi="Times New Roman"/>
          <w:i/>
          <w:iCs/>
          <w:sz w:val="24"/>
          <w:szCs w:val="24"/>
        </w:rPr>
        <w:t>rast pas rasti,</w:t>
      </w:r>
      <w:r w:rsidRPr="00C34049">
        <w:rPr>
          <w:rFonts w:ascii="Times New Roman" w:hAnsi="Times New Roman"/>
          <w:sz w:val="24"/>
          <w:szCs w:val="24"/>
        </w:rPr>
        <w:t xml:space="preserve"> informacionin sipas nenit </w:t>
      </w:r>
      <w:r w:rsidR="00CE2978" w:rsidRPr="00C34049">
        <w:rPr>
          <w:rFonts w:ascii="Times New Roman" w:hAnsi="Times New Roman"/>
          <w:sz w:val="24"/>
          <w:szCs w:val="24"/>
        </w:rPr>
        <w:t>16</w:t>
      </w:r>
      <w:r w:rsidR="00CA259E" w:rsidRPr="00C34049">
        <w:rPr>
          <w:rFonts w:ascii="Times New Roman" w:hAnsi="Times New Roman"/>
          <w:sz w:val="24"/>
          <w:szCs w:val="24"/>
        </w:rPr>
        <w:t xml:space="preserve">, </w:t>
      </w:r>
      <w:r w:rsidRPr="00C34049">
        <w:rPr>
          <w:rFonts w:ascii="Times New Roman" w:hAnsi="Times New Roman"/>
          <w:sz w:val="24"/>
          <w:szCs w:val="24"/>
        </w:rPr>
        <w:t>pi</w:t>
      </w:r>
      <w:r w:rsidR="00F607F2" w:rsidRPr="00C34049">
        <w:rPr>
          <w:rFonts w:ascii="Times New Roman" w:hAnsi="Times New Roman"/>
          <w:sz w:val="24"/>
          <w:szCs w:val="24"/>
        </w:rPr>
        <w:t>ka</w:t>
      </w:r>
      <w:r w:rsidRPr="00C34049">
        <w:rPr>
          <w:rFonts w:ascii="Times New Roman" w:hAnsi="Times New Roman"/>
          <w:sz w:val="24"/>
          <w:szCs w:val="24"/>
        </w:rPr>
        <w:t xml:space="preserve"> 1.</w:t>
      </w:r>
    </w:p>
    <w:p w14:paraId="3C9AE73F" w14:textId="617D397C" w:rsidR="00B93A6B" w:rsidRPr="00C34049" w:rsidRDefault="00B93A6B" w:rsidP="00ED3A73">
      <w:pPr>
        <w:spacing w:after="0"/>
        <w:ind w:firstLine="288"/>
        <w:rPr>
          <w:rFonts w:ascii="Times New Roman" w:hAnsi="Times New Roman"/>
          <w:sz w:val="24"/>
          <w:szCs w:val="24"/>
        </w:rPr>
      </w:pPr>
      <w:r w:rsidRPr="00C34049">
        <w:rPr>
          <w:rFonts w:ascii="Times New Roman" w:hAnsi="Times New Roman"/>
          <w:sz w:val="24"/>
          <w:szCs w:val="24"/>
        </w:rPr>
        <w:t>3.</w:t>
      </w:r>
      <w:r w:rsidRPr="00C34049">
        <w:rPr>
          <w:rFonts w:ascii="Times New Roman" w:hAnsi="Times New Roman"/>
          <w:sz w:val="24"/>
          <w:szCs w:val="24"/>
        </w:rPr>
        <w:tab/>
        <w:t>P</w:t>
      </w:r>
      <w:r w:rsidR="00CE2978" w:rsidRPr="00C34049">
        <w:rPr>
          <w:rFonts w:ascii="Times New Roman" w:hAnsi="Times New Roman"/>
          <w:sz w:val="24"/>
          <w:szCs w:val="24"/>
        </w:rPr>
        <w:t>ika</w:t>
      </w:r>
      <w:r w:rsidRPr="00C34049">
        <w:rPr>
          <w:rFonts w:ascii="Times New Roman" w:hAnsi="Times New Roman"/>
          <w:sz w:val="24"/>
          <w:szCs w:val="24"/>
        </w:rPr>
        <w:t xml:space="preserve"> 1 </w:t>
      </w:r>
      <w:r w:rsidR="00CE2978" w:rsidRPr="00C34049">
        <w:rPr>
          <w:rFonts w:ascii="Times New Roman" w:hAnsi="Times New Roman"/>
          <w:sz w:val="24"/>
          <w:szCs w:val="24"/>
        </w:rPr>
        <w:t>e</w:t>
      </w:r>
      <w:r w:rsidRPr="00C34049">
        <w:rPr>
          <w:rFonts w:ascii="Times New Roman" w:hAnsi="Times New Roman"/>
          <w:sz w:val="24"/>
          <w:szCs w:val="24"/>
        </w:rPr>
        <w:t xml:space="preserve"> këtij neni nuk zbatohet për importet ose eksportet e përmendura në nenin 12, pi</w:t>
      </w:r>
      <w:r w:rsidR="004E1C8E" w:rsidRPr="00C34049">
        <w:rPr>
          <w:rFonts w:ascii="Times New Roman" w:hAnsi="Times New Roman"/>
          <w:sz w:val="24"/>
          <w:szCs w:val="24"/>
        </w:rPr>
        <w:t>ka</w:t>
      </w:r>
      <w:r w:rsidRPr="00C34049">
        <w:rPr>
          <w:rFonts w:ascii="Times New Roman" w:hAnsi="Times New Roman"/>
          <w:sz w:val="24"/>
          <w:szCs w:val="24"/>
        </w:rPr>
        <w:t xml:space="preserve"> 1, germa “a”, ose në nenin </w:t>
      </w:r>
      <w:r w:rsidR="004E1C8E" w:rsidRPr="00C34049">
        <w:rPr>
          <w:rFonts w:ascii="Times New Roman" w:hAnsi="Times New Roman"/>
          <w:sz w:val="24"/>
          <w:szCs w:val="24"/>
        </w:rPr>
        <w:t xml:space="preserve">17 </w:t>
      </w:r>
      <w:r w:rsidR="00CA259E" w:rsidRPr="00C34049">
        <w:rPr>
          <w:rFonts w:ascii="Times New Roman" w:hAnsi="Times New Roman"/>
          <w:sz w:val="24"/>
          <w:szCs w:val="24"/>
        </w:rPr>
        <w:t xml:space="preserve">, </w:t>
      </w:r>
      <w:r w:rsidRPr="00C34049">
        <w:rPr>
          <w:rFonts w:ascii="Times New Roman" w:hAnsi="Times New Roman"/>
          <w:sz w:val="24"/>
          <w:szCs w:val="24"/>
        </w:rPr>
        <w:t>pi</w:t>
      </w:r>
      <w:r w:rsidR="004E1C8E" w:rsidRPr="00C34049">
        <w:rPr>
          <w:rFonts w:ascii="Times New Roman" w:hAnsi="Times New Roman"/>
          <w:sz w:val="24"/>
          <w:szCs w:val="24"/>
        </w:rPr>
        <w:t>ka</w:t>
      </w:r>
      <w:r w:rsidRPr="00C34049">
        <w:rPr>
          <w:rFonts w:ascii="Times New Roman" w:hAnsi="Times New Roman"/>
          <w:sz w:val="24"/>
          <w:szCs w:val="24"/>
        </w:rPr>
        <w:t xml:space="preserve"> 1, germat “a” dhe “b”.</w:t>
      </w:r>
    </w:p>
    <w:p w14:paraId="06D0E7B8" w14:textId="77777777" w:rsidR="00ED3A73" w:rsidRPr="00C34049" w:rsidRDefault="00ED3A73" w:rsidP="003E5CC7">
      <w:pPr>
        <w:spacing w:after="0"/>
        <w:jc w:val="center"/>
        <w:rPr>
          <w:rFonts w:ascii="Times New Roman" w:hAnsi="Times New Roman"/>
          <w:i/>
          <w:iCs/>
          <w:sz w:val="24"/>
          <w:szCs w:val="24"/>
        </w:rPr>
      </w:pPr>
    </w:p>
    <w:p w14:paraId="1DA6210C" w14:textId="4126BCE3" w:rsidR="00B93A6B" w:rsidRPr="00C34049" w:rsidRDefault="00B93A6B" w:rsidP="003E5CC7">
      <w:pPr>
        <w:spacing w:after="0"/>
        <w:jc w:val="center"/>
        <w:rPr>
          <w:rFonts w:ascii="Times New Roman" w:hAnsi="Times New Roman"/>
          <w:sz w:val="24"/>
          <w:szCs w:val="24"/>
        </w:rPr>
      </w:pPr>
      <w:r w:rsidRPr="00C34049">
        <w:rPr>
          <w:rFonts w:ascii="Times New Roman" w:hAnsi="Times New Roman"/>
          <w:sz w:val="24"/>
          <w:szCs w:val="24"/>
        </w:rPr>
        <w:lastRenderedPageBreak/>
        <w:t>Neni</w:t>
      </w:r>
      <w:r w:rsidR="00ED3A73" w:rsidRPr="00C34049">
        <w:rPr>
          <w:rFonts w:ascii="Times New Roman" w:hAnsi="Times New Roman"/>
          <w:sz w:val="24"/>
          <w:szCs w:val="24"/>
        </w:rPr>
        <w:t xml:space="preserve"> 27</w:t>
      </w:r>
      <w:r w:rsidRPr="00C34049">
        <w:rPr>
          <w:rFonts w:ascii="Times New Roman" w:hAnsi="Times New Roman"/>
          <w:i/>
          <w:iCs/>
          <w:sz w:val="24"/>
          <w:szCs w:val="24"/>
        </w:rPr>
        <w:t xml:space="preserve"> </w:t>
      </w:r>
    </w:p>
    <w:p w14:paraId="094E95F1" w14:textId="77777777" w:rsidR="00B93A6B" w:rsidRPr="00C34049" w:rsidRDefault="00B93A6B" w:rsidP="003E5CC7">
      <w:pPr>
        <w:spacing w:after="0"/>
        <w:jc w:val="center"/>
        <w:rPr>
          <w:rFonts w:ascii="Times New Roman" w:hAnsi="Times New Roman"/>
          <w:b/>
          <w:sz w:val="24"/>
          <w:szCs w:val="24"/>
        </w:rPr>
      </w:pPr>
      <w:r w:rsidRPr="00C34049">
        <w:rPr>
          <w:rFonts w:ascii="Times New Roman" w:hAnsi="Times New Roman"/>
          <w:b/>
          <w:sz w:val="24"/>
          <w:szCs w:val="24"/>
        </w:rPr>
        <w:t>Statistikat dhe raporti vjetor</w:t>
      </w:r>
    </w:p>
    <w:p w14:paraId="26DAE417" w14:textId="35E99D27" w:rsidR="00B93A6B" w:rsidRPr="00C34049" w:rsidRDefault="00B93A6B" w:rsidP="003E5CC7">
      <w:pPr>
        <w:spacing w:after="0"/>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r>
      <w:r w:rsidR="0001579A" w:rsidRPr="00C34049">
        <w:rPr>
          <w:rFonts w:ascii="Times New Roman" w:hAnsi="Times New Roman"/>
          <w:sz w:val="24"/>
          <w:szCs w:val="24"/>
        </w:rPr>
        <w:t xml:space="preserve">AKSHE </w:t>
      </w:r>
      <w:r w:rsidR="001E2B7F" w:rsidRPr="00C34049">
        <w:rPr>
          <w:rFonts w:ascii="Times New Roman" w:hAnsi="Times New Roman"/>
          <w:sz w:val="24"/>
          <w:szCs w:val="24"/>
        </w:rPr>
        <w:t xml:space="preserve">harton çdo vit </w:t>
      </w:r>
      <w:r w:rsidR="002F79DD" w:rsidRPr="00C34049">
        <w:rPr>
          <w:rFonts w:ascii="Times New Roman" w:hAnsi="Times New Roman"/>
          <w:sz w:val="24"/>
          <w:szCs w:val="24"/>
        </w:rPr>
        <w:t>brenda dat</w:t>
      </w:r>
      <w:r w:rsidR="004114E0" w:rsidRPr="00C34049">
        <w:rPr>
          <w:rFonts w:ascii="Times New Roman" w:hAnsi="Times New Roman"/>
          <w:sz w:val="24"/>
          <w:szCs w:val="24"/>
        </w:rPr>
        <w:t>ë</w:t>
      </w:r>
      <w:r w:rsidR="002F79DD" w:rsidRPr="00C34049">
        <w:rPr>
          <w:rFonts w:ascii="Times New Roman" w:hAnsi="Times New Roman"/>
          <w:sz w:val="24"/>
          <w:szCs w:val="24"/>
        </w:rPr>
        <w:t>s 31 janar</w:t>
      </w:r>
      <w:r w:rsidRPr="00C34049">
        <w:rPr>
          <w:rFonts w:ascii="Times New Roman" w:hAnsi="Times New Roman"/>
          <w:sz w:val="24"/>
          <w:szCs w:val="24"/>
        </w:rPr>
        <w:t xml:space="preserve">, një raport vjetor </w:t>
      </w:r>
      <w:r w:rsidR="002F79DD" w:rsidRPr="00C34049">
        <w:rPr>
          <w:rFonts w:ascii="Times New Roman" w:hAnsi="Times New Roman"/>
          <w:sz w:val="24"/>
          <w:szCs w:val="24"/>
        </w:rPr>
        <w:t>p</w:t>
      </w:r>
      <w:r w:rsidR="004114E0" w:rsidRPr="00C34049">
        <w:rPr>
          <w:rFonts w:ascii="Times New Roman" w:hAnsi="Times New Roman"/>
          <w:sz w:val="24"/>
          <w:szCs w:val="24"/>
        </w:rPr>
        <w:t>ë</w:t>
      </w:r>
      <w:r w:rsidR="002F79DD" w:rsidRPr="00C34049">
        <w:rPr>
          <w:rFonts w:ascii="Times New Roman" w:hAnsi="Times New Roman"/>
          <w:sz w:val="24"/>
          <w:szCs w:val="24"/>
        </w:rPr>
        <w:t>r vitin pararend</w:t>
      </w:r>
      <w:r w:rsidR="004114E0" w:rsidRPr="00C34049">
        <w:rPr>
          <w:rFonts w:ascii="Times New Roman" w:hAnsi="Times New Roman"/>
          <w:sz w:val="24"/>
          <w:szCs w:val="24"/>
        </w:rPr>
        <w:t>ë</w:t>
      </w:r>
      <w:r w:rsidR="002F79DD" w:rsidRPr="00C34049">
        <w:rPr>
          <w:rFonts w:ascii="Times New Roman" w:hAnsi="Times New Roman"/>
          <w:sz w:val="24"/>
          <w:szCs w:val="24"/>
        </w:rPr>
        <w:t xml:space="preserve">s </w:t>
      </w:r>
      <w:r w:rsidRPr="00C34049">
        <w:rPr>
          <w:rFonts w:ascii="Times New Roman" w:hAnsi="Times New Roman"/>
          <w:sz w:val="24"/>
          <w:szCs w:val="24"/>
        </w:rPr>
        <w:t>mbi zbatimin e kë</w:t>
      </w:r>
      <w:r w:rsidR="002F79DD" w:rsidRPr="00C34049">
        <w:rPr>
          <w:rFonts w:ascii="Times New Roman" w:hAnsi="Times New Roman"/>
          <w:sz w:val="24"/>
          <w:szCs w:val="24"/>
        </w:rPr>
        <w:t xml:space="preserve">tij ligji </w:t>
      </w:r>
      <w:r w:rsidRPr="00C34049">
        <w:rPr>
          <w:rFonts w:ascii="Times New Roman" w:hAnsi="Times New Roman"/>
          <w:sz w:val="24"/>
          <w:szCs w:val="24"/>
        </w:rPr>
        <w:t>dhe e publikon këtë raport. Raporti përfshin informacionet e mëposhtme:</w:t>
      </w:r>
    </w:p>
    <w:p w14:paraId="366D2045" w14:textId="1EB0E0B9" w:rsidR="00B93A6B" w:rsidRPr="00C34049" w:rsidRDefault="00B93A6B" w:rsidP="003E5CC7">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 xml:space="preserve">numrin e autorizimeve për import dhe eksport të dhëna gjatë vitit të mëparshëm në territorin doganor të </w:t>
      </w:r>
      <w:r w:rsidR="00A01FF1" w:rsidRPr="00C34049">
        <w:rPr>
          <w:rFonts w:ascii="Times New Roman" w:hAnsi="Times New Roman"/>
          <w:sz w:val="24"/>
          <w:szCs w:val="24"/>
        </w:rPr>
        <w:t>Republik</w:t>
      </w:r>
      <w:r w:rsidR="004114E0" w:rsidRPr="00C34049">
        <w:rPr>
          <w:rFonts w:ascii="Times New Roman" w:hAnsi="Times New Roman"/>
          <w:sz w:val="24"/>
          <w:szCs w:val="24"/>
        </w:rPr>
        <w:t>ë</w:t>
      </w:r>
      <w:r w:rsidR="00A01FF1" w:rsidRPr="00C34049">
        <w:rPr>
          <w:rFonts w:ascii="Times New Roman" w:hAnsi="Times New Roman"/>
          <w:sz w:val="24"/>
          <w:szCs w:val="24"/>
        </w:rPr>
        <w:t xml:space="preserve">s </w:t>
      </w:r>
      <w:r w:rsidRPr="00C34049">
        <w:rPr>
          <w:rFonts w:ascii="Times New Roman" w:hAnsi="Times New Roman"/>
          <w:sz w:val="24"/>
          <w:szCs w:val="24"/>
        </w:rPr>
        <w:t>së</w:t>
      </w:r>
      <w:r w:rsidR="00A01FF1" w:rsidRPr="00C34049">
        <w:rPr>
          <w:rFonts w:ascii="Times New Roman" w:hAnsi="Times New Roman"/>
          <w:sz w:val="24"/>
          <w:szCs w:val="24"/>
        </w:rPr>
        <w:t xml:space="preserve"> Shqip</w:t>
      </w:r>
      <w:r w:rsidR="004114E0" w:rsidRPr="00C34049">
        <w:rPr>
          <w:rFonts w:ascii="Times New Roman" w:hAnsi="Times New Roman"/>
          <w:sz w:val="24"/>
          <w:szCs w:val="24"/>
        </w:rPr>
        <w:t>ë</w:t>
      </w:r>
      <w:r w:rsidR="00A01FF1" w:rsidRPr="00C34049">
        <w:rPr>
          <w:rFonts w:ascii="Times New Roman" w:hAnsi="Times New Roman"/>
          <w:sz w:val="24"/>
          <w:szCs w:val="24"/>
        </w:rPr>
        <w:t>ris</w:t>
      </w:r>
      <w:r w:rsidR="004114E0" w:rsidRPr="00C34049">
        <w:rPr>
          <w:rFonts w:ascii="Times New Roman" w:hAnsi="Times New Roman"/>
          <w:sz w:val="24"/>
          <w:szCs w:val="24"/>
        </w:rPr>
        <w:t>ë</w:t>
      </w:r>
      <w:r w:rsidRPr="00C34049">
        <w:rPr>
          <w:rFonts w:ascii="Times New Roman" w:hAnsi="Times New Roman"/>
          <w:sz w:val="24"/>
          <w:szCs w:val="24"/>
        </w:rPr>
        <w:t>, në nivel</w:t>
      </w:r>
      <w:r w:rsidR="00A01FF1" w:rsidRPr="00C34049">
        <w:rPr>
          <w:rFonts w:ascii="Times New Roman" w:hAnsi="Times New Roman"/>
          <w:sz w:val="24"/>
          <w:szCs w:val="24"/>
        </w:rPr>
        <w:t xml:space="preserve"> komb</w:t>
      </w:r>
      <w:r w:rsidR="004114E0" w:rsidRPr="00C34049">
        <w:rPr>
          <w:rFonts w:ascii="Times New Roman" w:hAnsi="Times New Roman"/>
          <w:sz w:val="24"/>
          <w:szCs w:val="24"/>
        </w:rPr>
        <w:t>ë</w:t>
      </w:r>
      <w:r w:rsidR="00A01FF1" w:rsidRPr="00C34049">
        <w:rPr>
          <w:rFonts w:ascii="Times New Roman" w:hAnsi="Times New Roman"/>
          <w:sz w:val="24"/>
          <w:szCs w:val="24"/>
        </w:rPr>
        <w:t>tar</w:t>
      </w:r>
      <w:r w:rsidRPr="00C34049">
        <w:rPr>
          <w:rFonts w:ascii="Times New Roman" w:hAnsi="Times New Roman"/>
          <w:sz w:val="24"/>
          <w:szCs w:val="24"/>
        </w:rPr>
        <w:t>;</w:t>
      </w:r>
    </w:p>
    <w:p w14:paraId="137BCFB6" w14:textId="3A319FAC" w:rsidR="00B93A6B" w:rsidRPr="00C34049" w:rsidRDefault="00B93A6B" w:rsidP="003E5CC7">
      <w:pPr>
        <w:spacing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 xml:space="preserve">sasinë e mallrave të listuara të importuara dhe të eksportuara nga territori doganor i </w:t>
      </w:r>
      <w:r w:rsidR="00A76B52" w:rsidRPr="00C34049">
        <w:rPr>
          <w:rFonts w:ascii="Times New Roman" w:hAnsi="Times New Roman"/>
          <w:sz w:val="24"/>
          <w:szCs w:val="24"/>
        </w:rPr>
        <w:t>Republik</w:t>
      </w:r>
      <w:r w:rsidR="004114E0" w:rsidRPr="00C34049">
        <w:rPr>
          <w:rFonts w:ascii="Times New Roman" w:hAnsi="Times New Roman"/>
          <w:sz w:val="24"/>
          <w:szCs w:val="24"/>
        </w:rPr>
        <w:t>ë</w:t>
      </w:r>
      <w:r w:rsidR="00A76B52" w:rsidRPr="00C34049">
        <w:rPr>
          <w:rFonts w:ascii="Times New Roman" w:hAnsi="Times New Roman"/>
          <w:sz w:val="24"/>
          <w:szCs w:val="24"/>
        </w:rPr>
        <w:t>s s</w:t>
      </w:r>
      <w:r w:rsidR="004114E0" w:rsidRPr="00C34049">
        <w:rPr>
          <w:rFonts w:ascii="Times New Roman" w:hAnsi="Times New Roman"/>
          <w:sz w:val="24"/>
          <w:szCs w:val="24"/>
        </w:rPr>
        <w:t>ë</w:t>
      </w:r>
      <w:r w:rsidR="00A76B52" w:rsidRPr="00C34049">
        <w:rPr>
          <w:rFonts w:ascii="Times New Roman" w:hAnsi="Times New Roman"/>
          <w:sz w:val="24"/>
          <w:szCs w:val="24"/>
        </w:rPr>
        <w:t xml:space="preserve"> Shqip</w:t>
      </w:r>
      <w:r w:rsidR="004114E0" w:rsidRPr="00C34049">
        <w:rPr>
          <w:rFonts w:ascii="Times New Roman" w:hAnsi="Times New Roman"/>
          <w:sz w:val="24"/>
          <w:szCs w:val="24"/>
        </w:rPr>
        <w:t>ë</w:t>
      </w:r>
      <w:r w:rsidR="00A76B52" w:rsidRPr="00C34049">
        <w:rPr>
          <w:rFonts w:ascii="Times New Roman" w:hAnsi="Times New Roman"/>
          <w:sz w:val="24"/>
          <w:szCs w:val="24"/>
        </w:rPr>
        <w:t>ri</w:t>
      </w:r>
      <w:r w:rsidRPr="00C34049">
        <w:rPr>
          <w:rFonts w:ascii="Times New Roman" w:hAnsi="Times New Roman"/>
          <w:sz w:val="24"/>
          <w:szCs w:val="24"/>
        </w:rPr>
        <w:t xml:space="preserve">së gjatë vitit të kaluar, sipas kategorive dhe nënkategorive të listuara në shtojcën I, sipas vendit të origjinës dhe të destinacionit, në nivelin </w:t>
      </w:r>
      <w:r w:rsidR="00A76B52" w:rsidRPr="00C34049">
        <w:rPr>
          <w:rFonts w:ascii="Times New Roman" w:hAnsi="Times New Roman"/>
          <w:sz w:val="24"/>
          <w:szCs w:val="24"/>
        </w:rPr>
        <w:t>komb</w:t>
      </w:r>
      <w:r w:rsidR="004114E0" w:rsidRPr="00C34049">
        <w:rPr>
          <w:rFonts w:ascii="Times New Roman" w:hAnsi="Times New Roman"/>
          <w:sz w:val="24"/>
          <w:szCs w:val="24"/>
        </w:rPr>
        <w:t>ë</w:t>
      </w:r>
      <w:r w:rsidR="00A76B52" w:rsidRPr="00C34049">
        <w:rPr>
          <w:rFonts w:ascii="Times New Roman" w:hAnsi="Times New Roman"/>
          <w:sz w:val="24"/>
          <w:szCs w:val="24"/>
        </w:rPr>
        <w:t>tar</w:t>
      </w:r>
      <w:r w:rsidRPr="00C34049">
        <w:rPr>
          <w:rFonts w:ascii="Times New Roman" w:hAnsi="Times New Roman"/>
          <w:sz w:val="24"/>
          <w:szCs w:val="24"/>
        </w:rPr>
        <w:t>;</w:t>
      </w:r>
    </w:p>
    <w:p w14:paraId="0FDC2807" w14:textId="24ADE1B1" w:rsidR="00B93A6B" w:rsidRPr="00C34049" w:rsidRDefault="00B93A6B" w:rsidP="003E5CC7">
      <w:pPr>
        <w:spacing w:after="0"/>
        <w:ind w:left="36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 xml:space="preserve">vlerën doganore të importeve dhe eksporteve të përmendura në germën “b”, në nivel </w:t>
      </w:r>
      <w:r w:rsidR="00761311" w:rsidRPr="00C34049">
        <w:rPr>
          <w:rFonts w:ascii="Times New Roman" w:hAnsi="Times New Roman"/>
          <w:sz w:val="24"/>
          <w:szCs w:val="24"/>
        </w:rPr>
        <w:t>komb</w:t>
      </w:r>
      <w:r w:rsidR="004114E0" w:rsidRPr="00C34049">
        <w:rPr>
          <w:rFonts w:ascii="Times New Roman" w:hAnsi="Times New Roman"/>
          <w:sz w:val="24"/>
          <w:szCs w:val="24"/>
        </w:rPr>
        <w:t>ë</w:t>
      </w:r>
      <w:r w:rsidR="00761311" w:rsidRPr="00C34049">
        <w:rPr>
          <w:rFonts w:ascii="Times New Roman" w:hAnsi="Times New Roman"/>
          <w:sz w:val="24"/>
          <w:szCs w:val="24"/>
        </w:rPr>
        <w:t>tar</w:t>
      </w:r>
      <w:r w:rsidRPr="00C34049">
        <w:rPr>
          <w:rFonts w:ascii="Times New Roman" w:hAnsi="Times New Roman"/>
          <w:sz w:val="24"/>
          <w:szCs w:val="24"/>
        </w:rPr>
        <w:t>;</w:t>
      </w:r>
    </w:p>
    <w:p w14:paraId="0BF83CC8" w14:textId="6F0141A4" w:rsidR="00B93A6B" w:rsidRPr="00C34049" w:rsidRDefault="00761311" w:rsidP="003E5CC7">
      <w:pPr>
        <w:spacing w:after="0"/>
        <w:ind w:left="360" w:hanging="360"/>
        <w:rPr>
          <w:rFonts w:ascii="Times New Roman" w:hAnsi="Times New Roman"/>
          <w:sz w:val="24"/>
          <w:szCs w:val="24"/>
        </w:rPr>
      </w:pPr>
      <w:r w:rsidRPr="00C34049">
        <w:rPr>
          <w:rFonts w:ascii="Times New Roman" w:hAnsi="Times New Roman"/>
          <w:sz w:val="24"/>
          <w:szCs w:val="24"/>
        </w:rPr>
        <w:t>ç</w:t>
      </w:r>
      <w:r w:rsidR="00B93A6B" w:rsidRPr="00C34049">
        <w:rPr>
          <w:rFonts w:ascii="Times New Roman" w:hAnsi="Times New Roman"/>
          <w:sz w:val="24"/>
          <w:szCs w:val="24"/>
        </w:rPr>
        <w:t>)</w:t>
      </w:r>
      <w:r w:rsidR="00B93A6B" w:rsidRPr="00C34049">
        <w:rPr>
          <w:rFonts w:ascii="Times New Roman" w:hAnsi="Times New Roman"/>
          <w:sz w:val="24"/>
          <w:szCs w:val="24"/>
        </w:rPr>
        <w:tab/>
        <w:t>numrin e refuzimeve të autorizimeve gjatë vitit të mëparshëm dhe arsyet përkatëse;</w:t>
      </w:r>
    </w:p>
    <w:p w14:paraId="4D408CE3" w14:textId="1CB97B91" w:rsidR="00B93A6B" w:rsidRPr="00C34049" w:rsidRDefault="00761311" w:rsidP="003E5CC7">
      <w:pPr>
        <w:spacing w:after="0"/>
        <w:ind w:left="360" w:hanging="360"/>
        <w:rPr>
          <w:rFonts w:ascii="Times New Roman" w:hAnsi="Times New Roman"/>
          <w:sz w:val="24"/>
          <w:szCs w:val="24"/>
        </w:rPr>
      </w:pPr>
      <w:r w:rsidRPr="00C34049">
        <w:rPr>
          <w:rFonts w:ascii="Times New Roman" w:hAnsi="Times New Roman"/>
          <w:sz w:val="24"/>
          <w:szCs w:val="24"/>
        </w:rPr>
        <w:t>d</w:t>
      </w:r>
      <w:r w:rsidR="00B93A6B" w:rsidRPr="00C34049">
        <w:rPr>
          <w:rFonts w:ascii="Times New Roman" w:hAnsi="Times New Roman"/>
          <w:sz w:val="24"/>
          <w:szCs w:val="24"/>
        </w:rPr>
        <w:t>)</w:t>
      </w:r>
      <w:r w:rsidR="00B93A6B" w:rsidRPr="00C34049">
        <w:rPr>
          <w:rFonts w:ascii="Times New Roman" w:hAnsi="Times New Roman"/>
          <w:sz w:val="24"/>
          <w:szCs w:val="24"/>
        </w:rPr>
        <w:tab/>
        <w:t>numrin e sekuestrimeve, sasinë e mallrave të listuara që janë sekuestruar ose mbajtur, sipas kategorisë, gjatë vitit të mëparshëm;</w:t>
      </w:r>
    </w:p>
    <w:p w14:paraId="4069BE33" w14:textId="5AE10425" w:rsidR="00B93A6B" w:rsidRPr="00C34049" w:rsidRDefault="00761311" w:rsidP="003E5CC7">
      <w:pPr>
        <w:spacing w:after="0"/>
        <w:ind w:left="360" w:hanging="360"/>
        <w:rPr>
          <w:rFonts w:ascii="Times New Roman" w:hAnsi="Times New Roman"/>
          <w:sz w:val="24"/>
          <w:szCs w:val="24"/>
        </w:rPr>
      </w:pPr>
      <w:r w:rsidRPr="00C34049">
        <w:rPr>
          <w:rFonts w:ascii="Times New Roman" w:hAnsi="Times New Roman"/>
          <w:sz w:val="24"/>
          <w:szCs w:val="24"/>
        </w:rPr>
        <w:t>dh</w:t>
      </w:r>
      <w:r w:rsidR="00B93A6B" w:rsidRPr="00C34049">
        <w:rPr>
          <w:rFonts w:ascii="Times New Roman" w:hAnsi="Times New Roman"/>
          <w:sz w:val="24"/>
          <w:szCs w:val="24"/>
        </w:rPr>
        <w:t>)</w:t>
      </w:r>
      <w:r w:rsidR="00B93A6B" w:rsidRPr="00C34049">
        <w:rPr>
          <w:rFonts w:ascii="Times New Roman" w:hAnsi="Times New Roman"/>
          <w:sz w:val="24"/>
          <w:szCs w:val="24"/>
        </w:rPr>
        <w:tab/>
        <w:t>sasinë dhe rezultatet e kontrolleve pas dërgesës në nivel</w:t>
      </w:r>
      <w:r w:rsidRPr="00C34049">
        <w:rPr>
          <w:rFonts w:ascii="Times New Roman" w:hAnsi="Times New Roman"/>
          <w:sz w:val="24"/>
          <w:szCs w:val="24"/>
        </w:rPr>
        <w:t xml:space="preserve"> komb</w:t>
      </w:r>
      <w:r w:rsidR="004114E0" w:rsidRPr="00C34049">
        <w:rPr>
          <w:rFonts w:ascii="Times New Roman" w:hAnsi="Times New Roman"/>
          <w:sz w:val="24"/>
          <w:szCs w:val="24"/>
        </w:rPr>
        <w:t>ë</w:t>
      </w:r>
      <w:r w:rsidRPr="00C34049">
        <w:rPr>
          <w:rFonts w:ascii="Times New Roman" w:hAnsi="Times New Roman"/>
          <w:sz w:val="24"/>
          <w:szCs w:val="24"/>
        </w:rPr>
        <w:t xml:space="preserve">tar </w:t>
      </w:r>
      <w:r w:rsidR="00B93A6B" w:rsidRPr="00C34049">
        <w:rPr>
          <w:rFonts w:ascii="Times New Roman" w:hAnsi="Times New Roman"/>
          <w:sz w:val="24"/>
          <w:szCs w:val="24"/>
        </w:rPr>
        <w:t>gjatë vitit të mëparshëm; dhe,</w:t>
      </w:r>
    </w:p>
    <w:p w14:paraId="63E2EC6E" w14:textId="666408B2" w:rsidR="00B93A6B" w:rsidRPr="00C34049" w:rsidRDefault="00761311" w:rsidP="00CA259E">
      <w:pPr>
        <w:spacing w:after="0"/>
        <w:ind w:left="360" w:hanging="360"/>
        <w:rPr>
          <w:rFonts w:ascii="Times New Roman" w:hAnsi="Times New Roman"/>
          <w:sz w:val="24"/>
          <w:szCs w:val="24"/>
        </w:rPr>
      </w:pPr>
      <w:r w:rsidRPr="00C34049">
        <w:rPr>
          <w:rFonts w:ascii="Times New Roman" w:hAnsi="Times New Roman"/>
          <w:sz w:val="24"/>
          <w:szCs w:val="24"/>
        </w:rPr>
        <w:t>e</w:t>
      </w:r>
      <w:r w:rsidR="00B93A6B" w:rsidRPr="00C34049">
        <w:rPr>
          <w:rFonts w:ascii="Times New Roman" w:hAnsi="Times New Roman"/>
          <w:sz w:val="24"/>
          <w:szCs w:val="24"/>
        </w:rPr>
        <w:t>)</w:t>
      </w:r>
      <w:r w:rsidR="00B93A6B" w:rsidRPr="00C34049">
        <w:rPr>
          <w:rFonts w:ascii="Times New Roman" w:hAnsi="Times New Roman"/>
          <w:sz w:val="24"/>
          <w:szCs w:val="24"/>
        </w:rPr>
        <w:tab/>
        <w:t>numrin e shkeljeve dhe sanksioneve lidhur me zbatimin e kë</w:t>
      </w:r>
      <w:r w:rsidRPr="00C34049">
        <w:rPr>
          <w:rFonts w:ascii="Times New Roman" w:hAnsi="Times New Roman"/>
          <w:sz w:val="24"/>
          <w:szCs w:val="24"/>
        </w:rPr>
        <w:t xml:space="preserve">tij ligji </w:t>
      </w:r>
      <w:r w:rsidR="00B93A6B" w:rsidRPr="00C34049">
        <w:rPr>
          <w:rFonts w:ascii="Times New Roman" w:hAnsi="Times New Roman"/>
          <w:sz w:val="24"/>
          <w:szCs w:val="24"/>
        </w:rPr>
        <w:t>në nivel</w:t>
      </w:r>
      <w:r w:rsidRPr="00C34049">
        <w:rPr>
          <w:rFonts w:ascii="Times New Roman" w:hAnsi="Times New Roman"/>
          <w:sz w:val="24"/>
          <w:szCs w:val="24"/>
        </w:rPr>
        <w:t xml:space="preserve"> komb</w:t>
      </w:r>
      <w:r w:rsidR="004114E0" w:rsidRPr="00C34049">
        <w:rPr>
          <w:rFonts w:ascii="Times New Roman" w:hAnsi="Times New Roman"/>
          <w:sz w:val="24"/>
          <w:szCs w:val="24"/>
        </w:rPr>
        <w:t>ë</w:t>
      </w:r>
      <w:r w:rsidRPr="00C34049">
        <w:rPr>
          <w:rFonts w:ascii="Times New Roman" w:hAnsi="Times New Roman"/>
          <w:sz w:val="24"/>
          <w:szCs w:val="24"/>
        </w:rPr>
        <w:t>tar</w:t>
      </w:r>
      <w:r w:rsidR="00B93A6B" w:rsidRPr="00C34049">
        <w:rPr>
          <w:rFonts w:ascii="Times New Roman" w:hAnsi="Times New Roman"/>
          <w:sz w:val="24"/>
          <w:szCs w:val="24"/>
        </w:rPr>
        <w:t>, gjatë vitit të mëparshëm.</w:t>
      </w:r>
    </w:p>
    <w:p w14:paraId="139519AC" w14:textId="2649B360" w:rsidR="00B93A6B" w:rsidRPr="00C34049" w:rsidRDefault="00B93A6B" w:rsidP="003E5CC7">
      <w:pPr>
        <w:spacing w:after="0"/>
        <w:rPr>
          <w:rFonts w:ascii="Times New Roman" w:hAnsi="Times New Roman"/>
          <w:sz w:val="24"/>
          <w:szCs w:val="24"/>
        </w:rPr>
      </w:pPr>
      <w:r w:rsidRPr="00C34049">
        <w:rPr>
          <w:rFonts w:ascii="Times New Roman" w:hAnsi="Times New Roman"/>
          <w:sz w:val="24"/>
          <w:szCs w:val="24"/>
        </w:rPr>
        <w:t>3.</w:t>
      </w:r>
      <w:r w:rsidRPr="00C34049">
        <w:rPr>
          <w:rFonts w:ascii="Times New Roman" w:hAnsi="Times New Roman"/>
          <w:sz w:val="24"/>
          <w:szCs w:val="24"/>
        </w:rPr>
        <w:tab/>
      </w:r>
      <w:r w:rsidR="00CA259E" w:rsidRPr="00C34049">
        <w:rPr>
          <w:rFonts w:ascii="Times New Roman" w:hAnsi="Times New Roman"/>
          <w:sz w:val="24"/>
          <w:szCs w:val="24"/>
        </w:rPr>
        <w:t>AKSHE i dërgon Këshillit të Ministrave</w:t>
      </w:r>
      <w:r w:rsidRPr="00C34049">
        <w:rPr>
          <w:rFonts w:ascii="Times New Roman" w:hAnsi="Times New Roman"/>
          <w:sz w:val="24"/>
          <w:szCs w:val="24"/>
        </w:rPr>
        <w:t>, çdo vit, brenda datës 31 korrik, informacionin e përmendur në paragrafin 1, germat “f” dhe “g”.</w:t>
      </w:r>
    </w:p>
    <w:p w14:paraId="5A068990" w14:textId="7EACC716" w:rsidR="00B93A6B" w:rsidRPr="00C34049" w:rsidRDefault="00B93A6B" w:rsidP="003E5CC7">
      <w:pPr>
        <w:spacing w:after="0"/>
        <w:rPr>
          <w:rFonts w:ascii="Times New Roman" w:hAnsi="Times New Roman"/>
          <w:sz w:val="24"/>
          <w:szCs w:val="24"/>
        </w:rPr>
      </w:pPr>
      <w:r w:rsidRPr="00C34049">
        <w:rPr>
          <w:rFonts w:ascii="Times New Roman" w:hAnsi="Times New Roman"/>
          <w:sz w:val="24"/>
          <w:szCs w:val="24"/>
        </w:rPr>
        <w:t>4.</w:t>
      </w:r>
      <w:r w:rsidRPr="00C34049">
        <w:rPr>
          <w:rFonts w:ascii="Times New Roman" w:hAnsi="Times New Roman"/>
          <w:sz w:val="24"/>
          <w:szCs w:val="24"/>
        </w:rPr>
        <w:tab/>
        <w:t>Statistikat dhe raporti vjetor i përmendur në p</w:t>
      </w:r>
      <w:r w:rsidR="00693F2A" w:rsidRPr="00C34049">
        <w:rPr>
          <w:rFonts w:ascii="Times New Roman" w:hAnsi="Times New Roman"/>
          <w:sz w:val="24"/>
          <w:szCs w:val="24"/>
        </w:rPr>
        <w:t>ik</w:t>
      </w:r>
      <w:r w:rsidR="004114E0" w:rsidRPr="00C34049">
        <w:rPr>
          <w:rFonts w:ascii="Times New Roman" w:hAnsi="Times New Roman"/>
          <w:sz w:val="24"/>
          <w:szCs w:val="24"/>
        </w:rPr>
        <w:t>ë</w:t>
      </w:r>
      <w:r w:rsidR="00693F2A" w:rsidRPr="00C34049">
        <w:rPr>
          <w:rFonts w:ascii="Times New Roman" w:hAnsi="Times New Roman"/>
          <w:sz w:val="24"/>
          <w:szCs w:val="24"/>
        </w:rPr>
        <w:t>n</w:t>
      </w:r>
      <w:r w:rsidRPr="00C34049">
        <w:rPr>
          <w:rFonts w:ascii="Times New Roman" w:hAnsi="Times New Roman"/>
          <w:sz w:val="24"/>
          <w:szCs w:val="24"/>
        </w:rPr>
        <w:t xml:space="preserve"> 1</w:t>
      </w:r>
      <w:r w:rsidR="00693F2A" w:rsidRPr="00C34049">
        <w:rPr>
          <w:rFonts w:ascii="Times New Roman" w:hAnsi="Times New Roman"/>
          <w:sz w:val="24"/>
          <w:szCs w:val="24"/>
        </w:rPr>
        <w:t xml:space="preserve"> t</w:t>
      </w:r>
      <w:r w:rsidR="004114E0" w:rsidRPr="00C34049">
        <w:rPr>
          <w:rFonts w:ascii="Times New Roman" w:hAnsi="Times New Roman"/>
          <w:sz w:val="24"/>
          <w:szCs w:val="24"/>
        </w:rPr>
        <w:t>ë</w:t>
      </w:r>
      <w:r w:rsidR="00693F2A" w:rsidRPr="00C34049">
        <w:rPr>
          <w:rFonts w:ascii="Times New Roman" w:hAnsi="Times New Roman"/>
          <w:sz w:val="24"/>
          <w:szCs w:val="24"/>
        </w:rPr>
        <w:t xml:space="preserve"> k</w:t>
      </w:r>
      <w:r w:rsidR="004114E0" w:rsidRPr="00C34049">
        <w:rPr>
          <w:rFonts w:ascii="Times New Roman" w:hAnsi="Times New Roman"/>
          <w:sz w:val="24"/>
          <w:szCs w:val="24"/>
        </w:rPr>
        <w:t>ë</w:t>
      </w:r>
      <w:r w:rsidR="00693F2A" w:rsidRPr="00C34049">
        <w:rPr>
          <w:rFonts w:ascii="Times New Roman" w:hAnsi="Times New Roman"/>
          <w:sz w:val="24"/>
          <w:szCs w:val="24"/>
        </w:rPr>
        <w:t>tij neni</w:t>
      </w:r>
      <w:r w:rsidRPr="00C34049">
        <w:rPr>
          <w:rFonts w:ascii="Times New Roman" w:hAnsi="Times New Roman"/>
          <w:sz w:val="24"/>
          <w:szCs w:val="24"/>
        </w:rPr>
        <w:t xml:space="preserve"> nuk përfshijnë asnjë të dhënë personale, informacion sensitiv tregtar, apo informacion të mbrojtur për qëllime të mbrojtjes, të politikës së jashtme ose të sigurisë kombëtare.</w:t>
      </w:r>
    </w:p>
    <w:p w14:paraId="47D84E5A" w14:textId="02F42C6F" w:rsidR="00B93A6B" w:rsidRPr="00C34049" w:rsidRDefault="00B93A6B" w:rsidP="003E5CC7">
      <w:pPr>
        <w:spacing w:after="0"/>
        <w:ind w:firstLine="288"/>
        <w:jc w:val="center"/>
        <w:rPr>
          <w:rFonts w:ascii="Times New Roman" w:hAnsi="Times New Roman"/>
          <w:sz w:val="24"/>
          <w:szCs w:val="24"/>
        </w:rPr>
      </w:pPr>
      <w:r w:rsidRPr="00C34049">
        <w:rPr>
          <w:rFonts w:ascii="Times New Roman" w:hAnsi="Times New Roman"/>
          <w:sz w:val="24"/>
          <w:szCs w:val="24"/>
        </w:rPr>
        <w:t xml:space="preserve">Neni </w:t>
      </w:r>
      <w:r w:rsidR="003E5CC7" w:rsidRPr="00C34049">
        <w:rPr>
          <w:rFonts w:ascii="Times New Roman" w:hAnsi="Times New Roman"/>
          <w:sz w:val="24"/>
          <w:szCs w:val="24"/>
        </w:rPr>
        <w:t>28</w:t>
      </w:r>
      <w:r w:rsidR="003E5CC7" w:rsidRPr="00C34049">
        <w:rPr>
          <w:rFonts w:ascii="Times New Roman" w:hAnsi="Times New Roman"/>
          <w:i/>
          <w:iCs/>
          <w:sz w:val="24"/>
          <w:szCs w:val="24"/>
        </w:rPr>
        <w:t xml:space="preserve"> </w:t>
      </w:r>
      <w:r w:rsidR="00CA259E" w:rsidRPr="00C34049">
        <w:rPr>
          <w:rFonts w:ascii="Times New Roman" w:hAnsi="Times New Roman"/>
          <w:i/>
          <w:iCs/>
          <w:sz w:val="24"/>
          <w:szCs w:val="24"/>
        </w:rPr>
        <w:t xml:space="preserve"> </w:t>
      </w:r>
    </w:p>
    <w:p w14:paraId="5042A1E5" w14:textId="77777777" w:rsidR="00B93A6B" w:rsidRPr="00C34049" w:rsidRDefault="00B93A6B" w:rsidP="003E5CC7">
      <w:pPr>
        <w:spacing w:after="0"/>
        <w:ind w:firstLine="288"/>
        <w:jc w:val="center"/>
        <w:outlineLvl w:val="0"/>
        <w:rPr>
          <w:rFonts w:ascii="Times New Roman" w:hAnsi="Times New Roman"/>
          <w:sz w:val="24"/>
          <w:szCs w:val="24"/>
        </w:rPr>
      </w:pPr>
      <w:bookmarkStart w:id="44" w:name="bookmark89"/>
      <w:r w:rsidRPr="00C34049">
        <w:rPr>
          <w:rFonts w:ascii="Times New Roman" w:hAnsi="Times New Roman"/>
          <w:b/>
          <w:bCs/>
          <w:sz w:val="24"/>
          <w:szCs w:val="24"/>
        </w:rPr>
        <w:t>Tarifat administrative</w:t>
      </w:r>
      <w:bookmarkEnd w:id="44"/>
    </w:p>
    <w:p w14:paraId="2749A7CF" w14:textId="2CEF14D9" w:rsidR="00B93A6B" w:rsidRPr="00C34049" w:rsidRDefault="00CA259E" w:rsidP="003E5CC7">
      <w:pPr>
        <w:spacing w:after="0"/>
        <w:ind w:firstLine="288"/>
        <w:rPr>
          <w:rFonts w:ascii="Times New Roman" w:hAnsi="Times New Roman"/>
          <w:sz w:val="24"/>
          <w:szCs w:val="24"/>
        </w:rPr>
      </w:pPr>
      <w:r w:rsidRPr="00C34049">
        <w:rPr>
          <w:rFonts w:ascii="Times New Roman" w:hAnsi="Times New Roman"/>
          <w:sz w:val="24"/>
          <w:szCs w:val="24"/>
        </w:rPr>
        <w:t>Këshilli i Ministrave</w:t>
      </w:r>
      <w:r w:rsidR="003E5CC7" w:rsidRPr="00C34049">
        <w:rPr>
          <w:rFonts w:ascii="Times New Roman" w:hAnsi="Times New Roman"/>
          <w:sz w:val="24"/>
          <w:szCs w:val="24"/>
        </w:rPr>
        <w:t xml:space="preserve"> </w:t>
      </w:r>
      <w:r w:rsidR="0040681E" w:rsidRPr="00C34049">
        <w:rPr>
          <w:rFonts w:ascii="Times New Roman" w:hAnsi="Times New Roman"/>
          <w:sz w:val="24"/>
          <w:szCs w:val="24"/>
        </w:rPr>
        <w:t>cakton</w:t>
      </w:r>
      <w:r w:rsidR="00B93A6B" w:rsidRPr="00C34049">
        <w:rPr>
          <w:rFonts w:ascii="Times New Roman" w:hAnsi="Times New Roman"/>
          <w:sz w:val="24"/>
          <w:szCs w:val="24"/>
        </w:rPr>
        <w:t xml:space="preserve"> tarif</w:t>
      </w:r>
      <w:r w:rsidR="002F09F4" w:rsidRPr="00C34049">
        <w:rPr>
          <w:rFonts w:ascii="Times New Roman" w:hAnsi="Times New Roman"/>
          <w:sz w:val="24"/>
          <w:szCs w:val="24"/>
        </w:rPr>
        <w:t>a</w:t>
      </w:r>
      <w:r w:rsidR="00B93A6B" w:rsidRPr="00C34049">
        <w:rPr>
          <w:rFonts w:ascii="Times New Roman" w:hAnsi="Times New Roman"/>
          <w:sz w:val="24"/>
          <w:szCs w:val="24"/>
        </w:rPr>
        <w:t xml:space="preserve"> për të mbuluar kostot administrative të trajtimit të aplikimeve për autorizime.</w:t>
      </w:r>
    </w:p>
    <w:p w14:paraId="3D21EFED" w14:textId="77777777" w:rsidR="003E5CC7" w:rsidRPr="00C34049" w:rsidRDefault="003E5CC7" w:rsidP="003E5CC7">
      <w:pPr>
        <w:spacing w:after="0"/>
        <w:ind w:firstLine="288"/>
        <w:rPr>
          <w:rFonts w:ascii="Times New Roman" w:hAnsi="Times New Roman"/>
          <w:sz w:val="24"/>
          <w:szCs w:val="24"/>
        </w:rPr>
      </w:pPr>
    </w:p>
    <w:p w14:paraId="4FB76CF7" w14:textId="5FBC325C" w:rsidR="00B93A6B" w:rsidRPr="00C34049" w:rsidRDefault="00B93A6B" w:rsidP="00440706">
      <w:pPr>
        <w:spacing w:after="0"/>
        <w:jc w:val="center"/>
        <w:rPr>
          <w:rFonts w:ascii="Times New Roman" w:hAnsi="Times New Roman"/>
          <w:sz w:val="24"/>
          <w:szCs w:val="24"/>
        </w:rPr>
      </w:pPr>
      <w:r w:rsidRPr="00C34049">
        <w:rPr>
          <w:rFonts w:ascii="Times New Roman" w:hAnsi="Times New Roman"/>
          <w:sz w:val="24"/>
          <w:szCs w:val="24"/>
        </w:rPr>
        <w:t xml:space="preserve">Neni </w:t>
      </w:r>
      <w:r w:rsidR="003E5CC7" w:rsidRPr="00C34049">
        <w:rPr>
          <w:rFonts w:ascii="Times New Roman" w:hAnsi="Times New Roman"/>
          <w:sz w:val="24"/>
          <w:szCs w:val="24"/>
        </w:rPr>
        <w:t>29</w:t>
      </w:r>
      <w:r w:rsidR="003E5CC7" w:rsidRPr="00C34049">
        <w:rPr>
          <w:rFonts w:ascii="Times New Roman" w:hAnsi="Times New Roman"/>
          <w:i/>
          <w:iCs/>
          <w:sz w:val="24"/>
          <w:szCs w:val="24"/>
        </w:rPr>
        <w:t xml:space="preserve"> </w:t>
      </w:r>
    </w:p>
    <w:p w14:paraId="4ADC257C" w14:textId="77777777" w:rsidR="00B93A6B" w:rsidRPr="00C34049" w:rsidRDefault="00B93A6B" w:rsidP="00440706">
      <w:pPr>
        <w:spacing w:after="0"/>
        <w:jc w:val="center"/>
        <w:outlineLvl w:val="0"/>
        <w:rPr>
          <w:rFonts w:ascii="Times New Roman" w:hAnsi="Times New Roman"/>
          <w:sz w:val="24"/>
          <w:szCs w:val="24"/>
        </w:rPr>
      </w:pPr>
      <w:bookmarkStart w:id="45" w:name="bookmark90"/>
      <w:r w:rsidRPr="00C34049">
        <w:rPr>
          <w:rFonts w:ascii="Times New Roman" w:hAnsi="Times New Roman"/>
          <w:b/>
          <w:bCs/>
          <w:sz w:val="24"/>
          <w:szCs w:val="24"/>
        </w:rPr>
        <w:t>Sistemi elektronik i licencimit</w:t>
      </w:r>
      <w:bookmarkEnd w:id="45"/>
    </w:p>
    <w:p w14:paraId="7A96D325" w14:textId="7A61D4AC" w:rsidR="00B93A6B" w:rsidRPr="00C34049" w:rsidRDefault="00B93A6B" w:rsidP="00440706">
      <w:pPr>
        <w:spacing w:after="0"/>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r>
      <w:r w:rsidR="007D5796" w:rsidRPr="00C34049">
        <w:rPr>
          <w:rFonts w:ascii="Times New Roman" w:hAnsi="Times New Roman"/>
          <w:sz w:val="24"/>
          <w:szCs w:val="24"/>
        </w:rPr>
        <w:t>AKSHE</w:t>
      </w:r>
      <w:r w:rsidRPr="00C34049">
        <w:rPr>
          <w:rFonts w:ascii="Times New Roman" w:hAnsi="Times New Roman"/>
          <w:sz w:val="24"/>
          <w:szCs w:val="24"/>
        </w:rPr>
        <w:t xml:space="preserve"> krijon dhe mirëmban një sistem elektronik licencimi të sigurt dhe të enkriptuar, për autorizimet për import, eksport dhe për autorizimet e thjeshtuara për eksport, si dhe për regjistrimet, informacionet dhe vendimet që lidhen me to.</w:t>
      </w:r>
    </w:p>
    <w:p w14:paraId="072F2F20" w14:textId="3066ACB7" w:rsidR="00B93A6B" w:rsidRPr="00C34049" w:rsidRDefault="00B93A6B" w:rsidP="00440706">
      <w:pPr>
        <w:spacing w:after="0"/>
        <w:rPr>
          <w:rFonts w:ascii="Times New Roman" w:hAnsi="Times New Roman"/>
          <w:sz w:val="24"/>
          <w:szCs w:val="24"/>
        </w:rPr>
      </w:pPr>
      <w:r w:rsidRPr="00C34049">
        <w:rPr>
          <w:rFonts w:ascii="Times New Roman" w:hAnsi="Times New Roman"/>
          <w:sz w:val="24"/>
          <w:szCs w:val="24"/>
        </w:rPr>
        <w:t xml:space="preserve">Sistemi elektronik i licencimit i përmendur </w:t>
      </w:r>
      <w:r w:rsidR="0095241E" w:rsidRPr="00C34049">
        <w:rPr>
          <w:rFonts w:ascii="Times New Roman" w:hAnsi="Times New Roman"/>
          <w:sz w:val="24"/>
          <w:szCs w:val="24"/>
        </w:rPr>
        <w:t>m</w:t>
      </w:r>
      <w:r w:rsidR="004114E0" w:rsidRPr="00C34049">
        <w:rPr>
          <w:rFonts w:ascii="Times New Roman" w:hAnsi="Times New Roman"/>
          <w:sz w:val="24"/>
          <w:szCs w:val="24"/>
        </w:rPr>
        <w:t>ë</w:t>
      </w:r>
      <w:r w:rsidR="0095241E" w:rsidRPr="00C34049">
        <w:rPr>
          <w:rFonts w:ascii="Times New Roman" w:hAnsi="Times New Roman"/>
          <w:sz w:val="24"/>
          <w:szCs w:val="24"/>
        </w:rPr>
        <w:t xml:space="preserve"> sip</w:t>
      </w:r>
      <w:r w:rsidR="004114E0" w:rsidRPr="00C34049">
        <w:rPr>
          <w:rFonts w:ascii="Times New Roman" w:hAnsi="Times New Roman"/>
          <w:sz w:val="24"/>
          <w:szCs w:val="24"/>
        </w:rPr>
        <w:t>ë</w:t>
      </w:r>
      <w:r w:rsidR="0095241E" w:rsidRPr="00C34049">
        <w:rPr>
          <w:rFonts w:ascii="Times New Roman" w:hAnsi="Times New Roman"/>
          <w:sz w:val="24"/>
          <w:szCs w:val="24"/>
        </w:rPr>
        <w:t>r</w:t>
      </w:r>
      <w:r w:rsidRPr="00C34049">
        <w:rPr>
          <w:rFonts w:ascii="Times New Roman" w:hAnsi="Times New Roman"/>
          <w:sz w:val="24"/>
          <w:szCs w:val="24"/>
        </w:rPr>
        <w:t xml:space="preserve"> ofron të paktën funksionalitetet e mëposhtme:</w:t>
      </w:r>
    </w:p>
    <w:p w14:paraId="382F9BB1" w14:textId="76805BA2" w:rsidR="00B93A6B" w:rsidRPr="00C34049" w:rsidRDefault="00B93A6B" w:rsidP="00440706">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mundëson regjistrimin e personave që gëzojnë të drejtën të kërkojnë autorizime, përjashtime ose lehtësira administrative sipas kë</w:t>
      </w:r>
      <w:r w:rsidR="004B4DD6" w:rsidRPr="00C34049">
        <w:rPr>
          <w:rFonts w:ascii="Times New Roman" w:hAnsi="Times New Roman"/>
          <w:sz w:val="24"/>
          <w:szCs w:val="24"/>
        </w:rPr>
        <w:t>tij ligji</w:t>
      </w:r>
      <w:r w:rsidRPr="00C34049">
        <w:rPr>
          <w:rFonts w:ascii="Times New Roman" w:hAnsi="Times New Roman"/>
          <w:sz w:val="24"/>
          <w:szCs w:val="24"/>
        </w:rPr>
        <w:t xml:space="preserve"> përpara dërgimit të aplikimit të parë dhe, sipas rastit, përfshirjen e numrit të regjistrimit dhe identifikimit të operatorëve ekonomikë </w:t>
      </w:r>
      <w:r w:rsidR="0046606D" w:rsidRPr="00C34049">
        <w:rPr>
          <w:rFonts w:ascii="Times New Roman" w:hAnsi="Times New Roman"/>
          <w:sz w:val="24"/>
          <w:szCs w:val="24"/>
        </w:rPr>
        <w:t>NUIUS</w:t>
      </w:r>
      <w:r w:rsidRPr="00C34049">
        <w:rPr>
          <w:rFonts w:ascii="Times New Roman" w:hAnsi="Times New Roman"/>
          <w:sz w:val="24"/>
          <w:szCs w:val="24"/>
        </w:rPr>
        <w:t xml:space="preserve"> në profilin e regjistrimit, sipas nenit </w:t>
      </w:r>
      <w:r w:rsidR="00F93DDD" w:rsidRPr="00C34049">
        <w:rPr>
          <w:rFonts w:ascii="Times New Roman" w:hAnsi="Times New Roman"/>
          <w:sz w:val="24"/>
          <w:szCs w:val="24"/>
        </w:rPr>
        <w:t>1</w:t>
      </w:r>
      <w:r w:rsidRPr="00C34049">
        <w:rPr>
          <w:rFonts w:ascii="Times New Roman" w:hAnsi="Times New Roman"/>
          <w:sz w:val="24"/>
          <w:szCs w:val="24"/>
        </w:rPr>
        <w:t>9 të</w:t>
      </w:r>
      <w:r w:rsidR="00F93DDD" w:rsidRPr="00C34049">
        <w:rPr>
          <w:rFonts w:ascii="Times New Roman" w:hAnsi="Times New Roman"/>
          <w:sz w:val="24"/>
          <w:szCs w:val="24"/>
        </w:rPr>
        <w:t xml:space="preserve"> Kodit Doganor t</w:t>
      </w:r>
      <w:r w:rsidR="004114E0" w:rsidRPr="00C34049">
        <w:rPr>
          <w:rFonts w:ascii="Times New Roman" w:hAnsi="Times New Roman"/>
          <w:sz w:val="24"/>
          <w:szCs w:val="24"/>
        </w:rPr>
        <w:t>ë</w:t>
      </w:r>
      <w:r w:rsidR="00F93DDD" w:rsidRPr="00C34049">
        <w:rPr>
          <w:rFonts w:ascii="Times New Roman" w:hAnsi="Times New Roman"/>
          <w:sz w:val="24"/>
          <w:szCs w:val="24"/>
        </w:rPr>
        <w:t xml:space="preserve"> Republik</w:t>
      </w:r>
      <w:r w:rsidR="004114E0" w:rsidRPr="00C34049">
        <w:rPr>
          <w:rFonts w:ascii="Times New Roman" w:hAnsi="Times New Roman"/>
          <w:sz w:val="24"/>
          <w:szCs w:val="24"/>
        </w:rPr>
        <w:t>ë</w:t>
      </w:r>
      <w:r w:rsidR="00F93DDD" w:rsidRPr="00C34049">
        <w:rPr>
          <w:rFonts w:ascii="Times New Roman" w:hAnsi="Times New Roman"/>
          <w:sz w:val="24"/>
          <w:szCs w:val="24"/>
        </w:rPr>
        <w:t>s s</w:t>
      </w:r>
      <w:r w:rsidR="004114E0" w:rsidRPr="00C34049">
        <w:rPr>
          <w:rFonts w:ascii="Times New Roman" w:hAnsi="Times New Roman"/>
          <w:sz w:val="24"/>
          <w:szCs w:val="24"/>
        </w:rPr>
        <w:t>ë</w:t>
      </w:r>
      <w:r w:rsidR="00F93DDD" w:rsidRPr="00C34049">
        <w:rPr>
          <w:rFonts w:ascii="Times New Roman" w:hAnsi="Times New Roman"/>
          <w:sz w:val="24"/>
          <w:szCs w:val="24"/>
        </w:rPr>
        <w:t xml:space="preserve"> Shqip</w:t>
      </w:r>
      <w:r w:rsidR="004114E0" w:rsidRPr="00C34049">
        <w:rPr>
          <w:rFonts w:ascii="Times New Roman" w:hAnsi="Times New Roman"/>
          <w:sz w:val="24"/>
          <w:szCs w:val="24"/>
        </w:rPr>
        <w:t>ë</w:t>
      </w:r>
      <w:r w:rsidR="00F93DDD" w:rsidRPr="00C34049">
        <w:rPr>
          <w:rFonts w:ascii="Times New Roman" w:hAnsi="Times New Roman"/>
          <w:sz w:val="24"/>
          <w:szCs w:val="24"/>
        </w:rPr>
        <w:t>ris</w:t>
      </w:r>
      <w:r w:rsidR="004114E0" w:rsidRPr="00C34049">
        <w:rPr>
          <w:rFonts w:ascii="Times New Roman" w:hAnsi="Times New Roman"/>
          <w:sz w:val="24"/>
          <w:szCs w:val="24"/>
        </w:rPr>
        <w:t>ë</w:t>
      </w:r>
      <w:r w:rsidR="005016F1" w:rsidRPr="00C34049">
        <w:rPr>
          <w:rFonts w:ascii="Times New Roman" w:hAnsi="Times New Roman"/>
          <w:sz w:val="24"/>
          <w:szCs w:val="24"/>
        </w:rPr>
        <w:t xml:space="preserve"> dhe Neni 8 t</w:t>
      </w:r>
      <w:r w:rsidR="004114E0" w:rsidRPr="00C34049">
        <w:rPr>
          <w:rFonts w:ascii="Times New Roman" w:hAnsi="Times New Roman"/>
          <w:sz w:val="24"/>
          <w:szCs w:val="24"/>
        </w:rPr>
        <w:t>ë</w:t>
      </w:r>
      <w:r w:rsidR="005016F1" w:rsidRPr="00C34049">
        <w:rPr>
          <w:rFonts w:ascii="Times New Roman" w:hAnsi="Times New Roman"/>
          <w:sz w:val="24"/>
          <w:szCs w:val="24"/>
        </w:rPr>
        <w:t xml:space="preserve"> </w:t>
      </w:r>
      <w:r w:rsidR="001A3201" w:rsidRPr="00C34049">
        <w:rPr>
          <w:rFonts w:ascii="Times New Roman" w:hAnsi="Times New Roman"/>
          <w:sz w:val="24"/>
          <w:szCs w:val="24"/>
        </w:rPr>
        <w:t>VKM nr. Nr. 651, datë 10.11.2017 “Për dispozitat zbatuese të ligjit nr. 102/2014, “Kodi Doganor i Republikës së Shqipërisë”, i ndryshuar</w:t>
      </w:r>
      <w:r w:rsidRPr="00C34049">
        <w:rPr>
          <w:rFonts w:ascii="Times New Roman" w:hAnsi="Times New Roman"/>
          <w:sz w:val="24"/>
          <w:szCs w:val="24"/>
        </w:rPr>
        <w:t>;</w:t>
      </w:r>
    </w:p>
    <w:p w14:paraId="1574B091" w14:textId="7EF706C7" w:rsidR="00B93A6B" w:rsidRPr="00C34049" w:rsidRDefault="00B93A6B" w:rsidP="00440706">
      <w:pPr>
        <w:spacing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mundëson që përmes procedurës elektronike të kërkohet, jepet, lëshohet dhe ruhet një autorizim, përjashtim ose lehtësi administrative, sipas kë</w:t>
      </w:r>
      <w:r w:rsidR="00966951" w:rsidRPr="00C34049">
        <w:rPr>
          <w:rFonts w:ascii="Times New Roman" w:hAnsi="Times New Roman"/>
          <w:sz w:val="24"/>
          <w:szCs w:val="24"/>
        </w:rPr>
        <w:t>tij ligji</w:t>
      </w:r>
      <w:r w:rsidRPr="00C34049">
        <w:rPr>
          <w:rFonts w:ascii="Times New Roman" w:hAnsi="Times New Roman"/>
          <w:sz w:val="24"/>
          <w:szCs w:val="24"/>
        </w:rPr>
        <w:t>;</w:t>
      </w:r>
    </w:p>
    <w:p w14:paraId="38A6674B" w14:textId="1628D64E" w:rsidR="00B93A6B" w:rsidRPr="00C34049" w:rsidRDefault="00B93A6B" w:rsidP="00440706">
      <w:pPr>
        <w:spacing w:after="0"/>
        <w:ind w:left="36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mundëson ndërlidhjen me sistemet kombëtare elektronike të licencimit përmes së cilave mund të kërkohen, jepen dhe lëshohen autorizime, përjashtime ose lehtësira administrative;</w:t>
      </w:r>
    </w:p>
    <w:p w14:paraId="62D5800F" w14:textId="56CD94C0" w:rsidR="00B93A6B" w:rsidRPr="00C34049" w:rsidRDefault="005307FB" w:rsidP="00440706">
      <w:pPr>
        <w:spacing w:after="0"/>
        <w:ind w:left="360" w:hanging="360"/>
        <w:rPr>
          <w:rFonts w:ascii="Times New Roman" w:hAnsi="Times New Roman"/>
          <w:sz w:val="24"/>
          <w:szCs w:val="24"/>
        </w:rPr>
      </w:pPr>
      <w:r w:rsidRPr="00C34049">
        <w:rPr>
          <w:rFonts w:ascii="Times New Roman" w:hAnsi="Times New Roman"/>
          <w:sz w:val="24"/>
          <w:szCs w:val="24"/>
        </w:rPr>
        <w:t>ç</w:t>
      </w:r>
      <w:r w:rsidR="00B93A6B" w:rsidRPr="00C34049">
        <w:rPr>
          <w:rFonts w:ascii="Times New Roman" w:hAnsi="Times New Roman"/>
          <w:sz w:val="24"/>
          <w:szCs w:val="24"/>
        </w:rPr>
        <w:t>)</w:t>
      </w:r>
      <w:r w:rsidR="00B93A6B" w:rsidRPr="00C34049">
        <w:rPr>
          <w:rFonts w:ascii="Times New Roman" w:hAnsi="Times New Roman"/>
          <w:sz w:val="24"/>
          <w:szCs w:val="24"/>
        </w:rPr>
        <w:tab/>
        <w:t xml:space="preserve">mundëson ndërlidhjen me autoritetet kombëtare doganore përmes Sistemit të Shkëmbimit të </w:t>
      </w:r>
      <w:r w:rsidR="00CA259E" w:rsidRPr="00C34049">
        <w:rPr>
          <w:rFonts w:ascii="Times New Roman" w:hAnsi="Times New Roman"/>
          <w:sz w:val="24"/>
          <w:szCs w:val="24"/>
        </w:rPr>
        <w:t>dhënave</w:t>
      </w:r>
      <w:r w:rsidR="00B93A6B" w:rsidRPr="00C34049">
        <w:rPr>
          <w:rFonts w:ascii="Times New Roman" w:hAnsi="Times New Roman"/>
          <w:sz w:val="24"/>
          <w:szCs w:val="24"/>
        </w:rPr>
        <w:t>, duke përfshirë menaxhimin e sasisë së mallrave të autorizuara, sipas rastit;</w:t>
      </w:r>
    </w:p>
    <w:p w14:paraId="339EBB28" w14:textId="2D92AA32" w:rsidR="00B93A6B" w:rsidRPr="00C34049" w:rsidRDefault="005307FB" w:rsidP="00440706">
      <w:pPr>
        <w:spacing w:after="0"/>
        <w:ind w:left="360" w:hanging="360"/>
        <w:rPr>
          <w:rFonts w:ascii="Times New Roman" w:hAnsi="Times New Roman"/>
          <w:sz w:val="24"/>
          <w:szCs w:val="24"/>
        </w:rPr>
      </w:pPr>
      <w:r w:rsidRPr="00C34049">
        <w:rPr>
          <w:rFonts w:ascii="Times New Roman" w:hAnsi="Times New Roman"/>
          <w:sz w:val="24"/>
          <w:szCs w:val="24"/>
        </w:rPr>
        <w:t>d</w:t>
      </w:r>
      <w:r w:rsidR="00B93A6B" w:rsidRPr="00C34049">
        <w:rPr>
          <w:rFonts w:ascii="Times New Roman" w:hAnsi="Times New Roman"/>
          <w:sz w:val="24"/>
          <w:szCs w:val="24"/>
        </w:rPr>
        <w:t>)</w:t>
      </w:r>
      <w:r w:rsidR="00B93A6B" w:rsidRPr="00C34049">
        <w:rPr>
          <w:rFonts w:ascii="Times New Roman" w:hAnsi="Times New Roman"/>
          <w:sz w:val="24"/>
          <w:szCs w:val="24"/>
        </w:rPr>
        <w:tab/>
        <w:t xml:space="preserve">mundëson profilizimin e riskut nga </w:t>
      </w:r>
      <w:r w:rsidR="00931E78" w:rsidRPr="00C34049">
        <w:rPr>
          <w:rFonts w:ascii="Times New Roman" w:hAnsi="Times New Roman"/>
          <w:sz w:val="24"/>
          <w:szCs w:val="24"/>
        </w:rPr>
        <w:t>AKSHE</w:t>
      </w:r>
      <w:r w:rsidR="00B93A6B" w:rsidRPr="00C34049">
        <w:rPr>
          <w:rFonts w:ascii="Times New Roman" w:hAnsi="Times New Roman"/>
          <w:sz w:val="24"/>
          <w:szCs w:val="24"/>
        </w:rPr>
        <w:t xml:space="preserve"> dhe autoritetet doganore të personave të autorizuar ose të regjistruar sipas kësaj </w:t>
      </w:r>
      <w:r w:rsidR="00006403" w:rsidRPr="00C34049">
        <w:rPr>
          <w:rFonts w:ascii="Times New Roman" w:hAnsi="Times New Roman"/>
          <w:sz w:val="24"/>
          <w:szCs w:val="24"/>
        </w:rPr>
        <w:t>ligji</w:t>
      </w:r>
      <w:r w:rsidR="00B93A6B" w:rsidRPr="00C34049">
        <w:rPr>
          <w:rFonts w:ascii="Times New Roman" w:hAnsi="Times New Roman"/>
          <w:sz w:val="24"/>
          <w:szCs w:val="24"/>
        </w:rPr>
        <w:t xml:space="preserve"> për të importuar, eksportuar ose rieksportuar mallra të listuara, si dhe </w:t>
      </w:r>
      <w:r w:rsidR="00B93A6B" w:rsidRPr="00C34049">
        <w:rPr>
          <w:rFonts w:ascii="Times New Roman" w:hAnsi="Times New Roman"/>
          <w:sz w:val="24"/>
          <w:szCs w:val="24"/>
        </w:rPr>
        <w:lastRenderedPageBreak/>
        <w:t>profilizimin e këtyre mallrave, duke përfshirë paralajmërimet automatike lidhur me dokumentacionin e munguar të vërtetimit të marrjes;</w:t>
      </w:r>
    </w:p>
    <w:p w14:paraId="6B7EC319" w14:textId="27D06072" w:rsidR="00B93A6B" w:rsidRPr="00C34049" w:rsidRDefault="005307FB" w:rsidP="00440706">
      <w:pPr>
        <w:spacing w:after="0"/>
        <w:ind w:left="360" w:hanging="360"/>
        <w:rPr>
          <w:rFonts w:ascii="Times New Roman" w:hAnsi="Times New Roman"/>
          <w:sz w:val="24"/>
          <w:szCs w:val="24"/>
        </w:rPr>
      </w:pPr>
      <w:r w:rsidRPr="00C34049">
        <w:rPr>
          <w:rFonts w:ascii="Times New Roman" w:hAnsi="Times New Roman"/>
          <w:sz w:val="24"/>
          <w:szCs w:val="24"/>
        </w:rPr>
        <w:t>dh</w:t>
      </w:r>
      <w:r w:rsidR="00B93A6B" w:rsidRPr="00C34049">
        <w:rPr>
          <w:rFonts w:ascii="Times New Roman" w:hAnsi="Times New Roman"/>
          <w:sz w:val="24"/>
          <w:szCs w:val="24"/>
        </w:rPr>
        <w:t>)</w:t>
      </w:r>
      <w:r w:rsidR="00B93A6B" w:rsidRPr="00C34049">
        <w:rPr>
          <w:rFonts w:ascii="Times New Roman" w:hAnsi="Times New Roman"/>
          <w:sz w:val="24"/>
          <w:szCs w:val="24"/>
        </w:rPr>
        <w:tab/>
        <w:t>mundëson dhënien e ndihmës administrative dhe bashkëpunimin midis autoriteteve kompetente për shkëmbimin e informacionit dhe statistikave lidhur me përdorimin e sistemit elektronik të licencimit;</w:t>
      </w:r>
    </w:p>
    <w:p w14:paraId="790F808D" w14:textId="1936686A" w:rsidR="00B93A6B" w:rsidRPr="00C34049" w:rsidRDefault="005307FB" w:rsidP="00440706">
      <w:pPr>
        <w:spacing w:after="0"/>
        <w:ind w:left="360" w:hanging="360"/>
        <w:rPr>
          <w:rFonts w:ascii="Times New Roman" w:hAnsi="Times New Roman"/>
          <w:sz w:val="24"/>
          <w:szCs w:val="24"/>
        </w:rPr>
      </w:pPr>
      <w:r w:rsidRPr="00C34049">
        <w:rPr>
          <w:rFonts w:ascii="Times New Roman" w:hAnsi="Times New Roman"/>
          <w:sz w:val="24"/>
          <w:szCs w:val="24"/>
        </w:rPr>
        <w:t>e</w:t>
      </w:r>
      <w:r w:rsidR="00B93A6B" w:rsidRPr="00C34049">
        <w:rPr>
          <w:rFonts w:ascii="Times New Roman" w:hAnsi="Times New Roman"/>
          <w:sz w:val="24"/>
          <w:szCs w:val="24"/>
        </w:rPr>
        <w:t>)</w:t>
      </w:r>
      <w:r w:rsidR="00B93A6B" w:rsidRPr="00C34049">
        <w:rPr>
          <w:rFonts w:ascii="Times New Roman" w:hAnsi="Times New Roman"/>
          <w:sz w:val="24"/>
          <w:szCs w:val="24"/>
        </w:rPr>
        <w:tab/>
        <w:t>mundëson shkëmbimin e informacionit, duke përfshirë</w:t>
      </w:r>
      <w:r w:rsidR="00E72004" w:rsidRPr="00C34049">
        <w:rPr>
          <w:rFonts w:ascii="Times New Roman" w:hAnsi="Times New Roman"/>
          <w:sz w:val="24"/>
          <w:szCs w:val="24"/>
        </w:rPr>
        <w:t xml:space="preserve"> at</w:t>
      </w:r>
      <w:r w:rsidR="004114E0" w:rsidRPr="00C34049">
        <w:rPr>
          <w:rFonts w:ascii="Times New Roman" w:hAnsi="Times New Roman"/>
          <w:sz w:val="24"/>
          <w:szCs w:val="24"/>
        </w:rPr>
        <w:t>ë</w:t>
      </w:r>
      <w:r w:rsidR="00E72004" w:rsidRPr="00C34049">
        <w:rPr>
          <w:rFonts w:ascii="Times New Roman" w:hAnsi="Times New Roman"/>
          <w:sz w:val="24"/>
          <w:szCs w:val="24"/>
        </w:rPr>
        <w:t xml:space="preserve"> p</w:t>
      </w:r>
      <w:r w:rsidR="004114E0" w:rsidRPr="00C34049">
        <w:rPr>
          <w:rFonts w:ascii="Times New Roman" w:hAnsi="Times New Roman"/>
          <w:sz w:val="24"/>
          <w:szCs w:val="24"/>
        </w:rPr>
        <w:t>ë</w:t>
      </w:r>
      <w:r w:rsidR="00E72004" w:rsidRPr="00C34049">
        <w:rPr>
          <w:rFonts w:ascii="Times New Roman" w:hAnsi="Times New Roman"/>
          <w:sz w:val="24"/>
          <w:szCs w:val="24"/>
        </w:rPr>
        <w:t>r</w:t>
      </w:r>
      <w:r w:rsidR="00B93A6B" w:rsidRPr="00C34049">
        <w:rPr>
          <w:rFonts w:ascii="Times New Roman" w:hAnsi="Times New Roman"/>
          <w:sz w:val="24"/>
          <w:szCs w:val="24"/>
        </w:rPr>
        <w:t xml:space="preserve"> refuzimet dhe arsyet për refuzimin e autorizimeve, midis </w:t>
      </w:r>
      <w:r w:rsidR="00E72004" w:rsidRPr="00C34049">
        <w:rPr>
          <w:rFonts w:ascii="Times New Roman" w:hAnsi="Times New Roman"/>
          <w:sz w:val="24"/>
          <w:szCs w:val="24"/>
        </w:rPr>
        <w:t xml:space="preserve">AKSHE dhe </w:t>
      </w:r>
      <w:r w:rsidR="00B93A6B" w:rsidRPr="00C34049">
        <w:rPr>
          <w:rFonts w:ascii="Times New Roman" w:hAnsi="Times New Roman"/>
          <w:sz w:val="24"/>
          <w:szCs w:val="24"/>
        </w:rPr>
        <w:t xml:space="preserve">autoriteteve kompetente </w:t>
      </w:r>
      <w:r w:rsidRPr="00C34049">
        <w:rPr>
          <w:rFonts w:ascii="Times New Roman" w:hAnsi="Times New Roman"/>
          <w:sz w:val="24"/>
          <w:szCs w:val="24"/>
        </w:rPr>
        <w:t>t</w:t>
      </w:r>
      <w:r w:rsidR="004114E0" w:rsidRPr="00C34049">
        <w:rPr>
          <w:rFonts w:ascii="Times New Roman" w:hAnsi="Times New Roman"/>
          <w:sz w:val="24"/>
          <w:szCs w:val="24"/>
        </w:rPr>
        <w:t>ë</w:t>
      </w:r>
      <w:r w:rsidRPr="00C34049">
        <w:rPr>
          <w:rFonts w:ascii="Times New Roman" w:hAnsi="Times New Roman"/>
          <w:sz w:val="24"/>
          <w:szCs w:val="24"/>
        </w:rPr>
        <w:t xml:space="preserve"> vendeve t</w:t>
      </w:r>
      <w:r w:rsidR="004114E0" w:rsidRPr="00C34049">
        <w:rPr>
          <w:rFonts w:ascii="Times New Roman" w:hAnsi="Times New Roman"/>
          <w:sz w:val="24"/>
          <w:szCs w:val="24"/>
        </w:rPr>
        <w:t>ë</w:t>
      </w:r>
      <w:r w:rsidRPr="00C34049">
        <w:rPr>
          <w:rFonts w:ascii="Times New Roman" w:hAnsi="Times New Roman"/>
          <w:sz w:val="24"/>
          <w:szCs w:val="24"/>
        </w:rPr>
        <w:t xml:space="preserve"> tjera </w:t>
      </w:r>
      <w:r w:rsidR="00B93A6B" w:rsidRPr="00C34049">
        <w:rPr>
          <w:rFonts w:ascii="Times New Roman" w:hAnsi="Times New Roman"/>
          <w:sz w:val="24"/>
          <w:szCs w:val="24"/>
        </w:rPr>
        <w:t>në kuadër të zbatimit të kë</w:t>
      </w:r>
      <w:r w:rsidRPr="00C34049">
        <w:rPr>
          <w:rFonts w:ascii="Times New Roman" w:hAnsi="Times New Roman"/>
          <w:sz w:val="24"/>
          <w:szCs w:val="24"/>
        </w:rPr>
        <w:t>tij ligji</w:t>
      </w:r>
      <w:r w:rsidR="00B93A6B" w:rsidRPr="00C34049">
        <w:rPr>
          <w:rFonts w:ascii="Times New Roman" w:hAnsi="Times New Roman"/>
          <w:sz w:val="24"/>
          <w:szCs w:val="24"/>
        </w:rPr>
        <w:t>;</w:t>
      </w:r>
    </w:p>
    <w:p w14:paraId="62C3A5C5" w14:textId="7D43DC86" w:rsidR="00B93A6B" w:rsidRPr="00C34049" w:rsidRDefault="005307FB" w:rsidP="00440706">
      <w:pPr>
        <w:spacing w:after="0"/>
        <w:ind w:left="360" w:hanging="360"/>
        <w:rPr>
          <w:rFonts w:ascii="Times New Roman" w:hAnsi="Times New Roman"/>
          <w:sz w:val="24"/>
          <w:szCs w:val="24"/>
        </w:rPr>
      </w:pPr>
      <w:r w:rsidRPr="00C34049">
        <w:rPr>
          <w:rFonts w:ascii="Times New Roman" w:hAnsi="Times New Roman"/>
          <w:sz w:val="24"/>
          <w:szCs w:val="24"/>
        </w:rPr>
        <w:t>ë</w:t>
      </w:r>
      <w:r w:rsidR="00B93A6B" w:rsidRPr="00C34049">
        <w:rPr>
          <w:rFonts w:ascii="Times New Roman" w:hAnsi="Times New Roman"/>
          <w:sz w:val="24"/>
          <w:szCs w:val="24"/>
        </w:rPr>
        <w:t>)</w:t>
      </w:r>
      <w:r w:rsidR="00B93A6B" w:rsidRPr="00C34049">
        <w:rPr>
          <w:rFonts w:ascii="Times New Roman" w:hAnsi="Times New Roman"/>
          <w:sz w:val="24"/>
          <w:szCs w:val="24"/>
        </w:rPr>
        <w:tab/>
        <w:t xml:space="preserve">mundëson komunikimin midis </w:t>
      </w:r>
      <w:r w:rsidR="000379CC" w:rsidRPr="00C34049">
        <w:rPr>
          <w:rFonts w:ascii="Times New Roman" w:hAnsi="Times New Roman"/>
          <w:sz w:val="24"/>
          <w:szCs w:val="24"/>
        </w:rPr>
        <w:t>AKSHE</w:t>
      </w:r>
      <w:r w:rsidR="00B93A6B" w:rsidRPr="00C34049">
        <w:rPr>
          <w:rFonts w:ascii="Times New Roman" w:hAnsi="Times New Roman"/>
          <w:sz w:val="24"/>
          <w:szCs w:val="24"/>
        </w:rPr>
        <w:t xml:space="preserve"> dhe personave që kërkojnë një autorizim, përjashtim, ose lehtësi administrative, si dhe ngarkimin e vërtetimeve të marrjes;</w:t>
      </w:r>
    </w:p>
    <w:p w14:paraId="06BB5CD9" w14:textId="0010AEF7" w:rsidR="00B93A6B" w:rsidRPr="00C34049" w:rsidRDefault="005307FB" w:rsidP="00440706">
      <w:pPr>
        <w:spacing w:after="0"/>
        <w:ind w:left="360" w:hanging="360"/>
        <w:rPr>
          <w:rFonts w:ascii="Times New Roman" w:hAnsi="Times New Roman"/>
          <w:sz w:val="24"/>
          <w:szCs w:val="24"/>
        </w:rPr>
      </w:pPr>
      <w:r w:rsidRPr="00C34049">
        <w:rPr>
          <w:rFonts w:ascii="Times New Roman" w:hAnsi="Times New Roman"/>
          <w:sz w:val="24"/>
          <w:szCs w:val="24"/>
        </w:rPr>
        <w:t>f</w:t>
      </w:r>
      <w:r w:rsidR="00B93A6B" w:rsidRPr="00C34049">
        <w:rPr>
          <w:rFonts w:ascii="Times New Roman" w:hAnsi="Times New Roman"/>
          <w:sz w:val="24"/>
          <w:szCs w:val="24"/>
        </w:rPr>
        <w:t>)</w:t>
      </w:r>
      <w:r w:rsidR="00B93A6B" w:rsidRPr="00C34049">
        <w:rPr>
          <w:rFonts w:ascii="Times New Roman" w:hAnsi="Times New Roman"/>
          <w:sz w:val="24"/>
          <w:szCs w:val="24"/>
        </w:rPr>
        <w:tab/>
        <w:t xml:space="preserve">mundëson komunikimin midis </w:t>
      </w:r>
      <w:r w:rsidR="000379CC" w:rsidRPr="00C34049">
        <w:rPr>
          <w:rFonts w:ascii="Times New Roman" w:hAnsi="Times New Roman"/>
          <w:sz w:val="24"/>
          <w:szCs w:val="24"/>
        </w:rPr>
        <w:t>AKSHE</w:t>
      </w:r>
      <w:r w:rsidR="00B93A6B" w:rsidRPr="00C34049">
        <w:rPr>
          <w:rFonts w:ascii="Times New Roman" w:hAnsi="Times New Roman"/>
          <w:sz w:val="24"/>
          <w:szCs w:val="24"/>
        </w:rPr>
        <w:t>, dhe autoriteteve doganore në kuadër të zbatimit të kë</w:t>
      </w:r>
      <w:r w:rsidR="0038056F" w:rsidRPr="00C34049">
        <w:rPr>
          <w:rFonts w:ascii="Times New Roman" w:hAnsi="Times New Roman"/>
          <w:sz w:val="24"/>
          <w:szCs w:val="24"/>
        </w:rPr>
        <w:t>tij ligji</w:t>
      </w:r>
      <w:r w:rsidR="00B93A6B" w:rsidRPr="00C34049">
        <w:rPr>
          <w:rFonts w:ascii="Times New Roman" w:hAnsi="Times New Roman"/>
          <w:sz w:val="24"/>
          <w:szCs w:val="24"/>
        </w:rPr>
        <w:t>;</w:t>
      </w:r>
    </w:p>
    <w:p w14:paraId="70842061" w14:textId="5A893619" w:rsidR="00B93A6B" w:rsidRPr="00C34049" w:rsidRDefault="001E5BA9" w:rsidP="004B4DD6">
      <w:pPr>
        <w:spacing w:after="0"/>
        <w:ind w:left="360" w:hanging="360"/>
        <w:rPr>
          <w:rFonts w:ascii="Times New Roman" w:hAnsi="Times New Roman"/>
          <w:sz w:val="24"/>
          <w:szCs w:val="24"/>
        </w:rPr>
      </w:pPr>
      <w:r w:rsidRPr="00C34049">
        <w:rPr>
          <w:rFonts w:ascii="Times New Roman" w:hAnsi="Times New Roman"/>
          <w:sz w:val="24"/>
          <w:szCs w:val="24"/>
        </w:rPr>
        <w:t>g</w:t>
      </w:r>
      <w:r w:rsidR="00B93A6B" w:rsidRPr="00C34049">
        <w:rPr>
          <w:rFonts w:ascii="Times New Roman" w:hAnsi="Times New Roman"/>
          <w:sz w:val="24"/>
          <w:szCs w:val="24"/>
        </w:rPr>
        <w:t>)</w:t>
      </w:r>
      <w:r w:rsidR="00B93A6B" w:rsidRPr="00C34049">
        <w:rPr>
          <w:rFonts w:ascii="Times New Roman" w:hAnsi="Times New Roman"/>
          <w:sz w:val="24"/>
          <w:szCs w:val="24"/>
        </w:rPr>
        <w:tab/>
        <w:t xml:space="preserve">mundëson aksesin në statistika, si p.sh. numri i autorizimeve, sasitë dhe vlerat e importeve dhe eksporteve faktike, numri i refuzimeve për dhënien e një autorizimi lidhur me mallrat e listuara, si dhe arsyet përkatëse, duke përfshirë sipas origjinës dhe destinacionit, me përjashtim të të dhënave personale. </w:t>
      </w:r>
    </w:p>
    <w:p w14:paraId="17DB0F4B" w14:textId="126C7867" w:rsidR="00B93A6B" w:rsidRPr="00C34049" w:rsidRDefault="004B4DD6" w:rsidP="00440706">
      <w:pPr>
        <w:spacing w:after="0"/>
        <w:rPr>
          <w:rFonts w:ascii="Times New Roman" w:hAnsi="Times New Roman"/>
          <w:sz w:val="24"/>
          <w:szCs w:val="24"/>
        </w:rPr>
      </w:pPr>
      <w:r w:rsidRPr="00C34049">
        <w:rPr>
          <w:rFonts w:ascii="Times New Roman" w:hAnsi="Times New Roman"/>
          <w:sz w:val="24"/>
          <w:szCs w:val="24"/>
        </w:rPr>
        <w:t>2</w:t>
      </w:r>
      <w:r w:rsidR="00B93A6B" w:rsidRPr="00C34049">
        <w:rPr>
          <w:rFonts w:ascii="Times New Roman" w:hAnsi="Times New Roman"/>
          <w:sz w:val="24"/>
          <w:szCs w:val="24"/>
        </w:rPr>
        <w:t>.</w:t>
      </w:r>
      <w:r w:rsidR="00B93A6B" w:rsidRPr="00C34049">
        <w:rPr>
          <w:rFonts w:ascii="Times New Roman" w:hAnsi="Times New Roman"/>
          <w:sz w:val="24"/>
          <w:szCs w:val="24"/>
        </w:rPr>
        <w:tab/>
      </w:r>
      <w:r w:rsidR="001371EC" w:rsidRPr="00C34049">
        <w:rPr>
          <w:rFonts w:ascii="Times New Roman" w:hAnsi="Times New Roman"/>
          <w:sz w:val="24"/>
          <w:szCs w:val="24"/>
        </w:rPr>
        <w:t>AKSHE</w:t>
      </w:r>
      <w:r w:rsidR="00B93A6B" w:rsidRPr="00C34049">
        <w:rPr>
          <w:rFonts w:ascii="Times New Roman" w:hAnsi="Times New Roman"/>
          <w:sz w:val="24"/>
          <w:szCs w:val="24"/>
        </w:rPr>
        <w:t xml:space="preserve"> siguron akses në sistemin elektronik të licencimit për:</w:t>
      </w:r>
    </w:p>
    <w:p w14:paraId="49E672DB" w14:textId="4FB77B62" w:rsidR="00B93A6B" w:rsidRPr="00C34049" w:rsidRDefault="00B93A6B" w:rsidP="00440706">
      <w:pPr>
        <w:spacing w:after="0"/>
        <w:ind w:left="36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 xml:space="preserve">autoritetet </w:t>
      </w:r>
      <w:r w:rsidR="001371EC" w:rsidRPr="00C34049">
        <w:rPr>
          <w:rFonts w:ascii="Times New Roman" w:hAnsi="Times New Roman"/>
          <w:sz w:val="24"/>
          <w:szCs w:val="24"/>
        </w:rPr>
        <w:t>shtet</w:t>
      </w:r>
      <w:r w:rsidR="004114E0" w:rsidRPr="00C34049">
        <w:rPr>
          <w:rFonts w:ascii="Times New Roman" w:hAnsi="Times New Roman"/>
          <w:sz w:val="24"/>
          <w:szCs w:val="24"/>
        </w:rPr>
        <w:t>ë</w:t>
      </w:r>
      <w:r w:rsidR="001371EC" w:rsidRPr="00C34049">
        <w:rPr>
          <w:rFonts w:ascii="Times New Roman" w:hAnsi="Times New Roman"/>
          <w:sz w:val="24"/>
          <w:szCs w:val="24"/>
        </w:rPr>
        <w:t>rore</w:t>
      </w:r>
      <w:r w:rsidRPr="00C34049">
        <w:rPr>
          <w:rFonts w:ascii="Times New Roman" w:hAnsi="Times New Roman"/>
          <w:sz w:val="24"/>
          <w:szCs w:val="24"/>
        </w:rPr>
        <w:t xml:space="preserve"> dhe autoritetet doganore me qëllim përmbushjen e detyrimeve të tyre sipas kë</w:t>
      </w:r>
      <w:r w:rsidR="001371EC" w:rsidRPr="00C34049">
        <w:rPr>
          <w:rFonts w:ascii="Times New Roman" w:hAnsi="Times New Roman"/>
          <w:sz w:val="24"/>
          <w:szCs w:val="24"/>
        </w:rPr>
        <w:t xml:space="preserve">tij ligji </w:t>
      </w:r>
      <w:r w:rsidRPr="00C34049">
        <w:rPr>
          <w:rFonts w:ascii="Times New Roman" w:hAnsi="Times New Roman"/>
          <w:sz w:val="24"/>
          <w:szCs w:val="24"/>
        </w:rPr>
        <w:t>dhe sipas legjislacionit doganor;</w:t>
      </w:r>
    </w:p>
    <w:p w14:paraId="3D47FF2C" w14:textId="1B61BFCB" w:rsidR="00B93A6B" w:rsidRPr="00C34049" w:rsidRDefault="00B93A6B" w:rsidP="004B4DD6">
      <w:pPr>
        <w:spacing w:after="0"/>
        <w:ind w:left="36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personat që kërkojnë një autorizim, përjashtim, ose lehtësi administrative;</w:t>
      </w:r>
    </w:p>
    <w:p w14:paraId="0E151846" w14:textId="35E50CFA" w:rsidR="00B93A6B" w:rsidRPr="00C34049" w:rsidRDefault="004B4DD6" w:rsidP="00440706">
      <w:pPr>
        <w:spacing w:after="0"/>
        <w:rPr>
          <w:rFonts w:ascii="Times New Roman" w:hAnsi="Times New Roman"/>
          <w:sz w:val="24"/>
          <w:szCs w:val="24"/>
        </w:rPr>
      </w:pPr>
      <w:r w:rsidRPr="00C34049">
        <w:rPr>
          <w:rFonts w:ascii="Times New Roman" w:hAnsi="Times New Roman"/>
          <w:sz w:val="24"/>
          <w:szCs w:val="24"/>
        </w:rPr>
        <w:t>3</w:t>
      </w:r>
      <w:r w:rsidR="00B93A6B" w:rsidRPr="00C34049">
        <w:rPr>
          <w:rFonts w:ascii="Times New Roman" w:hAnsi="Times New Roman"/>
          <w:sz w:val="24"/>
          <w:szCs w:val="24"/>
        </w:rPr>
        <w:t>.</w:t>
      </w:r>
      <w:r w:rsidR="00B93A6B" w:rsidRPr="00C34049">
        <w:rPr>
          <w:rFonts w:ascii="Times New Roman" w:hAnsi="Times New Roman"/>
          <w:sz w:val="24"/>
          <w:szCs w:val="24"/>
        </w:rPr>
        <w:tab/>
      </w:r>
      <w:r w:rsidR="00D61B61" w:rsidRPr="00C34049">
        <w:rPr>
          <w:rFonts w:ascii="Times New Roman" w:hAnsi="Times New Roman"/>
          <w:sz w:val="24"/>
          <w:szCs w:val="24"/>
        </w:rPr>
        <w:t>AKSHE</w:t>
      </w:r>
      <w:r w:rsidR="00B93A6B" w:rsidRPr="00C34049">
        <w:rPr>
          <w:rFonts w:ascii="Times New Roman" w:hAnsi="Times New Roman"/>
          <w:sz w:val="24"/>
          <w:szCs w:val="24"/>
        </w:rPr>
        <w:t xml:space="preserve"> siguron ndërlidhjen midis sistemit elektronik të licencimit dhe sistemeve kombëtare elektronike të licencimit, nëse këto sisteme janë krijuar.</w:t>
      </w:r>
    </w:p>
    <w:p w14:paraId="5A50EE60" w14:textId="4FC0E671" w:rsidR="00B93A6B" w:rsidRPr="00C34049" w:rsidRDefault="004B4DD6" w:rsidP="00440706">
      <w:pPr>
        <w:spacing w:after="0"/>
        <w:rPr>
          <w:rFonts w:ascii="Times New Roman" w:hAnsi="Times New Roman"/>
          <w:sz w:val="24"/>
          <w:szCs w:val="24"/>
        </w:rPr>
      </w:pPr>
      <w:r w:rsidRPr="00C34049">
        <w:rPr>
          <w:rFonts w:ascii="Times New Roman" w:hAnsi="Times New Roman"/>
          <w:sz w:val="24"/>
          <w:szCs w:val="24"/>
        </w:rPr>
        <w:t>4</w:t>
      </w:r>
      <w:r w:rsidR="00B93A6B" w:rsidRPr="00C34049">
        <w:rPr>
          <w:rFonts w:ascii="Times New Roman" w:hAnsi="Times New Roman"/>
          <w:sz w:val="24"/>
          <w:szCs w:val="24"/>
        </w:rPr>
        <w:t>.</w:t>
      </w:r>
      <w:r w:rsidR="00B93A6B" w:rsidRPr="00C34049">
        <w:rPr>
          <w:rFonts w:ascii="Times New Roman" w:hAnsi="Times New Roman"/>
          <w:sz w:val="24"/>
          <w:szCs w:val="24"/>
        </w:rPr>
        <w:tab/>
        <w:t xml:space="preserve">Përpunimi i të dhënave personale brenda sistemit elektronik të licencimit kryhet në përputhje me </w:t>
      </w:r>
      <w:r w:rsidR="009C60F2" w:rsidRPr="00C34049">
        <w:rPr>
          <w:rFonts w:ascii="Times New Roman" w:hAnsi="Times New Roman"/>
          <w:sz w:val="24"/>
          <w:szCs w:val="24"/>
        </w:rPr>
        <w:t>legjislacionin n</w:t>
      </w:r>
      <w:r w:rsidR="004114E0" w:rsidRPr="00C34049">
        <w:rPr>
          <w:rFonts w:ascii="Times New Roman" w:hAnsi="Times New Roman"/>
          <w:sz w:val="24"/>
          <w:szCs w:val="24"/>
        </w:rPr>
        <w:t>ë</w:t>
      </w:r>
      <w:r w:rsidR="009C60F2" w:rsidRPr="00C34049">
        <w:rPr>
          <w:rFonts w:ascii="Times New Roman" w:hAnsi="Times New Roman"/>
          <w:sz w:val="24"/>
          <w:szCs w:val="24"/>
        </w:rPr>
        <w:t xml:space="preserve"> fuqi p</w:t>
      </w:r>
      <w:r w:rsidR="004114E0" w:rsidRPr="00C34049">
        <w:rPr>
          <w:rFonts w:ascii="Times New Roman" w:hAnsi="Times New Roman"/>
          <w:sz w:val="24"/>
          <w:szCs w:val="24"/>
        </w:rPr>
        <w:t>ë</w:t>
      </w:r>
      <w:r w:rsidR="009C60F2" w:rsidRPr="00C34049">
        <w:rPr>
          <w:rFonts w:ascii="Times New Roman" w:hAnsi="Times New Roman"/>
          <w:sz w:val="24"/>
          <w:szCs w:val="24"/>
        </w:rPr>
        <w:t>r mbrojtjen e t</w:t>
      </w:r>
      <w:r w:rsidR="004114E0" w:rsidRPr="00C34049">
        <w:rPr>
          <w:rFonts w:ascii="Times New Roman" w:hAnsi="Times New Roman"/>
          <w:sz w:val="24"/>
          <w:szCs w:val="24"/>
        </w:rPr>
        <w:t>ë</w:t>
      </w:r>
      <w:r w:rsidR="009C60F2" w:rsidRPr="00C34049">
        <w:rPr>
          <w:rFonts w:ascii="Times New Roman" w:hAnsi="Times New Roman"/>
          <w:sz w:val="24"/>
          <w:szCs w:val="24"/>
        </w:rPr>
        <w:t xml:space="preserve"> dh</w:t>
      </w:r>
      <w:r w:rsidR="004114E0" w:rsidRPr="00C34049">
        <w:rPr>
          <w:rFonts w:ascii="Times New Roman" w:hAnsi="Times New Roman"/>
          <w:sz w:val="24"/>
          <w:szCs w:val="24"/>
        </w:rPr>
        <w:t>ë</w:t>
      </w:r>
      <w:r w:rsidR="009C60F2" w:rsidRPr="00C34049">
        <w:rPr>
          <w:rFonts w:ascii="Times New Roman" w:hAnsi="Times New Roman"/>
          <w:sz w:val="24"/>
          <w:szCs w:val="24"/>
        </w:rPr>
        <w:t>nave personale</w:t>
      </w:r>
      <w:r w:rsidR="00B93A6B" w:rsidRPr="00C34049">
        <w:rPr>
          <w:rFonts w:ascii="Times New Roman" w:hAnsi="Times New Roman"/>
          <w:sz w:val="24"/>
          <w:szCs w:val="24"/>
        </w:rPr>
        <w:t>.</w:t>
      </w:r>
    </w:p>
    <w:p w14:paraId="782CC0E4" w14:textId="77777777" w:rsidR="003B4374" w:rsidRPr="00C34049" w:rsidRDefault="003B4374" w:rsidP="002571E4">
      <w:pPr>
        <w:spacing w:after="0"/>
        <w:ind w:firstLine="288"/>
        <w:jc w:val="center"/>
        <w:rPr>
          <w:rFonts w:ascii="Times New Roman" w:hAnsi="Times New Roman"/>
          <w:sz w:val="24"/>
          <w:szCs w:val="24"/>
        </w:rPr>
      </w:pPr>
      <w:bookmarkStart w:id="46" w:name="_Hlk210039038"/>
    </w:p>
    <w:p w14:paraId="42E00A58" w14:textId="511044D0" w:rsidR="002A06B3" w:rsidRPr="00C34049" w:rsidRDefault="002A06B3" w:rsidP="002571E4">
      <w:pPr>
        <w:spacing w:after="0"/>
        <w:ind w:firstLine="288"/>
        <w:jc w:val="center"/>
        <w:rPr>
          <w:rFonts w:ascii="Times New Roman" w:hAnsi="Times New Roman"/>
          <w:sz w:val="24"/>
          <w:szCs w:val="24"/>
        </w:rPr>
      </w:pPr>
      <w:r w:rsidRPr="00C34049">
        <w:rPr>
          <w:rFonts w:ascii="Times New Roman" w:hAnsi="Times New Roman"/>
          <w:sz w:val="24"/>
          <w:szCs w:val="24"/>
        </w:rPr>
        <w:t>KREU VI</w:t>
      </w:r>
    </w:p>
    <w:p w14:paraId="3F6609B9" w14:textId="252C2C0C" w:rsidR="00D56F56" w:rsidRPr="00C34049" w:rsidRDefault="00567B7D" w:rsidP="002571E4">
      <w:pPr>
        <w:spacing w:after="0"/>
        <w:ind w:firstLine="288"/>
        <w:jc w:val="center"/>
        <w:rPr>
          <w:rFonts w:ascii="Times New Roman" w:hAnsi="Times New Roman"/>
          <w:sz w:val="24"/>
          <w:szCs w:val="24"/>
        </w:rPr>
      </w:pPr>
      <w:bookmarkStart w:id="47" w:name="_Hlk210039276"/>
      <w:bookmarkEnd w:id="46"/>
      <w:r w:rsidRPr="00C34049">
        <w:rPr>
          <w:rFonts w:ascii="Times New Roman" w:hAnsi="Times New Roman"/>
          <w:sz w:val="24"/>
          <w:szCs w:val="24"/>
        </w:rPr>
        <w:t>PARANDALIMI I SHKELJEVE DHE PËRGJEGJËSITË E AUTORITETIT TË KONTROLLIT SHTETËROR TË EKSPORTEVE</w:t>
      </w:r>
    </w:p>
    <w:bookmarkEnd w:id="47"/>
    <w:p w14:paraId="202D86F7" w14:textId="77777777" w:rsidR="003B4374" w:rsidRPr="00C34049" w:rsidRDefault="003B4374" w:rsidP="002571E4">
      <w:pPr>
        <w:spacing w:after="0"/>
        <w:ind w:firstLine="288"/>
        <w:jc w:val="center"/>
        <w:rPr>
          <w:rFonts w:ascii="Times New Roman" w:hAnsi="Times New Roman"/>
          <w:sz w:val="24"/>
          <w:szCs w:val="24"/>
        </w:rPr>
      </w:pPr>
    </w:p>
    <w:p w14:paraId="31A845B5" w14:textId="67F0E928" w:rsidR="002A06B3" w:rsidRPr="00C34049" w:rsidRDefault="002A06B3" w:rsidP="002571E4">
      <w:pPr>
        <w:spacing w:after="0"/>
        <w:ind w:firstLine="288"/>
        <w:jc w:val="center"/>
        <w:rPr>
          <w:rFonts w:ascii="Times New Roman" w:hAnsi="Times New Roman"/>
          <w:sz w:val="24"/>
          <w:szCs w:val="24"/>
        </w:rPr>
      </w:pPr>
      <w:r w:rsidRPr="00C34049">
        <w:rPr>
          <w:rFonts w:ascii="Times New Roman" w:hAnsi="Times New Roman"/>
          <w:sz w:val="24"/>
          <w:szCs w:val="24"/>
        </w:rPr>
        <w:t xml:space="preserve">Neni </w:t>
      </w:r>
      <w:r w:rsidR="00B77841" w:rsidRPr="00C34049">
        <w:rPr>
          <w:rFonts w:ascii="Times New Roman" w:hAnsi="Times New Roman"/>
          <w:sz w:val="24"/>
          <w:szCs w:val="24"/>
        </w:rPr>
        <w:t>3</w:t>
      </w:r>
      <w:r w:rsidR="00D777C9" w:rsidRPr="00C34049">
        <w:rPr>
          <w:rFonts w:ascii="Times New Roman" w:hAnsi="Times New Roman"/>
          <w:sz w:val="24"/>
          <w:szCs w:val="24"/>
        </w:rPr>
        <w:t>0</w:t>
      </w:r>
      <w:r w:rsidR="00B77841" w:rsidRPr="00C34049">
        <w:rPr>
          <w:rFonts w:ascii="Times New Roman" w:hAnsi="Times New Roman"/>
          <w:i/>
          <w:iCs/>
          <w:sz w:val="24"/>
          <w:szCs w:val="24"/>
        </w:rPr>
        <w:t xml:space="preserve"> </w:t>
      </w:r>
    </w:p>
    <w:p w14:paraId="1F86F9BD" w14:textId="77777777" w:rsidR="002A06B3" w:rsidRPr="00C34049" w:rsidRDefault="002A06B3" w:rsidP="002571E4">
      <w:pPr>
        <w:spacing w:after="0"/>
        <w:ind w:firstLine="288"/>
        <w:jc w:val="center"/>
        <w:outlineLvl w:val="0"/>
        <w:rPr>
          <w:rFonts w:ascii="Times New Roman" w:hAnsi="Times New Roman"/>
          <w:sz w:val="24"/>
          <w:szCs w:val="24"/>
        </w:rPr>
      </w:pPr>
      <w:bookmarkStart w:id="48" w:name="bookmark92"/>
      <w:r w:rsidRPr="00C34049">
        <w:rPr>
          <w:rFonts w:ascii="Times New Roman" w:hAnsi="Times New Roman"/>
          <w:b/>
          <w:bCs/>
          <w:sz w:val="24"/>
          <w:szCs w:val="24"/>
        </w:rPr>
        <w:t>Procedurat e sigurta</w:t>
      </w:r>
      <w:bookmarkEnd w:id="48"/>
    </w:p>
    <w:p w14:paraId="182777FE" w14:textId="7C30DFBA" w:rsidR="002A06B3" w:rsidRPr="00C34049" w:rsidRDefault="002A06B3" w:rsidP="002571E4">
      <w:pPr>
        <w:spacing w:after="0"/>
        <w:ind w:firstLine="288"/>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t>AKSHE merr masat e nevojshme për t'u siguruar që procedurat e autorizimit janë të sigurta dhe se vërtetësia e dokumenteve të autorizimit mund të verifikohet ose të vërtetohet.</w:t>
      </w:r>
    </w:p>
    <w:p w14:paraId="3D3304D2" w14:textId="157689F4" w:rsidR="002A06B3" w:rsidRPr="00C34049" w:rsidRDefault="002A06B3" w:rsidP="002571E4">
      <w:pPr>
        <w:spacing w:after="0"/>
        <w:ind w:firstLine="288"/>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 xml:space="preserve">Gjithashtu, </w:t>
      </w:r>
      <w:r w:rsidR="004A3CE7" w:rsidRPr="00C34049">
        <w:rPr>
          <w:rFonts w:ascii="Times New Roman" w:hAnsi="Times New Roman"/>
          <w:sz w:val="24"/>
          <w:szCs w:val="24"/>
        </w:rPr>
        <w:t>AKSHE</w:t>
      </w:r>
      <w:r w:rsidRPr="00C34049">
        <w:rPr>
          <w:rFonts w:ascii="Times New Roman" w:hAnsi="Times New Roman"/>
          <w:sz w:val="24"/>
          <w:szCs w:val="24"/>
        </w:rPr>
        <w:t xml:space="preserve"> siguro</w:t>
      </w:r>
      <w:r w:rsidR="0076352C" w:rsidRPr="00C34049">
        <w:rPr>
          <w:rFonts w:ascii="Times New Roman" w:hAnsi="Times New Roman"/>
          <w:sz w:val="24"/>
          <w:szCs w:val="24"/>
        </w:rPr>
        <w:t>n</w:t>
      </w:r>
      <w:r w:rsidRPr="00C34049">
        <w:rPr>
          <w:rFonts w:ascii="Times New Roman" w:hAnsi="Times New Roman"/>
          <w:sz w:val="24"/>
          <w:szCs w:val="24"/>
        </w:rPr>
        <w:t xml:space="preserve"> verifikimin dhe vërtetimin nëpërmjet kanaleve diplomatike, sipas rastit.</w:t>
      </w:r>
    </w:p>
    <w:p w14:paraId="694CB2F2" w14:textId="4FBAF8BC" w:rsidR="002A06B3" w:rsidRPr="00C34049" w:rsidRDefault="002A06B3" w:rsidP="00FE50F7">
      <w:pPr>
        <w:spacing w:after="0"/>
        <w:jc w:val="center"/>
        <w:rPr>
          <w:rFonts w:ascii="Times New Roman" w:hAnsi="Times New Roman"/>
          <w:sz w:val="24"/>
          <w:szCs w:val="24"/>
        </w:rPr>
      </w:pPr>
      <w:r w:rsidRPr="00C34049">
        <w:rPr>
          <w:rFonts w:ascii="Times New Roman" w:hAnsi="Times New Roman"/>
          <w:sz w:val="24"/>
          <w:szCs w:val="24"/>
        </w:rPr>
        <w:t xml:space="preserve">Neni </w:t>
      </w:r>
      <w:r w:rsidR="002571E4" w:rsidRPr="00C34049">
        <w:rPr>
          <w:rFonts w:ascii="Times New Roman" w:hAnsi="Times New Roman"/>
          <w:sz w:val="24"/>
          <w:szCs w:val="24"/>
        </w:rPr>
        <w:t xml:space="preserve">31 </w:t>
      </w:r>
    </w:p>
    <w:p w14:paraId="3E79D2C5" w14:textId="173AD08B" w:rsidR="002A06B3" w:rsidRPr="00C34049" w:rsidRDefault="002A06B3" w:rsidP="00FE50F7">
      <w:pPr>
        <w:spacing w:after="0"/>
        <w:jc w:val="center"/>
        <w:outlineLvl w:val="0"/>
        <w:rPr>
          <w:rFonts w:ascii="Times New Roman" w:hAnsi="Times New Roman"/>
          <w:sz w:val="24"/>
          <w:szCs w:val="24"/>
        </w:rPr>
      </w:pPr>
      <w:bookmarkStart w:id="49" w:name="bookmark93"/>
      <w:r w:rsidRPr="00C34049">
        <w:rPr>
          <w:rFonts w:ascii="Times New Roman" w:hAnsi="Times New Roman"/>
          <w:b/>
          <w:bCs/>
          <w:sz w:val="24"/>
          <w:szCs w:val="24"/>
        </w:rPr>
        <w:t xml:space="preserve">Detyrat e </w:t>
      </w:r>
      <w:r w:rsidR="0076352C" w:rsidRPr="00C34049">
        <w:rPr>
          <w:rFonts w:ascii="Times New Roman" w:hAnsi="Times New Roman"/>
          <w:b/>
          <w:bCs/>
          <w:sz w:val="24"/>
          <w:szCs w:val="24"/>
        </w:rPr>
        <w:t xml:space="preserve">Autoritetit </w:t>
      </w:r>
      <w:r w:rsidR="00C53329" w:rsidRPr="00C34049">
        <w:rPr>
          <w:rFonts w:ascii="Times New Roman" w:hAnsi="Times New Roman"/>
          <w:b/>
          <w:bCs/>
          <w:sz w:val="24"/>
          <w:szCs w:val="24"/>
        </w:rPr>
        <w:t>t</w:t>
      </w:r>
      <w:r w:rsidR="004114E0" w:rsidRPr="00C34049">
        <w:rPr>
          <w:rFonts w:ascii="Times New Roman" w:hAnsi="Times New Roman"/>
          <w:b/>
          <w:bCs/>
          <w:sz w:val="24"/>
          <w:szCs w:val="24"/>
        </w:rPr>
        <w:t>ë</w:t>
      </w:r>
      <w:r w:rsidR="00C53329" w:rsidRPr="00C34049">
        <w:rPr>
          <w:rFonts w:ascii="Times New Roman" w:hAnsi="Times New Roman"/>
          <w:b/>
          <w:bCs/>
          <w:sz w:val="24"/>
          <w:szCs w:val="24"/>
        </w:rPr>
        <w:t xml:space="preserve"> Kontrollit Shtet</w:t>
      </w:r>
      <w:r w:rsidR="004114E0" w:rsidRPr="00C34049">
        <w:rPr>
          <w:rFonts w:ascii="Times New Roman" w:hAnsi="Times New Roman"/>
          <w:b/>
          <w:bCs/>
          <w:sz w:val="24"/>
          <w:szCs w:val="24"/>
        </w:rPr>
        <w:t>ë</w:t>
      </w:r>
      <w:r w:rsidR="00C53329" w:rsidRPr="00C34049">
        <w:rPr>
          <w:rFonts w:ascii="Times New Roman" w:hAnsi="Times New Roman"/>
          <w:b/>
          <w:bCs/>
          <w:sz w:val="24"/>
          <w:szCs w:val="24"/>
        </w:rPr>
        <w:t>ror t</w:t>
      </w:r>
      <w:r w:rsidR="004114E0" w:rsidRPr="00C34049">
        <w:rPr>
          <w:rFonts w:ascii="Times New Roman" w:hAnsi="Times New Roman"/>
          <w:b/>
          <w:bCs/>
          <w:sz w:val="24"/>
          <w:szCs w:val="24"/>
        </w:rPr>
        <w:t>ë</w:t>
      </w:r>
      <w:r w:rsidR="00C53329" w:rsidRPr="00C34049">
        <w:rPr>
          <w:rFonts w:ascii="Times New Roman" w:hAnsi="Times New Roman"/>
          <w:b/>
          <w:bCs/>
          <w:sz w:val="24"/>
          <w:szCs w:val="24"/>
        </w:rPr>
        <w:t xml:space="preserve"> Eksporteve </w:t>
      </w:r>
      <w:bookmarkEnd w:id="49"/>
    </w:p>
    <w:p w14:paraId="629795C6" w14:textId="05014C50" w:rsidR="002A06B3" w:rsidRPr="00C34049" w:rsidRDefault="002A06B3" w:rsidP="00FE50F7">
      <w:pPr>
        <w:spacing w:after="0"/>
        <w:rPr>
          <w:rFonts w:ascii="Times New Roman" w:hAnsi="Times New Roman"/>
          <w:sz w:val="24"/>
          <w:szCs w:val="24"/>
        </w:rPr>
      </w:pPr>
      <w:r w:rsidRPr="00C34049">
        <w:rPr>
          <w:rFonts w:ascii="Times New Roman" w:hAnsi="Times New Roman"/>
          <w:sz w:val="24"/>
          <w:szCs w:val="24"/>
        </w:rPr>
        <w:t>1.</w:t>
      </w:r>
      <w:r w:rsidRPr="00C34049">
        <w:rPr>
          <w:rFonts w:ascii="Times New Roman" w:hAnsi="Times New Roman"/>
          <w:sz w:val="24"/>
          <w:szCs w:val="24"/>
        </w:rPr>
        <w:tab/>
        <w:t>Për të siguruar zbatimin e duhur të kë</w:t>
      </w:r>
      <w:r w:rsidR="00C53329" w:rsidRPr="00C34049">
        <w:rPr>
          <w:rFonts w:ascii="Times New Roman" w:hAnsi="Times New Roman"/>
          <w:sz w:val="24"/>
          <w:szCs w:val="24"/>
        </w:rPr>
        <w:t>tij ligji</w:t>
      </w:r>
      <w:r w:rsidRPr="00C34049">
        <w:rPr>
          <w:rFonts w:ascii="Times New Roman" w:hAnsi="Times New Roman"/>
          <w:sz w:val="24"/>
          <w:szCs w:val="24"/>
        </w:rPr>
        <w:t xml:space="preserve">, </w:t>
      </w:r>
      <w:r w:rsidR="00D257AB" w:rsidRPr="00C34049">
        <w:rPr>
          <w:rFonts w:ascii="Times New Roman" w:hAnsi="Times New Roman"/>
          <w:sz w:val="24"/>
          <w:szCs w:val="24"/>
        </w:rPr>
        <w:t xml:space="preserve">AKSHE </w:t>
      </w:r>
      <w:r w:rsidR="009F02BE" w:rsidRPr="00C34049">
        <w:rPr>
          <w:rFonts w:ascii="Times New Roman" w:hAnsi="Times New Roman"/>
          <w:sz w:val="24"/>
          <w:szCs w:val="24"/>
        </w:rPr>
        <w:t>ka k</w:t>
      </w:r>
      <w:r w:rsidR="004114E0" w:rsidRPr="00C34049">
        <w:rPr>
          <w:rFonts w:ascii="Times New Roman" w:hAnsi="Times New Roman"/>
          <w:sz w:val="24"/>
          <w:szCs w:val="24"/>
        </w:rPr>
        <w:t>ë</w:t>
      </w:r>
      <w:r w:rsidR="009F02BE" w:rsidRPr="00C34049">
        <w:rPr>
          <w:rFonts w:ascii="Times New Roman" w:hAnsi="Times New Roman"/>
          <w:sz w:val="24"/>
          <w:szCs w:val="24"/>
        </w:rPr>
        <w:t>to kompetenca</w:t>
      </w:r>
      <w:r w:rsidRPr="00C34049">
        <w:rPr>
          <w:rFonts w:ascii="Times New Roman" w:hAnsi="Times New Roman"/>
          <w:sz w:val="24"/>
          <w:szCs w:val="24"/>
        </w:rPr>
        <w:t>:</w:t>
      </w:r>
    </w:p>
    <w:p w14:paraId="6C59AE56" w14:textId="7A803DAD" w:rsidR="002A06B3" w:rsidRPr="00C34049" w:rsidRDefault="002A06B3" w:rsidP="00FE50F7">
      <w:pPr>
        <w:spacing w:after="0"/>
        <w:ind w:left="720" w:hanging="360"/>
        <w:rPr>
          <w:rFonts w:ascii="Times New Roman" w:hAnsi="Times New Roman"/>
          <w:sz w:val="24"/>
          <w:szCs w:val="24"/>
        </w:rPr>
      </w:pPr>
      <w:r w:rsidRPr="00C34049">
        <w:rPr>
          <w:rFonts w:ascii="Times New Roman" w:hAnsi="Times New Roman"/>
          <w:sz w:val="24"/>
          <w:szCs w:val="24"/>
        </w:rPr>
        <w:t>a)</w:t>
      </w:r>
      <w:r w:rsidRPr="00C34049">
        <w:rPr>
          <w:rFonts w:ascii="Times New Roman" w:hAnsi="Times New Roman"/>
          <w:sz w:val="24"/>
          <w:szCs w:val="24"/>
        </w:rPr>
        <w:tab/>
        <w:t>garanton, përmes të gjitha masave të nevojshme, zbatimin e kë</w:t>
      </w:r>
      <w:r w:rsidR="009F02BE" w:rsidRPr="00C34049">
        <w:rPr>
          <w:rFonts w:ascii="Times New Roman" w:hAnsi="Times New Roman"/>
          <w:sz w:val="24"/>
          <w:szCs w:val="24"/>
        </w:rPr>
        <w:t>tij ligji</w:t>
      </w:r>
      <w:r w:rsidRPr="00C34049">
        <w:rPr>
          <w:rFonts w:ascii="Times New Roman" w:hAnsi="Times New Roman"/>
          <w:sz w:val="24"/>
          <w:szCs w:val="24"/>
        </w:rPr>
        <w:t>, duke përfshirë, sipas rastit, konfiskimin dhe shitjen ose asgjësimin e mallrave të listuara;</w:t>
      </w:r>
    </w:p>
    <w:p w14:paraId="4781F82D" w14:textId="2E1338BC" w:rsidR="002A06B3" w:rsidRPr="00C34049" w:rsidRDefault="002A06B3" w:rsidP="00FE50F7">
      <w:pPr>
        <w:spacing w:after="0"/>
        <w:ind w:left="720" w:hanging="360"/>
        <w:rPr>
          <w:rFonts w:ascii="Times New Roman" w:hAnsi="Times New Roman"/>
          <w:sz w:val="24"/>
          <w:szCs w:val="24"/>
        </w:rPr>
      </w:pPr>
      <w:r w:rsidRPr="00C34049">
        <w:rPr>
          <w:rFonts w:ascii="Times New Roman" w:hAnsi="Times New Roman"/>
          <w:sz w:val="24"/>
          <w:szCs w:val="24"/>
        </w:rPr>
        <w:t>b)</w:t>
      </w:r>
      <w:r w:rsidRPr="00C34049">
        <w:rPr>
          <w:rFonts w:ascii="Times New Roman" w:hAnsi="Times New Roman"/>
          <w:sz w:val="24"/>
          <w:szCs w:val="24"/>
        </w:rPr>
        <w:tab/>
        <w:t>mbledh informacion për çdo porosi ose transaksion që përfshin mallrat e listuara; dhe</w:t>
      </w:r>
    </w:p>
    <w:p w14:paraId="601AB594" w14:textId="76276113" w:rsidR="002A06B3" w:rsidRPr="00C34049" w:rsidRDefault="002A06B3" w:rsidP="00FE50F7">
      <w:pPr>
        <w:spacing w:after="0"/>
        <w:ind w:left="720" w:hanging="360"/>
        <w:rPr>
          <w:rFonts w:ascii="Times New Roman" w:hAnsi="Times New Roman"/>
          <w:sz w:val="24"/>
          <w:szCs w:val="24"/>
        </w:rPr>
      </w:pPr>
      <w:r w:rsidRPr="00C34049">
        <w:rPr>
          <w:rFonts w:ascii="Times New Roman" w:hAnsi="Times New Roman"/>
          <w:sz w:val="24"/>
          <w:szCs w:val="24"/>
        </w:rPr>
        <w:t>c)</w:t>
      </w:r>
      <w:r w:rsidRPr="00C34049">
        <w:rPr>
          <w:rFonts w:ascii="Times New Roman" w:hAnsi="Times New Roman"/>
          <w:sz w:val="24"/>
          <w:szCs w:val="24"/>
        </w:rPr>
        <w:tab/>
        <w:t>përcakton nëse po përmbushen siç duhet detyrimet e një personi në kuadër të kë</w:t>
      </w:r>
      <w:r w:rsidR="00767101" w:rsidRPr="00C34049">
        <w:rPr>
          <w:rFonts w:ascii="Times New Roman" w:hAnsi="Times New Roman"/>
          <w:sz w:val="24"/>
          <w:szCs w:val="24"/>
        </w:rPr>
        <w:t>tij ligji</w:t>
      </w:r>
      <w:r w:rsidRPr="00C34049">
        <w:rPr>
          <w:rFonts w:ascii="Times New Roman" w:hAnsi="Times New Roman"/>
          <w:sz w:val="24"/>
          <w:szCs w:val="24"/>
        </w:rPr>
        <w:t>, çka përfshi</w:t>
      </w:r>
      <w:r w:rsidR="0079797C" w:rsidRPr="00C34049">
        <w:rPr>
          <w:rFonts w:ascii="Times New Roman" w:hAnsi="Times New Roman"/>
          <w:sz w:val="24"/>
          <w:szCs w:val="24"/>
        </w:rPr>
        <w:t>n</w:t>
      </w:r>
      <w:r w:rsidRPr="00C34049">
        <w:rPr>
          <w:rFonts w:ascii="Times New Roman" w:hAnsi="Times New Roman"/>
          <w:sz w:val="24"/>
          <w:szCs w:val="24"/>
        </w:rPr>
        <w:t>, në veçanti, kompetencën për të hyrë në ambientet e personit në fjalë ose të personave të tjerë me interes në transaksionin përkatës.</w:t>
      </w:r>
    </w:p>
    <w:p w14:paraId="7BB4E9CB" w14:textId="52B3AA99" w:rsidR="002A06B3" w:rsidRPr="00C34049" w:rsidRDefault="002A06B3" w:rsidP="00FE50F7">
      <w:pPr>
        <w:spacing w:after="0"/>
        <w:rPr>
          <w:rFonts w:ascii="Times New Roman" w:hAnsi="Times New Roman"/>
          <w:sz w:val="24"/>
          <w:szCs w:val="24"/>
        </w:rPr>
      </w:pPr>
      <w:r w:rsidRPr="00C34049">
        <w:rPr>
          <w:rFonts w:ascii="Times New Roman" w:hAnsi="Times New Roman"/>
          <w:sz w:val="24"/>
          <w:szCs w:val="24"/>
        </w:rPr>
        <w:t>2.</w:t>
      </w:r>
      <w:r w:rsidRPr="00C34049">
        <w:rPr>
          <w:rFonts w:ascii="Times New Roman" w:hAnsi="Times New Roman"/>
          <w:sz w:val="24"/>
          <w:szCs w:val="24"/>
        </w:rPr>
        <w:tab/>
        <w:t xml:space="preserve">Me kërkesë të një vendi të tretë eksportues, që është një shtet palë në Protokollin e OKB-së për Armët e Zjarrit në momentin e eksportit, </w:t>
      </w:r>
      <w:r w:rsidR="007E005A" w:rsidRPr="00C34049">
        <w:rPr>
          <w:rFonts w:ascii="Times New Roman" w:hAnsi="Times New Roman"/>
          <w:sz w:val="24"/>
          <w:szCs w:val="24"/>
        </w:rPr>
        <w:t>AKSHE,</w:t>
      </w:r>
      <w:r w:rsidRPr="00C34049">
        <w:rPr>
          <w:rFonts w:ascii="Times New Roman" w:hAnsi="Times New Roman"/>
          <w:sz w:val="24"/>
          <w:szCs w:val="24"/>
        </w:rPr>
        <w:t xml:space="preserve"> i cili lëshon autorizimin për import që është përdorur për eksport nga vendi i tretë, konfirmon importin ose ruajtjen e përkohshme të mallrave të listuara të paraqitura në autorizimin për import.</w:t>
      </w:r>
    </w:p>
    <w:p w14:paraId="65DCFA7C" w14:textId="77777777" w:rsidR="00FE50F7" w:rsidRPr="00C34049" w:rsidRDefault="00FE50F7" w:rsidP="002A06B3">
      <w:pPr>
        <w:spacing w:after="240"/>
        <w:jc w:val="center"/>
        <w:rPr>
          <w:rFonts w:ascii="Times New Roman" w:hAnsi="Times New Roman"/>
          <w:i/>
          <w:iCs/>
          <w:sz w:val="24"/>
          <w:szCs w:val="24"/>
        </w:rPr>
      </w:pPr>
    </w:p>
    <w:p w14:paraId="667A1AB0" w14:textId="52E525A1" w:rsidR="002A06B3" w:rsidRPr="00C34049" w:rsidRDefault="002A06B3" w:rsidP="00392AC6">
      <w:pPr>
        <w:spacing w:after="0"/>
        <w:ind w:firstLine="288"/>
        <w:jc w:val="center"/>
        <w:rPr>
          <w:rFonts w:ascii="Times New Roman" w:hAnsi="Times New Roman"/>
          <w:i/>
          <w:iCs/>
          <w:sz w:val="24"/>
          <w:szCs w:val="24"/>
        </w:rPr>
      </w:pPr>
      <w:r w:rsidRPr="00C34049">
        <w:rPr>
          <w:rFonts w:ascii="Times New Roman" w:hAnsi="Times New Roman"/>
          <w:sz w:val="24"/>
          <w:szCs w:val="24"/>
        </w:rPr>
        <w:lastRenderedPageBreak/>
        <w:t xml:space="preserve">Neni </w:t>
      </w:r>
      <w:r w:rsidR="004B02CB" w:rsidRPr="00C34049">
        <w:rPr>
          <w:rFonts w:ascii="Times New Roman" w:hAnsi="Times New Roman"/>
          <w:sz w:val="24"/>
          <w:szCs w:val="24"/>
        </w:rPr>
        <w:t>32</w:t>
      </w:r>
      <w:r w:rsidR="004B02CB" w:rsidRPr="00C34049">
        <w:rPr>
          <w:rFonts w:ascii="Times New Roman" w:hAnsi="Times New Roman"/>
          <w:i/>
          <w:iCs/>
          <w:sz w:val="24"/>
          <w:szCs w:val="24"/>
        </w:rPr>
        <w:t xml:space="preserve"> </w:t>
      </w:r>
    </w:p>
    <w:p w14:paraId="4D911CCE" w14:textId="77777777" w:rsidR="00CA259E" w:rsidRPr="00C34049" w:rsidRDefault="00CA259E" w:rsidP="00CA259E">
      <w:pPr>
        <w:pStyle w:val="NoSpacing"/>
        <w:jc w:val="center"/>
        <w:rPr>
          <w:rFonts w:cs="Times New Roman"/>
          <w:b/>
          <w:szCs w:val="24"/>
        </w:rPr>
      </w:pPr>
      <w:r w:rsidRPr="00C34049">
        <w:rPr>
          <w:rFonts w:cs="Times New Roman"/>
          <w:b/>
          <w:szCs w:val="24"/>
        </w:rPr>
        <w:t>Shkeljet e legjislacionit në fushën e kontrollit shtetëror të eksporteve</w:t>
      </w:r>
    </w:p>
    <w:p w14:paraId="530AF9CE" w14:textId="77777777" w:rsidR="00CA259E" w:rsidRPr="00C34049" w:rsidRDefault="00CA259E" w:rsidP="00CA259E">
      <w:pPr>
        <w:pStyle w:val="NoSpacing"/>
        <w:rPr>
          <w:rFonts w:cs="Times New Roman"/>
          <w:szCs w:val="24"/>
        </w:rPr>
      </w:pPr>
    </w:p>
    <w:p w14:paraId="671E2E0C" w14:textId="77777777" w:rsidR="00CA259E" w:rsidRPr="00C34049" w:rsidRDefault="00CA259E" w:rsidP="00CA259E">
      <w:pPr>
        <w:pStyle w:val="NoSpacing"/>
        <w:rPr>
          <w:rFonts w:cs="Times New Roman"/>
          <w:szCs w:val="24"/>
        </w:rPr>
      </w:pPr>
      <w:r w:rsidRPr="00C34049">
        <w:rPr>
          <w:rFonts w:cs="Times New Roman"/>
          <w:szCs w:val="24"/>
        </w:rPr>
        <w:t>Shkeljet e mëposhtme, të kryera nga personat fizikë/juridikë, kur nuk përbëjnë vepër penale, sipas Kodit Penal, përbëjnë kundërvajtje administrative:</w:t>
      </w:r>
    </w:p>
    <w:p w14:paraId="0BD976E0" w14:textId="74F944AB" w:rsidR="00CA259E" w:rsidRPr="00C34049" w:rsidRDefault="00AF1EB5" w:rsidP="00AF1EB5">
      <w:pPr>
        <w:pStyle w:val="NoSpacing"/>
        <w:rPr>
          <w:rFonts w:cs="Times New Roman"/>
          <w:szCs w:val="24"/>
        </w:rPr>
      </w:pPr>
      <w:r w:rsidRPr="00C34049">
        <w:rPr>
          <w:rFonts w:cs="Times New Roman"/>
          <w:szCs w:val="24"/>
        </w:rPr>
        <w:t xml:space="preserve">a) </w:t>
      </w:r>
      <w:r w:rsidR="00CA259E" w:rsidRPr="00C34049">
        <w:rPr>
          <w:rFonts w:cs="Times New Roman"/>
          <w:szCs w:val="24"/>
        </w:rPr>
        <w:t xml:space="preserve">kryerja e transferimit ndërkombëtar të mallrave të kontrolluara në mungesë të autorizimit, sipas procedurave ligjore; </w:t>
      </w:r>
    </w:p>
    <w:p w14:paraId="30B23429" w14:textId="56CCA6D9" w:rsidR="00CA259E" w:rsidRPr="00C34049" w:rsidRDefault="00AF1EB5" w:rsidP="00AF1EB5">
      <w:pPr>
        <w:pStyle w:val="NoSpacing"/>
        <w:rPr>
          <w:rFonts w:cs="Times New Roman"/>
          <w:szCs w:val="24"/>
        </w:rPr>
      </w:pPr>
      <w:r w:rsidRPr="00C34049">
        <w:rPr>
          <w:rFonts w:cs="Times New Roman"/>
          <w:szCs w:val="24"/>
        </w:rPr>
        <w:t xml:space="preserve">b) </w:t>
      </w:r>
      <w:r w:rsidR="00CA259E" w:rsidRPr="00C34049">
        <w:rPr>
          <w:rFonts w:cs="Times New Roman"/>
          <w:szCs w:val="24"/>
        </w:rPr>
        <w:t>kryerja e transferimit ndërkombëtar të mallrave të kontrolluara, në bazë të  të autorizimeve, të lëshuara në bazë të dokumenteve false ose të dokumenteve që përmbajnë informacion të rremë;</w:t>
      </w:r>
    </w:p>
    <w:p w14:paraId="3F87D8FE" w14:textId="140BFF0A" w:rsidR="00CA259E" w:rsidRPr="00C34049" w:rsidRDefault="009A186A" w:rsidP="00CA259E">
      <w:pPr>
        <w:pStyle w:val="NoSpacing"/>
        <w:rPr>
          <w:rFonts w:cs="Times New Roman"/>
          <w:szCs w:val="24"/>
        </w:rPr>
      </w:pPr>
      <w:r w:rsidRPr="00C34049">
        <w:rPr>
          <w:rFonts w:cs="Times New Roman"/>
          <w:szCs w:val="24"/>
        </w:rPr>
        <w:t xml:space="preserve">c) </w:t>
      </w:r>
      <w:r w:rsidR="00CA259E" w:rsidRPr="00C34049">
        <w:rPr>
          <w:rFonts w:cs="Times New Roman"/>
          <w:szCs w:val="24"/>
        </w:rPr>
        <w:t xml:space="preserve">kryerja e transferimeve ndërkombëtare të mallrave të kontrolluara në kundërshtim me kushtet e parashikuara në autorizim, duke përfshirë ndërhyrjen dhe bërjen e ndryshimeve në marrëveshjen/kontratën ekonomike me vendet e huaja pa dijeninë e autoritetit përgjegjës të kontrollit shtetëror të eksporteve, si dhe tek emrat dhe kushtet e vendosura nga eksportuesi, importuesi, ndërmjetësi dhe përdoruesi i fundit dhe te përshkrimi i mallrave, zotimet për përdorimin e fundit dhe dhënien e garancive; </w:t>
      </w:r>
    </w:p>
    <w:p w14:paraId="599C68C8" w14:textId="77777777" w:rsidR="00CA259E" w:rsidRPr="00C34049" w:rsidRDefault="00CA259E" w:rsidP="00CA259E">
      <w:pPr>
        <w:pStyle w:val="NoSpacing"/>
        <w:rPr>
          <w:rFonts w:cs="Times New Roman"/>
          <w:szCs w:val="24"/>
        </w:rPr>
      </w:pPr>
      <w:r w:rsidRPr="00C34049">
        <w:rPr>
          <w:rFonts w:cs="Times New Roman"/>
          <w:szCs w:val="24"/>
        </w:rPr>
        <w:t>ç)  ndryshimi i destinacionit të mallrave të kontrolluara gjatë transferimeve ndërkombëtare dhe përdorimi për qëllime të ndryshme apo nga përdorues të fundit të tjerë, të ndryshëm nga ajo që është deklaruar në marrëveshjen/kontratën ekonomike me vendet e huaja dhe në dokumentet e tjera që lidhen me të, në bazë të të cilave është lëshuar autorizimi ndërkombëtar i importit;</w:t>
      </w:r>
    </w:p>
    <w:p w14:paraId="606C98B2" w14:textId="77777777" w:rsidR="00CA259E" w:rsidRPr="00C34049" w:rsidRDefault="00CA259E" w:rsidP="00CA259E">
      <w:pPr>
        <w:pStyle w:val="NoSpacing"/>
        <w:rPr>
          <w:rFonts w:cs="Times New Roman"/>
          <w:szCs w:val="24"/>
        </w:rPr>
      </w:pPr>
      <w:r w:rsidRPr="00C34049">
        <w:rPr>
          <w:rFonts w:cs="Times New Roman"/>
          <w:szCs w:val="24"/>
        </w:rPr>
        <w:t xml:space="preserve">d) fshehja e qëllimshme e informacionit, që mund të ndikojë në marrjen e vendimeve për dhënien e autorizimit; </w:t>
      </w:r>
    </w:p>
    <w:p w14:paraId="412ACEEA" w14:textId="711D3744" w:rsidR="00CA259E" w:rsidRPr="00C34049" w:rsidRDefault="00CA259E" w:rsidP="00CA259E">
      <w:pPr>
        <w:pStyle w:val="NoSpacing"/>
        <w:rPr>
          <w:rFonts w:cs="Times New Roman"/>
          <w:szCs w:val="24"/>
        </w:rPr>
      </w:pPr>
      <w:r w:rsidRPr="00C34049">
        <w:rPr>
          <w:rFonts w:cs="Times New Roman"/>
          <w:szCs w:val="24"/>
        </w:rPr>
        <w:t>dh) shkatërrimi i qëllimshëm i dokumenteve që lidhen me transferimin ndërkombëtar të</w:t>
      </w:r>
      <w:r w:rsidR="00AF1EB5" w:rsidRPr="00C34049">
        <w:rPr>
          <w:rFonts w:cs="Times New Roman"/>
          <w:szCs w:val="24"/>
        </w:rPr>
        <w:t xml:space="preserve"> </w:t>
      </w:r>
      <w:r w:rsidRPr="00C34049">
        <w:rPr>
          <w:rFonts w:cs="Times New Roman"/>
          <w:szCs w:val="24"/>
        </w:rPr>
        <w:t>mallrave të kontrolluara, në bazë të të cilave është</w:t>
      </w:r>
      <w:r w:rsidR="00AF1EB5" w:rsidRPr="00C34049">
        <w:rPr>
          <w:rFonts w:cs="Times New Roman"/>
          <w:szCs w:val="24"/>
        </w:rPr>
        <w:t xml:space="preserve"> </w:t>
      </w:r>
      <w:r w:rsidRPr="00C34049">
        <w:rPr>
          <w:rFonts w:cs="Times New Roman"/>
          <w:szCs w:val="24"/>
        </w:rPr>
        <w:t>lëshuar autorizimi</w:t>
      </w:r>
      <w:r w:rsidR="00AF1EB5" w:rsidRPr="00C34049">
        <w:rPr>
          <w:rFonts w:cs="Times New Roman"/>
          <w:szCs w:val="24"/>
        </w:rPr>
        <w:t xml:space="preserve"> </w:t>
      </w:r>
      <w:r w:rsidRPr="00C34049">
        <w:rPr>
          <w:rFonts w:cs="Times New Roman"/>
          <w:szCs w:val="24"/>
        </w:rPr>
        <w:t xml:space="preserve">përpara afatit të parashikuar në legjislacionin në fuqi për kontrollin shtetëror të eksporteve; </w:t>
      </w:r>
    </w:p>
    <w:p w14:paraId="2250B037" w14:textId="77777777" w:rsidR="00CA259E" w:rsidRPr="00C34049" w:rsidRDefault="00CA259E" w:rsidP="00CA259E">
      <w:pPr>
        <w:pStyle w:val="NoSpacing"/>
        <w:rPr>
          <w:rFonts w:cs="Times New Roman"/>
          <w:szCs w:val="24"/>
        </w:rPr>
      </w:pPr>
      <w:r w:rsidRPr="00C34049">
        <w:rPr>
          <w:rFonts w:cs="Times New Roman"/>
          <w:szCs w:val="24"/>
        </w:rPr>
        <w:t>e) mosparaqitja e certifikatës së verifikimit të dorëzimit të lëshuar nga vendi i destinacionit të fundit apo i përdoruesit të fundit që konfirmon marrjen e mallrave të kontrolluara të eksportuara, pas kërkesës së autoritetit përgjegjës për kontrollin shtetëror të eksporteve;</w:t>
      </w:r>
    </w:p>
    <w:p w14:paraId="0C84F338" w14:textId="77777777" w:rsidR="00CA259E" w:rsidRPr="00C34049" w:rsidRDefault="00CA259E" w:rsidP="00CA259E">
      <w:pPr>
        <w:pStyle w:val="NoSpacing"/>
        <w:rPr>
          <w:rFonts w:cs="Times New Roman"/>
          <w:szCs w:val="24"/>
        </w:rPr>
      </w:pPr>
      <w:r w:rsidRPr="00C34049">
        <w:rPr>
          <w:rFonts w:cs="Times New Roman"/>
          <w:szCs w:val="24"/>
        </w:rPr>
        <w:t xml:space="preserve">ë) kryerja e negociatave pa autorizimin e autoritetit përgjegjës për kontrollin shtetëror të eksporteve për nënshkrimin e marrëveshjeve/kontratave ekonomike për eksportin e mallrave të kontrolluara në një shtet/individ apo subjekt nën embargo të pjesshme; </w:t>
      </w:r>
    </w:p>
    <w:p w14:paraId="63735886" w14:textId="77777777" w:rsidR="00CA259E" w:rsidRPr="00C34049" w:rsidRDefault="00CA259E" w:rsidP="00CA259E">
      <w:pPr>
        <w:pStyle w:val="NoSpacing"/>
        <w:rPr>
          <w:rFonts w:cs="Times New Roman"/>
          <w:szCs w:val="24"/>
        </w:rPr>
      </w:pPr>
      <w:r w:rsidRPr="00C34049">
        <w:rPr>
          <w:rFonts w:cs="Times New Roman"/>
          <w:szCs w:val="24"/>
        </w:rPr>
        <w:t xml:space="preserve">f) krijimi i pengesave në ushtrimin e detyrës zyrtare nga punonjësit e autoritetit përgjegjës për kontrollin shtetëror të eksporteve dhe organet e tjera shtetërore, që kryejnë kontrollin shtetëror të eksporteve, sipas kompetencave ligjore të legjislacionit në fuqi; </w:t>
      </w:r>
    </w:p>
    <w:p w14:paraId="5B17FAD3" w14:textId="77777777" w:rsidR="00CA259E" w:rsidRPr="00C34049" w:rsidRDefault="00CA259E" w:rsidP="00CA259E">
      <w:pPr>
        <w:pStyle w:val="NoSpacing"/>
        <w:rPr>
          <w:rFonts w:cs="Times New Roman"/>
          <w:szCs w:val="24"/>
        </w:rPr>
      </w:pPr>
      <w:r w:rsidRPr="00C34049">
        <w:rPr>
          <w:rFonts w:cs="Times New Roman"/>
          <w:szCs w:val="24"/>
        </w:rPr>
        <w:t xml:space="preserve">g) refuzimi i pabazuar për dhënien e informacionit dhe të dokumenteve të kërkuara nga autoritetit përgjegjës për kontrollin shtetëror të eksporteveose nga ndonjë organ tjetër, që kryen kontrollin shtetëror të eksporteve brenda kompetencave të tij ligjore, dhe shtrembërimin me dashje apo fshehje të tyre; </w:t>
      </w:r>
    </w:p>
    <w:p w14:paraId="41FE4AF1" w14:textId="77777777" w:rsidR="00CA259E" w:rsidRPr="00C34049" w:rsidRDefault="00CA259E" w:rsidP="00CA259E">
      <w:pPr>
        <w:pStyle w:val="NoSpacing"/>
        <w:rPr>
          <w:rFonts w:cs="Times New Roman"/>
          <w:szCs w:val="24"/>
        </w:rPr>
      </w:pPr>
      <w:r w:rsidRPr="00C34049">
        <w:rPr>
          <w:rFonts w:cs="Times New Roman"/>
          <w:szCs w:val="24"/>
        </w:rPr>
        <w:t xml:space="preserve">gj) mosinformimi me shkrim i autoritetit përgjegjës për kontrollin shtetëror të eksportevebrenda një afati prej 15 ditësh, për çdo ndryshim lidhur me autorizimin e lëshuar; </w:t>
      </w:r>
    </w:p>
    <w:p w14:paraId="538DD4AB" w14:textId="77777777" w:rsidR="00CA259E" w:rsidRPr="00C34049" w:rsidRDefault="00CA259E" w:rsidP="00CA259E">
      <w:pPr>
        <w:pStyle w:val="NoSpacing"/>
        <w:rPr>
          <w:rFonts w:cs="Times New Roman"/>
          <w:szCs w:val="24"/>
        </w:rPr>
      </w:pPr>
      <w:r w:rsidRPr="00C34049">
        <w:rPr>
          <w:rFonts w:cs="Times New Roman"/>
          <w:szCs w:val="24"/>
        </w:rPr>
        <w:t>h) moskthimi i autorizimit që nuk është zbatuar, në autoritetit përgjegjës për kontrollin shtetëror të eksporteve, brenda një afati prej 15 ditësh nga data e skadimit të saj.</w:t>
      </w:r>
    </w:p>
    <w:p w14:paraId="03248B27" w14:textId="77777777" w:rsidR="00CA259E" w:rsidRPr="00C34049" w:rsidRDefault="00CA259E" w:rsidP="00CA259E">
      <w:pPr>
        <w:pStyle w:val="NoSpacing"/>
        <w:rPr>
          <w:rFonts w:cs="Times New Roman"/>
          <w:szCs w:val="24"/>
        </w:rPr>
      </w:pPr>
    </w:p>
    <w:p w14:paraId="2BFB0147" w14:textId="77777777" w:rsidR="00CA259E" w:rsidRPr="00C34049" w:rsidRDefault="00CA259E" w:rsidP="00CA259E">
      <w:pPr>
        <w:pStyle w:val="NoSpacing"/>
        <w:rPr>
          <w:rFonts w:cs="Times New Roman"/>
          <w:szCs w:val="24"/>
        </w:rPr>
      </w:pPr>
    </w:p>
    <w:p w14:paraId="576CDDC8" w14:textId="45153266" w:rsidR="00CA259E" w:rsidRPr="00C34049" w:rsidRDefault="00CA259E" w:rsidP="00CA259E">
      <w:pPr>
        <w:pStyle w:val="NoSpacing"/>
        <w:jc w:val="center"/>
        <w:rPr>
          <w:rFonts w:cs="Times New Roman"/>
          <w:b/>
          <w:szCs w:val="24"/>
        </w:rPr>
      </w:pPr>
      <w:r w:rsidRPr="00C34049">
        <w:rPr>
          <w:rFonts w:cs="Times New Roman"/>
          <w:b/>
          <w:szCs w:val="24"/>
        </w:rPr>
        <w:t>Neni 33</w:t>
      </w:r>
    </w:p>
    <w:p w14:paraId="06851C19" w14:textId="77777777" w:rsidR="00CA259E" w:rsidRPr="00C34049" w:rsidRDefault="00CA259E" w:rsidP="00CA259E">
      <w:pPr>
        <w:pStyle w:val="NoSpacing"/>
        <w:jc w:val="center"/>
        <w:rPr>
          <w:rFonts w:cs="Times New Roman"/>
          <w:b/>
          <w:szCs w:val="24"/>
        </w:rPr>
      </w:pPr>
      <w:r w:rsidRPr="00C34049">
        <w:rPr>
          <w:rFonts w:cs="Times New Roman"/>
          <w:b/>
          <w:szCs w:val="24"/>
        </w:rPr>
        <w:t>Sanksionet administrative</w:t>
      </w:r>
    </w:p>
    <w:p w14:paraId="3B93A7C6" w14:textId="77777777" w:rsidR="00CA259E" w:rsidRPr="00C34049" w:rsidRDefault="00CA259E" w:rsidP="00CA259E">
      <w:pPr>
        <w:pStyle w:val="NoSpacing"/>
        <w:rPr>
          <w:rFonts w:cs="Times New Roman"/>
          <w:b/>
          <w:szCs w:val="24"/>
        </w:rPr>
      </w:pPr>
    </w:p>
    <w:p w14:paraId="2A9835B7" w14:textId="77777777" w:rsidR="00CA259E" w:rsidRPr="00C34049" w:rsidRDefault="00CA259E" w:rsidP="00CA259E">
      <w:pPr>
        <w:pStyle w:val="NoSpacing"/>
        <w:rPr>
          <w:rFonts w:cs="Times New Roman"/>
          <w:b/>
          <w:szCs w:val="24"/>
        </w:rPr>
      </w:pPr>
      <w:r w:rsidRPr="00C34049">
        <w:rPr>
          <w:rFonts w:cs="Times New Roman"/>
          <w:szCs w:val="24"/>
        </w:rPr>
        <w:t xml:space="preserve">Autoriteti përgjegjës për kontrollin shtetëror të eksporteve vendos dënim kryesor me gjobë ndaj subjekteve tregtare, të përfshira në transferimet ndërkombëtare të produkteve, si më poshtë: </w:t>
      </w:r>
    </w:p>
    <w:p w14:paraId="2C517EB4" w14:textId="183E3E0E" w:rsidR="00CA259E" w:rsidRPr="00C34049" w:rsidRDefault="00CA259E" w:rsidP="00CA259E">
      <w:pPr>
        <w:pStyle w:val="NoSpacing"/>
        <w:rPr>
          <w:rFonts w:cs="Times New Roman"/>
          <w:szCs w:val="24"/>
        </w:rPr>
      </w:pPr>
      <w:r w:rsidRPr="00C34049">
        <w:rPr>
          <w:rFonts w:cs="Times New Roman"/>
          <w:szCs w:val="24"/>
        </w:rPr>
        <w:t xml:space="preserve">a) për shkelje të parashikuara nga shkronjat “a”, “b”, “c” dhe “ç”, të nenit </w:t>
      </w:r>
      <w:r w:rsidR="003B4374" w:rsidRPr="00C34049">
        <w:rPr>
          <w:rFonts w:cs="Times New Roman"/>
          <w:szCs w:val="24"/>
        </w:rPr>
        <w:t>32</w:t>
      </w:r>
      <w:r w:rsidRPr="00C34049">
        <w:rPr>
          <w:rFonts w:cs="Times New Roman"/>
          <w:szCs w:val="24"/>
        </w:rPr>
        <w:t xml:space="preserve">, </w:t>
      </w:r>
    </w:p>
    <w:p w14:paraId="4D769555" w14:textId="77777777" w:rsidR="00CA259E" w:rsidRPr="00C34049" w:rsidRDefault="00CA259E" w:rsidP="00CA259E">
      <w:pPr>
        <w:pStyle w:val="NoSpacing"/>
        <w:rPr>
          <w:rFonts w:cs="Times New Roman"/>
          <w:b/>
          <w:szCs w:val="24"/>
        </w:rPr>
      </w:pPr>
      <w:r w:rsidRPr="00C34049">
        <w:rPr>
          <w:rFonts w:cs="Times New Roman"/>
          <w:szCs w:val="24"/>
        </w:rPr>
        <w:t xml:space="preserve">të këtij ligji, nga 500 000 (pesëqind mijë) - 5 000 000 (pesë milionë) lekë; </w:t>
      </w:r>
    </w:p>
    <w:p w14:paraId="594BC4D4" w14:textId="5534FB7F" w:rsidR="00CA259E" w:rsidRPr="00C34049" w:rsidRDefault="00CA259E" w:rsidP="00CA259E">
      <w:pPr>
        <w:pStyle w:val="NoSpacing"/>
        <w:rPr>
          <w:rFonts w:cs="Times New Roman"/>
          <w:szCs w:val="24"/>
        </w:rPr>
      </w:pPr>
      <w:r w:rsidRPr="00C34049">
        <w:rPr>
          <w:rFonts w:cs="Times New Roman"/>
          <w:szCs w:val="24"/>
        </w:rPr>
        <w:t xml:space="preserve">b) për shkelje të parashikuara nga shkronjat “d”,“dh”, “e” dhe “ë”, të nenit </w:t>
      </w:r>
      <w:r w:rsidR="003B4374" w:rsidRPr="00C34049">
        <w:rPr>
          <w:rFonts w:cs="Times New Roman"/>
          <w:szCs w:val="24"/>
        </w:rPr>
        <w:t>32</w:t>
      </w:r>
      <w:r w:rsidRPr="00C34049">
        <w:rPr>
          <w:rFonts w:cs="Times New Roman"/>
          <w:szCs w:val="24"/>
        </w:rPr>
        <w:t xml:space="preserve">, të këtij ligji, nga 200 000 (dyqind mijë) - 2 000 000 (dy milionë) lekë; </w:t>
      </w:r>
    </w:p>
    <w:p w14:paraId="4ACAE8E2" w14:textId="1E717800" w:rsidR="00CA259E" w:rsidRPr="00C34049" w:rsidRDefault="00CA259E" w:rsidP="00CA259E">
      <w:pPr>
        <w:pStyle w:val="NoSpacing"/>
        <w:rPr>
          <w:rFonts w:cs="Times New Roman"/>
          <w:szCs w:val="24"/>
        </w:rPr>
      </w:pPr>
      <w:r w:rsidRPr="00C34049">
        <w:rPr>
          <w:rFonts w:cs="Times New Roman"/>
          <w:szCs w:val="24"/>
        </w:rPr>
        <w:t xml:space="preserve">c) për shkelje të parashikuara nga shkronjat “f” dhe “g”, të nenit </w:t>
      </w:r>
      <w:r w:rsidR="003B4374" w:rsidRPr="00C34049">
        <w:rPr>
          <w:rFonts w:cs="Times New Roman"/>
          <w:szCs w:val="24"/>
        </w:rPr>
        <w:t>32</w:t>
      </w:r>
      <w:r w:rsidRPr="00C34049">
        <w:rPr>
          <w:rFonts w:cs="Times New Roman"/>
          <w:szCs w:val="24"/>
        </w:rPr>
        <w:t xml:space="preserve">, të këtij ligji, nga 100 000 (njëqind mijë) - 1 000 000 (një milion) lekë; </w:t>
      </w:r>
    </w:p>
    <w:p w14:paraId="65550735" w14:textId="6164FD9A" w:rsidR="00CA259E" w:rsidRPr="00C34049" w:rsidRDefault="00CA259E" w:rsidP="00CA259E">
      <w:pPr>
        <w:pStyle w:val="NoSpacing"/>
        <w:rPr>
          <w:rFonts w:cs="Times New Roman"/>
          <w:b/>
          <w:szCs w:val="24"/>
        </w:rPr>
      </w:pPr>
      <w:r w:rsidRPr="00C34049">
        <w:rPr>
          <w:rFonts w:cs="Times New Roman"/>
          <w:szCs w:val="24"/>
        </w:rPr>
        <w:t xml:space="preserve">ç)për shkelje të parashikuara nga shkronjat “gj” dhe “h”, të nenit </w:t>
      </w:r>
      <w:r w:rsidR="003B4374" w:rsidRPr="00C34049">
        <w:rPr>
          <w:rFonts w:cs="Times New Roman"/>
          <w:szCs w:val="24"/>
        </w:rPr>
        <w:t>32</w:t>
      </w:r>
      <w:r w:rsidRPr="00C34049">
        <w:rPr>
          <w:rFonts w:cs="Times New Roman"/>
          <w:szCs w:val="24"/>
        </w:rPr>
        <w:t xml:space="preserve">, të këtij ligji, nga 10 000 (dhjetë mijë) - 20 000 (njëzet mijë) lekë. </w:t>
      </w:r>
    </w:p>
    <w:p w14:paraId="0A0265AE" w14:textId="77777777" w:rsidR="00CA259E" w:rsidRPr="00C34049" w:rsidRDefault="00CA259E" w:rsidP="00CA259E">
      <w:pPr>
        <w:pStyle w:val="NoSpacing"/>
        <w:rPr>
          <w:rFonts w:cs="Times New Roman"/>
          <w:b/>
          <w:szCs w:val="24"/>
        </w:rPr>
      </w:pPr>
      <w:r w:rsidRPr="00C34049">
        <w:rPr>
          <w:rFonts w:cs="Times New Roman"/>
          <w:szCs w:val="24"/>
        </w:rPr>
        <w:lastRenderedPageBreak/>
        <w:t xml:space="preserve">Subjekteve të pikës 1, përsëritëse të shkeljeve të parashikuara në shkronjat “a” dhe “b”, të pikës 1, të këtij neni, përveç gjobës, mund t’u caktohet një masë shtesë që ndalon kryerjen e transferimit ndërkombëtar të mallrave të kontrolluara. Masa shtesë e përcaktuar vendoset për një periudhë deri në 3 vjet nga data e vendimit përfundimtar. </w:t>
      </w:r>
    </w:p>
    <w:p w14:paraId="19038D7E" w14:textId="77777777" w:rsidR="00CA259E" w:rsidRPr="00C34049" w:rsidRDefault="00CA259E" w:rsidP="00CA259E">
      <w:pPr>
        <w:pStyle w:val="NoSpacing"/>
        <w:rPr>
          <w:rFonts w:cs="Times New Roman"/>
          <w:b/>
          <w:szCs w:val="24"/>
        </w:rPr>
      </w:pPr>
      <w:r w:rsidRPr="00C34049">
        <w:rPr>
          <w:rFonts w:cs="Times New Roman"/>
          <w:szCs w:val="24"/>
        </w:rPr>
        <w:t xml:space="preserve">Autoriteti përgjegjës për kontrollin shtetëror të eksporteve, përveç sanksioneve administrative, të parashikuara në pikat 1 dhe 2, të këtij ligji, mund të shfuqizojë autorizimin dhënë këtyre subjekteve kur ata përsërisin shkeljet apo nuk marrin masa për t’i korrigjuar ato. </w:t>
      </w:r>
    </w:p>
    <w:p w14:paraId="3857E6FA" w14:textId="77777777" w:rsidR="00CA259E" w:rsidRPr="00C34049" w:rsidRDefault="00CA259E" w:rsidP="00CA259E">
      <w:pPr>
        <w:pStyle w:val="NoSpacing"/>
        <w:rPr>
          <w:rFonts w:cs="Times New Roman"/>
          <w:b/>
          <w:szCs w:val="24"/>
        </w:rPr>
      </w:pPr>
      <w:r w:rsidRPr="00C34049">
        <w:rPr>
          <w:rFonts w:cs="Times New Roman"/>
          <w:szCs w:val="24"/>
        </w:rPr>
        <w:t>Në rastet e hetimit penal në lidhje me vepra penale të lidhura me aktivitetin e transferimeve ndërkombëtare apo me sigurinë kombëtare, autorizimi i lëshuar nga autoriteti përgjegjës për kontrollin shtetëror të eksporteve mund të pezullohet deri në përfundim të hetimit të çështjes penale.</w:t>
      </w:r>
    </w:p>
    <w:p w14:paraId="1F44D43F" w14:textId="3390AFF3" w:rsidR="00CA259E" w:rsidRPr="00C34049" w:rsidRDefault="00CA259E" w:rsidP="00CA259E">
      <w:pPr>
        <w:pStyle w:val="NoSpacing"/>
        <w:rPr>
          <w:rFonts w:cs="Times New Roman"/>
          <w:szCs w:val="24"/>
        </w:rPr>
      </w:pPr>
    </w:p>
    <w:p w14:paraId="1A6F3170" w14:textId="02DB8BB9" w:rsidR="00F20D6E" w:rsidRPr="00C34049" w:rsidRDefault="00F20D6E" w:rsidP="00F20D6E">
      <w:pPr>
        <w:pStyle w:val="NoSpacing"/>
        <w:jc w:val="center"/>
        <w:rPr>
          <w:b/>
          <w:bCs/>
        </w:rPr>
      </w:pPr>
      <w:r w:rsidRPr="00C34049">
        <w:rPr>
          <w:b/>
          <w:bCs/>
        </w:rPr>
        <w:t>Neni 34</w:t>
      </w:r>
    </w:p>
    <w:p w14:paraId="3E1B9160" w14:textId="4D059360" w:rsidR="00F20D6E" w:rsidRPr="00C34049" w:rsidRDefault="00F20D6E" w:rsidP="00F20D6E">
      <w:pPr>
        <w:pStyle w:val="NoSpacing"/>
        <w:jc w:val="center"/>
        <w:rPr>
          <w:b/>
          <w:bCs/>
        </w:rPr>
      </w:pPr>
      <w:r w:rsidRPr="00C34049">
        <w:rPr>
          <w:b/>
          <w:bCs/>
        </w:rPr>
        <w:t>Ankimi kundër vendimeve të Autoritetit të Kontrollit Shtetëror të Eksporteve</w:t>
      </w:r>
    </w:p>
    <w:p w14:paraId="422FFCE9" w14:textId="18FCA389" w:rsidR="00F20D6E" w:rsidRPr="00C34049" w:rsidRDefault="00F20D6E" w:rsidP="00CA259E">
      <w:pPr>
        <w:pStyle w:val="NoSpacing"/>
      </w:pPr>
      <w:r w:rsidRPr="00C34049">
        <w:t xml:space="preserve">1. Vendimi i marrë nga Autoriteti i Kontrollit Shtetëror të Eksporteve për të vendosur gjoba, pezulluar, revokuar certifikatën apo autorizimin apo çregjistrim të një subjekti të përfshirë në transferimet mallrave tw listuara nw shtojcwn nr.1 mund të ankimohet në përputhje me Kodin e Procedurave Administrative. </w:t>
      </w:r>
    </w:p>
    <w:p w14:paraId="50BAD013" w14:textId="2F1A8A39" w:rsidR="00F20D6E" w:rsidRPr="00C34049" w:rsidRDefault="00F20D6E" w:rsidP="00CA259E">
      <w:pPr>
        <w:pStyle w:val="NoSpacing"/>
      </w:pPr>
      <w:r w:rsidRPr="00C34049">
        <w:t>2. Shteti shqiptar nuk mban asnjë përgjegjësi ndaj një subjekti për humbjet e shkaktuara për shkak të pezullimit apo të shfuqizimit të autorizimit, certifikatës dhe garancisë shtetërore, nëse këto veprime janë ndërmarrë për qëllime të mbrojtjes së interesave të sigurisë kombëtare dhe garantimit të përmbushjes së detyrimeve ndërkombëtare të shtetit.</w:t>
      </w:r>
    </w:p>
    <w:p w14:paraId="7DC89A01" w14:textId="77777777" w:rsidR="00F20D6E" w:rsidRPr="00C34049" w:rsidRDefault="00F20D6E" w:rsidP="00CA259E">
      <w:pPr>
        <w:pStyle w:val="NoSpacing"/>
        <w:rPr>
          <w:rFonts w:cs="Times New Roman"/>
          <w:szCs w:val="24"/>
        </w:rPr>
      </w:pPr>
    </w:p>
    <w:p w14:paraId="2E8F3D0B" w14:textId="038C96DB" w:rsidR="00CA259E" w:rsidRPr="00C34049" w:rsidRDefault="00CA259E" w:rsidP="00CA259E">
      <w:pPr>
        <w:pStyle w:val="NoSpacing"/>
        <w:jc w:val="center"/>
        <w:rPr>
          <w:rFonts w:cs="Times New Roman"/>
          <w:b/>
          <w:szCs w:val="24"/>
        </w:rPr>
      </w:pPr>
      <w:r w:rsidRPr="00C34049">
        <w:rPr>
          <w:rFonts w:cs="Times New Roman"/>
          <w:b/>
          <w:szCs w:val="24"/>
        </w:rPr>
        <w:t>Neni 3</w:t>
      </w:r>
      <w:r w:rsidR="00F20D6E" w:rsidRPr="00C34049">
        <w:rPr>
          <w:rFonts w:cs="Times New Roman"/>
          <w:b/>
          <w:szCs w:val="24"/>
        </w:rPr>
        <w:t>5</w:t>
      </w:r>
    </w:p>
    <w:p w14:paraId="4825A5C3" w14:textId="77777777" w:rsidR="00CA259E" w:rsidRPr="00C34049" w:rsidRDefault="00CA259E" w:rsidP="00CA259E">
      <w:pPr>
        <w:pStyle w:val="NoSpacing"/>
        <w:jc w:val="center"/>
        <w:rPr>
          <w:rFonts w:cs="Times New Roman"/>
          <w:b/>
          <w:szCs w:val="24"/>
        </w:rPr>
      </w:pPr>
      <w:r w:rsidRPr="00C34049">
        <w:rPr>
          <w:rFonts w:cs="Times New Roman"/>
          <w:b/>
          <w:szCs w:val="24"/>
        </w:rPr>
        <w:t>Nxjerrja e akteve nënligjore</w:t>
      </w:r>
    </w:p>
    <w:p w14:paraId="675510B7" w14:textId="77777777" w:rsidR="00CA259E" w:rsidRPr="00C34049" w:rsidRDefault="00CA259E" w:rsidP="00CA259E">
      <w:pPr>
        <w:pStyle w:val="NoSpacing"/>
        <w:jc w:val="center"/>
        <w:rPr>
          <w:rFonts w:cs="Times New Roman"/>
          <w:szCs w:val="24"/>
        </w:rPr>
      </w:pPr>
    </w:p>
    <w:p w14:paraId="456F2561" w14:textId="3655582A" w:rsidR="00CA259E" w:rsidRPr="00C34049" w:rsidRDefault="00CA259E" w:rsidP="00CA259E">
      <w:pPr>
        <w:pStyle w:val="NoSpacing"/>
        <w:rPr>
          <w:rFonts w:cs="Times New Roman"/>
          <w:szCs w:val="24"/>
        </w:rPr>
      </w:pPr>
      <w:r w:rsidRPr="00C34049">
        <w:rPr>
          <w:rFonts w:cs="Times New Roman"/>
          <w:szCs w:val="24"/>
        </w:rPr>
        <w:t>Brenda 6 muajve nga miratimi i këtij ligji, me propozim të ministrit</w:t>
      </w:r>
      <w:r w:rsidR="003B4374" w:rsidRPr="00C34049">
        <w:rPr>
          <w:rFonts w:cs="Times New Roman"/>
          <w:szCs w:val="24"/>
        </w:rPr>
        <w:t xml:space="preserve"> </w:t>
      </w:r>
      <w:r w:rsidRPr="00C34049">
        <w:rPr>
          <w:rFonts w:cs="Times New Roman"/>
          <w:szCs w:val="24"/>
        </w:rPr>
        <w:t>përgjegjës për kontrollin shtetëror të eksporteve, Këshilli i Ministrave miraton aktet nënligjore të parashikuara</w:t>
      </w:r>
      <w:r w:rsidR="00AF1EB5" w:rsidRPr="00C34049">
        <w:rPr>
          <w:rFonts w:cs="Times New Roman"/>
          <w:szCs w:val="24"/>
        </w:rPr>
        <w:t xml:space="preserve"> n</w:t>
      </w:r>
      <w:r w:rsidR="003B4374" w:rsidRPr="00C34049">
        <w:rPr>
          <w:rFonts w:cs="Times New Roman"/>
          <w:szCs w:val="24"/>
        </w:rPr>
        <w:t>ë</w:t>
      </w:r>
      <w:r w:rsidR="00AF1EB5" w:rsidRPr="00C34049">
        <w:rPr>
          <w:rFonts w:cs="Times New Roman"/>
          <w:szCs w:val="24"/>
        </w:rPr>
        <w:t xml:space="preserve"> nenin 3, pika 2 e nenit 9,</w:t>
      </w:r>
      <w:r w:rsidRPr="00C34049">
        <w:rPr>
          <w:rFonts w:cs="Times New Roman"/>
          <w:szCs w:val="24"/>
        </w:rPr>
        <w:t xml:space="preserve"> </w:t>
      </w:r>
      <w:r w:rsidR="00AF1EB5" w:rsidRPr="00C34049">
        <w:rPr>
          <w:rFonts w:cs="Times New Roman"/>
          <w:szCs w:val="24"/>
        </w:rPr>
        <w:t xml:space="preserve">pika 6 e nenit 11, pika 3 e nenit 14, pika 6 e nenit 15, neni 22, pika 8 e nenit 25, </w:t>
      </w:r>
      <w:r w:rsidR="003B4374" w:rsidRPr="00C34049">
        <w:rPr>
          <w:rFonts w:cs="Times New Roman"/>
          <w:szCs w:val="24"/>
        </w:rPr>
        <w:t>neni 28.</w:t>
      </w:r>
    </w:p>
    <w:p w14:paraId="53F9DF77" w14:textId="77777777" w:rsidR="00CA259E" w:rsidRPr="00C34049" w:rsidRDefault="00CA259E" w:rsidP="00CA259E">
      <w:pPr>
        <w:pStyle w:val="NoSpacing"/>
        <w:rPr>
          <w:rFonts w:cs="Times New Roman"/>
          <w:szCs w:val="24"/>
        </w:rPr>
      </w:pPr>
    </w:p>
    <w:p w14:paraId="33FEC148" w14:textId="377004BB" w:rsidR="00CA259E" w:rsidRPr="00C34049" w:rsidRDefault="00CA259E" w:rsidP="00CA259E">
      <w:pPr>
        <w:pStyle w:val="NoSpacing"/>
        <w:jc w:val="center"/>
        <w:rPr>
          <w:rFonts w:cs="Times New Roman"/>
          <w:b/>
          <w:szCs w:val="24"/>
        </w:rPr>
      </w:pPr>
      <w:r w:rsidRPr="00C34049">
        <w:rPr>
          <w:rFonts w:cs="Times New Roman"/>
          <w:b/>
          <w:szCs w:val="24"/>
        </w:rPr>
        <w:t xml:space="preserve">Neni </w:t>
      </w:r>
      <w:r w:rsidR="00567B7D" w:rsidRPr="00C34049">
        <w:rPr>
          <w:rFonts w:cs="Times New Roman"/>
          <w:b/>
          <w:szCs w:val="24"/>
        </w:rPr>
        <w:t>3</w:t>
      </w:r>
      <w:r w:rsidR="00F20D6E" w:rsidRPr="00C34049">
        <w:rPr>
          <w:rFonts w:cs="Times New Roman"/>
          <w:b/>
          <w:szCs w:val="24"/>
        </w:rPr>
        <w:t>6</w:t>
      </w:r>
    </w:p>
    <w:p w14:paraId="4F49B3F5" w14:textId="77777777" w:rsidR="00CA259E" w:rsidRPr="00C34049" w:rsidRDefault="00CA259E" w:rsidP="00CA259E">
      <w:pPr>
        <w:pStyle w:val="NoSpacing"/>
        <w:jc w:val="center"/>
        <w:rPr>
          <w:rFonts w:cs="Times New Roman"/>
          <w:b/>
          <w:szCs w:val="24"/>
        </w:rPr>
      </w:pPr>
      <w:r w:rsidRPr="00C34049">
        <w:rPr>
          <w:rFonts w:cs="Times New Roman"/>
          <w:b/>
          <w:szCs w:val="24"/>
        </w:rPr>
        <w:t>Dispozita kalimtare</w:t>
      </w:r>
    </w:p>
    <w:p w14:paraId="59899ECF" w14:textId="77777777" w:rsidR="00CA259E" w:rsidRPr="00C34049" w:rsidRDefault="00CA259E" w:rsidP="00CA259E">
      <w:pPr>
        <w:pStyle w:val="NoSpacing"/>
        <w:rPr>
          <w:rFonts w:cs="Times New Roman"/>
          <w:b/>
          <w:szCs w:val="24"/>
        </w:rPr>
      </w:pPr>
    </w:p>
    <w:p w14:paraId="0F9E5F1E" w14:textId="77777777" w:rsidR="00CA259E" w:rsidRPr="00C34049" w:rsidRDefault="00CA259E" w:rsidP="00CA259E">
      <w:pPr>
        <w:pStyle w:val="NoSpacing"/>
        <w:rPr>
          <w:rFonts w:cs="Times New Roman"/>
          <w:szCs w:val="24"/>
        </w:rPr>
      </w:pPr>
      <w:r w:rsidRPr="00C34049">
        <w:rPr>
          <w:rFonts w:cs="Times New Roman"/>
          <w:szCs w:val="24"/>
        </w:rPr>
        <w:t>Për të gjithë subjektet që objekt të veprimtarisë kanëeksportin, tregtimin ndërkombëtar ose prodhimin e produkteve subjekt të këtij ligji do të autorizohen nga autoriteti përgjegjës për kontrollin shtetëror të eksporteve me prioritet, me qëllim  mos ndërprerjen e aktivitetit të tyre ekonomik.</w:t>
      </w:r>
    </w:p>
    <w:p w14:paraId="49B3B54D" w14:textId="77777777" w:rsidR="00CA259E" w:rsidRPr="00C34049" w:rsidRDefault="00CA259E" w:rsidP="00CA259E">
      <w:pPr>
        <w:jc w:val="center"/>
        <w:rPr>
          <w:rFonts w:ascii="Times New Roman" w:hAnsi="Times New Roman"/>
          <w:b/>
          <w:sz w:val="24"/>
          <w:szCs w:val="24"/>
        </w:rPr>
      </w:pPr>
    </w:p>
    <w:p w14:paraId="0E3F15AE" w14:textId="77777777" w:rsidR="00CA259E" w:rsidRPr="00C34049" w:rsidRDefault="00CA259E" w:rsidP="00CA259E">
      <w:pPr>
        <w:jc w:val="center"/>
        <w:rPr>
          <w:rFonts w:ascii="Times New Roman" w:hAnsi="Times New Roman"/>
          <w:b/>
          <w:sz w:val="24"/>
          <w:szCs w:val="24"/>
        </w:rPr>
      </w:pPr>
    </w:p>
    <w:p w14:paraId="252F6B5C" w14:textId="77777777" w:rsidR="00CA259E" w:rsidRPr="00C34049" w:rsidRDefault="00CA259E" w:rsidP="00CA259E">
      <w:pPr>
        <w:pStyle w:val="Default"/>
        <w:spacing w:line="276" w:lineRule="auto"/>
        <w:jc w:val="both"/>
        <w:rPr>
          <w:rFonts w:ascii="Times New Roman" w:hAnsi="Times New Roman" w:cs="Times New Roman"/>
          <w:color w:val="auto"/>
          <w:lang w:val="sq-AL"/>
        </w:rPr>
      </w:pPr>
      <w:r w:rsidRPr="00C34049">
        <w:rPr>
          <w:rFonts w:ascii="Times New Roman" w:hAnsi="Times New Roman" w:cs="Times New Roman"/>
          <w:color w:val="auto"/>
          <w:lang w:val="sq-AL"/>
        </w:rPr>
        <w:t xml:space="preserve">Ky ligj hyn në fuqi 15 ditë pas botimit në Fletoren Zyrtare. </w:t>
      </w:r>
    </w:p>
    <w:p w14:paraId="27367646" w14:textId="77777777" w:rsidR="00CA259E" w:rsidRPr="00C34049" w:rsidRDefault="00CA259E" w:rsidP="00CA259E">
      <w:pPr>
        <w:pStyle w:val="Default"/>
        <w:spacing w:line="276" w:lineRule="auto"/>
        <w:jc w:val="both"/>
        <w:rPr>
          <w:rFonts w:ascii="Times New Roman" w:hAnsi="Times New Roman" w:cs="Times New Roman"/>
          <w:color w:val="auto"/>
          <w:lang w:val="sq-AL"/>
        </w:rPr>
      </w:pPr>
    </w:p>
    <w:p w14:paraId="6F642AB4" w14:textId="77777777" w:rsidR="00CA259E" w:rsidRPr="00C34049" w:rsidRDefault="00CA259E" w:rsidP="00CA259E">
      <w:pPr>
        <w:pStyle w:val="Default"/>
        <w:spacing w:line="276" w:lineRule="auto"/>
        <w:jc w:val="both"/>
        <w:rPr>
          <w:rFonts w:ascii="Times New Roman" w:hAnsi="Times New Roman" w:cs="Times New Roman"/>
          <w:color w:val="auto"/>
          <w:lang w:val="sq-AL"/>
        </w:rPr>
      </w:pPr>
    </w:p>
    <w:p w14:paraId="6D6539C3" w14:textId="35ED576C" w:rsidR="00CA259E" w:rsidRPr="00C34049" w:rsidRDefault="00CA259E" w:rsidP="008B2D60">
      <w:pPr>
        <w:widowControl w:val="0"/>
        <w:tabs>
          <w:tab w:val="left" w:pos="3645"/>
        </w:tabs>
        <w:autoSpaceDE w:val="0"/>
        <w:autoSpaceDN w:val="0"/>
        <w:adjustRightInd w:val="0"/>
        <w:jc w:val="center"/>
        <w:rPr>
          <w:rFonts w:ascii="Times New Roman" w:hAnsi="Times New Roman"/>
          <w:b/>
          <w:sz w:val="24"/>
          <w:szCs w:val="24"/>
        </w:rPr>
      </w:pPr>
      <w:r w:rsidRPr="00C34049">
        <w:rPr>
          <w:rFonts w:ascii="Times New Roman" w:hAnsi="Times New Roman"/>
          <w:b/>
          <w:sz w:val="24"/>
          <w:szCs w:val="24"/>
        </w:rPr>
        <w:t>KRYETARI</w:t>
      </w:r>
    </w:p>
    <w:p w14:paraId="5F65D22B" w14:textId="77777777" w:rsidR="00CA259E" w:rsidRPr="00C34049" w:rsidRDefault="00CA259E" w:rsidP="008B2D60">
      <w:pPr>
        <w:widowControl w:val="0"/>
        <w:tabs>
          <w:tab w:val="left" w:pos="3645"/>
        </w:tabs>
        <w:autoSpaceDE w:val="0"/>
        <w:autoSpaceDN w:val="0"/>
        <w:adjustRightInd w:val="0"/>
        <w:rPr>
          <w:rFonts w:ascii="Times New Roman" w:hAnsi="Times New Roman"/>
          <w:b/>
          <w:sz w:val="24"/>
          <w:szCs w:val="24"/>
        </w:rPr>
      </w:pPr>
    </w:p>
    <w:p w14:paraId="46D61BF5" w14:textId="7B09E179" w:rsidR="005066D9" w:rsidRPr="00C34049" w:rsidRDefault="008B2D60" w:rsidP="00CA259E">
      <w:pPr>
        <w:spacing w:after="0"/>
        <w:ind w:firstLine="288"/>
        <w:jc w:val="center"/>
        <w:rPr>
          <w:rFonts w:ascii="Times New Roman" w:hAnsi="Times New Roman"/>
          <w:b/>
          <w:sz w:val="24"/>
          <w:szCs w:val="24"/>
        </w:rPr>
      </w:pPr>
      <w:r w:rsidRPr="00C34049">
        <w:rPr>
          <w:rFonts w:ascii="Times New Roman" w:hAnsi="Times New Roman"/>
          <w:b/>
          <w:sz w:val="24"/>
          <w:szCs w:val="24"/>
        </w:rPr>
        <w:t>Niko PELESHI</w:t>
      </w:r>
    </w:p>
    <w:p w14:paraId="451BD9EA" w14:textId="5F724F5A" w:rsidR="008B2D60" w:rsidRPr="00C34049" w:rsidRDefault="008B2D60" w:rsidP="00CA259E">
      <w:pPr>
        <w:spacing w:after="0"/>
        <w:ind w:firstLine="288"/>
        <w:jc w:val="center"/>
        <w:rPr>
          <w:rFonts w:ascii="Times New Roman" w:hAnsi="Times New Roman"/>
          <w:b/>
          <w:sz w:val="24"/>
          <w:szCs w:val="24"/>
        </w:rPr>
      </w:pPr>
    </w:p>
    <w:p w14:paraId="3F5B0C3B" w14:textId="22F119CA" w:rsidR="00F20D6E" w:rsidRPr="00C34049" w:rsidRDefault="00F20D6E" w:rsidP="00CA259E">
      <w:pPr>
        <w:spacing w:after="0"/>
        <w:ind w:firstLine="288"/>
        <w:jc w:val="center"/>
        <w:rPr>
          <w:rFonts w:ascii="Times New Roman" w:hAnsi="Times New Roman"/>
          <w:b/>
          <w:sz w:val="24"/>
          <w:szCs w:val="24"/>
        </w:rPr>
      </w:pPr>
    </w:p>
    <w:p w14:paraId="16771282" w14:textId="710DBA93" w:rsidR="00F20D6E" w:rsidRPr="00C34049" w:rsidRDefault="00F20D6E" w:rsidP="00CA259E">
      <w:pPr>
        <w:spacing w:after="0"/>
        <w:ind w:firstLine="288"/>
        <w:jc w:val="center"/>
        <w:rPr>
          <w:rFonts w:ascii="Times New Roman" w:hAnsi="Times New Roman"/>
          <w:b/>
          <w:sz w:val="24"/>
          <w:szCs w:val="24"/>
        </w:rPr>
      </w:pPr>
    </w:p>
    <w:p w14:paraId="36BB7FD5" w14:textId="5223CD8B" w:rsidR="00F20D6E" w:rsidRPr="00C34049" w:rsidRDefault="00F20D6E" w:rsidP="00CA259E">
      <w:pPr>
        <w:spacing w:after="0"/>
        <w:ind w:firstLine="288"/>
        <w:jc w:val="center"/>
        <w:rPr>
          <w:rFonts w:ascii="Times New Roman" w:hAnsi="Times New Roman"/>
          <w:b/>
          <w:sz w:val="24"/>
          <w:szCs w:val="24"/>
        </w:rPr>
      </w:pPr>
    </w:p>
    <w:p w14:paraId="42912C0E" w14:textId="2835832D" w:rsidR="00F20D6E" w:rsidRPr="00C34049" w:rsidRDefault="00F20D6E" w:rsidP="00CA259E">
      <w:pPr>
        <w:spacing w:after="0"/>
        <w:ind w:firstLine="288"/>
        <w:jc w:val="center"/>
        <w:rPr>
          <w:rFonts w:ascii="Times New Roman" w:hAnsi="Times New Roman"/>
          <w:b/>
          <w:sz w:val="24"/>
          <w:szCs w:val="24"/>
        </w:rPr>
      </w:pPr>
    </w:p>
    <w:p w14:paraId="27F6205A" w14:textId="77777777" w:rsidR="00F20D6E" w:rsidRPr="00C34049" w:rsidRDefault="00F20D6E" w:rsidP="00CA259E">
      <w:pPr>
        <w:spacing w:after="0"/>
        <w:ind w:firstLine="288"/>
        <w:jc w:val="center"/>
        <w:rPr>
          <w:rFonts w:ascii="Times New Roman" w:hAnsi="Times New Roman"/>
          <w:b/>
          <w:sz w:val="24"/>
          <w:szCs w:val="24"/>
        </w:rPr>
      </w:pPr>
    </w:p>
    <w:p w14:paraId="6E54FC82" w14:textId="77777777" w:rsidR="00F20D6E" w:rsidRPr="00C34049" w:rsidRDefault="00F20D6E" w:rsidP="00CA259E">
      <w:pPr>
        <w:spacing w:after="0"/>
        <w:ind w:firstLine="288"/>
        <w:jc w:val="center"/>
        <w:rPr>
          <w:rFonts w:ascii="Times New Roman" w:hAnsi="Times New Roman"/>
          <w:b/>
          <w:sz w:val="24"/>
          <w:szCs w:val="24"/>
        </w:rPr>
      </w:pPr>
    </w:p>
    <w:p w14:paraId="21BC275E" w14:textId="77777777" w:rsidR="008B2D60" w:rsidRPr="00C34049" w:rsidRDefault="008B2D60" w:rsidP="008B2D60">
      <w:pPr>
        <w:spacing w:after="240"/>
        <w:jc w:val="center"/>
        <w:rPr>
          <w:szCs w:val="24"/>
        </w:rPr>
      </w:pPr>
      <w:r w:rsidRPr="00C34049">
        <w:rPr>
          <w:b/>
          <w:bCs/>
          <w:i/>
          <w:iCs/>
          <w:szCs w:val="24"/>
        </w:rPr>
        <w:lastRenderedPageBreak/>
        <w:t>SHTOJCA I</w:t>
      </w:r>
    </w:p>
    <w:p w14:paraId="4A3EFF0A" w14:textId="77777777" w:rsidR="008B2D60" w:rsidRPr="00C34049" w:rsidRDefault="008B2D60" w:rsidP="008B2D60">
      <w:pPr>
        <w:spacing w:after="240"/>
        <w:rPr>
          <w:szCs w:val="24"/>
        </w:rPr>
      </w:pPr>
      <w:r w:rsidRPr="00C34049">
        <w:rPr>
          <w:szCs w:val="24"/>
        </w:rPr>
        <w:t>I: Lista e armëve të zjarrit dhe municioneve, sipas Direktivës (BE) 2021/555</w:t>
      </w:r>
    </w:p>
    <w:tbl>
      <w:tblPr>
        <w:tblOverlap w:val="never"/>
        <w:tblW w:w="5000" w:type="pct"/>
        <w:tblCellMar>
          <w:left w:w="10" w:type="dxa"/>
          <w:right w:w="10" w:type="dxa"/>
        </w:tblCellMar>
        <w:tblLook w:val="04A0" w:firstRow="1" w:lastRow="0" w:firstColumn="1" w:lastColumn="0" w:noHBand="0" w:noVBand="1"/>
      </w:tblPr>
      <w:tblGrid>
        <w:gridCol w:w="585"/>
        <w:gridCol w:w="7110"/>
        <w:gridCol w:w="2385"/>
      </w:tblGrid>
      <w:tr w:rsidR="00C34049" w:rsidRPr="00C34049" w14:paraId="62D48EE8" w14:textId="77777777" w:rsidTr="00BE5590">
        <w:trPr>
          <w:trHeight w:val="461"/>
        </w:trPr>
        <w:tc>
          <w:tcPr>
            <w:tcW w:w="3817" w:type="pct"/>
            <w:gridSpan w:val="2"/>
            <w:tcBorders>
              <w:top w:val="single" w:sz="4" w:space="0" w:color="auto"/>
            </w:tcBorders>
            <w:shd w:val="clear" w:color="auto" w:fill="FFFFFF"/>
            <w:vAlign w:val="center"/>
          </w:tcPr>
          <w:p w14:paraId="6DCAFDD1" w14:textId="77777777" w:rsidR="008B2D60" w:rsidRPr="00C34049" w:rsidRDefault="008B2D60" w:rsidP="00BE5590">
            <w:pPr>
              <w:rPr>
                <w:szCs w:val="24"/>
              </w:rPr>
            </w:pPr>
            <w:r w:rsidRPr="00C34049">
              <w:rPr>
                <w:szCs w:val="24"/>
              </w:rPr>
              <w:t>PËRSHKRIMI</w:t>
            </w:r>
          </w:p>
        </w:tc>
        <w:tc>
          <w:tcPr>
            <w:tcW w:w="1183" w:type="pct"/>
            <w:tcBorders>
              <w:top w:val="single" w:sz="4" w:space="0" w:color="auto"/>
              <w:left w:val="single" w:sz="4" w:space="0" w:color="auto"/>
            </w:tcBorders>
            <w:shd w:val="clear" w:color="auto" w:fill="FFFFFF"/>
            <w:vAlign w:val="center"/>
          </w:tcPr>
          <w:p w14:paraId="1F783D4E" w14:textId="77777777" w:rsidR="008B2D60" w:rsidRPr="00C34049" w:rsidRDefault="008B2D60" w:rsidP="00BE5590">
            <w:pPr>
              <w:rPr>
                <w:szCs w:val="24"/>
              </w:rPr>
            </w:pPr>
            <w:r w:rsidRPr="00C34049">
              <w:rPr>
                <w:szCs w:val="24"/>
              </w:rPr>
              <w:t>KODI NK</w:t>
            </w:r>
          </w:p>
        </w:tc>
      </w:tr>
      <w:tr w:rsidR="00C34049" w:rsidRPr="00C34049" w14:paraId="09904121" w14:textId="77777777" w:rsidTr="00BE5590">
        <w:trPr>
          <w:trHeight w:val="979"/>
        </w:trPr>
        <w:tc>
          <w:tcPr>
            <w:tcW w:w="5000" w:type="pct"/>
            <w:gridSpan w:val="3"/>
            <w:tcBorders>
              <w:top w:val="single" w:sz="4" w:space="0" w:color="auto"/>
            </w:tcBorders>
            <w:shd w:val="clear" w:color="auto" w:fill="FFFFFF"/>
            <w:vAlign w:val="center"/>
          </w:tcPr>
          <w:p w14:paraId="0F7B559E" w14:textId="77777777" w:rsidR="008B2D60" w:rsidRPr="00C34049" w:rsidRDefault="008B2D60" w:rsidP="00BE5590">
            <w:pPr>
              <w:rPr>
                <w:szCs w:val="24"/>
              </w:rPr>
            </w:pPr>
            <w:r w:rsidRPr="00C34049">
              <w:rPr>
                <w:szCs w:val="24"/>
              </w:rPr>
              <w:t>Kategoria A - Armët e ndaluara të zjarrit</w:t>
            </w:r>
          </w:p>
        </w:tc>
      </w:tr>
      <w:tr w:rsidR="00C34049" w:rsidRPr="00C34049" w14:paraId="3E4C45C7" w14:textId="77777777" w:rsidTr="00BE5590">
        <w:trPr>
          <w:trHeight w:val="1205"/>
        </w:trPr>
        <w:tc>
          <w:tcPr>
            <w:tcW w:w="290" w:type="pct"/>
            <w:tcBorders>
              <w:top w:val="single" w:sz="4" w:space="0" w:color="auto"/>
            </w:tcBorders>
            <w:shd w:val="clear" w:color="auto" w:fill="FFFFFF"/>
          </w:tcPr>
          <w:p w14:paraId="7E1F4156" w14:textId="77777777" w:rsidR="008B2D60" w:rsidRPr="00C34049" w:rsidRDefault="008B2D60" w:rsidP="00BE5590">
            <w:pPr>
              <w:rPr>
                <w:szCs w:val="24"/>
              </w:rPr>
            </w:pPr>
            <w:r w:rsidRPr="00C34049">
              <w:rPr>
                <w:szCs w:val="24"/>
              </w:rPr>
              <w:t>(1)</w:t>
            </w:r>
          </w:p>
        </w:tc>
        <w:tc>
          <w:tcPr>
            <w:tcW w:w="3527" w:type="pct"/>
            <w:tcBorders>
              <w:top w:val="single" w:sz="4" w:space="0" w:color="auto"/>
              <w:left w:val="single" w:sz="4" w:space="0" w:color="auto"/>
            </w:tcBorders>
            <w:shd w:val="clear" w:color="auto" w:fill="FFFFFF"/>
          </w:tcPr>
          <w:p w14:paraId="101A82D8" w14:textId="77777777" w:rsidR="008B2D60" w:rsidRPr="00C34049" w:rsidRDefault="008B2D60" w:rsidP="00BE5590">
            <w:pPr>
              <w:rPr>
                <w:szCs w:val="24"/>
              </w:rPr>
            </w:pPr>
            <w:r w:rsidRPr="00C34049">
              <w:rPr>
                <w:szCs w:val="24"/>
              </w:rPr>
              <w:t>Predhat ushtarake plasëse dhe sistemet për lëshim.</w:t>
            </w:r>
          </w:p>
        </w:tc>
        <w:tc>
          <w:tcPr>
            <w:tcW w:w="1183" w:type="pct"/>
            <w:tcBorders>
              <w:top w:val="single" w:sz="4" w:space="0" w:color="auto"/>
              <w:left w:val="single" w:sz="4" w:space="0" w:color="auto"/>
            </w:tcBorders>
            <w:shd w:val="clear" w:color="auto" w:fill="FFFFFF"/>
            <w:vAlign w:val="center"/>
          </w:tcPr>
          <w:p w14:paraId="641A6305" w14:textId="77777777" w:rsidR="008B2D60" w:rsidRPr="00C34049" w:rsidRDefault="008B2D60" w:rsidP="00BE5590">
            <w:pPr>
              <w:rPr>
                <w:szCs w:val="24"/>
              </w:rPr>
            </w:pPr>
            <w:r w:rsidRPr="00C34049">
              <w:rPr>
                <w:szCs w:val="24"/>
              </w:rPr>
              <w:t>9301 10 00</w:t>
            </w:r>
          </w:p>
          <w:p w14:paraId="6355ACC0" w14:textId="77777777" w:rsidR="008B2D60" w:rsidRPr="00C34049" w:rsidRDefault="008B2D60" w:rsidP="00BE5590">
            <w:pPr>
              <w:rPr>
                <w:szCs w:val="24"/>
              </w:rPr>
            </w:pPr>
            <w:r w:rsidRPr="00C34049">
              <w:rPr>
                <w:szCs w:val="24"/>
              </w:rPr>
              <w:t>9301 20 00</w:t>
            </w:r>
          </w:p>
          <w:p w14:paraId="68D13E34" w14:textId="77777777" w:rsidR="008B2D60" w:rsidRPr="00C34049" w:rsidRDefault="008B2D60" w:rsidP="00BE5590">
            <w:pPr>
              <w:rPr>
                <w:szCs w:val="24"/>
              </w:rPr>
            </w:pPr>
            <w:r w:rsidRPr="00C34049">
              <w:rPr>
                <w:szCs w:val="24"/>
              </w:rPr>
              <w:t>9306 90 10</w:t>
            </w:r>
          </w:p>
        </w:tc>
      </w:tr>
      <w:tr w:rsidR="00C34049" w:rsidRPr="00C34049" w14:paraId="37642293" w14:textId="77777777" w:rsidTr="00BE5590">
        <w:trPr>
          <w:trHeight w:val="979"/>
        </w:trPr>
        <w:tc>
          <w:tcPr>
            <w:tcW w:w="290" w:type="pct"/>
            <w:tcBorders>
              <w:top w:val="single" w:sz="4" w:space="0" w:color="auto"/>
            </w:tcBorders>
            <w:shd w:val="clear" w:color="auto" w:fill="FFFFFF"/>
            <w:vAlign w:val="center"/>
          </w:tcPr>
          <w:p w14:paraId="0F1DCAEC" w14:textId="77777777" w:rsidR="008B2D60" w:rsidRPr="00C34049" w:rsidRDefault="008B2D60" w:rsidP="00BE5590">
            <w:pPr>
              <w:rPr>
                <w:szCs w:val="24"/>
              </w:rPr>
            </w:pPr>
            <w:r w:rsidRPr="00C34049">
              <w:rPr>
                <w:szCs w:val="24"/>
              </w:rPr>
              <w:t>(2)</w:t>
            </w:r>
          </w:p>
        </w:tc>
        <w:tc>
          <w:tcPr>
            <w:tcW w:w="3527" w:type="pct"/>
            <w:tcBorders>
              <w:top w:val="single" w:sz="4" w:space="0" w:color="auto"/>
              <w:left w:val="single" w:sz="4" w:space="0" w:color="auto"/>
            </w:tcBorders>
            <w:shd w:val="clear" w:color="auto" w:fill="FFFFFF"/>
            <w:vAlign w:val="center"/>
          </w:tcPr>
          <w:p w14:paraId="04FE7B3B" w14:textId="77777777" w:rsidR="008B2D60" w:rsidRPr="00C34049" w:rsidRDefault="008B2D60" w:rsidP="00BE5590">
            <w:pPr>
              <w:rPr>
                <w:szCs w:val="24"/>
              </w:rPr>
            </w:pPr>
            <w:r w:rsidRPr="00C34049">
              <w:rPr>
                <w:szCs w:val="24"/>
              </w:rPr>
              <w:t>Armët e zjarrit automatike.</w:t>
            </w:r>
          </w:p>
        </w:tc>
        <w:tc>
          <w:tcPr>
            <w:tcW w:w="1183" w:type="pct"/>
            <w:tcBorders>
              <w:top w:val="single" w:sz="4" w:space="0" w:color="auto"/>
              <w:left w:val="single" w:sz="4" w:space="0" w:color="auto"/>
            </w:tcBorders>
            <w:shd w:val="clear" w:color="auto" w:fill="FFFFFF"/>
            <w:vAlign w:val="center"/>
          </w:tcPr>
          <w:p w14:paraId="31CA4274" w14:textId="77777777" w:rsidR="008B2D60" w:rsidRPr="00C34049" w:rsidRDefault="008B2D60" w:rsidP="00BE5590">
            <w:pPr>
              <w:rPr>
                <w:szCs w:val="24"/>
              </w:rPr>
            </w:pPr>
            <w:r w:rsidRPr="00C34049">
              <w:rPr>
                <w:szCs w:val="24"/>
              </w:rPr>
              <w:t>9301 90 00</w:t>
            </w:r>
          </w:p>
        </w:tc>
      </w:tr>
      <w:tr w:rsidR="00C34049" w:rsidRPr="00C34049" w14:paraId="6C2EDBC0" w14:textId="77777777" w:rsidTr="00BE5590">
        <w:trPr>
          <w:trHeight w:val="2060"/>
        </w:trPr>
        <w:tc>
          <w:tcPr>
            <w:tcW w:w="290" w:type="pct"/>
            <w:tcBorders>
              <w:top w:val="single" w:sz="4" w:space="0" w:color="auto"/>
            </w:tcBorders>
            <w:shd w:val="clear" w:color="auto" w:fill="FFFFFF"/>
          </w:tcPr>
          <w:p w14:paraId="178F315B" w14:textId="77777777" w:rsidR="008B2D60" w:rsidRPr="00C34049" w:rsidRDefault="008B2D60" w:rsidP="00BE5590">
            <w:pPr>
              <w:rPr>
                <w:szCs w:val="24"/>
              </w:rPr>
            </w:pPr>
            <w:r w:rsidRPr="00C34049">
              <w:rPr>
                <w:szCs w:val="24"/>
              </w:rPr>
              <w:t>(3)</w:t>
            </w:r>
          </w:p>
        </w:tc>
        <w:tc>
          <w:tcPr>
            <w:tcW w:w="3527" w:type="pct"/>
            <w:tcBorders>
              <w:top w:val="single" w:sz="4" w:space="0" w:color="auto"/>
              <w:left w:val="single" w:sz="4" w:space="0" w:color="auto"/>
            </w:tcBorders>
            <w:shd w:val="clear" w:color="auto" w:fill="FFFFFF"/>
          </w:tcPr>
          <w:p w14:paraId="6B651C44" w14:textId="77777777" w:rsidR="008B2D60" w:rsidRPr="00C34049" w:rsidRDefault="008B2D60" w:rsidP="00BE5590">
            <w:pPr>
              <w:rPr>
                <w:szCs w:val="24"/>
              </w:rPr>
            </w:pPr>
            <w:r w:rsidRPr="00C34049">
              <w:rPr>
                <w:szCs w:val="24"/>
              </w:rPr>
              <w:t>Armët e zjarrit të kamufluara në formë të një mjeti tjetër.</w:t>
            </w:r>
          </w:p>
        </w:tc>
        <w:tc>
          <w:tcPr>
            <w:tcW w:w="1183" w:type="pct"/>
            <w:tcBorders>
              <w:top w:val="single" w:sz="4" w:space="0" w:color="auto"/>
              <w:left w:val="single" w:sz="4" w:space="0" w:color="auto"/>
            </w:tcBorders>
            <w:shd w:val="clear" w:color="auto" w:fill="FFFFFF"/>
            <w:vAlign w:val="center"/>
          </w:tcPr>
          <w:p w14:paraId="20FA3CFD" w14:textId="77777777" w:rsidR="008B2D60" w:rsidRPr="00C34049" w:rsidRDefault="008B2D60" w:rsidP="00BE5590">
            <w:pPr>
              <w:rPr>
                <w:szCs w:val="24"/>
              </w:rPr>
            </w:pPr>
            <w:r w:rsidRPr="00C34049">
              <w:rPr>
                <w:szCs w:val="24"/>
              </w:rPr>
              <w:t>ex 9302 00 00</w:t>
            </w:r>
          </w:p>
          <w:p w14:paraId="3B02791F" w14:textId="77777777" w:rsidR="008B2D60" w:rsidRPr="00C34049" w:rsidRDefault="008B2D60" w:rsidP="00BE5590">
            <w:pPr>
              <w:rPr>
                <w:szCs w:val="24"/>
              </w:rPr>
            </w:pPr>
            <w:r w:rsidRPr="00C34049">
              <w:rPr>
                <w:szCs w:val="24"/>
              </w:rPr>
              <w:t>ex 9303 10 00</w:t>
            </w:r>
          </w:p>
          <w:p w14:paraId="68ED717A" w14:textId="77777777" w:rsidR="008B2D60" w:rsidRPr="00C34049" w:rsidRDefault="008B2D60" w:rsidP="00BE5590">
            <w:pPr>
              <w:rPr>
                <w:szCs w:val="24"/>
              </w:rPr>
            </w:pPr>
            <w:r w:rsidRPr="00C34049">
              <w:rPr>
                <w:szCs w:val="24"/>
              </w:rPr>
              <w:t>ex 9303 90 00</w:t>
            </w:r>
          </w:p>
          <w:p w14:paraId="78273FA4" w14:textId="77777777" w:rsidR="008B2D60" w:rsidRPr="00C34049" w:rsidRDefault="008B2D60" w:rsidP="00BE5590">
            <w:pPr>
              <w:rPr>
                <w:szCs w:val="24"/>
              </w:rPr>
            </w:pPr>
            <w:r w:rsidRPr="00C34049">
              <w:rPr>
                <w:szCs w:val="24"/>
              </w:rPr>
              <w:t>9301 90 00</w:t>
            </w:r>
          </w:p>
          <w:p w14:paraId="14C16D1E" w14:textId="77777777" w:rsidR="008B2D60" w:rsidRPr="00C34049" w:rsidRDefault="008B2D60" w:rsidP="00BE5590">
            <w:pPr>
              <w:rPr>
                <w:szCs w:val="24"/>
              </w:rPr>
            </w:pPr>
            <w:r w:rsidRPr="00C34049">
              <w:rPr>
                <w:szCs w:val="24"/>
              </w:rPr>
              <w:t>ex 9303 20 10</w:t>
            </w:r>
          </w:p>
          <w:p w14:paraId="5B83D929" w14:textId="77777777" w:rsidR="008B2D60" w:rsidRPr="00C34049" w:rsidRDefault="008B2D60" w:rsidP="00BE5590">
            <w:pPr>
              <w:rPr>
                <w:szCs w:val="24"/>
              </w:rPr>
            </w:pPr>
            <w:r w:rsidRPr="00C34049">
              <w:rPr>
                <w:szCs w:val="24"/>
              </w:rPr>
              <w:t>ex 9303 20 95</w:t>
            </w:r>
          </w:p>
        </w:tc>
      </w:tr>
      <w:tr w:rsidR="00C34049" w:rsidRPr="00C34049" w14:paraId="11679DA7" w14:textId="77777777" w:rsidTr="00BE5590">
        <w:trPr>
          <w:trHeight w:val="1661"/>
        </w:trPr>
        <w:tc>
          <w:tcPr>
            <w:tcW w:w="290" w:type="pct"/>
            <w:tcBorders>
              <w:top w:val="single" w:sz="4" w:space="0" w:color="auto"/>
            </w:tcBorders>
            <w:shd w:val="clear" w:color="auto" w:fill="FFFFFF"/>
          </w:tcPr>
          <w:p w14:paraId="5CB13721" w14:textId="77777777" w:rsidR="008B2D60" w:rsidRPr="00C34049" w:rsidRDefault="008B2D60" w:rsidP="00BE5590">
            <w:pPr>
              <w:rPr>
                <w:szCs w:val="24"/>
              </w:rPr>
            </w:pPr>
            <w:r w:rsidRPr="00C34049">
              <w:rPr>
                <w:szCs w:val="24"/>
              </w:rPr>
              <w:t>(4)</w:t>
            </w:r>
          </w:p>
        </w:tc>
        <w:tc>
          <w:tcPr>
            <w:tcW w:w="3527" w:type="pct"/>
            <w:tcBorders>
              <w:top w:val="single" w:sz="4" w:space="0" w:color="auto"/>
              <w:left w:val="single" w:sz="4" w:space="0" w:color="auto"/>
            </w:tcBorders>
            <w:shd w:val="clear" w:color="auto" w:fill="FFFFFF"/>
          </w:tcPr>
          <w:p w14:paraId="159CD9DD" w14:textId="77777777" w:rsidR="008B2D60" w:rsidRPr="00C34049" w:rsidRDefault="008B2D60" w:rsidP="00BE5590">
            <w:pPr>
              <w:rPr>
                <w:szCs w:val="24"/>
              </w:rPr>
            </w:pPr>
            <w:r w:rsidRPr="00C34049">
              <w:rPr>
                <w:szCs w:val="24"/>
              </w:rPr>
              <w:t>Municioni me shkallë të lartë depërtuese, municioni me predha shpërthyese ose me predha ndezëse si dhe predhat për një municion të tillë.</w:t>
            </w:r>
          </w:p>
        </w:tc>
        <w:tc>
          <w:tcPr>
            <w:tcW w:w="1183" w:type="pct"/>
            <w:tcBorders>
              <w:top w:val="single" w:sz="4" w:space="0" w:color="auto"/>
              <w:left w:val="single" w:sz="4" w:space="0" w:color="auto"/>
            </w:tcBorders>
            <w:shd w:val="clear" w:color="auto" w:fill="FFFFFF"/>
            <w:vAlign w:val="center"/>
          </w:tcPr>
          <w:p w14:paraId="3D5EA3D7" w14:textId="77777777" w:rsidR="008B2D60" w:rsidRPr="00C34049" w:rsidRDefault="008B2D60" w:rsidP="00BE5590">
            <w:pPr>
              <w:rPr>
                <w:szCs w:val="24"/>
              </w:rPr>
            </w:pPr>
            <w:r w:rsidRPr="00C34049">
              <w:rPr>
                <w:szCs w:val="24"/>
              </w:rPr>
              <w:t>9306 30 30</w:t>
            </w:r>
          </w:p>
          <w:p w14:paraId="72C03D8D" w14:textId="77777777" w:rsidR="008B2D60" w:rsidRPr="00C34049" w:rsidRDefault="008B2D60" w:rsidP="00BE5590">
            <w:pPr>
              <w:rPr>
                <w:szCs w:val="24"/>
              </w:rPr>
            </w:pPr>
            <w:r w:rsidRPr="00C34049">
              <w:rPr>
                <w:szCs w:val="24"/>
              </w:rPr>
              <w:t>9306 90 10</w:t>
            </w:r>
          </w:p>
          <w:p w14:paraId="5406513E" w14:textId="77777777" w:rsidR="008B2D60" w:rsidRPr="00C34049" w:rsidRDefault="008B2D60" w:rsidP="00BE5590">
            <w:pPr>
              <w:rPr>
                <w:szCs w:val="24"/>
              </w:rPr>
            </w:pPr>
            <w:r w:rsidRPr="00C34049">
              <w:rPr>
                <w:szCs w:val="24"/>
              </w:rPr>
              <w:t>ex 9306 21 00</w:t>
            </w:r>
          </w:p>
        </w:tc>
      </w:tr>
      <w:tr w:rsidR="00C34049" w:rsidRPr="00C34049" w14:paraId="54B6B0C2" w14:textId="77777777" w:rsidTr="00BE5590">
        <w:trPr>
          <w:trHeight w:val="1214"/>
        </w:trPr>
        <w:tc>
          <w:tcPr>
            <w:tcW w:w="290" w:type="pct"/>
            <w:tcBorders>
              <w:top w:val="single" w:sz="4" w:space="0" w:color="auto"/>
            </w:tcBorders>
            <w:shd w:val="clear" w:color="auto" w:fill="FFFFFF"/>
          </w:tcPr>
          <w:p w14:paraId="4F17D93F" w14:textId="77777777" w:rsidR="008B2D60" w:rsidRPr="00C34049" w:rsidRDefault="008B2D60" w:rsidP="00BE5590">
            <w:pPr>
              <w:rPr>
                <w:szCs w:val="24"/>
              </w:rPr>
            </w:pPr>
            <w:r w:rsidRPr="00C34049">
              <w:rPr>
                <w:szCs w:val="24"/>
              </w:rPr>
              <w:t>(5)</w:t>
            </w:r>
          </w:p>
        </w:tc>
        <w:tc>
          <w:tcPr>
            <w:tcW w:w="3527" w:type="pct"/>
            <w:tcBorders>
              <w:top w:val="single" w:sz="4" w:space="0" w:color="auto"/>
              <w:left w:val="single" w:sz="4" w:space="0" w:color="auto"/>
            </w:tcBorders>
            <w:shd w:val="clear" w:color="auto" w:fill="FFFFFF"/>
            <w:vAlign w:val="center"/>
          </w:tcPr>
          <w:p w14:paraId="60F62DF6" w14:textId="77777777" w:rsidR="008B2D60" w:rsidRPr="00C34049" w:rsidRDefault="008B2D60" w:rsidP="00BE5590">
            <w:pPr>
              <w:rPr>
                <w:szCs w:val="24"/>
              </w:rPr>
            </w:pPr>
            <w:r w:rsidRPr="00C34049">
              <w:rPr>
                <w:szCs w:val="24"/>
              </w:rPr>
              <w:t>Municioni për pistoleta dhe revolverë me predhë shpërndarëse dhe hapëse si dhe predhat për një municion të tillë, përveç rasteve të armëve për gjueti ose ato sportive të personave që kanë të drejtë t’i përdorin ato.</w:t>
            </w:r>
          </w:p>
        </w:tc>
        <w:tc>
          <w:tcPr>
            <w:tcW w:w="1183" w:type="pct"/>
            <w:tcBorders>
              <w:top w:val="single" w:sz="4" w:space="0" w:color="auto"/>
              <w:left w:val="single" w:sz="4" w:space="0" w:color="auto"/>
            </w:tcBorders>
            <w:shd w:val="clear" w:color="auto" w:fill="FFFFFF"/>
            <w:vAlign w:val="center"/>
          </w:tcPr>
          <w:p w14:paraId="5F4E1BAB" w14:textId="77777777" w:rsidR="008B2D60" w:rsidRPr="00C34049" w:rsidRDefault="008B2D60" w:rsidP="00BE5590">
            <w:pPr>
              <w:rPr>
                <w:szCs w:val="24"/>
              </w:rPr>
            </w:pPr>
            <w:r w:rsidRPr="00C34049">
              <w:rPr>
                <w:szCs w:val="24"/>
              </w:rPr>
              <w:t>ex 9306 30 10</w:t>
            </w:r>
          </w:p>
          <w:p w14:paraId="52885F23" w14:textId="77777777" w:rsidR="008B2D60" w:rsidRPr="00C34049" w:rsidRDefault="008B2D60" w:rsidP="00BE5590">
            <w:pPr>
              <w:rPr>
                <w:szCs w:val="24"/>
              </w:rPr>
            </w:pPr>
            <w:r w:rsidRPr="00C34049">
              <w:rPr>
                <w:szCs w:val="24"/>
              </w:rPr>
              <w:t>9306 30 30</w:t>
            </w:r>
          </w:p>
        </w:tc>
      </w:tr>
      <w:tr w:rsidR="00C34049" w:rsidRPr="00C34049" w14:paraId="363635FD" w14:textId="77777777" w:rsidTr="00BE5590">
        <w:trPr>
          <w:trHeight w:val="881"/>
        </w:trPr>
        <w:tc>
          <w:tcPr>
            <w:tcW w:w="290" w:type="pct"/>
            <w:tcBorders>
              <w:top w:val="single" w:sz="4" w:space="0" w:color="auto"/>
            </w:tcBorders>
            <w:shd w:val="clear" w:color="auto" w:fill="FFFFFF"/>
            <w:vAlign w:val="center"/>
          </w:tcPr>
          <w:p w14:paraId="7FA7E3A8" w14:textId="77777777" w:rsidR="008B2D60" w:rsidRPr="00C34049" w:rsidRDefault="008B2D60" w:rsidP="00BE5590">
            <w:pPr>
              <w:rPr>
                <w:szCs w:val="24"/>
              </w:rPr>
            </w:pPr>
            <w:r w:rsidRPr="00C34049">
              <w:rPr>
                <w:szCs w:val="24"/>
              </w:rPr>
              <w:t>(6)</w:t>
            </w:r>
          </w:p>
        </w:tc>
        <w:tc>
          <w:tcPr>
            <w:tcW w:w="3527" w:type="pct"/>
            <w:tcBorders>
              <w:top w:val="single" w:sz="4" w:space="0" w:color="auto"/>
              <w:left w:val="single" w:sz="4" w:space="0" w:color="auto"/>
            </w:tcBorders>
            <w:shd w:val="clear" w:color="auto" w:fill="FFFFFF"/>
            <w:vAlign w:val="center"/>
          </w:tcPr>
          <w:p w14:paraId="66D5946C" w14:textId="77777777" w:rsidR="008B2D60" w:rsidRPr="00C34049" w:rsidRDefault="008B2D60" w:rsidP="00BE5590">
            <w:pPr>
              <w:rPr>
                <w:szCs w:val="24"/>
              </w:rPr>
            </w:pPr>
            <w:r w:rsidRPr="00C34049">
              <w:rPr>
                <w:szCs w:val="24"/>
              </w:rPr>
              <w:t>Armët e zjarrit automatike që janë konvertuar në armë zjarri gjysmëautomatike.</w:t>
            </w:r>
          </w:p>
        </w:tc>
        <w:tc>
          <w:tcPr>
            <w:tcW w:w="1183" w:type="pct"/>
            <w:tcBorders>
              <w:top w:val="single" w:sz="4" w:space="0" w:color="auto"/>
              <w:left w:val="single" w:sz="4" w:space="0" w:color="auto"/>
            </w:tcBorders>
            <w:shd w:val="clear" w:color="auto" w:fill="FFFFFF"/>
            <w:vAlign w:val="center"/>
          </w:tcPr>
          <w:p w14:paraId="2AABDEC2" w14:textId="77777777" w:rsidR="008B2D60" w:rsidRPr="00C34049" w:rsidRDefault="008B2D60" w:rsidP="00BE5590">
            <w:pPr>
              <w:rPr>
                <w:szCs w:val="24"/>
              </w:rPr>
            </w:pPr>
            <w:r w:rsidRPr="00C34049">
              <w:rPr>
                <w:szCs w:val="24"/>
              </w:rPr>
              <w:t>9301 90 00</w:t>
            </w:r>
          </w:p>
          <w:p w14:paraId="1E8D850E" w14:textId="77777777" w:rsidR="008B2D60" w:rsidRPr="00C34049" w:rsidRDefault="008B2D60" w:rsidP="00BE5590">
            <w:pPr>
              <w:rPr>
                <w:szCs w:val="24"/>
              </w:rPr>
            </w:pPr>
            <w:r w:rsidRPr="00C34049">
              <w:rPr>
                <w:szCs w:val="24"/>
              </w:rPr>
              <w:t>ex 9302 00 00</w:t>
            </w:r>
          </w:p>
        </w:tc>
      </w:tr>
      <w:tr w:rsidR="00C34049" w:rsidRPr="00C34049" w14:paraId="6FADCE47" w14:textId="77777777" w:rsidTr="00BE5590">
        <w:trPr>
          <w:trHeight w:val="2314"/>
        </w:trPr>
        <w:tc>
          <w:tcPr>
            <w:tcW w:w="290" w:type="pct"/>
            <w:tcBorders>
              <w:top w:val="single" w:sz="4" w:space="0" w:color="auto"/>
            </w:tcBorders>
            <w:shd w:val="clear" w:color="auto" w:fill="FFFFFF"/>
          </w:tcPr>
          <w:p w14:paraId="58C204D3" w14:textId="77777777" w:rsidR="008B2D60" w:rsidRPr="00C34049" w:rsidRDefault="008B2D60" w:rsidP="00BE5590">
            <w:pPr>
              <w:rPr>
                <w:szCs w:val="24"/>
              </w:rPr>
            </w:pPr>
            <w:r w:rsidRPr="00C34049">
              <w:rPr>
                <w:szCs w:val="24"/>
              </w:rPr>
              <w:t>(7)</w:t>
            </w:r>
          </w:p>
        </w:tc>
        <w:tc>
          <w:tcPr>
            <w:tcW w:w="3527" w:type="pct"/>
            <w:tcBorders>
              <w:top w:val="single" w:sz="4" w:space="0" w:color="auto"/>
              <w:left w:val="single" w:sz="4" w:space="0" w:color="auto"/>
            </w:tcBorders>
            <w:shd w:val="clear" w:color="auto" w:fill="FFFFFF"/>
          </w:tcPr>
          <w:p w14:paraId="263FEB4B" w14:textId="77777777" w:rsidR="008B2D60" w:rsidRPr="00C34049" w:rsidRDefault="008B2D60" w:rsidP="00BE5590">
            <w:pPr>
              <w:rPr>
                <w:szCs w:val="24"/>
              </w:rPr>
            </w:pPr>
            <w:r w:rsidRPr="00C34049">
              <w:rPr>
                <w:szCs w:val="24"/>
              </w:rPr>
              <w:t>Secila nga armët e zjarrit gjysmëautomatike me ndezje qendrore, më poshtë:</w:t>
            </w:r>
          </w:p>
          <w:p w14:paraId="7D327183" w14:textId="77777777" w:rsidR="008B2D60" w:rsidRPr="00C34049" w:rsidRDefault="008B2D60" w:rsidP="00BE5590">
            <w:pPr>
              <w:rPr>
                <w:szCs w:val="24"/>
              </w:rPr>
            </w:pPr>
          </w:p>
          <w:p w14:paraId="1339A38E" w14:textId="77777777" w:rsidR="008B2D60" w:rsidRPr="00C34049" w:rsidRDefault="008B2D60" w:rsidP="00BE5590">
            <w:pPr>
              <w:rPr>
                <w:szCs w:val="24"/>
              </w:rPr>
            </w:pPr>
            <w:r w:rsidRPr="00C34049">
              <w:rPr>
                <w:szCs w:val="24"/>
              </w:rPr>
              <w:t>a) armë zjarri të shkurtra që shkrepin më shumë se 21 fishekë pa rimbushje, nëse:</w:t>
            </w:r>
          </w:p>
          <w:p w14:paraId="254446E5" w14:textId="77777777" w:rsidR="008B2D60" w:rsidRPr="00C34049" w:rsidRDefault="008B2D60" w:rsidP="00BE5590">
            <w:pPr>
              <w:ind w:left="479" w:hanging="479"/>
              <w:rPr>
                <w:szCs w:val="24"/>
              </w:rPr>
            </w:pPr>
            <w:r w:rsidRPr="00C34049">
              <w:rPr>
                <w:szCs w:val="24"/>
              </w:rPr>
              <w:t>—</w:t>
            </w:r>
            <w:r w:rsidRPr="00C34049">
              <w:rPr>
                <w:szCs w:val="24"/>
              </w:rPr>
              <w:tab/>
              <w:t>krehri me kapacitet mbi 20 fishekë është pjesë e kësaj arme zjarri, ose</w:t>
            </w:r>
          </w:p>
          <w:p w14:paraId="47607D88" w14:textId="77777777" w:rsidR="008B2D60" w:rsidRPr="00C34049" w:rsidRDefault="008B2D60" w:rsidP="00BE5590">
            <w:pPr>
              <w:ind w:left="479" w:hanging="479"/>
              <w:rPr>
                <w:szCs w:val="24"/>
              </w:rPr>
            </w:pPr>
            <w:r w:rsidRPr="00C34049">
              <w:rPr>
                <w:szCs w:val="24"/>
              </w:rPr>
              <w:t>—</w:t>
            </w:r>
            <w:r w:rsidRPr="00C34049">
              <w:rPr>
                <w:szCs w:val="24"/>
              </w:rPr>
              <w:tab/>
              <w:t>krehri i çmontueshëm me kapacitet mbi 20 fishekë futet në armën e zjarrit;</w:t>
            </w:r>
          </w:p>
        </w:tc>
        <w:tc>
          <w:tcPr>
            <w:tcW w:w="1183" w:type="pct"/>
            <w:tcBorders>
              <w:top w:val="single" w:sz="4" w:space="0" w:color="auto"/>
              <w:left w:val="single" w:sz="4" w:space="0" w:color="auto"/>
            </w:tcBorders>
            <w:shd w:val="clear" w:color="auto" w:fill="FFFFFF"/>
            <w:vAlign w:val="center"/>
          </w:tcPr>
          <w:p w14:paraId="5BBCA90A" w14:textId="77777777" w:rsidR="008B2D60" w:rsidRPr="00C34049" w:rsidRDefault="008B2D60" w:rsidP="00BE5590">
            <w:pPr>
              <w:rPr>
                <w:szCs w:val="24"/>
              </w:rPr>
            </w:pPr>
            <w:r w:rsidRPr="00C34049">
              <w:rPr>
                <w:szCs w:val="24"/>
              </w:rPr>
              <w:t>ex 9302 00 00</w:t>
            </w:r>
          </w:p>
        </w:tc>
      </w:tr>
    </w:tbl>
    <w:p w14:paraId="79CF7E57" w14:textId="77777777" w:rsidR="008B2D60" w:rsidRPr="00C34049" w:rsidRDefault="008B2D60" w:rsidP="008B2D60">
      <w:pPr>
        <w:spacing w:after="240"/>
        <w:rPr>
          <w:szCs w:val="24"/>
        </w:rPr>
        <w:sectPr w:rsidR="008B2D60" w:rsidRPr="00C34049" w:rsidSect="00087BBB">
          <w:pgSz w:w="12240" w:h="16840"/>
          <w:pgMar w:top="709" w:right="1080" w:bottom="1080" w:left="1080" w:header="0" w:footer="0"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38"/>
        <w:gridCol w:w="6542"/>
        <w:gridCol w:w="2194"/>
      </w:tblGrid>
      <w:tr w:rsidR="00C34049" w:rsidRPr="00C34049" w14:paraId="7D4A4B19" w14:textId="77777777" w:rsidTr="00BE5590">
        <w:trPr>
          <w:trHeight w:val="461"/>
        </w:trPr>
        <w:tc>
          <w:tcPr>
            <w:tcW w:w="7080" w:type="dxa"/>
            <w:gridSpan w:val="2"/>
            <w:tcBorders>
              <w:top w:val="single" w:sz="4" w:space="0" w:color="auto"/>
            </w:tcBorders>
            <w:shd w:val="clear" w:color="auto" w:fill="FFFFFF"/>
            <w:vAlign w:val="center"/>
          </w:tcPr>
          <w:p w14:paraId="282EB5E2" w14:textId="77777777" w:rsidR="008B2D60" w:rsidRPr="00C34049" w:rsidRDefault="008B2D60" w:rsidP="00BE5590">
            <w:pPr>
              <w:rPr>
                <w:szCs w:val="24"/>
              </w:rPr>
            </w:pPr>
            <w:r w:rsidRPr="00C34049">
              <w:rPr>
                <w:szCs w:val="24"/>
              </w:rPr>
              <w:lastRenderedPageBreak/>
              <w:t>PËRSHKRIMI</w:t>
            </w:r>
          </w:p>
        </w:tc>
        <w:tc>
          <w:tcPr>
            <w:tcW w:w="2194" w:type="dxa"/>
            <w:tcBorders>
              <w:top w:val="single" w:sz="4" w:space="0" w:color="auto"/>
              <w:left w:val="single" w:sz="4" w:space="0" w:color="auto"/>
            </w:tcBorders>
            <w:shd w:val="clear" w:color="auto" w:fill="FFFFFF"/>
            <w:vAlign w:val="center"/>
          </w:tcPr>
          <w:p w14:paraId="230476B2" w14:textId="77777777" w:rsidR="008B2D60" w:rsidRPr="00C34049" w:rsidRDefault="008B2D60" w:rsidP="00BE5590">
            <w:pPr>
              <w:rPr>
                <w:szCs w:val="24"/>
              </w:rPr>
            </w:pPr>
            <w:r w:rsidRPr="00C34049">
              <w:rPr>
                <w:szCs w:val="24"/>
              </w:rPr>
              <w:t>KODI NK</w:t>
            </w:r>
          </w:p>
        </w:tc>
      </w:tr>
      <w:tr w:rsidR="00C34049" w:rsidRPr="00C34049" w14:paraId="38E9425F" w14:textId="77777777" w:rsidTr="00BE5590">
        <w:trPr>
          <w:trHeight w:val="1322"/>
        </w:trPr>
        <w:tc>
          <w:tcPr>
            <w:tcW w:w="538" w:type="dxa"/>
            <w:tcBorders>
              <w:top w:val="single" w:sz="4" w:space="0" w:color="auto"/>
            </w:tcBorders>
            <w:shd w:val="clear" w:color="auto" w:fill="FFFFFF"/>
          </w:tcPr>
          <w:p w14:paraId="26300661" w14:textId="77777777" w:rsidR="008B2D60" w:rsidRPr="00C34049" w:rsidRDefault="008B2D60" w:rsidP="00BE5590">
            <w:pPr>
              <w:rPr>
                <w:szCs w:val="24"/>
              </w:rPr>
            </w:pPr>
          </w:p>
        </w:tc>
        <w:tc>
          <w:tcPr>
            <w:tcW w:w="6542" w:type="dxa"/>
            <w:tcBorders>
              <w:top w:val="single" w:sz="4" w:space="0" w:color="auto"/>
              <w:left w:val="single" w:sz="4" w:space="0" w:color="auto"/>
            </w:tcBorders>
            <w:shd w:val="clear" w:color="auto" w:fill="FFFFFF"/>
          </w:tcPr>
          <w:p w14:paraId="1B717A4D" w14:textId="77777777" w:rsidR="008B2D60" w:rsidRPr="00C34049" w:rsidRDefault="008B2D60" w:rsidP="00BE5590">
            <w:pPr>
              <w:rPr>
                <w:szCs w:val="24"/>
              </w:rPr>
            </w:pPr>
            <w:r w:rsidRPr="00C34049">
              <w:rPr>
                <w:szCs w:val="24"/>
              </w:rPr>
              <w:t>b) armë zjarri të gjata që shkrepin më shumë se 11 fishekë pa rimbushje, nëse:</w:t>
            </w:r>
          </w:p>
          <w:p w14:paraId="6B6DA540" w14:textId="77777777" w:rsidR="008B2D60" w:rsidRPr="00C34049" w:rsidRDefault="008B2D60" w:rsidP="00BE5590">
            <w:pPr>
              <w:ind w:left="337" w:hanging="337"/>
              <w:rPr>
                <w:szCs w:val="24"/>
              </w:rPr>
            </w:pPr>
            <w:r w:rsidRPr="00C34049">
              <w:rPr>
                <w:szCs w:val="24"/>
              </w:rPr>
              <w:t>—</w:t>
            </w:r>
            <w:r w:rsidRPr="00C34049">
              <w:rPr>
                <w:szCs w:val="24"/>
              </w:rPr>
              <w:tab/>
              <w:t>krehri me kapacitet mbi 10 fishekë është pjesë e kësaj arme zjarri, ose</w:t>
            </w:r>
          </w:p>
          <w:p w14:paraId="68697AD0" w14:textId="77777777" w:rsidR="008B2D60" w:rsidRPr="00C34049" w:rsidRDefault="008B2D60" w:rsidP="00BE5590">
            <w:pPr>
              <w:ind w:left="337" w:hanging="337"/>
              <w:rPr>
                <w:szCs w:val="24"/>
              </w:rPr>
            </w:pPr>
            <w:r w:rsidRPr="00C34049">
              <w:rPr>
                <w:szCs w:val="24"/>
              </w:rPr>
              <w:t>—</w:t>
            </w:r>
            <w:r w:rsidRPr="00C34049">
              <w:rPr>
                <w:szCs w:val="24"/>
              </w:rPr>
              <w:tab/>
              <w:t>krehri i çmontueshëm me kapacitet mbi 10 fishekë futet në armën e zjarrit.</w:t>
            </w:r>
          </w:p>
        </w:tc>
        <w:tc>
          <w:tcPr>
            <w:tcW w:w="2194" w:type="dxa"/>
            <w:tcBorders>
              <w:top w:val="single" w:sz="4" w:space="0" w:color="auto"/>
              <w:left w:val="single" w:sz="4" w:space="0" w:color="auto"/>
            </w:tcBorders>
            <w:shd w:val="clear" w:color="auto" w:fill="FFFFFF"/>
            <w:vAlign w:val="center"/>
          </w:tcPr>
          <w:p w14:paraId="3199736D" w14:textId="77777777" w:rsidR="008B2D60" w:rsidRPr="00C34049" w:rsidRDefault="008B2D60" w:rsidP="00BE5590">
            <w:pPr>
              <w:rPr>
                <w:szCs w:val="24"/>
              </w:rPr>
            </w:pPr>
            <w:r w:rsidRPr="00C34049">
              <w:rPr>
                <w:szCs w:val="24"/>
              </w:rPr>
              <w:t>ex 9303 30 00</w:t>
            </w:r>
          </w:p>
          <w:p w14:paraId="66EDEBB8" w14:textId="77777777" w:rsidR="008B2D60" w:rsidRPr="00C34049" w:rsidRDefault="008B2D60" w:rsidP="00BE5590">
            <w:pPr>
              <w:rPr>
                <w:szCs w:val="24"/>
              </w:rPr>
            </w:pPr>
            <w:r w:rsidRPr="00C34049">
              <w:rPr>
                <w:szCs w:val="24"/>
              </w:rPr>
              <w:t>9301 90 00</w:t>
            </w:r>
          </w:p>
          <w:p w14:paraId="5078EADA" w14:textId="77777777" w:rsidR="008B2D60" w:rsidRPr="00C34049" w:rsidRDefault="008B2D60" w:rsidP="00BE5590">
            <w:pPr>
              <w:rPr>
                <w:szCs w:val="24"/>
              </w:rPr>
            </w:pPr>
            <w:r w:rsidRPr="00C34049">
              <w:rPr>
                <w:szCs w:val="24"/>
              </w:rPr>
              <w:t>ex 9303 90 00</w:t>
            </w:r>
          </w:p>
          <w:p w14:paraId="49D69472" w14:textId="77777777" w:rsidR="008B2D60" w:rsidRPr="00C34049" w:rsidRDefault="008B2D60" w:rsidP="00BE5590">
            <w:pPr>
              <w:rPr>
                <w:szCs w:val="24"/>
              </w:rPr>
            </w:pPr>
            <w:r w:rsidRPr="00C34049">
              <w:rPr>
                <w:szCs w:val="24"/>
              </w:rPr>
              <w:t>ex 9303 20 10</w:t>
            </w:r>
          </w:p>
          <w:p w14:paraId="4809BECB" w14:textId="77777777" w:rsidR="008B2D60" w:rsidRPr="00C34049" w:rsidRDefault="008B2D60" w:rsidP="00BE5590">
            <w:pPr>
              <w:rPr>
                <w:szCs w:val="24"/>
              </w:rPr>
            </w:pPr>
            <w:r w:rsidRPr="00C34049">
              <w:rPr>
                <w:szCs w:val="24"/>
              </w:rPr>
              <w:t>ex 9303 20 95</w:t>
            </w:r>
          </w:p>
        </w:tc>
      </w:tr>
      <w:tr w:rsidR="00C34049" w:rsidRPr="00C34049" w14:paraId="4D0D74B4" w14:textId="77777777" w:rsidTr="00BE5590">
        <w:trPr>
          <w:trHeight w:val="1583"/>
        </w:trPr>
        <w:tc>
          <w:tcPr>
            <w:tcW w:w="538" w:type="dxa"/>
            <w:tcBorders>
              <w:top w:val="single" w:sz="4" w:space="0" w:color="auto"/>
            </w:tcBorders>
            <w:shd w:val="clear" w:color="auto" w:fill="FFFFFF"/>
          </w:tcPr>
          <w:p w14:paraId="67A3FB12" w14:textId="77777777" w:rsidR="008B2D60" w:rsidRPr="00C34049" w:rsidRDefault="008B2D60" w:rsidP="00087BBB">
            <w:pPr>
              <w:ind w:firstLine="0"/>
              <w:rPr>
                <w:szCs w:val="24"/>
              </w:rPr>
            </w:pPr>
            <w:r w:rsidRPr="00C34049">
              <w:rPr>
                <w:szCs w:val="24"/>
              </w:rPr>
              <w:t>(8)</w:t>
            </w:r>
          </w:p>
        </w:tc>
        <w:tc>
          <w:tcPr>
            <w:tcW w:w="6542" w:type="dxa"/>
            <w:tcBorders>
              <w:top w:val="single" w:sz="4" w:space="0" w:color="auto"/>
              <w:left w:val="single" w:sz="4" w:space="0" w:color="auto"/>
            </w:tcBorders>
            <w:shd w:val="clear" w:color="auto" w:fill="FFFFFF"/>
          </w:tcPr>
          <w:p w14:paraId="18E3C319" w14:textId="77777777" w:rsidR="008B2D60" w:rsidRPr="00C34049" w:rsidRDefault="008B2D60" w:rsidP="00BE5590">
            <w:pPr>
              <w:rPr>
                <w:szCs w:val="24"/>
              </w:rPr>
            </w:pPr>
            <w:r w:rsidRPr="00C34049">
              <w:rPr>
                <w:szCs w:val="24"/>
              </w:rPr>
              <w:t>Armë zjarri të gjata gjysmëautomatike, si p.sh. armët e zjarrit që fillimisht janë synuar të mbështeten në sup, të cilat mund të reduktohen në një gjatësi nën 60 cm pa humbur funksionalitetin, me anë të një baze me palosje ose teleskopike ose një baze që mund të hiqet pa përdorur vegla të tjera.</w:t>
            </w:r>
          </w:p>
        </w:tc>
        <w:tc>
          <w:tcPr>
            <w:tcW w:w="2194" w:type="dxa"/>
            <w:tcBorders>
              <w:top w:val="single" w:sz="4" w:space="0" w:color="auto"/>
              <w:left w:val="single" w:sz="4" w:space="0" w:color="auto"/>
            </w:tcBorders>
            <w:shd w:val="clear" w:color="auto" w:fill="FFFFFF"/>
            <w:vAlign w:val="center"/>
          </w:tcPr>
          <w:p w14:paraId="74C05C96" w14:textId="77777777" w:rsidR="008B2D60" w:rsidRPr="00C34049" w:rsidRDefault="008B2D60" w:rsidP="00BE5590">
            <w:pPr>
              <w:rPr>
                <w:szCs w:val="24"/>
              </w:rPr>
            </w:pPr>
            <w:r w:rsidRPr="00C34049">
              <w:rPr>
                <w:szCs w:val="24"/>
              </w:rPr>
              <w:t>9301 90 00</w:t>
            </w:r>
          </w:p>
          <w:p w14:paraId="12ACE3C6" w14:textId="77777777" w:rsidR="008B2D60" w:rsidRPr="00C34049" w:rsidRDefault="008B2D60" w:rsidP="00BE5590">
            <w:pPr>
              <w:rPr>
                <w:szCs w:val="24"/>
              </w:rPr>
            </w:pPr>
            <w:r w:rsidRPr="00C34049">
              <w:rPr>
                <w:szCs w:val="24"/>
              </w:rPr>
              <w:t>ex 9303 20 10</w:t>
            </w:r>
          </w:p>
          <w:p w14:paraId="0DAAF162" w14:textId="77777777" w:rsidR="008B2D60" w:rsidRPr="00C34049" w:rsidRDefault="008B2D60" w:rsidP="00BE5590">
            <w:pPr>
              <w:rPr>
                <w:szCs w:val="24"/>
              </w:rPr>
            </w:pPr>
            <w:r w:rsidRPr="00C34049">
              <w:rPr>
                <w:szCs w:val="24"/>
              </w:rPr>
              <w:t>ex 9303 20 95</w:t>
            </w:r>
          </w:p>
          <w:p w14:paraId="71FAF6E5" w14:textId="77777777" w:rsidR="008B2D60" w:rsidRPr="00C34049" w:rsidRDefault="008B2D60" w:rsidP="00BE5590">
            <w:pPr>
              <w:rPr>
                <w:szCs w:val="24"/>
              </w:rPr>
            </w:pPr>
            <w:r w:rsidRPr="00C34049">
              <w:rPr>
                <w:szCs w:val="24"/>
              </w:rPr>
              <w:t>ex 9303 30 00</w:t>
            </w:r>
          </w:p>
          <w:p w14:paraId="43DE952B" w14:textId="77777777" w:rsidR="008B2D60" w:rsidRPr="00C34049" w:rsidRDefault="008B2D60" w:rsidP="00BE5590">
            <w:pPr>
              <w:rPr>
                <w:szCs w:val="24"/>
              </w:rPr>
            </w:pPr>
            <w:r w:rsidRPr="00C34049">
              <w:rPr>
                <w:szCs w:val="24"/>
              </w:rPr>
              <w:t>ex 9303 90 00</w:t>
            </w:r>
          </w:p>
        </w:tc>
      </w:tr>
      <w:tr w:rsidR="00C34049" w:rsidRPr="00C34049" w14:paraId="76163696" w14:textId="77777777" w:rsidTr="00BE5590">
        <w:trPr>
          <w:trHeight w:val="1790"/>
        </w:trPr>
        <w:tc>
          <w:tcPr>
            <w:tcW w:w="538" w:type="dxa"/>
            <w:tcBorders>
              <w:top w:val="single" w:sz="4" w:space="0" w:color="auto"/>
            </w:tcBorders>
            <w:shd w:val="clear" w:color="auto" w:fill="FFFFFF"/>
          </w:tcPr>
          <w:p w14:paraId="1842EE51" w14:textId="77777777" w:rsidR="008B2D60" w:rsidRPr="00C34049" w:rsidRDefault="008B2D60" w:rsidP="00087BBB">
            <w:pPr>
              <w:ind w:firstLine="0"/>
              <w:rPr>
                <w:szCs w:val="24"/>
              </w:rPr>
            </w:pPr>
            <w:r w:rsidRPr="00C34049">
              <w:rPr>
                <w:szCs w:val="24"/>
              </w:rPr>
              <w:t>(9)</w:t>
            </w:r>
          </w:p>
        </w:tc>
        <w:tc>
          <w:tcPr>
            <w:tcW w:w="6542" w:type="dxa"/>
            <w:tcBorders>
              <w:top w:val="single" w:sz="4" w:space="0" w:color="auto"/>
              <w:left w:val="single" w:sz="4" w:space="0" w:color="auto"/>
            </w:tcBorders>
            <w:shd w:val="clear" w:color="auto" w:fill="FFFFFF"/>
          </w:tcPr>
          <w:p w14:paraId="5ABD537E" w14:textId="77777777" w:rsidR="008B2D60" w:rsidRPr="00C34049" w:rsidRDefault="008B2D60" w:rsidP="00BE5590">
            <w:pPr>
              <w:rPr>
                <w:szCs w:val="24"/>
              </w:rPr>
            </w:pPr>
            <w:r w:rsidRPr="00C34049">
              <w:rPr>
                <w:szCs w:val="24"/>
              </w:rPr>
              <w:t>Çdo armë zjarri në këtë kategori që është konvertuar për të shkrepur fishekë manovre, substanca irrituese, substanca të tjera aktive ose fishekë piroteknikë ose armë të sinjalizimit akustik.</w:t>
            </w:r>
          </w:p>
        </w:tc>
        <w:tc>
          <w:tcPr>
            <w:tcW w:w="2194" w:type="dxa"/>
            <w:tcBorders>
              <w:top w:val="single" w:sz="4" w:space="0" w:color="auto"/>
              <w:left w:val="single" w:sz="4" w:space="0" w:color="auto"/>
            </w:tcBorders>
            <w:shd w:val="clear" w:color="auto" w:fill="FFFFFF"/>
            <w:vAlign w:val="center"/>
          </w:tcPr>
          <w:p w14:paraId="2C390036" w14:textId="77777777" w:rsidR="008B2D60" w:rsidRPr="00C34049" w:rsidRDefault="008B2D60" w:rsidP="00BE5590">
            <w:pPr>
              <w:rPr>
                <w:szCs w:val="24"/>
              </w:rPr>
            </w:pPr>
            <w:r w:rsidRPr="00C34049">
              <w:rPr>
                <w:szCs w:val="24"/>
              </w:rPr>
              <w:t>9301 90 00</w:t>
            </w:r>
          </w:p>
          <w:p w14:paraId="21C9DFA0" w14:textId="77777777" w:rsidR="008B2D60" w:rsidRPr="00C34049" w:rsidRDefault="008B2D60" w:rsidP="00BE5590">
            <w:pPr>
              <w:rPr>
                <w:szCs w:val="24"/>
              </w:rPr>
            </w:pPr>
            <w:r w:rsidRPr="00C34049">
              <w:rPr>
                <w:szCs w:val="24"/>
              </w:rPr>
              <w:t>ex 9302 00 00</w:t>
            </w:r>
          </w:p>
          <w:p w14:paraId="5894C5F4" w14:textId="77777777" w:rsidR="008B2D60" w:rsidRPr="00C34049" w:rsidRDefault="008B2D60" w:rsidP="00BE5590">
            <w:pPr>
              <w:rPr>
                <w:szCs w:val="24"/>
              </w:rPr>
            </w:pPr>
            <w:r w:rsidRPr="00C34049">
              <w:rPr>
                <w:szCs w:val="24"/>
              </w:rPr>
              <w:t>ex 9303 20 10</w:t>
            </w:r>
          </w:p>
          <w:p w14:paraId="5E7B10C2" w14:textId="77777777" w:rsidR="008B2D60" w:rsidRPr="00C34049" w:rsidRDefault="008B2D60" w:rsidP="00BE5590">
            <w:pPr>
              <w:rPr>
                <w:szCs w:val="24"/>
              </w:rPr>
            </w:pPr>
            <w:r w:rsidRPr="00C34049">
              <w:rPr>
                <w:szCs w:val="24"/>
              </w:rPr>
              <w:t>ex 9303 20 95</w:t>
            </w:r>
          </w:p>
          <w:p w14:paraId="323ECAA1" w14:textId="77777777" w:rsidR="008B2D60" w:rsidRPr="00C34049" w:rsidRDefault="008B2D60" w:rsidP="00BE5590">
            <w:pPr>
              <w:rPr>
                <w:szCs w:val="24"/>
              </w:rPr>
            </w:pPr>
            <w:r w:rsidRPr="00C34049">
              <w:rPr>
                <w:szCs w:val="24"/>
              </w:rPr>
              <w:t>ex 9303 30 00</w:t>
            </w:r>
          </w:p>
          <w:p w14:paraId="2DF04866" w14:textId="77777777" w:rsidR="008B2D60" w:rsidRPr="00C34049" w:rsidRDefault="008B2D60" w:rsidP="00BE5590">
            <w:pPr>
              <w:rPr>
                <w:szCs w:val="24"/>
              </w:rPr>
            </w:pPr>
            <w:r w:rsidRPr="00C34049">
              <w:rPr>
                <w:szCs w:val="24"/>
              </w:rPr>
              <w:t>ex 9303 90 00</w:t>
            </w:r>
          </w:p>
        </w:tc>
      </w:tr>
      <w:tr w:rsidR="00C34049" w:rsidRPr="00C34049" w14:paraId="1FF15362" w14:textId="77777777" w:rsidTr="00BE5590">
        <w:trPr>
          <w:trHeight w:val="620"/>
        </w:trPr>
        <w:tc>
          <w:tcPr>
            <w:tcW w:w="9274" w:type="dxa"/>
            <w:gridSpan w:val="3"/>
            <w:tcBorders>
              <w:top w:val="single" w:sz="4" w:space="0" w:color="auto"/>
            </w:tcBorders>
            <w:shd w:val="clear" w:color="auto" w:fill="FFFFFF"/>
            <w:vAlign w:val="center"/>
          </w:tcPr>
          <w:p w14:paraId="4D3907E9" w14:textId="77777777" w:rsidR="008B2D60" w:rsidRPr="00C34049" w:rsidRDefault="008B2D60" w:rsidP="00BE5590">
            <w:pPr>
              <w:rPr>
                <w:szCs w:val="24"/>
              </w:rPr>
            </w:pPr>
            <w:r w:rsidRPr="00C34049">
              <w:rPr>
                <w:szCs w:val="24"/>
              </w:rPr>
              <w:t>Kategoria B - Armët e zjarrit që i nënshtrohen autorizimit</w:t>
            </w:r>
          </w:p>
        </w:tc>
      </w:tr>
      <w:tr w:rsidR="00C34049" w:rsidRPr="00C34049" w14:paraId="717CD61E" w14:textId="77777777" w:rsidTr="00BE5590">
        <w:trPr>
          <w:trHeight w:val="800"/>
        </w:trPr>
        <w:tc>
          <w:tcPr>
            <w:tcW w:w="538" w:type="dxa"/>
            <w:tcBorders>
              <w:top w:val="single" w:sz="4" w:space="0" w:color="auto"/>
            </w:tcBorders>
            <w:shd w:val="clear" w:color="auto" w:fill="FFFFFF"/>
            <w:vAlign w:val="center"/>
          </w:tcPr>
          <w:p w14:paraId="081892FF" w14:textId="77777777" w:rsidR="008B2D60" w:rsidRPr="00C34049" w:rsidRDefault="008B2D60" w:rsidP="00087BBB">
            <w:pPr>
              <w:ind w:firstLine="0"/>
              <w:rPr>
                <w:szCs w:val="24"/>
              </w:rPr>
            </w:pPr>
            <w:r w:rsidRPr="00C34049">
              <w:rPr>
                <w:szCs w:val="24"/>
              </w:rPr>
              <w:t>(1)</w:t>
            </w:r>
          </w:p>
        </w:tc>
        <w:tc>
          <w:tcPr>
            <w:tcW w:w="6542" w:type="dxa"/>
            <w:tcBorders>
              <w:top w:val="single" w:sz="4" w:space="0" w:color="auto"/>
              <w:left w:val="single" w:sz="4" w:space="0" w:color="auto"/>
            </w:tcBorders>
            <w:shd w:val="clear" w:color="auto" w:fill="FFFFFF"/>
            <w:vAlign w:val="center"/>
          </w:tcPr>
          <w:p w14:paraId="31CC038D" w14:textId="77777777" w:rsidR="008B2D60" w:rsidRPr="00C34049" w:rsidRDefault="008B2D60" w:rsidP="00BE5590">
            <w:pPr>
              <w:rPr>
                <w:szCs w:val="24"/>
              </w:rPr>
            </w:pPr>
            <w:r w:rsidRPr="00C34049">
              <w:rPr>
                <w:szCs w:val="24"/>
              </w:rPr>
              <w:t>Armë zjarri të shkurtra me përsëritje.</w:t>
            </w:r>
          </w:p>
        </w:tc>
        <w:tc>
          <w:tcPr>
            <w:tcW w:w="2194" w:type="dxa"/>
            <w:tcBorders>
              <w:top w:val="single" w:sz="4" w:space="0" w:color="auto"/>
              <w:left w:val="single" w:sz="4" w:space="0" w:color="auto"/>
            </w:tcBorders>
            <w:shd w:val="clear" w:color="auto" w:fill="FFFFFF"/>
            <w:vAlign w:val="center"/>
          </w:tcPr>
          <w:p w14:paraId="7AB0F390" w14:textId="77777777" w:rsidR="008B2D60" w:rsidRPr="00C34049" w:rsidRDefault="008B2D60" w:rsidP="00BE5590">
            <w:pPr>
              <w:rPr>
                <w:szCs w:val="24"/>
              </w:rPr>
            </w:pPr>
            <w:r w:rsidRPr="00C34049">
              <w:rPr>
                <w:szCs w:val="24"/>
              </w:rPr>
              <w:t>ex 9302 00 00</w:t>
            </w:r>
          </w:p>
        </w:tc>
      </w:tr>
      <w:tr w:rsidR="00C34049" w:rsidRPr="00C34049" w14:paraId="2A6BC924" w14:textId="77777777" w:rsidTr="00BE5590">
        <w:trPr>
          <w:trHeight w:val="827"/>
        </w:trPr>
        <w:tc>
          <w:tcPr>
            <w:tcW w:w="538" w:type="dxa"/>
            <w:tcBorders>
              <w:top w:val="single" w:sz="4" w:space="0" w:color="auto"/>
            </w:tcBorders>
            <w:shd w:val="clear" w:color="auto" w:fill="FFFFFF"/>
            <w:vAlign w:val="center"/>
          </w:tcPr>
          <w:p w14:paraId="5D2F3203" w14:textId="77777777" w:rsidR="008B2D60" w:rsidRPr="00C34049" w:rsidRDefault="008B2D60" w:rsidP="00087BBB">
            <w:pPr>
              <w:ind w:firstLine="0"/>
              <w:rPr>
                <w:szCs w:val="24"/>
              </w:rPr>
            </w:pPr>
            <w:r w:rsidRPr="00C34049">
              <w:rPr>
                <w:szCs w:val="24"/>
              </w:rPr>
              <w:t>(2)</w:t>
            </w:r>
          </w:p>
        </w:tc>
        <w:tc>
          <w:tcPr>
            <w:tcW w:w="6542" w:type="dxa"/>
            <w:tcBorders>
              <w:top w:val="single" w:sz="4" w:space="0" w:color="auto"/>
              <w:left w:val="single" w:sz="4" w:space="0" w:color="auto"/>
            </w:tcBorders>
            <w:shd w:val="clear" w:color="auto" w:fill="FFFFFF"/>
            <w:vAlign w:val="center"/>
          </w:tcPr>
          <w:p w14:paraId="769E7354" w14:textId="77777777" w:rsidR="008B2D60" w:rsidRPr="00C34049" w:rsidRDefault="008B2D60" w:rsidP="00BE5590">
            <w:pPr>
              <w:rPr>
                <w:szCs w:val="24"/>
              </w:rPr>
            </w:pPr>
            <w:r w:rsidRPr="00C34049">
              <w:rPr>
                <w:szCs w:val="24"/>
              </w:rPr>
              <w:t>Armë zjarri të shkurtra për një qitje, me ndezje qendrore.</w:t>
            </w:r>
          </w:p>
        </w:tc>
        <w:tc>
          <w:tcPr>
            <w:tcW w:w="2194" w:type="dxa"/>
            <w:tcBorders>
              <w:top w:val="single" w:sz="4" w:space="0" w:color="auto"/>
              <w:left w:val="single" w:sz="4" w:space="0" w:color="auto"/>
            </w:tcBorders>
            <w:shd w:val="clear" w:color="auto" w:fill="FFFFFF"/>
            <w:vAlign w:val="center"/>
          </w:tcPr>
          <w:p w14:paraId="37BB6057" w14:textId="77777777" w:rsidR="008B2D60" w:rsidRPr="00C34049" w:rsidRDefault="008B2D60" w:rsidP="00BE5590">
            <w:pPr>
              <w:rPr>
                <w:szCs w:val="24"/>
              </w:rPr>
            </w:pPr>
            <w:r w:rsidRPr="00C34049">
              <w:rPr>
                <w:szCs w:val="24"/>
              </w:rPr>
              <w:t>ex 9302 00 00</w:t>
            </w:r>
          </w:p>
        </w:tc>
      </w:tr>
      <w:tr w:rsidR="00C34049" w:rsidRPr="00C34049" w14:paraId="6CF1ACCF" w14:textId="77777777" w:rsidTr="00BE5590">
        <w:trPr>
          <w:trHeight w:val="1253"/>
        </w:trPr>
        <w:tc>
          <w:tcPr>
            <w:tcW w:w="538" w:type="dxa"/>
            <w:tcBorders>
              <w:top w:val="single" w:sz="4" w:space="0" w:color="auto"/>
            </w:tcBorders>
            <w:shd w:val="clear" w:color="auto" w:fill="FFFFFF"/>
            <w:vAlign w:val="center"/>
          </w:tcPr>
          <w:p w14:paraId="04103443" w14:textId="77777777" w:rsidR="008B2D60" w:rsidRPr="00C34049" w:rsidRDefault="008B2D60" w:rsidP="00087BBB">
            <w:pPr>
              <w:ind w:firstLine="0"/>
              <w:rPr>
                <w:szCs w:val="24"/>
              </w:rPr>
            </w:pPr>
            <w:r w:rsidRPr="00C34049">
              <w:rPr>
                <w:szCs w:val="24"/>
              </w:rPr>
              <w:t>(3)</w:t>
            </w:r>
          </w:p>
        </w:tc>
        <w:tc>
          <w:tcPr>
            <w:tcW w:w="6542" w:type="dxa"/>
            <w:tcBorders>
              <w:top w:val="single" w:sz="4" w:space="0" w:color="auto"/>
              <w:left w:val="single" w:sz="4" w:space="0" w:color="auto"/>
            </w:tcBorders>
            <w:shd w:val="clear" w:color="auto" w:fill="FFFFFF"/>
            <w:vAlign w:val="center"/>
          </w:tcPr>
          <w:p w14:paraId="7CB19B12" w14:textId="77777777" w:rsidR="008B2D60" w:rsidRPr="00C34049" w:rsidRDefault="008B2D60" w:rsidP="00BE5590">
            <w:pPr>
              <w:rPr>
                <w:szCs w:val="24"/>
              </w:rPr>
            </w:pPr>
            <w:r w:rsidRPr="00C34049">
              <w:rPr>
                <w:szCs w:val="24"/>
              </w:rPr>
              <w:t>Armë zjarri të shkurtra me ndezje anësore, për një qitje, me gjatësi të përgjithshme deri në 28 cm.</w:t>
            </w:r>
          </w:p>
        </w:tc>
        <w:tc>
          <w:tcPr>
            <w:tcW w:w="2194" w:type="dxa"/>
            <w:tcBorders>
              <w:top w:val="single" w:sz="4" w:space="0" w:color="auto"/>
              <w:left w:val="single" w:sz="4" w:space="0" w:color="auto"/>
            </w:tcBorders>
            <w:shd w:val="clear" w:color="auto" w:fill="FFFFFF"/>
            <w:vAlign w:val="center"/>
          </w:tcPr>
          <w:p w14:paraId="4496EC3D" w14:textId="77777777" w:rsidR="008B2D60" w:rsidRPr="00C34049" w:rsidRDefault="008B2D60" w:rsidP="00BE5590">
            <w:pPr>
              <w:rPr>
                <w:szCs w:val="24"/>
              </w:rPr>
            </w:pPr>
            <w:r w:rsidRPr="00C34049">
              <w:rPr>
                <w:szCs w:val="24"/>
              </w:rPr>
              <w:t>ex 9302 00 00</w:t>
            </w:r>
          </w:p>
        </w:tc>
      </w:tr>
      <w:tr w:rsidR="00C34049" w:rsidRPr="00C34049" w14:paraId="583012C0" w14:textId="77777777" w:rsidTr="00BE5590">
        <w:trPr>
          <w:trHeight w:val="1313"/>
        </w:trPr>
        <w:tc>
          <w:tcPr>
            <w:tcW w:w="538" w:type="dxa"/>
            <w:tcBorders>
              <w:top w:val="single" w:sz="4" w:space="0" w:color="auto"/>
              <w:bottom w:val="single" w:sz="4" w:space="0" w:color="auto"/>
            </w:tcBorders>
            <w:shd w:val="clear" w:color="auto" w:fill="FFFFFF"/>
          </w:tcPr>
          <w:p w14:paraId="0E7F7A70" w14:textId="77777777" w:rsidR="008B2D60" w:rsidRPr="00C34049" w:rsidRDefault="008B2D60" w:rsidP="00087BBB">
            <w:pPr>
              <w:ind w:firstLine="0"/>
              <w:rPr>
                <w:szCs w:val="24"/>
              </w:rPr>
            </w:pPr>
            <w:r w:rsidRPr="00C34049">
              <w:rPr>
                <w:szCs w:val="24"/>
              </w:rPr>
              <w:t>(4)</w:t>
            </w:r>
          </w:p>
        </w:tc>
        <w:tc>
          <w:tcPr>
            <w:tcW w:w="6542" w:type="dxa"/>
            <w:tcBorders>
              <w:top w:val="single" w:sz="4" w:space="0" w:color="auto"/>
              <w:left w:val="single" w:sz="4" w:space="0" w:color="auto"/>
              <w:bottom w:val="single" w:sz="4" w:space="0" w:color="auto"/>
            </w:tcBorders>
            <w:shd w:val="clear" w:color="auto" w:fill="FFFFFF"/>
          </w:tcPr>
          <w:p w14:paraId="4B88CA44" w14:textId="77777777" w:rsidR="008B2D60" w:rsidRPr="00C34049" w:rsidRDefault="008B2D60" w:rsidP="00BE5590">
            <w:pPr>
              <w:rPr>
                <w:szCs w:val="24"/>
              </w:rPr>
            </w:pPr>
            <w:r w:rsidRPr="00C34049">
              <w:rPr>
                <w:szCs w:val="24"/>
              </w:rPr>
              <w:t>Armë zjarri të gjata gjysmëautomatike, me pajisje mbushëse dhe fole fishekësh, që së bashku mund të mbajnë më tepër se tre fishekë në rastin e armëve të zjarrit me ndezje anësore dhe më tepër se tre por më pak se dymbëdhjetë fishekë në rastin e armëve të zjarrit me ndezje qendrore.</w:t>
            </w:r>
          </w:p>
        </w:tc>
        <w:tc>
          <w:tcPr>
            <w:tcW w:w="2194" w:type="dxa"/>
            <w:tcBorders>
              <w:top w:val="single" w:sz="4" w:space="0" w:color="auto"/>
              <w:left w:val="single" w:sz="4" w:space="0" w:color="auto"/>
              <w:bottom w:val="single" w:sz="4" w:space="0" w:color="auto"/>
            </w:tcBorders>
            <w:shd w:val="clear" w:color="auto" w:fill="FFFFFF"/>
            <w:vAlign w:val="center"/>
          </w:tcPr>
          <w:p w14:paraId="59C479A7" w14:textId="77777777" w:rsidR="008B2D60" w:rsidRPr="00C34049" w:rsidRDefault="008B2D60" w:rsidP="00BE5590">
            <w:pPr>
              <w:rPr>
                <w:szCs w:val="24"/>
              </w:rPr>
            </w:pPr>
            <w:r w:rsidRPr="00C34049">
              <w:rPr>
                <w:szCs w:val="24"/>
              </w:rPr>
              <w:t>ex 9303 20 10</w:t>
            </w:r>
          </w:p>
          <w:p w14:paraId="617BEB89" w14:textId="77777777" w:rsidR="008B2D60" w:rsidRPr="00C34049" w:rsidRDefault="008B2D60" w:rsidP="00BE5590">
            <w:pPr>
              <w:rPr>
                <w:szCs w:val="24"/>
              </w:rPr>
            </w:pPr>
            <w:r w:rsidRPr="00C34049">
              <w:rPr>
                <w:szCs w:val="24"/>
              </w:rPr>
              <w:t>ex 9303 20 95</w:t>
            </w:r>
          </w:p>
          <w:p w14:paraId="6A07C7E0" w14:textId="77777777" w:rsidR="008B2D60" w:rsidRPr="00C34049" w:rsidRDefault="008B2D60" w:rsidP="00BE5590">
            <w:pPr>
              <w:rPr>
                <w:szCs w:val="24"/>
              </w:rPr>
            </w:pPr>
            <w:r w:rsidRPr="00C34049">
              <w:rPr>
                <w:szCs w:val="24"/>
              </w:rPr>
              <w:t>ex 9303 30 00</w:t>
            </w:r>
          </w:p>
          <w:p w14:paraId="478BC5CD" w14:textId="77777777" w:rsidR="008B2D60" w:rsidRPr="00C34049" w:rsidRDefault="008B2D60" w:rsidP="00BE5590">
            <w:pPr>
              <w:rPr>
                <w:szCs w:val="24"/>
              </w:rPr>
            </w:pPr>
            <w:r w:rsidRPr="00C34049">
              <w:rPr>
                <w:szCs w:val="24"/>
              </w:rPr>
              <w:t>ex 9303 90 00</w:t>
            </w:r>
          </w:p>
        </w:tc>
      </w:tr>
    </w:tbl>
    <w:p w14:paraId="474C4251" w14:textId="77777777" w:rsidR="008B2D60" w:rsidRPr="00C34049" w:rsidRDefault="008B2D60" w:rsidP="008B2D60">
      <w:pPr>
        <w:spacing w:after="240"/>
        <w:rPr>
          <w:szCs w:val="24"/>
        </w:rPr>
        <w:sectPr w:rsidR="008B2D60" w:rsidRPr="00C34049" w:rsidSect="00BE5590">
          <w:pgSz w:w="12240" w:h="16840"/>
          <w:pgMar w:top="1080" w:right="1080" w:bottom="1080" w:left="1080" w:header="0" w:footer="0"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38"/>
        <w:gridCol w:w="6542"/>
        <w:gridCol w:w="2194"/>
      </w:tblGrid>
      <w:tr w:rsidR="00C34049" w:rsidRPr="00C34049" w14:paraId="2BF3A3BF" w14:textId="77777777" w:rsidTr="00BE5590">
        <w:trPr>
          <w:trHeight w:val="456"/>
        </w:trPr>
        <w:tc>
          <w:tcPr>
            <w:tcW w:w="538" w:type="dxa"/>
            <w:tcBorders>
              <w:top w:val="single" w:sz="4" w:space="0" w:color="auto"/>
            </w:tcBorders>
            <w:shd w:val="clear" w:color="auto" w:fill="FFFFFF"/>
          </w:tcPr>
          <w:p w14:paraId="5398ECD9" w14:textId="77777777" w:rsidR="008B2D60" w:rsidRPr="00C34049" w:rsidRDefault="008B2D60" w:rsidP="00BE5590">
            <w:pPr>
              <w:rPr>
                <w:szCs w:val="24"/>
              </w:rPr>
            </w:pPr>
          </w:p>
        </w:tc>
        <w:tc>
          <w:tcPr>
            <w:tcW w:w="6542" w:type="dxa"/>
            <w:tcBorders>
              <w:top w:val="single" w:sz="4" w:space="0" w:color="auto"/>
            </w:tcBorders>
            <w:shd w:val="clear" w:color="auto" w:fill="FFFFFF"/>
            <w:vAlign w:val="center"/>
          </w:tcPr>
          <w:p w14:paraId="2CC32F5A" w14:textId="77777777" w:rsidR="008B2D60" w:rsidRPr="00C34049" w:rsidRDefault="008B2D60" w:rsidP="00BE5590">
            <w:pPr>
              <w:rPr>
                <w:szCs w:val="24"/>
              </w:rPr>
            </w:pPr>
            <w:r w:rsidRPr="00C34049">
              <w:rPr>
                <w:szCs w:val="24"/>
              </w:rPr>
              <w:t>PËRSHKRIMI</w:t>
            </w:r>
          </w:p>
        </w:tc>
        <w:tc>
          <w:tcPr>
            <w:tcW w:w="2194" w:type="dxa"/>
            <w:tcBorders>
              <w:top w:val="single" w:sz="4" w:space="0" w:color="auto"/>
              <w:left w:val="single" w:sz="4" w:space="0" w:color="auto"/>
            </w:tcBorders>
            <w:shd w:val="clear" w:color="auto" w:fill="FFFFFF"/>
            <w:vAlign w:val="center"/>
          </w:tcPr>
          <w:p w14:paraId="56FC6676" w14:textId="77777777" w:rsidR="008B2D60" w:rsidRPr="00C34049" w:rsidRDefault="008B2D60" w:rsidP="00BE5590">
            <w:pPr>
              <w:rPr>
                <w:szCs w:val="24"/>
              </w:rPr>
            </w:pPr>
            <w:r w:rsidRPr="00C34049">
              <w:rPr>
                <w:szCs w:val="24"/>
              </w:rPr>
              <w:t>KODI NK</w:t>
            </w:r>
          </w:p>
        </w:tc>
      </w:tr>
      <w:tr w:rsidR="00C34049" w:rsidRPr="00C34049" w14:paraId="2E478DAD" w14:textId="77777777" w:rsidTr="00BE5590">
        <w:trPr>
          <w:trHeight w:val="1258"/>
        </w:trPr>
        <w:tc>
          <w:tcPr>
            <w:tcW w:w="538" w:type="dxa"/>
            <w:tcBorders>
              <w:top w:val="single" w:sz="4" w:space="0" w:color="auto"/>
            </w:tcBorders>
            <w:shd w:val="clear" w:color="auto" w:fill="FFFFFF"/>
            <w:vAlign w:val="center"/>
          </w:tcPr>
          <w:p w14:paraId="3CDD98EC" w14:textId="77777777" w:rsidR="008B2D60" w:rsidRPr="00C34049" w:rsidRDefault="008B2D60" w:rsidP="00087BBB">
            <w:pPr>
              <w:ind w:firstLine="0"/>
              <w:rPr>
                <w:szCs w:val="24"/>
              </w:rPr>
            </w:pPr>
            <w:r w:rsidRPr="00C34049">
              <w:rPr>
                <w:szCs w:val="24"/>
              </w:rPr>
              <w:t>(5)</w:t>
            </w:r>
          </w:p>
        </w:tc>
        <w:tc>
          <w:tcPr>
            <w:tcW w:w="6542" w:type="dxa"/>
            <w:tcBorders>
              <w:top w:val="single" w:sz="4" w:space="0" w:color="auto"/>
              <w:left w:val="single" w:sz="4" w:space="0" w:color="auto"/>
            </w:tcBorders>
            <w:shd w:val="clear" w:color="auto" w:fill="FFFFFF"/>
            <w:vAlign w:val="center"/>
          </w:tcPr>
          <w:p w14:paraId="1C407AF7" w14:textId="77777777" w:rsidR="008B2D60" w:rsidRPr="00C34049" w:rsidRDefault="008B2D60" w:rsidP="00BE5590">
            <w:pPr>
              <w:rPr>
                <w:szCs w:val="24"/>
              </w:rPr>
            </w:pPr>
            <w:r w:rsidRPr="00C34049">
              <w:rPr>
                <w:szCs w:val="24"/>
              </w:rPr>
              <w:t>Armë zjarri të shkurtra gjysmëautomatike përveç atyre të renditura në pikën 7(a) të kategorisë A.</w:t>
            </w:r>
          </w:p>
        </w:tc>
        <w:tc>
          <w:tcPr>
            <w:tcW w:w="2194" w:type="dxa"/>
            <w:tcBorders>
              <w:top w:val="single" w:sz="4" w:space="0" w:color="auto"/>
              <w:left w:val="single" w:sz="4" w:space="0" w:color="auto"/>
            </w:tcBorders>
            <w:shd w:val="clear" w:color="auto" w:fill="FFFFFF"/>
            <w:vAlign w:val="center"/>
          </w:tcPr>
          <w:p w14:paraId="70BA186A" w14:textId="77777777" w:rsidR="008B2D60" w:rsidRPr="00C34049" w:rsidRDefault="008B2D60" w:rsidP="00BE5590">
            <w:pPr>
              <w:rPr>
                <w:szCs w:val="24"/>
              </w:rPr>
            </w:pPr>
            <w:r w:rsidRPr="00C34049">
              <w:rPr>
                <w:szCs w:val="24"/>
              </w:rPr>
              <w:t>ex 9302 00 00</w:t>
            </w:r>
          </w:p>
        </w:tc>
      </w:tr>
      <w:tr w:rsidR="00C34049" w:rsidRPr="00C34049" w14:paraId="128AF39A" w14:textId="77777777" w:rsidTr="00BE5590">
        <w:trPr>
          <w:trHeight w:val="2059"/>
        </w:trPr>
        <w:tc>
          <w:tcPr>
            <w:tcW w:w="538" w:type="dxa"/>
            <w:tcBorders>
              <w:top w:val="single" w:sz="4" w:space="0" w:color="auto"/>
            </w:tcBorders>
            <w:shd w:val="clear" w:color="auto" w:fill="FFFFFF"/>
          </w:tcPr>
          <w:p w14:paraId="0A12E05F" w14:textId="77777777" w:rsidR="008B2D60" w:rsidRPr="00C34049" w:rsidRDefault="008B2D60" w:rsidP="00087BBB">
            <w:pPr>
              <w:ind w:firstLine="0"/>
              <w:rPr>
                <w:szCs w:val="24"/>
              </w:rPr>
            </w:pPr>
            <w:r w:rsidRPr="00C34049">
              <w:rPr>
                <w:szCs w:val="24"/>
              </w:rPr>
              <w:t>(6)</w:t>
            </w:r>
          </w:p>
        </w:tc>
        <w:tc>
          <w:tcPr>
            <w:tcW w:w="6542" w:type="dxa"/>
            <w:tcBorders>
              <w:top w:val="single" w:sz="4" w:space="0" w:color="auto"/>
              <w:left w:val="single" w:sz="4" w:space="0" w:color="auto"/>
            </w:tcBorders>
            <w:shd w:val="clear" w:color="auto" w:fill="FFFFFF"/>
            <w:vAlign w:val="center"/>
          </w:tcPr>
          <w:p w14:paraId="11364AAC" w14:textId="77777777" w:rsidR="008B2D60" w:rsidRPr="00C34049" w:rsidRDefault="008B2D60" w:rsidP="00BE5590">
            <w:pPr>
              <w:rPr>
                <w:szCs w:val="24"/>
              </w:rPr>
            </w:pPr>
            <w:r w:rsidRPr="00C34049">
              <w:rPr>
                <w:szCs w:val="24"/>
              </w:rPr>
              <w:t>Armë zjarri të gjata gjysmëautomatike, të renditura në pikën 7(b) të kategorisë A, me pajisje mbushëse dhe fole fishekësh që së bashku, mund të pranojnë deri në tre fishekë, në rastin kur mbushësi i tyre mund të ndërrohet ose nëse nuk është e sigurt që këto armë nuk mund të konvertohen, me mjete të zakonshme, në një armë, mbushësi dhe foleja e fishekëve të së cilës pranojnë së bashku më tepër se tre fishekë.</w:t>
            </w:r>
          </w:p>
        </w:tc>
        <w:tc>
          <w:tcPr>
            <w:tcW w:w="2194" w:type="dxa"/>
            <w:tcBorders>
              <w:top w:val="single" w:sz="4" w:space="0" w:color="auto"/>
              <w:left w:val="single" w:sz="4" w:space="0" w:color="auto"/>
            </w:tcBorders>
            <w:shd w:val="clear" w:color="auto" w:fill="FFFFFF"/>
            <w:vAlign w:val="center"/>
          </w:tcPr>
          <w:p w14:paraId="6ADB57C3" w14:textId="77777777" w:rsidR="008B2D60" w:rsidRPr="00C34049" w:rsidRDefault="008B2D60" w:rsidP="00BE5590">
            <w:pPr>
              <w:rPr>
                <w:szCs w:val="24"/>
              </w:rPr>
            </w:pPr>
            <w:r w:rsidRPr="00C34049">
              <w:rPr>
                <w:szCs w:val="24"/>
              </w:rPr>
              <w:t>ex 9303 20 10</w:t>
            </w:r>
          </w:p>
          <w:p w14:paraId="7BC2C547" w14:textId="77777777" w:rsidR="008B2D60" w:rsidRPr="00C34049" w:rsidRDefault="008B2D60" w:rsidP="00BE5590">
            <w:pPr>
              <w:rPr>
                <w:szCs w:val="24"/>
              </w:rPr>
            </w:pPr>
            <w:r w:rsidRPr="00C34049">
              <w:rPr>
                <w:szCs w:val="24"/>
              </w:rPr>
              <w:t>ex 9303 20 95</w:t>
            </w:r>
          </w:p>
          <w:p w14:paraId="7A17354B" w14:textId="77777777" w:rsidR="008B2D60" w:rsidRPr="00C34049" w:rsidRDefault="008B2D60" w:rsidP="00BE5590">
            <w:pPr>
              <w:rPr>
                <w:szCs w:val="24"/>
              </w:rPr>
            </w:pPr>
            <w:r w:rsidRPr="00C34049">
              <w:rPr>
                <w:szCs w:val="24"/>
              </w:rPr>
              <w:t>ex 9303 30 00</w:t>
            </w:r>
          </w:p>
          <w:p w14:paraId="67646BDD" w14:textId="77777777" w:rsidR="008B2D60" w:rsidRPr="00C34049" w:rsidRDefault="008B2D60" w:rsidP="00BE5590">
            <w:pPr>
              <w:rPr>
                <w:szCs w:val="24"/>
              </w:rPr>
            </w:pPr>
            <w:r w:rsidRPr="00C34049">
              <w:rPr>
                <w:szCs w:val="24"/>
              </w:rPr>
              <w:t>ex 9303 90 00</w:t>
            </w:r>
          </w:p>
        </w:tc>
      </w:tr>
      <w:tr w:rsidR="00C34049" w:rsidRPr="00C34049" w14:paraId="3BB257F8" w14:textId="77777777" w:rsidTr="00BE5590">
        <w:trPr>
          <w:trHeight w:val="1387"/>
        </w:trPr>
        <w:tc>
          <w:tcPr>
            <w:tcW w:w="538" w:type="dxa"/>
            <w:tcBorders>
              <w:top w:val="single" w:sz="4" w:space="0" w:color="auto"/>
            </w:tcBorders>
            <w:shd w:val="clear" w:color="auto" w:fill="FFFFFF"/>
            <w:vAlign w:val="center"/>
          </w:tcPr>
          <w:p w14:paraId="77B00726" w14:textId="77777777" w:rsidR="008B2D60" w:rsidRPr="00C34049" w:rsidRDefault="008B2D60" w:rsidP="00087BBB">
            <w:pPr>
              <w:ind w:firstLine="0"/>
              <w:rPr>
                <w:szCs w:val="24"/>
              </w:rPr>
            </w:pPr>
            <w:r w:rsidRPr="00C34049">
              <w:rPr>
                <w:szCs w:val="24"/>
              </w:rPr>
              <w:t>(7)</w:t>
            </w:r>
          </w:p>
        </w:tc>
        <w:tc>
          <w:tcPr>
            <w:tcW w:w="6542" w:type="dxa"/>
            <w:tcBorders>
              <w:top w:val="single" w:sz="4" w:space="0" w:color="auto"/>
              <w:left w:val="single" w:sz="4" w:space="0" w:color="auto"/>
            </w:tcBorders>
            <w:shd w:val="clear" w:color="auto" w:fill="FFFFFF"/>
            <w:vAlign w:val="center"/>
          </w:tcPr>
          <w:p w14:paraId="370F4374" w14:textId="77777777" w:rsidR="008B2D60" w:rsidRPr="00C34049" w:rsidRDefault="008B2D60" w:rsidP="00BE5590">
            <w:pPr>
              <w:rPr>
                <w:szCs w:val="24"/>
              </w:rPr>
            </w:pPr>
            <w:r w:rsidRPr="00C34049">
              <w:rPr>
                <w:szCs w:val="24"/>
              </w:rPr>
              <w:t>Armë zjarri të gjata me përsëritje dhe gjysmëautomatike me tytë të pavjaskuar me gjatësi deri në 60 cm.</w:t>
            </w:r>
          </w:p>
        </w:tc>
        <w:tc>
          <w:tcPr>
            <w:tcW w:w="2194" w:type="dxa"/>
            <w:tcBorders>
              <w:top w:val="single" w:sz="4" w:space="0" w:color="auto"/>
              <w:left w:val="single" w:sz="4" w:space="0" w:color="auto"/>
            </w:tcBorders>
            <w:shd w:val="clear" w:color="auto" w:fill="FFFFFF"/>
            <w:vAlign w:val="center"/>
          </w:tcPr>
          <w:p w14:paraId="5F9B7C5A" w14:textId="77777777" w:rsidR="008B2D60" w:rsidRPr="00C34049" w:rsidRDefault="008B2D60" w:rsidP="00BE5590">
            <w:pPr>
              <w:rPr>
                <w:szCs w:val="24"/>
              </w:rPr>
            </w:pPr>
            <w:r w:rsidRPr="00C34049">
              <w:rPr>
                <w:szCs w:val="24"/>
              </w:rPr>
              <w:t>ex 9303 20 10</w:t>
            </w:r>
          </w:p>
          <w:p w14:paraId="6AFE5FE9" w14:textId="77777777" w:rsidR="008B2D60" w:rsidRPr="00C34049" w:rsidRDefault="008B2D60" w:rsidP="00BE5590">
            <w:pPr>
              <w:rPr>
                <w:szCs w:val="24"/>
              </w:rPr>
            </w:pPr>
            <w:r w:rsidRPr="00C34049">
              <w:rPr>
                <w:szCs w:val="24"/>
              </w:rPr>
              <w:t>ex 9303 20 95</w:t>
            </w:r>
          </w:p>
        </w:tc>
      </w:tr>
      <w:tr w:rsidR="00C34049" w:rsidRPr="00C34049" w14:paraId="7E7B81DA" w14:textId="77777777" w:rsidTr="00BE5590">
        <w:trPr>
          <w:trHeight w:val="2400"/>
        </w:trPr>
        <w:tc>
          <w:tcPr>
            <w:tcW w:w="538" w:type="dxa"/>
            <w:tcBorders>
              <w:top w:val="single" w:sz="4" w:space="0" w:color="auto"/>
            </w:tcBorders>
            <w:shd w:val="clear" w:color="auto" w:fill="FFFFFF"/>
          </w:tcPr>
          <w:p w14:paraId="43E59558" w14:textId="77777777" w:rsidR="008B2D60" w:rsidRPr="00C34049" w:rsidRDefault="008B2D60" w:rsidP="00087BBB">
            <w:pPr>
              <w:ind w:firstLine="0"/>
              <w:rPr>
                <w:szCs w:val="24"/>
              </w:rPr>
            </w:pPr>
            <w:r w:rsidRPr="00C34049">
              <w:rPr>
                <w:szCs w:val="24"/>
              </w:rPr>
              <w:t>(8)</w:t>
            </w:r>
          </w:p>
        </w:tc>
        <w:tc>
          <w:tcPr>
            <w:tcW w:w="6542" w:type="dxa"/>
            <w:tcBorders>
              <w:top w:val="single" w:sz="4" w:space="0" w:color="auto"/>
              <w:left w:val="single" w:sz="4" w:space="0" w:color="auto"/>
            </w:tcBorders>
            <w:shd w:val="clear" w:color="auto" w:fill="FFFFFF"/>
          </w:tcPr>
          <w:p w14:paraId="599F190C" w14:textId="77777777" w:rsidR="008B2D60" w:rsidRPr="00C34049" w:rsidRDefault="008B2D60" w:rsidP="00BE5590">
            <w:pPr>
              <w:rPr>
                <w:szCs w:val="24"/>
              </w:rPr>
            </w:pPr>
            <w:r w:rsidRPr="00C34049">
              <w:rPr>
                <w:szCs w:val="24"/>
              </w:rPr>
              <w:t>Çdo armë zjarri në këtë kategori që është konvertuar për të shkrepur fishekë manovre, substanca irrituese, substanca të tjera aktive ose fishekë piroteknikë ose armë të sinjalizimit akustik.</w:t>
            </w:r>
          </w:p>
        </w:tc>
        <w:tc>
          <w:tcPr>
            <w:tcW w:w="2194" w:type="dxa"/>
            <w:tcBorders>
              <w:top w:val="single" w:sz="4" w:space="0" w:color="auto"/>
              <w:left w:val="single" w:sz="4" w:space="0" w:color="auto"/>
            </w:tcBorders>
            <w:shd w:val="clear" w:color="auto" w:fill="FFFFFF"/>
            <w:vAlign w:val="center"/>
          </w:tcPr>
          <w:p w14:paraId="4790D785" w14:textId="77777777" w:rsidR="008B2D60" w:rsidRPr="00C34049" w:rsidRDefault="008B2D60" w:rsidP="00BE5590">
            <w:pPr>
              <w:rPr>
                <w:szCs w:val="24"/>
              </w:rPr>
            </w:pPr>
            <w:r w:rsidRPr="00C34049">
              <w:rPr>
                <w:szCs w:val="24"/>
              </w:rPr>
              <w:t>ex 9302 00 00</w:t>
            </w:r>
          </w:p>
          <w:p w14:paraId="1AA8F451" w14:textId="77777777" w:rsidR="008B2D60" w:rsidRPr="00C34049" w:rsidRDefault="008B2D60" w:rsidP="00BE5590">
            <w:pPr>
              <w:rPr>
                <w:szCs w:val="24"/>
              </w:rPr>
            </w:pPr>
            <w:r w:rsidRPr="00C34049">
              <w:rPr>
                <w:szCs w:val="24"/>
              </w:rPr>
              <w:t>ex 9303 20 10</w:t>
            </w:r>
          </w:p>
          <w:p w14:paraId="5EB18996" w14:textId="77777777" w:rsidR="008B2D60" w:rsidRPr="00C34049" w:rsidRDefault="008B2D60" w:rsidP="00BE5590">
            <w:pPr>
              <w:rPr>
                <w:szCs w:val="24"/>
              </w:rPr>
            </w:pPr>
            <w:r w:rsidRPr="00C34049">
              <w:rPr>
                <w:szCs w:val="24"/>
              </w:rPr>
              <w:t>ex 9303 20 95</w:t>
            </w:r>
          </w:p>
          <w:p w14:paraId="5BF8283E" w14:textId="77777777" w:rsidR="008B2D60" w:rsidRPr="00C34049" w:rsidRDefault="008B2D60" w:rsidP="00BE5590">
            <w:pPr>
              <w:rPr>
                <w:szCs w:val="24"/>
              </w:rPr>
            </w:pPr>
            <w:r w:rsidRPr="00C34049">
              <w:rPr>
                <w:szCs w:val="24"/>
              </w:rPr>
              <w:t>ex 9303 30 00</w:t>
            </w:r>
          </w:p>
          <w:p w14:paraId="5A2CA9D0" w14:textId="77777777" w:rsidR="008B2D60" w:rsidRPr="00C34049" w:rsidRDefault="008B2D60" w:rsidP="00BE5590">
            <w:pPr>
              <w:rPr>
                <w:szCs w:val="24"/>
              </w:rPr>
            </w:pPr>
            <w:r w:rsidRPr="00C34049">
              <w:rPr>
                <w:szCs w:val="24"/>
              </w:rPr>
              <w:t>ex 9303 90 00</w:t>
            </w:r>
          </w:p>
        </w:tc>
      </w:tr>
      <w:tr w:rsidR="00C34049" w:rsidRPr="00C34049" w14:paraId="6429FCD0" w14:textId="77777777" w:rsidTr="00BE5590">
        <w:trPr>
          <w:trHeight w:val="2400"/>
        </w:trPr>
        <w:tc>
          <w:tcPr>
            <w:tcW w:w="538" w:type="dxa"/>
            <w:tcBorders>
              <w:top w:val="single" w:sz="4" w:space="0" w:color="auto"/>
            </w:tcBorders>
            <w:shd w:val="clear" w:color="auto" w:fill="FFFFFF"/>
          </w:tcPr>
          <w:p w14:paraId="63317A9C" w14:textId="77777777" w:rsidR="008B2D60" w:rsidRPr="00C34049" w:rsidRDefault="008B2D60" w:rsidP="00087BBB">
            <w:pPr>
              <w:ind w:firstLine="0"/>
              <w:rPr>
                <w:szCs w:val="24"/>
              </w:rPr>
            </w:pPr>
            <w:r w:rsidRPr="00C34049">
              <w:rPr>
                <w:szCs w:val="24"/>
              </w:rPr>
              <w:t>(9)</w:t>
            </w:r>
          </w:p>
        </w:tc>
        <w:tc>
          <w:tcPr>
            <w:tcW w:w="6542" w:type="dxa"/>
            <w:tcBorders>
              <w:top w:val="single" w:sz="4" w:space="0" w:color="auto"/>
              <w:left w:val="single" w:sz="4" w:space="0" w:color="auto"/>
            </w:tcBorders>
            <w:shd w:val="clear" w:color="auto" w:fill="FFFFFF"/>
          </w:tcPr>
          <w:p w14:paraId="7C399A98" w14:textId="77777777" w:rsidR="008B2D60" w:rsidRPr="00C34049" w:rsidRDefault="008B2D60" w:rsidP="00BE5590">
            <w:pPr>
              <w:rPr>
                <w:szCs w:val="24"/>
              </w:rPr>
            </w:pPr>
            <w:r w:rsidRPr="00C34049">
              <w:rPr>
                <w:szCs w:val="24"/>
              </w:rPr>
              <w:t>Armë zjarri gjysmëautomatike për përdorim civil të ngjashme me armët me mekanizma automatikë përveç atyre të renditura në pikat 6, 7 ose 8 të kategorisë A.</w:t>
            </w:r>
          </w:p>
        </w:tc>
        <w:tc>
          <w:tcPr>
            <w:tcW w:w="2194" w:type="dxa"/>
            <w:tcBorders>
              <w:top w:val="single" w:sz="4" w:space="0" w:color="auto"/>
              <w:left w:val="single" w:sz="4" w:space="0" w:color="auto"/>
            </w:tcBorders>
            <w:shd w:val="clear" w:color="auto" w:fill="FFFFFF"/>
            <w:vAlign w:val="center"/>
          </w:tcPr>
          <w:p w14:paraId="48ECB6F3" w14:textId="77777777" w:rsidR="008B2D60" w:rsidRPr="00C34049" w:rsidRDefault="008B2D60" w:rsidP="00BE5590">
            <w:pPr>
              <w:rPr>
                <w:szCs w:val="24"/>
              </w:rPr>
            </w:pPr>
            <w:r w:rsidRPr="00C34049">
              <w:rPr>
                <w:szCs w:val="24"/>
              </w:rPr>
              <w:t>ex 9302 00 00</w:t>
            </w:r>
          </w:p>
          <w:p w14:paraId="3C335A53" w14:textId="77777777" w:rsidR="008B2D60" w:rsidRPr="00C34049" w:rsidRDefault="008B2D60" w:rsidP="00BE5590">
            <w:pPr>
              <w:rPr>
                <w:szCs w:val="24"/>
              </w:rPr>
            </w:pPr>
            <w:r w:rsidRPr="00C34049">
              <w:rPr>
                <w:szCs w:val="24"/>
              </w:rPr>
              <w:t>ex 9303 20 10</w:t>
            </w:r>
          </w:p>
          <w:p w14:paraId="191CF806" w14:textId="77777777" w:rsidR="008B2D60" w:rsidRPr="00C34049" w:rsidRDefault="008B2D60" w:rsidP="00BE5590">
            <w:pPr>
              <w:rPr>
                <w:szCs w:val="24"/>
              </w:rPr>
            </w:pPr>
            <w:r w:rsidRPr="00C34049">
              <w:rPr>
                <w:szCs w:val="24"/>
              </w:rPr>
              <w:t>ex 9303 20 95</w:t>
            </w:r>
          </w:p>
          <w:p w14:paraId="0763B7CE" w14:textId="77777777" w:rsidR="008B2D60" w:rsidRPr="00C34049" w:rsidRDefault="008B2D60" w:rsidP="00BE5590">
            <w:pPr>
              <w:rPr>
                <w:szCs w:val="24"/>
              </w:rPr>
            </w:pPr>
            <w:r w:rsidRPr="00C34049">
              <w:rPr>
                <w:szCs w:val="24"/>
              </w:rPr>
              <w:t>ex 9303 30 00</w:t>
            </w:r>
          </w:p>
          <w:p w14:paraId="178F011A" w14:textId="77777777" w:rsidR="008B2D60" w:rsidRPr="00C34049" w:rsidRDefault="008B2D60" w:rsidP="00BE5590">
            <w:pPr>
              <w:rPr>
                <w:szCs w:val="24"/>
              </w:rPr>
            </w:pPr>
            <w:r w:rsidRPr="00C34049">
              <w:rPr>
                <w:szCs w:val="24"/>
              </w:rPr>
              <w:t>ex 9303 90 00</w:t>
            </w:r>
          </w:p>
        </w:tc>
      </w:tr>
      <w:tr w:rsidR="00C34049" w:rsidRPr="00C34049" w14:paraId="04103BDE" w14:textId="77777777" w:rsidTr="00BE5590">
        <w:trPr>
          <w:trHeight w:val="683"/>
        </w:trPr>
        <w:tc>
          <w:tcPr>
            <w:tcW w:w="7080" w:type="dxa"/>
            <w:gridSpan w:val="2"/>
            <w:tcBorders>
              <w:top w:val="single" w:sz="4" w:space="0" w:color="auto"/>
            </w:tcBorders>
            <w:shd w:val="clear" w:color="auto" w:fill="FFFFFF"/>
            <w:vAlign w:val="center"/>
          </w:tcPr>
          <w:p w14:paraId="39D4A482" w14:textId="77777777" w:rsidR="008B2D60" w:rsidRPr="00C34049" w:rsidRDefault="008B2D60" w:rsidP="00BE5590">
            <w:pPr>
              <w:rPr>
                <w:szCs w:val="24"/>
              </w:rPr>
            </w:pPr>
            <w:r w:rsidRPr="00C34049">
              <w:rPr>
                <w:szCs w:val="24"/>
              </w:rPr>
              <w:t>Kategoria C - Armët e zjarrit që i nënshtrohen deklarimit</w:t>
            </w:r>
          </w:p>
        </w:tc>
        <w:tc>
          <w:tcPr>
            <w:tcW w:w="2194" w:type="dxa"/>
            <w:tcBorders>
              <w:top w:val="single" w:sz="4" w:space="0" w:color="auto"/>
            </w:tcBorders>
            <w:shd w:val="clear" w:color="auto" w:fill="FFFFFF"/>
          </w:tcPr>
          <w:p w14:paraId="2DB7ED1D" w14:textId="77777777" w:rsidR="008B2D60" w:rsidRPr="00C34049" w:rsidRDefault="008B2D60" w:rsidP="00BE5590">
            <w:pPr>
              <w:rPr>
                <w:szCs w:val="24"/>
              </w:rPr>
            </w:pPr>
          </w:p>
        </w:tc>
      </w:tr>
      <w:tr w:rsidR="00C34049" w:rsidRPr="00C34049" w14:paraId="66A00EF1" w14:textId="77777777" w:rsidTr="00BE5590">
        <w:trPr>
          <w:trHeight w:val="1718"/>
        </w:trPr>
        <w:tc>
          <w:tcPr>
            <w:tcW w:w="538" w:type="dxa"/>
            <w:tcBorders>
              <w:top w:val="single" w:sz="4" w:space="0" w:color="auto"/>
            </w:tcBorders>
            <w:shd w:val="clear" w:color="auto" w:fill="FFFFFF"/>
          </w:tcPr>
          <w:p w14:paraId="7DD56E50" w14:textId="77777777" w:rsidR="008B2D60" w:rsidRPr="00C34049" w:rsidRDefault="008B2D60" w:rsidP="00087BBB">
            <w:pPr>
              <w:ind w:firstLine="0"/>
              <w:rPr>
                <w:szCs w:val="24"/>
              </w:rPr>
            </w:pPr>
            <w:r w:rsidRPr="00C34049">
              <w:rPr>
                <w:szCs w:val="24"/>
              </w:rPr>
              <w:t>(1)</w:t>
            </w:r>
          </w:p>
        </w:tc>
        <w:tc>
          <w:tcPr>
            <w:tcW w:w="6542" w:type="dxa"/>
            <w:tcBorders>
              <w:top w:val="single" w:sz="4" w:space="0" w:color="auto"/>
              <w:left w:val="single" w:sz="4" w:space="0" w:color="auto"/>
            </w:tcBorders>
            <w:shd w:val="clear" w:color="auto" w:fill="FFFFFF"/>
          </w:tcPr>
          <w:p w14:paraId="7FF5FBE1" w14:textId="77777777" w:rsidR="008B2D60" w:rsidRPr="00C34049" w:rsidRDefault="008B2D60" w:rsidP="00BE5590">
            <w:pPr>
              <w:rPr>
                <w:szCs w:val="24"/>
              </w:rPr>
            </w:pPr>
            <w:r w:rsidRPr="00C34049">
              <w:rPr>
                <w:szCs w:val="24"/>
              </w:rPr>
              <w:t>Armë zjarri të gjata me përsëritje përveç atyre të renditura në pikën 7 të kategorisë B.</w:t>
            </w:r>
          </w:p>
        </w:tc>
        <w:tc>
          <w:tcPr>
            <w:tcW w:w="2194" w:type="dxa"/>
            <w:tcBorders>
              <w:top w:val="single" w:sz="4" w:space="0" w:color="auto"/>
              <w:left w:val="single" w:sz="4" w:space="0" w:color="auto"/>
            </w:tcBorders>
            <w:shd w:val="clear" w:color="auto" w:fill="FFFFFF"/>
            <w:vAlign w:val="center"/>
          </w:tcPr>
          <w:p w14:paraId="1ACCDAA8" w14:textId="77777777" w:rsidR="008B2D60" w:rsidRPr="00C34049" w:rsidRDefault="008B2D60" w:rsidP="00BE5590">
            <w:pPr>
              <w:rPr>
                <w:szCs w:val="24"/>
              </w:rPr>
            </w:pPr>
            <w:r w:rsidRPr="00C34049">
              <w:rPr>
                <w:szCs w:val="24"/>
              </w:rPr>
              <w:t>ex 9303 20 95</w:t>
            </w:r>
          </w:p>
          <w:p w14:paraId="3FED1282" w14:textId="77777777" w:rsidR="008B2D60" w:rsidRPr="00C34049" w:rsidRDefault="008B2D60" w:rsidP="00BE5590">
            <w:pPr>
              <w:rPr>
                <w:szCs w:val="24"/>
              </w:rPr>
            </w:pPr>
            <w:r w:rsidRPr="00C34049">
              <w:rPr>
                <w:szCs w:val="24"/>
              </w:rPr>
              <w:t>ex 9303 30 00</w:t>
            </w:r>
          </w:p>
          <w:p w14:paraId="04EBD6E7" w14:textId="77777777" w:rsidR="008B2D60" w:rsidRPr="00C34049" w:rsidRDefault="008B2D60" w:rsidP="00BE5590">
            <w:pPr>
              <w:rPr>
                <w:szCs w:val="24"/>
              </w:rPr>
            </w:pPr>
            <w:r w:rsidRPr="00C34049">
              <w:rPr>
                <w:szCs w:val="24"/>
              </w:rPr>
              <w:t>ex 9303 90 00</w:t>
            </w:r>
          </w:p>
        </w:tc>
      </w:tr>
      <w:tr w:rsidR="00C34049" w:rsidRPr="00C34049" w14:paraId="337FEBF7" w14:textId="77777777" w:rsidTr="00BE5590">
        <w:trPr>
          <w:trHeight w:val="1733"/>
        </w:trPr>
        <w:tc>
          <w:tcPr>
            <w:tcW w:w="538" w:type="dxa"/>
            <w:tcBorders>
              <w:top w:val="single" w:sz="4" w:space="0" w:color="auto"/>
              <w:bottom w:val="single" w:sz="4" w:space="0" w:color="auto"/>
            </w:tcBorders>
            <w:shd w:val="clear" w:color="auto" w:fill="FFFFFF"/>
          </w:tcPr>
          <w:p w14:paraId="256A2824" w14:textId="77777777" w:rsidR="008B2D60" w:rsidRPr="00C34049" w:rsidRDefault="008B2D60" w:rsidP="00087BBB">
            <w:pPr>
              <w:ind w:firstLine="0"/>
              <w:rPr>
                <w:szCs w:val="24"/>
              </w:rPr>
            </w:pPr>
            <w:r w:rsidRPr="00C34049">
              <w:rPr>
                <w:szCs w:val="24"/>
              </w:rPr>
              <w:t>(2)</w:t>
            </w:r>
          </w:p>
        </w:tc>
        <w:tc>
          <w:tcPr>
            <w:tcW w:w="6542" w:type="dxa"/>
            <w:tcBorders>
              <w:top w:val="single" w:sz="4" w:space="0" w:color="auto"/>
              <w:left w:val="single" w:sz="4" w:space="0" w:color="auto"/>
              <w:bottom w:val="single" w:sz="4" w:space="0" w:color="auto"/>
            </w:tcBorders>
            <w:shd w:val="clear" w:color="auto" w:fill="FFFFFF"/>
          </w:tcPr>
          <w:p w14:paraId="7492B8D4" w14:textId="77777777" w:rsidR="008B2D60" w:rsidRPr="00C34049" w:rsidRDefault="008B2D60" w:rsidP="00BE5590">
            <w:pPr>
              <w:rPr>
                <w:szCs w:val="24"/>
              </w:rPr>
            </w:pPr>
            <w:r w:rsidRPr="00C34049">
              <w:rPr>
                <w:szCs w:val="24"/>
              </w:rPr>
              <w:t>Armë zjarri të gjata me një qitje, me tytë të vjaskuar.</w:t>
            </w:r>
          </w:p>
        </w:tc>
        <w:tc>
          <w:tcPr>
            <w:tcW w:w="2194" w:type="dxa"/>
            <w:tcBorders>
              <w:top w:val="single" w:sz="4" w:space="0" w:color="auto"/>
              <w:left w:val="single" w:sz="4" w:space="0" w:color="auto"/>
              <w:bottom w:val="single" w:sz="4" w:space="0" w:color="auto"/>
            </w:tcBorders>
            <w:shd w:val="clear" w:color="auto" w:fill="FFFFFF"/>
            <w:vAlign w:val="center"/>
          </w:tcPr>
          <w:p w14:paraId="3BC98F5B" w14:textId="77777777" w:rsidR="008B2D60" w:rsidRPr="00C34049" w:rsidRDefault="008B2D60" w:rsidP="00BE5590">
            <w:pPr>
              <w:rPr>
                <w:szCs w:val="24"/>
              </w:rPr>
            </w:pPr>
            <w:r w:rsidRPr="00C34049">
              <w:rPr>
                <w:szCs w:val="24"/>
              </w:rPr>
              <w:t>ex 9303 20 95</w:t>
            </w:r>
          </w:p>
          <w:p w14:paraId="3E8D7717" w14:textId="77777777" w:rsidR="008B2D60" w:rsidRPr="00C34049" w:rsidRDefault="008B2D60" w:rsidP="00BE5590">
            <w:pPr>
              <w:rPr>
                <w:szCs w:val="24"/>
              </w:rPr>
            </w:pPr>
            <w:r w:rsidRPr="00C34049">
              <w:rPr>
                <w:szCs w:val="24"/>
              </w:rPr>
              <w:t>ex 9303 30 00</w:t>
            </w:r>
          </w:p>
          <w:p w14:paraId="541E8FCF" w14:textId="77777777" w:rsidR="008B2D60" w:rsidRPr="00C34049" w:rsidRDefault="008B2D60" w:rsidP="00BE5590">
            <w:pPr>
              <w:rPr>
                <w:szCs w:val="24"/>
              </w:rPr>
            </w:pPr>
            <w:r w:rsidRPr="00C34049">
              <w:rPr>
                <w:szCs w:val="24"/>
              </w:rPr>
              <w:t>ex 9303 90 00</w:t>
            </w:r>
          </w:p>
        </w:tc>
      </w:tr>
    </w:tbl>
    <w:p w14:paraId="4D8C2E8F" w14:textId="77777777" w:rsidR="008B2D60" w:rsidRPr="00C34049" w:rsidRDefault="008B2D60" w:rsidP="008B2D60">
      <w:pPr>
        <w:spacing w:after="240"/>
        <w:rPr>
          <w:szCs w:val="24"/>
        </w:rPr>
        <w:sectPr w:rsidR="008B2D60" w:rsidRPr="00C34049" w:rsidSect="00BE5590">
          <w:pgSz w:w="12240" w:h="16840"/>
          <w:pgMar w:top="1080" w:right="1080" w:bottom="1080" w:left="1080" w:header="0" w:footer="0"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38"/>
        <w:gridCol w:w="6542"/>
        <w:gridCol w:w="2194"/>
      </w:tblGrid>
      <w:tr w:rsidR="00C34049" w:rsidRPr="00C34049" w14:paraId="44D3E489" w14:textId="77777777" w:rsidTr="00BE5590">
        <w:trPr>
          <w:trHeight w:val="456"/>
        </w:trPr>
        <w:tc>
          <w:tcPr>
            <w:tcW w:w="7080" w:type="dxa"/>
            <w:gridSpan w:val="2"/>
            <w:tcBorders>
              <w:top w:val="single" w:sz="4" w:space="0" w:color="auto"/>
            </w:tcBorders>
            <w:shd w:val="clear" w:color="auto" w:fill="FFFFFF"/>
            <w:vAlign w:val="center"/>
          </w:tcPr>
          <w:p w14:paraId="15E2F6E6" w14:textId="77777777" w:rsidR="008B2D60" w:rsidRPr="00C34049" w:rsidRDefault="008B2D60" w:rsidP="00BE5590">
            <w:pPr>
              <w:rPr>
                <w:szCs w:val="24"/>
              </w:rPr>
            </w:pPr>
            <w:r w:rsidRPr="00C34049">
              <w:rPr>
                <w:szCs w:val="24"/>
              </w:rPr>
              <w:lastRenderedPageBreak/>
              <w:t>PËRSHKRIMI</w:t>
            </w:r>
          </w:p>
        </w:tc>
        <w:tc>
          <w:tcPr>
            <w:tcW w:w="2194" w:type="dxa"/>
            <w:tcBorders>
              <w:top w:val="single" w:sz="4" w:space="0" w:color="auto"/>
              <w:left w:val="single" w:sz="4" w:space="0" w:color="auto"/>
            </w:tcBorders>
            <w:shd w:val="clear" w:color="auto" w:fill="FFFFFF"/>
            <w:vAlign w:val="center"/>
          </w:tcPr>
          <w:p w14:paraId="3F268BF4" w14:textId="77777777" w:rsidR="008B2D60" w:rsidRPr="00C34049" w:rsidRDefault="008B2D60" w:rsidP="00BE5590">
            <w:pPr>
              <w:rPr>
                <w:szCs w:val="24"/>
              </w:rPr>
            </w:pPr>
            <w:r w:rsidRPr="00C34049">
              <w:rPr>
                <w:szCs w:val="24"/>
              </w:rPr>
              <w:t>KODI NK</w:t>
            </w:r>
          </w:p>
        </w:tc>
      </w:tr>
      <w:tr w:rsidR="00C34049" w:rsidRPr="00C34049" w14:paraId="016D550E" w14:textId="77777777" w:rsidTr="00BE5590">
        <w:trPr>
          <w:trHeight w:val="2026"/>
        </w:trPr>
        <w:tc>
          <w:tcPr>
            <w:tcW w:w="538" w:type="dxa"/>
            <w:tcBorders>
              <w:top w:val="single" w:sz="4" w:space="0" w:color="auto"/>
            </w:tcBorders>
            <w:shd w:val="clear" w:color="auto" w:fill="FFFFFF"/>
          </w:tcPr>
          <w:p w14:paraId="0FF32DE5" w14:textId="77777777" w:rsidR="008B2D60" w:rsidRPr="00C34049" w:rsidRDefault="008B2D60" w:rsidP="00087BBB">
            <w:pPr>
              <w:ind w:firstLine="0"/>
              <w:rPr>
                <w:szCs w:val="24"/>
              </w:rPr>
            </w:pPr>
            <w:r w:rsidRPr="00C34049">
              <w:rPr>
                <w:szCs w:val="24"/>
              </w:rPr>
              <w:t>(3)</w:t>
            </w:r>
          </w:p>
        </w:tc>
        <w:tc>
          <w:tcPr>
            <w:tcW w:w="6542" w:type="dxa"/>
            <w:tcBorders>
              <w:top w:val="single" w:sz="4" w:space="0" w:color="auto"/>
              <w:left w:val="single" w:sz="4" w:space="0" w:color="auto"/>
            </w:tcBorders>
            <w:shd w:val="clear" w:color="auto" w:fill="FFFFFF"/>
          </w:tcPr>
          <w:p w14:paraId="7F3460A9" w14:textId="77777777" w:rsidR="008B2D60" w:rsidRPr="00C34049" w:rsidRDefault="008B2D60" w:rsidP="00BE5590">
            <w:pPr>
              <w:rPr>
                <w:szCs w:val="24"/>
              </w:rPr>
            </w:pPr>
            <w:r w:rsidRPr="00C34049">
              <w:rPr>
                <w:szCs w:val="24"/>
              </w:rPr>
              <w:t>Armë zjarri të gjata gjysmëautomatike përveç atyre të renditura në kategorinë A ose B.</w:t>
            </w:r>
          </w:p>
        </w:tc>
        <w:tc>
          <w:tcPr>
            <w:tcW w:w="2194" w:type="dxa"/>
            <w:tcBorders>
              <w:top w:val="single" w:sz="4" w:space="0" w:color="auto"/>
              <w:left w:val="single" w:sz="4" w:space="0" w:color="auto"/>
            </w:tcBorders>
            <w:shd w:val="clear" w:color="auto" w:fill="FFFFFF"/>
            <w:vAlign w:val="center"/>
          </w:tcPr>
          <w:p w14:paraId="176D359F" w14:textId="77777777" w:rsidR="008B2D60" w:rsidRPr="00C34049" w:rsidRDefault="008B2D60" w:rsidP="00BE5590">
            <w:pPr>
              <w:rPr>
                <w:szCs w:val="24"/>
              </w:rPr>
            </w:pPr>
            <w:r w:rsidRPr="00C34049">
              <w:rPr>
                <w:szCs w:val="24"/>
              </w:rPr>
              <w:t>ex 9303 30 00</w:t>
            </w:r>
          </w:p>
          <w:p w14:paraId="53AEE2E9" w14:textId="77777777" w:rsidR="008B2D60" w:rsidRPr="00C34049" w:rsidRDefault="008B2D60" w:rsidP="00BE5590">
            <w:pPr>
              <w:rPr>
                <w:szCs w:val="24"/>
              </w:rPr>
            </w:pPr>
            <w:r w:rsidRPr="00C34049">
              <w:rPr>
                <w:szCs w:val="24"/>
              </w:rPr>
              <w:t>ex 9303 20 10</w:t>
            </w:r>
          </w:p>
          <w:p w14:paraId="7743EFCA" w14:textId="77777777" w:rsidR="008B2D60" w:rsidRPr="00C34049" w:rsidRDefault="008B2D60" w:rsidP="00BE5590">
            <w:pPr>
              <w:rPr>
                <w:szCs w:val="24"/>
              </w:rPr>
            </w:pPr>
            <w:r w:rsidRPr="00C34049">
              <w:rPr>
                <w:szCs w:val="24"/>
              </w:rPr>
              <w:t>ex 9303 20 95</w:t>
            </w:r>
          </w:p>
          <w:p w14:paraId="04530ED9" w14:textId="77777777" w:rsidR="008B2D60" w:rsidRPr="00C34049" w:rsidRDefault="008B2D60" w:rsidP="00BE5590">
            <w:pPr>
              <w:rPr>
                <w:szCs w:val="24"/>
              </w:rPr>
            </w:pPr>
            <w:r w:rsidRPr="00C34049">
              <w:rPr>
                <w:szCs w:val="24"/>
              </w:rPr>
              <w:t>ex 9303 90 00</w:t>
            </w:r>
          </w:p>
        </w:tc>
      </w:tr>
      <w:tr w:rsidR="00C34049" w:rsidRPr="00C34049" w14:paraId="74B6899D" w14:textId="77777777" w:rsidTr="00BE5590">
        <w:trPr>
          <w:trHeight w:val="1224"/>
        </w:trPr>
        <w:tc>
          <w:tcPr>
            <w:tcW w:w="538" w:type="dxa"/>
            <w:tcBorders>
              <w:top w:val="single" w:sz="4" w:space="0" w:color="auto"/>
            </w:tcBorders>
            <w:shd w:val="clear" w:color="auto" w:fill="FFFFFF"/>
            <w:vAlign w:val="center"/>
          </w:tcPr>
          <w:p w14:paraId="5A64B2BB" w14:textId="77777777" w:rsidR="008B2D60" w:rsidRPr="00C34049" w:rsidRDefault="008B2D60" w:rsidP="00087BBB">
            <w:pPr>
              <w:ind w:firstLine="0"/>
              <w:rPr>
                <w:szCs w:val="24"/>
              </w:rPr>
            </w:pPr>
            <w:r w:rsidRPr="00C34049">
              <w:rPr>
                <w:szCs w:val="24"/>
              </w:rPr>
              <w:t>(4)</w:t>
            </w:r>
          </w:p>
        </w:tc>
        <w:tc>
          <w:tcPr>
            <w:tcW w:w="6542" w:type="dxa"/>
            <w:tcBorders>
              <w:top w:val="single" w:sz="4" w:space="0" w:color="auto"/>
              <w:left w:val="single" w:sz="4" w:space="0" w:color="auto"/>
            </w:tcBorders>
            <w:shd w:val="clear" w:color="auto" w:fill="FFFFFF"/>
            <w:vAlign w:val="center"/>
          </w:tcPr>
          <w:p w14:paraId="6429960F" w14:textId="77777777" w:rsidR="008B2D60" w:rsidRPr="00C34049" w:rsidRDefault="008B2D60" w:rsidP="00BE5590">
            <w:pPr>
              <w:rPr>
                <w:szCs w:val="24"/>
              </w:rPr>
            </w:pPr>
            <w:r w:rsidRPr="00C34049">
              <w:rPr>
                <w:szCs w:val="24"/>
              </w:rPr>
              <w:t>Armë zjarri të shkurtra me një qitje me ndezje anësore, me gjatësi të përgjithshme jo më pak se 28 cm.</w:t>
            </w:r>
          </w:p>
        </w:tc>
        <w:tc>
          <w:tcPr>
            <w:tcW w:w="2194" w:type="dxa"/>
            <w:tcBorders>
              <w:top w:val="single" w:sz="4" w:space="0" w:color="auto"/>
              <w:left w:val="single" w:sz="4" w:space="0" w:color="auto"/>
            </w:tcBorders>
            <w:shd w:val="clear" w:color="auto" w:fill="FFFFFF"/>
            <w:vAlign w:val="center"/>
          </w:tcPr>
          <w:p w14:paraId="2A6EB8DC" w14:textId="77777777" w:rsidR="008B2D60" w:rsidRPr="00C34049" w:rsidRDefault="008B2D60" w:rsidP="00BE5590">
            <w:pPr>
              <w:rPr>
                <w:szCs w:val="24"/>
              </w:rPr>
            </w:pPr>
            <w:r w:rsidRPr="00C34049">
              <w:rPr>
                <w:szCs w:val="24"/>
              </w:rPr>
              <w:t>ex 9302 00 00</w:t>
            </w:r>
          </w:p>
        </w:tc>
      </w:tr>
      <w:tr w:rsidR="00C34049" w:rsidRPr="00C34049" w14:paraId="4D000A66" w14:textId="77777777" w:rsidTr="00BE5590">
        <w:trPr>
          <w:trHeight w:val="2026"/>
        </w:trPr>
        <w:tc>
          <w:tcPr>
            <w:tcW w:w="538" w:type="dxa"/>
            <w:tcBorders>
              <w:top w:val="single" w:sz="4" w:space="0" w:color="auto"/>
            </w:tcBorders>
            <w:shd w:val="clear" w:color="auto" w:fill="FFFFFF"/>
          </w:tcPr>
          <w:p w14:paraId="19CA46FF" w14:textId="77777777" w:rsidR="008B2D60" w:rsidRPr="00C34049" w:rsidRDefault="008B2D60" w:rsidP="00087BBB">
            <w:pPr>
              <w:ind w:firstLine="0"/>
              <w:rPr>
                <w:szCs w:val="24"/>
              </w:rPr>
            </w:pPr>
            <w:r w:rsidRPr="00C34049">
              <w:rPr>
                <w:szCs w:val="24"/>
              </w:rPr>
              <w:t>(5)</w:t>
            </w:r>
          </w:p>
        </w:tc>
        <w:tc>
          <w:tcPr>
            <w:tcW w:w="6542" w:type="dxa"/>
            <w:tcBorders>
              <w:top w:val="single" w:sz="4" w:space="0" w:color="auto"/>
              <w:left w:val="single" w:sz="4" w:space="0" w:color="auto"/>
            </w:tcBorders>
            <w:shd w:val="clear" w:color="auto" w:fill="FFFFFF"/>
          </w:tcPr>
          <w:p w14:paraId="00125AF7" w14:textId="77777777" w:rsidR="008B2D60" w:rsidRPr="00C34049" w:rsidRDefault="008B2D60" w:rsidP="00BE5590">
            <w:pPr>
              <w:rPr>
                <w:szCs w:val="24"/>
              </w:rPr>
            </w:pPr>
            <w:r w:rsidRPr="00C34049">
              <w:rPr>
                <w:szCs w:val="24"/>
              </w:rPr>
              <w:t>Çdo armë zjarri në këtë kategori që është konvertuar për të shkrepur fishekë manovre, substanca irrituese, substanca të tjera aktive ose fishekë piroteknikë ose armë të sinjalizimit akustik.</w:t>
            </w:r>
          </w:p>
        </w:tc>
        <w:tc>
          <w:tcPr>
            <w:tcW w:w="2194" w:type="dxa"/>
            <w:tcBorders>
              <w:top w:val="single" w:sz="4" w:space="0" w:color="auto"/>
              <w:left w:val="single" w:sz="4" w:space="0" w:color="auto"/>
            </w:tcBorders>
            <w:shd w:val="clear" w:color="auto" w:fill="FFFFFF"/>
            <w:vAlign w:val="center"/>
          </w:tcPr>
          <w:p w14:paraId="5B385D4B" w14:textId="77777777" w:rsidR="008B2D60" w:rsidRPr="00C34049" w:rsidRDefault="008B2D60" w:rsidP="00BE5590">
            <w:pPr>
              <w:rPr>
                <w:szCs w:val="24"/>
              </w:rPr>
            </w:pPr>
            <w:r w:rsidRPr="00C34049">
              <w:rPr>
                <w:szCs w:val="24"/>
              </w:rPr>
              <w:t>ex 9303 20 10</w:t>
            </w:r>
          </w:p>
          <w:p w14:paraId="1C5FDC7E" w14:textId="77777777" w:rsidR="008B2D60" w:rsidRPr="00C34049" w:rsidRDefault="008B2D60" w:rsidP="00BE5590">
            <w:pPr>
              <w:rPr>
                <w:szCs w:val="24"/>
              </w:rPr>
            </w:pPr>
            <w:r w:rsidRPr="00C34049">
              <w:rPr>
                <w:szCs w:val="24"/>
              </w:rPr>
              <w:t>ex 9303 20 95</w:t>
            </w:r>
          </w:p>
          <w:p w14:paraId="249A9183" w14:textId="77777777" w:rsidR="008B2D60" w:rsidRPr="00C34049" w:rsidRDefault="008B2D60" w:rsidP="00BE5590">
            <w:pPr>
              <w:rPr>
                <w:szCs w:val="24"/>
              </w:rPr>
            </w:pPr>
            <w:r w:rsidRPr="00C34049">
              <w:rPr>
                <w:szCs w:val="24"/>
              </w:rPr>
              <w:t>ex 9303 30 00</w:t>
            </w:r>
          </w:p>
          <w:p w14:paraId="58CD09DB" w14:textId="77777777" w:rsidR="008B2D60" w:rsidRPr="00C34049" w:rsidRDefault="008B2D60" w:rsidP="00BE5590">
            <w:pPr>
              <w:rPr>
                <w:szCs w:val="24"/>
              </w:rPr>
            </w:pPr>
            <w:r w:rsidRPr="00C34049">
              <w:rPr>
                <w:szCs w:val="24"/>
              </w:rPr>
              <w:t>ex 9303 90 00</w:t>
            </w:r>
          </w:p>
        </w:tc>
      </w:tr>
      <w:tr w:rsidR="00C34049" w:rsidRPr="00C34049" w14:paraId="42C48903" w14:textId="77777777" w:rsidTr="00BE5590">
        <w:trPr>
          <w:trHeight w:val="1219"/>
        </w:trPr>
        <w:tc>
          <w:tcPr>
            <w:tcW w:w="538" w:type="dxa"/>
            <w:tcBorders>
              <w:top w:val="single" w:sz="4" w:space="0" w:color="auto"/>
            </w:tcBorders>
            <w:shd w:val="clear" w:color="auto" w:fill="FFFFFF"/>
            <w:vAlign w:val="center"/>
          </w:tcPr>
          <w:p w14:paraId="159BBDDA" w14:textId="77777777" w:rsidR="008B2D60" w:rsidRPr="00C34049" w:rsidRDefault="008B2D60" w:rsidP="00087BBB">
            <w:pPr>
              <w:ind w:firstLine="0"/>
              <w:rPr>
                <w:szCs w:val="24"/>
              </w:rPr>
            </w:pPr>
            <w:r w:rsidRPr="00C34049">
              <w:rPr>
                <w:szCs w:val="24"/>
              </w:rPr>
              <w:t>(6)</w:t>
            </w:r>
          </w:p>
        </w:tc>
        <w:tc>
          <w:tcPr>
            <w:tcW w:w="6542" w:type="dxa"/>
            <w:tcBorders>
              <w:top w:val="single" w:sz="4" w:space="0" w:color="auto"/>
              <w:left w:val="single" w:sz="4" w:space="0" w:color="auto"/>
            </w:tcBorders>
            <w:shd w:val="clear" w:color="auto" w:fill="FFFFFF"/>
            <w:vAlign w:val="center"/>
          </w:tcPr>
          <w:p w14:paraId="12CF2306" w14:textId="33D6C19E" w:rsidR="008B2D60" w:rsidRPr="00C34049" w:rsidRDefault="008B2D60" w:rsidP="00BE5590">
            <w:pPr>
              <w:rPr>
                <w:szCs w:val="24"/>
              </w:rPr>
            </w:pPr>
            <w:r w:rsidRPr="00C34049">
              <w:rPr>
                <w:szCs w:val="24"/>
              </w:rPr>
              <w:t xml:space="preserve">Armët e zjarrit të klasifikuara në kategorinë A ose B ose në këtë kategori, të cilat janë çaktivizuar, në përputhje me </w:t>
            </w:r>
            <w:r w:rsidR="004B4DD6" w:rsidRPr="00C34049">
              <w:rPr>
                <w:szCs w:val="24"/>
              </w:rPr>
              <w:t>ligjin 74/2014 “Per armët”</w:t>
            </w:r>
            <w:r w:rsidRPr="00C34049">
              <w:rPr>
                <w:szCs w:val="24"/>
              </w:rPr>
              <w:t>.</w:t>
            </w:r>
          </w:p>
        </w:tc>
        <w:tc>
          <w:tcPr>
            <w:tcW w:w="2194" w:type="dxa"/>
            <w:tcBorders>
              <w:top w:val="single" w:sz="4" w:space="0" w:color="auto"/>
              <w:left w:val="single" w:sz="4" w:space="0" w:color="auto"/>
            </w:tcBorders>
            <w:shd w:val="clear" w:color="auto" w:fill="FFFFFF"/>
            <w:vAlign w:val="center"/>
          </w:tcPr>
          <w:p w14:paraId="2F7F53F4" w14:textId="77777777" w:rsidR="008B2D60" w:rsidRPr="00C34049" w:rsidRDefault="008B2D60" w:rsidP="00BE5590">
            <w:pPr>
              <w:rPr>
                <w:szCs w:val="24"/>
              </w:rPr>
            </w:pPr>
            <w:r w:rsidRPr="00C34049">
              <w:rPr>
                <w:szCs w:val="24"/>
              </w:rPr>
              <w:t>ex 9304 00 00</w:t>
            </w:r>
          </w:p>
        </w:tc>
      </w:tr>
      <w:tr w:rsidR="00C34049" w:rsidRPr="00C34049" w14:paraId="2BFD1B8C" w14:textId="77777777" w:rsidTr="00BE5590">
        <w:trPr>
          <w:trHeight w:val="1690"/>
        </w:trPr>
        <w:tc>
          <w:tcPr>
            <w:tcW w:w="538" w:type="dxa"/>
            <w:tcBorders>
              <w:top w:val="single" w:sz="4" w:space="0" w:color="auto"/>
            </w:tcBorders>
            <w:shd w:val="clear" w:color="auto" w:fill="FFFFFF"/>
          </w:tcPr>
          <w:p w14:paraId="08C91BF9" w14:textId="77777777" w:rsidR="008B2D60" w:rsidRPr="00C34049" w:rsidRDefault="008B2D60" w:rsidP="00087BBB">
            <w:pPr>
              <w:ind w:firstLine="0"/>
              <w:rPr>
                <w:szCs w:val="24"/>
              </w:rPr>
            </w:pPr>
            <w:r w:rsidRPr="00C34049">
              <w:rPr>
                <w:i/>
                <w:iCs/>
                <w:szCs w:val="24"/>
              </w:rPr>
              <w:t>(7)</w:t>
            </w:r>
          </w:p>
        </w:tc>
        <w:tc>
          <w:tcPr>
            <w:tcW w:w="6542" w:type="dxa"/>
            <w:tcBorders>
              <w:top w:val="single" w:sz="4" w:space="0" w:color="auto"/>
              <w:left w:val="single" w:sz="4" w:space="0" w:color="auto"/>
            </w:tcBorders>
            <w:shd w:val="clear" w:color="auto" w:fill="FFFFFF"/>
          </w:tcPr>
          <w:p w14:paraId="2642D7CE" w14:textId="77777777" w:rsidR="008B2D60" w:rsidRPr="00C34049" w:rsidRDefault="008B2D60" w:rsidP="00BE5590">
            <w:pPr>
              <w:rPr>
                <w:szCs w:val="24"/>
              </w:rPr>
            </w:pPr>
            <w:r w:rsidRPr="00C34049">
              <w:rPr>
                <w:szCs w:val="24"/>
              </w:rPr>
              <w:t>Armë zjarri të gjata me një qitje me tytë të pavjaskuar të vendosura në treg më ose pas datës 14 shtator 2018.</w:t>
            </w:r>
          </w:p>
        </w:tc>
        <w:tc>
          <w:tcPr>
            <w:tcW w:w="2194" w:type="dxa"/>
            <w:tcBorders>
              <w:top w:val="single" w:sz="4" w:space="0" w:color="auto"/>
              <w:left w:val="single" w:sz="4" w:space="0" w:color="auto"/>
            </w:tcBorders>
            <w:shd w:val="clear" w:color="auto" w:fill="FFFFFF"/>
            <w:vAlign w:val="center"/>
          </w:tcPr>
          <w:p w14:paraId="6D5DC416" w14:textId="77777777" w:rsidR="008B2D60" w:rsidRPr="00C34049" w:rsidRDefault="008B2D60" w:rsidP="00BE5590">
            <w:pPr>
              <w:rPr>
                <w:szCs w:val="24"/>
              </w:rPr>
            </w:pPr>
            <w:r w:rsidRPr="00C34049">
              <w:rPr>
                <w:szCs w:val="24"/>
              </w:rPr>
              <w:t>9303 10 00</w:t>
            </w:r>
          </w:p>
          <w:p w14:paraId="4138806B" w14:textId="77777777" w:rsidR="008B2D60" w:rsidRPr="00C34049" w:rsidRDefault="008B2D60" w:rsidP="00BE5590">
            <w:pPr>
              <w:rPr>
                <w:szCs w:val="24"/>
              </w:rPr>
            </w:pPr>
            <w:r w:rsidRPr="00C34049">
              <w:rPr>
                <w:szCs w:val="24"/>
              </w:rPr>
              <w:t>ex 9303 20 10</w:t>
            </w:r>
          </w:p>
          <w:p w14:paraId="2FA36F99" w14:textId="77777777" w:rsidR="008B2D60" w:rsidRPr="00C34049" w:rsidRDefault="008B2D60" w:rsidP="00BE5590">
            <w:pPr>
              <w:rPr>
                <w:szCs w:val="24"/>
              </w:rPr>
            </w:pPr>
            <w:r w:rsidRPr="00C34049">
              <w:rPr>
                <w:szCs w:val="24"/>
              </w:rPr>
              <w:t>ex 9303 20 95</w:t>
            </w:r>
          </w:p>
        </w:tc>
      </w:tr>
      <w:tr w:rsidR="00C34049" w:rsidRPr="00C34049" w14:paraId="04C43C09" w14:textId="77777777" w:rsidTr="00BE5590">
        <w:trPr>
          <w:trHeight w:val="744"/>
        </w:trPr>
        <w:tc>
          <w:tcPr>
            <w:tcW w:w="9274" w:type="dxa"/>
            <w:gridSpan w:val="3"/>
            <w:tcBorders>
              <w:top w:val="single" w:sz="4" w:space="0" w:color="auto"/>
            </w:tcBorders>
            <w:shd w:val="clear" w:color="auto" w:fill="FFFFFF"/>
            <w:vAlign w:val="bottom"/>
          </w:tcPr>
          <w:p w14:paraId="281690F8" w14:textId="77777777" w:rsidR="008B2D60" w:rsidRPr="00C34049" w:rsidRDefault="008B2D60" w:rsidP="00BE5590">
            <w:pPr>
              <w:rPr>
                <w:szCs w:val="24"/>
              </w:rPr>
            </w:pPr>
            <w:proofErr w:type="spellStart"/>
            <w:r w:rsidRPr="00C34049">
              <w:rPr>
                <w:szCs w:val="24"/>
              </w:rPr>
              <w:t>II</w:t>
            </w:r>
            <w:proofErr w:type="spellEnd"/>
            <w:r w:rsidRPr="00C34049">
              <w:rPr>
                <w:szCs w:val="24"/>
              </w:rPr>
              <w:t>: Armët e zjarrit dhe municionet përveç atyre të renditura në pjesën I dhe komponentët kryesorë përkatës.</w:t>
            </w:r>
          </w:p>
        </w:tc>
      </w:tr>
      <w:tr w:rsidR="00C34049" w:rsidRPr="00C34049" w14:paraId="5E1999B8" w14:textId="77777777" w:rsidTr="00BE5590">
        <w:trPr>
          <w:trHeight w:val="1160"/>
        </w:trPr>
        <w:tc>
          <w:tcPr>
            <w:tcW w:w="538" w:type="dxa"/>
            <w:tcBorders>
              <w:top w:val="single" w:sz="4" w:space="0" w:color="auto"/>
            </w:tcBorders>
            <w:shd w:val="clear" w:color="auto" w:fill="FFFFFF"/>
          </w:tcPr>
          <w:p w14:paraId="773FD2BF" w14:textId="77777777" w:rsidR="008B2D60" w:rsidRPr="00C34049" w:rsidRDefault="008B2D60" w:rsidP="00087BBB">
            <w:pPr>
              <w:ind w:firstLine="0"/>
              <w:rPr>
                <w:szCs w:val="24"/>
              </w:rPr>
            </w:pPr>
            <w:r w:rsidRPr="00C34049">
              <w:rPr>
                <w:szCs w:val="24"/>
              </w:rPr>
              <w:t>(1)</w:t>
            </w:r>
          </w:p>
        </w:tc>
        <w:tc>
          <w:tcPr>
            <w:tcW w:w="6542" w:type="dxa"/>
            <w:tcBorders>
              <w:top w:val="single" w:sz="4" w:space="0" w:color="auto"/>
              <w:left w:val="single" w:sz="4" w:space="0" w:color="auto"/>
            </w:tcBorders>
            <w:shd w:val="clear" w:color="auto" w:fill="FFFFFF"/>
          </w:tcPr>
          <w:p w14:paraId="6684F367" w14:textId="77777777" w:rsidR="008B2D60" w:rsidRPr="00C34049" w:rsidRDefault="008B2D60" w:rsidP="00BE5590">
            <w:pPr>
              <w:rPr>
                <w:szCs w:val="24"/>
              </w:rPr>
            </w:pPr>
            <w:r w:rsidRPr="00C34049">
              <w:rPr>
                <w:szCs w:val="24"/>
              </w:rPr>
              <w:t>Koleksionet dhe pjesët e koleksionistëve me interes historik.</w:t>
            </w:r>
          </w:p>
        </w:tc>
        <w:tc>
          <w:tcPr>
            <w:tcW w:w="2194" w:type="dxa"/>
            <w:tcBorders>
              <w:top w:val="single" w:sz="4" w:space="0" w:color="auto"/>
              <w:left w:val="single" w:sz="4" w:space="0" w:color="auto"/>
            </w:tcBorders>
            <w:shd w:val="clear" w:color="auto" w:fill="FFFFFF"/>
            <w:vAlign w:val="center"/>
          </w:tcPr>
          <w:p w14:paraId="157AA6BD" w14:textId="77777777" w:rsidR="008B2D60" w:rsidRPr="00C34049" w:rsidRDefault="008B2D60" w:rsidP="00BE5590">
            <w:pPr>
              <w:rPr>
                <w:szCs w:val="24"/>
              </w:rPr>
            </w:pPr>
            <w:r w:rsidRPr="00C34049">
              <w:rPr>
                <w:szCs w:val="24"/>
              </w:rPr>
              <w:t>ex 9705 10 00</w:t>
            </w:r>
          </w:p>
          <w:p w14:paraId="1D5B5EDA" w14:textId="77777777" w:rsidR="008B2D60" w:rsidRPr="00C34049" w:rsidRDefault="008B2D60" w:rsidP="00BE5590">
            <w:pPr>
              <w:rPr>
                <w:szCs w:val="24"/>
              </w:rPr>
            </w:pPr>
            <w:r w:rsidRPr="00C34049">
              <w:rPr>
                <w:szCs w:val="24"/>
              </w:rPr>
              <w:t>ex 9706 10 00</w:t>
            </w:r>
          </w:p>
          <w:p w14:paraId="5552A1E4" w14:textId="77777777" w:rsidR="008B2D60" w:rsidRPr="00C34049" w:rsidRDefault="008B2D60" w:rsidP="00BE5590">
            <w:pPr>
              <w:rPr>
                <w:szCs w:val="24"/>
              </w:rPr>
            </w:pPr>
            <w:r w:rsidRPr="00C34049">
              <w:rPr>
                <w:szCs w:val="24"/>
              </w:rPr>
              <w:t>ex 9706 90 00</w:t>
            </w:r>
          </w:p>
        </w:tc>
      </w:tr>
      <w:tr w:rsidR="00C34049" w:rsidRPr="00C34049" w14:paraId="226BA8C8" w14:textId="77777777" w:rsidTr="00BE5590">
        <w:trPr>
          <w:trHeight w:val="3389"/>
        </w:trPr>
        <w:tc>
          <w:tcPr>
            <w:tcW w:w="538" w:type="dxa"/>
            <w:tcBorders>
              <w:top w:val="single" w:sz="4" w:space="0" w:color="auto"/>
              <w:bottom w:val="single" w:sz="4" w:space="0" w:color="auto"/>
            </w:tcBorders>
            <w:shd w:val="clear" w:color="auto" w:fill="FFFFFF"/>
          </w:tcPr>
          <w:p w14:paraId="172B0548" w14:textId="77777777" w:rsidR="008B2D60" w:rsidRPr="00C34049" w:rsidRDefault="008B2D60" w:rsidP="00087BBB">
            <w:pPr>
              <w:ind w:firstLine="0"/>
              <w:rPr>
                <w:szCs w:val="24"/>
              </w:rPr>
            </w:pPr>
            <w:r w:rsidRPr="00C34049">
              <w:rPr>
                <w:szCs w:val="24"/>
              </w:rPr>
              <w:t>(2)</w:t>
            </w:r>
          </w:p>
        </w:tc>
        <w:tc>
          <w:tcPr>
            <w:tcW w:w="6542" w:type="dxa"/>
            <w:tcBorders>
              <w:top w:val="single" w:sz="4" w:space="0" w:color="auto"/>
              <w:left w:val="single" w:sz="4" w:space="0" w:color="auto"/>
              <w:bottom w:val="single" w:sz="4" w:space="0" w:color="auto"/>
            </w:tcBorders>
            <w:shd w:val="clear" w:color="auto" w:fill="FFFFFF"/>
          </w:tcPr>
          <w:p w14:paraId="68766209" w14:textId="77777777" w:rsidR="008B2D60" w:rsidRPr="00C34049" w:rsidRDefault="008B2D60" w:rsidP="00BE5590">
            <w:pPr>
              <w:rPr>
                <w:szCs w:val="24"/>
              </w:rPr>
            </w:pPr>
            <w:r w:rsidRPr="00C34049">
              <w:rPr>
                <w:szCs w:val="24"/>
              </w:rPr>
              <w:t>Municion: e gjithë shtimja apo bashkimi i komponentëve të saj, duke përfshirë gëzhojën, kapsollën, barutin, plumbin ose predhën që përdoren në një armë zjarri, me kusht që edhe vetë këta komponentë të jenë objekt i autorizimit në shtetin anëtar përkatës.</w:t>
            </w:r>
          </w:p>
        </w:tc>
        <w:tc>
          <w:tcPr>
            <w:tcW w:w="2194" w:type="dxa"/>
            <w:tcBorders>
              <w:top w:val="single" w:sz="4" w:space="0" w:color="auto"/>
              <w:left w:val="single" w:sz="4" w:space="0" w:color="auto"/>
              <w:bottom w:val="single" w:sz="4" w:space="0" w:color="auto"/>
            </w:tcBorders>
            <w:shd w:val="clear" w:color="auto" w:fill="FFFFFF"/>
            <w:vAlign w:val="center"/>
          </w:tcPr>
          <w:p w14:paraId="209BED08" w14:textId="77777777" w:rsidR="008B2D60" w:rsidRPr="00C34049" w:rsidRDefault="008B2D60" w:rsidP="00BE5590">
            <w:pPr>
              <w:rPr>
                <w:szCs w:val="24"/>
              </w:rPr>
            </w:pPr>
            <w:r w:rsidRPr="00C34049">
              <w:rPr>
                <w:szCs w:val="24"/>
              </w:rPr>
              <w:t>ex 3601 00 00</w:t>
            </w:r>
          </w:p>
          <w:p w14:paraId="18E105C1" w14:textId="77777777" w:rsidR="008B2D60" w:rsidRPr="00C34049" w:rsidRDefault="008B2D60" w:rsidP="00BE5590">
            <w:pPr>
              <w:rPr>
                <w:szCs w:val="24"/>
              </w:rPr>
            </w:pPr>
            <w:r w:rsidRPr="00C34049">
              <w:rPr>
                <w:szCs w:val="24"/>
              </w:rPr>
              <w:t>9306 21 00</w:t>
            </w:r>
          </w:p>
          <w:p w14:paraId="0BA67949" w14:textId="77777777" w:rsidR="008B2D60" w:rsidRPr="00C34049" w:rsidRDefault="008B2D60" w:rsidP="00BE5590">
            <w:pPr>
              <w:rPr>
                <w:szCs w:val="24"/>
              </w:rPr>
            </w:pPr>
            <w:r w:rsidRPr="00C34049">
              <w:rPr>
                <w:szCs w:val="24"/>
              </w:rPr>
              <w:t>ex 9306 29 00</w:t>
            </w:r>
          </w:p>
          <w:p w14:paraId="0C879387" w14:textId="77777777" w:rsidR="008B2D60" w:rsidRPr="00C34049" w:rsidRDefault="008B2D60" w:rsidP="00BE5590">
            <w:pPr>
              <w:rPr>
                <w:szCs w:val="24"/>
              </w:rPr>
            </w:pPr>
            <w:r w:rsidRPr="00C34049">
              <w:rPr>
                <w:szCs w:val="24"/>
              </w:rPr>
              <w:t>ex 9306 30 10</w:t>
            </w:r>
          </w:p>
          <w:p w14:paraId="483369C0" w14:textId="77777777" w:rsidR="008B2D60" w:rsidRPr="00C34049" w:rsidRDefault="008B2D60" w:rsidP="00BE5590">
            <w:pPr>
              <w:rPr>
                <w:szCs w:val="24"/>
              </w:rPr>
            </w:pPr>
            <w:r w:rsidRPr="00C34049">
              <w:rPr>
                <w:szCs w:val="24"/>
              </w:rPr>
              <w:t>ex 9306 30 30</w:t>
            </w:r>
          </w:p>
          <w:p w14:paraId="776CBE11" w14:textId="77777777" w:rsidR="008B2D60" w:rsidRPr="00C34049" w:rsidRDefault="008B2D60" w:rsidP="00BE5590">
            <w:pPr>
              <w:rPr>
                <w:szCs w:val="24"/>
              </w:rPr>
            </w:pPr>
            <w:r w:rsidRPr="00C34049">
              <w:rPr>
                <w:szCs w:val="24"/>
              </w:rPr>
              <w:t>ex 9306 30 90</w:t>
            </w:r>
          </w:p>
          <w:p w14:paraId="21C491C8" w14:textId="77777777" w:rsidR="008B2D60" w:rsidRPr="00C34049" w:rsidRDefault="008B2D60" w:rsidP="00BE5590">
            <w:pPr>
              <w:rPr>
                <w:szCs w:val="24"/>
              </w:rPr>
            </w:pPr>
            <w:r w:rsidRPr="00C34049">
              <w:rPr>
                <w:szCs w:val="24"/>
              </w:rPr>
              <w:lastRenderedPageBreak/>
              <w:t>ex 9306 90 10</w:t>
            </w:r>
          </w:p>
          <w:p w14:paraId="0D196606" w14:textId="77777777" w:rsidR="008B2D60" w:rsidRPr="00C34049" w:rsidRDefault="008B2D60" w:rsidP="00BE5590">
            <w:pPr>
              <w:rPr>
                <w:szCs w:val="24"/>
              </w:rPr>
            </w:pPr>
            <w:r w:rsidRPr="00C34049">
              <w:rPr>
                <w:szCs w:val="24"/>
              </w:rPr>
              <w:t>ex 9306 90 90</w:t>
            </w:r>
          </w:p>
        </w:tc>
      </w:tr>
      <w:tr w:rsidR="00C34049" w:rsidRPr="00C34049" w14:paraId="076FC7E8" w14:textId="77777777" w:rsidTr="00BE5590">
        <w:trPr>
          <w:trHeight w:val="1493"/>
        </w:trPr>
        <w:tc>
          <w:tcPr>
            <w:tcW w:w="538" w:type="dxa"/>
            <w:tcBorders>
              <w:top w:val="single" w:sz="4" w:space="0" w:color="auto"/>
            </w:tcBorders>
            <w:shd w:val="clear" w:color="auto" w:fill="FFFFFF"/>
          </w:tcPr>
          <w:p w14:paraId="1736C7C4" w14:textId="77777777" w:rsidR="008B2D60" w:rsidRPr="00C34049" w:rsidRDefault="008B2D60" w:rsidP="00087BBB">
            <w:pPr>
              <w:ind w:firstLine="0"/>
              <w:rPr>
                <w:szCs w:val="24"/>
              </w:rPr>
            </w:pPr>
            <w:r w:rsidRPr="00C34049">
              <w:rPr>
                <w:szCs w:val="24"/>
              </w:rPr>
              <w:lastRenderedPageBreak/>
              <w:t>(3)</w:t>
            </w:r>
          </w:p>
        </w:tc>
        <w:tc>
          <w:tcPr>
            <w:tcW w:w="6542" w:type="dxa"/>
            <w:tcBorders>
              <w:top w:val="single" w:sz="4" w:space="0" w:color="auto"/>
              <w:left w:val="single" w:sz="4" w:space="0" w:color="auto"/>
            </w:tcBorders>
            <w:shd w:val="clear" w:color="auto" w:fill="FFFFFF"/>
          </w:tcPr>
          <w:p w14:paraId="2B9A6C24" w14:textId="77777777" w:rsidR="008B2D60" w:rsidRPr="00C34049" w:rsidRDefault="008B2D60" w:rsidP="00BE5590">
            <w:pPr>
              <w:rPr>
                <w:szCs w:val="24"/>
              </w:rPr>
            </w:pPr>
            <w:r w:rsidRPr="00C34049">
              <w:rPr>
                <w:szCs w:val="24"/>
              </w:rPr>
              <w:t>Çdo komponent kryesor i armëve të zjarrit, qofshin edhe gjysmë i përfunduar, duke përfshirë armët e zjarrit gjysmë të përfunduara.</w:t>
            </w:r>
          </w:p>
        </w:tc>
        <w:tc>
          <w:tcPr>
            <w:tcW w:w="2194" w:type="dxa"/>
            <w:tcBorders>
              <w:top w:val="single" w:sz="4" w:space="0" w:color="auto"/>
              <w:left w:val="single" w:sz="4" w:space="0" w:color="auto"/>
            </w:tcBorders>
            <w:shd w:val="clear" w:color="auto" w:fill="FFFFFF"/>
            <w:vAlign w:val="center"/>
          </w:tcPr>
          <w:p w14:paraId="5E3374EC" w14:textId="77777777" w:rsidR="008B2D60" w:rsidRPr="00C34049" w:rsidRDefault="008B2D60" w:rsidP="00BE5590">
            <w:pPr>
              <w:rPr>
                <w:szCs w:val="24"/>
              </w:rPr>
            </w:pPr>
            <w:r w:rsidRPr="00C34049">
              <w:rPr>
                <w:szCs w:val="24"/>
              </w:rPr>
              <w:t>ex 9305 10 00</w:t>
            </w:r>
          </w:p>
          <w:p w14:paraId="77196563" w14:textId="77777777" w:rsidR="008B2D60" w:rsidRPr="00C34049" w:rsidRDefault="008B2D60" w:rsidP="00BE5590">
            <w:pPr>
              <w:rPr>
                <w:szCs w:val="24"/>
              </w:rPr>
            </w:pPr>
            <w:r w:rsidRPr="00C34049">
              <w:rPr>
                <w:szCs w:val="24"/>
              </w:rPr>
              <w:t>ex 9305 20 00</w:t>
            </w:r>
          </w:p>
          <w:p w14:paraId="24537722" w14:textId="77777777" w:rsidR="008B2D60" w:rsidRPr="00C34049" w:rsidRDefault="008B2D60" w:rsidP="00BE5590">
            <w:pPr>
              <w:rPr>
                <w:szCs w:val="24"/>
              </w:rPr>
            </w:pPr>
            <w:r w:rsidRPr="00C34049">
              <w:rPr>
                <w:szCs w:val="24"/>
              </w:rPr>
              <w:t>ex 9305 91 00</w:t>
            </w:r>
          </w:p>
          <w:p w14:paraId="310E2A0B" w14:textId="77777777" w:rsidR="008B2D60" w:rsidRPr="00C34049" w:rsidRDefault="008B2D60" w:rsidP="00BE5590">
            <w:pPr>
              <w:rPr>
                <w:szCs w:val="24"/>
              </w:rPr>
            </w:pPr>
            <w:r w:rsidRPr="00C34049">
              <w:rPr>
                <w:szCs w:val="24"/>
              </w:rPr>
              <w:t>ex 9305 99 00</w:t>
            </w:r>
          </w:p>
        </w:tc>
      </w:tr>
      <w:tr w:rsidR="00C34049" w:rsidRPr="00C34049" w14:paraId="5FA03D0A" w14:textId="77777777" w:rsidTr="00BE5590">
        <w:trPr>
          <w:trHeight w:val="480"/>
        </w:trPr>
        <w:tc>
          <w:tcPr>
            <w:tcW w:w="9274" w:type="dxa"/>
            <w:gridSpan w:val="3"/>
            <w:tcBorders>
              <w:top w:val="single" w:sz="4" w:space="0" w:color="auto"/>
            </w:tcBorders>
            <w:shd w:val="clear" w:color="auto" w:fill="FFFFFF"/>
            <w:vAlign w:val="center"/>
          </w:tcPr>
          <w:p w14:paraId="6654D5F0" w14:textId="77777777" w:rsidR="008B2D60" w:rsidRPr="00C34049" w:rsidRDefault="008B2D60" w:rsidP="00BE5590">
            <w:pPr>
              <w:rPr>
                <w:szCs w:val="24"/>
              </w:rPr>
            </w:pPr>
            <w:proofErr w:type="spellStart"/>
            <w:r w:rsidRPr="00C34049">
              <w:rPr>
                <w:szCs w:val="24"/>
              </w:rPr>
              <w:t>III</w:t>
            </w:r>
            <w:proofErr w:type="spellEnd"/>
            <w:r w:rsidRPr="00C34049">
              <w:rPr>
                <w:szCs w:val="24"/>
              </w:rPr>
              <w:t xml:space="preserve">: Armët e </w:t>
            </w:r>
            <w:proofErr w:type="spellStart"/>
            <w:r w:rsidRPr="00C34049">
              <w:rPr>
                <w:szCs w:val="24"/>
              </w:rPr>
              <w:t>pakonvertueshme</w:t>
            </w:r>
            <w:proofErr w:type="spellEnd"/>
            <w:r w:rsidRPr="00C34049">
              <w:rPr>
                <w:szCs w:val="24"/>
              </w:rPr>
              <w:t xml:space="preserve"> për alarm dhe sinjalizim</w:t>
            </w:r>
          </w:p>
        </w:tc>
      </w:tr>
      <w:tr w:rsidR="00C34049" w:rsidRPr="00C34049" w14:paraId="60F9A2BA" w14:textId="77777777" w:rsidTr="00BE5590">
        <w:trPr>
          <w:trHeight w:val="408"/>
        </w:trPr>
        <w:tc>
          <w:tcPr>
            <w:tcW w:w="538" w:type="dxa"/>
            <w:tcBorders>
              <w:top w:val="single" w:sz="4" w:space="0" w:color="auto"/>
            </w:tcBorders>
            <w:shd w:val="clear" w:color="auto" w:fill="FFFFFF"/>
            <w:vAlign w:val="center"/>
          </w:tcPr>
          <w:p w14:paraId="21529535" w14:textId="77777777" w:rsidR="008B2D60" w:rsidRPr="00C34049" w:rsidRDefault="008B2D60" w:rsidP="00087BBB">
            <w:pPr>
              <w:ind w:firstLine="0"/>
              <w:rPr>
                <w:szCs w:val="24"/>
              </w:rPr>
            </w:pPr>
            <w:r w:rsidRPr="00C34049">
              <w:rPr>
                <w:szCs w:val="24"/>
              </w:rPr>
              <w:t>(1)</w:t>
            </w:r>
          </w:p>
        </w:tc>
        <w:tc>
          <w:tcPr>
            <w:tcW w:w="6542" w:type="dxa"/>
            <w:vMerge w:val="restart"/>
            <w:tcBorders>
              <w:top w:val="single" w:sz="4" w:space="0" w:color="auto"/>
              <w:left w:val="single" w:sz="4" w:space="0" w:color="auto"/>
            </w:tcBorders>
            <w:shd w:val="clear" w:color="auto" w:fill="FFFFFF"/>
            <w:vAlign w:val="center"/>
          </w:tcPr>
          <w:p w14:paraId="7832CD4B" w14:textId="366DDA01" w:rsidR="008B2D60" w:rsidRPr="00C34049" w:rsidRDefault="008B2D60" w:rsidP="00BE5590">
            <w:pPr>
              <w:rPr>
                <w:szCs w:val="24"/>
              </w:rPr>
            </w:pPr>
            <w:r w:rsidRPr="00C34049">
              <w:rPr>
                <w:szCs w:val="24"/>
              </w:rPr>
              <w:t>Armët e pakonvertueshme për alarm dhe sinjalizim të përmendura në nenin 8 të kë</w:t>
            </w:r>
            <w:r w:rsidR="004B4DD6" w:rsidRPr="00C34049">
              <w:rPr>
                <w:szCs w:val="24"/>
              </w:rPr>
              <w:t>tij ligji</w:t>
            </w:r>
            <w:r w:rsidRPr="00C34049">
              <w:rPr>
                <w:szCs w:val="24"/>
              </w:rPr>
              <w:t>.</w:t>
            </w:r>
          </w:p>
        </w:tc>
        <w:tc>
          <w:tcPr>
            <w:tcW w:w="2194" w:type="dxa"/>
            <w:tcBorders>
              <w:top w:val="single" w:sz="4" w:space="0" w:color="auto"/>
              <w:left w:val="single" w:sz="4" w:space="0" w:color="auto"/>
            </w:tcBorders>
            <w:shd w:val="clear" w:color="auto" w:fill="FFFFFF"/>
            <w:vAlign w:val="center"/>
          </w:tcPr>
          <w:p w14:paraId="4FFABB8B" w14:textId="77777777" w:rsidR="008B2D60" w:rsidRPr="00C34049" w:rsidRDefault="008B2D60" w:rsidP="00BE5590">
            <w:pPr>
              <w:rPr>
                <w:szCs w:val="24"/>
              </w:rPr>
            </w:pPr>
            <w:r w:rsidRPr="00C34049">
              <w:rPr>
                <w:szCs w:val="24"/>
              </w:rPr>
              <w:t>ex 9303 90 00</w:t>
            </w:r>
          </w:p>
        </w:tc>
      </w:tr>
      <w:tr w:rsidR="00C34049" w:rsidRPr="00C34049" w14:paraId="7D67EE79" w14:textId="77777777" w:rsidTr="00BE5590">
        <w:trPr>
          <w:trHeight w:val="408"/>
        </w:trPr>
        <w:tc>
          <w:tcPr>
            <w:tcW w:w="538" w:type="dxa"/>
            <w:shd w:val="clear" w:color="auto" w:fill="FFFFFF"/>
          </w:tcPr>
          <w:p w14:paraId="63E4B49A" w14:textId="77777777" w:rsidR="008B2D60" w:rsidRPr="00C34049" w:rsidRDefault="008B2D60" w:rsidP="00BE5590">
            <w:pPr>
              <w:rPr>
                <w:szCs w:val="24"/>
              </w:rPr>
            </w:pPr>
          </w:p>
        </w:tc>
        <w:tc>
          <w:tcPr>
            <w:tcW w:w="6542" w:type="dxa"/>
            <w:vMerge/>
            <w:tcBorders>
              <w:left w:val="single" w:sz="4" w:space="0" w:color="auto"/>
            </w:tcBorders>
            <w:shd w:val="clear" w:color="auto" w:fill="FFFFFF"/>
          </w:tcPr>
          <w:p w14:paraId="57F15B86" w14:textId="77777777" w:rsidR="008B2D60" w:rsidRPr="00C34049" w:rsidRDefault="008B2D60" w:rsidP="00BE5590">
            <w:pPr>
              <w:rPr>
                <w:szCs w:val="24"/>
              </w:rPr>
            </w:pPr>
          </w:p>
        </w:tc>
        <w:tc>
          <w:tcPr>
            <w:tcW w:w="2194" w:type="dxa"/>
            <w:tcBorders>
              <w:left w:val="single" w:sz="4" w:space="0" w:color="auto"/>
            </w:tcBorders>
            <w:shd w:val="clear" w:color="auto" w:fill="FFFFFF"/>
          </w:tcPr>
          <w:p w14:paraId="61510CE1" w14:textId="77777777" w:rsidR="008B2D60" w:rsidRPr="00C34049" w:rsidRDefault="008B2D60" w:rsidP="00BE5590">
            <w:pPr>
              <w:rPr>
                <w:szCs w:val="24"/>
              </w:rPr>
            </w:pPr>
            <w:r w:rsidRPr="00C34049">
              <w:rPr>
                <w:szCs w:val="24"/>
              </w:rPr>
              <w:t>ex 9304 00 00</w:t>
            </w:r>
          </w:p>
        </w:tc>
      </w:tr>
      <w:tr w:rsidR="00C34049" w:rsidRPr="00C34049" w14:paraId="578D50EA" w14:textId="77777777" w:rsidTr="00BE5590">
        <w:trPr>
          <w:trHeight w:val="475"/>
        </w:trPr>
        <w:tc>
          <w:tcPr>
            <w:tcW w:w="9274" w:type="dxa"/>
            <w:gridSpan w:val="3"/>
            <w:tcBorders>
              <w:top w:val="single" w:sz="4" w:space="0" w:color="auto"/>
            </w:tcBorders>
            <w:shd w:val="clear" w:color="auto" w:fill="FFFFFF"/>
            <w:vAlign w:val="center"/>
          </w:tcPr>
          <w:p w14:paraId="173496E3" w14:textId="77777777" w:rsidR="008B2D60" w:rsidRPr="00C34049" w:rsidRDefault="008B2D60" w:rsidP="00BE5590">
            <w:pPr>
              <w:rPr>
                <w:szCs w:val="24"/>
              </w:rPr>
            </w:pPr>
            <w:proofErr w:type="spellStart"/>
            <w:r w:rsidRPr="00C34049">
              <w:rPr>
                <w:szCs w:val="24"/>
              </w:rPr>
              <w:t>IV</w:t>
            </w:r>
            <w:proofErr w:type="spellEnd"/>
            <w:r w:rsidRPr="00C34049">
              <w:rPr>
                <w:szCs w:val="24"/>
              </w:rPr>
              <w:t>: Zhurmëmbytësit</w:t>
            </w:r>
          </w:p>
        </w:tc>
      </w:tr>
      <w:tr w:rsidR="00C34049" w:rsidRPr="00C34049" w14:paraId="0C202C4B" w14:textId="77777777" w:rsidTr="00BE5590">
        <w:trPr>
          <w:trHeight w:val="485"/>
        </w:trPr>
        <w:tc>
          <w:tcPr>
            <w:tcW w:w="538" w:type="dxa"/>
            <w:tcBorders>
              <w:top w:val="single" w:sz="4" w:space="0" w:color="auto"/>
              <w:bottom w:val="single" w:sz="4" w:space="0" w:color="auto"/>
            </w:tcBorders>
            <w:shd w:val="clear" w:color="auto" w:fill="FFFFFF"/>
            <w:vAlign w:val="center"/>
          </w:tcPr>
          <w:p w14:paraId="636601AA" w14:textId="77777777" w:rsidR="008B2D60" w:rsidRPr="00C34049" w:rsidRDefault="008B2D60" w:rsidP="00087BBB">
            <w:pPr>
              <w:ind w:firstLine="0"/>
              <w:rPr>
                <w:szCs w:val="24"/>
              </w:rPr>
            </w:pPr>
            <w:r w:rsidRPr="00C34049">
              <w:rPr>
                <w:szCs w:val="24"/>
              </w:rPr>
              <w:t>(1)</w:t>
            </w:r>
          </w:p>
        </w:tc>
        <w:tc>
          <w:tcPr>
            <w:tcW w:w="6542" w:type="dxa"/>
            <w:tcBorders>
              <w:top w:val="single" w:sz="4" w:space="0" w:color="auto"/>
              <w:left w:val="single" w:sz="4" w:space="0" w:color="auto"/>
              <w:bottom w:val="single" w:sz="4" w:space="0" w:color="auto"/>
            </w:tcBorders>
            <w:shd w:val="clear" w:color="auto" w:fill="FFFFFF"/>
            <w:vAlign w:val="center"/>
          </w:tcPr>
          <w:p w14:paraId="5B5ABCBC" w14:textId="77777777" w:rsidR="008B2D60" w:rsidRPr="00C34049" w:rsidRDefault="008B2D60" w:rsidP="00BE5590">
            <w:pPr>
              <w:rPr>
                <w:szCs w:val="24"/>
              </w:rPr>
            </w:pPr>
            <w:r w:rsidRPr="00C34049">
              <w:rPr>
                <w:szCs w:val="24"/>
              </w:rPr>
              <w:t>Zhurmëmbytësit.</w:t>
            </w:r>
          </w:p>
        </w:tc>
        <w:tc>
          <w:tcPr>
            <w:tcW w:w="2194" w:type="dxa"/>
            <w:tcBorders>
              <w:top w:val="single" w:sz="4" w:space="0" w:color="auto"/>
              <w:left w:val="single" w:sz="4" w:space="0" w:color="auto"/>
              <w:bottom w:val="single" w:sz="4" w:space="0" w:color="auto"/>
            </w:tcBorders>
            <w:shd w:val="clear" w:color="auto" w:fill="FFFFFF"/>
            <w:vAlign w:val="center"/>
          </w:tcPr>
          <w:p w14:paraId="43075A4E" w14:textId="77777777" w:rsidR="008B2D60" w:rsidRPr="00C34049" w:rsidRDefault="008B2D60" w:rsidP="00BE5590">
            <w:pPr>
              <w:rPr>
                <w:szCs w:val="24"/>
              </w:rPr>
            </w:pPr>
            <w:r w:rsidRPr="00C34049">
              <w:rPr>
                <w:szCs w:val="24"/>
              </w:rPr>
              <w:t>ex 9305 10 00</w:t>
            </w:r>
          </w:p>
        </w:tc>
      </w:tr>
    </w:tbl>
    <w:p w14:paraId="494FF770" w14:textId="77777777" w:rsidR="008B2D60" w:rsidRPr="00C34049" w:rsidRDefault="008B2D60" w:rsidP="008B2D60">
      <w:pPr>
        <w:rPr>
          <w:szCs w:val="24"/>
        </w:rPr>
      </w:pPr>
    </w:p>
    <w:p w14:paraId="1BD45463" w14:textId="77777777" w:rsidR="008B2D60" w:rsidRPr="00C34049" w:rsidRDefault="008B2D60" w:rsidP="008B2D60">
      <w:pPr>
        <w:spacing w:after="240"/>
        <w:rPr>
          <w:szCs w:val="24"/>
        </w:rPr>
      </w:pPr>
      <w:r w:rsidRPr="00C34049">
        <w:rPr>
          <w:szCs w:val="24"/>
        </w:rPr>
        <w:t>Për qëllime të kësaj shtojce:</w:t>
      </w:r>
    </w:p>
    <w:p w14:paraId="3BB6257E" w14:textId="77777777" w:rsidR="008B2D60" w:rsidRPr="00C34049" w:rsidRDefault="008B2D60" w:rsidP="008B2D60">
      <w:pPr>
        <w:spacing w:after="240"/>
        <w:ind w:left="360" w:hanging="360"/>
        <w:rPr>
          <w:szCs w:val="24"/>
        </w:rPr>
      </w:pPr>
      <w:r w:rsidRPr="00C34049">
        <w:rPr>
          <w:szCs w:val="24"/>
        </w:rPr>
        <w:t>a)</w:t>
      </w:r>
      <w:r w:rsidRPr="00C34049">
        <w:rPr>
          <w:szCs w:val="24"/>
        </w:rPr>
        <w:tab/>
        <w:t>“armë zjarri e shkurtër” është arma e zjarrit me tytë me gjatësi deri në 30 centimetra ose me gjatësi të përgjithshme deri në 60 centimetra;</w:t>
      </w:r>
    </w:p>
    <w:p w14:paraId="55C93035" w14:textId="77777777" w:rsidR="008B2D60" w:rsidRPr="00C34049" w:rsidRDefault="008B2D60" w:rsidP="008B2D60">
      <w:pPr>
        <w:spacing w:after="240"/>
        <w:ind w:left="360" w:hanging="360"/>
        <w:rPr>
          <w:szCs w:val="24"/>
        </w:rPr>
      </w:pPr>
      <w:r w:rsidRPr="00C34049">
        <w:rPr>
          <w:szCs w:val="24"/>
        </w:rPr>
        <w:t>b)</w:t>
      </w:r>
      <w:r w:rsidRPr="00C34049">
        <w:rPr>
          <w:szCs w:val="24"/>
        </w:rPr>
        <w:tab/>
        <w:t>“armë zjarri e gjatë” është çdo armë zjarri, përveç armëve të zjarrit të shkurtra;</w:t>
      </w:r>
    </w:p>
    <w:p w14:paraId="224B4E80" w14:textId="77777777" w:rsidR="008B2D60" w:rsidRPr="00C34049" w:rsidRDefault="008B2D60" w:rsidP="008B2D60">
      <w:pPr>
        <w:spacing w:after="240"/>
        <w:ind w:left="360" w:hanging="360"/>
        <w:rPr>
          <w:szCs w:val="24"/>
        </w:rPr>
      </w:pPr>
      <w:r w:rsidRPr="00C34049">
        <w:rPr>
          <w:szCs w:val="24"/>
        </w:rPr>
        <w:t>c)</w:t>
      </w:r>
      <w:r w:rsidRPr="00C34049">
        <w:rPr>
          <w:szCs w:val="24"/>
        </w:rPr>
        <w:tab/>
        <w:t>“armë zjarri automatike” është arma e zjarrit, e cila mbushet automatikisht sa herë që shkrepet fisheku dhe që mund të shkrepë më shumë se një fishek me një tërheqje të këmbëzës;</w:t>
      </w:r>
    </w:p>
    <w:p w14:paraId="3E0F57E5" w14:textId="77777777" w:rsidR="008B2D60" w:rsidRPr="00C34049" w:rsidRDefault="008B2D60" w:rsidP="008B2D60">
      <w:pPr>
        <w:spacing w:after="240"/>
        <w:ind w:left="360" w:hanging="360"/>
        <w:rPr>
          <w:szCs w:val="24"/>
        </w:rPr>
      </w:pPr>
      <w:r w:rsidRPr="00C34049">
        <w:rPr>
          <w:szCs w:val="24"/>
        </w:rPr>
        <w:t>d)</w:t>
      </w:r>
      <w:r w:rsidRPr="00C34049">
        <w:rPr>
          <w:szCs w:val="24"/>
        </w:rPr>
        <w:tab/>
        <w:t>“armë zjarri gjysmëautomatike” është arma e zjarrit, e cila mbushet automatikisht sa herë që shkrepet fisheku dhe që mund të shkrepë vetëm një fishek me një tërheqje të këmbëzës;</w:t>
      </w:r>
    </w:p>
    <w:p w14:paraId="6DABCC66" w14:textId="77777777" w:rsidR="008B2D60" w:rsidRPr="00C34049" w:rsidRDefault="008B2D60" w:rsidP="008B2D60">
      <w:pPr>
        <w:spacing w:after="240"/>
        <w:ind w:left="360" w:hanging="360"/>
        <w:rPr>
          <w:szCs w:val="24"/>
        </w:rPr>
      </w:pPr>
      <w:r w:rsidRPr="00C34049">
        <w:rPr>
          <w:szCs w:val="24"/>
        </w:rPr>
        <w:t>e)</w:t>
      </w:r>
      <w:r w:rsidRPr="00C34049">
        <w:rPr>
          <w:szCs w:val="24"/>
        </w:rPr>
        <w:tab/>
        <w:t>“armë zjarri me përsëritje” është arma e zjarrit, e cila, pas shkrepjes së fishekut, duhet të rimbushet manualisht nga krehri apo nga mulliri;</w:t>
      </w:r>
    </w:p>
    <w:p w14:paraId="72CD4795" w14:textId="77777777" w:rsidR="008B2D60" w:rsidRPr="00C34049" w:rsidRDefault="008B2D60" w:rsidP="008B2D60">
      <w:pPr>
        <w:spacing w:after="240"/>
        <w:ind w:left="360" w:hanging="360"/>
        <w:rPr>
          <w:szCs w:val="24"/>
        </w:rPr>
      </w:pPr>
      <w:r w:rsidRPr="00C34049">
        <w:rPr>
          <w:szCs w:val="24"/>
        </w:rPr>
        <w:t>f)</w:t>
      </w:r>
      <w:r w:rsidRPr="00C34049">
        <w:rPr>
          <w:szCs w:val="24"/>
        </w:rPr>
        <w:tab/>
        <w:t>“armë zjarri me një qitje” është arma e zjarrit pa krehër, e cila mbushet para çdo shkrepjeje, përmes futjes me dorë të fishekut në fole apo në hapjen për mbushje në të prerën e tytës.</w:t>
      </w:r>
    </w:p>
    <w:p w14:paraId="484019F0" w14:textId="77777777" w:rsidR="008B2D60" w:rsidRPr="00C34049" w:rsidRDefault="008B2D60" w:rsidP="008B2D60">
      <w:pPr>
        <w:spacing w:after="240"/>
        <w:ind w:left="360" w:hanging="360"/>
        <w:rPr>
          <w:szCs w:val="24"/>
        </w:rPr>
      </w:pPr>
      <w:r w:rsidRPr="00C34049">
        <w:rPr>
          <w:szCs w:val="24"/>
        </w:rPr>
        <w:lastRenderedPageBreak/>
        <w:t>(1)</w:t>
      </w:r>
      <w:r w:rsidRPr="00C34049">
        <w:rPr>
          <w:szCs w:val="24"/>
        </w:rPr>
        <w:tab/>
        <w:t xml:space="preserve">Bazuar në Nomenklaturën e Kombinuar të mallrave, siç përcaktohet në Rregulloren e Këshillit (KEE) nr. 2658/87, datë 23 korrik 1987, “Për nomenklaturën tarifore dhe statistikore dhe për tarifat e përbashkëta doganore”. </w:t>
      </w:r>
      <w:r w:rsidRPr="00C34049">
        <w:rPr>
          <w:szCs w:val="24"/>
          <w:vertAlign w:val="superscript"/>
        </w:rPr>
        <w:t>2</w:t>
      </w:r>
    </w:p>
    <w:p w14:paraId="5E2FDAF0" w14:textId="77777777" w:rsidR="008B2D60" w:rsidRPr="00C34049" w:rsidRDefault="008B2D60" w:rsidP="008B2D60">
      <w:pPr>
        <w:spacing w:after="240"/>
        <w:ind w:left="360" w:hanging="360"/>
        <w:rPr>
          <w:szCs w:val="24"/>
        </w:rPr>
      </w:pPr>
      <w:r w:rsidRPr="00C34049">
        <w:rPr>
          <w:szCs w:val="24"/>
        </w:rPr>
        <w:t>(2)</w:t>
      </w:r>
      <w:r w:rsidRPr="00C34049">
        <w:rPr>
          <w:szCs w:val="24"/>
        </w:rPr>
        <w:tab/>
        <w:t>Kur përpara kodit të Nomenklaturës së Kombinuar (NK) jepet një kod "ex", objekti përcaktohet duke u bazuar bashkërisht në kodin NK dhe përshkrimin përkatës.</w:t>
      </w:r>
    </w:p>
    <w:p w14:paraId="6CEEFF5A" w14:textId="77777777" w:rsidR="008B2D60" w:rsidRPr="00C34049" w:rsidRDefault="008B2D60" w:rsidP="00866454">
      <w:pPr>
        <w:spacing w:after="240"/>
        <w:rPr>
          <w:szCs w:val="24"/>
        </w:rPr>
        <w:sectPr w:rsidR="008B2D60" w:rsidRPr="00C34049" w:rsidSect="00BE5590">
          <w:pgSz w:w="12240" w:h="16840"/>
          <w:pgMar w:top="1080" w:right="1080" w:bottom="1080" w:left="1080" w:header="0" w:footer="0" w:gutter="0"/>
          <w:cols w:space="720"/>
          <w:noEndnote/>
          <w:docGrid w:linePitch="360"/>
        </w:sectPr>
      </w:pPr>
    </w:p>
    <w:bookmarkEnd w:id="0"/>
    <w:p w14:paraId="27105BEB" w14:textId="77777777" w:rsidR="008B2D60" w:rsidRPr="00C34049" w:rsidRDefault="008B2D60" w:rsidP="00866454">
      <w:pPr>
        <w:spacing w:after="120"/>
        <w:ind w:firstLine="0"/>
        <w:rPr>
          <w:rFonts w:ascii="Times New Roman" w:hAnsi="Times New Roman"/>
          <w:b/>
          <w:sz w:val="24"/>
          <w:szCs w:val="24"/>
        </w:rPr>
      </w:pPr>
    </w:p>
    <w:sectPr w:rsidR="008B2D60" w:rsidRPr="00C34049" w:rsidSect="00866454">
      <w:footerReference w:type="even" r:id="rId8"/>
      <w:footerReference w:type="default" r:id="rId9"/>
      <w:footnotePr>
        <w:numRestart w:val="eachSect"/>
      </w:footnotePr>
      <w:pgSz w:w="12240" w:h="16840"/>
      <w:pgMar w:top="1080" w:right="1080" w:bottom="1080" w:left="108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B1EC7" w14:textId="77777777" w:rsidR="00DE347C" w:rsidRDefault="00DE347C" w:rsidP="00605B25">
      <w:pPr>
        <w:spacing w:after="0" w:line="240" w:lineRule="auto"/>
      </w:pPr>
      <w:r>
        <w:separator/>
      </w:r>
    </w:p>
  </w:endnote>
  <w:endnote w:type="continuationSeparator" w:id="0">
    <w:p w14:paraId="725E96BD" w14:textId="77777777" w:rsidR="00DE347C" w:rsidRDefault="00DE347C" w:rsidP="00605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92125354"/>
      <w:docPartObj>
        <w:docPartGallery w:val="Page Numbers (Bottom of Page)"/>
        <w:docPartUnique/>
      </w:docPartObj>
    </w:sdtPr>
    <w:sdtEndPr>
      <w:rPr>
        <w:rStyle w:val="PageNumber"/>
      </w:rPr>
    </w:sdtEndPr>
    <w:sdtContent>
      <w:p w14:paraId="6D78598A" w14:textId="25B6C188" w:rsidR="00F11285" w:rsidRDefault="00F11285" w:rsidP="000A0EA3">
        <w:pPr>
          <w:pStyle w:val="Footer"/>
          <w:framePr w:wrap="none" w:vAnchor="text" w:hAnchor="margin" w:xAlign="center" w:y="1"/>
          <w:rPr>
            <w:rStyle w:val="PageNumber"/>
          </w:rPr>
        </w:pPr>
        <w:r w:rsidRPr="1B7A9936">
          <w:rPr>
            <w:rStyle w:val="PageNumber"/>
          </w:rPr>
          <w:fldChar w:fldCharType="begin"/>
        </w:r>
        <w:r w:rsidRPr="1B7A9936">
          <w:rPr>
            <w:rStyle w:val="PageNumber"/>
          </w:rPr>
          <w:instrText xml:space="preserve"> PAGE </w:instrText>
        </w:r>
        <w:r w:rsidRPr="1B7A9936">
          <w:rPr>
            <w:rStyle w:val="PageNumber"/>
          </w:rPr>
          <w:fldChar w:fldCharType="end"/>
        </w:r>
      </w:p>
    </w:sdtContent>
  </w:sdt>
  <w:p w14:paraId="625B8E8B" w14:textId="77777777" w:rsidR="00F11285" w:rsidRDefault="00F1128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88668512"/>
      <w:docPartObj>
        <w:docPartGallery w:val="Page Numbers (Bottom of Page)"/>
        <w:docPartUnique/>
      </w:docPartObj>
    </w:sdtPr>
    <w:sdtEndPr>
      <w:rPr>
        <w:rStyle w:val="PageNumber"/>
      </w:rPr>
    </w:sdtEndPr>
    <w:sdtContent>
      <w:p w14:paraId="4D9320C9" w14:textId="51134399" w:rsidR="00F11285" w:rsidRDefault="00F11285" w:rsidP="000A0EA3">
        <w:pPr>
          <w:pStyle w:val="Footer"/>
          <w:framePr w:wrap="none" w:vAnchor="text" w:hAnchor="margin" w:xAlign="center" w:y="1"/>
          <w:rPr>
            <w:rStyle w:val="PageNumber"/>
          </w:rPr>
        </w:pPr>
        <w:r w:rsidRPr="1B7A9936">
          <w:rPr>
            <w:rStyle w:val="PageNumber"/>
          </w:rPr>
          <w:fldChar w:fldCharType="begin"/>
        </w:r>
        <w:r w:rsidRPr="1B7A9936">
          <w:rPr>
            <w:rStyle w:val="PageNumber"/>
          </w:rPr>
          <w:instrText xml:space="preserve"> PAGE </w:instrText>
        </w:r>
        <w:r w:rsidRPr="1B7A9936">
          <w:rPr>
            <w:rStyle w:val="PageNumber"/>
          </w:rPr>
          <w:fldChar w:fldCharType="separate"/>
        </w:r>
        <w:r w:rsidR="00C34049">
          <w:rPr>
            <w:rStyle w:val="PageNumber"/>
            <w:noProof/>
          </w:rPr>
          <w:t>28</w:t>
        </w:r>
        <w:r w:rsidRPr="1B7A9936">
          <w:rPr>
            <w:rStyle w:val="PageNumber"/>
          </w:rPr>
          <w:fldChar w:fldCharType="end"/>
        </w:r>
      </w:p>
    </w:sdtContent>
  </w:sdt>
  <w:p w14:paraId="2714371D" w14:textId="77777777" w:rsidR="00F11285" w:rsidRDefault="00F112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337D5" w14:textId="77777777" w:rsidR="00DE347C" w:rsidRDefault="00DE347C" w:rsidP="00605B25">
      <w:pPr>
        <w:spacing w:after="0" w:line="240" w:lineRule="auto"/>
      </w:pPr>
      <w:r>
        <w:separator/>
      </w:r>
    </w:p>
  </w:footnote>
  <w:footnote w:type="continuationSeparator" w:id="0">
    <w:p w14:paraId="3A7DF613" w14:textId="77777777" w:rsidR="00DE347C" w:rsidRDefault="00DE347C" w:rsidP="00605B25">
      <w:pPr>
        <w:spacing w:after="0" w:line="240" w:lineRule="auto"/>
      </w:pPr>
      <w:r>
        <w:continuationSeparator/>
      </w:r>
    </w:p>
  </w:footnote>
  <w:footnote w:id="1">
    <w:p w14:paraId="6A9E267A" w14:textId="77777777" w:rsidR="00F11285" w:rsidRPr="001A00E6" w:rsidRDefault="00F11285" w:rsidP="000A0EA3">
      <w:pPr>
        <w:pStyle w:val="FootnoteText"/>
        <w:rPr>
          <w:i/>
          <w:iCs/>
        </w:rPr>
      </w:pPr>
      <w:r w:rsidRPr="001A00E6">
        <w:rPr>
          <w:rStyle w:val="FootnoteReference"/>
        </w:rPr>
        <w:footnoteRef/>
      </w:r>
      <w:r w:rsidRPr="001A00E6">
        <w:rPr>
          <w:i/>
          <w:iCs/>
        </w:rPr>
        <w:t>Ky ligj është përafruar pjesërisht me:</w:t>
      </w:r>
    </w:p>
    <w:p w14:paraId="5036FCAC" w14:textId="77777777" w:rsidR="00F11285" w:rsidRPr="001A00E6" w:rsidRDefault="00F11285" w:rsidP="000A0EA3">
      <w:pPr>
        <w:pStyle w:val="FootnoteText"/>
        <w:rPr>
          <w:i/>
          <w:iCs/>
        </w:rPr>
      </w:pPr>
    </w:p>
    <w:p w14:paraId="688830F8" w14:textId="4DE02C7B" w:rsidR="00F11285" w:rsidRPr="001A00E6" w:rsidRDefault="00F11285" w:rsidP="000A0EA3">
      <w:pPr>
        <w:pStyle w:val="FootnoteText"/>
        <w:rPr>
          <w:i/>
          <w:iCs/>
        </w:rPr>
      </w:pPr>
      <w:r w:rsidRPr="001A00E6">
        <w:rPr>
          <w:i/>
          <w:iCs/>
        </w:rPr>
        <w:t xml:space="preserve">- </w:t>
      </w:r>
      <w:bookmarkStart w:id="1" w:name="bookmark0"/>
      <w:r w:rsidRPr="001A00E6">
        <w:rPr>
          <w:i/>
          <w:iCs/>
        </w:rPr>
        <w:t>Rregulloren (</w:t>
      </w:r>
      <w:r>
        <w:rPr>
          <w:i/>
          <w:iCs/>
        </w:rPr>
        <w:t>BE</w:t>
      </w:r>
      <w:r w:rsidRPr="001A00E6">
        <w:rPr>
          <w:i/>
          <w:iCs/>
        </w:rPr>
        <w:t>) 2025/41 e Parlamentit Evropian dhe e Këshillit,</w:t>
      </w:r>
      <w:bookmarkStart w:id="2" w:name="bookmark1"/>
      <w:bookmarkEnd w:id="1"/>
      <w:r w:rsidRPr="001A00E6">
        <w:rPr>
          <w:i/>
          <w:iCs/>
        </w:rPr>
        <w:t xml:space="preserve"> datë 19 dhjetor 2024,</w:t>
      </w:r>
      <w:bookmarkEnd w:id="2"/>
    </w:p>
    <w:p w14:paraId="4BCB75CE" w14:textId="26BC3A63" w:rsidR="00F11285" w:rsidRPr="001A00E6" w:rsidRDefault="00F11285" w:rsidP="000A0EA3">
      <w:pPr>
        <w:pStyle w:val="FootnoteText"/>
        <w:rPr>
          <w:i/>
          <w:iCs/>
        </w:rPr>
      </w:pPr>
      <w:r w:rsidRPr="001A00E6">
        <w:rPr>
          <w:i/>
          <w:iCs/>
        </w:rPr>
        <w:t>“Për masat për importin, eksportin dhe transitin e armëve të zjarrit, komponentëve kryesorë dhe municioneve, që zbaton nenin 10 të Protokollit të Kom</w:t>
      </w:r>
      <w:r>
        <w:rPr>
          <w:i/>
          <w:iCs/>
        </w:rPr>
        <w:t>be</w:t>
      </w:r>
      <w:r w:rsidRPr="001A00E6">
        <w:rPr>
          <w:i/>
          <w:iCs/>
        </w:rPr>
        <w:t>ve të Bashkuara kundër prodhimit të paligjshëm dhe trafikimit të armëve të zjarrit, pjesëve të tyre, komponentëve dhe municioneve, dhe që plotëson Konventën e Kom</w:t>
      </w:r>
      <w:r>
        <w:rPr>
          <w:i/>
          <w:iCs/>
        </w:rPr>
        <w:t>be</w:t>
      </w:r>
      <w:r w:rsidRPr="001A00E6">
        <w:rPr>
          <w:i/>
          <w:iCs/>
        </w:rPr>
        <w:t>ve të Bashkuara kundër Krimit të Organizuar Ndërkombëtar (Protokolli i OKB-së për Armët e Zjarrit)”</w:t>
      </w:r>
    </w:p>
    <w:p w14:paraId="57734643" w14:textId="77777777" w:rsidR="00F11285" w:rsidRDefault="00F11285" w:rsidP="000A0EA3">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74A23"/>
    <w:multiLevelType w:val="hybridMultilevel"/>
    <w:tmpl w:val="35DA4FA6"/>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B25"/>
    <w:rsid w:val="00006403"/>
    <w:rsid w:val="00011935"/>
    <w:rsid w:val="000150FA"/>
    <w:rsid w:val="0001579A"/>
    <w:rsid w:val="00016E8B"/>
    <w:rsid w:val="000261BA"/>
    <w:rsid w:val="0002744F"/>
    <w:rsid w:val="00030137"/>
    <w:rsid w:val="00032A17"/>
    <w:rsid w:val="000379CC"/>
    <w:rsid w:val="0004022B"/>
    <w:rsid w:val="00043C19"/>
    <w:rsid w:val="000478E6"/>
    <w:rsid w:val="000634F8"/>
    <w:rsid w:val="00071C06"/>
    <w:rsid w:val="00071E9B"/>
    <w:rsid w:val="00075118"/>
    <w:rsid w:val="00080B4D"/>
    <w:rsid w:val="00087BBB"/>
    <w:rsid w:val="00087D74"/>
    <w:rsid w:val="00095286"/>
    <w:rsid w:val="000958FE"/>
    <w:rsid w:val="000A0EA3"/>
    <w:rsid w:val="000A3355"/>
    <w:rsid w:val="000A67AA"/>
    <w:rsid w:val="000A6B97"/>
    <w:rsid w:val="000A7931"/>
    <w:rsid w:val="000B3BF7"/>
    <w:rsid w:val="000B5648"/>
    <w:rsid w:val="000C1E19"/>
    <w:rsid w:val="000C5F85"/>
    <w:rsid w:val="000D11BB"/>
    <w:rsid w:val="000D66A4"/>
    <w:rsid w:val="000E07AE"/>
    <w:rsid w:val="000E4C52"/>
    <w:rsid w:val="0010317D"/>
    <w:rsid w:val="00105814"/>
    <w:rsid w:val="00106726"/>
    <w:rsid w:val="00112845"/>
    <w:rsid w:val="00117B60"/>
    <w:rsid w:val="001266DA"/>
    <w:rsid w:val="001371EC"/>
    <w:rsid w:val="0014355C"/>
    <w:rsid w:val="00144B48"/>
    <w:rsid w:val="001463F2"/>
    <w:rsid w:val="00147200"/>
    <w:rsid w:val="0015085C"/>
    <w:rsid w:val="00152353"/>
    <w:rsid w:val="00165EDA"/>
    <w:rsid w:val="00166610"/>
    <w:rsid w:val="0018444E"/>
    <w:rsid w:val="001A1F54"/>
    <w:rsid w:val="001A3201"/>
    <w:rsid w:val="001A5EA7"/>
    <w:rsid w:val="001A67B6"/>
    <w:rsid w:val="001C256A"/>
    <w:rsid w:val="001C3551"/>
    <w:rsid w:val="001C6568"/>
    <w:rsid w:val="001E1783"/>
    <w:rsid w:val="001E2B7F"/>
    <w:rsid w:val="001E5BA9"/>
    <w:rsid w:val="001E6E5B"/>
    <w:rsid w:val="001E70B1"/>
    <w:rsid w:val="001F737C"/>
    <w:rsid w:val="001F73A9"/>
    <w:rsid w:val="0020198F"/>
    <w:rsid w:val="00203485"/>
    <w:rsid w:val="0020443D"/>
    <w:rsid w:val="00210A41"/>
    <w:rsid w:val="00212DF5"/>
    <w:rsid w:val="002150DE"/>
    <w:rsid w:val="00220DC8"/>
    <w:rsid w:val="00220E36"/>
    <w:rsid w:val="00223A66"/>
    <w:rsid w:val="002360AC"/>
    <w:rsid w:val="00236D45"/>
    <w:rsid w:val="002373C7"/>
    <w:rsid w:val="00241369"/>
    <w:rsid w:val="002458CE"/>
    <w:rsid w:val="002554DF"/>
    <w:rsid w:val="002571E4"/>
    <w:rsid w:val="002579D5"/>
    <w:rsid w:val="00260DF8"/>
    <w:rsid w:val="00265F28"/>
    <w:rsid w:val="00267D6E"/>
    <w:rsid w:val="00270F28"/>
    <w:rsid w:val="00274F87"/>
    <w:rsid w:val="002805E2"/>
    <w:rsid w:val="002820D9"/>
    <w:rsid w:val="00292772"/>
    <w:rsid w:val="00297B60"/>
    <w:rsid w:val="002A06B3"/>
    <w:rsid w:val="002A0B2E"/>
    <w:rsid w:val="002A4E5D"/>
    <w:rsid w:val="002B0CFD"/>
    <w:rsid w:val="002B45D3"/>
    <w:rsid w:val="002C3597"/>
    <w:rsid w:val="002E1625"/>
    <w:rsid w:val="002E335C"/>
    <w:rsid w:val="002F09F4"/>
    <w:rsid w:val="002F79DD"/>
    <w:rsid w:val="003024CB"/>
    <w:rsid w:val="00307037"/>
    <w:rsid w:val="00313C24"/>
    <w:rsid w:val="00316B78"/>
    <w:rsid w:val="00321CD8"/>
    <w:rsid w:val="00326A19"/>
    <w:rsid w:val="00326DD3"/>
    <w:rsid w:val="00342966"/>
    <w:rsid w:val="00345E01"/>
    <w:rsid w:val="00353245"/>
    <w:rsid w:val="00354401"/>
    <w:rsid w:val="00364284"/>
    <w:rsid w:val="003748BC"/>
    <w:rsid w:val="0038056F"/>
    <w:rsid w:val="00384135"/>
    <w:rsid w:val="003857FE"/>
    <w:rsid w:val="00392AC6"/>
    <w:rsid w:val="00393C65"/>
    <w:rsid w:val="003B03FE"/>
    <w:rsid w:val="003B2702"/>
    <w:rsid w:val="003B4374"/>
    <w:rsid w:val="003C085E"/>
    <w:rsid w:val="003C535A"/>
    <w:rsid w:val="003D1032"/>
    <w:rsid w:val="003E5CC7"/>
    <w:rsid w:val="003F64BD"/>
    <w:rsid w:val="00401376"/>
    <w:rsid w:val="0040208F"/>
    <w:rsid w:val="0040681E"/>
    <w:rsid w:val="00406AF5"/>
    <w:rsid w:val="004114E0"/>
    <w:rsid w:val="0041295F"/>
    <w:rsid w:val="004143FE"/>
    <w:rsid w:val="00420824"/>
    <w:rsid w:val="00421715"/>
    <w:rsid w:val="00423A77"/>
    <w:rsid w:val="00425472"/>
    <w:rsid w:val="00425AF2"/>
    <w:rsid w:val="00427231"/>
    <w:rsid w:val="004342CF"/>
    <w:rsid w:val="00434ABA"/>
    <w:rsid w:val="00440706"/>
    <w:rsid w:val="004444AC"/>
    <w:rsid w:val="00453853"/>
    <w:rsid w:val="00461016"/>
    <w:rsid w:val="0046606D"/>
    <w:rsid w:val="004674CD"/>
    <w:rsid w:val="00471F95"/>
    <w:rsid w:val="00472A09"/>
    <w:rsid w:val="00474198"/>
    <w:rsid w:val="00476E11"/>
    <w:rsid w:val="00483AA1"/>
    <w:rsid w:val="004A3CE7"/>
    <w:rsid w:val="004A6EEE"/>
    <w:rsid w:val="004B02CB"/>
    <w:rsid w:val="004B1EF0"/>
    <w:rsid w:val="004B4DD3"/>
    <w:rsid w:val="004B4DD6"/>
    <w:rsid w:val="004B69AD"/>
    <w:rsid w:val="004C0D00"/>
    <w:rsid w:val="004E1C8E"/>
    <w:rsid w:val="004E5B47"/>
    <w:rsid w:val="004F23FA"/>
    <w:rsid w:val="004F69B1"/>
    <w:rsid w:val="004F7698"/>
    <w:rsid w:val="005016F1"/>
    <w:rsid w:val="005066D9"/>
    <w:rsid w:val="00512069"/>
    <w:rsid w:val="00517376"/>
    <w:rsid w:val="00524A14"/>
    <w:rsid w:val="00526DE2"/>
    <w:rsid w:val="00527C62"/>
    <w:rsid w:val="005307FB"/>
    <w:rsid w:val="00531B21"/>
    <w:rsid w:val="00535534"/>
    <w:rsid w:val="00537347"/>
    <w:rsid w:val="00537E23"/>
    <w:rsid w:val="00540B7A"/>
    <w:rsid w:val="00544057"/>
    <w:rsid w:val="00544E50"/>
    <w:rsid w:val="005515B2"/>
    <w:rsid w:val="005555B8"/>
    <w:rsid w:val="00564057"/>
    <w:rsid w:val="00567155"/>
    <w:rsid w:val="00567B7D"/>
    <w:rsid w:val="0057096E"/>
    <w:rsid w:val="00592AB3"/>
    <w:rsid w:val="005A3952"/>
    <w:rsid w:val="005B0D60"/>
    <w:rsid w:val="005C07B1"/>
    <w:rsid w:val="005C76AA"/>
    <w:rsid w:val="005D282F"/>
    <w:rsid w:val="00605B25"/>
    <w:rsid w:val="00613343"/>
    <w:rsid w:val="006217CB"/>
    <w:rsid w:val="00626A9C"/>
    <w:rsid w:val="0063470C"/>
    <w:rsid w:val="00642F84"/>
    <w:rsid w:val="0064505D"/>
    <w:rsid w:val="00651413"/>
    <w:rsid w:val="00660A9E"/>
    <w:rsid w:val="00662415"/>
    <w:rsid w:val="00680B5D"/>
    <w:rsid w:val="00680EC1"/>
    <w:rsid w:val="00683289"/>
    <w:rsid w:val="00693F2A"/>
    <w:rsid w:val="0069623C"/>
    <w:rsid w:val="006B0C4A"/>
    <w:rsid w:val="006B60CB"/>
    <w:rsid w:val="006C7367"/>
    <w:rsid w:val="006C78C9"/>
    <w:rsid w:val="006D32FD"/>
    <w:rsid w:val="006D720F"/>
    <w:rsid w:val="006E3A38"/>
    <w:rsid w:val="006F54EA"/>
    <w:rsid w:val="00701B36"/>
    <w:rsid w:val="00702452"/>
    <w:rsid w:val="00710435"/>
    <w:rsid w:val="00712D06"/>
    <w:rsid w:val="0071654D"/>
    <w:rsid w:val="007301F9"/>
    <w:rsid w:val="0074437D"/>
    <w:rsid w:val="00744978"/>
    <w:rsid w:val="00757B37"/>
    <w:rsid w:val="00761311"/>
    <w:rsid w:val="00762931"/>
    <w:rsid w:val="0076352C"/>
    <w:rsid w:val="00763E7A"/>
    <w:rsid w:val="00765FE9"/>
    <w:rsid w:val="00767101"/>
    <w:rsid w:val="00780617"/>
    <w:rsid w:val="007825E1"/>
    <w:rsid w:val="007942A7"/>
    <w:rsid w:val="00797114"/>
    <w:rsid w:val="0079797C"/>
    <w:rsid w:val="007A5253"/>
    <w:rsid w:val="007A5652"/>
    <w:rsid w:val="007B0182"/>
    <w:rsid w:val="007B689D"/>
    <w:rsid w:val="007B748C"/>
    <w:rsid w:val="007C582F"/>
    <w:rsid w:val="007D154B"/>
    <w:rsid w:val="007D439B"/>
    <w:rsid w:val="007D5796"/>
    <w:rsid w:val="007D6627"/>
    <w:rsid w:val="007D7262"/>
    <w:rsid w:val="007E005A"/>
    <w:rsid w:val="007E7CCA"/>
    <w:rsid w:val="007F6D4D"/>
    <w:rsid w:val="00801B8E"/>
    <w:rsid w:val="00812155"/>
    <w:rsid w:val="008121D5"/>
    <w:rsid w:val="008142F4"/>
    <w:rsid w:val="00815202"/>
    <w:rsid w:val="00821C58"/>
    <w:rsid w:val="00822240"/>
    <w:rsid w:val="00825BD4"/>
    <w:rsid w:val="00830DB0"/>
    <w:rsid w:val="00832D8A"/>
    <w:rsid w:val="00834392"/>
    <w:rsid w:val="00835468"/>
    <w:rsid w:val="00835F17"/>
    <w:rsid w:val="00836411"/>
    <w:rsid w:val="008364FD"/>
    <w:rsid w:val="008624AB"/>
    <w:rsid w:val="00866454"/>
    <w:rsid w:val="008734FC"/>
    <w:rsid w:val="008775DF"/>
    <w:rsid w:val="008807A3"/>
    <w:rsid w:val="00885EC6"/>
    <w:rsid w:val="00887647"/>
    <w:rsid w:val="008901D2"/>
    <w:rsid w:val="00891916"/>
    <w:rsid w:val="008A789A"/>
    <w:rsid w:val="008B2D60"/>
    <w:rsid w:val="008B58BF"/>
    <w:rsid w:val="008B6D8B"/>
    <w:rsid w:val="008C4492"/>
    <w:rsid w:val="008C6769"/>
    <w:rsid w:val="008D04BB"/>
    <w:rsid w:val="008D40D0"/>
    <w:rsid w:val="008E0495"/>
    <w:rsid w:val="008E49F7"/>
    <w:rsid w:val="008E4F59"/>
    <w:rsid w:val="009023A7"/>
    <w:rsid w:val="00904009"/>
    <w:rsid w:val="00910A63"/>
    <w:rsid w:val="00912C3B"/>
    <w:rsid w:val="0091634D"/>
    <w:rsid w:val="00916B9B"/>
    <w:rsid w:val="0092368D"/>
    <w:rsid w:val="00924E98"/>
    <w:rsid w:val="00931E78"/>
    <w:rsid w:val="0095241E"/>
    <w:rsid w:val="00960F14"/>
    <w:rsid w:val="00961983"/>
    <w:rsid w:val="00966951"/>
    <w:rsid w:val="00975AD5"/>
    <w:rsid w:val="00985761"/>
    <w:rsid w:val="009863B4"/>
    <w:rsid w:val="00986618"/>
    <w:rsid w:val="00993A76"/>
    <w:rsid w:val="009A186A"/>
    <w:rsid w:val="009A23D2"/>
    <w:rsid w:val="009B06D5"/>
    <w:rsid w:val="009B325C"/>
    <w:rsid w:val="009B7588"/>
    <w:rsid w:val="009C60F2"/>
    <w:rsid w:val="009E07C2"/>
    <w:rsid w:val="009E2C60"/>
    <w:rsid w:val="009F0017"/>
    <w:rsid w:val="009F02BE"/>
    <w:rsid w:val="009F73EE"/>
    <w:rsid w:val="00A01764"/>
    <w:rsid w:val="00A01FF1"/>
    <w:rsid w:val="00A02635"/>
    <w:rsid w:val="00A05758"/>
    <w:rsid w:val="00A0680B"/>
    <w:rsid w:val="00A11988"/>
    <w:rsid w:val="00A11FB5"/>
    <w:rsid w:val="00A20E95"/>
    <w:rsid w:val="00A23BCA"/>
    <w:rsid w:val="00A27124"/>
    <w:rsid w:val="00A32930"/>
    <w:rsid w:val="00A33673"/>
    <w:rsid w:val="00A4635F"/>
    <w:rsid w:val="00A4667F"/>
    <w:rsid w:val="00A51C33"/>
    <w:rsid w:val="00A51DC7"/>
    <w:rsid w:val="00A54AE1"/>
    <w:rsid w:val="00A621A4"/>
    <w:rsid w:val="00A6728D"/>
    <w:rsid w:val="00A71FDA"/>
    <w:rsid w:val="00A75EF1"/>
    <w:rsid w:val="00A76B52"/>
    <w:rsid w:val="00A8652A"/>
    <w:rsid w:val="00A90468"/>
    <w:rsid w:val="00A94608"/>
    <w:rsid w:val="00A965F0"/>
    <w:rsid w:val="00AA0B88"/>
    <w:rsid w:val="00AA44EF"/>
    <w:rsid w:val="00AB39F2"/>
    <w:rsid w:val="00AB45A5"/>
    <w:rsid w:val="00AC0CE0"/>
    <w:rsid w:val="00AC0E93"/>
    <w:rsid w:val="00AC1FAF"/>
    <w:rsid w:val="00AD01FD"/>
    <w:rsid w:val="00AD37F8"/>
    <w:rsid w:val="00AD5F84"/>
    <w:rsid w:val="00AD7D01"/>
    <w:rsid w:val="00AE6A33"/>
    <w:rsid w:val="00AE7ABD"/>
    <w:rsid w:val="00AF1EB5"/>
    <w:rsid w:val="00AF6C82"/>
    <w:rsid w:val="00B03AA8"/>
    <w:rsid w:val="00B117AE"/>
    <w:rsid w:val="00B11D90"/>
    <w:rsid w:val="00B121B8"/>
    <w:rsid w:val="00B13EB9"/>
    <w:rsid w:val="00B25494"/>
    <w:rsid w:val="00B26643"/>
    <w:rsid w:val="00B403CB"/>
    <w:rsid w:val="00B42F24"/>
    <w:rsid w:val="00B652FA"/>
    <w:rsid w:val="00B754B1"/>
    <w:rsid w:val="00B75E18"/>
    <w:rsid w:val="00B768FC"/>
    <w:rsid w:val="00B77841"/>
    <w:rsid w:val="00B82B5E"/>
    <w:rsid w:val="00B93A6B"/>
    <w:rsid w:val="00B96F07"/>
    <w:rsid w:val="00BA4147"/>
    <w:rsid w:val="00BC5A26"/>
    <w:rsid w:val="00BC5BAC"/>
    <w:rsid w:val="00BD3E65"/>
    <w:rsid w:val="00BD54F8"/>
    <w:rsid w:val="00BD72C8"/>
    <w:rsid w:val="00BE5590"/>
    <w:rsid w:val="00BF2FCC"/>
    <w:rsid w:val="00C039DC"/>
    <w:rsid w:val="00C04977"/>
    <w:rsid w:val="00C1214C"/>
    <w:rsid w:val="00C169B5"/>
    <w:rsid w:val="00C200AA"/>
    <w:rsid w:val="00C34049"/>
    <w:rsid w:val="00C354BA"/>
    <w:rsid w:val="00C3768D"/>
    <w:rsid w:val="00C43FC8"/>
    <w:rsid w:val="00C47A7D"/>
    <w:rsid w:val="00C53329"/>
    <w:rsid w:val="00C60A6A"/>
    <w:rsid w:val="00C614F6"/>
    <w:rsid w:val="00C65CE4"/>
    <w:rsid w:val="00C75946"/>
    <w:rsid w:val="00C862DB"/>
    <w:rsid w:val="00CA259E"/>
    <w:rsid w:val="00CA52B4"/>
    <w:rsid w:val="00CB2BD9"/>
    <w:rsid w:val="00CC4C80"/>
    <w:rsid w:val="00CD4DAF"/>
    <w:rsid w:val="00CE1C1B"/>
    <w:rsid w:val="00CE21BB"/>
    <w:rsid w:val="00CE2978"/>
    <w:rsid w:val="00CE6821"/>
    <w:rsid w:val="00CF3145"/>
    <w:rsid w:val="00CF5D06"/>
    <w:rsid w:val="00CF631A"/>
    <w:rsid w:val="00D02557"/>
    <w:rsid w:val="00D125A1"/>
    <w:rsid w:val="00D21682"/>
    <w:rsid w:val="00D24E52"/>
    <w:rsid w:val="00D257AB"/>
    <w:rsid w:val="00D3294A"/>
    <w:rsid w:val="00D32EFA"/>
    <w:rsid w:val="00D4785B"/>
    <w:rsid w:val="00D52751"/>
    <w:rsid w:val="00D56A1A"/>
    <w:rsid w:val="00D56F56"/>
    <w:rsid w:val="00D61860"/>
    <w:rsid w:val="00D61B61"/>
    <w:rsid w:val="00D61F0B"/>
    <w:rsid w:val="00D74F7A"/>
    <w:rsid w:val="00D75808"/>
    <w:rsid w:val="00D777C9"/>
    <w:rsid w:val="00D836CA"/>
    <w:rsid w:val="00D84542"/>
    <w:rsid w:val="00D9721F"/>
    <w:rsid w:val="00DB506C"/>
    <w:rsid w:val="00DB74FB"/>
    <w:rsid w:val="00DC1D60"/>
    <w:rsid w:val="00DC69C8"/>
    <w:rsid w:val="00DD0143"/>
    <w:rsid w:val="00DD2A5E"/>
    <w:rsid w:val="00DE1B98"/>
    <w:rsid w:val="00DE347C"/>
    <w:rsid w:val="00DE3730"/>
    <w:rsid w:val="00DE7522"/>
    <w:rsid w:val="00E0445E"/>
    <w:rsid w:val="00E172E7"/>
    <w:rsid w:val="00E204C3"/>
    <w:rsid w:val="00E43AE0"/>
    <w:rsid w:val="00E43BF8"/>
    <w:rsid w:val="00E4648B"/>
    <w:rsid w:val="00E47656"/>
    <w:rsid w:val="00E51C41"/>
    <w:rsid w:val="00E55C4D"/>
    <w:rsid w:val="00E6152F"/>
    <w:rsid w:val="00E67656"/>
    <w:rsid w:val="00E71944"/>
    <w:rsid w:val="00E72004"/>
    <w:rsid w:val="00E73B40"/>
    <w:rsid w:val="00E804B6"/>
    <w:rsid w:val="00E804CD"/>
    <w:rsid w:val="00E8204D"/>
    <w:rsid w:val="00E91C65"/>
    <w:rsid w:val="00E9531F"/>
    <w:rsid w:val="00EA43AF"/>
    <w:rsid w:val="00EB24FE"/>
    <w:rsid w:val="00EB303D"/>
    <w:rsid w:val="00EB5B96"/>
    <w:rsid w:val="00EB6675"/>
    <w:rsid w:val="00ED06BA"/>
    <w:rsid w:val="00ED1205"/>
    <w:rsid w:val="00ED2903"/>
    <w:rsid w:val="00ED3A73"/>
    <w:rsid w:val="00ED4CDC"/>
    <w:rsid w:val="00ED505D"/>
    <w:rsid w:val="00ED74A2"/>
    <w:rsid w:val="00EE1340"/>
    <w:rsid w:val="00EE24DF"/>
    <w:rsid w:val="00EE2A8B"/>
    <w:rsid w:val="00EE767C"/>
    <w:rsid w:val="00EF09B2"/>
    <w:rsid w:val="00EF1615"/>
    <w:rsid w:val="00F11285"/>
    <w:rsid w:val="00F178B4"/>
    <w:rsid w:val="00F20D6E"/>
    <w:rsid w:val="00F221F5"/>
    <w:rsid w:val="00F345FC"/>
    <w:rsid w:val="00F529C8"/>
    <w:rsid w:val="00F554EB"/>
    <w:rsid w:val="00F603BC"/>
    <w:rsid w:val="00F607F2"/>
    <w:rsid w:val="00F66E3A"/>
    <w:rsid w:val="00F85B1D"/>
    <w:rsid w:val="00F90B39"/>
    <w:rsid w:val="00F90FE9"/>
    <w:rsid w:val="00F93DDD"/>
    <w:rsid w:val="00FA0E09"/>
    <w:rsid w:val="00FB408E"/>
    <w:rsid w:val="00FC382E"/>
    <w:rsid w:val="00FE50F7"/>
    <w:rsid w:val="1B7A9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B452"/>
  <w15:chartTrackingRefBased/>
  <w15:docId w15:val="{AA40BC2C-5B14-2744-975A-28BD435F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1B7A9936"/>
    <w:pPr>
      <w:spacing w:after="200" w:line="276" w:lineRule="auto"/>
      <w:ind w:firstLine="284"/>
      <w:jc w:val="both"/>
    </w:pPr>
    <w:rPr>
      <w:rFonts w:ascii="Calibri" w:eastAsia="Calibri" w:hAnsi="Calibri"/>
      <w:sz w:val="22"/>
      <w:szCs w:val="22"/>
      <w:lang w:val="sq-AL"/>
    </w:rPr>
  </w:style>
  <w:style w:type="paragraph" w:styleId="Heading1">
    <w:name w:val="heading 1"/>
    <w:basedOn w:val="Normal"/>
    <w:next w:val="Normal"/>
    <w:link w:val="Heading1Char"/>
    <w:uiPriority w:val="9"/>
    <w:qFormat/>
    <w:rsid w:val="1B7A9936"/>
    <w:pPr>
      <w:keepNext/>
      <w:keepLines/>
      <w:spacing w:before="360" w:after="80"/>
      <w:ind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1B7A9936"/>
    <w:pPr>
      <w:keepNext/>
      <w:keepLines/>
      <w:spacing w:before="160" w:after="80"/>
      <w:ind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1B7A9936"/>
    <w:pPr>
      <w:keepNext/>
      <w:keepLines/>
      <w:spacing w:before="160" w:after="80"/>
      <w:ind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1B7A9936"/>
    <w:pPr>
      <w:keepNext/>
      <w:keepLines/>
      <w:spacing w:before="80" w:after="40"/>
      <w:ind w:firstLine="0"/>
      <w:jc w:val="left"/>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1B7A9936"/>
    <w:pPr>
      <w:keepNext/>
      <w:keepLines/>
      <w:spacing w:before="80" w:after="40"/>
      <w:ind w:firstLine="0"/>
      <w:jc w:val="left"/>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1B7A9936"/>
    <w:pPr>
      <w:keepNext/>
      <w:keepLines/>
      <w:spacing w:before="40" w:after="0"/>
      <w:ind w:firstLine="0"/>
      <w:jc w:val="left"/>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1B7A9936"/>
    <w:pPr>
      <w:keepNext/>
      <w:keepLines/>
      <w:spacing w:before="40" w:after="0"/>
      <w:ind w:firstLine="0"/>
      <w:jc w:val="left"/>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1B7A9936"/>
    <w:pPr>
      <w:keepNext/>
      <w:keepLines/>
      <w:spacing w:after="0"/>
      <w:ind w:firstLine="0"/>
      <w:jc w:val="left"/>
      <w:outlineLvl w:val="7"/>
    </w:pPr>
    <w:rPr>
      <w:rFonts w:asciiTheme="minorHAnsi" w:eastAsiaTheme="majorEastAsia" w:hAnsiTheme="minorHAnsi" w:cstheme="majorBidi"/>
      <w:i/>
      <w:iCs/>
      <w:color w:val="272727"/>
      <w:sz w:val="24"/>
      <w:szCs w:val="24"/>
    </w:rPr>
  </w:style>
  <w:style w:type="paragraph" w:styleId="Heading9">
    <w:name w:val="heading 9"/>
    <w:basedOn w:val="Normal"/>
    <w:next w:val="Normal"/>
    <w:link w:val="Heading9Char"/>
    <w:uiPriority w:val="9"/>
    <w:semiHidden/>
    <w:unhideWhenUsed/>
    <w:qFormat/>
    <w:rsid w:val="1B7A9936"/>
    <w:pPr>
      <w:keepNext/>
      <w:keepLines/>
      <w:spacing w:after="0"/>
      <w:ind w:firstLine="0"/>
      <w:jc w:val="left"/>
      <w:outlineLvl w:val="8"/>
    </w:pPr>
    <w:rPr>
      <w:rFonts w:asciiTheme="minorHAnsi" w:eastAsiaTheme="majorEastAsia" w:hAnsiTheme="minorHAnsi" w:cstheme="majorBidi"/>
      <w:color w:val="27272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B25"/>
    <w:rPr>
      <w:rFonts w:eastAsiaTheme="majorEastAsia" w:cstheme="majorBidi"/>
      <w:color w:val="272727" w:themeColor="text1" w:themeTint="D8"/>
    </w:rPr>
  </w:style>
  <w:style w:type="paragraph" w:styleId="Title">
    <w:name w:val="Title"/>
    <w:basedOn w:val="Normal"/>
    <w:next w:val="Normal"/>
    <w:link w:val="TitleChar"/>
    <w:uiPriority w:val="10"/>
    <w:qFormat/>
    <w:rsid w:val="1B7A9936"/>
    <w:pPr>
      <w:spacing w:after="80"/>
      <w:ind w:firstLine="0"/>
      <w:contextualSpacing/>
      <w:jc w:val="left"/>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605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1B7A9936"/>
    <w:pPr>
      <w:spacing w:after="160"/>
      <w:jc w:val="left"/>
    </w:pPr>
    <w:rPr>
      <w:rFonts w:asciiTheme="minorHAnsi" w:eastAsiaTheme="majorEastAsia" w:hAnsiTheme="minorHAnsi" w:cstheme="majorBidi"/>
      <w:color w:val="595959" w:themeColor="text1" w:themeTint="A6"/>
      <w:sz w:val="28"/>
      <w:szCs w:val="28"/>
    </w:rPr>
  </w:style>
  <w:style w:type="character" w:customStyle="1" w:styleId="SubtitleChar">
    <w:name w:val="Subtitle Char"/>
    <w:basedOn w:val="DefaultParagraphFont"/>
    <w:link w:val="Subtitle"/>
    <w:uiPriority w:val="11"/>
    <w:rsid w:val="00605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1B7A9936"/>
    <w:pPr>
      <w:spacing w:before="160" w:after="160"/>
      <w:ind w:firstLine="0"/>
      <w:jc w:val="center"/>
    </w:pPr>
    <w:rPr>
      <w:rFonts w:asciiTheme="minorHAnsi" w:eastAsiaTheme="minorEastAsia" w:hAnsiTheme="minorHAnsi"/>
      <w:i/>
      <w:iCs/>
      <w:color w:val="404040" w:themeColor="text1" w:themeTint="BF"/>
      <w:sz w:val="24"/>
      <w:szCs w:val="24"/>
    </w:rPr>
  </w:style>
  <w:style w:type="character" w:customStyle="1" w:styleId="QuoteChar">
    <w:name w:val="Quote Char"/>
    <w:basedOn w:val="DefaultParagraphFont"/>
    <w:link w:val="Quote"/>
    <w:uiPriority w:val="29"/>
    <w:rsid w:val="00605B25"/>
    <w:rPr>
      <w:i/>
      <w:iCs/>
      <w:color w:val="404040" w:themeColor="text1" w:themeTint="BF"/>
    </w:rPr>
  </w:style>
  <w:style w:type="paragraph" w:styleId="ListParagraph">
    <w:name w:val="List Paragraph"/>
    <w:basedOn w:val="Normal"/>
    <w:uiPriority w:val="34"/>
    <w:qFormat/>
    <w:rsid w:val="1B7A9936"/>
    <w:pPr>
      <w:spacing w:after="0"/>
      <w:ind w:left="720" w:firstLine="0"/>
      <w:contextualSpacing/>
      <w:jc w:val="left"/>
    </w:pPr>
    <w:rPr>
      <w:rFonts w:asciiTheme="minorHAnsi" w:eastAsiaTheme="minorEastAsia" w:hAnsiTheme="minorHAnsi"/>
      <w:sz w:val="24"/>
      <w:szCs w:val="24"/>
    </w:rPr>
  </w:style>
  <w:style w:type="character" w:styleId="IntenseEmphasis">
    <w:name w:val="Intense Emphasis"/>
    <w:basedOn w:val="DefaultParagraphFont"/>
    <w:uiPriority w:val="21"/>
    <w:qFormat/>
    <w:rsid w:val="00605B25"/>
    <w:rPr>
      <w:i/>
      <w:iCs/>
      <w:color w:val="0F4761" w:themeColor="accent1" w:themeShade="BF"/>
    </w:rPr>
  </w:style>
  <w:style w:type="paragraph" w:styleId="IntenseQuote">
    <w:name w:val="Intense Quote"/>
    <w:basedOn w:val="Normal"/>
    <w:next w:val="Normal"/>
    <w:link w:val="IntenseQuoteChar"/>
    <w:uiPriority w:val="30"/>
    <w:qFormat/>
    <w:rsid w:val="1B7A9936"/>
    <w:pPr>
      <w:pBdr>
        <w:top w:val="single" w:sz="4" w:space="10" w:color="0F4761" w:themeColor="accent1" w:themeShade="BF"/>
        <w:bottom w:val="single" w:sz="4" w:space="10" w:color="0F4761" w:themeColor="accent1" w:themeShade="BF"/>
      </w:pBdr>
      <w:spacing w:before="360" w:after="360"/>
      <w:ind w:left="864" w:right="864" w:firstLine="0"/>
      <w:jc w:val="center"/>
    </w:pPr>
    <w:rPr>
      <w:rFonts w:asciiTheme="minorHAnsi" w:eastAsiaTheme="minorEastAsia"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605B25"/>
    <w:rPr>
      <w:i/>
      <w:iCs/>
      <w:color w:val="0F4761" w:themeColor="accent1" w:themeShade="BF"/>
    </w:rPr>
  </w:style>
  <w:style w:type="character" w:styleId="IntenseReference">
    <w:name w:val="Intense Reference"/>
    <w:basedOn w:val="DefaultParagraphFont"/>
    <w:uiPriority w:val="32"/>
    <w:qFormat/>
    <w:rsid w:val="00605B25"/>
    <w:rPr>
      <w:b/>
      <w:bCs/>
      <w:smallCaps/>
      <w:color w:val="0F4761" w:themeColor="accent1" w:themeShade="BF"/>
      <w:spacing w:val="5"/>
    </w:rPr>
  </w:style>
  <w:style w:type="character" w:customStyle="1" w:styleId="FootnoteTextChar">
    <w:name w:val="Footnote Text Char"/>
    <w:basedOn w:val="DefaultParagraphFont"/>
    <w:link w:val="FootnoteText"/>
    <w:uiPriority w:val="99"/>
    <w:locked/>
    <w:rsid w:val="00605B25"/>
    <w:rPr>
      <w:rFonts w:ascii="Times New Roman" w:eastAsia="MS Mincho" w:hAnsi="Times New Roman"/>
      <w:sz w:val="20"/>
      <w:szCs w:val="20"/>
      <w:lang w:val="sq-AL"/>
    </w:rPr>
  </w:style>
  <w:style w:type="paragraph" w:styleId="FootnoteText">
    <w:name w:val="footnote text"/>
    <w:basedOn w:val="Normal"/>
    <w:link w:val="FootnoteTextChar"/>
    <w:uiPriority w:val="99"/>
    <w:unhideWhenUsed/>
    <w:rsid w:val="1B7A9936"/>
    <w:pPr>
      <w:spacing w:after="0"/>
    </w:pPr>
    <w:rPr>
      <w:rFonts w:ascii="Times New Roman" w:eastAsia="MS Mincho" w:hAnsi="Times New Roman"/>
      <w:sz w:val="20"/>
      <w:szCs w:val="20"/>
    </w:rPr>
  </w:style>
  <w:style w:type="character" w:customStyle="1" w:styleId="FootnoteTextChar1">
    <w:name w:val="Footnote Text Char1"/>
    <w:basedOn w:val="DefaultParagraphFont"/>
    <w:uiPriority w:val="99"/>
    <w:semiHidden/>
    <w:rsid w:val="00605B25"/>
    <w:rPr>
      <w:rFonts w:ascii="Calibri" w:eastAsia="Calibri" w:hAnsi="Calibri"/>
      <w:kern w:val="0"/>
      <w:sz w:val="20"/>
      <w:szCs w:val="20"/>
      <w14:ligatures w14:val="none"/>
    </w:rPr>
  </w:style>
  <w:style w:type="character" w:customStyle="1" w:styleId="ParagrafiChar">
    <w:name w:val="Paragrafi Char"/>
    <w:basedOn w:val="DefaultParagraphFont"/>
    <w:link w:val="Paragrafi"/>
    <w:locked/>
    <w:rsid w:val="00605B25"/>
    <w:rPr>
      <w:rFonts w:ascii="Garamond" w:eastAsia="MS Mincho" w:hAnsi="Garamond" w:cs="CG Times"/>
    </w:rPr>
  </w:style>
  <w:style w:type="paragraph" w:customStyle="1" w:styleId="Paragrafi">
    <w:name w:val="Paragrafi"/>
    <w:link w:val="ParagrafiChar"/>
    <w:rsid w:val="00605B25"/>
    <w:pPr>
      <w:widowControl w:val="0"/>
      <w:ind w:firstLine="284"/>
      <w:jc w:val="both"/>
    </w:pPr>
    <w:rPr>
      <w:rFonts w:ascii="Garamond" w:eastAsia="MS Mincho" w:hAnsi="Garamond" w:cs="CG Times"/>
    </w:rPr>
  </w:style>
  <w:style w:type="character" w:customStyle="1" w:styleId="NeniNrChar">
    <w:name w:val="Neni_Nr Char"/>
    <w:basedOn w:val="DefaultParagraphFont"/>
    <w:link w:val="NeniNr"/>
    <w:locked/>
    <w:rsid w:val="00605B25"/>
    <w:rPr>
      <w:rFonts w:ascii="Garamond" w:eastAsia="MS Mincho" w:hAnsi="Garamond" w:cs="CG Times"/>
      <w:lang w:val="en-GB"/>
    </w:rPr>
  </w:style>
  <w:style w:type="paragraph" w:customStyle="1" w:styleId="NeniNr">
    <w:name w:val="Neni_Nr"/>
    <w:next w:val="Normal"/>
    <w:link w:val="NeniNrChar"/>
    <w:rsid w:val="00605B25"/>
    <w:pPr>
      <w:keepNext/>
      <w:widowControl w:val="0"/>
      <w:jc w:val="center"/>
    </w:pPr>
    <w:rPr>
      <w:rFonts w:ascii="Garamond" w:eastAsia="MS Mincho" w:hAnsi="Garamond" w:cs="CG Times"/>
      <w:lang w:val="en-GB"/>
    </w:rPr>
  </w:style>
  <w:style w:type="paragraph" w:customStyle="1" w:styleId="NeniTitull">
    <w:name w:val="Neni_Titull"/>
    <w:next w:val="Normal"/>
    <w:rsid w:val="00605B25"/>
    <w:pPr>
      <w:keepNext/>
      <w:widowControl w:val="0"/>
      <w:jc w:val="center"/>
      <w:outlineLvl w:val="2"/>
    </w:pPr>
    <w:rPr>
      <w:rFonts w:ascii="Garamond" w:eastAsia="MS Mincho" w:hAnsi="Garamond" w:cs="CG Times"/>
      <w:b/>
      <w:bCs/>
      <w:kern w:val="0"/>
      <w:szCs w:val="22"/>
      <w:lang w:val="en-GB"/>
      <w14:ligatures w14:val="none"/>
    </w:rPr>
  </w:style>
  <w:style w:type="character" w:styleId="FootnoteReference">
    <w:name w:val="footnote reference"/>
    <w:aliases w:val="ftref,BVI fnr,16 Point,Superscript 6 Point,Fußnotenzeichen DISS,Footnote,Footnote symbol,Char1 Char Char Char Char,Odwołanie przypisu,fr,Rimando nota a piè di pagina2,Footnote Reference Arial,callout"/>
    <w:link w:val="Char2"/>
    <w:uiPriority w:val="99"/>
    <w:unhideWhenUsed/>
    <w:qFormat/>
    <w:rsid w:val="00605B25"/>
    <w:rPr>
      <w:vertAlign w:val="superscript"/>
    </w:rPr>
  </w:style>
  <w:style w:type="paragraph" w:customStyle="1" w:styleId="Char2">
    <w:name w:val="Char2"/>
    <w:basedOn w:val="Normal"/>
    <w:link w:val="FootnoteReference"/>
    <w:uiPriority w:val="99"/>
    <w:rsid w:val="1B7A9936"/>
    <w:pPr>
      <w:spacing w:after="160" w:line="240" w:lineRule="exact"/>
      <w:ind w:firstLine="0"/>
      <w:jc w:val="left"/>
    </w:pPr>
    <w:rPr>
      <w:rFonts w:asciiTheme="minorHAnsi" w:eastAsiaTheme="minorEastAsia" w:hAnsiTheme="minorHAnsi"/>
      <w:sz w:val="24"/>
      <w:szCs w:val="24"/>
      <w:vertAlign w:val="superscript"/>
    </w:rPr>
  </w:style>
  <w:style w:type="character" w:styleId="Emphasis">
    <w:name w:val="Emphasis"/>
    <w:basedOn w:val="DefaultParagraphFont"/>
    <w:uiPriority w:val="20"/>
    <w:qFormat/>
    <w:rsid w:val="00BD3E65"/>
    <w:rPr>
      <w:i/>
      <w:iCs/>
    </w:rPr>
  </w:style>
  <w:style w:type="character" w:customStyle="1" w:styleId="apple-converted-space">
    <w:name w:val="apple-converted-space"/>
    <w:basedOn w:val="DefaultParagraphFont"/>
    <w:rsid w:val="00BD3E65"/>
  </w:style>
  <w:style w:type="character" w:styleId="Hyperlink">
    <w:name w:val="Hyperlink"/>
    <w:basedOn w:val="DefaultParagraphFont"/>
    <w:uiPriority w:val="99"/>
    <w:unhideWhenUsed/>
    <w:rsid w:val="00BD3E65"/>
    <w:rPr>
      <w:color w:val="0000FF"/>
      <w:u w:val="single"/>
    </w:rPr>
  </w:style>
  <w:style w:type="character" w:styleId="FollowedHyperlink">
    <w:name w:val="FollowedHyperlink"/>
    <w:basedOn w:val="DefaultParagraphFont"/>
    <w:uiPriority w:val="99"/>
    <w:semiHidden/>
    <w:unhideWhenUsed/>
    <w:rsid w:val="00BD3E65"/>
    <w:rPr>
      <w:color w:val="96607D" w:themeColor="followedHyperlink"/>
      <w:u w:val="single"/>
    </w:rPr>
  </w:style>
  <w:style w:type="character" w:customStyle="1" w:styleId="UnresolvedMention">
    <w:name w:val="Unresolved Mention"/>
    <w:basedOn w:val="DefaultParagraphFont"/>
    <w:uiPriority w:val="99"/>
    <w:semiHidden/>
    <w:unhideWhenUsed/>
    <w:rsid w:val="00BD3E65"/>
    <w:rPr>
      <w:color w:val="605E5C"/>
      <w:shd w:val="clear" w:color="auto" w:fill="E1DFDD"/>
    </w:rPr>
  </w:style>
  <w:style w:type="paragraph" w:customStyle="1" w:styleId="p1">
    <w:name w:val="p1"/>
    <w:basedOn w:val="Normal"/>
    <w:uiPriority w:val="1"/>
    <w:rsid w:val="1B7A9936"/>
    <w:pPr>
      <w:spacing w:after="0"/>
      <w:ind w:firstLine="0"/>
      <w:jc w:val="left"/>
    </w:pPr>
    <w:rPr>
      <w:rFonts w:ascii="Garamond" w:eastAsia="Times New Roman" w:hAnsi="Garamond"/>
      <w:color w:val="000000" w:themeColor="text1"/>
      <w:sz w:val="18"/>
      <w:szCs w:val="18"/>
    </w:rPr>
  </w:style>
  <w:style w:type="paragraph" w:styleId="Footer">
    <w:name w:val="footer"/>
    <w:basedOn w:val="Normal"/>
    <w:link w:val="FooterChar"/>
    <w:uiPriority w:val="99"/>
    <w:unhideWhenUsed/>
    <w:rsid w:val="1B7A9936"/>
    <w:pPr>
      <w:tabs>
        <w:tab w:val="center" w:pos="4680"/>
        <w:tab w:val="right" w:pos="9360"/>
      </w:tabs>
      <w:spacing w:after="0"/>
    </w:pPr>
  </w:style>
  <w:style w:type="character" w:customStyle="1" w:styleId="FooterChar">
    <w:name w:val="Footer Char"/>
    <w:basedOn w:val="DefaultParagraphFont"/>
    <w:link w:val="Footer"/>
    <w:uiPriority w:val="99"/>
    <w:rsid w:val="00011935"/>
    <w:rPr>
      <w:rFonts w:ascii="Calibri" w:eastAsia="Calibri" w:hAnsi="Calibri"/>
      <w:kern w:val="0"/>
      <w:sz w:val="22"/>
      <w:szCs w:val="22"/>
      <w14:ligatures w14:val="none"/>
    </w:rPr>
  </w:style>
  <w:style w:type="character" w:styleId="PageNumber">
    <w:name w:val="page number"/>
    <w:basedOn w:val="DefaultParagraphFont"/>
    <w:uiPriority w:val="99"/>
    <w:semiHidden/>
    <w:unhideWhenUsed/>
    <w:rsid w:val="00011935"/>
  </w:style>
  <w:style w:type="paragraph" w:styleId="Header">
    <w:name w:val="header"/>
    <w:basedOn w:val="Normal"/>
    <w:link w:val="HeaderChar"/>
    <w:uiPriority w:val="99"/>
    <w:unhideWhenUsed/>
    <w:rsid w:val="1B7A9936"/>
    <w:pPr>
      <w:tabs>
        <w:tab w:val="center" w:pos="4680"/>
        <w:tab w:val="right" w:pos="9360"/>
      </w:tabs>
      <w:spacing w:after="0"/>
    </w:pPr>
  </w:style>
  <w:style w:type="character" w:customStyle="1" w:styleId="HeaderChar">
    <w:name w:val="Header Char"/>
    <w:basedOn w:val="DefaultParagraphFont"/>
    <w:link w:val="Header"/>
    <w:uiPriority w:val="99"/>
    <w:rsid w:val="000A7931"/>
    <w:rPr>
      <w:rFonts w:ascii="Calibri" w:eastAsia="Calibri" w:hAnsi="Calibri"/>
      <w:kern w:val="0"/>
      <w:sz w:val="22"/>
      <w:szCs w:val="22"/>
      <w14:ligatures w14:val="none"/>
    </w:rPr>
  </w:style>
  <w:style w:type="paragraph" w:styleId="NoSpacing">
    <w:name w:val="No Spacing"/>
    <w:uiPriority w:val="1"/>
    <w:qFormat/>
    <w:rsid w:val="000A0EA3"/>
    <w:pPr>
      <w:jc w:val="both"/>
    </w:pPr>
    <w:rPr>
      <w:rFonts w:ascii="Times New Roman" w:hAnsi="Times New Roman" w:cstheme="minorBidi"/>
      <w:kern w:val="0"/>
      <w:szCs w:val="22"/>
      <w:lang w:val="sq-AL"/>
      <w14:ligatures w14:val="none"/>
    </w:rPr>
  </w:style>
  <w:style w:type="paragraph" w:customStyle="1" w:styleId="Default">
    <w:name w:val="Default"/>
    <w:rsid w:val="00CA259E"/>
    <w:pPr>
      <w:autoSpaceDE w:val="0"/>
      <w:autoSpaceDN w:val="0"/>
      <w:adjustRightInd w:val="0"/>
    </w:pPr>
    <w:rPr>
      <w:rFonts w:ascii="CG Times" w:eastAsia="Times New Roman" w:hAnsi="CG Times" w:cs="CG Times"/>
      <w:color w:val="000000"/>
      <w:kern w:val="0"/>
      <w:lang w:val="en-GB" w:eastAsia="en-GB"/>
      <w14:ligatures w14:val="none"/>
    </w:rPr>
  </w:style>
  <w:style w:type="paragraph" w:styleId="BalloonText">
    <w:name w:val="Balloon Text"/>
    <w:basedOn w:val="Normal"/>
    <w:link w:val="BalloonTextChar"/>
    <w:uiPriority w:val="99"/>
    <w:semiHidden/>
    <w:unhideWhenUsed/>
    <w:rsid w:val="00E73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B40"/>
    <w:rPr>
      <w:rFonts w:ascii="Segoe UI" w:eastAsia="Calibri"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357</TotalTime>
  <Pages>28</Pages>
  <Words>11502</Words>
  <Characters>65567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Dollani</dc:creator>
  <cp:keywords/>
  <dc:description/>
  <cp:lastModifiedBy>sp3sphharr</cp:lastModifiedBy>
  <cp:revision>8</cp:revision>
  <cp:lastPrinted>2025-09-30T07:28:00Z</cp:lastPrinted>
  <dcterms:created xsi:type="dcterms:W3CDTF">2025-09-29T08:01:00Z</dcterms:created>
  <dcterms:modified xsi:type="dcterms:W3CDTF">2025-10-01T11:36:00Z</dcterms:modified>
</cp:coreProperties>
</file>