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4AD57" w14:textId="77777777" w:rsidR="009505BC" w:rsidRDefault="00E94EBD" w:rsidP="00E76BF2">
      <w:pPr>
        <w:spacing w:line="276" w:lineRule="auto"/>
        <w:ind w:left="491" w:right="48"/>
        <w:jc w:val="center"/>
        <w:rPr>
          <w:b/>
          <w:spacing w:val="-10"/>
          <w:sz w:val="28"/>
          <w:szCs w:val="28"/>
        </w:rPr>
      </w:pPr>
      <w:r w:rsidRPr="00E76BF2">
        <w:rPr>
          <w:b/>
          <w:sz w:val="28"/>
          <w:szCs w:val="28"/>
        </w:rPr>
        <w:t>R</w:t>
      </w:r>
      <w:r w:rsidRPr="00E76BF2">
        <w:rPr>
          <w:b/>
          <w:spacing w:val="-2"/>
          <w:sz w:val="28"/>
          <w:szCs w:val="28"/>
        </w:rPr>
        <w:t xml:space="preserve"> </w:t>
      </w:r>
      <w:r w:rsidRPr="00E76BF2">
        <w:rPr>
          <w:b/>
          <w:sz w:val="28"/>
          <w:szCs w:val="28"/>
        </w:rPr>
        <w:t>E</w:t>
      </w:r>
      <w:r w:rsidRPr="00E76BF2">
        <w:rPr>
          <w:b/>
          <w:spacing w:val="-1"/>
          <w:sz w:val="28"/>
          <w:szCs w:val="28"/>
        </w:rPr>
        <w:t xml:space="preserve"> </w:t>
      </w:r>
      <w:r w:rsidRPr="00E76BF2">
        <w:rPr>
          <w:b/>
          <w:sz w:val="28"/>
          <w:szCs w:val="28"/>
        </w:rPr>
        <w:t>L</w:t>
      </w:r>
      <w:r w:rsidRPr="00E76BF2">
        <w:rPr>
          <w:b/>
          <w:spacing w:val="-1"/>
          <w:sz w:val="28"/>
          <w:szCs w:val="28"/>
        </w:rPr>
        <w:t xml:space="preserve"> </w:t>
      </w:r>
      <w:r w:rsidRPr="00E76BF2">
        <w:rPr>
          <w:b/>
          <w:sz w:val="28"/>
          <w:szCs w:val="28"/>
        </w:rPr>
        <w:t>A</w:t>
      </w:r>
      <w:r w:rsidRPr="00E76BF2">
        <w:rPr>
          <w:b/>
          <w:spacing w:val="-2"/>
          <w:sz w:val="28"/>
          <w:szCs w:val="28"/>
        </w:rPr>
        <w:t xml:space="preserve"> </w:t>
      </w:r>
      <w:r w:rsidRPr="00E76BF2">
        <w:rPr>
          <w:b/>
          <w:sz w:val="28"/>
          <w:szCs w:val="28"/>
        </w:rPr>
        <w:t>C</w:t>
      </w:r>
      <w:r w:rsidRPr="00E76BF2">
        <w:rPr>
          <w:b/>
          <w:spacing w:val="-2"/>
          <w:sz w:val="28"/>
          <w:szCs w:val="28"/>
        </w:rPr>
        <w:t xml:space="preserve"> </w:t>
      </w:r>
      <w:r w:rsidRPr="00E76BF2">
        <w:rPr>
          <w:b/>
          <w:sz w:val="28"/>
          <w:szCs w:val="28"/>
        </w:rPr>
        <w:t>I</w:t>
      </w:r>
      <w:r w:rsidRPr="00E76BF2">
        <w:rPr>
          <w:b/>
          <w:spacing w:val="1"/>
          <w:sz w:val="28"/>
          <w:szCs w:val="28"/>
        </w:rPr>
        <w:t xml:space="preserve"> </w:t>
      </w:r>
      <w:r w:rsidRPr="00E76BF2">
        <w:rPr>
          <w:b/>
          <w:sz w:val="28"/>
          <w:szCs w:val="28"/>
        </w:rPr>
        <w:t>O</w:t>
      </w:r>
      <w:r w:rsidRPr="00E76BF2">
        <w:rPr>
          <w:b/>
          <w:spacing w:val="-1"/>
          <w:sz w:val="28"/>
          <w:szCs w:val="28"/>
        </w:rPr>
        <w:t xml:space="preserve"> </w:t>
      </w:r>
      <w:r w:rsidRPr="00E76BF2">
        <w:rPr>
          <w:b/>
          <w:spacing w:val="-10"/>
          <w:sz w:val="28"/>
          <w:szCs w:val="28"/>
        </w:rPr>
        <w:t>N</w:t>
      </w:r>
    </w:p>
    <w:p w14:paraId="66C60E12" w14:textId="77777777" w:rsidR="00E76BF2" w:rsidRPr="00E76BF2" w:rsidRDefault="00E76BF2" w:rsidP="00E76BF2">
      <w:pPr>
        <w:spacing w:line="276" w:lineRule="auto"/>
        <w:ind w:left="491" w:right="48"/>
        <w:jc w:val="center"/>
        <w:rPr>
          <w:b/>
          <w:sz w:val="28"/>
          <w:szCs w:val="28"/>
        </w:rPr>
      </w:pPr>
    </w:p>
    <w:p w14:paraId="5D2ADE03" w14:textId="77777777" w:rsidR="009505BC" w:rsidRPr="00E76BF2" w:rsidRDefault="00E94EBD" w:rsidP="00E76BF2">
      <w:pPr>
        <w:spacing w:line="276" w:lineRule="auto"/>
        <w:ind w:left="491" w:right="48"/>
        <w:jc w:val="center"/>
        <w:rPr>
          <w:b/>
          <w:sz w:val="28"/>
          <w:szCs w:val="28"/>
        </w:rPr>
      </w:pPr>
      <w:r w:rsidRPr="00E76BF2">
        <w:rPr>
          <w:b/>
          <w:spacing w:val="-5"/>
          <w:sz w:val="28"/>
          <w:szCs w:val="28"/>
        </w:rPr>
        <w:t>PËR</w:t>
      </w:r>
    </w:p>
    <w:p w14:paraId="5093F939" w14:textId="77777777" w:rsidR="00292B17" w:rsidRPr="00E76BF2" w:rsidRDefault="00292B17" w:rsidP="00E76BF2">
      <w:pPr>
        <w:spacing w:line="276" w:lineRule="auto"/>
        <w:ind w:firstLine="284"/>
        <w:jc w:val="center"/>
        <w:rPr>
          <w:b/>
          <w:bCs/>
          <w:sz w:val="28"/>
          <w:szCs w:val="28"/>
        </w:rPr>
      </w:pPr>
      <w:r w:rsidRPr="00E76BF2">
        <w:rPr>
          <w:b/>
          <w:bCs/>
          <w:sz w:val="28"/>
          <w:szCs w:val="28"/>
        </w:rPr>
        <w:t>“PËR DISA SHTESA DHE NDRYSHIME NË LIGJIN NR. 9917, DATË 19.5.2008,“PËR PARANDALIMIN E PASTRIMIT TË PARAVE DHE FINANCIMIT TË TERRORIZMIT”, TË NDRYSHUAR</w:t>
      </w:r>
    </w:p>
    <w:p w14:paraId="0F5F1A35" w14:textId="77777777" w:rsidR="00E76BF2" w:rsidRPr="00E76BF2" w:rsidRDefault="00E76BF2" w:rsidP="0053792F">
      <w:pPr>
        <w:spacing w:line="276" w:lineRule="auto"/>
        <w:ind w:firstLine="284"/>
        <w:jc w:val="center"/>
        <w:rPr>
          <w:bCs/>
          <w:sz w:val="32"/>
          <w:szCs w:val="32"/>
        </w:rPr>
      </w:pPr>
    </w:p>
    <w:p w14:paraId="6904BE8E" w14:textId="77777777" w:rsidR="009505BC" w:rsidRPr="00E76BF2" w:rsidRDefault="00E94EBD" w:rsidP="008E0EFC">
      <w:pPr>
        <w:pStyle w:val="ListParagraph"/>
        <w:numPr>
          <w:ilvl w:val="0"/>
          <w:numId w:val="13"/>
        </w:numPr>
        <w:tabs>
          <w:tab w:val="left" w:pos="809"/>
          <w:tab w:val="left" w:pos="811"/>
        </w:tabs>
        <w:spacing w:line="276" w:lineRule="auto"/>
        <w:ind w:right="48"/>
        <w:jc w:val="both"/>
        <w:rPr>
          <w:b/>
          <w:sz w:val="28"/>
          <w:szCs w:val="28"/>
        </w:rPr>
      </w:pPr>
      <w:r w:rsidRPr="00E76BF2">
        <w:rPr>
          <w:b/>
          <w:sz w:val="28"/>
          <w:szCs w:val="28"/>
        </w:rPr>
        <w:t xml:space="preserve">QËLLIMI I PROJEKTAKTIT DHE OBJEKTIVAT QË SYNOHEN TË </w:t>
      </w:r>
      <w:r w:rsidRPr="00E76BF2">
        <w:rPr>
          <w:b/>
          <w:spacing w:val="-2"/>
          <w:sz w:val="28"/>
          <w:szCs w:val="28"/>
        </w:rPr>
        <w:t>ARRIHEN</w:t>
      </w:r>
    </w:p>
    <w:p w14:paraId="760F3B47" w14:textId="77777777" w:rsidR="00292B17" w:rsidRPr="00E76BF2" w:rsidRDefault="00292B17" w:rsidP="008E0EFC">
      <w:pPr>
        <w:pStyle w:val="BodyText"/>
        <w:tabs>
          <w:tab w:val="left" w:pos="540"/>
        </w:tabs>
        <w:spacing w:line="276" w:lineRule="auto"/>
        <w:ind w:right="48"/>
      </w:pPr>
    </w:p>
    <w:p w14:paraId="41621000" w14:textId="218DCF98" w:rsidR="000A224C" w:rsidRDefault="00E94EBD" w:rsidP="008E0EFC">
      <w:pPr>
        <w:pStyle w:val="BodyText"/>
        <w:tabs>
          <w:tab w:val="left" w:pos="540"/>
        </w:tabs>
        <w:spacing w:line="276" w:lineRule="auto"/>
        <w:ind w:right="48"/>
      </w:pPr>
      <w:r w:rsidRPr="00E76BF2">
        <w:t xml:space="preserve">Qëllimi i këtij projektligji është mbrojtja e sistemit financiar dhe e ekonomisë në tërësi nga kërcënimet e pastrimit të parave dhe financimit të terrorizmit, duke forcuar integritetin e sistemit parandalues në vend dhe duke kontribuar për sigurinë si dhe përmbushjen e detyrimeve ndërkombëtare të fushës. </w:t>
      </w:r>
    </w:p>
    <w:p w14:paraId="13DDE311" w14:textId="77777777" w:rsidR="00E76BF2" w:rsidRPr="00E76BF2" w:rsidRDefault="00E76BF2" w:rsidP="008E0EFC">
      <w:pPr>
        <w:pStyle w:val="BodyText"/>
        <w:tabs>
          <w:tab w:val="left" w:pos="540"/>
        </w:tabs>
        <w:spacing w:line="276" w:lineRule="auto"/>
        <w:ind w:right="48"/>
        <w:rPr>
          <w:sz w:val="24"/>
          <w:szCs w:val="24"/>
        </w:rPr>
      </w:pPr>
    </w:p>
    <w:p w14:paraId="6A0C978E" w14:textId="77777777" w:rsidR="009505BC" w:rsidRDefault="00E94EBD" w:rsidP="008E0EFC">
      <w:pPr>
        <w:pStyle w:val="BodyText"/>
        <w:tabs>
          <w:tab w:val="left" w:pos="540"/>
        </w:tabs>
        <w:spacing w:line="276" w:lineRule="auto"/>
        <w:ind w:right="48"/>
      </w:pPr>
      <w:r w:rsidRPr="00E76BF2">
        <w:t>Në funksion të këtij qëllimi të përgjithshëm synohet:</w:t>
      </w:r>
    </w:p>
    <w:p w14:paraId="7A7EAED6" w14:textId="77777777" w:rsidR="00E76BF2" w:rsidRPr="00E76BF2" w:rsidRDefault="00E76BF2" w:rsidP="008E0EFC">
      <w:pPr>
        <w:pStyle w:val="BodyText"/>
        <w:tabs>
          <w:tab w:val="left" w:pos="540"/>
        </w:tabs>
        <w:spacing w:line="276" w:lineRule="auto"/>
        <w:ind w:right="48"/>
        <w:rPr>
          <w:sz w:val="24"/>
          <w:szCs w:val="24"/>
        </w:rPr>
      </w:pPr>
    </w:p>
    <w:p w14:paraId="0E263801" w14:textId="77777777" w:rsidR="00E76BF2" w:rsidRDefault="00E94EBD" w:rsidP="00E76BF2">
      <w:pPr>
        <w:pStyle w:val="ListParagraph"/>
        <w:numPr>
          <w:ilvl w:val="0"/>
          <w:numId w:val="26"/>
        </w:numPr>
        <w:tabs>
          <w:tab w:val="left" w:pos="540"/>
          <w:tab w:val="left" w:pos="1080"/>
        </w:tabs>
        <w:spacing w:line="276" w:lineRule="auto"/>
        <w:ind w:right="48"/>
        <w:rPr>
          <w:sz w:val="28"/>
          <w:szCs w:val="28"/>
        </w:rPr>
      </w:pPr>
      <w:r w:rsidRPr="00E76BF2">
        <w:rPr>
          <w:sz w:val="28"/>
          <w:szCs w:val="28"/>
        </w:rPr>
        <w:t>zvogëlimi i rreziqeve të pastrimit të parave dhe financimit të terrorizmit</w:t>
      </w:r>
      <w:r w:rsidR="00E76BF2">
        <w:rPr>
          <w:sz w:val="28"/>
          <w:szCs w:val="28"/>
        </w:rPr>
        <w:t xml:space="preserve"> </w:t>
      </w:r>
      <w:r w:rsidRPr="00E76BF2">
        <w:rPr>
          <w:sz w:val="28"/>
          <w:szCs w:val="28"/>
        </w:rPr>
        <w:t>nëpërmjet politikave, koordinimit dhe bashkëpunimit;</w:t>
      </w:r>
    </w:p>
    <w:p w14:paraId="60E384AD" w14:textId="77777777" w:rsidR="00E76BF2" w:rsidRDefault="00E94EBD" w:rsidP="00E76BF2">
      <w:pPr>
        <w:pStyle w:val="ListParagraph"/>
        <w:numPr>
          <w:ilvl w:val="0"/>
          <w:numId w:val="26"/>
        </w:numPr>
        <w:tabs>
          <w:tab w:val="left" w:pos="540"/>
          <w:tab w:val="left" w:pos="1080"/>
        </w:tabs>
        <w:spacing w:line="276" w:lineRule="auto"/>
        <w:ind w:right="48"/>
        <w:rPr>
          <w:sz w:val="28"/>
          <w:szCs w:val="28"/>
        </w:rPr>
      </w:pPr>
      <w:r w:rsidRPr="00E76BF2">
        <w:rPr>
          <w:sz w:val="28"/>
          <w:szCs w:val="28"/>
        </w:rPr>
        <w:t>parandalimi i hyrjes së produkteve të veprave penale apo veprimtarisë kriminale, si dhe të fondeve në mbështetje të terrorizmit në sektorin</w:t>
      </w:r>
      <w:r w:rsidRPr="00E76BF2">
        <w:rPr>
          <w:spacing w:val="40"/>
          <w:sz w:val="28"/>
          <w:szCs w:val="28"/>
        </w:rPr>
        <w:t xml:space="preserve"> </w:t>
      </w:r>
      <w:r w:rsidRPr="00E76BF2">
        <w:rPr>
          <w:sz w:val="28"/>
          <w:szCs w:val="28"/>
        </w:rPr>
        <w:t>financiar apo në sektorë të tjerë ose zbulimi dhe raportimi i tyre;</w:t>
      </w:r>
    </w:p>
    <w:p w14:paraId="38951354" w14:textId="10BA949A" w:rsidR="009505BC" w:rsidRPr="00E76BF2" w:rsidRDefault="00E94EBD" w:rsidP="00E76BF2">
      <w:pPr>
        <w:pStyle w:val="ListParagraph"/>
        <w:numPr>
          <w:ilvl w:val="0"/>
          <w:numId w:val="26"/>
        </w:numPr>
        <w:tabs>
          <w:tab w:val="left" w:pos="540"/>
          <w:tab w:val="left" w:pos="1080"/>
        </w:tabs>
        <w:spacing w:line="276" w:lineRule="auto"/>
        <w:ind w:right="48"/>
        <w:rPr>
          <w:sz w:val="28"/>
          <w:szCs w:val="28"/>
        </w:rPr>
      </w:pPr>
      <w:r w:rsidRPr="00E76BF2">
        <w:rPr>
          <w:sz w:val="28"/>
          <w:szCs w:val="28"/>
        </w:rPr>
        <w:t xml:space="preserve">zbulimi dhe goditja e kërcënimeve për pastrim të parave/financim të </w:t>
      </w:r>
      <w:r w:rsidRPr="00E76BF2">
        <w:rPr>
          <w:spacing w:val="-2"/>
          <w:sz w:val="28"/>
          <w:szCs w:val="28"/>
        </w:rPr>
        <w:t>terrorizmit.</w:t>
      </w:r>
    </w:p>
    <w:p w14:paraId="4A134093" w14:textId="77777777" w:rsidR="009505BC" w:rsidRPr="000C1CB4" w:rsidRDefault="009505BC" w:rsidP="008E0EFC">
      <w:pPr>
        <w:pStyle w:val="BodyText"/>
        <w:spacing w:line="276" w:lineRule="auto"/>
        <w:ind w:right="48"/>
        <w:jc w:val="left"/>
        <w:rPr>
          <w:sz w:val="22"/>
          <w:szCs w:val="22"/>
        </w:rPr>
      </w:pPr>
    </w:p>
    <w:p w14:paraId="5FA1370B" w14:textId="77777777" w:rsidR="009505BC" w:rsidRPr="00E76BF2" w:rsidRDefault="00E94EBD" w:rsidP="008E0EFC">
      <w:pPr>
        <w:pStyle w:val="ListParagraph"/>
        <w:numPr>
          <w:ilvl w:val="0"/>
          <w:numId w:val="13"/>
        </w:numPr>
        <w:tabs>
          <w:tab w:val="left" w:pos="0"/>
        </w:tabs>
        <w:spacing w:line="276" w:lineRule="auto"/>
        <w:ind w:left="0" w:right="48" w:firstLine="0"/>
        <w:jc w:val="both"/>
        <w:rPr>
          <w:b/>
          <w:sz w:val="28"/>
          <w:szCs w:val="28"/>
        </w:rPr>
      </w:pPr>
      <w:r w:rsidRPr="00E76BF2">
        <w:rPr>
          <w:b/>
          <w:sz w:val="28"/>
          <w:szCs w:val="28"/>
        </w:rPr>
        <w:t xml:space="preserve">VLERËSIMI I PROJEKTAKTIT NË RAPORT ME PROGRAMIN POLITIK TË KËSHILLIT TË MINISTRAVE, ME PROGRAMIN ANALITIK TË AKTEVE DHE DOKUMENTEVE TË TJERA </w:t>
      </w:r>
      <w:r w:rsidRPr="00E76BF2">
        <w:rPr>
          <w:b/>
          <w:spacing w:val="-2"/>
          <w:sz w:val="28"/>
          <w:szCs w:val="28"/>
        </w:rPr>
        <w:t>POLITIKE</w:t>
      </w:r>
    </w:p>
    <w:p w14:paraId="46C99390" w14:textId="77777777" w:rsidR="001E24BA" w:rsidRPr="00E76BF2" w:rsidRDefault="001E24BA" w:rsidP="00E76BF2">
      <w:pPr>
        <w:pStyle w:val="BodyText"/>
        <w:tabs>
          <w:tab w:val="left" w:pos="0"/>
        </w:tabs>
        <w:spacing w:line="276" w:lineRule="auto"/>
        <w:ind w:right="48"/>
        <w:rPr>
          <w:sz w:val="22"/>
          <w:szCs w:val="22"/>
        </w:rPr>
      </w:pPr>
    </w:p>
    <w:p w14:paraId="56FFE603" w14:textId="251C8BA5" w:rsidR="00E76BF2" w:rsidRPr="00E76BF2" w:rsidRDefault="00E76BF2" w:rsidP="00E76BF2">
      <w:pPr>
        <w:spacing w:line="276" w:lineRule="auto"/>
        <w:jc w:val="both"/>
        <w:rPr>
          <w:color w:val="000000"/>
          <w:sz w:val="28"/>
          <w:szCs w:val="28"/>
        </w:rPr>
      </w:pPr>
      <w:r w:rsidRPr="00E76BF2">
        <w:rPr>
          <w:sz w:val="28"/>
          <w:szCs w:val="28"/>
        </w:rPr>
        <w:t xml:space="preserve">Projektligji nuk është parashikuar </w:t>
      </w:r>
      <w:r w:rsidRPr="00E76BF2">
        <w:rPr>
          <w:color w:val="000000"/>
          <w:sz w:val="28"/>
          <w:szCs w:val="28"/>
        </w:rPr>
        <w:t xml:space="preserve">në Programin e Përgjithshëm Analitik të Akteve që paraqiten për shqyrtim dhe miratim në Këshillin e Ministrave për vitin 2025. </w:t>
      </w:r>
    </w:p>
    <w:p w14:paraId="1D65CCD8" w14:textId="3227F4EE" w:rsidR="00E76BF2" w:rsidRPr="00E76BF2" w:rsidRDefault="00E76BF2" w:rsidP="00E76BF2">
      <w:pPr>
        <w:pStyle w:val="BodyText"/>
        <w:tabs>
          <w:tab w:val="left" w:pos="0"/>
        </w:tabs>
        <w:spacing w:line="276" w:lineRule="auto"/>
        <w:ind w:right="48"/>
        <w:rPr>
          <w:sz w:val="16"/>
          <w:szCs w:val="16"/>
        </w:rPr>
      </w:pPr>
    </w:p>
    <w:p w14:paraId="06309663" w14:textId="2AC5A222" w:rsidR="00804179" w:rsidRPr="00E76BF2" w:rsidRDefault="00E94EBD" w:rsidP="00E76BF2">
      <w:pPr>
        <w:pStyle w:val="BodyText"/>
        <w:tabs>
          <w:tab w:val="left" w:pos="0"/>
        </w:tabs>
        <w:spacing w:line="276" w:lineRule="auto"/>
        <w:ind w:right="48"/>
      </w:pPr>
      <w:r w:rsidRPr="00E76BF2">
        <w:t xml:space="preserve">Ky projektligj </w:t>
      </w:r>
      <w:r w:rsidR="00E76BF2">
        <w:t xml:space="preserve">është në </w:t>
      </w:r>
      <w:r w:rsidRPr="00E76BF2">
        <w:t>përput</w:t>
      </w:r>
      <w:r w:rsidR="00E76BF2">
        <w:t>hje</w:t>
      </w:r>
      <w:r w:rsidRPr="00E76BF2">
        <w:t xml:space="preserve"> me programin politik </w:t>
      </w:r>
      <w:r w:rsidR="007309D3">
        <w:t xml:space="preserve">të </w:t>
      </w:r>
      <w:r w:rsidRPr="00E76BF2">
        <w:t xml:space="preserve">qeverisë </w:t>
      </w:r>
      <w:r w:rsidR="005136A4" w:rsidRPr="00E76BF2">
        <w:t>2021-2025</w:t>
      </w:r>
      <w:r w:rsidRPr="00E76BF2">
        <w:t xml:space="preserve"> në angazhimet e shprehura në kuadër të “</w:t>
      </w:r>
      <w:r w:rsidR="00BA1798" w:rsidRPr="00E76BF2">
        <w:t>Shqipëria e fortë</w:t>
      </w:r>
      <w:r w:rsidR="00FE0B1D" w:rsidRPr="00E76BF2">
        <w:t xml:space="preserve">” </w:t>
      </w:r>
      <w:r w:rsidR="00BA1798" w:rsidRPr="00E76BF2">
        <w:t xml:space="preserve">si dhe “Integrimi </w:t>
      </w:r>
      <w:r w:rsidR="007F4F28" w:rsidRPr="00E76BF2">
        <w:t>Evropian</w:t>
      </w:r>
      <w:r w:rsidR="00BA1798" w:rsidRPr="00E76BF2">
        <w:t>”</w:t>
      </w:r>
      <w:r w:rsidRPr="00E76BF2">
        <w:t>.</w:t>
      </w:r>
      <w:r w:rsidR="0069290F" w:rsidRPr="00E76BF2">
        <w:tab/>
      </w:r>
    </w:p>
    <w:p w14:paraId="26D534B2" w14:textId="77777777" w:rsidR="009505BC" w:rsidRPr="00E76BF2" w:rsidRDefault="00E94EBD" w:rsidP="008E0EFC">
      <w:pPr>
        <w:pStyle w:val="ListParagraph"/>
        <w:numPr>
          <w:ilvl w:val="0"/>
          <w:numId w:val="13"/>
        </w:numPr>
        <w:tabs>
          <w:tab w:val="left" w:pos="0"/>
        </w:tabs>
        <w:spacing w:line="276" w:lineRule="auto"/>
        <w:ind w:left="0" w:right="48" w:firstLine="0"/>
        <w:jc w:val="both"/>
        <w:rPr>
          <w:b/>
          <w:sz w:val="28"/>
          <w:szCs w:val="28"/>
        </w:rPr>
      </w:pPr>
      <w:r w:rsidRPr="00E76BF2">
        <w:rPr>
          <w:b/>
          <w:sz w:val="28"/>
          <w:szCs w:val="28"/>
        </w:rPr>
        <w:lastRenderedPageBreak/>
        <w:t>ARGUMENTIMI I PROJEKTAKTIT LIDHUR ME PËRPARËSITË, PROBLEMATIKAT, EFEKTET E PRITSHME</w:t>
      </w:r>
    </w:p>
    <w:p w14:paraId="5C53512D" w14:textId="77777777" w:rsidR="00DE3404" w:rsidRPr="00E76BF2" w:rsidRDefault="00DE3404" w:rsidP="00DE3404">
      <w:pPr>
        <w:pStyle w:val="ListParagraph"/>
        <w:tabs>
          <w:tab w:val="left" w:pos="0"/>
        </w:tabs>
        <w:spacing w:line="276" w:lineRule="auto"/>
        <w:ind w:left="0" w:right="48" w:firstLine="0"/>
        <w:jc w:val="right"/>
        <w:rPr>
          <w:b/>
          <w:sz w:val="28"/>
          <w:szCs w:val="28"/>
        </w:rPr>
      </w:pPr>
    </w:p>
    <w:p w14:paraId="3CA0FEF9" w14:textId="57FD14C8" w:rsidR="00E76BF2" w:rsidRDefault="00292B17" w:rsidP="00292B17">
      <w:pPr>
        <w:pStyle w:val="BodyText"/>
        <w:tabs>
          <w:tab w:val="left" w:pos="0"/>
        </w:tabs>
        <w:spacing w:line="276" w:lineRule="auto"/>
        <w:ind w:right="48"/>
      </w:pPr>
      <w:r w:rsidRPr="00E76BF2">
        <w:t xml:space="preserve">Ky projektligj synon përafrimin e legjislacionit kombëtar me rekomandimet </w:t>
      </w:r>
      <w:r w:rsidR="003B2AE3" w:rsidRPr="003B2AE3">
        <w:t>e Financial Action Task Force (</w:t>
      </w:r>
      <w:r w:rsidRPr="003B2AE3">
        <w:t>FATF</w:t>
      </w:r>
      <w:r w:rsidR="003B2AE3" w:rsidRPr="003B2AE3">
        <w:t>)</w:t>
      </w:r>
      <w:r w:rsidRPr="003B2AE3">
        <w:t>,</w:t>
      </w:r>
      <w:r w:rsidRPr="00E76BF2">
        <w:t xml:space="preserve"> </w:t>
      </w:r>
      <w:r w:rsidR="00B0084F" w:rsidRPr="00E76BF2">
        <w:t xml:space="preserve">konkretisht </w:t>
      </w:r>
      <w:r w:rsidR="00E76BF2">
        <w:t>me rekomandimet si vijon:</w:t>
      </w:r>
    </w:p>
    <w:p w14:paraId="74EB9879" w14:textId="77777777" w:rsidR="00E76BF2" w:rsidRPr="000C1CB4" w:rsidRDefault="00E76BF2" w:rsidP="00292B17">
      <w:pPr>
        <w:pStyle w:val="BodyText"/>
        <w:tabs>
          <w:tab w:val="left" w:pos="0"/>
        </w:tabs>
        <w:spacing w:line="276" w:lineRule="auto"/>
        <w:ind w:right="48"/>
        <w:rPr>
          <w:sz w:val="20"/>
          <w:szCs w:val="20"/>
        </w:rPr>
      </w:pPr>
    </w:p>
    <w:p w14:paraId="0D5FC5EE" w14:textId="613FA2C1" w:rsidR="00E76BF2" w:rsidRDefault="00B0084F" w:rsidP="00E76BF2">
      <w:pPr>
        <w:pStyle w:val="BodyText"/>
        <w:numPr>
          <w:ilvl w:val="0"/>
          <w:numId w:val="26"/>
        </w:numPr>
        <w:tabs>
          <w:tab w:val="left" w:pos="0"/>
        </w:tabs>
        <w:spacing w:line="276" w:lineRule="auto"/>
        <w:ind w:right="48"/>
      </w:pPr>
      <w:r w:rsidRPr="00E76BF2">
        <w:t>Rekomandimin 1 “Vlerësimi i rreziqeve dhe zbatimi i rreziqeve mbi baza rreziku”</w:t>
      </w:r>
      <w:r w:rsidR="007309D3">
        <w:t>;</w:t>
      </w:r>
      <w:r w:rsidR="00802880" w:rsidRPr="00E76BF2">
        <w:t xml:space="preserve"> </w:t>
      </w:r>
    </w:p>
    <w:p w14:paraId="573675C0" w14:textId="1C2CBE00" w:rsidR="00E76BF2" w:rsidRDefault="00802880" w:rsidP="00E76BF2">
      <w:pPr>
        <w:pStyle w:val="BodyText"/>
        <w:numPr>
          <w:ilvl w:val="0"/>
          <w:numId w:val="26"/>
        </w:numPr>
        <w:tabs>
          <w:tab w:val="left" w:pos="0"/>
        </w:tabs>
        <w:spacing w:line="276" w:lineRule="auto"/>
        <w:ind w:right="48"/>
      </w:pPr>
      <w:r w:rsidRPr="00E76BF2">
        <w:t xml:space="preserve">Rekomandimin 8 “Organizatat </w:t>
      </w:r>
      <w:r w:rsidR="00940334">
        <w:t>j</w:t>
      </w:r>
      <w:r w:rsidRPr="00E76BF2">
        <w:t>ofitimprurëse”</w:t>
      </w:r>
      <w:r w:rsidR="007309D3">
        <w:t>;</w:t>
      </w:r>
    </w:p>
    <w:p w14:paraId="31856923" w14:textId="3968EEE6" w:rsidR="00E76BF2" w:rsidRDefault="00802880" w:rsidP="00E76BF2">
      <w:pPr>
        <w:pStyle w:val="BodyText"/>
        <w:numPr>
          <w:ilvl w:val="0"/>
          <w:numId w:val="26"/>
        </w:numPr>
        <w:tabs>
          <w:tab w:val="left" w:pos="0"/>
        </w:tabs>
        <w:spacing w:line="276" w:lineRule="auto"/>
        <w:ind w:right="48"/>
      </w:pPr>
      <w:r w:rsidRPr="00E76BF2">
        <w:t>R</w:t>
      </w:r>
      <w:r w:rsidR="00E76BF2">
        <w:t xml:space="preserve">ekomandimin </w:t>
      </w:r>
      <w:r w:rsidRPr="00E76BF2">
        <w:t>10 “Vigjilenca e duhur”</w:t>
      </w:r>
      <w:r w:rsidR="007309D3">
        <w:t>;</w:t>
      </w:r>
      <w:r w:rsidR="00B0084F" w:rsidRPr="00E76BF2">
        <w:t xml:space="preserve"> </w:t>
      </w:r>
    </w:p>
    <w:p w14:paraId="34AC4C3D" w14:textId="1660D5C3" w:rsidR="00E76BF2" w:rsidRDefault="00802880" w:rsidP="00940334">
      <w:pPr>
        <w:pStyle w:val="BodyText"/>
        <w:numPr>
          <w:ilvl w:val="0"/>
          <w:numId w:val="26"/>
        </w:numPr>
        <w:tabs>
          <w:tab w:val="left" w:pos="0"/>
        </w:tabs>
        <w:spacing w:line="276" w:lineRule="auto"/>
        <w:ind w:right="48"/>
      </w:pPr>
      <w:r w:rsidRPr="00E76BF2">
        <w:t>Rekomandimi</w:t>
      </w:r>
      <w:r w:rsidR="00E76BF2">
        <w:t>n</w:t>
      </w:r>
      <w:r w:rsidRPr="00E76BF2">
        <w:t xml:space="preserve"> 40 “Bashkëpunimi ndërkombëtar”</w:t>
      </w:r>
      <w:r w:rsidR="00940334">
        <w:t xml:space="preserve">, </w:t>
      </w:r>
      <w:r w:rsidR="00292B17" w:rsidRPr="00E76BF2">
        <w:t xml:space="preserve">duke adresuar boshllëqet ekzistuese në kuadrin normativ dhe duke përmirësuar instrumentet ligjore në fushën e parandalimit të pastrimit të parave dhe financimit të terrorizmit. </w:t>
      </w:r>
    </w:p>
    <w:p w14:paraId="768F8149" w14:textId="77777777" w:rsidR="00E76BF2" w:rsidRPr="000C1CB4" w:rsidRDefault="00E76BF2" w:rsidP="00292B17">
      <w:pPr>
        <w:pStyle w:val="BodyText"/>
        <w:tabs>
          <w:tab w:val="left" w:pos="0"/>
        </w:tabs>
        <w:spacing w:line="276" w:lineRule="auto"/>
        <w:ind w:right="48"/>
        <w:rPr>
          <w:sz w:val="20"/>
          <w:szCs w:val="20"/>
        </w:rPr>
      </w:pPr>
    </w:p>
    <w:p w14:paraId="035E1440" w14:textId="0B523C99" w:rsidR="00292B17" w:rsidRDefault="00940334" w:rsidP="00292B17">
      <w:pPr>
        <w:pStyle w:val="BodyText"/>
        <w:tabs>
          <w:tab w:val="left" w:pos="0"/>
        </w:tabs>
        <w:spacing w:line="276" w:lineRule="auto"/>
        <w:ind w:right="48"/>
      </w:pPr>
      <w:r>
        <w:t>Referuar sa më sipër:</w:t>
      </w:r>
    </w:p>
    <w:p w14:paraId="00745F5E" w14:textId="77777777" w:rsidR="00E76BF2" w:rsidRPr="00A60C56" w:rsidRDefault="00E76BF2" w:rsidP="00292B17">
      <w:pPr>
        <w:pStyle w:val="BodyText"/>
        <w:tabs>
          <w:tab w:val="left" w:pos="0"/>
        </w:tabs>
        <w:spacing w:line="276" w:lineRule="auto"/>
        <w:ind w:right="48"/>
        <w:rPr>
          <w:sz w:val="22"/>
          <w:szCs w:val="22"/>
        </w:rPr>
      </w:pPr>
    </w:p>
    <w:p w14:paraId="4B3B9A1D" w14:textId="77777777" w:rsidR="00292B17" w:rsidRPr="00E76BF2" w:rsidRDefault="00292B17" w:rsidP="00563A38">
      <w:pPr>
        <w:pStyle w:val="BodyText"/>
        <w:numPr>
          <w:ilvl w:val="0"/>
          <w:numId w:val="24"/>
        </w:numPr>
        <w:tabs>
          <w:tab w:val="left" w:pos="0"/>
        </w:tabs>
        <w:spacing w:line="276" w:lineRule="auto"/>
        <w:ind w:right="48"/>
      </w:pPr>
      <w:r w:rsidRPr="00E76BF2">
        <w:t>Sa i përket Rekomandimit 1</w:t>
      </w:r>
      <w:r w:rsidR="00E03C40" w:rsidRPr="00E76BF2">
        <w:t xml:space="preserve"> të FATF</w:t>
      </w:r>
      <w:r w:rsidRPr="00E76BF2">
        <w:t>, projektligji vendos t</w:t>
      </w:r>
      <w:r w:rsidR="00B0084F" w:rsidRPr="00E76BF2">
        <w:t xml:space="preserve">heksin tek vlerësimi i rreziqeve </w:t>
      </w:r>
      <w:r w:rsidRPr="00E76BF2">
        <w:t>dhe zbatimi i një qasjeje të bazuar në r</w:t>
      </w:r>
      <w:r w:rsidR="00B0084F" w:rsidRPr="00E76BF2">
        <w:t>rezik</w:t>
      </w:r>
      <w:r w:rsidRPr="00E76BF2">
        <w:t>, duke shmangur aplikimin formal apo të përgjithshëm të masave dhe duke mundësuar një mbikëqyrje më efektive.</w:t>
      </w:r>
    </w:p>
    <w:p w14:paraId="48943396" w14:textId="6CEB7C57" w:rsidR="00292B17" w:rsidRPr="00E76BF2" w:rsidRDefault="00292B17" w:rsidP="00563A38">
      <w:pPr>
        <w:pStyle w:val="BodyText"/>
        <w:numPr>
          <w:ilvl w:val="0"/>
          <w:numId w:val="24"/>
        </w:numPr>
        <w:tabs>
          <w:tab w:val="left" w:pos="0"/>
        </w:tabs>
        <w:spacing w:line="276" w:lineRule="auto"/>
        <w:ind w:right="48"/>
      </w:pPr>
      <w:r w:rsidRPr="00E76BF2">
        <w:t>Në lidhje me Rekomandimin 8</w:t>
      </w:r>
      <w:r w:rsidR="00E03C40" w:rsidRPr="00E76BF2">
        <w:t xml:space="preserve"> të FATF</w:t>
      </w:r>
      <w:r w:rsidRPr="00E76BF2">
        <w:t>, rregullimi i veçantë për organizatat jofitimprurëse synon të parandalojë përdorimin e tyre për financime të paligjshme, pa cenuar misionin e tyre social e komunitar.</w:t>
      </w:r>
    </w:p>
    <w:p w14:paraId="788BCE4A" w14:textId="77777777" w:rsidR="00802880" w:rsidRPr="00E76BF2" w:rsidRDefault="00802880" w:rsidP="00563A38">
      <w:pPr>
        <w:pStyle w:val="BodyText"/>
        <w:numPr>
          <w:ilvl w:val="0"/>
          <w:numId w:val="24"/>
        </w:numPr>
        <w:tabs>
          <w:tab w:val="left" w:pos="0"/>
        </w:tabs>
        <w:spacing w:line="276" w:lineRule="auto"/>
        <w:ind w:right="48"/>
      </w:pPr>
      <w:r w:rsidRPr="00E76BF2">
        <w:t>Rekomandimi 10</w:t>
      </w:r>
      <w:r w:rsidR="00E03C40" w:rsidRPr="00E76BF2">
        <w:t xml:space="preserve"> i FATF</w:t>
      </w:r>
      <w:r w:rsidR="00292B17" w:rsidRPr="00E76BF2">
        <w:t xml:space="preserve"> lidhet me forcimin e detyrimeve për njohjen e klientit (KYC – Know Your Customer), ruajtjen dhe administrimin e të dhënave, duke shtuar sigurinë në marrëdhëniet tregtare dhe financiare.</w:t>
      </w:r>
    </w:p>
    <w:p w14:paraId="2675F40E" w14:textId="77777777" w:rsidR="00292B17" w:rsidRPr="00E76BF2" w:rsidRDefault="00292B17" w:rsidP="00563A38">
      <w:pPr>
        <w:pStyle w:val="BodyText"/>
        <w:numPr>
          <w:ilvl w:val="0"/>
          <w:numId w:val="24"/>
        </w:numPr>
        <w:tabs>
          <w:tab w:val="left" w:pos="0"/>
        </w:tabs>
        <w:spacing w:line="276" w:lineRule="auto"/>
        <w:ind w:right="48"/>
      </w:pPr>
      <w:r w:rsidRPr="00E76BF2">
        <w:t>Rekomandimi 40 parashikon format e bashkëpunimit ndërkombëtar, duke rritur aftësinë e institucioneve shqiptare për të shkëmbyer informacion dhe për të bashkërenduar veprime me homologët e huaj, veçanërisht në kuadër të integrimit evropian dhe luftës globale kundër krimit të organizuar.</w:t>
      </w:r>
    </w:p>
    <w:p w14:paraId="35BFBC15" w14:textId="77777777" w:rsidR="00A60C56" w:rsidRPr="000C1CB4" w:rsidRDefault="00A60C56" w:rsidP="00A60C56">
      <w:pPr>
        <w:pStyle w:val="BodyText"/>
        <w:tabs>
          <w:tab w:val="left" w:pos="0"/>
        </w:tabs>
        <w:spacing w:line="276" w:lineRule="auto"/>
        <w:ind w:right="48"/>
        <w:rPr>
          <w:sz w:val="20"/>
          <w:szCs w:val="20"/>
        </w:rPr>
      </w:pPr>
    </w:p>
    <w:p w14:paraId="797368FA" w14:textId="020FDDE1" w:rsidR="00292B17" w:rsidRDefault="00E03C40" w:rsidP="00A60C56">
      <w:pPr>
        <w:pStyle w:val="BodyText"/>
        <w:tabs>
          <w:tab w:val="left" w:pos="0"/>
        </w:tabs>
        <w:spacing w:line="276" w:lineRule="auto"/>
        <w:ind w:right="48"/>
        <w:rPr>
          <w:b/>
        </w:rPr>
      </w:pPr>
      <w:r w:rsidRPr="00E76BF2">
        <w:rPr>
          <w:b/>
        </w:rPr>
        <w:t>Përparësitë e projektligjit:</w:t>
      </w:r>
    </w:p>
    <w:p w14:paraId="54502C94" w14:textId="77777777" w:rsidR="00A60C56" w:rsidRPr="000C1CB4" w:rsidRDefault="00A60C56" w:rsidP="00A60C56">
      <w:pPr>
        <w:pStyle w:val="BodyText"/>
        <w:tabs>
          <w:tab w:val="left" w:pos="0"/>
        </w:tabs>
        <w:spacing w:line="276" w:lineRule="auto"/>
        <w:ind w:right="48"/>
        <w:rPr>
          <w:b/>
          <w:sz w:val="16"/>
          <w:szCs w:val="16"/>
        </w:rPr>
      </w:pPr>
    </w:p>
    <w:p w14:paraId="5B8F2FE3" w14:textId="6421E2C7" w:rsidR="00292B17" w:rsidRPr="00E76BF2" w:rsidRDefault="00292B17" w:rsidP="00563A38">
      <w:pPr>
        <w:pStyle w:val="BodyText"/>
        <w:numPr>
          <w:ilvl w:val="0"/>
          <w:numId w:val="22"/>
        </w:numPr>
        <w:tabs>
          <w:tab w:val="left" w:pos="0"/>
        </w:tabs>
        <w:spacing w:line="276" w:lineRule="auto"/>
        <w:ind w:right="48"/>
      </w:pPr>
      <w:r w:rsidRPr="00E76BF2">
        <w:t>Forcon kuadrin ligjor për të pa</w:t>
      </w:r>
      <w:r w:rsidR="00802880" w:rsidRPr="00E76BF2">
        <w:t>randaluar pastrimin e parave,</w:t>
      </w:r>
      <w:r w:rsidRPr="00E76BF2">
        <w:t xml:space="preserve"> financimin e terrorizmit</w:t>
      </w:r>
      <w:r w:rsidR="00802880" w:rsidRPr="00E76BF2">
        <w:t xml:space="preserve"> dhe financimin e armëve të shkatërrimit n</w:t>
      </w:r>
      <w:r w:rsidR="00A60C56">
        <w:t>ë</w:t>
      </w:r>
      <w:r w:rsidR="00802880" w:rsidRPr="00E76BF2">
        <w:t xml:space="preserve"> masë</w:t>
      </w:r>
      <w:r w:rsidRPr="00E76BF2">
        <w:t>.</w:t>
      </w:r>
    </w:p>
    <w:p w14:paraId="1F2CF50D" w14:textId="77777777" w:rsidR="00292B17" w:rsidRPr="00E76BF2" w:rsidRDefault="00292B17" w:rsidP="00563A38">
      <w:pPr>
        <w:pStyle w:val="BodyText"/>
        <w:numPr>
          <w:ilvl w:val="0"/>
          <w:numId w:val="22"/>
        </w:numPr>
        <w:tabs>
          <w:tab w:val="left" w:pos="0"/>
        </w:tabs>
        <w:spacing w:line="276" w:lineRule="auto"/>
        <w:ind w:right="48"/>
      </w:pPr>
      <w:r w:rsidRPr="00E76BF2">
        <w:lastRenderedPageBreak/>
        <w:t xml:space="preserve">Përshtat sistemin me standardet ndërkombëtare, duke rritur besueshmërinë e Shqipërisë në </w:t>
      </w:r>
      <w:r w:rsidR="00563A38" w:rsidRPr="00E76BF2">
        <w:t>raportin e bashkëpunimit me partnerët</w:t>
      </w:r>
      <w:r w:rsidRPr="00E76BF2">
        <w:t xml:space="preserve"> strategjikë.</w:t>
      </w:r>
    </w:p>
    <w:p w14:paraId="1AC1C88B" w14:textId="7B81D3FF" w:rsidR="00292B17" w:rsidRPr="00E76BF2" w:rsidRDefault="00292B17" w:rsidP="00563A38">
      <w:pPr>
        <w:pStyle w:val="BodyText"/>
        <w:numPr>
          <w:ilvl w:val="0"/>
          <w:numId w:val="22"/>
        </w:numPr>
        <w:tabs>
          <w:tab w:val="left" w:pos="0"/>
        </w:tabs>
        <w:spacing w:line="276" w:lineRule="auto"/>
        <w:ind w:right="48"/>
      </w:pPr>
      <w:r w:rsidRPr="00E76BF2">
        <w:t>Rrit transparencën dhe sigurinë në sektorin financiar e jofitimprurës.</w:t>
      </w:r>
    </w:p>
    <w:p w14:paraId="173747A7" w14:textId="77777777" w:rsidR="00E03C40" w:rsidRPr="000C1CB4" w:rsidRDefault="00E03C40" w:rsidP="00C20AFF">
      <w:pPr>
        <w:pStyle w:val="BodyText"/>
        <w:tabs>
          <w:tab w:val="left" w:pos="0"/>
        </w:tabs>
        <w:spacing w:line="276" w:lineRule="auto"/>
        <w:ind w:right="48"/>
      </w:pPr>
    </w:p>
    <w:p w14:paraId="3EC48C43" w14:textId="77777777" w:rsidR="00292B17" w:rsidRDefault="00E03C40" w:rsidP="00A60C56">
      <w:pPr>
        <w:pStyle w:val="BodyText"/>
        <w:tabs>
          <w:tab w:val="left" w:pos="0"/>
        </w:tabs>
        <w:spacing w:line="276" w:lineRule="auto"/>
        <w:ind w:right="48"/>
        <w:rPr>
          <w:b/>
        </w:rPr>
      </w:pPr>
      <w:r w:rsidRPr="00E76BF2">
        <w:rPr>
          <w:b/>
        </w:rPr>
        <w:t>Efektet e pritshme:</w:t>
      </w:r>
    </w:p>
    <w:p w14:paraId="0A0DB4C6" w14:textId="77777777" w:rsidR="00A60C56" w:rsidRPr="000C1CB4" w:rsidRDefault="00A60C56" w:rsidP="00A60C56">
      <w:pPr>
        <w:pStyle w:val="BodyText"/>
        <w:tabs>
          <w:tab w:val="left" w:pos="0"/>
        </w:tabs>
        <w:spacing w:line="276" w:lineRule="auto"/>
        <w:ind w:right="48"/>
        <w:rPr>
          <w:b/>
        </w:rPr>
      </w:pPr>
    </w:p>
    <w:p w14:paraId="1545C1D5" w14:textId="3EAEE136" w:rsidR="00292B17" w:rsidRPr="00E76BF2" w:rsidRDefault="00292B17" w:rsidP="00563A38">
      <w:pPr>
        <w:pStyle w:val="BodyText"/>
        <w:numPr>
          <w:ilvl w:val="0"/>
          <w:numId w:val="22"/>
        </w:numPr>
        <w:tabs>
          <w:tab w:val="left" w:pos="0"/>
        </w:tabs>
        <w:spacing w:line="276" w:lineRule="auto"/>
        <w:ind w:right="48"/>
      </w:pPr>
      <w:r w:rsidRPr="00E76BF2">
        <w:t>Ulja e risqeve për përdorimin e sektorëve financiarë dhe jofitimprurës për qëllime kriminale.</w:t>
      </w:r>
    </w:p>
    <w:p w14:paraId="3029B38A" w14:textId="77777777" w:rsidR="00292B17" w:rsidRPr="00E76BF2" w:rsidRDefault="00292B17" w:rsidP="00563A38">
      <w:pPr>
        <w:pStyle w:val="BodyText"/>
        <w:numPr>
          <w:ilvl w:val="0"/>
          <w:numId w:val="22"/>
        </w:numPr>
        <w:tabs>
          <w:tab w:val="left" w:pos="0"/>
        </w:tabs>
        <w:spacing w:line="276" w:lineRule="auto"/>
        <w:ind w:right="48"/>
      </w:pPr>
      <w:r w:rsidRPr="00E76BF2">
        <w:t>Lehtësim i bashkëpunimit ndërkombëtar dhe akses më i gjerë në informacion për autoritetet shqiptare.</w:t>
      </w:r>
    </w:p>
    <w:p w14:paraId="4AD98096" w14:textId="77777777" w:rsidR="00364646" w:rsidRPr="00E76BF2" w:rsidRDefault="00292B17" w:rsidP="00563A38">
      <w:pPr>
        <w:pStyle w:val="BodyText"/>
        <w:numPr>
          <w:ilvl w:val="0"/>
          <w:numId w:val="22"/>
        </w:numPr>
        <w:tabs>
          <w:tab w:val="left" w:pos="0"/>
        </w:tabs>
        <w:spacing w:line="276" w:lineRule="auto"/>
        <w:ind w:right="48"/>
      </w:pPr>
      <w:r w:rsidRPr="00E76BF2">
        <w:t>Forcim i reputacionit të vendit në procesin e integrimit evropian dhe shmangie e vendosjes në lista të pafavorshme ndërkombëtare (p.sh. lista gri e FATF).</w:t>
      </w:r>
    </w:p>
    <w:p w14:paraId="1526D0F6" w14:textId="77777777" w:rsidR="00E03C40" w:rsidRPr="000C1CB4" w:rsidRDefault="00E03C40" w:rsidP="00292B17">
      <w:pPr>
        <w:pStyle w:val="BodyText"/>
        <w:tabs>
          <w:tab w:val="left" w:pos="0"/>
        </w:tabs>
        <w:spacing w:line="276" w:lineRule="auto"/>
        <w:ind w:right="48"/>
        <w:rPr>
          <w:sz w:val="32"/>
          <w:szCs w:val="32"/>
        </w:rPr>
      </w:pPr>
    </w:p>
    <w:p w14:paraId="0D2B3860" w14:textId="77777777" w:rsidR="008E0EFC" w:rsidRPr="00E76BF2" w:rsidRDefault="00E94EBD" w:rsidP="001A4D58">
      <w:pPr>
        <w:pStyle w:val="ListParagraph"/>
        <w:numPr>
          <w:ilvl w:val="0"/>
          <w:numId w:val="13"/>
        </w:numPr>
        <w:tabs>
          <w:tab w:val="left" w:pos="0"/>
        </w:tabs>
        <w:spacing w:line="276" w:lineRule="auto"/>
        <w:ind w:left="0" w:right="48" w:firstLine="0"/>
        <w:jc w:val="both"/>
        <w:rPr>
          <w:b/>
          <w:sz w:val="28"/>
          <w:szCs w:val="28"/>
        </w:rPr>
      </w:pPr>
      <w:r w:rsidRPr="00E76BF2">
        <w:rPr>
          <w:b/>
          <w:sz w:val="28"/>
          <w:szCs w:val="28"/>
        </w:rPr>
        <w:t>VLERËSIMI I LIGJSHMËRISË, KUSHTETUTSHMËRISË DHE HARMONIZIMI ME LEGJISLACIONIN</w:t>
      </w:r>
      <w:r w:rsidRPr="00E76BF2">
        <w:rPr>
          <w:b/>
          <w:spacing w:val="40"/>
          <w:sz w:val="28"/>
          <w:szCs w:val="28"/>
        </w:rPr>
        <w:t xml:space="preserve"> </w:t>
      </w:r>
      <w:r w:rsidRPr="00E76BF2">
        <w:rPr>
          <w:b/>
          <w:sz w:val="28"/>
          <w:szCs w:val="28"/>
        </w:rPr>
        <w:t xml:space="preserve">NË FUQI, VENDAS E </w:t>
      </w:r>
      <w:r w:rsidRPr="00E76BF2">
        <w:rPr>
          <w:b/>
          <w:spacing w:val="-2"/>
          <w:sz w:val="28"/>
          <w:szCs w:val="28"/>
        </w:rPr>
        <w:t>NDËRKOMBËTAR</w:t>
      </w:r>
    </w:p>
    <w:p w14:paraId="4E1E6788" w14:textId="77777777" w:rsidR="001E24BA" w:rsidRPr="00CB0096" w:rsidRDefault="001E24BA" w:rsidP="00CB0096">
      <w:pPr>
        <w:pStyle w:val="BodyText"/>
        <w:tabs>
          <w:tab w:val="left" w:pos="0"/>
        </w:tabs>
        <w:spacing w:line="276" w:lineRule="auto"/>
        <w:ind w:right="48"/>
      </w:pPr>
    </w:p>
    <w:p w14:paraId="013974E8" w14:textId="73C36812" w:rsidR="00CB0096" w:rsidRPr="00CB0096" w:rsidRDefault="00CB0096" w:rsidP="00CB0096">
      <w:pPr>
        <w:pStyle w:val="BodyText"/>
        <w:spacing w:line="276" w:lineRule="auto"/>
        <w:ind w:right="48"/>
      </w:pPr>
      <w:r w:rsidRPr="00CB0096">
        <w:rPr>
          <w:bCs/>
        </w:rPr>
        <w:t>Projektligji mbështetet në nenet 78</w:t>
      </w:r>
      <w:r>
        <w:rPr>
          <w:bCs/>
        </w:rPr>
        <w:t xml:space="preserve"> dhe </w:t>
      </w:r>
      <w:r w:rsidRPr="00CB0096">
        <w:rPr>
          <w:bCs/>
        </w:rPr>
        <w:t xml:space="preserve">83, pika 1, të Kushtetutës. </w:t>
      </w:r>
    </w:p>
    <w:p w14:paraId="622B5B07" w14:textId="77777777" w:rsidR="00CB0096" w:rsidRPr="000C1CB4" w:rsidRDefault="00CB0096" w:rsidP="008E0EFC">
      <w:pPr>
        <w:pStyle w:val="BodyText"/>
        <w:spacing w:line="276" w:lineRule="auto"/>
        <w:ind w:right="48"/>
        <w:jc w:val="left"/>
        <w:rPr>
          <w:sz w:val="32"/>
          <w:szCs w:val="32"/>
        </w:rPr>
      </w:pPr>
    </w:p>
    <w:p w14:paraId="1C2C3787" w14:textId="52934944" w:rsidR="00492C0E" w:rsidRDefault="00E94EBD" w:rsidP="008E0EFC">
      <w:pPr>
        <w:pStyle w:val="ListParagraph"/>
        <w:numPr>
          <w:ilvl w:val="0"/>
          <w:numId w:val="13"/>
        </w:numPr>
        <w:tabs>
          <w:tab w:val="left" w:pos="808"/>
          <w:tab w:val="left" w:pos="811"/>
        </w:tabs>
        <w:spacing w:line="276" w:lineRule="auto"/>
        <w:ind w:left="0" w:right="48" w:firstLine="0"/>
        <w:jc w:val="left"/>
        <w:rPr>
          <w:b/>
          <w:sz w:val="28"/>
          <w:szCs w:val="28"/>
        </w:rPr>
      </w:pPr>
      <w:r w:rsidRPr="00E76BF2">
        <w:rPr>
          <w:b/>
          <w:sz w:val="28"/>
          <w:szCs w:val="28"/>
        </w:rPr>
        <w:t>VLERËSIMI</w:t>
      </w:r>
      <w:r w:rsidRPr="00E76BF2">
        <w:rPr>
          <w:b/>
          <w:spacing w:val="80"/>
          <w:sz w:val="28"/>
          <w:szCs w:val="28"/>
        </w:rPr>
        <w:t xml:space="preserve"> </w:t>
      </w:r>
      <w:r w:rsidRPr="00E76BF2">
        <w:rPr>
          <w:b/>
          <w:sz w:val="28"/>
          <w:szCs w:val="28"/>
        </w:rPr>
        <w:t>I</w:t>
      </w:r>
      <w:r w:rsidRPr="00E76BF2">
        <w:rPr>
          <w:b/>
          <w:spacing w:val="80"/>
          <w:sz w:val="28"/>
          <w:szCs w:val="28"/>
        </w:rPr>
        <w:t xml:space="preserve"> </w:t>
      </w:r>
      <w:r w:rsidRPr="00E76BF2">
        <w:rPr>
          <w:b/>
          <w:sz w:val="28"/>
          <w:szCs w:val="28"/>
        </w:rPr>
        <w:t>SHKALLËS</w:t>
      </w:r>
      <w:r w:rsidRPr="00E76BF2">
        <w:rPr>
          <w:b/>
          <w:spacing w:val="80"/>
          <w:sz w:val="28"/>
          <w:szCs w:val="28"/>
        </w:rPr>
        <w:t xml:space="preserve"> </w:t>
      </w:r>
      <w:r w:rsidRPr="00E76BF2">
        <w:rPr>
          <w:b/>
          <w:sz w:val="28"/>
          <w:szCs w:val="28"/>
        </w:rPr>
        <w:t>SË</w:t>
      </w:r>
      <w:r w:rsidRPr="00E76BF2">
        <w:rPr>
          <w:b/>
          <w:spacing w:val="80"/>
          <w:sz w:val="28"/>
          <w:szCs w:val="28"/>
        </w:rPr>
        <w:t xml:space="preserve"> </w:t>
      </w:r>
      <w:r w:rsidRPr="00E76BF2">
        <w:rPr>
          <w:b/>
          <w:sz w:val="28"/>
          <w:szCs w:val="28"/>
        </w:rPr>
        <w:t>PËRAFRIMIT</w:t>
      </w:r>
      <w:r w:rsidRPr="00E76BF2">
        <w:rPr>
          <w:b/>
          <w:spacing w:val="80"/>
          <w:sz w:val="28"/>
          <w:szCs w:val="28"/>
        </w:rPr>
        <w:t xml:space="preserve"> </w:t>
      </w:r>
      <w:r w:rsidRPr="00E76BF2">
        <w:rPr>
          <w:b/>
          <w:sz w:val="28"/>
          <w:szCs w:val="28"/>
        </w:rPr>
        <w:t>ME</w:t>
      </w:r>
      <w:r w:rsidR="00A60C56">
        <w:rPr>
          <w:b/>
          <w:spacing w:val="80"/>
          <w:sz w:val="28"/>
          <w:szCs w:val="28"/>
        </w:rPr>
        <w:t xml:space="preserve"> </w:t>
      </w:r>
      <w:r w:rsidRPr="00E76BF2">
        <w:rPr>
          <w:b/>
          <w:sz w:val="28"/>
          <w:szCs w:val="28"/>
        </w:rPr>
        <w:t>ACQUIS</w:t>
      </w:r>
      <w:r w:rsidRPr="00E76BF2">
        <w:rPr>
          <w:b/>
          <w:spacing w:val="80"/>
          <w:sz w:val="28"/>
          <w:szCs w:val="28"/>
        </w:rPr>
        <w:t xml:space="preserve"> </w:t>
      </w:r>
      <w:r w:rsidRPr="00E76BF2">
        <w:rPr>
          <w:b/>
          <w:sz w:val="28"/>
          <w:szCs w:val="28"/>
        </w:rPr>
        <w:t>TË</w:t>
      </w:r>
      <w:r w:rsidRPr="00E76BF2">
        <w:rPr>
          <w:b/>
          <w:spacing w:val="80"/>
          <w:sz w:val="28"/>
          <w:szCs w:val="28"/>
        </w:rPr>
        <w:t xml:space="preserve"> </w:t>
      </w:r>
      <w:r w:rsidRPr="00E76BF2">
        <w:rPr>
          <w:b/>
          <w:sz w:val="28"/>
          <w:szCs w:val="28"/>
        </w:rPr>
        <w:t>BE (PËR PROJEKTAKTET NORMATIVE)</w:t>
      </w:r>
    </w:p>
    <w:p w14:paraId="54DEB432" w14:textId="77777777" w:rsidR="00A60C56" w:rsidRPr="00A60C56" w:rsidRDefault="00A60C56" w:rsidP="00A60C56">
      <w:pPr>
        <w:pStyle w:val="ListParagraph"/>
        <w:tabs>
          <w:tab w:val="left" w:pos="808"/>
          <w:tab w:val="left" w:pos="811"/>
        </w:tabs>
        <w:spacing w:line="276" w:lineRule="auto"/>
        <w:ind w:left="0" w:right="48" w:firstLine="0"/>
        <w:jc w:val="left"/>
        <w:rPr>
          <w:b/>
          <w:sz w:val="24"/>
          <w:szCs w:val="24"/>
        </w:rPr>
      </w:pPr>
    </w:p>
    <w:p w14:paraId="675AF13C" w14:textId="0C98F3C4" w:rsidR="00870145" w:rsidRPr="00E76BF2" w:rsidRDefault="00492C0E" w:rsidP="008E0EFC">
      <w:pPr>
        <w:pStyle w:val="ListParagraph"/>
        <w:tabs>
          <w:tab w:val="left" w:pos="808"/>
          <w:tab w:val="left" w:pos="811"/>
        </w:tabs>
        <w:spacing w:line="276" w:lineRule="auto"/>
        <w:ind w:left="0" w:right="48" w:firstLine="0"/>
        <w:jc w:val="left"/>
        <w:rPr>
          <w:b/>
          <w:sz w:val="28"/>
          <w:szCs w:val="28"/>
        </w:rPr>
      </w:pPr>
      <w:r w:rsidRPr="00E76BF2">
        <w:rPr>
          <w:sz w:val="28"/>
          <w:szCs w:val="28"/>
        </w:rPr>
        <w:t>Projektligji nuk ka për qëllim përputhje</w:t>
      </w:r>
      <w:r w:rsidR="00667DE2">
        <w:rPr>
          <w:sz w:val="28"/>
          <w:szCs w:val="28"/>
        </w:rPr>
        <w:t>n</w:t>
      </w:r>
      <w:r w:rsidRPr="00E76BF2">
        <w:rPr>
          <w:sz w:val="28"/>
          <w:szCs w:val="28"/>
        </w:rPr>
        <w:t xml:space="preserve"> me aktet e BE në këtë fazë.</w:t>
      </w:r>
    </w:p>
    <w:p w14:paraId="26E577AB" w14:textId="77777777" w:rsidR="009505BC" w:rsidRPr="000C1CB4" w:rsidRDefault="009505BC" w:rsidP="008E0EFC">
      <w:pPr>
        <w:pStyle w:val="BodyText"/>
        <w:spacing w:line="276" w:lineRule="auto"/>
        <w:ind w:right="48"/>
        <w:jc w:val="left"/>
        <w:rPr>
          <w:sz w:val="32"/>
          <w:szCs w:val="32"/>
        </w:rPr>
      </w:pPr>
    </w:p>
    <w:p w14:paraId="4C2CB20A" w14:textId="77777777" w:rsidR="003C4224" w:rsidRPr="00A60C56" w:rsidRDefault="00E94EBD" w:rsidP="008E0EFC">
      <w:pPr>
        <w:pStyle w:val="ListParagraph"/>
        <w:numPr>
          <w:ilvl w:val="0"/>
          <w:numId w:val="13"/>
        </w:numPr>
        <w:tabs>
          <w:tab w:val="left" w:pos="630"/>
          <w:tab w:val="left" w:pos="3609"/>
          <w:tab w:val="left" w:pos="6008"/>
          <w:tab w:val="left" w:pos="6773"/>
          <w:tab w:val="left" w:pos="9376"/>
        </w:tabs>
        <w:spacing w:line="276" w:lineRule="auto"/>
        <w:ind w:left="0" w:right="48" w:firstLine="0"/>
        <w:jc w:val="both"/>
        <w:rPr>
          <w:b/>
          <w:sz w:val="28"/>
          <w:szCs w:val="28"/>
        </w:rPr>
      </w:pPr>
      <w:r w:rsidRPr="00E76BF2">
        <w:rPr>
          <w:b/>
          <w:spacing w:val="-2"/>
          <w:sz w:val="28"/>
          <w:szCs w:val="28"/>
        </w:rPr>
        <w:t>PËRMBLEDHJE</w:t>
      </w:r>
      <w:r w:rsidR="000A224C" w:rsidRPr="00E76BF2">
        <w:rPr>
          <w:b/>
          <w:spacing w:val="-2"/>
          <w:sz w:val="28"/>
          <w:szCs w:val="28"/>
        </w:rPr>
        <w:t xml:space="preserve"> </w:t>
      </w:r>
      <w:r w:rsidRPr="00E76BF2">
        <w:rPr>
          <w:b/>
          <w:spacing w:val="-2"/>
          <w:sz w:val="28"/>
          <w:szCs w:val="28"/>
        </w:rPr>
        <w:t>SHPJEGUESE</w:t>
      </w:r>
      <w:r w:rsidR="000A224C" w:rsidRPr="00E76BF2">
        <w:rPr>
          <w:b/>
          <w:spacing w:val="-2"/>
          <w:sz w:val="28"/>
          <w:szCs w:val="28"/>
        </w:rPr>
        <w:t xml:space="preserve"> </w:t>
      </w:r>
      <w:r w:rsidRPr="00E76BF2">
        <w:rPr>
          <w:b/>
          <w:spacing w:val="-10"/>
          <w:sz w:val="28"/>
          <w:szCs w:val="28"/>
        </w:rPr>
        <w:t>E</w:t>
      </w:r>
      <w:r w:rsidR="00492C0E" w:rsidRPr="00E76BF2">
        <w:rPr>
          <w:b/>
          <w:spacing w:val="-10"/>
          <w:sz w:val="28"/>
          <w:szCs w:val="28"/>
        </w:rPr>
        <w:t xml:space="preserve"> </w:t>
      </w:r>
      <w:r w:rsidRPr="00E76BF2">
        <w:rPr>
          <w:b/>
          <w:spacing w:val="-2"/>
          <w:sz w:val="28"/>
          <w:szCs w:val="28"/>
        </w:rPr>
        <w:t>PËRMBAJTJES</w:t>
      </w:r>
      <w:r w:rsidR="000A224C" w:rsidRPr="00E76BF2">
        <w:rPr>
          <w:b/>
          <w:spacing w:val="-2"/>
          <w:sz w:val="28"/>
          <w:szCs w:val="28"/>
        </w:rPr>
        <w:t xml:space="preserve"> </w:t>
      </w:r>
      <w:r w:rsidRPr="00E76BF2">
        <w:rPr>
          <w:b/>
          <w:spacing w:val="-6"/>
          <w:sz w:val="28"/>
          <w:szCs w:val="28"/>
        </w:rPr>
        <w:t xml:space="preserve">SË </w:t>
      </w:r>
      <w:r w:rsidRPr="00E76BF2">
        <w:rPr>
          <w:b/>
          <w:spacing w:val="-2"/>
          <w:sz w:val="28"/>
          <w:szCs w:val="28"/>
        </w:rPr>
        <w:t>PROJEKTAKTIT</w:t>
      </w:r>
    </w:p>
    <w:p w14:paraId="4864B4EA" w14:textId="77777777" w:rsidR="00A60C56" w:rsidRPr="000139A6" w:rsidRDefault="00A60C56" w:rsidP="000139A6">
      <w:pPr>
        <w:pStyle w:val="ListParagraph"/>
        <w:tabs>
          <w:tab w:val="left" w:pos="630"/>
          <w:tab w:val="left" w:pos="3609"/>
          <w:tab w:val="left" w:pos="6008"/>
          <w:tab w:val="left" w:pos="6773"/>
          <w:tab w:val="left" w:pos="9376"/>
        </w:tabs>
        <w:spacing w:line="276" w:lineRule="auto"/>
        <w:ind w:left="0" w:right="48" w:firstLine="0"/>
        <w:jc w:val="left"/>
        <w:rPr>
          <w:b/>
          <w:sz w:val="24"/>
          <w:szCs w:val="24"/>
        </w:rPr>
      </w:pPr>
    </w:p>
    <w:p w14:paraId="69B6F815" w14:textId="77777777" w:rsidR="009505BC" w:rsidRPr="000139A6" w:rsidRDefault="00E94EBD" w:rsidP="000139A6">
      <w:pPr>
        <w:pStyle w:val="BodyText"/>
        <w:spacing w:line="276" w:lineRule="auto"/>
        <w:ind w:right="48"/>
        <w:rPr>
          <w:spacing w:val="-2"/>
        </w:rPr>
      </w:pPr>
      <w:r w:rsidRPr="000139A6">
        <w:t xml:space="preserve">Në ligjin nr.9917, datë 19.5.2008, “Për parandalimin e pastrimit të parave dhe financimit të terrorizmit”, të ndryshuar, bëhen </w:t>
      </w:r>
      <w:r w:rsidR="009952F2" w:rsidRPr="000139A6">
        <w:t>shtesat dhe ndryshimet</w:t>
      </w:r>
      <w:r w:rsidRPr="000139A6">
        <w:t xml:space="preserve"> e</w:t>
      </w:r>
      <w:r w:rsidR="009952F2" w:rsidRPr="000139A6">
        <w:rPr>
          <w:spacing w:val="40"/>
        </w:rPr>
        <w:t xml:space="preserve"> </w:t>
      </w:r>
      <w:r w:rsidRPr="000139A6">
        <w:rPr>
          <w:spacing w:val="-2"/>
        </w:rPr>
        <w:t>mëposhtme:</w:t>
      </w:r>
    </w:p>
    <w:p w14:paraId="2B581E4A" w14:textId="77777777" w:rsidR="00F015D6" w:rsidRPr="000139A6" w:rsidRDefault="00F015D6" w:rsidP="000139A6">
      <w:pPr>
        <w:pStyle w:val="BodyText"/>
        <w:spacing w:line="276" w:lineRule="auto"/>
        <w:ind w:right="48"/>
        <w:rPr>
          <w:sz w:val="20"/>
          <w:szCs w:val="20"/>
        </w:rPr>
      </w:pPr>
    </w:p>
    <w:p w14:paraId="2D7B2131" w14:textId="2FC85A32" w:rsidR="00804179" w:rsidRPr="000139A6" w:rsidRDefault="00804179" w:rsidP="000139A6">
      <w:pPr>
        <w:pStyle w:val="BodyText"/>
        <w:numPr>
          <w:ilvl w:val="0"/>
          <w:numId w:val="22"/>
        </w:numPr>
        <w:spacing w:line="276" w:lineRule="auto"/>
        <w:ind w:right="48"/>
      </w:pPr>
      <w:r w:rsidRPr="000139A6">
        <w:t xml:space="preserve">Në nenin 2 </w:t>
      </w:r>
      <w:r w:rsidR="002C0368" w:rsidRPr="000139A6">
        <w:t xml:space="preserve">“Përkufizime” </w:t>
      </w:r>
      <w:r w:rsidRPr="000139A6">
        <w:t xml:space="preserve">të ligjit, </w:t>
      </w:r>
      <w:r w:rsidR="002C0368" w:rsidRPr="000139A6">
        <w:t xml:space="preserve">propozohet </w:t>
      </w:r>
      <w:r w:rsidRPr="000139A6">
        <w:t xml:space="preserve">pas pikës 30 </w:t>
      </w:r>
      <w:r w:rsidR="002C0368" w:rsidRPr="000139A6">
        <w:t xml:space="preserve">të </w:t>
      </w:r>
      <w:r w:rsidRPr="000139A6">
        <w:t>shtohet pika 3</w:t>
      </w:r>
      <w:r w:rsidR="002C0368" w:rsidRPr="000139A6">
        <w:t>1, konkretisht përkufizimi i togfjalëshit “</w:t>
      </w:r>
      <w:r w:rsidR="000C1CB4">
        <w:t>F</w:t>
      </w:r>
      <w:r w:rsidR="002C0368" w:rsidRPr="000139A6">
        <w:t>inancim i armëve</w:t>
      </w:r>
      <w:r w:rsidR="000C1CB4">
        <w:t xml:space="preserve"> të</w:t>
      </w:r>
      <w:r w:rsidR="002C0368" w:rsidRPr="000139A6">
        <w:t xml:space="preserve"> shkatërrimit</w:t>
      </w:r>
      <w:r w:rsidR="000C1CB4">
        <w:t xml:space="preserve"> në masë</w:t>
      </w:r>
      <w:r w:rsidR="002C0368" w:rsidRPr="000139A6">
        <w:t>”</w:t>
      </w:r>
      <w:r w:rsidRPr="000139A6">
        <w:t xml:space="preserve"> me këtë përmbajtje: </w:t>
      </w:r>
    </w:p>
    <w:p w14:paraId="58877671" w14:textId="77777777" w:rsidR="00804179" w:rsidRPr="000139A6" w:rsidRDefault="00804179" w:rsidP="000139A6">
      <w:pPr>
        <w:tabs>
          <w:tab w:val="left" w:pos="720"/>
        </w:tabs>
        <w:spacing w:line="276" w:lineRule="auto"/>
        <w:ind w:right="48"/>
        <w:jc w:val="both"/>
        <w:rPr>
          <w:sz w:val="24"/>
          <w:szCs w:val="24"/>
        </w:rPr>
      </w:pPr>
    </w:p>
    <w:p w14:paraId="74E23624" w14:textId="5EA1F5D9" w:rsidR="005136A4" w:rsidRPr="000139A6" w:rsidRDefault="005136A4" w:rsidP="000139A6">
      <w:pPr>
        <w:tabs>
          <w:tab w:val="left" w:pos="720"/>
        </w:tabs>
        <w:spacing w:line="276" w:lineRule="auto"/>
        <w:ind w:right="48"/>
        <w:jc w:val="both"/>
        <w:rPr>
          <w:sz w:val="28"/>
          <w:szCs w:val="28"/>
        </w:rPr>
      </w:pPr>
      <w:r w:rsidRPr="000139A6">
        <w:rPr>
          <w:sz w:val="28"/>
          <w:szCs w:val="28"/>
        </w:rPr>
        <w:t xml:space="preserve">Financimi i </w:t>
      </w:r>
      <w:r w:rsidR="000C1CB4">
        <w:rPr>
          <w:sz w:val="28"/>
          <w:szCs w:val="28"/>
        </w:rPr>
        <w:t>a</w:t>
      </w:r>
      <w:r w:rsidRPr="000139A6">
        <w:rPr>
          <w:sz w:val="28"/>
          <w:szCs w:val="28"/>
        </w:rPr>
        <w:t xml:space="preserve">rmëve </w:t>
      </w:r>
      <w:r w:rsidR="000C1CB4">
        <w:rPr>
          <w:sz w:val="28"/>
          <w:szCs w:val="28"/>
        </w:rPr>
        <w:t>të</w:t>
      </w:r>
      <w:r w:rsidRPr="000139A6">
        <w:rPr>
          <w:sz w:val="28"/>
          <w:szCs w:val="28"/>
        </w:rPr>
        <w:t xml:space="preserve"> shkatërrimit</w:t>
      </w:r>
      <w:r w:rsidR="000C1CB4">
        <w:rPr>
          <w:sz w:val="28"/>
          <w:szCs w:val="28"/>
        </w:rPr>
        <w:t xml:space="preserve"> në masë</w:t>
      </w:r>
      <w:r w:rsidRPr="000139A6">
        <w:rPr>
          <w:sz w:val="28"/>
          <w:szCs w:val="28"/>
        </w:rPr>
        <w:t xml:space="preserve"> është ofrimi i fondeve ose </w:t>
      </w:r>
      <w:r w:rsidRPr="000139A6">
        <w:rPr>
          <w:sz w:val="28"/>
          <w:szCs w:val="28"/>
        </w:rPr>
        <w:lastRenderedPageBreak/>
        <w:t>shërbimeve financiare që përdoren për prodhimin, përvetësimin, posedimin, zhvillimin, eksportin, transportin ndërmjetësues, ndërmjetësimin, transportin, transferimin, grumbullimin apo përdorimin e armëve bërthamore, kimike ose biologjike, mjeteve të dorëzimit të tyre dhe materialeve të lidhura me to.</w:t>
      </w:r>
    </w:p>
    <w:p w14:paraId="7F059007" w14:textId="77777777" w:rsidR="00804179" w:rsidRPr="000C1CB4" w:rsidRDefault="00804179" w:rsidP="000139A6">
      <w:pPr>
        <w:tabs>
          <w:tab w:val="left" w:pos="720"/>
        </w:tabs>
        <w:spacing w:line="276" w:lineRule="auto"/>
        <w:ind w:right="48"/>
        <w:jc w:val="both"/>
        <w:rPr>
          <w:sz w:val="20"/>
          <w:szCs w:val="20"/>
        </w:rPr>
      </w:pPr>
    </w:p>
    <w:p w14:paraId="2543F366" w14:textId="48CDF136" w:rsidR="009505BC" w:rsidRPr="000139A6" w:rsidRDefault="00804179" w:rsidP="000139A6">
      <w:pPr>
        <w:tabs>
          <w:tab w:val="left" w:pos="1068"/>
        </w:tabs>
        <w:spacing w:line="276" w:lineRule="auto"/>
        <w:ind w:right="48"/>
        <w:jc w:val="both"/>
        <w:rPr>
          <w:sz w:val="28"/>
          <w:szCs w:val="28"/>
        </w:rPr>
      </w:pPr>
      <w:r w:rsidRPr="000139A6">
        <w:rPr>
          <w:sz w:val="28"/>
          <w:szCs w:val="28"/>
        </w:rPr>
        <w:t>Pika e mësipërme është propozuar m</w:t>
      </w:r>
      <w:r w:rsidR="00E94EBD" w:rsidRPr="000139A6">
        <w:rPr>
          <w:sz w:val="28"/>
          <w:szCs w:val="28"/>
        </w:rPr>
        <w:t xml:space="preserve">e qëllim </w:t>
      </w:r>
      <w:r w:rsidR="00E94EBD" w:rsidRPr="00CB0096">
        <w:rPr>
          <w:sz w:val="28"/>
          <w:szCs w:val="28"/>
        </w:rPr>
        <w:t>konformitetin</w:t>
      </w:r>
      <w:r w:rsidR="00E94EBD" w:rsidRPr="000139A6">
        <w:rPr>
          <w:sz w:val="28"/>
          <w:szCs w:val="28"/>
        </w:rPr>
        <w:t xml:space="preserve"> </w:t>
      </w:r>
      <w:r w:rsidR="005136A4" w:rsidRPr="000139A6">
        <w:rPr>
          <w:sz w:val="28"/>
          <w:szCs w:val="28"/>
        </w:rPr>
        <w:t xml:space="preserve">me </w:t>
      </w:r>
      <w:r w:rsidR="006F243E" w:rsidRPr="000139A6">
        <w:rPr>
          <w:sz w:val="28"/>
          <w:szCs w:val="28"/>
        </w:rPr>
        <w:t>përkufizimin</w:t>
      </w:r>
      <w:r w:rsidR="005136A4" w:rsidRPr="000139A6">
        <w:rPr>
          <w:sz w:val="28"/>
          <w:szCs w:val="28"/>
        </w:rPr>
        <w:t xml:space="preserve"> e </w:t>
      </w:r>
      <w:r w:rsidR="006F243E" w:rsidRPr="000139A6">
        <w:rPr>
          <w:sz w:val="28"/>
          <w:szCs w:val="28"/>
        </w:rPr>
        <w:t>dhënë</w:t>
      </w:r>
      <w:r w:rsidR="005136A4" w:rsidRPr="000139A6">
        <w:rPr>
          <w:sz w:val="28"/>
          <w:szCs w:val="28"/>
        </w:rPr>
        <w:t xml:space="preserve"> nga </w:t>
      </w:r>
      <w:r w:rsidR="007F4F28" w:rsidRPr="000139A6">
        <w:rPr>
          <w:sz w:val="28"/>
          <w:szCs w:val="28"/>
        </w:rPr>
        <w:t>standardet</w:t>
      </w:r>
      <w:r w:rsidR="005136A4" w:rsidRPr="000139A6">
        <w:rPr>
          <w:sz w:val="28"/>
          <w:szCs w:val="28"/>
        </w:rPr>
        <w:t xml:space="preserve"> e FATF</w:t>
      </w:r>
      <w:r w:rsidR="00E94EBD" w:rsidRPr="000139A6">
        <w:rPr>
          <w:sz w:val="28"/>
          <w:szCs w:val="28"/>
        </w:rPr>
        <w:t>.</w:t>
      </w:r>
    </w:p>
    <w:p w14:paraId="3ADD4E52" w14:textId="77777777" w:rsidR="00330E9B" w:rsidRPr="000139A6" w:rsidRDefault="00330E9B" w:rsidP="000139A6">
      <w:pPr>
        <w:pStyle w:val="BodyText"/>
        <w:spacing w:line="276" w:lineRule="auto"/>
        <w:ind w:right="48"/>
        <w:rPr>
          <w:bCs/>
          <w:sz w:val="24"/>
          <w:szCs w:val="24"/>
        </w:rPr>
      </w:pPr>
    </w:p>
    <w:p w14:paraId="6D6D60E9" w14:textId="439AF6CF" w:rsidR="002C0368" w:rsidRPr="000139A6" w:rsidRDefault="009952F2" w:rsidP="000139A6">
      <w:pPr>
        <w:pStyle w:val="BodyText"/>
        <w:numPr>
          <w:ilvl w:val="0"/>
          <w:numId w:val="22"/>
        </w:numPr>
        <w:tabs>
          <w:tab w:val="left" w:pos="450"/>
        </w:tabs>
        <w:spacing w:line="276" w:lineRule="auto"/>
        <w:ind w:right="48"/>
      </w:pPr>
      <w:r w:rsidRPr="000139A6">
        <w:rPr>
          <w:bCs/>
        </w:rPr>
        <w:t>Në fund të shkronjës “ç”,</w:t>
      </w:r>
      <w:r w:rsidR="002C0368" w:rsidRPr="000139A6">
        <w:rPr>
          <w:bCs/>
        </w:rPr>
        <w:t xml:space="preserve"> </w:t>
      </w:r>
      <w:r w:rsidRPr="000139A6">
        <w:rPr>
          <w:bCs/>
        </w:rPr>
        <w:t>të nenit 4 shtohet togfjalëshi “ose f</w:t>
      </w:r>
      <w:r w:rsidRPr="000139A6">
        <w:t>inancim të armëve të shkatërrimit në masë</w:t>
      </w:r>
      <w:r w:rsidR="002C0368" w:rsidRPr="000139A6">
        <w:t>”</w:t>
      </w:r>
      <w:r w:rsidRPr="000139A6">
        <w:t>.</w:t>
      </w:r>
      <w:r w:rsidR="002C0368" w:rsidRPr="000139A6">
        <w:t xml:space="preserve"> </w:t>
      </w:r>
    </w:p>
    <w:p w14:paraId="6242C1E3" w14:textId="77777777" w:rsidR="002C0368" w:rsidRPr="000C1CB4" w:rsidRDefault="002C0368" w:rsidP="000139A6">
      <w:pPr>
        <w:pStyle w:val="BodyText"/>
        <w:tabs>
          <w:tab w:val="left" w:pos="450"/>
        </w:tabs>
        <w:spacing w:line="276" w:lineRule="auto"/>
        <w:ind w:right="48"/>
        <w:rPr>
          <w:sz w:val="20"/>
          <w:szCs w:val="20"/>
        </w:rPr>
      </w:pPr>
    </w:p>
    <w:p w14:paraId="7A7D8AE8" w14:textId="182BC574" w:rsidR="00AD4693" w:rsidRPr="000139A6" w:rsidRDefault="002C0368" w:rsidP="000139A6">
      <w:pPr>
        <w:pStyle w:val="BodyText"/>
        <w:tabs>
          <w:tab w:val="left" w:pos="450"/>
        </w:tabs>
        <w:spacing w:line="276" w:lineRule="auto"/>
        <w:ind w:right="48"/>
        <w:rPr>
          <w:bCs/>
        </w:rPr>
      </w:pPr>
      <w:r w:rsidRPr="000139A6">
        <w:t xml:space="preserve">Kjo shtesë propozohet me </w:t>
      </w:r>
      <w:r w:rsidR="00AD4693" w:rsidRPr="000139A6">
        <w:rPr>
          <w:bCs/>
        </w:rPr>
        <w:t xml:space="preserve">qëllim </w:t>
      </w:r>
      <w:r w:rsidR="00AD4693" w:rsidRPr="00CB0096">
        <w:rPr>
          <w:bCs/>
        </w:rPr>
        <w:t>konformitetin</w:t>
      </w:r>
      <w:r w:rsidR="00AD4693" w:rsidRPr="000139A6">
        <w:rPr>
          <w:bCs/>
        </w:rPr>
        <w:t xml:space="preserve"> me standardet e FATF (Financial Action Task Force).</w:t>
      </w:r>
    </w:p>
    <w:p w14:paraId="3D46EA75" w14:textId="77777777" w:rsidR="00AD4693" w:rsidRPr="000C1CB4" w:rsidRDefault="00AD4693" w:rsidP="000139A6">
      <w:pPr>
        <w:pStyle w:val="BodyText"/>
        <w:tabs>
          <w:tab w:val="left" w:pos="0"/>
          <w:tab w:val="left" w:pos="90"/>
          <w:tab w:val="left" w:pos="450"/>
        </w:tabs>
        <w:spacing w:line="276" w:lineRule="auto"/>
        <w:ind w:right="48"/>
        <w:jc w:val="left"/>
        <w:rPr>
          <w:bCs/>
          <w:sz w:val="20"/>
          <w:szCs w:val="20"/>
        </w:rPr>
      </w:pPr>
    </w:p>
    <w:p w14:paraId="01C0FC71" w14:textId="12979A71" w:rsidR="00962A2D" w:rsidRPr="000139A6" w:rsidRDefault="009952F2" w:rsidP="000139A6">
      <w:pPr>
        <w:pStyle w:val="ListParagraph"/>
        <w:numPr>
          <w:ilvl w:val="0"/>
          <w:numId w:val="22"/>
        </w:numPr>
        <w:spacing w:line="276" w:lineRule="auto"/>
        <w:rPr>
          <w:bCs/>
          <w:sz w:val="28"/>
          <w:szCs w:val="28"/>
        </w:rPr>
      </w:pPr>
      <w:r w:rsidRPr="000139A6">
        <w:rPr>
          <w:bCs/>
          <w:sz w:val="28"/>
          <w:szCs w:val="28"/>
        </w:rPr>
        <w:t>Në pikën 1, të nenit 6 pas togfjalëshit “</w:t>
      </w:r>
      <w:r w:rsidRPr="000139A6">
        <w:rPr>
          <w:sz w:val="28"/>
          <w:szCs w:val="28"/>
        </w:rPr>
        <w:t>financimit të terrorizmit</w:t>
      </w:r>
      <w:r w:rsidRPr="000139A6">
        <w:rPr>
          <w:bCs/>
          <w:sz w:val="28"/>
          <w:szCs w:val="28"/>
        </w:rPr>
        <w:t>” shtohet</w:t>
      </w:r>
      <w:r w:rsidR="002C0368" w:rsidRPr="000139A6">
        <w:rPr>
          <w:bCs/>
          <w:sz w:val="28"/>
          <w:szCs w:val="28"/>
        </w:rPr>
        <w:t xml:space="preserve"> </w:t>
      </w:r>
      <w:r w:rsidRPr="000139A6">
        <w:rPr>
          <w:bCs/>
          <w:sz w:val="28"/>
          <w:szCs w:val="28"/>
        </w:rPr>
        <w:t>togfjalëshi</w:t>
      </w:r>
      <w:r w:rsidR="002C0368" w:rsidRPr="000139A6">
        <w:rPr>
          <w:bCs/>
          <w:sz w:val="28"/>
          <w:szCs w:val="28"/>
        </w:rPr>
        <w:t xml:space="preserve"> </w:t>
      </w:r>
      <w:r w:rsidRPr="000139A6">
        <w:rPr>
          <w:bCs/>
          <w:sz w:val="28"/>
          <w:szCs w:val="28"/>
        </w:rPr>
        <w:t>“dhe financimit të armëve të shkatërrimit në masë”.</w:t>
      </w:r>
      <w:r w:rsidR="002C0368" w:rsidRPr="000139A6">
        <w:rPr>
          <w:bCs/>
          <w:sz w:val="28"/>
          <w:szCs w:val="28"/>
        </w:rPr>
        <w:t xml:space="preserve"> Kjo shtesë propozohet me </w:t>
      </w:r>
      <w:r w:rsidR="00FE0B1D" w:rsidRPr="000139A6">
        <w:rPr>
          <w:bCs/>
          <w:sz w:val="28"/>
          <w:szCs w:val="28"/>
        </w:rPr>
        <w:t>që</w:t>
      </w:r>
      <w:r w:rsidR="007F4F28" w:rsidRPr="000139A6">
        <w:rPr>
          <w:bCs/>
          <w:sz w:val="28"/>
          <w:szCs w:val="28"/>
        </w:rPr>
        <w:t>llim konformitetin me standardet</w:t>
      </w:r>
      <w:r w:rsidR="00FE0B1D" w:rsidRPr="000139A6">
        <w:rPr>
          <w:bCs/>
          <w:sz w:val="28"/>
          <w:szCs w:val="28"/>
        </w:rPr>
        <w:t xml:space="preserve"> e FATF (Financial Action Task Force).</w:t>
      </w:r>
    </w:p>
    <w:p w14:paraId="63A136C4" w14:textId="77777777" w:rsidR="00FE0B1D" w:rsidRPr="000C1CB4" w:rsidRDefault="00FE0B1D" w:rsidP="000139A6">
      <w:pPr>
        <w:pStyle w:val="BodyText"/>
        <w:tabs>
          <w:tab w:val="left" w:pos="450"/>
        </w:tabs>
        <w:spacing w:line="276" w:lineRule="auto"/>
        <w:ind w:right="48"/>
        <w:rPr>
          <w:bCs/>
          <w:sz w:val="20"/>
          <w:szCs w:val="20"/>
        </w:rPr>
      </w:pPr>
    </w:p>
    <w:p w14:paraId="502E8AD6" w14:textId="62CC66A4" w:rsidR="00962A2D" w:rsidRPr="000C1CB4" w:rsidRDefault="009952F2" w:rsidP="000139A6">
      <w:pPr>
        <w:pStyle w:val="BodyText"/>
        <w:numPr>
          <w:ilvl w:val="0"/>
          <w:numId w:val="22"/>
        </w:numPr>
        <w:tabs>
          <w:tab w:val="left" w:pos="450"/>
        </w:tabs>
        <w:spacing w:line="276" w:lineRule="auto"/>
        <w:ind w:right="48"/>
        <w:rPr>
          <w:bCs/>
        </w:rPr>
      </w:pPr>
      <w:r w:rsidRPr="000139A6">
        <w:rPr>
          <w:bCs/>
        </w:rPr>
        <w:t>Në pikën 3, të nenit 8, pas togfjalëshit “organizata jofitimprurëse” shtohet togfjalëshi “të konsideruara me rrezik të lartë”.</w:t>
      </w:r>
      <w:r w:rsidR="002C0368" w:rsidRPr="000139A6">
        <w:rPr>
          <w:bCs/>
        </w:rPr>
        <w:t xml:space="preserve"> Kjo shtesë propozohet me </w:t>
      </w:r>
      <w:r w:rsidR="0062489A" w:rsidRPr="000139A6">
        <w:t>qëllim përputhje</w:t>
      </w:r>
      <w:r w:rsidR="00667DE2">
        <w:t>n</w:t>
      </w:r>
      <w:r w:rsidR="0062489A" w:rsidRPr="000139A6">
        <w:t xml:space="preserve"> me rekomandimin 8 të FATF (Financial Action Task Force).</w:t>
      </w:r>
    </w:p>
    <w:p w14:paraId="09D7A3D4" w14:textId="77777777" w:rsidR="000C1CB4" w:rsidRPr="000C1CB4" w:rsidRDefault="000C1CB4" w:rsidP="000C1CB4">
      <w:pPr>
        <w:pStyle w:val="BodyText"/>
        <w:tabs>
          <w:tab w:val="left" w:pos="450"/>
        </w:tabs>
        <w:spacing w:line="276" w:lineRule="auto"/>
        <w:ind w:right="48"/>
        <w:rPr>
          <w:bCs/>
          <w:sz w:val="20"/>
          <w:szCs w:val="20"/>
        </w:rPr>
      </w:pPr>
    </w:p>
    <w:p w14:paraId="249122F0" w14:textId="77B9FF90" w:rsidR="009952F2" w:rsidRPr="000139A6" w:rsidRDefault="009952F2" w:rsidP="000139A6">
      <w:pPr>
        <w:pStyle w:val="ListParagraph"/>
        <w:widowControl/>
        <w:numPr>
          <w:ilvl w:val="0"/>
          <w:numId w:val="22"/>
        </w:numPr>
        <w:tabs>
          <w:tab w:val="left" w:pos="360"/>
        </w:tabs>
        <w:adjustRightInd w:val="0"/>
        <w:spacing w:line="276" w:lineRule="auto"/>
        <w:rPr>
          <w:rFonts w:eastAsia="Calibri"/>
          <w:sz w:val="28"/>
          <w:szCs w:val="28"/>
        </w:rPr>
      </w:pPr>
      <w:r w:rsidRPr="000139A6">
        <w:rPr>
          <w:rFonts w:eastAsia="Calibri"/>
          <w:sz w:val="28"/>
          <w:szCs w:val="28"/>
        </w:rPr>
        <w:t>Në pikën 1, të nenit 11 bëhen shtesat dhe ndryshimet si vijon:</w:t>
      </w:r>
    </w:p>
    <w:p w14:paraId="287C5CBD" w14:textId="77777777" w:rsidR="00D90B87" w:rsidRPr="000C1CB4" w:rsidRDefault="00D90B87" w:rsidP="000139A6">
      <w:pPr>
        <w:widowControl/>
        <w:tabs>
          <w:tab w:val="left" w:pos="270"/>
        </w:tabs>
        <w:autoSpaceDE/>
        <w:autoSpaceDN/>
        <w:spacing w:line="276" w:lineRule="auto"/>
        <w:contextualSpacing/>
        <w:jc w:val="both"/>
        <w:rPr>
          <w:rFonts w:eastAsia="Calibri"/>
          <w:bCs/>
          <w:sz w:val="20"/>
          <w:szCs w:val="20"/>
        </w:rPr>
      </w:pPr>
    </w:p>
    <w:p w14:paraId="31091E2C" w14:textId="77777777" w:rsidR="00D90B87" w:rsidRPr="000139A6" w:rsidRDefault="009952F2" w:rsidP="000139A6">
      <w:pPr>
        <w:pStyle w:val="ListParagraph"/>
        <w:widowControl/>
        <w:numPr>
          <w:ilvl w:val="0"/>
          <w:numId w:val="27"/>
        </w:numPr>
        <w:tabs>
          <w:tab w:val="left" w:pos="270"/>
        </w:tabs>
        <w:autoSpaceDE/>
        <w:autoSpaceDN/>
        <w:spacing w:line="276" w:lineRule="auto"/>
        <w:contextualSpacing/>
        <w:rPr>
          <w:rFonts w:eastAsia="Calibri"/>
          <w:bCs/>
          <w:sz w:val="28"/>
          <w:szCs w:val="28"/>
        </w:rPr>
      </w:pPr>
      <w:r w:rsidRPr="000139A6">
        <w:rPr>
          <w:rFonts w:eastAsia="Calibri"/>
          <w:bCs/>
          <w:sz w:val="28"/>
          <w:szCs w:val="28"/>
        </w:rPr>
        <w:t>Në shkronjën “a” pas togfjalëshit “</w:t>
      </w:r>
      <w:r w:rsidRPr="000139A6">
        <w:rPr>
          <w:rFonts w:eastAsia="Calibri"/>
          <w:sz w:val="28"/>
          <w:szCs w:val="28"/>
        </w:rPr>
        <w:t>të financimit të terrorizmit</w:t>
      </w:r>
      <w:r w:rsidRPr="000139A6">
        <w:rPr>
          <w:rFonts w:eastAsia="Calibri"/>
          <w:bCs/>
          <w:sz w:val="28"/>
          <w:szCs w:val="28"/>
        </w:rPr>
        <w:t>” shtohet togfjalëshi “dhe financimin e armëve të shkatërrimit në masë”.</w:t>
      </w:r>
    </w:p>
    <w:p w14:paraId="60FE76F9" w14:textId="77777777" w:rsidR="00D90B87" w:rsidRPr="000139A6" w:rsidRDefault="009952F2" w:rsidP="000139A6">
      <w:pPr>
        <w:pStyle w:val="ListParagraph"/>
        <w:widowControl/>
        <w:numPr>
          <w:ilvl w:val="0"/>
          <w:numId w:val="27"/>
        </w:numPr>
        <w:tabs>
          <w:tab w:val="left" w:pos="270"/>
        </w:tabs>
        <w:autoSpaceDE/>
        <w:autoSpaceDN/>
        <w:spacing w:line="276" w:lineRule="auto"/>
        <w:contextualSpacing/>
        <w:rPr>
          <w:rFonts w:eastAsia="Calibri"/>
          <w:bCs/>
          <w:sz w:val="28"/>
          <w:szCs w:val="28"/>
        </w:rPr>
      </w:pPr>
      <w:r w:rsidRPr="000139A6">
        <w:rPr>
          <w:rFonts w:eastAsia="Calibri"/>
          <w:bCs/>
          <w:sz w:val="28"/>
          <w:szCs w:val="28"/>
        </w:rPr>
        <w:t>Në shkronjën “</w:t>
      </w:r>
      <w:r w:rsidRPr="00667DE2">
        <w:rPr>
          <w:rFonts w:eastAsia="Calibri"/>
          <w:bCs/>
          <w:sz w:val="28"/>
          <w:szCs w:val="28"/>
        </w:rPr>
        <w:t>a/1” pas togfjalëshit “</w:t>
      </w:r>
      <w:r w:rsidRPr="00667DE2">
        <w:rPr>
          <w:rFonts w:eastAsia="Calibri"/>
          <w:sz w:val="28"/>
          <w:szCs w:val="28"/>
        </w:rPr>
        <w:t>financimit të terrorizmit</w:t>
      </w:r>
      <w:r w:rsidRPr="00667DE2">
        <w:rPr>
          <w:rFonts w:eastAsia="Calibri"/>
          <w:bCs/>
          <w:sz w:val="28"/>
          <w:szCs w:val="28"/>
        </w:rPr>
        <w:t>” shtohet togfjalëshi “dhe financimin e armëve të shkatërrimit në masë”.</w:t>
      </w:r>
    </w:p>
    <w:p w14:paraId="7E001712" w14:textId="77777777" w:rsidR="00D90B87" w:rsidRPr="000139A6" w:rsidRDefault="009952F2" w:rsidP="000139A6">
      <w:pPr>
        <w:pStyle w:val="ListParagraph"/>
        <w:widowControl/>
        <w:numPr>
          <w:ilvl w:val="0"/>
          <w:numId w:val="27"/>
        </w:numPr>
        <w:tabs>
          <w:tab w:val="left" w:pos="270"/>
        </w:tabs>
        <w:autoSpaceDE/>
        <w:autoSpaceDN/>
        <w:spacing w:line="276" w:lineRule="auto"/>
        <w:contextualSpacing/>
        <w:rPr>
          <w:rFonts w:eastAsia="Calibri"/>
          <w:bCs/>
          <w:sz w:val="28"/>
          <w:szCs w:val="28"/>
        </w:rPr>
      </w:pPr>
      <w:r w:rsidRPr="000139A6">
        <w:rPr>
          <w:rFonts w:eastAsia="Calibri"/>
          <w:sz w:val="28"/>
          <w:szCs w:val="28"/>
        </w:rPr>
        <w:t>Pas nënndarjes “v” të shkronjës “a/1” pika 1, shtohet nënndarja “vi” me këtë përmbajtje:</w:t>
      </w:r>
      <w:r w:rsidR="00F470FA" w:rsidRPr="000139A6">
        <w:rPr>
          <w:rFonts w:eastAsia="Calibri"/>
          <w:sz w:val="28"/>
          <w:szCs w:val="28"/>
        </w:rPr>
        <w:t xml:space="preserve"> </w:t>
      </w:r>
    </w:p>
    <w:p w14:paraId="39633173" w14:textId="1D270BE5" w:rsidR="009952F2" w:rsidRPr="000139A6" w:rsidRDefault="009952F2" w:rsidP="000139A6">
      <w:pPr>
        <w:pStyle w:val="ListParagraph"/>
        <w:widowControl/>
        <w:tabs>
          <w:tab w:val="left" w:pos="270"/>
        </w:tabs>
        <w:autoSpaceDE/>
        <w:autoSpaceDN/>
        <w:spacing w:line="276" w:lineRule="auto"/>
        <w:ind w:left="720" w:firstLine="0"/>
        <w:contextualSpacing/>
        <w:rPr>
          <w:rFonts w:eastAsia="Calibri"/>
          <w:bCs/>
          <w:sz w:val="28"/>
          <w:szCs w:val="28"/>
        </w:rPr>
      </w:pPr>
      <w:r w:rsidRPr="000139A6">
        <w:rPr>
          <w:rFonts w:eastAsia="Calibri"/>
          <w:bCs/>
          <w:sz w:val="28"/>
          <w:szCs w:val="28"/>
        </w:rPr>
        <w:t xml:space="preserve">vi) </w:t>
      </w:r>
      <w:r w:rsidRPr="000139A6">
        <w:rPr>
          <w:rFonts w:eastAsia="Calibri"/>
          <w:sz w:val="28"/>
          <w:szCs w:val="28"/>
        </w:rPr>
        <w:t>të monitorojnë zbatimin e masave dhe kontrolleve të mësipërme, si dhe të zbatojnë masa shtesë nëse është e nevojshme</w:t>
      </w:r>
      <w:r w:rsidRPr="000139A6">
        <w:rPr>
          <w:rFonts w:eastAsia="Calibri"/>
          <w:bCs/>
          <w:sz w:val="28"/>
          <w:szCs w:val="28"/>
        </w:rPr>
        <w:t>.</w:t>
      </w:r>
    </w:p>
    <w:p w14:paraId="2D6CDC53" w14:textId="77777777" w:rsidR="009952F2" w:rsidRPr="000139A6" w:rsidRDefault="009952F2" w:rsidP="000139A6">
      <w:pPr>
        <w:pStyle w:val="ListParagraph"/>
        <w:widowControl/>
        <w:numPr>
          <w:ilvl w:val="0"/>
          <w:numId w:val="27"/>
        </w:numPr>
        <w:tabs>
          <w:tab w:val="left" w:pos="270"/>
        </w:tabs>
        <w:autoSpaceDE/>
        <w:autoSpaceDN/>
        <w:spacing w:line="276" w:lineRule="auto"/>
        <w:contextualSpacing/>
        <w:rPr>
          <w:rFonts w:eastAsia="Calibri"/>
          <w:bCs/>
          <w:sz w:val="28"/>
          <w:szCs w:val="28"/>
        </w:rPr>
      </w:pPr>
      <w:r w:rsidRPr="000139A6">
        <w:rPr>
          <w:rFonts w:eastAsia="Calibri"/>
          <w:bCs/>
          <w:sz w:val="28"/>
          <w:szCs w:val="28"/>
        </w:rPr>
        <w:t>Shkronja “c” riformulohet si më poshtë:</w:t>
      </w:r>
    </w:p>
    <w:p w14:paraId="20F032F8" w14:textId="77777777" w:rsidR="00D90B87" w:rsidRPr="000139A6" w:rsidRDefault="00D90B87" w:rsidP="000139A6">
      <w:pPr>
        <w:widowControl/>
        <w:tabs>
          <w:tab w:val="left" w:pos="270"/>
        </w:tabs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0139A6">
        <w:rPr>
          <w:rFonts w:eastAsia="Calibri"/>
          <w:bCs/>
          <w:sz w:val="28"/>
          <w:szCs w:val="28"/>
        </w:rPr>
        <w:t xml:space="preserve">          </w:t>
      </w:r>
      <w:r w:rsidR="009952F2" w:rsidRPr="000139A6">
        <w:rPr>
          <w:rFonts w:eastAsia="Calibri"/>
          <w:bCs/>
          <w:sz w:val="28"/>
          <w:szCs w:val="28"/>
        </w:rPr>
        <w:t>c)</w:t>
      </w:r>
      <w:r w:rsidR="009952F2" w:rsidRPr="000139A6">
        <w:rPr>
          <w:rFonts w:eastAsia="Calibri"/>
          <w:sz w:val="28"/>
          <w:szCs w:val="28"/>
        </w:rPr>
        <w:t xml:space="preserve"> të krijojnë një sistem të centralizuar përgjegjës për grumbullimin </w:t>
      </w:r>
    </w:p>
    <w:p w14:paraId="472D11C3" w14:textId="04091411" w:rsidR="00D90B87" w:rsidRPr="000139A6" w:rsidRDefault="00D90B87" w:rsidP="000139A6">
      <w:pPr>
        <w:widowControl/>
        <w:tabs>
          <w:tab w:val="left" w:pos="270"/>
        </w:tabs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0139A6">
        <w:rPr>
          <w:rFonts w:eastAsia="Calibri"/>
          <w:sz w:val="28"/>
          <w:szCs w:val="28"/>
        </w:rPr>
        <w:lastRenderedPageBreak/>
        <w:t xml:space="preserve">          </w:t>
      </w:r>
      <w:r w:rsidR="009952F2" w:rsidRPr="000139A6">
        <w:rPr>
          <w:rFonts w:eastAsia="Calibri"/>
          <w:sz w:val="28"/>
          <w:szCs w:val="28"/>
        </w:rPr>
        <w:t xml:space="preserve">dhe analizimin e të dhënave, duke u siguruar për përditësimin e tij të </w:t>
      </w:r>
    </w:p>
    <w:p w14:paraId="222EE590" w14:textId="6B53738A" w:rsidR="00D90B87" w:rsidRPr="000139A6" w:rsidRDefault="00D90B87" w:rsidP="000139A6">
      <w:pPr>
        <w:widowControl/>
        <w:tabs>
          <w:tab w:val="left" w:pos="270"/>
        </w:tabs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0139A6">
        <w:rPr>
          <w:rFonts w:eastAsia="Calibri"/>
          <w:sz w:val="28"/>
          <w:szCs w:val="28"/>
        </w:rPr>
        <w:t xml:space="preserve">          </w:t>
      </w:r>
      <w:r w:rsidR="009952F2" w:rsidRPr="000139A6">
        <w:rPr>
          <w:rFonts w:eastAsia="Calibri"/>
          <w:sz w:val="28"/>
          <w:szCs w:val="28"/>
        </w:rPr>
        <w:t xml:space="preserve">vazhdueshëm në përputhje më kërkesat e këtij ligji dhe akteve </w:t>
      </w:r>
    </w:p>
    <w:p w14:paraId="302A7CFB" w14:textId="77777777" w:rsidR="00D90B87" w:rsidRPr="000139A6" w:rsidRDefault="00D90B87" w:rsidP="000139A6">
      <w:pPr>
        <w:widowControl/>
        <w:tabs>
          <w:tab w:val="left" w:pos="270"/>
        </w:tabs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0139A6">
        <w:rPr>
          <w:rFonts w:eastAsia="Calibri"/>
          <w:sz w:val="28"/>
          <w:szCs w:val="28"/>
        </w:rPr>
        <w:t xml:space="preserve">          </w:t>
      </w:r>
      <w:r w:rsidR="009952F2" w:rsidRPr="000139A6">
        <w:rPr>
          <w:rFonts w:eastAsia="Calibri"/>
          <w:sz w:val="28"/>
          <w:szCs w:val="28"/>
        </w:rPr>
        <w:t>nënligjore përkatëse.</w:t>
      </w:r>
      <w:r w:rsidRPr="000139A6">
        <w:rPr>
          <w:rFonts w:eastAsia="Calibri"/>
          <w:sz w:val="28"/>
          <w:szCs w:val="28"/>
        </w:rPr>
        <w:t xml:space="preserve"> </w:t>
      </w:r>
    </w:p>
    <w:p w14:paraId="07E9E42A" w14:textId="77777777" w:rsidR="00D90B87" w:rsidRPr="000C1CB4" w:rsidRDefault="00D90B87" w:rsidP="000139A6">
      <w:pPr>
        <w:widowControl/>
        <w:tabs>
          <w:tab w:val="left" w:pos="270"/>
        </w:tabs>
        <w:autoSpaceDE/>
        <w:autoSpaceDN/>
        <w:spacing w:line="276" w:lineRule="auto"/>
        <w:contextualSpacing/>
        <w:jc w:val="both"/>
        <w:rPr>
          <w:bCs/>
          <w:sz w:val="20"/>
          <w:szCs w:val="20"/>
        </w:rPr>
      </w:pPr>
    </w:p>
    <w:p w14:paraId="5E68621C" w14:textId="6045C84F" w:rsidR="005A29AE" w:rsidRPr="000139A6" w:rsidRDefault="005A29AE" w:rsidP="000139A6">
      <w:pPr>
        <w:widowControl/>
        <w:tabs>
          <w:tab w:val="left" w:pos="270"/>
        </w:tabs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0139A6">
        <w:rPr>
          <w:bCs/>
          <w:sz w:val="28"/>
          <w:szCs w:val="28"/>
        </w:rPr>
        <w:t xml:space="preserve">Riformulimi </w:t>
      </w:r>
      <w:r w:rsidR="00D90B87" w:rsidRPr="000139A6">
        <w:rPr>
          <w:bCs/>
          <w:sz w:val="28"/>
          <w:szCs w:val="28"/>
        </w:rPr>
        <w:t xml:space="preserve">i mësipërm </w:t>
      </w:r>
      <w:r w:rsidRPr="000139A6">
        <w:rPr>
          <w:bCs/>
          <w:sz w:val="28"/>
          <w:szCs w:val="28"/>
        </w:rPr>
        <w:t>qartëson se është e nevojshme krijimi formal i regjistrit</w:t>
      </w:r>
      <w:r w:rsidR="00D90B87" w:rsidRPr="000139A6">
        <w:rPr>
          <w:bCs/>
          <w:sz w:val="28"/>
          <w:szCs w:val="28"/>
        </w:rPr>
        <w:t>,</w:t>
      </w:r>
      <w:r w:rsidRPr="000139A6">
        <w:rPr>
          <w:bCs/>
          <w:sz w:val="28"/>
          <w:szCs w:val="28"/>
        </w:rPr>
        <w:t xml:space="preserve"> </w:t>
      </w:r>
      <w:r w:rsidR="00667DE2">
        <w:rPr>
          <w:bCs/>
          <w:sz w:val="28"/>
          <w:szCs w:val="28"/>
        </w:rPr>
        <w:t xml:space="preserve">dhe se ky regjistër </w:t>
      </w:r>
      <w:r w:rsidRPr="000139A6">
        <w:rPr>
          <w:bCs/>
          <w:sz w:val="28"/>
          <w:szCs w:val="28"/>
        </w:rPr>
        <w:t xml:space="preserve">duhet të pasurohet në </w:t>
      </w:r>
      <w:r w:rsidR="007F4F28" w:rsidRPr="000139A6">
        <w:rPr>
          <w:bCs/>
          <w:sz w:val="28"/>
          <w:szCs w:val="28"/>
        </w:rPr>
        <w:t>vijueshmëri</w:t>
      </w:r>
      <w:r w:rsidRPr="000139A6">
        <w:rPr>
          <w:bCs/>
          <w:sz w:val="28"/>
          <w:szCs w:val="28"/>
        </w:rPr>
        <w:t xml:space="preserve"> me të dhëna sipas kërkesave të ligjit.</w:t>
      </w:r>
    </w:p>
    <w:p w14:paraId="6588C7A7" w14:textId="77777777" w:rsidR="00962A2D" w:rsidRPr="000C1CB4" w:rsidRDefault="00962A2D" w:rsidP="000139A6">
      <w:pPr>
        <w:pStyle w:val="BodyText"/>
        <w:spacing w:line="276" w:lineRule="auto"/>
        <w:ind w:right="48"/>
        <w:rPr>
          <w:bCs/>
          <w:sz w:val="20"/>
          <w:szCs w:val="20"/>
        </w:rPr>
      </w:pPr>
    </w:p>
    <w:p w14:paraId="4B6038B2" w14:textId="4AF06F4D" w:rsidR="009952F2" w:rsidRPr="000139A6" w:rsidRDefault="009952F2" w:rsidP="000139A6">
      <w:pPr>
        <w:pStyle w:val="ListParagraph"/>
        <w:widowControl/>
        <w:numPr>
          <w:ilvl w:val="0"/>
          <w:numId w:val="22"/>
        </w:numPr>
        <w:autoSpaceDE/>
        <w:autoSpaceDN/>
        <w:spacing w:line="276" w:lineRule="auto"/>
        <w:rPr>
          <w:rFonts w:eastAsia="Calibri"/>
          <w:bCs/>
          <w:sz w:val="28"/>
          <w:szCs w:val="28"/>
        </w:rPr>
      </w:pPr>
      <w:r w:rsidRPr="000139A6">
        <w:rPr>
          <w:rFonts w:eastAsia="Calibri"/>
          <w:bCs/>
          <w:sz w:val="28"/>
          <w:szCs w:val="28"/>
        </w:rPr>
        <w:t xml:space="preserve"> Në nenin 22 bëhen këto shtesa dhe ndryshime:</w:t>
      </w:r>
    </w:p>
    <w:p w14:paraId="50D069DB" w14:textId="77777777" w:rsidR="00D90B87" w:rsidRPr="000C1CB4" w:rsidRDefault="00D90B87" w:rsidP="000139A6">
      <w:pPr>
        <w:widowControl/>
        <w:tabs>
          <w:tab w:val="left" w:pos="270"/>
        </w:tabs>
        <w:autoSpaceDE/>
        <w:autoSpaceDN/>
        <w:spacing w:line="276" w:lineRule="auto"/>
        <w:contextualSpacing/>
        <w:jc w:val="both"/>
        <w:rPr>
          <w:rFonts w:eastAsia="Calibri"/>
          <w:bCs/>
          <w:sz w:val="18"/>
          <w:szCs w:val="18"/>
        </w:rPr>
      </w:pPr>
    </w:p>
    <w:p w14:paraId="79755709" w14:textId="77777777" w:rsidR="00D90B87" w:rsidRPr="000139A6" w:rsidRDefault="009952F2" w:rsidP="000139A6">
      <w:pPr>
        <w:pStyle w:val="ListParagraph"/>
        <w:widowControl/>
        <w:numPr>
          <w:ilvl w:val="0"/>
          <w:numId w:val="28"/>
        </w:numPr>
        <w:tabs>
          <w:tab w:val="left" w:pos="270"/>
        </w:tabs>
        <w:autoSpaceDE/>
        <w:autoSpaceDN/>
        <w:spacing w:line="276" w:lineRule="auto"/>
        <w:contextualSpacing/>
        <w:rPr>
          <w:rFonts w:eastAsia="Calibri"/>
          <w:bCs/>
          <w:sz w:val="28"/>
          <w:szCs w:val="28"/>
        </w:rPr>
      </w:pPr>
      <w:r w:rsidRPr="000139A6">
        <w:rPr>
          <w:rFonts w:eastAsia="Calibri"/>
          <w:bCs/>
          <w:sz w:val="28"/>
          <w:szCs w:val="28"/>
        </w:rPr>
        <w:t xml:space="preserve">Në </w:t>
      </w:r>
      <w:r w:rsidR="00B97FD5" w:rsidRPr="000139A6">
        <w:rPr>
          <w:rFonts w:eastAsia="Calibri"/>
          <w:bCs/>
          <w:sz w:val="28"/>
          <w:szCs w:val="28"/>
        </w:rPr>
        <w:t>shkronjën</w:t>
      </w:r>
      <w:r w:rsidRPr="000139A6">
        <w:rPr>
          <w:rFonts w:eastAsia="Calibri"/>
          <w:bCs/>
          <w:sz w:val="28"/>
          <w:szCs w:val="28"/>
        </w:rPr>
        <w:t xml:space="preserve"> “g” pas togfjalëshit “</w:t>
      </w:r>
      <w:r w:rsidRPr="000139A6">
        <w:rPr>
          <w:rFonts w:eastAsia="Calibri"/>
          <w:sz w:val="28"/>
          <w:szCs w:val="28"/>
        </w:rPr>
        <w:t>financim terrorizmi</w:t>
      </w:r>
      <w:r w:rsidRPr="000139A6">
        <w:rPr>
          <w:rFonts w:eastAsia="Calibri"/>
          <w:bCs/>
          <w:sz w:val="28"/>
          <w:szCs w:val="28"/>
        </w:rPr>
        <w:t>” shtohet togfjalëshi “dhe veprat penale ose veprimtaritë kriminale që gjenerojnë produkte të veprës penale”.</w:t>
      </w:r>
    </w:p>
    <w:p w14:paraId="7AC5995F" w14:textId="70BED16F" w:rsidR="000139A6" w:rsidRPr="000139A6" w:rsidRDefault="009952F2" w:rsidP="000139A6">
      <w:pPr>
        <w:pStyle w:val="ListParagraph"/>
        <w:widowControl/>
        <w:numPr>
          <w:ilvl w:val="0"/>
          <w:numId w:val="28"/>
        </w:numPr>
        <w:tabs>
          <w:tab w:val="left" w:pos="270"/>
        </w:tabs>
        <w:autoSpaceDE/>
        <w:autoSpaceDN/>
        <w:spacing w:after="160" w:line="276" w:lineRule="auto"/>
        <w:contextualSpacing/>
        <w:rPr>
          <w:rFonts w:eastAsia="Calibri"/>
          <w:bCs/>
          <w:sz w:val="28"/>
          <w:szCs w:val="28"/>
        </w:rPr>
      </w:pPr>
      <w:r w:rsidRPr="000139A6">
        <w:rPr>
          <w:rFonts w:eastAsia="Calibri"/>
          <w:bCs/>
          <w:sz w:val="28"/>
          <w:szCs w:val="28"/>
        </w:rPr>
        <w:t xml:space="preserve">Pas </w:t>
      </w:r>
      <w:r w:rsidR="00B97FD5" w:rsidRPr="000139A6">
        <w:rPr>
          <w:rFonts w:eastAsia="Calibri"/>
          <w:bCs/>
          <w:sz w:val="28"/>
          <w:szCs w:val="28"/>
        </w:rPr>
        <w:t>shkronjën</w:t>
      </w:r>
      <w:r w:rsidRPr="000139A6">
        <w:rPr>
          <w:rFonts w:eastAsia="Calibri"/>
          <w:bCs/>
          <w:sz w:val="28"/>
          <w:szCs w:val="28"/>
        </w:rPr>
        <w:t xml:space="preserve"> “g” shtohet shkronja g/1 me këtë përmbajtje</w:t>
      </w:r>
      <w:r w:rsidR="000139A6">
        <w:rPr>
          <w:rFonts w:eastAsia="Calibri"/>
          <w:bCs/>
          <w:sz w:val="28"/>
          <w:szCs w:val="28"/>
        </w:rPr>
        <w:t>:</w:t>
      </w:r>
    </w:p>
    <w:p w14:paraId="06278F2D" w14:textId="6ED5BD98" w:rsidR="00D90B87" w:rsidRPr="000139A6" w:rsidRDefault="00D90B87" w:rsidP="000139A6">
      <w:pPr>
        <w:pStyle w:val="ListParagraph"/>
        <w:widowControl/>
        <w:tabs>
          <w:tab w:val="left" w:pos="270"/>
        </w:tabs>
        <w:autoSpaceDE/>
        <w:autoSpaceDN/>
        <w:spacing w:line="276" w:lineRule="auto"/>
        <w:ind w:left="720" w:firstLine="0"/>
        <w:contextualSpacing/>
        <w:rPr>
          <w:rFonts w:eastAsia="Calibri"/>
          <w:bCs/>
          <w:sz w:val="28"/>
          <w:szCs w:val="28"/>
        </w:rPr>
      </w:pPr>
      <w:r w:rsidRPr="000139A6">
        <w:rPr>
          <w:rFonts w:eastAsia="Calibri"/>
          <w:bCs/>
          <w:sz w:val="28"/>
          <w:szCs w:val="28"/>
        </w:rPr>
        <w:t xml:space="preserve"> </w:t>
      </w:r>
      <w:r w:rsidR="009952F2" w:rsidRPr="000139A6">
        <w:rPr>
          <w:rFonts w:eastAsia="Calibri"/>
          <w:bCs/>
          <w:sz w:val="28"/>
          <w:szCs w:val="28"/>
        </w:rPr>
        <w:t>g/1</w:t>
      </w:r>
      <w:r w:rsidRPr="000139A6">
        <w:rPr>
          <w:rFonts w:eastAsia="Calibri"/>
          <w:bCs/>
          <w:sz w:val="28"/>
          <w:szCs w:val="28"/>
        </w:rPr>
        <w:t>.</w:t>
      </w:r>
      <w:r w:rsidR="009952F2" w:rsidRPr="000139A6">
        <w:rPr>
          <w:rFonts w:eastAsia="Calibri"/>
          <w:bCs/>
          <w:sz w:val="28"/>
          <w:szCs w:val="28"/>
        </w:rPr>
        <w:t xml:space="preserve"> mekanizmi i përcaktuar në </w:t>
      </w:r>
      <w:r w:rsidR="00B97FD5" w:rsidRPr="000139A6">
        <w:rPr>
          <w:rFonts w:eastAsia="Calibri"/>
          <w:bCs/>
          <w:sz w:val="28"/>
          <w:szCs w:val="28"/>
        </w:rPr>
        <w:t>shkronjën</w:t>
      </w:r>
      <w:r w:rsidR="009952F2" w:rsidRPr="000139A6">
        <w:rPr>
          <w:rFonts w:eastAsia="Calibri"/>
          <w:bCs/>
          <w:sz w:val="28"/>
          <w:szCs w:val="28"/>
        </w:rPr>
        <w:t xml:space="preserve"> “g”, me të njëjtat kushte, </w:t>
      </w:r>
    </w:p>
    <w:p w14:paraId="6DBA8E2D" w14:textId="28ED505B" w:rsidR="000139A6" w:rsidRPr="000139A6" w:rsidRDefault="00D90B87" w:rsidP="000139A6">
      <w:pPr>
        <w:widowControl/>
        <w:autoSpaceDE/>
        <w:autoSpaceDN/>
        <w:spacing w:line="276" w:lineRule="auto"/>
        <w:jc w:val="both"/>
        <w:rPr>
          <w:rFonts w:eastAsia="Calibri"/>
          <w:bCs/>
          <w:sz w:val="28"/>
          <w:szCs w:val="28"/>
        </w:rPr>
      </w:pPr>
      <w:r w:rsidRPr="000139A6">
        <w:rPr>
          <w:rFonts w:eastAsia="Calibri"/>
          <w:bCs/>
          <w:sz w:val="28"/>
          <w:szCs w:val="28"/>
        </w:rPr>
        <w:t xml:space="preserve">          </w:t>
      </w:r>
      <w:r w:rsidR="009952F2" w:rsidRPr="000139A6">
        <w:rPr>
          <w:rFonts w:eastAsia="Calibri"/>
          <w:bCs/>
          <w:sz w:val="28"/>
          <w:szCs w:val="28"/>
        </w:rPr>
        <w:t>mund të aplikohet edhe në kuadër të bashkëpunimit ndërkombëtar.</w:t>
      </w:r>
    </w:p>
    <w:p w14:paraId="005B82C2" w14:textId="63759405" w:rsidR="00D90B87" w:rsidRPr="000139A6" w:rsidRDefault="00D90B87" w:rsidP="000139A6">
      <w:pPr>
        <w:widowControl/>
        <w:tabs>
          <w:tab w:val="left" w:pos="360"/>
        </w:tabs>
        <w:autoSpaceDE/>
        <w:autoSpaceDN/>
        <w:spacing w:after="160" w:line="276" w:lineRule="auto"/>
        <w:contextualSpacing/>
        <w:rPr>
          <w:rFonts w:eastAsia="Calibri"/>
          <w:bCs/>
          <w:sz w:val="28"/>
          <w:szCs w:val="28"/>
        </w:rPr>
      </w:pPr>
      <w:r w:rsidRPr="000139A6">
        <w:rPr>
          <w:rFonts w:eastAsia="Calibri"/>
          <w:bCs/>
          <w:sz w:val="28"/>
          <w:szCs w:val="28"/>
        </w:rPr>
        <w:t xml:space="preserve">    3.   </w:t>
      </w:r>
      <w:r w:rsidR="00F470FA" w:rsidRPr="000139A6">
        <w:rPr>
          <w:rFonts w:eastAsia="Calibri"/>
          <w:bCs/>
          <w:sz w:val="28"/>
          <w:szCs w:val="28"/>
        </w:rPr>
        <w:t>Pas shkronjës “ll” shtohet shkronja “ll/1</w:t>
      </w:r>
      <w:r w:rsidR="009952F2" w:rsidRPr="000139A6">
        <w:rPr>
          <w:rFonts w:eastAsia="Calibri"/>
          <w:bCs/>
          <w:sz w:val="28"/>
          <w:szCs w:val="28"/>
        </w:rPr>
        <w:t>” me përmbajtjen ai vijon:</w:t>
      </w:r>
    </w:p>
    <w:p w14:paraId="07C1AD4E" w14:textId="77777777" w:rsidR="00D90B87" w:rsidRPr="000139A6" w:rsidRDefault="00D90B87" w:rsidP="000139A6">
      <w:pPr>
        <w:widowControl/>
        <w:autoSpaceDE/>
        <w:autoSpaceDN/>
        <w:spacing w:line="276" w:lineRule="auto"/>
        <w:contextualSpacing/>
        <w:jc w:val="both"/>
        <w:rPr>
          <w:rFonts w:eastAsia="Calibri"/>
          <w:bCs/>
          <w:sz w:val="28"/>
          <w:szCs w:val="28"/>
        </w:rPr>
      </w:pPr>
      <w:r w:rsidRPr="000139A6">
        <w:rPr>
          <w:rFonts w:eastAsia="Calibri"/>
          <w:bCs/>
          <w:sz w:val="28"/>
          <w:szCs w:val="28"/>
        </w:rPr>
        <w:t xml:space="preserve">         </w:t>
      </w:r>
      <w:r w:rsidR="00F470FA" w:rsidRPr="000139A6">
        <w:rPr>
          <w:rFonts w:eastAsia="Calibri"/>
          <w:bCs/>
          <w:sz w:val="28"/>
          <w:szCs w:val="28"/>
        </w:rPr>
        <w:t>ll/1</w:t>
      </w:r>
      <w:r w:rsidR="009952F2" w:rsidRPr="000139A6">
        <w:rPr>
          <w:rFonts w:eastAsia="Calibri"/>
          <w:bCs/>
          <w:sz w:val="28"/>
          <w:szCs w:val="28"/>
        </w:rPr>
        <w:t xml:space="preserve">) kryen edhe analiza strategjike, brenda fushës së veprimtarisë së </w:t>
      </w:r>
    </w:p>
    <w:p w14:paraId="110AC67C" w14:textId="77777777" w:rsidR="00D90B87" w:rsidRPr="000139A6" w:rsidRDefault="00D90B87" w:rsidP="000139A6">
      <w:pPr>
        <w:widowControl/>
        <w:autoSpaceDE/>
        <w:autoSpaceDN/>
        <w:spacing w:line="276" w:lineRule="auto"/>
        <w:contextualSpacing/>
        <w:jc w:val="both"/>
        <w:rPr>
          <w:rFonts w:eastAsia="Calibri"/>
          <w:bCs/>
          <w:sz w:val="28"/>
          <w:szCs w:val="28"/>
        </w:rPr>
      </w:pPr>
      <w:r w:rsidRPr="000139A6">
        <w:rPr>
          <w:rFonts w:eastAsia="Calibri"/>
          <w:bCs/>
          <w:sz w:val="28"/>
          <w:szCs w:val="28"/>
        </w:rPr>
        <w:t xml:space="preserve">         </w:t>
      </w:r>
      <w:r w:rsidR="009952F2" w:rsidRPr="000139A6">
        <w:rPr>
          <w:rFonts w:eastAsia="Calibri"/>
          <w:bCs/>
          <w:sz w:val="28"/>
          <w:szCs w:val="28"/>
        </w:rPr>
        <w:t xml:space="preserve">vet. Për këtë qëllim përdor të dhëna të disponueshme dhe kërkon </w:t>
      </w:r>
    </w:p>
    <w:p w14:paraId="7BFFB355" w14:textId="77777777" w:rsidR="00D90B87" w:rsidRPr="000139A6" w:rsidRDefault="00D90B87" w:rsidP="000139A6">
      <w:pPr>
        <w:widowControl/>
        <w:autoSpaceDE/>
        <w:autoSpaceDN/>
        <w:spacing w:line="276" w:lineRule="auto"/>
        <w:contextualSpacing/>
        <w:jc w:val="both"/>
        <w:rPr>
          <w:rFonts w:eastAsia="Calibri"/>
          <w:bCs/>
          <w:sz w:val="28"/>
          <w:szCs w:val="28"/>
        </w:rPr>
      </w:pPr>
      <w:r w:rsidRPr="000139A6">
        <w:rPr>
          <w:rFonts w:eastAsia="Calibri"/>
          <w:bCs/>
          <w:sz w:val="28"/>
          <w:szCs w:val="28"/>
        </w:rPr>
        <w:t xml:space="preserve">         </w:t>
      </w:r>
      <w:r w:rsidR="009952F2" w:rsidRPr="000139A6">
        <w:rPr>
          <w:rFonts w:eastAsia="Calibri"/>
          <w:bCs/>
          <w:sz w:val="28"/>
          <w:szCs w:val="28"/>
        </w:rPr>
        <w:t xml:space="preserve">statistika dhe të dhëna nga subjektet, autoritetet mbikëqyrëse dhe </w:t>
      </w:r>
    </w:p>
    <w:p w14:paraId="2001B3E4" w14:textId="31798A4F" w:rsidR="009952F2" w:rsidRPr="000139A6" w:rsidRDefault="00D90B87" w:rsidP="000139A6">
      <w:pPr>
        <w:widowControl/>
        <w:autoSpaceDE/>
        <w:autoSpaceDN/>
        <w:spacing w:line="276" w:lineRule="auto"/>
        <w:contextualSpacing/>
        <w:jc w:val="both"/>
        <w:rPr>
          <w:rFonts w:eastAsia="Calibri"/>
          <w:bCs/>
          <w:sz w:val="28"/>
          <w:szCs w:val="28"/>
        </w:rPr>
      </w:pPr>
      <w:r w:rsidRPr="000139A6">
        <w:rPr>
          <w:rFonts w:eastAsia="Calibri"/>
          <w:bCs/>
          <w:sz w:val="28"/>
          <w:szCs w:val="28"/>
        </w:rPr>
        <w:t xml:space="preserve">         </w:t>
      </w:r>
      <w:r w:rsidR="009952F2" w:rsidRPr="000139A6">
        <w:rPr>
          <w:rFonts w:eastAsia="Calibri"/>
          <w:bCs/>
          <w:sz w:val="28"/>
          <w:szCs w:val="28"/>
        </w:rPr>
        <w:t>autoritetet e tjera kompetente, sipas nevojës.</w:t>
      </w:r>
    </w:p>
    <w:p w14:paraId="22FF602E" w14:textId="77777777" w:rsidR="00D90B87" w:rsidRPr="000C1CB4" w:rsidRDefault="00D90B87" w:rsidP="000139A6">
      <w:pPr>
        <w:tabs>
          <w:tab w:val="left" w:pos="450"/>
          <w:tab w:val="left" w:pos="1068"/>
        </w:tabs>
        <w:spacing w:line="276" w:lineRule="auto"/>
        <w:ind w:right="48"/>
        <w:jc w:val="both"/>
        <w:rPr>
          <w:sz w:val="20"/>
          <w:szCs w:val="20"/>
        </w:rPr>
      </w:pPr>
    </w:p>
    <w:p w14:paraId="49559A2E" w14:textId="7408B74A" w:rsidR="000139A6" w:rsidRDefault="00D90B87" w:rsidP="000139A6">
      <w:pPr>
        <w:tabs>
          <w:tab w:val="left" w:pos="450"/>
          <w:tab w:val="left" w:pos="1068"/>
        </w:tabs>
        <w:spacing w:line="276" w:lineRule="auto"/>
        <w:ind w:right="48"/>
        <w:jc w:val="both"/>
        <w:rPr>
          <w:sz w:val="28"/>
          <w:szCs w:val="28"/>
        </w:rPr>
      </w:pPr>
      <w:r w:rsidRPr="000139A6">
        <w:rPr>
          <w:sz w:val="28"/>
          <w:szCs w:val="28"/>
        </w:rPr>
        <w:t>Shtesat dhe ndryshimet e mësipërme janë propozuar m</w:t>
      </w:r>
      <w:r w:rsidR="00ED09E7" w:rsidRPr="000139A6">
        <w:rPr>
          <w:sz w:val="28"/>
          <w:szCs w:val="28"/>
        </w:rPr>
        <w:t>e qëllim</w:t>
      </w:r>
      <w:r w:rsidRPr="000139A6">
        <w:rPr>
          <w:sz w:val="28"/>
          <w:szCs w:val="28"/>
        </w:rPr>
        <w:t xml:space="preserve"> </w:t>
      </w:r>
      <w:r w:rsidR="00ED09E7" w:rsidRPr="000139A6">
        <w:rPr>
          <w:sz w:val="28"/>
          <w:szCs w:val="28"/>
        </w:rPr>
        <w:t>konformitetin me standardet e FATF (Financial Action Task Force).</w:t>
      </w:r>
    </w:p>
    <w:p w14:paraId="3F20E405" w14:textId="77777777" w:rsidR="000139A6" w:rsidRPr="000C1CB4" w:rsidRDefault="000139A6" w:rsidP="000139A6">
      <w:pPr>
        <w:tabs>
          <w:tab w:val="left" w:pos="450"/>
          <w:tab w:val="left" w:pos="1068"/>
        </w:tabs>
        <w:spacing w:line="276" w:lineRule="auto"/>
        <w:ind w:right="48"/>
        <w:jc w:val="both"/>
        <w:rPr>
          <w:sz w:val="20"/>
          <w:szCs w:val="20"/>
        </w:rPr>
      </w:pPr>
    </w:p>
    <w:p w14:paraId="184BCD9A" w14:textId="0CAF1D6D" w:rsidR="009952F2" w:rsidRPr="000139A6" w:rsidRDefault="009952F2" w:rsidP="000139A6">
      <w:pPr>
        <w:pStyle w:val="ListParagraph"/>
        <w:widowControl/>
        <w:numPr>
          <w:ilvl w:val="0"/>
          <w:numId w:val="22"/>
        </w:numPr>
        <w:autoSpaceDE/>
        <w:autoSpaceDN/>
        <w:spacing w:line="276" w:lineRule="auto"/>
        <w:rPr>
          <w:rFonts w:eastAsia="Calibri"/>
          <w:bCs/>
          <w:sz w:val="28"/>
          <w:szCs w:val="28"/>
        </w:rPr>
      </w:pPr>
      <w:r w:rsidRPr="000139A6">
        <w:rPr>
          <w:rFonts w:eastAsia="Calibri"/>
          <w:bCs/>
          <w:sz w:val="28"/>
          <w:szCs w:val="28"/>
        </w:rPr>
        <w:t xml:space="preserve"> Në nenin 23 bëhen këto shtesa dhe ndryshime:</w:t>
      </w:r>
    </w:p>
    <w:p w14:paraId="5F184730" w14:textId="77777777" w:rsidR="00D90B87" w:rsidRPr="000C1CB4" w:rsidRDefault="00D90B87" w:rsidP="000139A6">
      <w:pPr>
        <w:pStyle w:val="ListParagraph"/>
        <w:widowControl/>
        <w:autoSpaceDE/>
        <w:autoSpaceDN/>
        <w:spacing w:line="276" w:lineRule="auto"/>
        <w:ind w:left="360" w:firstLine="0"/>
        <w:rPr>
          <w:rFonts w:eastAsia="Calibri"/>
          <w:bCs/>
          <w:sz w:val="20"/>
          <w:szCs w:val="20"/>
        </w:rPr>
      </w:pPr>
    </w:p>
    <w:p w14:paraId="04B1D73F" w14:textId="5D99AC51" w:rsidR="00D90B87" w:rsidRPr="000139A6" w:rsidRDefault="009952F2" w:rsidP="000139A6">
      <w:pPr>
        <w:pStyle w:val="ListParagraph"/>
        <w:widowControl/>
        <w:numPr>
          <w:ilvl w:val="0"/>
          <w:numId w:val="29"/>
        </w:numPr>
        <w:tabs>
          <w:tab w:val="left" w:pos="270"/>
        </w:tabs>
        <w:autoSpaceDE/>
        <w:autoSpaceDN/>
        <w:spacing w:after="160" w:line="276" w:lineRule="auto"/>
        <w:contextualSpacing/>
        <w:rPr>
          <w:rFonts w:eastAsia="Calibri"/>
          <w:bCs/>
          <w:sz w:val="28"/>
          <w:szCs w:val="28"/>
        </w:rPr>
      </w:pPr>
      <w:r w:rsidRPr="000139A6">
        <w:rPr>
          <w:rFonts w:eastAsia="Calibri"/>
          <w:bCs/>
          <w:sz w:val="28"/>
          <w:szCs w:val="28"/>
        </w:rPr>
        <w:t>Në pikën 1 pas togfjalëshit “</w:t>
      </w:r>
      <w:r w:rsidRPr="000139A6">
        <w:rPr>
          <w:rFonts w:eastAsia="Calibri"/>
          <w:sz w:val="28"/>
          <w:szCs w:val="28"/>
        </w:rPr>
        <w:t>financimit të terrorizmit</w:t>
      </w:r>
      <w:r w:rsidRPr="000139A6">
        <w:rPr>
          <w:rFonts w:eastAsia="Calibri"/>
          <w:bCs/>
          <w:sz w:val="28"/>
          <w:szCs w:val="28"/>
        </w:rPr>
        <w:t>” shtohet togfjalëshi “dhe financimin e armëve të shkatërrimit në masë</w:t>
      </w:r>
      <w:r w:rsidR="00D90B87" w:rsidRPr="000139A6">
        <w:rPr>
          <w:rFonts w:eastAsia="Calibri"/>
          <w:bCs/>
          <w:sz w:val="28"/>
          <w:szCs w:val="28"/>
        </w:rPr>
        <w:t>”</w:t>
      </w:r>
      <w:r w:rsidRPr="000139A6">
        <w:rPr>
          <w:rFonts w:eastAsia="Calibri"/>
          <w:bCs/>
          <w:sz w:val="28"/>
          <w:szCs w:val="28"/>
        </w:rPr>
        <w:t>.</w:t>
      </w:r>
    </w:p>
    <w:p w14:paraId="139205A3" w14:textId="1B24592B" w:rsidR="00D90B87" w:rsidRPr="000139A6" w:rsidRDefault="009952F2" w:rsidP="000139A6">
      <w:pPr>
        <w:pStyle w:val="ListParagraph"/>
        <w:widowControl/>
        <w:numPr>
          <w:ilvl w:val="0"/>
          <w:numId w:val="29"/>
        </w:numPr>
        <w:tabs>
          <w:tab w:val="left" w:pos="270"/>
        </w:tabs>
        <w:autoSpaceDE/>
        <w:autoSpaceDN/>
        <w:spacing w:after="160" w:line="276" w:lineRule="auto"/>
        <w:contextualSpacing/>
        <w:rPr>
          <w:rFonts w:eastAsia="Calibri"/>
          <w:bCs/>
          <w:sz w:val="28"/>
          <w:szCs w:val="28"/>
        </w:rPr>
      </w:pPr>
      <w:r w:rsidRPr="000139A6">
        <w:rPr>
          <w:rFonts w:eastAsia="Calibri"/>
          <w:bCs/>
          <w:sz w:val="28"/>
          <w:szCs w:val="28"/>
        </w:rPr>
        <w:t>Në pikën 3 pas togfjalëshit “financimit të terrorizmit” shtohet togfjalëshi “dhe financimin e armëve të shkatërrimit në masë ”.</w:t>
      </w:r>
    </w:p>
    <w:p w14:paraId="0EBF2BF8" w14:textId="77777777" w:rsidR="00D90B87" w:rsidRPr="000139A6" w:rsidRDefault="009952F2" w:rsidP="000139A6">
      <w:pPr>
        <w:pStyle w:val="ListParagraph"/>
        <w:widowControl/>
        <w:numPr>
          <w:ilvl w:val="0"/>
          <w:numId w:val="29"/>
        </w:numPr>
        <w:tabs>
          <w:tab w:val="left" w:pos="270"/>
        </w:tabs>
        <w:autoSpaceDE/>
        <w:autoSpaceDN/>
        <w:spacing w:after="160" w:line="276" w:lineRule="auto"/>
        <w:contextualSpacing/>
        <w:rPr>
          <w:rFonts w:eastAsia="Calibri"/>
          <w:bCs/>
          <w:sz w:val="28"/>
          <w:szCs w:val="28"/>
        </w:rPr>
      </w:pPr>
      <w:r w:rsidRPr="000139A6">
        <w:rPr>
          <w:rFonts w:eastAsia="Calibri"/>
          <w:bCs/>
          <w:sz w:val="28"/>
          <w:szCs w:val="28"/>
        </w:rPr>
        <w:t>Në pikën 4 pas togfjalëshit “financimit të terrorizmit” shtohet togfjalëshi “dhe financimin e armëve të shkatërrimit në masë ”.</w:t>
      </w:r>
    </w:p>
    <w:p w14:paraId="0F2F8A57" w14:textId="4DBE0B2A" w:rsidR="009952F2" w:rsidRDefault="009952F2" w:rsidP="000139A6">
      <w:pPr>
        <w:pStyle w:val="ListParagraph"/>
        <w:widowControl/>
        <w:numPr>
          <w:ilvl w:val="0"/>
          <w:numId w:val="29"/>
        </w:numPr>
        <w:tabs>
          <w:tab w:val="left" w:pos="270"/>
        </w:tabs>
        <w:autoSpaceDE/>
        <w:autoSpaceDN/>
        <w:spacing w:line="276" w:lineRule="auto"/>
        <w:contextualSpacing/>
        <w:rPr>
          <w:rFonts w:eastAsia="Calibri"/>
          <w:bCs/>
          <w:sz w:val="28"/>
          <w:szCs w:val="28"/>
        </w:rPr>
      </w:pPr>
      <w:r w:rsidRPr="000139A6">
        <w:rPr>
          <w:rFonts w:eastAsia="Calibri"/>
          <w:bCs/>
          <w:sz w:val="28"/>
          <w:szCs w:val="28"/>
        </w:rPr>
        <w:t>Në pikën 5 pas togfjalëshit “financimit të terrorizmit” shtohet togfjalëshi “dhe financimin e armëve të shkatërrimit në masë ”.</w:t>
      </w:r>
    </w:p>
    <w:p w14:paraId="4A8D00D3" w14:textId="77777777" w:rsidR="000139A6" w:rsidRPr="000C1CB4" w:rsidRDefault="000139A6" w:rsidP="000139A6">
      <w:pPr>
        <w:pStyle w:val="ListParagraph"/>
        <w:widowControl/>
        <w:tabs>
          <w:tab w:val="left" w:pos="270"/>
        </w:tabs>
        <w:autoSpaceDE/>
        <w:autoSpaceDN/>
        <w:spacing w:line="276" w:lineRule="auto"/>
        <w:ind w:left="720" w:firstLine="0"/>
        <w:contextualSpacing/>
        <w:rPr>
          <w:rFonts w:eastAsia="Calibri"/>
          <w:bCs/>
          <w:sz w:val="18"/>
          <w:szCs w:val="18"/>
        </w:rPr>
      </w:pPr>
    </w:p>
    <w:p w14:paraId="41BBA9DE" w14:textId="4FC36CCF" w:rsidR="000C1CB4" w:rsidRDefault="000C1CB4" w:rsidP="000139A6">
      <w:pPr>
        <w:tabs>
          <w:tab w:val="left" w:pos="450"/>
          <w:tab w:val="left" w:pos="1068"/>
        </w:tabs>
        <w:spacing w:line="276" w:lineRule="auto"/>
        <w:ind w:right="48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D90B87" w:rsidRPr="000139A6">
        <w:rPr>
          <w:sz w:val="28"/>
          <w:szCs w:val="28"/>
        </w:rPr>
        <w:t>htesat dhe ndryshimet e mësipërme janë propozuar m</w:t>
      </w:r>
      <w:r w:rsidR="00ED09E7" w:rsidRPr="000139A6">
        <w:rPr>
          <w:sz w:val="28"/>
          <w:szCs w:val="28"/>
        </w:rPr>
        <w:t>e qëllim konformitetin me standardet e FATF (Financial Action Task Force).</w:t>
      </w:r>
    </w:p>
    <w:p w14:paraId="7B353E6B" w14:textId="77777777" w:rsidR="000C1CB4" w:rsidRDefault="000C1CB4" w:rsidP="000139A6">
      <w:pPr>
        <w:tabs>
          <w:tab w:val="left" w:pos="450"/>
          <w:tab w:val="left" w:pos="1068"/>
        </w:tabs>
        <w:spacing w:line="276" w:lineRule="auto"/>
        <w:ind w:right="48"/>
        <w:jc w:val="both"/>
        <w:rPr>
          <w:sz w:val="12"/>
          <w:szCs w:val="12"/>
        </w:rPr>
      </w:pPr>
    </w:p>
    <w:p w14:paraId="796C3D49" w14:textId="77777777" w:rsidR="00DA49BA" w:rsidRDefault="00DA49BA" w:rsidP="000139A6">
      <w:pPr>
        <w:tabs>
          <w:tab w:val="left" w:pos="450"/>
          <w:tab w:val="left" w:pos="1068"/>
        </w:tabs>
        <w:spacing w:line="276" w:lineRule="auto"/>
        <w:ind w:right="48"/>
        <w:jc w:val="both"/>
        <w:rPr>
          <w:sz w:val="12"/>
          <w:szCs w:val="12"/>
        </w:rPr>
      </w:pPr>
    </w:p>
    <w:p w14:paraId="43AA9281" w14:textId="77777777" w:rsidR="00DA49BA" w:rsidRDefault="00DA49BA" w:rsidP="000139A6">
      <w:pPr>
        <w:tabs>
          <w:tab w:val="left" w:pos="450"/>
          <w:tab w:val="left" w:pos="1068"/>
        </w:tabs>
        <w:spacing w:line="276" w:lineRule="auto"/>
        <w:ind w:right="48"/>
        <w:jc w:val="both"/>
        <w:rPr>
          <w:sz w:val="12"/>
          <w:szCs w:val="12"/>
        </w:rPr>
      </w:pPr>
    </w:p>
    <w:p w14:paraId="39604331" w14:textId="77777777" w:rsidR="00DA49BA" w:rsidRDefault="00DA49BA" w:rsidP="000139A6">
      <w:pPr>
        <w:tabs>
          <w:tab w:val="left" w:pos="450"/>
          <w:tab w:val="left" w:pos="1068"/>
        </w:tabs>
        <w:spacing w:line="276" w:lineRule="auto"/>
        <w:ind w:right="48"/>
        <w:jc w:val="both"/>
        <w:rPr>
          <w:sz w:val="12"/>
          <w:szCs w:val="12"/>
        </w:rPr>
      </w:pPr>
    </w:p>
    <w:p w14:paraId="0C59BDEB" w14:textId="77777777" w:rsidR="00DA49BA" w:rsidRPr="00DA49BA" w:rsidRDefault="00DA49BA" w:rsidP="000139A6">
      <w:pPr>
        <w:tabs>
          <w:tab w:val="left" w:pos="450"/>
          <w:tab w:val="left" w:pos="1068"/>
        </w:tabs>
        <w:spacing w:line="276" w:lineRule="auto"/>
        <w:ind w:right="48"/>
        <w:jc w:val="both"/>
        <w:rPr>
          <w:sz w:val="16"/>
          <w:szCs w:val="16"/>
        </w:rPr>
      </w:pPr>
    </w:p>
    <w:p w14:paraId="245BBD16" w14:textId="77777777" w:rsidR="00D90B87" w:rsidRPr="000139A6" w:rsidRDefault="00962A2D" w:rsidP="000139A6">
      <w:pPr>
        <w:pStyle w:val="BodyText"/>
        <w:numPr>
          <w:ilvl w:val="0"/>
          <w:numId w:val="22"/>
        </w:numPr>
        <w:tabs>
          <w:tab w:val="left" w:pos="450"/>
        </w:tabs>
        <w:spacing w:line="276" w:lineRule="auto"/>
        <w:ind w:right="48"/>
        <w:rPr>
          <w:bCs/>
        </w:rPr>
      </w:pPr>
      <w:r w:rsidRPr="000139A6">
        <w:rPr>
          <w:bCs/>
        </w:rPr>
        <w:t>Pas nenit 23 shtohet neni 23/1</w:t>
      </w:r>
      <w:r w:rsidR="00D90B87" w:rsidRPr="000139A6">
        <w:rPr>
          <w:bCs/>
        </w:rPr>
        <w:t>, ku përcaktohet se o</w:t>
      </w:r>
      <w:r w:rsidRPr="000139A6">
        <w:rPr>
          <w:bCs/>
        </w:rPr>
        <w:t>rganet përbërëse të  Komiteti i Bashkërendimit të Luftës Kundër Pastrimit të Parave, nën koordinimin e Agjencisë së Inteligjencës Financiare,</w:t>
      </w:r>
      <w:r w:rsidR="00D90B87" w:rsidRPr="000139A6">
        <w:rPr>
          <w:bCs/>
        </w:rPr>
        <w:t xml:space="preserve"> </w:t>
      </w:r>
      <w:r w:rsidRPr="000139A6">
        <w:rPr>
          <w:bCs/>
        </w:rPr>
        <w:t xml:space="preserve">rishikojnë periodikisht efektivitetin dhe frytshmërinë e sistemit vendas për luftën kundër pastrimit të parave, financimit të terrorizmit dhe financimit të armëve të shkatërrimit në masë, duke </w:t>
      </w:r>
      <w:r w:rsidR="00F470FA" w:rsidRPr="000139A6">
        <w:rPr>
          <w:bCs/>
        </w:rPr>
        <w:t>hartuar</w:t>
      </w:r>
      <w:r w:rsidRPr="000139A6">
        <w:rPr>
          <w:bCs/>
        </w:rPr>
        <w:t xml:space="preserve"> Vlerësimin Kombëtar të Rrezikut, si dhe planin e veprimit përkatës për zbutjen e rreziqeve të evidentuara.</w:t>
      </w:r>
    </w:p>
    <w:p w14:paraId="1DCB220E" w14:textId="77777777" w:rsidR="00D90B87" w:rsidRPr="00DA49BA" w:rsidRDefault="00D90B87" w:rsidP="000139A6">
      <w:pPr>
        <w:pStyle w:val="BodyText"/>
        <w:tabs>
          <w:tab w:val="left" w:pos="450"/>
        </w:tabs>
        <w:spacing w:line="276" w:lineRule="auto"/>
        <w:ind w:left="360" w:right="48"/>
        <w:rPr>
          <w:bCs/>
          <w:sz w:val="24"/>
          <w:szCs w:val="24"/>
        </w:rPr>
      </w:pPr>
    </w:p>
    <w:p w14:paraId="6AF5EB4B" w14:textId="4289DA19" w:rsidR="00FE0B1D" w:rsidRPr="000139A6" w:rsidRDefault="00962A2D" w:rsidP="000139A6">
      <w:pPr>
        <w:pStyle w:val="BodyText"/>
        <w:tabs>
          <w:tab w:val="left" w:pos="450"/>
        </w:tabs>
        <w:spacing w:line="276" w:lineRule="auto"/>
        <w:ind w:left="360" w:right="48"/>
        <w:rPr>
          <w:bCs/>
        </w:rPr>
      </w:pPr>
      <w:r w:rsidRPr="000139A6">
        <w:rPr>
          <w:bCs/>
        </w:rPr>
        <w:t>Në funksion të realizmit të vlerësimeve të mësipërme, kërkohen dhe vihen në dispozicion të dhënat dhe informacioni i nevojshëm nga autoritetet kompetente, bazat e të dhënave shtetërore si dhe subjektet e këtij ligji.</w:t>
      </w:r>
      <w:r w:rsidR="00D90B87" w:rsidRPr="000139A6">
        <w:rPr>
          <w:bCs/>
        </w:rPr>
        <w:t xml:space="preserve"> </w:t>
      </w:r>
      <w:r w:rsidRPr="000139A6">
        <w:rPr>
          <w:bCs/>
        </w:rPr>
        <w:t>Vlerësimi Kombëtar i Rrezikut rishikohet jo më pak se çdo 4 vjet</w:t>
      </w:r>
      <w:r w:rsidR="00D90B87" w:rsidRPr="000139A6">
        <w:rPr>
          <w:bCs/>
        </w:rPr>
        <w:t xml:space="preserve"> dhe r</w:t>
      </w:r>
      <w:r w:rsidRPr="000139A6">
        <w:rPr>
          <w:bCs/>
        </w:rPr>
        <w:t>ezultatet e Vlerësimit Kombëtar të Rrezikut, u shpërndahen, vihen në dispozicion organeve kompetente në përputhje me funksionet e tyre, autoriteteve mbikëqyrëse dhe subjekteve raportuese.</w:t>
      </w:r>
    </w:p>
    <w:p w14:paraId="133FF707" w14:textId="77777777" w:rsidR="00D90B87" w:rsidRPr="00DA49BA" w:rsidRDefault="00D90B87" w:rsidP="000139A6">
      <w:pPr>
        <w:pStyle w:val="BodyText"/>
        <w:tabs>
          <w:tab w:val="left" w:pos="450"/>
        </w:tabs>
        <w:spacing w:line="276" w:lineRule="auto"/>
        <w:ind w:left="360" w:right="48"/>
        <w:rPr>
          <w:bCs/>
          <w:sz w:val="24"/>
          <w:szCs w:val="24"/>
        </w:rPr>
      </w:pPr>
    </w:p>
    <w:p w14:paraId="77509867" w14:textId="66AEE173" w:rsidR="00FE0B1D" w:rsidRPr="000139A6" w:rsidRDefault="00D90B87" w:rsidP="000139A6">
      <w:pPr>
        <w:pStyle w:val="CommentText"/>
        <w:tabs>
          <w:tab w:val="left" w:pos="450"/>
        </w:tabs>
        <w:spacing w:line="276" w:lineRule="auto"/>
        <w:ind w:right="48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0139A6">
        <w:rPr>
          <w:rFonts w:ascii="Times New Roman" w:hAnsi="Times New Roman" w:cs="Times New Roman"/>
          <w:sz w:val="28"/>
          <w:szCs w:val="28"/>
          <w:lang w:val="sq-AL"/>
        </w:rPr>
        <w:t xml:space="preserve">Ky nen </w:t>
      </w:r>
      <w:r w:rsidR="00FE0B1D" w:rsidRPr="000139A6">
        <w:rPr>
          <w:rFonts w:ascii="Times New Roman" w:hAnsi="Times New Roman" w:cs="Times New Roman"/>
          <w:sz w:val="28"/>
          <w:szCs w:val="28"/>
          <w:lang w:val="sq-AL"/>
        </w:rPr>
        <w:t xml:space="preserve">propozohet </w:t>
      </w:r>
      <w:r w:rsidR="000C1CB4">
        <w:rPr>
          <w:rFonts w:ascii="Times New Roman" w:hAnsi="Times New Roman" w:cs="Times New Roman"/>
          <w:sz w:val="28"/>
          <w:szCs w:val="28"/>
          <w:lang w:val="sq-AL"/>
        </w:rPr>
        <w:t xml:space="preserve">duke qenë se </w:t>
      </w:r>
      <w:r w:rsidR="000001CD" w:rsidRPr="000139A6">
        <w:rPr>
          <w:rFonts w:ascii="Times New Roman" w:hAnsi="Times New Roman" w:cs="Times New Roman"/>
          <w:sz w:val="28"/>
          <w:szCs w:val="28"/>
          <w:lang w:val="sq-AL"/>
        </w:rPr>
        <w:t xml:space="preserve">Vlerësimi Kombëtar i Rrezikut/ </w:t>
      </w:r>
      <w:r w:rsidR="00FE0B1D" w:rsidRPr="000139A6">
        <w:rPr>
          <w:rFonts w:ascii="Times New Roman" w:hAnsi="Times New Roman" w:cs="Times New Roman"/>
          <w:sz w:val="28"/>
          <w:szCs w:val="28"/>
          <w:lang w:val="sq-AL"/>
        </w:rPr>
        <w:t xml:space="preserve">NRA </w:t>
      </w:r>
      <w:r w:rsidR="009F5A9F" w:rsidRPr="000139A6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0B1D" w:rsidRPr="000139A6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9F5A9F" w:rsidRPr="000139A6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0B1D" w:rsidRPr="000139A6">
        <w:rPr>
          <w:rFonts w:ascii="Times New Roman" w:hAnsi="Times New Roman" w:cs="Times New Roman"/>
          <w:sz w:val="28"/>
          <w:szCs w:val="28"/>
          <w:lang w:val="sq-AL"/>
        </w:rPr>
        <w:t xml:space="preserve"> detyrim n</w:t>
      </w:r>
      <w:r w:rsidR="009F5A9F" w:rsidRPr="000139A6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0B1D" w:rsidRPr="000139A6">
        <w:rPr>
          <w:rFonts w:ascii="Times New Roman" w:hAnsi="Times New Roman" w:cs="Times New Roman"/>
          <w:sz w:val="28"/>
          <w:szCs w:val="28"/>
          <w:lang w:val="sq-AL"/>
        </w:rPr>
        <w:t xml:space="preserve"> nivel vendi dhe </w:t>
      </w:r>
      <w:r w:rsidR="000001CD" w:rsidRPr="000139A6">
        <w:rPr>
          <w:rFonts w:ascii="Times New Roman" w:hAnsi="Times New Roman" w:cs="Times New Roman"/>
          <w:sz w:val="28"/>
          <w:szCs w:val="28"/>
          <w:lang w:val="sq-AL"/>
        </w:rPr>
        <w:t>A</w:t>
      </w:r>
      <w:r w:rsidR="000C1CB4">
        <w:rPr>
          <w:rFonts w:ascii="Times New Roman" w:hAnsi="Times New Roman" w:cs="Times New Roman"/>
          <w:sz w:val="28"/>
          <w:szCs w:val="28"/>
          <w:lang w:val="sq-AL"/>
        </w:rPr>
        <w:t xml:space="preserve">gjencia e </w:t>
      </w:r>
      <w:r w:rsidR="000001CD" w:rsidRPr="000139A6">
        <w:rPr>
          <w:rFonts w:ascii="Times New Roman" w:hAnsi="Times New Roman" w:cs="Times New Roman"/>
          <w:sz w:val="28"/>
          <w:szCs w:val="28"/>
          <w:lang w:val="sq-AL"/>
        </w:rPr>
        <w:t>I</w:t>
      </w:r>
      <w:r w:rsidR="000C1CB4">
        <w:rPr>
          <w:rFonts w:ascii="Times New Roman" w:hAnsi="Times New Roman" w:cs="Times New Roman"/>
          <w:sz w:val="28"/>
          <w:szCs w:val="28"/>
          <w:lang w:val="sq-AL"/>
        </w:rPr>
        <w:t xml:space="preserve">nteligjencës </w:t>
      </w:r>
      <w:r w:rsidR="000001CD" w:rsidRPr="000139A6">
        <w:rPr>
          <w:rFonts w:ascii="Times New Roman" w:hAnsi="Times New Roman" w:cs="Times New Roman"/>
          <w:sz w:val="28"/>
          <w:szCs w:val="28"/>
          <w:lang w:val="sq-AL"/>
        </w:rPr>
        <w:t>F</w:t>
      </w:r>
      <w:r w:rsidR="000C1CB4">
        <w:rPr>
          <w:rFonts w:ascii="Times New Roman" w:hAnsi="Times New Roman" w:cs="Times New Roman"/>
          <w:sz w:val="28"/>
          <w:szCs w:val="28"/>
          <w:lang w:val="sq-AL"/>
        </w:rPr>
        <w:t>inanciare</w:t>
      </w:r>
      <w:r w:rsidR="00FE0B1D" w:rsidRPr="000139A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F5A9F" w:rsidRPr="000139A6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0B1D" w:rsidRPr="000139A6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9F5A9F" w:rsidRPr="000139A6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0B1D" w:rsidRPr="000139A6">
        <w:rPr>
          <w:rFonts w:ascii="Times New Roman" w:hAnsi="Times New Roman" w:cs="Times New Roman"/>
          <w:sz w:val="28"/>
          <w:szCs w:val="28"/>
          <w:lang w:val="sq-AL"/>
        </w:rPr>
        <w:t xml:space="preserve"> n</w:t>
      </w:r>
      <w:r w:rsidR="000C1CB4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0B1D" w:rsidRPr="000139A6">
        <w:rPr>
          <w:rFonts w:ascii="Times New Roman" w:hAnsi="Times New Roman" w:cs="Times New Roman"/>
          <w:sz w:val="28"/>
          <w:szCs w:val="28"/>
          <w:lang w:val="sq-AL"/>
        </w:rPr>
        <w:t xml:space="preserve"> rol koordinues </w:t>
      </w:r>
      <w:r w:rsidR="007F4F28" w:rsidRPr="000139A6">
        <w:rPr>
          <w:rFonts w:ascii="Times New Roman" w:hAnsi="Times New Roman" w:cs="Times New Roman"/>
          <w:sz w:val="28"/>
          <w:szCs w:val="28"/>
          <w:lang w:val="sq-AL"/>
        </w:rPr>
        <w:t>si</w:t>
      </w:r>
      <w:r w:rsidR="000C1CB4">
        <w:rPr>
          <w:rFonts w:ascii="Times New Roman" w:hAnsi="Times New Roman" w:cs="Times New Roman"/>
          <w:sz w:val="28"/>
          <w:szCs w:val="28"/>
          <w:lang w:val="sq-AL"/>
        </w:rPr>
        <w:t>kurse</w:t>
      </w:r>
      <w:r w:rsidR="00FE0B1D" w:rsidRPr="000139A6">
        <w:rPr>
          <w:rFonts w:ascii="Times New Roman" w:hAnsi="Times New Roman" w:cs="Times New Roman"/>
          <w:sz w:val="28"/>
          <w:szCs w:val="28"/>
          <w:lang w:val="sq-AL"/>
        </w:rPr>
        <w:t xml:space="preserve"> e k</w:t>
      </w:r>
      <w:r w:rsidR="009F5A9F" w:rsidRPr="000139A6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0B1D" w:rsidRPr="000139A6">
        <w:rPr>
          <w:rFonts w:ascii="Times New Roman" w:hAnsi="Times New Roman" w:cs="Times New Roman"/>
          <w:sz w:val="28"/>
          <w:szCs w:val="28"/>
          <w:lang w:val="sq-AL"/>
        </w:rPr>
        <w:t xml:space="preserve">rkon </w:t>
      </w:r>
      <w:r w:rsidR="000001CD" w:rsidRPr="000139A6">
        <w:rPr>
          <w:rFonts w:ascii="Times New Roman" w:hAnsi="Times New Roman" w:cs="Times New Roman"/>
          <w:sz w:val="28"/>
          <w:szCs w:val="28"/>
          <w:lang w:val="sq-AL"/>
        </w:rPr>
        <w:t>edhe s</w:t>
      </w:r>
      <w:r w:rsidR="007F4F28" w:rsidRPr="000139A6">
        <w:rPr>
          <w:rFonts w:ascii="Times New Roman" w:hAnsi="Times New Roman" w:cs="Times New Roman"/>
          <w:sz w:val="28"/>
          <w:szCs w:val="28"/>
          <w:lang w:val="sq-AL"/>
        </w:rPr>
        <w:t>tandardi</w:t>
      </w:r>
      <w:r w:rsidR="004C27D7" w:rsidRPr="000139A6">
        <w:rPr>
          <w:rFonts w:ascii="Times New Roman" w:hAnsi="Times New Roman" w:cs="Times New Roman"/>
          <w:sz w:val="28"/>
          <w:szCs w:val="28"/>
          <w:lang w:val="sq-AL"/>
        </w:rPr>
        <w:t>/ rekomandimi 1 i FATF.</w:t>
      </w:r>
    </w:p>
    <w:p w14:paraId="69F3976F" w14:textId="632167E0" w:rsidR="00BA6F6F" w:rsidRPr="00E76BF2" w:rsidRDefault="001B3476" w:rsidP="008E0EFC">
      <w:pPr>
        <w:pStyle w:val="BodyText"/>
        <w:tabs>
          <w:tab w:val="left" w:pos="4783"/>
        </w:tabs>
        <w:spacing w:line="276" w:lineRule="auto"/>
        <w:ind w:right="48"/>
      </w:pPr>
      <w:r w:rsidRPr="00E76BF2">
        <w:tab/>
      </w:r>
    </w:p>
    <w:p w14:paraId="41056C71" w14:textId="77777777" w:rsidR="0053792F" w:rsidRDefault="00E94EBD" w:rsidP="00144779">
      <w:pPr>
        <w:pStyle w:val="ListParagraph"/>
        <w:numPr>
          <w:ilvl w:val="0"/>
          <w:numId w:val="13"/>
        </w:numPr>
        <w:tabs>
          <w:tab w:val="left" w:pos="896"/>
          <w:tab w:val="left" w:pos="900"/>
          <w:tab w:val="left" w:pos="3496"/>
          <w:tab w:val="left" w:pos="4444"/>
          <w:tab w:val="left" w:pos="6203"/>
          <w:tab w:val="left" w:pos="6949"/>
          <w:tab w:val="left" w:pos="9159"/>
        </w:tabs>
        <w:spacing w:line="276" w:lineRule="auto"/>
        <w:ind w:left="0" w:right="48" w:firstLine="0"/>
        <w:jc w:val="left"/>
        <w:rPr>
          <w:b/>
          <w:sz w:val="28"/>
          <w:szCs w:val="28"/>
        </w:rPr>
      </w:pPr>
      <w:r w:rsidRPr="00E76BF2">
        <w:rPr>
          <w:b/>
          <w:spacing w:val="-2"/>
          <w:sz w:val="28"/>
          <w:szCs w:val="28"/>
        </w:rPr>
        <w:t>INSTITUCIONET</w:t>
      </w:r>
      <w:r w:rsidRPr="00E76BF2">
        <w:rPr>
          <w:b/>
          <w:sz w:val="28"/>
          <w:szCs w:val="28"/>
        </w:rPr>
        <w:tab/>
      </w:r>
      <w:r w:rsidRPr="00E76BF2">
        <w:rPr>
          <w:b/>
          <w:spacing w:val="-4"/>
          <w:sz w:val="28"/>
          <w:szCs w:val="28"/>
        </w:rPr>
        <w:t>DHE</w:t>
      </w:r>
      <w:r w:rsidRPr="00E76BF2">
        <w:rPr>
          <w:b/>
          <w:sz w:val="28"/>
          <w:szCs w:val="28"/>
        </w:rPr>
        <w:tab/>
      </w:r>
      <w:r w:rsidRPr="00E76BF2">
        <w:rPr>
          <w:b/>
          <w:spacing w:val="-2"/>
          <w:sz w:val="28"/>
          <w:szCs w:val="28"/>
        </w:rPr>
        <w:t>ORGANET</w:t>
      </w:r>
      <w:r w:rsidR="000001CD" w:rsidRPr="00E76BF2">
        <w:rPr>
          <w:b/>
          <w:spacing w:val="-2"/>
          <w:sz w:val="28"/>
          <w:szCs w:val="28"/>
        </w:rPr>
        <w:t xml:space="preserve"> </w:t>
      </w:r>
      <w:r w:rsidRPr="00E76BF2">
        <w:rPr>
          <w:b/>
          <w:spacing w:val="-6"/>
          <w:sz w:val="28"/>
          <w:szCs w:val="28"/>
        </w:rPr>
        <w:t>QË</w:t>
      </w:r>
      <w:r w:rsidR="000001CD" w:rsidRPr="00E76BF2">
        <w:rPr>
          <w:b/>
          <w:sz w:val="28"/>
          <w:szCs w:val="28"/>
        </w:rPr>
        <w:t xml:space="preserve"> </w:t>
      </w:r>
      <w:r w:rsidRPr="00E76BF2">
        <w:rPr>
          <w:b/>
          <w:spacing w:val="-2"/>
          <w:sz w:val="28"/>
          <w:szCs w:val="28"/>
        </w:rPr>
        <w:t>NGARKOHEN</w:t>
      </w:r>
      <w:r w:rsidR="001B3476" w:rsidRPr="00E76BF2">
        <w:rPr>
          <w:b/>
          <w:sz w:val="28"/>
          <w:szCs w:val="28"/>
        </w:rPr>
        <w:t xml:space="preserve"> </w:t>
      </w:r>
      <w:r w:rsidRPr="00E76BF2">
        <w:rPr>
          <w:b/>
          <w:spacing w:val="-4"/>
          <w:sz w:val="28"/>
          <w:szCs w:val="28"/>
        </w:rPr>
        <w:t xml:space="preserve">PËR </w:t>
      </w:r>
      <w:r w:rsidRPr="00E76BF2">
        <w:rPr>
          <w:b/>
          <w:sz w:val="28"/>
          <w:szCs w:val="28"/>
        </w:rPr>
        <w:t>ZBATIMIN E KËTIJ PROJEKTLIGJI</w:t>
      </w:r>
    </w:p>
    <w:p w14:paraId="76140163" w14:textId="77777777" w:rsidR="00E76BF2" w:rsidRPr="00DA49BA" w:rsidRDefault="00E76BF2" w:rsidP="000C1CB4">
      <w:pPr>
        <w:pStyle w:val="ListParagraph"/>
        <w:tabs>
          <w:tab w:val="left" w:pos="896"/>
          <w:tab w:val="left" w:pos="900"/>
          <w:tab w:val="left" w:pos="3496"/>
          <w:tab w:val="left" w:pos="4444"/>
          <w:tab w:val="left" w:pos="6203"/>
          <w:tab w:val="left" w:pos="6949"/>
          <w:tab w:val="left" w:pos="9159"/>
        </w:tabs>
        <w:spacing w:line="276" w:lineRule="auto"/>
        <w:ind w:left="0" w:right="48" w:firstLine="0"/>
        <w:jc w:val="left"/>
        <w:rPr>
          <w:b/>
          <w:sz w:val="24"/>
          <w:szCs w:val="24"/>
        </w:rPr>
      </w:pPr>
    </w:p>
    <w:p w14:paraId="081E1334" w14:textId="77777777" w:rsidR="008E0EFC" w:rsidRDefault="00E94EBD" w:rsidP="00A66583">
      <w:pPr>
        <w:pStyle w:val="BodyText"/>
        <w:spacing w:line="276" w:lineRule="auto"/>
        <w:ind w:right="48"/>
      </w:pPr>
      <w:r w:rsidRPr="00E76BF2">
        <w:t>Për</w:t>
      </w:r>
      <w:r w:rsidR="000001CD" w:rsidRPr="00E76BF2">
        <w:t xml:space="preserve"> zbatimin e këtij projektligji </w:t>
      </w:r>
      <w:r w:rsidRPr="00E76BF2">
        <w:t xml:space="preserve">ngarkohet </w:t>
      </w:r>
      <w:r w:rsidR="005136A4" w:rsidRPr="00E76BF2">
        <w:t>Agjencia e Inteligjencës Financiare</w:t>
      </w:r>
      <w:r w:rsidRPr="00CB0096">
        <w:t xml:space="preserve">, </w:t>
      </w:r>
      <w:r w:rsidRPr="00DA49BA">
        <w:t>autoritetet mbikëqyrëse</w:t>
      </w:r>
      <w:r w:rsidRPr="00CB0096">
        <w:t xml:space="preserve"> dhe subjektet e ligjit.</w:t>
      </w:r>
    </w:p>
    <w:p w14:paraId="0F279C49" w14:textId="77777777" w:rsidR="00DA49BA" w:rsidRPr="00DA49BA" w:rsidRDefault="00DA49BA" w:rsidP="00A66583">
      <w:pPr>
        <w:pStyle w:val="BodyText"/>
        <w:spacing w:line="276" w:lineRule="auto"/>
        <w:ind w:right="48"/>
        <w:rPr>
          <w:sz w:val="24"/>
          <w:szCs w:val="24"/>
        </w:rPr>
      </w:pPr>
    </w:p>
    <w:p w14:paraId="7BA5ADCD" w14:textId="58C4D3A3" w:rsidR="00DA49BA" w:rsidRDefault="00DA49BA" w:rsidP="00A66583">
      <w:pPr>
        <w:pStyle w:val="BodyText"/>
        <w:spacing w:line="276" w:lineRule="auto"/>
        <w:ind w:right="48"/>
      </w:pPr>
      <w:r>
        <w:t xml:space="preserve">Projektligji do të dërgohet për mendim në Ministrinë e Drejtësisë, Ministrinë për Evropën dhe Punët e Jashtme, Ministrinë për Punët e Brendshme, Ministrinë e Mbrojtjes, Bankën e Shqipërisë dhe Autoritetin e Mbikëqyrjes Financiare. </w:t>
      </w:r>
    </w:p>
    <w:p w14:paraId="1C861947" w14:textId="77777777" w:rsidR="00E76BF2" w:rsidRPr="000C1CB4" w:rsidRDefault="00E76BF2" w:rsidP="00A66583">
      <w:pPr>
        <w:pStyle w:val="BodyText"/>
        <w:spacing w:line="276" w:lineRule="auto"/>
        <w:ind w:right="48"/>
        <w:rPr>
          <w:sz w:val="24"/>
          <w:szCs w:val="24"/>
        </w:rPr>
      </w:pPr>
    </w:p>
    <w:p w14:paraId="04D377CD" w14:textId="77777777" w:rsidR="009505BC" w:rsidRPr="00E76BF2" w:rsidRDefault="00E94EBD" w:rsidP="008E0EFC">
      <w:pPr>
        <w:pStyle w:val="ListParagraph"/>
        <w:numPr>
          <w:ilvl w:val="0"/>
          <w:numId w:val="13"/>
        </w:numPr>
        <w:tabs>
          <w:tab w:val="left" w:pos="0"/>
        </w:tabs>
        <w:spacing w:line="276" w:lineRule="auto"/>
        <w:ind w:left="0" w:right="48" w:firstLine="0"/>
        <w:jc w:val="both"/>
        <w:rPr>
          <w:b/>
          <w:sz w:val="28"/>
          <w:szCs w:val="28"/>
        </w:rPr>
      </w:pPr>
      <w:r w:rsidRPr="00E76BF2">
        <w:rPr>
          <w:b/>
          <w:sz w:val="28"/>
          <w:szCs w:val="28"/>
        </w:rPr>
        <w:t>PERSONAT</w:t>
      </w:r>
      <w:r w:rsidRPr="00E76BF2">
        <w:rPr>
          <w:b/>
          <w:spacing w:val="40"/>
          <w:sz w:val="28"/>
          <w:szCs w:val="28"/>
        </w:rPr>
        <w:t xml:space="preserve"> </w:t>
      </w:r>
      <w:r w:rsidRPr="00E76BF2">
        <w:rPr>
          <w:b/>
          <w:sz w:val="28"/>
          <w:szCs w:val="28"/>
        </w:rPr>
        <w:t>DHE</w:t>
      </w:r>
      <w:r w:rsidRPr="00E76BF2">
        <w:rPr>
          <w:b/>
          <w:spacing w:val="40"/>
          <w:sz w:val="28"/>
          <w:szCs w:val="28"/>
        </w:rPr>
        <w:t xml:space="preserve"> </w:t>
      </w:r>
      <w:r w:rsidRPr="00E76BF2">
        <w:rPr>
          <w:b/>
          <w:sz w:val="28"/>
          <w:szCs w:val="28"/>
        </w:rPr>
        <w:t>INSTITUCIONET</w:t>
      </w:r>
      <w:r w:rsidRPr="00E76BF2">
        <w:rPr>
          <w:b/>
          <w:spacing w:val="40"/>
          <w:sz w:val="28"/>
          <w:szCs w:val="28"/>
        </w:rPr>
        <w:t xml:space="preserve"> </w:t>
      </w:r>
      <w:r w:rsidRPr="00E76BF2">
        <w:rPr>
          <w:b/>
          <w:sz w:val="28"/>
          <w:szCs w:val="28"/>
        </w:rPr>
        <w:t>QË</w:t>
      </w:r>
      <w:r w:rsidRPr="00E76BF2">
        <w:rPr>
          <w:b/>
          <w:spacing w:val="40"/>
          <w:sz w:val="28"/>
          <w:szCs w:val="28"/>
        </w:rPr>
        <w:t xml:space="preserve"> </w:t>
      </w:r>
      <w:r w:rsidRPr="00E76BF2">
        <w:rPr>
          <w:b/>
          <w:sz w:val="28"/>
          <w:szCs w:val="28"/>
        </w:rPr>
        <w:t>KANË</w:t>
      </w:r>
      <w:r w:rsidRPr="00E76BF2">
        <w:rPr>
          <w:b/>
          <w:spacing w:val="40"/>
          <w:sz w:val="28"/>
          <w:szCs w:val="28"/>
        </w:rPr>
        <w:t xml:space="preserve"> </w:t>
      </w:r>
      <w:r w:rsidRPr="00E76BF2">
        <w:rPr>
          <w:b/>
          <w:sz w:val="28"/>
          <w:szCs w:val="28"/>
        </w:rPr>
        <w:t>KONTRIBUAR</w:t>
      </w:r>
      <w:r w:rsidRPr="00E76BF2">
        <w:rPr>
          <w:b/>
          <w:spacing w:val="40"/>
          <w:sz w:val="28"/>
          <w:szCs w:val="28"/>
        </w:rPr>
        <w:t xml:space="preserve"> </w:t>
      </w:r>
      <w:r w:rsidRPr="00E76BF2">
        <w:rPr>
          <w:b/>
          <w:sz w:val="28"/>
          <w:szCs w:val="28"/>
        </w:rPr>
        <w:t>NË HARTIMIN E PROJEKTLIGJIT.</w:t>
      </w:r>
    </w:p>
    <w:p w14:paraId="3FA7B902" w14:textId="77777777" w:rsidR="0053792F" w:rsidRPr="00DA49BA" w:rsidRDefault="0053792F" w:rsidP="00E76BF2">
      <w:pPr>
        <w:pStyle w:val="ListParagraph"/>
        <w:tabs>
          <w:tab w:val="left" w:pos="0"/>
        </w:tabs>
        <w:spacing w:line="276" w:lineRule="auto"/>
        <w:ind w:left="0" w:right="48" w:firstLine="0"/>
        <w:jc w:val="left"/>
        <w:rPr>
          <w:b/>
          <w:sz w:val="24"/>
          <w:szCs w:val="24"/>
        </w:rPr>
      </w:pPr>
    </w:p>
    <w:p w14:paraId="20714AC9" w14:textId="2A9E3041" w:rsidR="009505BC" w:rsidRPr="00E76BF2" w:rsidRDefault="00E94EBD" w:rsidP="008E0EFC">
      <w:pPr>
        <w:pStyle w:val="BodyText"/>
        <w:tabs>
          <w:tab w:val="left" w:pos="0"/>
        </w:tabs>
        <w:spacing w:line="276" w:lineRule="auto"/>
        <w:ind w:right="48"/>
      </w:pPr>
      <w:r w:rsidRPr="00E76BF2">
        <w:t xml:space="preserve">Projektligji është hartuar nga </w:t>
      </w:r>
      <w:r w:rsidR="005136A4" w:rsidRPr="00E76BF2">
        <w:t>Agjencia e Inteligjencës Financiare</w:t>
      </w:r>
      <w:r w:rsidR="00CB0096">
        <w:t>.</w:t>
      </w:r>
    </w:p>
    <w:p w14:paraId="195AE9AE" w14:textId="77777777" w:rsidR="000C1CB4" w:rsidRDefault="000C1CB4" w:rsidP="008E0EFC">
      <w:pPr>
        <w:pStyle w:val="BodyText"/>
        <w:tabs>
          <w:tab w:val="left" w:pos="0"/>
        </w:tabs>
        <w:spacing w:line="276" w:lineRule="auto"/>
        <w:ind w:right="48"/>
        <w:jc w:val="left"/>
        <w:rPr>
          <w:sz w:val="24"/>
          <w:szCs w:val="24"/>
        </w:rPr>
      </w:pPr>
    </w:p>
    <w:p w14:paraId="0E6CAB44" w14:textId="77777777" w:rsidR="00DA49BA" w:rsidRDefault="00DA49BA" w:rsidP="008E0EFC">
      <w:pPr>
        <w:pStyle w:val="BodyText"/>
        <w:tabs>
          <w:tab w:val="left" w:pos="0"/>
        </w:tabs>
        <w:spacing w:line="276" w:lineRule="auto"/>
        <w:ind w:right="48"/>
        <w:jc w:val="left"/>
        <w:rPr>
          <w:sz w:val="24"/>
          <w:szCs w:val="24"/>
        </w:rPr>
      </w:pPr>
    </w:p>
    <w:p w14:paraId="111E5D2D" w14:textId="77777777" w:rsidR="00DA49BA" w:rsidRPr="000C1CB4" w:rsidRDefault="00DA49BA" w:rsidP="008E0EFC">
      <w:pPr>
        <w:pStyle w:val="BodyText"/>
        <w:tabs>
          <w:tab w:val="left" w:pos="0"/>
        </w:tabs>
        <w:spacing w:line="276" w:lineRule="auto"/>
        <w:ind w:right="48"/>
        <w:jc w:val="left"/>
        <w:rPr>
          <w:sz w:val="24"/>
          <w:szCs w:val="24"/>
        </w:rPr>
      </w:pPr>
    </w:p>
    <w:p w14:paraId="2801D737" w14:textId="2E305FAD" w:rsidR="009505BC" w:rsidRDefault="00E94EBD" w:rsidP="008E0EFC">
      <w:pPr>
        <w:pStyle w:val="ListParagraph"/>
        <w:numPr>
          <w:ilvl w:val="0"/>
          <w:numId w:val="13"/>
        </w:numPr>
        <w:tabs>
          <w:tab w:val="left" w:pos="0"/>
          <w:tab w:val="left" w:pos="808"/>
          <w:tab w:val="left" w:pos="811"/>
          <w:tab w:val="left" w:pos="2527"/>
          <w:tab w:val="left" w:pos="3062"/>
          <w:tab w:val="left" w:pos="5274"/>
          <w:tab w:val="left" w:pos="6070"/>
          <w:tab w:val="left" w:pos="6869"/>
          <w:tab w:val="left" w:pos="9111"/>
        </w:tabs>
        <w:spacing w:line="276" w:lineRule="auto"/>
        <w:ind w:left="0" w:right="48" w:firstLine="0"/>
        <w:jc w:val="both"/>
        <w:rPr>
          <w:b/>
          <w:sz w:val="28"/>
          <w:szCs w:val="28"/>
        </w:rPr>
      </w:pPr>
      <w:r w:rsidRPr="00E76BF2">
        <w:rPr>
          <w:b/>
          <w:spacing w:val="-2"/>
          <w:sz w:val="28"/>
          <w:szCs w:val="28"/>
        </w:rPr>
        <w:t>RAPORTI</w:t>
      </w:r>
      <w:r w:rsidR="000001CD" w:rsidRPr="00E76BF2">
        <w:rPr>
          <w:b/>
          <w:spacing w:val="-2"/>
          <w:sz w:val="28"/>
          <w:szCs w:val="28"/>
        </w:rPr>
        <w:t xml:space="preserve"> </w:t>
      </w:r>
      <w:r w:rsidRPr="00E76BF2">
        <w:rPr>
          <w:b/>
          <w:spacing w:val="-10"/>
          <w:sz w:val="28"/>
          <w:szCs w:val="28"/>
        </w:rPr>
        <w:t>I</w:t>
      </w:r>
      <w:r w:rsidR="000001CD" w:rsidRPr="00E76BF2">
        <w:rPr>
          <w:b/>
          <w:spacing w:val="-10"/>
          <w:sz w:val="28"/>
          <w:szCs w:val="28"/>
        </w:rPr>
        <w:t xml:space="preserve"> </w:t>
      </w:r>
      <w:r w:rsidRPr="00E76BF2">
        <w:rPr>
          <w:b/>
          <w:spacing w:val="-2"/>
          <w:sz w:val="28"/>
          <w:szCs w:val="28"/>
        </w:rPr>
        <w:t>VLERËSIMIT</w:t>
      </w:r>
      <w:r w:rsidR="000001CD" w:rsidRPr="00E76BF2">
        <w:rPr>
          <w:b/>
          <w:spacing w:val="-2"/>
          <w:sz w:val="28"/>
          <w:szCs w:val="28"/>
        </w:rPr>
        <w:t xml:space="preserve"> </w:t>
      </w:r>
      <w:r w:rsidRPr="00E76BF2">
        <w:rPr>
          <w:b/>
          <w:spacing w:val="-6"/>
          <w:sz w:val="28"/>
          <w:szCs w:val="28"/>
        </w:rPr>
        <w:t>TË</w:t>
      </w:r>
      <w:r w:rsidR="000001CD" w:rsidRPr="00E76BF2">
        <w:rPr>
          <w:b/>
          <w:spacing w:val="-6"/>
          <w:sz w:val="28"/>
          <w:szCs w:val="28"/>
        </w:rPr>
        <w:t xml:space="preserve"> </w:t>
      </w:r>
      <w:r w:rsidRPr="00E76BF2">
        <w:rPr>
          <w:b/>
          <w:spacing w:val="-6"/>
          <w:sz w:val="28"/>
          <w:szCs w:val="28"/>
        </w:rPr>
        <w:t>TË</w:t>
      </w:r>
      <w:r w:rsidR="000001CD" w:rsidRPr="00E76BF2">
        <w:rPr>
          <w:b/>
          <w:sz w:val="28"/>
          <w:szCs w:val="28"/>
        </w:rPr>
        <w:t xml:space="preserve"> </w:t>
      </w:r>
      <w:r w:rsidRPr="00E76BF2">
        <w:rPr>
          <w:b/>
          <w:spacing w:val="-2"/>
          <w:sz w:val="28"/>
          <w:szCs w:val="28"/>
        </w:rPr>
        <w:t>ARDHURAVE</w:t>
      </w:r>
      <w:r w:rsidRPr="00E76BF2">
        <w:rPr>
          <w:b/>
          <w:sz w:val="28"/>
          <w:szCs w:val="28"/>
        </w:rPr>
        <w:tab/>
      </w:r>
      <w:r w:rsidRPr="00E76BF2">
        <w:rPr>
          <w:b/>
          <w:spacing w:val="-4"/>
          <w:sz w:val="28"/>
          <w:szCs w:val="28"/>
        </w:rPr>
        <w:t>DHE</w:t>
      </w:r>
      <w:r w:rsidR="00E76BF2">
        <w:rPr>
          <w:b/>
          <w:spacing w:val="-4"/>
          <w:sz w:val="28"/>
          <w:szCs w:val="28"/>
        </w:rPr>
        <w:t xml:space="preserve"> </w:t>
      </w:r>
      <w:r w:rsidRPr="00E76BF2">
        <w:rPr>
          <w:b/>
          <w:sz w:val="28"/>
          <w:szCs w:val="28"/>
        </w:rPr>
        <w:t>SHPENZIMEVE BUXHETORE</w:t>
      </w:r>
    </w:p>
    <w:p w14:paraId="26FF921C" w14:textId="77777777" w:rsidR="00E76BF2" w:rsidRPr="00DA49BA" w:rsidRDefault="00E76BF2" w:rsidP="000C1CB4">
      <w:pPr>
        <w:pStyle w:val="ListParagraph"/>
        <w:tabs>
          <w:tab w:val="left" w:pos="0"/>
          <w:tab w:val="left" w:pos="808"/>
          <w:tab w:val="left" w:pos="811"/>
          <w:tab w:val="left" w:pos="2527"/>
          <w:tab w:val="left" w:pos="3062"/>
          <w:tab w:val="left" w:pos="5274"/>
          <w:tab w:val="left" w:pos="6070"/>
          <w:tab w:val="left" w:pos="6869"/>
          <w:tab w:val="left" w:pos="9111"/>
        </w:tabs>
        <w:spacing w:line="276" w:lineRule="auto"/>
        <w:ind w:left="0" w:right="48" w:firstLine="0"/>
        <w:jc w:val="left"/>
        <w:rPr>
          <w:b/>
          <w:sz w:val="28"/>
          <w:szCs w:val="28"/>
        </w:rPr>
      </w:pPr>
    </w:p>
    <w:p w14:paraId="69AA2003" w14:textId="77777777" w:rsidR="009505BC" w:rsidRDefault="00E94EBD" w:rsidP="008E0EFC">
      <w:pPr>
        <w:pStyle w:val="BodyText"/>
        <w:tabs>
          <w:tab w:val="left" w:pos="0"/>
        </w:tabs>
        <w:spacing w:line="276" w:lineRule="auto"/>
        <w:ind w:right="48"/>
      </w:pPr>
      <w:r w:rsidRPr="00E76BF2">
        <w:t>Projektligji nuk vlerësohet të ketë efekte të posaçme të paparashikuara në buxhetin e shtetit.</w:t>
      </w:r>
    </w:p>
    <w:p w14:paraId="1345F988" w14:textId="77777777" w:rsidR="00DA49BA" w:rsidRDefault="00DA49BA" w:rsidP="008E0EFC">
      <w:pPr>
        <w:pStyle w:val="BodyText"/>
        <w:tabs>
          <w:tab w:val="left" w:pos="0"/>
        </w:tabs>
        <w:spacing w:line="276" w:lineRule="auto"/>
        <w:ind w:right="48"/>
      </w:pPr>
    </w:p>
    <w:p w14:paraId="5D297660" w14:textId="77777777" w:rsidR="00DA49BA" w:rsidRDefault="00DA49BA" w:rsidP="008E0EFC">
      <w:pPr>
        <w:pStyle w:val="BodyText"/>
        <w:tabs>
          <w:tab w:val="left" w:pos="0"/>
        </w:tabs>
        <w:spacing w:line="276" w:lineRule="auto"/>
        <w:ind w:right="48"/>
      </w:pPr>
    </w:p>
    <w:p w14:paraId="4C417D66" w14:textId="77777777" w:rsidR="00DA49BA" w:rsidRPr="00E76BF2" w:rsidRDefault="00DA49BA" w:rsidP="008E0EFC">
      <w:pPr>
        <w:pStyle w:val="BodyText"/>
        <w:tabs>
          <w:tab w:val="left" w:pos="0"/>
        </w:tabs>
        <w:spacing w:line="276" w:lineRule="auto"/>
        <w:ind w:right="48"/>
      </w:pPr>
    </w:p>
    <w:p w14:paraId="599FAB33" w14:textId="77777777" w:rsidR="0013622C" w:rsidRPr="00F26F6C" w:rsidRDefault="0013622C" w:rsidP="00CB0096">
      <w:pPr>
        <w:spacing w:line="276" w:lineRule="auto"/>
        <w:ind w:right="48"/>
        <w:rPr>
          <w:b/>
          <w:sz w:val="12"/>
          <w:szCs w:val="12"/>
        </w:rPr>
      </w:pPr>
    </w:p>
    <w:p w14:paraId="5D77A6CE" w14:textId="54695F61" w:rsidR="009505BC" w:rsidRPr="00E76BF2" w:rsidRDefault="00E76BF2" w:rsidP="00E76BF2">
      <w:pPr>
        <w:spacing w:line="276" w:lineRule="auto"/>
        <w:ind w:left="491" w:right="4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</w:t>
      </w:r>
      <w:r w:rsidR="004F0D2D" w:rsidRPr="00E76BF2">
        <w:rPr>
          <w:b/>
          <w:sz w:val="28"/>
          <w:szCs w:val="28"/>
        </w:rPr>
        <w:t>MINISTRI</w:t>
      </w:r>
    </w:p>
    <w:p w14:paraId="52472086" w14:textId="77777777" w:rsidR="00AD4693" w:rsidRDefault="00AD4693" w:rsidP="00E76BF2">
      <w:pPr>
        <w:spacing w:line="276" w:lineRule="auto"/>
        <w:ind w:left="491" w:right="48"/>
        <w:jc w:val="right"/>
        <w:rPr>
          <w:b/>
          <w:sz w:val="18"/>
          <w:szCs w:val="18"/>
        </w:rPr>
      </w:pPr>
    </w:p>
    <w:p w14:paraId="74DE8782" w14:textId="77777777" w:rsidR="00DA49BA" w:rsidRPr="00F26F6C" w:rsidRDefault="00DA49BA" w:rsidP="00E76BF2">
      <w:pPr>
        <w:spacing w:line="276" w:lineRule="auto"/>
        <w:ind w:left="491" w:right="48"/>
        <w:jc w:val="right"/>
        <w:rPr>
          <w:b/>
          <w:sz w:val="18"/>
          <w:szCs w:val="18"/>
        </w:rPr>
      </w:pPr>
    </w:p>
    <w:p w14:paraId="0DB79FE8" w14:textId="74343A79" w:rsidR="004F0D2D" w:rsidRPr="00E76BF2" w:rsidRDefault="004F0D2D" w:rsidP="00E76BF2">
      <w:pPr>
        <w:spacing w:line="276" w:lineRule="auto"/>
        <w:ind w:left="491" w:right="48"/>
        <w:jc w:val="right"/>
        <w:rPr>
          <w:b/>
          <w:sz w:val="28"/>
          <w:szCs w:val="28"/>
        </w:rPr>
      </w:pPr>
      <w:r w:rsidRPr="00E76BF2">
        <w:rPr>
          <w:b/>
          <w:sz w:val="28"/>
          <w:szCs w:val="28"/>
        </w:rPr>
        <w:t>P</w:t>
      </w:r>
      <w:r w:rsidR="00E76BF2" w:rsidRPr="00E76BF2">
        <w:rPr>
          <w:b/>
          <w:sz w:val="28"/>
          <w:szCs w:val="28"/>
        </w:rPr>
        <w:t>etrit</w:t>
      </w:r>
      <w:r w:rsidRPr="00E76BF2">
        <w:rPr>
          <w:b/>
          <w:sz w:val="28"/>
          <w:szCs w:val="28"/>
        </w:rPr>
        <w:t xml:space="preserve"> M</w:t>
      </w:r>
      <w:r w:rsidR="00E76BF2" w:rsidRPr="00E76BF2">
        <w:rPr>
          <w:b/>
          <w:sz w:val="28"/>
          <w:szCs w:val="28"/>
        </w:rPr>
        <w:t>alaj</w:t>
      </w:r>
    </w:p>
    <w:sectPr w:rsidR="004F0D2D" w:rsidRPr="00E76BF2" w:rsidSect="00E76BF2">
      <w:footerReference w:type="default" r:id="rId8"/>
      <w:pgSz w:w="11906" w:h="16838" w:code="9"/>
      <w:pgMar w:top="1138" w:right="1699" w:bottom="1138" w:left="1699" w:header="0" w:footer="8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4D48F" w14:textId="77777777" w:rsidR="008037EE" w:rsidRDefault="008037EE">
      <w:r>
        <w:separator/>
      </w:r>
    </w:p>
  </w:endnote>
  <w:endnote w:type="continuationSeparator" w:id="0">
    <w:p w14:paraId="6ABCE608" w14:textId="77777777" w:rsidR="008037EE" w:rsidRDefault="0080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12016724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B5A7CF" w14:textId="0206135F" w:rsidR="0013622C" w:rsidRPr="000C1CB4" w:rsidRDefault="00F26F6C">
        <w:pPr>
          <w:pStyle w:val="Footer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t xml:space="preserve">      </w:t>
        </w:r>
        <w:r w:rsidR="0013622C" w:rsidRPr="000C1CB4">
          <w:rPr>
            <w:sz w:val="20"/>
            <w:szCs w:val="20"/>
          </w:rPr>
          <w:fldChar w:fldCharType="begin"/>
        </w:r>
        <w:r w:rsidR="0013622C" w:rsidRPr="000C1CB4">
          <w:rPr>
            <w:sz w:val="20"/>
            <w:szCs w:val="20"/>
          </w:rPr>
          <w:instrText xml:space="preserve"> PAGE   \* MERGEFORMAT </w:instrText>
        </w:r>
        <w:r w:rsidR="0013622C" w:rsidRPr="000C1CB4">
          <w:rPr>
            <w:sz w:val="20"/>
            <w:szCs w:val="20"/>
          </w:rPr>
          <w:fldChar w:fldCharType="separate"/>
        </w:r>
        <w:r w:rsidR="000C1CB4" w:rsidRPr="000C1CB4">
          <w:rPr>
            <w:noProof/>
            <w:sz w:val="20"/>
            <w:szCs w:val="20"/>
          </w:rPr>
          <w:t>5</w:t>
        </w:r>
        <w:r w:rsidR="0013622C" w:rsidRPr="000C1CB4">
          <w:rPr>
            <w:noProof/>
            <w:sz w:val="20"/>
            <w:szCs w:val="20"/>
          </w:rPr>
          <w:fldChar w:fldCharType="end"/>
        </w:r>
      </w:p>
    </w:sdtContent>
  </w:sdt>
  <w:p w14:paraId="49AE2ACD" w14:textId="79C5937F" w:rsidR="000C1CB4" w:rsidRPr="000C1CB4" w:rsidRDefault="000C1CB4" w:rsidP="000C1CB4">
    <w:pPr>
      <w:pBdr>
        <w:top w:val="single" w:sz="4" w:space="1" w:color="auto"/>
      </w:pBdr>
      <w:spacing w:line="276" w:lineRule="auto"/>
      <w:ind w:right="48"/>
      <w:jc w:val="center"/>
      <w:rPr>
        <w:bCs/>
        <w:sz w:val="20"/>
        <w:szCs w:val="20"/>
      </w:rPr>
    </w:pPr>
    <w:r w:rsidRPr="000C1CB4">
      <w:rPr>
        <w:bCs/>
        <w:spacing w:val="-5"/>
        <w:sz w:val="20"/>
        <w:szCs w:val="20"/>
      </w:rPr>
      <w:t>Relacion shpjegues për projektligji</w:t>
    </w:r>
    <w:r>
      <w:rPr>
        <w:bCs/>
        <w:spacing w:val="-5"/>
        <w:sz w:val="20"/>
        <w:szCs w:val="20"/>
      </w:rPr>
      <w:t xml:space="preserve">n </w:t>
    </w:r>
    <w:r w:rsidRPr="000C1CB4">
      <w:rPr>
        <w:bCs/>
        <w:sz w:val="20"/>
        <w:szCs w:val="20"/>
      </w:rPr>
      <w:t>“Për disa shtesa dhe ndryshime në ligjin nr. 9917, datë 19.5.2008, “Për parandalimin e pastrimit të parave dhe financimit të terrorizmit”, të ndryshuar</w:t>
    </w:r>
  </w:p>
  <w:p w14:paraId="60F3AD41" w14:textId="77777777" w:rsidR="009505BC" w:rsidRDefault="009505BC">
    <w:pPr>
      <w:pStyle w:val="BodyText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A069D" w14:textId="77777777" w:rsidR="008037EE" w:rsidRDefault="008037EE">
      <w:r>
        <w:separator/>
      </w:r>
    </w:p>
  </w:footnote>
  <w:footnote w:type="continuationSeparator" w:id="0">
    <w:p w14:paraId="061DD9F5" w14:textId="77777777" w:rsidR="008037EE" w:rsidRDefault="00803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B58A5"/>
    <w:multiLevelType w:val="hybridMultilevel"/>
    <w:tmpl w:val="DB1424AC"/>
    <w:lvl w:ilvl="0" w:tplc="335E2888">
      <w:start w:val="3"/>
      <w:numFmt w:val="decimal"/>
      <w:lvlText w:val="%1."/>
      <w:lvlJc w:val="left"/>
      <w:pPr>
        <w:ind w:left="1868" w:hanging="6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sq-AL" w:eastAsia="en-US" w:bidi="ar-SA"/>
      </w:rPr>
    </w:lvl>
    <w:lvl w:ilvl="1" w:tplc="71123D9C">
      <w:numFmt w:val="bullet"/>
      <w:lvlText w:val="•"/>
      <w:lvlJc w:val="left"/>
      <w:pPr>
        <w:ind w:left="2700" w:hanging="672"/>
      </w:pPr>
      <w:rPr>
        <w:rFonts w:hint="default"/>
        <w:lang w:val="sq-AL" w:eastAsia="en-US" w:bidi="ar-SA"/>
      </w:rPr>
    </w:lvl>
    <w:lvl w:ilvl="2" w:tplc="01321C90">
      <w:numFmt w:val="bullet"/>
      <w:lvlText w:val="•"/>
      <w:lvlJc w:val="left"/>
      <w:pPr>
        <w:ind w:left="3530" w:hanging="672"/>
      </w:pPr>
      <w:rPr>
        <w:rFonts w:hint="default"/>
        <w:lang w:val="sq-AL" w:eastAsia="en-US" w:bidi="ar-SA"/>
      </w:rPr>
    </w:lvl>
    <w:lvl w:ilvl="3" w:tplc="39749564">
      <w:numFmt w:val="bullet"/>
      <w:lvlText w:val="•"/>
      <w:lvlJc w:val="left"/>
      <w:pPr>
        <w:ind w:left="4360" w:hanging="672"/>
      </w:pPr>
      <w:rPr>
        <w:rFonts w:hint="default"/>
        <w:lang w:val="sq-AL" w:eastAsia="en-US" w:bidi="ar-SA"/>
      </w:rPr>
    </w:lvl>
    <w:lvl w:ilvl="4" w:tplc="A198C522">
      <w:numFmt w:val="bullet"/>
      <w:lvlText w:val="•"/>
      <w:lvlJc w:val="left"/>
      <w:pPr>
        <w:ind w:left="5190" w:hanging="672"/>
      </w:pPr>
      <w:rPr>
        <w:rFonts w:hint="default"/>
        <w:lang w:val="sq-AL" w:eastAsia="en-US" w:bidi="ar-SA"/>
      </w:rPr>
    </w:lvl>
    <w:lvl w:ilvl="5" w:tplc="2538217C">
      <w:numFmt w:val="bullet"/>
      <w:lvlText w:val="•"/>
      <w:lvlJc w:val="left"/>
      <w:pPr>
        <w:ind w:left="6020" w:hanging="672"/>
      </w:pPr>
      <w:rPr>
        <w:rFonts w:hint="default"/>
        <w:lang w:val="sq-AL" w:eastAsia="en-US" w:bidi="ar-SA"/>
      </w:rPr>
    </w:lvl>
    <w:lvl w:ilvl="6" w:tplc="ECE0139C">
      <w:numFmt w:val="bullet"/>
      <w:lvlText w:val="•"/>
      <w:lvlJc w:val="left"/>
      <w:pPr>
        <w:ind w:left="6850" w:hanging="672"/>
      </w:pPr>
      <w:rPr>
        <w:rFonts w:hint="default"/>
        <w:lang w:val="sq-AL" w:eastAsia="en-US" w:bidi="ar-SA"/>
      </w:rPr>
    </w:lvl>
    <w:lvl w:ilvl="7" w:tplc="B4BC2F06">
      <w:numFmt w:val="bullet"/>
      <w:lvlText w:val="•"/>
      <w:lvlJc w:val="left"/>
      <w:pPr>
        <w:ind w:left="7680" w:hanging="672"/>
      </w:pPr>
      <w:rPr>
        <w:rFonts w:hint="default"/>
        <w:lang w:val="sq-AL" w:eastAsia="en-US" w:bidi="ar-SA"/>
      </w:rPr>
    </w:lvl>
    <w:lvl w:ilvl="8" w:tplc="72F48BBE">
      <w:numFmt w:val="bullet"/>
      <w:lvlText w:val="•"/>
      <w:lvlJc w:val="left"/>
      <w:pPr>
        <w:ind w:left="8510" w:hanging="672"/>
      </w:pPr>
      <w:rPr>
        <w:rFonts w:hint="default"/>
        <w:lang w:val="sq-AL" w:eastAsia="en-US" w:bidi="ar-SA"/>
      </w:rPr>
    </w:lvl>
  </w:abstractNum>
  <w:abstractNum w:abstractNumId="1" w15:restartNumberingAfterBreak="0">
    <w:nsid w:val="05BE0CEF"/>
    <w:multiLevelType w:val="hybridMultilevel"/>
    <w:tmpl w:val="AFF6F978"/>
    <w:lvl w:ilvl="0" w:tplc="0DA6E826">
      <w:start w:val="1"/>
      <w:numFmt w:val="lowerRoman"/>
      <w:lvlText w:val="%1."/>
      <w:lvlJc w:val="left"/>
      <w:pPr>
        <w:ind w:left="2203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sq-AL" w:eastAsia="en-US" w:bidi="ar-SA"/>
      </w:rPr>
    </w:lvl>
    <w:lvl w:ilvl="1" w:tplc="A42A76D0">
      <w:numFmt w:val="bullet"/>
      <w:lvlText w:val="•"/>
      <w:lvlJc w:val="left"/>
      <w:pPr>
        <w:ind w:left="2988" w:hanging="404"/>
      </w:pPr>
      <w:rPr>
        <w:rFonts w:hint="default"/>
        <w:lang w:val="sq-AL" w:eastAsia="en-US" w:bidi="ar-SA"/>
      </w:rPr>
    </w:lvl>
    <w:lvl w:ilvl="2" w:tplc="8D22C52C">
      <w:numFmt w:val="bullet"/>
      <w:lvlText w:val="•"/>
      <w:lvlJc w:val="left"/>
      <w:pPr>
        <w:ind w:left="3776" w:hanging="404"/>
      </w:pPr>
      <w:rPr>
        <w:rFonts w:hint="default"/>
        <w:lang w:val="sq-AL" w:eastAsia="en-US" w:bidi="ar-SA"/>
      </w:rPr>
    </w:lvl>
    <w:lvl w:ilvl="3" w:tplc="A294AF84">
      <w:numFmt w:val="bullet"/>
      <w:lvlText w:val="•"/>
      <w:lvlJc w:val="left"/>
      <w:pPr>
        <w:ind w:left="4564" w:hanging="404"/>
      </w:pPr>
      <w:rPr>
        <w:rFonts w:hint="default"/>
        <w:lang w:val="sq-AL" w:eastAsia="en-US" w:bidi="ar-SA"/>
      </w:rPr>
    </w:lvl>
    <w:lvl w:ilvl="4" w:tplc="088E8220">
      <w:numFmt w:val="bullet"/>
      <w:lvlText w:val="•"/>
      <w:lvlJc w:val="left"/>
      <w:pPr>
        <w:ind w:left="5352" w:hanging="404"/>
      </w:pPr>
      <w:rPr>
        <w:rFonts w:hint="default"/>
        <w:lang w:val="sq-AL" w:eastAsia="en-US" w:bidi="ar-SA"/>
      </w:rPr>
    </w:lvl>
    <w:lvl w:ilvl="5" w:tplc="9D7057B6">
      <w:numFmt w:val="bullet"/>
      <w:lvlText w:val="•"/>
      <w:lvlJc w:val="left"/>
      <w:pPr>
        <w:ind w:left="6140" w:hanging="404"/>
      </w:pPr>
      <w:rPr>
        <w:rFonts w:hint="default"/>
        <w:lang w:val="sq-AL" w:eastAsia="en-US" w:bidi="ar-SA"/>
      </w:rPr>
    </w:lvl>
    <w:lvl w:ilvl="6" w:tplc="4A5ABD7C">
      <w:numFmt w:val="bullet"/>
      <w:lvlText w:val="•"/>
      <w:lvlJc w:val="left"/>
      <w:pPr>
        <w:ind w:left="6928" w:hanging="404"/>
      </w:pPr>
      <w:rPr>
        <w:rFonts w:hint="default"/>
        <w:lang w:val="sq-AL" w:eastAsia="en-US" w:bidi="ar-SA"/>
      </w:rPr>
    </w:lvl>
    <w:lvl w:ilvl="7" w:tplc="F544D8EE">
      <w:numFmt w:val="bullet"/>
      <w:lvlText w:val="•"/>
      <w:lvlJc w:val="left"/>
      <w:pPr>
        <w:ind w:left="7716" w:hanging="404"/>
      </w:pPr>
      <w:rPr>
        <w:rFonts w:hint="default"/>
        <w:lang w:val="sq-AL" w:eastAsia="en-US" w:bidi="ar-SA"/>
      </w:rPr>
    </w:lvl>
    <w:lvl w:ilvl="8" w:tplc="9F04E82A">
      <w:numFmt w:val="bullet"/>
      <w:lvlText w:val="•"/>
      <w:lvlJc w:val="left"/>
      <w:pPr>
        <w:ind w:left="8504" w:hanging="404"/>
      </w:pPr>
      <w:rPr>
        <w:rFonts w:hint="default"/>
        <w:lang w:val="sq-AL" w:eastAsia="en-US" w:bidi="ar-SA"/>
      </w:rPr>
    </w:lvl>
  </w:abstractNum>
  <w:abstractNum w:abstractNumId="2" w15:restartNumberingAfterBreak="0">
    <w:nsid w:val="0DB57D96"/>
    <w:multiLevelType w:val="hybridMultilevel"/>
    <w:tmpl w:val="787218E0"/>
    <w:lvl w:ilvl="0" w:tplc="9822D3F0">
      <w:start w:val="1"/>
      <w:numFmt w:val="upperRoman"/>
      <w:lvlText w:val="%1."/>
      <w:lvlJc w:val="left"/>
      <w:pPr>
        <w:ind w:left="554" w:hanging="4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sq-AL" w:eastAsia="en-US" w:bidi="ar-SA"/>
      </w:rPr>
    </w:lvl>
    <w:lvl w:ilvl="1" w:tplc="5AD03382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sq-AL" w:eastAsia="en-US" w:bidi="ar-SA"/>
      </w:rPr>
    </w:lvl>
    <w:lvl w:ilvl="2" w:tplc="7A28D16E">
      <w:numFmt w:val="bullet"/>
      <w:lvlText w:val="•"/>
      <w:lvlJc w:val="left"/>
      <w:pPr>
        <w:ind w:left="1823" w:hanging="360"/>
      </w:pPr>
      <w:rPr>
        <w:rFonts w:hint="default"/>
        <w:lang w:val="sq-AL" w:eastAsia="en-US" w:bidi="ar-SA"/>
      </w:rPr>
    </w:lvl>
    <w:lvl w:ilvl="3" w:tplc="043A7A76">
      <w:numFmt w:val="bullet"/>
      <w:lvlText w:val="•"/>
      <w:lvlJc w:val="left"/>
      <w:pPr>
        <w:ind w:left="2823" w:hanging="360"/>
      </w:pPr>
      <w:rPr>
        <w:rFonts w:hint="default"/>
        <w:lang w:val="sq-AL" w:eastAsia="en-US" w:bidi="ar-SA"/>
      </w:rPr>
    </w:lvl>
    <w:lvl w:ilvl="4" w:tplc="A01CDF72">
      <w:numFmt w:val="bullet"/>
      <w:lvlText w:val="•"/>
      <w:lvlJc w:val="left"/>
      <w:pPr>
        <w:ind w:left="3823" w:hanging="360"/>
      </w:pPr>
      <w:rPr>
        <w:rFonts w:hint="default"/>
        <w:lang w:val="sq-AL" w:eastAsia="en-US" w:bidi="ar-SA"/>
      </w:rPr>
    </w:lvl>
    <w:lvl w:ilvl="5" w:tplc="BB94BCA0">
      <w:numFmt w:val="bullet"/>
      <w:lvlText w:val="•"/>
      <w:lvlJc w:val="left"/>
      <w:pPr>
        <w:ind w:left="4823" w:hanging="360"/>
      </w:pPr>
      <w:rPr>
        <w:rFonts w:hint="default"/>
        <w:lang w:val="sq-AL" w:eastAsia="en-US" w:bidi="ar-SA"/>
      </w:rPr>
    </w:lvl>
    <w:lvl w:ilvl="6" w:tplc="E2FA13DA">
      <w:numFmt w:val="bullet"/>
      <w:lvlText w:val="•"/>
      <w:lvlJc w:val="left"/>
      <w:pPr>
        <w:ind w:left="5823" w:hanging="360"/>
      </w:pPr>
      <w:rPr>
        <w:rFonts w:hint="default"/>
        <w:lang w:val="sq-AL" w:eastAsia="en-US" w:bidi="ar-SA"/>
      </w:rPr>
    </w:lvl>
    <w:lvl w:ilvl="7" w:tplc="FF482988">
      <w:numFmt w:val="bullet"/>
      <w:lvlText w:val="•"/>
      <w:lvlJc w:val="left"/>
      <w:pPr>
        <w:ind w:left="6823" w:hanging="360"/>
      </w:pPr>
      <w:rPr>
        <w:rFonts w:hint="default"/>
        <w:lang w:val="sq-AL" w:eastAsia="en-US" w:bidi="ar-SA"/>
      </w:rPr>
    </w:lvl>
    <w:lvl w:ilvl="8" w:tplc="B8E6CE5C">
      <w:numFmt w:val="bullet"/>
      <w:lvlText w:val="•"/>
      <w:lvlJc w:val="left"/>
      <w:pPr>
        <w:ind w:left="7823" w:hanging="360"/>
      </w:pPr>
      <w:rPr>
        <w:rFonts w:hint="default"/>
        <w:lang w:val="sq-AL" w:eastAsia="en-US" w:bidi="ar-SA"/>
      </w:rPr>
    </w:lvl>
  </w:abstractNum>
  <w:abstractNum w:abstractNumId="3" w15:restartNumberingAfterBreak="0">
    <w:nsid w:val="0E9641DF"/>
    <w:multiLevelType w:val="hybridMultilevel"/>
    <w:tmpl w:val="8BC8F162"/>
    <w:lvl w:ilvl="0" w:tplc="01F44DEE">
      <w:start w:val="1"/>
      <w:numFmt w:val="lowerRoman"/>
      <w:lvlText w:val="%1."/>
      <w:lvlJc w:val="left"/>
      <w:pPr>
        <w:ind w:left="220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sq-AL" w:eastAsia="en-US" w:bidi="ar-SA"/>
      </w:rPr>
    </w:lvl>
    <w:lvl w:ilvl="1" w:tplc="F1A4D8D0">
      <w:numFmt w:val="bullet"/>
      <w:lvlText w:val="•"/>
      <w:lvlJc w:val="left"/>
      <w:pPr>
        <w:ind w:left="2988" w:hanging="284"/>
      </w:pPr>
      <w:rPr>
        <w:rFonts w:hint="default"/>
        <w:lang w:val="sq-AL" w:eastAsia="en-US" w:bidi="ar-SA"/>
      </w:rPr>
    </w:lvl>
    <w:lvl w:ilvl="2" w:tplc="66A65274">
      <w:numFmt w:val="bullet"/>
      <w:lvlText w:val="•"/>
      <w:lvlJc w:val="left"/>
      <w:pPr>
        <w:ind w:left="3776" w:hanging="284"/>
      </w:pPr>
      <w:rPr>
        <w:rFonts w:hint="default"/>
        <w:lang w:val="sq-AL" w:eastAsia="en-US" w:bidi="ar-SA"/>
      </w:rPr>
    </w:lvl>
    <w:lvl w:ilvl="3" w:tplc="B02AC53E">
      <w:numFmt w:val="bullet"/>
      <w:lvlText w:val="•"/>
      <w:lvlJc w:val="left"/>
      <w:pPr>
        <w:ind w:left="4564" w:hanging="284"/>
      </w:pPr>
      <w:rPr>
        <w:rFonts w:hint="default"/>
        <w:lang w:val="sq-AL" w:eastAsia="en-US" w:bidi="ar-SA"/>
      </w:rPr>
    </w:lvl>
    <w:lvl w:ilvl="4" w:tplc="86805D2A">
      <w:numFmt w:val="bullet"/>
      <w:lvlText w:val="•"/>
      <w:lvlJc w:val="left"/>
      <w:pPr>
        <w:ind w:left="5352" w:hanging="284"/>
      </w:pPr>
      <w:rPr>
        <w:rFonts w:hint="default"/>
        <w:lang w:val="sq-AL" w:eastAsia="en-US" w:bidi="ar-SA"/>
      </w:rPr>
    </w:lvl>
    <w:lvl w:ilvl="5" w:tplc="7DCC956E">
      <w:numFmt w:val="bullet"/>
      <w:lvlText w:val="•"/>
      <w:lvlJc w:val="left"/>
      <w:pPr>
        <w:ind w:left="6140" w:hanging="284"/>
      </w:pPr>
      <w:rPr>
        <w:rFonts w:hint="default"/>
        <w:lang w:val="sq-AL" w:eastAsia="en-US" w:bidi="ar-SA"/>
      </w:rPr>
    </w:lvl>
    <w:lvl w:ilvl="6" w:tplc="0EEA92B2">
      <w:numFmt w:val="bullet"/>
      <w:lvlText w:val="•"/>
      <w:lvlJc w:val="left"/>
      <w:pPr>
        <w:ind w:left="6928" w:hanging="284"/>
      </w:pPr>
      <w:rPr>
        <w:rFonts w:hint="default"/>
        <w:lang w:val="sq-AL" w:eastAsia="en-US" w:bidi="ar-SA"/>
      </w:rPr>
    </w:lvl>
    <w:lvl w:ilvl="7" w:tplc="211A6BAC">
      <w:numFmt w:val="bullet"/>
      <w:lvlText w:val="•"/>
      <w:lvlJc w:val="left"/>
      <w:pPr>
        <w:ind w:left="7716" w:hanging="284"/>
      </w:pPr>
      <w:rPr>
        <w:rFonts w:hint="default"/>
        <w:lang w:val="sq-AL" w:eastAsia="en-US" w:bidi="ar-SA"/>
      </w:rPr>
    </w:lvl>
    <w:lvl w:ilvl="8" w:tplc="35BE3C6C">
      <w:numFmt w:val="bullet"/>
      <w:lvlText w:val="•"/>
      <w:lvlJc w:val="left"/>
      <w:pPr>
        <w:ind w:left="8504" w:hanging="284"/>
      </w:pPr>
      <w:rPr>
        <w:rFonts w:hint="default"/>
        <w:lang w:val="sq-AL" w:eastAsia="en-US" w:bidi="ar-SA"/>
      </w:rPr>
    </w:lvl>
  </w:abstractNum>
  <w:abstractNum w:abstractNumId="4" w15:restartNumberingAfterBreak="0">
    <w:nsid w:val="0F601352"/>
    <w:multiLevelType w:val="hybridMultilevel"/>
    <w:tmpl w:val="CC5C785C"/>
    <w:lvl w:ilvl="0" w:tplc="B532B5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E0673"/>
    <w:multiLevelType w:val="hybridMultilevel"/>
    <w:tmpl w:val="1D047A46"/>
    <w:lvl w:ilvl="0" w:tplc="75C0EB84">
      <w:start w:val="1"/>
      <w:numFmt w:val="lowerLetter"/>
      <w:lvlText w:val="%1)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sq-AL" w:eastAsia="en-US" w:bidi="ar-SA"/>
      </w:rPr>
    </w:lvl>
    <w:lvl w:ilvl="1" w:tplc="C0E81210">
      <w:numFmt w:val="bullet"/>
      <w:lvlText w:val="•"/>
      <w:lvlJc w:val="left"/>
      <w:pPr>
        <w:ind w:left="2952" w:hanging="360"/>
      </w:pPr>
      <w:rPr>
        <w:rFonts w:hint="default"/>
        <w:lang w:val="sq-AL" w:eastAsia="en-US" w:bidi="ar-SA"/>
      </w:rPr>
    </w:lvl>
    <w:lvl w:ilvl="2" w:tplc="64CED0B2">
      <w:numFmt w:val="bullet"/>
      <w:lvlText w:val="•"/>
      <w:lvlJc w:val="left"/>
      <w:pPr>
        <w:ind w:left="3744" w:hanging="360"/>
      </w:pPr>
      <w:rPr>
        <w:rFonts w:hint="default"/>
        <w:lang w:val="sq-AL" w:eastAsia="en-US" w:bidi="ar-SA"/>
      </w:rPr>
    </w:lvl>
    <w:lvl w:ilvl="3" w:tplc="F0AEF304">
      <w:numFmt w:val="bullet"/>
      <w:lvlText w:val="•"/>
      <w:lvlJc w:val="left"/>
      <w:pPr>
        <w:ind w:left="4536" w:hanging="360"/>
      </w:pPr>
      <w:rPr>
        <w:rFonts w:hint="default"/>
        <w:lang w:val="sq-AL" w:eastAsia="en-US" w:bidi="ar-SA"/>
      </w:rPr>
    </w:lvl>
    <w:lvl w:ilvl="4" w:tplc="80B06FD6">
      <w:numFmt w:val="bullet"/>
      <w:lvlText w:val="•"/>
      <w:lvlJc w:val="left"/>
      <w:pPr>
        <w:ind w:left="5328" w:hanging="360"/>
      </w:pPr>
      <w:rPr>
        <w:rFonts w:hint="default"/>
        <w:lang w:val="sq-AL" w:eastAsia="en-US" w:bidi="ar-SA"/>
      </w:rPr>
    </w:lvl>
    <w:lvl w:ilvl="5" w:tplc="E378ECE2">
      <w:numFmt w:val="bullet"/>
      <w:lvlText w:val="•"/>
      <w:lvlJc w:val="left"/>
      <w:pPr>
        <w:ind w:left="6120" w:hanging="360"/>
      </w:pPr>
      <w:rPr>
        <w:rFonts w:hint="default"/>
        <w:lang w:val="sq-AL" w:eastAsia="en-US" w:bidi="ar-SA"/>
      </w:rPr>
    </w:lvl>
    <w:lvl w:ilvl="6" w:tplc="37E0128E">
      <w:numFmt w:val="bullet"/>
      <w:lvlText w:val="•"/>
      <w:lvlJc w:val="left"/>
      <w:pPr>
        <w:ind w:left="6912" w:hanging="360"/>
      </w:pPr>
      <w:rPr>
        <w:rFonts w:hint="default"/>
        <w:lang w:val="sq-AL" w:eastAsia="en-US" w:bidi="ar-SA"/>
      </w:rPr>
    </w:lvl>
    <w:lvl w:ilvl="7" w:tplc="360489D6">
      <w:numFmt w:val="bullet"/>
      <w:lvlText w:val="•"/>
      <w:lvlJc w:val="left"/>
      <w:pPr>
        <w:ind w:left="7704" w:hanging="360"/>
      </w:pPr>
      <w:rPr>
        <w:rFonts w:hint="default"/>
        <w:lang w:val="sq-AL" w:eastAsia="en-US" w:bidi="ar-SA"/>
      </w:rPr>
    </w:lvl>
    <w:lvl w:ilvl="8" w:tplc="428075D4">
      <w:numFmt w:val="bullet"/>
      <w:lvlText w:val="•"/>
      <w:lvlJc w:val="left"/>
      <w:pPr>
        <w:ind w:left="8496" w:hanging="360"/>
      </w:pPr>
      <w:rPr>
        <w:rFonts w:hint="default"/>
        <w:lang w:val="sq-AL" w:eastAsia="en-US" w:bidi="ar-SA"/>
      </w:rPr>
    </w:lvl>
  </w:abstractNum>
  <w:abstractNum w:abstractNumId="6" w15:restartNumberingAfterBreak="0">
    <w:nsid w:val="1A3D4336"/>
    <w:multiLevelType w:val="hybridMultilevel"/>
    <w:tmpl w:val="83420DCC"/>
    <w:lvl w:ilvl="0" w:tplc="D13C69CC">
      <w:numFmt w:val="bullet"/>
      <w:lvlText w:val=""/>
      <w:lvlJc w:val="left"/>
      <w:pPr>
        <w:ind w:left="64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sq-AL" w:eastAsia="en-US" w:bidi="ar-SA"/>
      </w:rPr>
    </w:lvl>
    <w:lvl w:ilvl="1" w:tplc="11E01CD0">
      <w:numFmt w:val="bullet"/>
      <w:lvlText w:val="•"/>
      <w:lvlJc w:val="left"/>
      <w:pPr>
        <w:ind w:left="1584" w:hanging="284"/>
      </w:pPr>
      <w:rPr>
        <w:rFonts w:hint="default"/>
        <w:lang w:val="sq-AL" w:eastAsia="en-US" w:bidi="ar-SA"/>
      </w:rPr>
    </w:lvl>
    <w:lvl w:ilvl="2" w:tplc="9FA60AD8">
      <w:numFmt w:val="bullet"/>
      <w:lvlText w:val="•"/>
      <w:lvlJc w:val="left"/>
      <w:pPr>
        <w:ind w:left="2528" w:hanging="284"/>
      </w:pPr>
      <w:rPr>
        <w:rFonts w:hint="default"/>
        <w:lang w:val="sq-AL" w:eastAsia="en-US" w:bidi="ar-SA"/>
      </w:rPr>
    </w:lvl>
    <w:lvl w:ilvl="3" w:tplc="673E322C">
      <w:numFmt w:val="bullet"/>
      <w:lvlText w:val="•"/>
      <w:lvlJc w:val="left"/>
      <w:pPr>
        <w:ind w:left="3472" w:hanging="284"/>
      </w:pPr>
      <w:rPr>
        <w:rFonts w:hint="default"/>
        <w:lang w:val="sq-AL" w:eastAsia="en-US" w:bidi="ar-SA"/>
      </w:rPr>
    </w:lvl>
    <w:lvl w:ilvl="4" w:tplc="076E78E4">
      <w:numFmt w:val="bullet"/>
      <w:lvlText w:val="•"/>
      <w:lvlJc w:val="left"/>
      <w:pPr>
        <w:ind w:left="4416" w:hanging="284"/>
      </w:pPr>
      <w:rPr>
        <w:rFonts w:hint="default"/>
        <w:lang w:val="sq-AL" w:eastAsia="en-US" w:bidi="ar-SA"/>
      </w:rPr>
    </w:lvl>
    <w:lvl w:ilvl="5" w:tplc="5BAC42C6">
      <w:numFmt w:val="bullet"/>
      <w:lvlText w:val="•"/>
      <w:lvlJc w:val="left"/>
      <w:pPr>
        <w:ind w:left="5360" w:hanging="284"/>
      </w:pPr>
      <w:rPr>
        <w:rFonts w:hint="default"/>
        <w:lang w:val="sq-AL" w:eastAsia="en-US" w:bidi="ar-SA"/>
      </w:rPr>
    </w:lvl>
    <w:lvl w:ilvl="6" w:tplc="339A1AD8">
      <w:numFmt w:val="bullet"/>
      <w:lvlText w:val="•"/>
      <w:lvlJc w:val="left"/>
      <w:pPr>
        <w:ind w:left="6304" w:hanging="284"/>
      </w:pPr>
      <w:rPr>
        <w:rFonts w:hint="default"/>
        <w:lang w:val="sq-AL" w:eastAsia="en-US" w:bidi="ar-SA"/>
      </w:rPr>
    </w:lvl>
    <w:lvl w:ilvl="7" w:tplc="382652C2">
      <w:numFmt w:val="bullet"/>
      <w:lvlText w:val="•"/>
      <w:lvlJc w:val="left"/>
      <w:pPr>
        <w:ind w:left="7248" w:hanging="284"/>
      </w:pPr>
      <w:rPr>
        <w:rFonts w:hint="default"/>
        <w:lang w:val="sq-AL" w:eastAsia="en-US" w:bidi="ar-SA"/>
      </w:rPr>
    </w:lvl>
    <w:lvl w:ilvl="8" w:tplc="6A9A1D0E">
      <w:numFmt w:val="bullet"/>
      <w:lvlText w:val="•"/>
      <w:lvlJc w:val="left"/>
      <w:pPr>
        <w:ind w:left="8192" w:hanging="284"/>
      </w:pPr>
      <w:rPr>
        <w:rFonts w:hint="default"/>
        <w:lang w:val="sq-AL" w:eastAsia="en-US" w:bidi="ar-SA"/>
      </w:rPr>
    </w:lvl>
  </w:abstractNum>
  <w:abstractNum w:abstractNumId="7" w15:restartNumberingAfterBreak="0">
    <w:nsid w:val="24690974"/>
    <w:multiLevelType w:val="hybridMultilevel"/>
    <w:tmpl w:val="BEF2052C"/>
    <w:lvl w:ilvl="0" w:tplc="AD02B6C4">
      <w:start w:val="1"/>
      <w:numFmt w:val="lowerLetter"/>
      <w:lvlText w:val="%1)"/>
      <w:lvlJc w:val="left"/>
      <w:pPr>
        <w:ind w:left="108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sq-AL" w:eastAsia="en-US" w:bidi="ar-SA"/>
      </w:rPr>
    </w:lvl>
    <w:lvl w:ilvl="1" w:tplc="10C82638">
      <w:numFmt w:val="bullet"/>
      <w:lvlText w:val="•"/>
      <w:lvlJc w:val="left"/>
      <w:pPr>
        <w:ind w:left="1980" w:hanging="360"/>
      </w:pPr>
      <w:rPr>
        <w:rFonts w:hint="default"/>
        <w:lang w:val="sq-AL" w:eastAsia="en-US" w:bidi="ar-SA"/>
      </w:rPr>
    </w:lvl>
    <w:lvl w:ilvl="2" w:tplc="B0A4221E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4F7E2586">
      <w:numFmt w:val="bullet"/>
      <w:lvlText w:val="•"/>
      <w:lvlJc w:val="left"/>
      <w:pPr>
        <w:ind w:left="3780" w:hanging="360"/>
      </w:pPr>
      <w:rPr>
        <w:rFonts w:hint="default"/>
        <w:lang w:val="sq-AL" w:eastAsia="en-US" w:bidi="ar-SA"/>
      </w:rPr>
    </w:lvl>
    <w:lvl w:ilvl="4" w:tplc="F3F480DA">
      <w:numFmt w:val="bullet"/>
      <w:lvlText w:val="•"/>
      <w:lvlJc w:val="left"/>
      <w:pPr>
        <w:ind w:left="4680" w:hanging="360"/>
      </w:pPr>
      <w:rPr>
        <w:rFonts w:hint="default"/>
        <w:lang w:val="sq-AL" w:eastAsia="en-US" w:bidi="ar-SA"/>
      </w:rPr>
    </w:lvl>
    <w:lvl w:ilvl="5" w:tplc="B6FC8A66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6" w:tplc="DFAAF8DA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7" w:tplc="74066952">
      <w:numFmt w:val="bullet"/>
      <w:lvlText w:val="•"/>
      <w:lvlJc w:val="left"/>
      <w:pPr>
        <w:ind w:left="7380" w:hanging="360"/>
      </w:pPr>
      <w:rPr>
        <w:rFonts w:hint="default"/>
        <w:lang w:val="sq-AL" w:eastAsia="en-US" w:bidi="ar-SA"/>
      </w:rPr>
    </w:lvl>
    <w:lvl w:ilvl="8" w:tplc="F3DCF620">
      <w:numFmt w:val="bullet"/>
      <w:lvlText w:val="•"/>
      <w:lvlJc w:val="left"/>
      <w:pPr>
        <w:ind w:left="8280" w:hanging="360"/>
      </w:pPr>
      <w:rPr>
        <w:rFonts w:hint="default"/>
        <w:lang w:val="sq-AL" w:eastAsia="en-US" w:bidi="ar-SA"/>
      </w:rPr>
    </w:lvl>
  </w:abstractNum>
  <w:abstractNum w:abstractNumId="8" w15:restartNumberingAfterBreak="0">
    <w:nsid w:val="256D0547"/>
    <w:multiLevelType w:val="hybridMultilevel"/>
    <w:tmpl w:val="34D432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72105"/>
    <w:multiLevelType w:val="hybridMultilevel"/>
    <w:tmpl w:val="5028A90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619CC"/>
    <w:multiLevelType w:val="hybridMultilevel"/>
    <w:tmpl w:val="9E9C773C"/>
    <w:lvl w:ilvl="0" w:tplc="BC48A420">
      <w:numFmt w:val="bullet"/>
      <w:lvlText w:val="-"/>
      <w:lvlJc w:val="left"/>
      <w:pPr>
        <w:ind w:left="1493" w:hanging="6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q-AL" w:eastAsia="en-US" w:bidi="ar-SA"/>
      </w:rPr>
    </w:lvl>
    <w:lvl w:ilvl="1" w:tplc="0AEA1F5E">
      <w:start w:val="1"/>
      <w:numFmt w:val="lowerRoman"/>
      <w:lvlText w:val="%2."/>
      <w:lvlJc w:val="left"/>
      <w:pPr>
        <w:ind w:left="2345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sq-AL" w:eastAsia="en-US" w:bidi="ar-SA"/>
      </w:rPr>
    </w:lvl>
    <w:lvl w:ilvl="2" w:tplc="E2AC85B8">
      <w:numFmt w:val="bullet"/>
      <w:lvlText w:val="•"/>
      <w:lvlJc w:val="left"/>
      <w:pPr>
        <w:ind w:left="3200" w:hanging="545"/>
      </w:pPr>
      <w:rPr>
        <w:rFonts w:hint="default"/>
        <w:lang w:val="sq-AL" w:eastAsia="en-US" w:bidi="ar-SA"/>
      </w:rPr>
    </w:lvl>
    <w:lvl w:ilvl="3" w:tplc="7E6EA3BC">
      <w:numFmt w:val="bullet"/>
      <w:lvlText w:val="•"/>
      <w:lvlJc w:val="left"/>
      <w:pPr>
        <w:ind w:left="4060" w:hanging="545"/>
      </w:pPr>
      <w:rPr>
        <w:rFonts w:hint="default"/>
        <w:lang w:val="sq-AL" w:eastAsia="en-US" w:bidi="ar-SA"/>
      </w:rPr>
    </w:lvl>
    <w:lvl w:ilvl="4" w:tplc="DCCC2036">
      <w:numFmt w:val="bullet"/>
      <w:lvlText w:val="•"/>
      <w:lvlJc w:val="left"/>
      <w:pPr>
        <w:ind w:left="4920" w:hanging="545"/>
      </w:pPr>
      <w:rPr>
        <w:rFonts w:hint="default"/>
        <w:lang w:val="sq-AL" w:eastAsia="en-US" w:bidi="ar-SA"/>
      </w:rPr>
    </w:lvl>
    <w:lvl w:ilvl="5" w:tplc="28EC41F2">
      <w:numFmt w:val="bullet"/>
      <w:lvlText w:val="•"/>
      <w:lvlJc w:val="left"/>
      <w:pPr>
        <w:ind w:left="5780" w:hanging="545"/>
      </w:pPr>
      <w:rPr>
        <w:rFonts w:hint="default"/>
        <w:lang w:val="sq-AL" w:eastAsia="en-US" w:bidi="ar-SA"/>
      </w:rPr>
    </w:lvl>
    <w:lvl w:ilvl="6" w:tplc="49E0A7A6">
      <w:numFmt w:val="bullet"/>
      <w:lvlText w:val="•"/>
      <w:lvlJc w:val="left"/>
      <w:pPr>
        <w:ind w:left="6640" w:hanging="545"/>
      </w:pPr>
      <w:rPr>
        <w:rFonts w:hint="default"/>
        <w:lang w:val="sq-AL" w:eastAsia="en-US" w:bidi="ar-SA"/>
      </w:rPr>
    </w:lvl>
    <w:lvl w:ilvl="7" w:tplc="3ACCF842">
      <w:numFmt w:val="bullet"/>
      <w:lvlText w:val="•"/>
      <w:lvlJc w:val="left"/>
      <w:pPr>
        <w:ind w:left="7500" w:hanging="545"/>
      </w:pPr>
      <w:rPr>
        <w:rFonts w:hint="default"/>
        <w:lang w:val="sq-AL" w:eastAsia="en-US" w:bidi="ar-SA"/>
      </w:rPr>
    </w:lvl>
    <w:lvl w:ilvl="8" w:tplc="9F228CB2">
      <w:numFmt w:val="bullet"/>
      <w:lvlText w:val="•"/>
      <w:lvlJc w:val="left"/>
      <w:pPr>
        <w:ind w:left="8360" w:hanging="545"/>
      </w:pPr>
      <w:rPr>
        <w:rFonts w:hint="default"/>
        <w:lang w:val="sq-AL" w:eastAsia="en-US" w:bidi="ar-SA"/>
      </w:rPr>
    </w:lvl>
  </w:abstractNum>
  <w:abstractNum w:abstractNumId="11" w15:restartNumberingAfterBreak="0">
    <w:nsid w:val="339C34F8"/>
    <w:multiLevelType w:val="hybridMultilevel"/>
    <w:tmpl w:val="B45CB45E"/>
    <w:lvl w:ilvl="0" w:tplc="2CE8498C">
      <w:start w:val="1"/>
      <w:numFmt w:val="lowerRoman"/>
      <w:lvlText w:val="%1."/>
      <w:lvlJc w:val="left"/>
      <w:pPr>
        <w:ind w:left="1800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sq-AL" w:eastAsia="en-US" w:bidi="ar-SA"/>
      </w:rPr>
    </w:lvl>
    <w:lvl w:ilvl="1" w:tplc="F050E5F6">
      <w:numFmt w:val="bullet"/>
      <w:lvlText w:val="•"/>
      <w:lvlJc w:val="left"/>
      <w:pPr>
        <w:ind w:left="2628" w:hanging="447"/>
      </w:pPr>
      <w:rPr>
        <w:rFonts w:hint="default"/>
        <w:lang w:val="sq-AL" w:eastAsia="en-US" w:bidi="ar-SA"/>
      </w:rPr>
    </w:lvl>
    <w:lvl w:ilvl="2" w:tplc="8E3AB406">
      <w:numFmt w:val="bullet"/>
      <w:lvlText w:val="•"/>
      <w:lvlJc w:val="left"/>
      <w:pPr>
        <w:ind w:left="3456" w:hanging="447"/>
      </w:pPr>
      <w:rPr>
        <w:rFonts w:hint="default"/>
        <w:lang w:val="sq-AL" w:eastAsia="en-US" w:bidi="ar-SA"/>
      </w:rPr>
    </w:lvl>
    <w:lvl w:ilvl="3" w:tplc="BA62CB86">
      <w:numFmt w:val="bullet"/>
      <w:lvlText w:val="•"/>
      <w:lvlJc w:val="left"/>
      <w:pPr>
        <w:ind w:left="4284" w:hanging="447"/>
      </w:pPr>
      <w:rPr>
        <w:rFonts w:hint="default"/>
        <w:lang w:val="sq-AL" w:eastAsia="en-US" w:bidi="ar-SA"/>
      </w:rPr>
    </w:lvl>
    <w:lvl w:ilvl="4" w:tplc="6016BF80">
      <w:numFmt w:val="bullet"/>
      <w:lvlText w:val="•"/>
      <w:lvlJc w:val="left"/>
      <w:pPr>
        <w:ind w:left="5112" w:hanging="447"/>
      </w:pPr>
      <w:rPr>
        <w:rFonts w:hint="default"/>
        <w:lang w:val="sq-AL" w:eastAsia="en-US" w:bidi="ar-SA"/>
      </w:rPr>
    </w:lvl>
    <w:lvl w:ilvl="5" w:tplc="063A4B2E">
      <w:numFmt w:val="bullet"/>
      <w:lvlText w:val="•"/>
      <w:lvlJc w:val="left"/>
      <w:pPr>
        <w:ind w:left="5940" w:hanging="447"/>
      </w:pPr>
      <w:rPr>
        <w:rFonts w:hint="default"/>
        <w:lang w:val="sq-AL" w:eastAsia="en-US" w:bidi="ar-SA"/>
      </w:rPr>
    </w:lvl>
    <w:lvl w:ilvl="6" w:tplc="A2426196">
      <w:numFmt w:val="bullet"/>
      <w:lvlText w:val="•"/>
      <w:lvlJc w:val="left"/>
      <w:pPr>
        <w:ind w:left="6768" w:hanging="447"/>
      </w:pPr>
      <w:rPr>
        <w:rFonts w:hint="default"/>
        <w:lang w:val="sq-AL" w:eastAsia="en-US" w:bidi="ar-SA"/>
      </w:rPr>
    </w:lvl>
    <w:lvl w:ilvl="7" w:tplc="3738ACDC">
      <w:numFmt w:val="bullet"/>
      <w:lvlText w:val="•"/>
      <w:lvlJc w:val="left"/>
      <w:pPr>
        <w:ind w:left="7596" w:hanging="447"/>
      </w:pPr>
      <w:rPr>
        <w:rFonts w:hint="default"/>
        <w:lang w:val="sq-AL" w:eastAsia="en-US" w:bidi="ar-SA"/>
      </w:rPr>
    </w:lvl>
    <w:lvl w:ilvl="8" w:tplc="FB0C9992">
      <w:numFmt w:val="bullet"/>
      <w:lvlText w:val="•"/>
      <w:lvlJc w:val="left"/>
      <w:pPr>
        <w:ind w:left="8424" w:hanging="447"/>
      </w:pPr>
      <w:rPr>
        <w:rFonts w:hint="default"/>
        <w:lang w:val="sq-AL" w:eastAsia="en-US" w:bidi="ar-SA"/>
      </w:rPr>
    </w:lvl>
  </w:abstractNum>
  <w:abstractNum w:abstractNumId="12" w15:restartNumberingAfterBreak="0">
    <w:nsid w:val="35386C18"/>
    <w:multiLevelType w:val="hybridMultilevel"/>
    <w:tmpl w:val="AF74733C"/>
    <w:lvl w:ilvl="0" w:tplc="0DFCBC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364" w:hanging="360"/>
      </w:pPr>
    </w:lvl>
    <w:lvl w:ilvl="2" w:tplc="041C001B" w:tentative="1">
      <w:start w:val="1"/>
      <w:numFmt w:val="lowerRoman"/>
      <w:lvlText w:val="%3."/>
      <w:lvlJc w:val="right"/>
      <w:pPr>
        <w:ind w:left="2084" w:hanging="180"/>
      </w:pPr>
    </w:lvl>
    <w:lvl w:ilvl="3" w:tplc="041C000F" w:tentative="1">
      <w:start w:val="1"/>
      <w:numFmt w:val="decimal"/>
      <w:lvlText w:val="%4."/>
      <w:lvlJc w:val="left"/>
      <w:pPr>
        <w:ind w:left="2804" w:hanging="360"/>
      </w:pPr>
    </w:lvl>
    <w:lvl w:ilvl="4" w:tplc="041C0019" w:tentative="1">
      <w:start w:val="1"/>
      <w:numFmt w:val="lowerLetter"/>
      <w:lvlText w:val="%5."/>
      <w:lvlJc w:val="left"/>
      <w:pPr>
        <w:ind w:left="3524" w:hanging="360"/>
      </w:pPr>
    </w:lvl>
    <w:lvl w:ilvl="5" w:tplc="041C001B" w:tentative="1">
      <w:start w:val="1"/>
      <w:numFmt w:val="lowerRoman"/>
      <w:lvlText w:val="%6."/>
      <w:lvlJc w:val="right"/>
      <w:pPr>
        <w:ind w:left="4244" w:hanging="180"/>
      </w:pPr>
    </w:lvl>
    <w:lvl w:ilvl="6" w:tplc="041C000F" w:tentative="1">
      <w:start w:val="1"/>
      <w:numFmt w:val="decimal"/>
      <w:lvlText w:val="%7."/>
      <w:lvlJc w:val="left"/>
      <w:pPr>
        <w:ind w:left="4964" w:hanging="360"/>
      </w:pPr>
    </w:lvl>
    <w:lvl w:ilvl="7" w:tplc="041C0019" w:tentative="1">
      <w:start w:val="1"/>
      <w:numFmt w:val="lowerLetter"/>
      <w:lvlText w:val="%8."/>
      <w:lvlJc w:val="left"/>
      <w:pPr>
        <w:ind w:left="5684" w:hanging="360"/>
      </w:pPr>
    </w:lvl>
    <w:lvl w:ilvl="8" w:tplc="041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A3C4012"/>
    <w:multiLevelType w:val="hybridMultilevel"/>
    <w:tmpl w:val="3FA887A2"/>
    <w:lvl w:ilvl="0" w:tplc="041C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B66C4"/>
    <w:multiLevelType w:val="hybridMultilevel"/>
    <w:tmpl w:val="51D25022"/>
    <w:lvl w:ilvl="0" w:tplc="B532B534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40111E44"/>
    <w:multiLevelType w:val="hybridMultilevel"/>
    <w:tmpl w:val="44562562"/>
    <w:lvl w:ilvl="0" w:tplc="ED14D4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364" w:hanging="360"/>
      </w:pPr>
    </w:lvl>
    <w:lvl w:ilvl="2" w:tplc="041C001B" w:tentative="1">
      <w:start w:val="1"/>
      <w:numFmt w:val="lowerRoman"/>
      <w:lvlText w:val="%3."/>
      <w:lvlJc w:val="right"/>
      <w:pPr>
        <w:ind w:left="2084" w:hanging="180"/>
      </w:pPr>
    </w:lvl>
    <w:lvl w:ilvl="3" w:tplc="041C000F" w:tentative="1">
      <w:start w:val="1"/>
      <w:numFmt w:val="decimal"/>
      <w:lvlText w:val="%4."/>
      <w:lvlJc w:val="left"/>
      <w:pPr>
        <w:ind w:left="2804" w:hanging="360"/>
      </w:pPr>
    </w:lvl>
    <w:lvl w:ilvl="4" w:tplc="041C0019" w:tentative="1">
      <w:start w:val="1"/>
      <w:numFmt w:val="lowerLetter"/>
      <w:lvlText w:val="%5."/>
      <w:lvlJc w:val="left"/>
      <w:pPr>
        <w:ind w:left="3524" w:hanging="360"/>
      </w:pPr>
    </w:lvl>
    <w:lvl w:ilvl="5" w:tplc="041C001B" w:tentative="1">
      <w:start w:val="1"/>
      <w:numFmt w:val="lowerRoman"/>
      <w:lvlText w:val="%6."/>
      <w:lvlJc w:val="right"/>
      <w:pPr>
        <w:ind w:left="4244" w:hanging="180"/>
      </w:pPr>
    </w:lvl>
    <w:lvl w:ilvl="6" w:tplc="041C000F" w:tentative="1">
      <w:start w:val="1"/>
      <w:numFmt w:val="decimal"/>
      <w:lvlText w:val="%7."/>
      <w:lvlJc w:val="left"/>
      <w:pPr>
        <w:ind w:left="4964" w:hanging="360"/>
      </w:pPr>
    </w:lvl>
    <w:lvl w:ilvl="7" w:tplc="041C0019" w:tentative="1">
      <w:start w:val="1"/>
      <w:numFmt w:val="lowerLetter"/>
      <w:lvlText w:val="%8."/>
      <w:lvlJc w:val="left"/>
      <w:pPr>
        <w:ind w:left="5684" w:hanging="360"/>
      </w:pPr>
    </w:lvl>
    <w:lvl w:ilvl="8" w:tplc="041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583751A"/>
    <w:multiLevelType w:val="hybridMultilevel"/>
    <w:tmpl w:val="43242674"/>
    <w:lvl w:ilvl="0" w:tplc="B532B534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5FE6241"/>
    <w:multiLevelType w:val="hybridMultilevel"/>
    <w:tmpl w:val="1E00689E"/>
    <w:lvl w:ilvl="0" w:tplc="B532B5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9351C"/>
    <w:multiLevelType w:val="hybridMultilevel"/>
    <w:tmpl w:val="86BC55F6"/>
    <w:lvl w:ilvl="0" w:tplc="41B2C1FC">
      <w:start w:val="1"/>
      <w:numFmt w:val="lowerLetter"/>
      <w:lvlText w:val="%1)"/>
      <w:lvlJc w:val="left"/>
      <w:pPr>
        <w:ind w:left="1778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sq-AL" w:eastAsia="en-US" w:bidi="ar-SA"/>
      </w:rPr>
    </w:lvl>
    <w:lvl w:ilvl="1" w:tplc="8C5C491C">
      <w:numFmt w:val="bullet"/>
      <w:lvlText w:val="•"/>
      <w:lvlJc w:val="left"/>
      <w:pPr>
        <w:ind w:left="2610" w:hanging="296"/>
      </w:pPr>
      <w:rPr>
        <w:rFonts w:hint="default"/>
        <w:lang w:val="sq-AL" w:eastAsia="en-US" w:bidi="ar-SA"/>
      </w:rPr>
    </w:lvl>
    <w:lvl w:ilvl="2" w:tplc="496C2426">
      <w:numFmt w:val="bullet"/>
      <w:lvlText w:val="•"/>
      <w:lvlJc w:val="left"/>
      <w:pPr>
        <w:ind w:left="3440" w:hanging="296"/>
      </w:pPr>
      <w:rPr>
        <w:rFonts w:hint="default"/>
        <w:lang w:val="sq-AL" w:eastAsia="en-US" w:bidi="ar-SA"/>
      </w:rPr>
    </w:lvl>
    <w:lvl w:ilvl="3" w:tplc="27D46060">
      <w:numFmt w:val="bullet"/>
      <w:lvlText w:val="•"/>
      <w:lvlJc w:val="left"/>
      <w:pPr>
        <w:ind w:left="4270" w:hanging="296"/>
      </w:pPr>
      <w:rPr>
        <w:rFonts w:hint="default"/>
        <w:lang w:val="sq-AL" w:eastAsia="en-US" w:bidi="ar-SA"/>
      </w:rPr>
    </w:lvl>
    <w:lvl w:ilvl="4" w:tplc="BC9A105E">
      <w:numFmt w:val="bullet"/>
      <w:lvlText w:val="•"/>
      <w:lvlJc w:val="left"/>
      <w:pPr>
        <w:ind w:left="5100" w:hanging="296"/>
      </w:pPr>
      <w:rPr>
        <w:rFonts w:hint="default"/>
        <w:lang w:val="sq-AL" w:eastAsia="en-US" w:bidi="ar-SA"/>
      </w:rPr>
    </w:lvl>
    <w:lvl w:ilvl="5" w:tplc="4432A610">
      <w:numFmt w:val="bullet"/>
      <w:lvlText w:val="•"/>
      <w:lvlJc w:val="left"/>
      <w:pPr>
        <w:ind w:left="5930" w:hanging="296"/>
      </w:pPr>
      <w:rPr>
        <w:rFonts w:hint="default"/>
        <w:lang w:val="sq-AL" w:eastAsia="en-US" w:bidi="ar-SA"/>
      </w:rPr>
    </w:lvl>
    <w:lvl w:ilvl="6" w:tplc="29DE76DC">
      <w:numFmt w:val="bullet"/>
      <w:lvlText w:val="•"/>
      <w:lvlJc w:val="left"/>
      <w:pPr>
        <w:ind w:left="6760" w:hanging="296"/>
      </w:pPr>
      <w:rPr>
        <w:rFonts w:hint="default"/>
        <w:lang w:val="sq-AL" w:eastAsia="en-US" w:bidi="ar-SA"/>
      </w:rPr>
    </w:lvl>
    <w:lvl w:ilvl="7" w:tplc="301AC974">
      <w:numFmt w:val="bullet"/>
      <w:lvlText w:val="•"/>
      <w:lvlJc w:val="left"/>
      <w:pPr>
        <w:ind w:left="7590" w:hanging="296"/>
      </w:pPr>
      <w:rPr>
        <w:rFonts w:hint="default"/>
        <w:lang w:val="sq-AL" w:eastAsia="en-US" w:bidi="ar-SA"/>
      </w:rPr>
    </w:lvl>
    <w:lvl w:ilvl="8" w:tplc="1F926532">
      <w:numFmt w:val="bullet"/>
      <w:lvlText w:val="•"/>
      <w:lvlJc w:val="left"/>
      <w:pPr>
        <w:ind w:left="8420" w:hanging="296"/>
      </w:pPr>
      <w:rPr>
        <w:rFonts w:hint="default"/>
        <w:lang w:val="sq-AL" w:eastAsia="en-US" w:bidi="ar-SA"/>
      </w:rPr>
    </w:lvl>
  </w:abstractNum>
  <w:abstractNum w:abstractNumId="19" w15:restartNumberingAfterBreak="0">
    <w:nsid w:val="58272269"/>
    <w:multiLevelType w:val="hybridMultilevel"/>
    <w:tmpl w:val="053044E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A430B"/>
    <w:multiLevelType w:val="hybridMultilevel"/>
    <w:tmpl w:val="91306324"/>
    <w:lvl w:ilvl="0" w:tplc="B532B53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84506"/>
    <w:multiLevelType w:val="hybridMultilevel"/>
    <w:tmpl w:val="474487E2"/>
    <w:lvl w:ilvl="0" w:tplc="5C1ABF12">
      <w:start w:val="1"/>
      <w:numFmt w:val="decimal"/>
      <w:lvlText w:val="%1."/>
      <w:lvlJc w:val="left"/>
      <w:pPr>
        <w:ind w:left="644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sq-AL" w:eastAsia="en-US" w:bidi="ar-SA"/>
      </w:rPr>
    </w:lvl>
    <w:lvl w:ilvl="1" w:tplc="6BFE7BD8">
      <w:start w:val="1"/>
      <w:numFmt w:val="decimal"/>
      <w:lvlText w:val="%2."/>
      <w:lvlJc w:val="left"/>
      <w:pPr>
        <w:ind w:left="1081" w:hanging="360"/>
      </w:pPr>
      <w:rPr>
        <w:rFonts w:ascii="Times New Roman" w:eastAsia="Times New Roman" w:hAnsi="Times New Roman" w:cs="Times New Roman"/>
        <w:spacing w:val="0"/>
        <w:w w:val="99"/>
        <w:lang w:val="sq-AL" w:eastAsia="en-US" w:bidi="ar-SA"/>
      </w:rPr>
    </w:lvl>
    <w:lvl w:ilvl="2" w:tplc="FC20E90A">
      <w:start w:val="1"/>
      <w:numFmt w:val="lowerLetter"/>
      <w:lvlText w:val="%3)"/>
      <w:lvlJc w:val="left"/>
      <w:pPr>
        <w:ind w:left="14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sq-AL" w:eastAsia="en-US" w:bidi="ar-SA"/>
      </w:rPr>
    </w:lvl>
    <w:lvl w:ilvl="3" w:tplc="AEE4E674">
      <w:numFmt w:val="bullet"/>
      <w:lvlText w:val="•"/>
      <w:lvlJc w:val="left"/>
      <w:pPr>
        <w:ind w:left="1381" w:hanging="360"/>
      </w:pPr>
      <w:rPr>
        <w:rFonts w:hint="default"/>
        <w:lang w:val="sq-AL" w:eastAsia="en-US" w:bidi="ar-SA"/>
      </w:rPr>
    </w:lvl>
    <w:lvl w:ilvl="4" w:tplc="A5043BA8">
      <w:numFmt w:val="bullet"/>
      <w:lvlText w:val="•"/>
      <w:lvlJc w:val="left"/>
      <w:pPr>
        <w:ind w:left="1461" w:hanging="360"/>
      </w:pPr>
      <w:rPr>
        <w:rFonts w:hint="default"/>
        <w:lang w:val="sq-AL" w:eastAsia="en-US" w:bidi="ar-SA"/>
      </w:rPr>
    </w:lvl>
    <w:lvl w:ilvl="5" w:tplc="F7EA88B8">
      <w:numFmt w:val="bullet"/>
      <w:lvlText w:val="•"/>
      <w:lvlJc w:val="left"/>
      <w:pPr>
        <w:ind w:left="2061" w:hanging="360"/>
      </w:pPr>
      <w:rPr>
        <w:rFonts w:hint="default"/>
        <w:lang w:val="sq-AL" w:eastAsia="en-US" w:bidi="ar-SA"/>
      </w:rPr>
    </w:lvl>
    <w:lvl w:ilvl="6" w:tplc="6E0AD8F4">
      <w:numFmt w:val="bullet"/>
      <w:lvlText w:val="•"/>
      <w:lvlJc w:val="left"/>
      <w:pPr>
        <w:ind w:left="2161" w:hanging="360"/>
      </w:pPr>
      <w:rPr>
        <w:rFonts w:hint="default"/>
        <w:lang w:val="sq-AL" w:eastAsia="en-US" w:bidi="ar-SA"/>
      </w:rPr>
    </w:lvl>
    <w:lvl w:ilvl="7" w:tplc="903A8B16">
      <w:numFmt w:val="bullet"/>
      <w:lvlText w:val="•"/>
      <w:lvlJc w:val="left"/>
      <w:pPr>
        <w:ind w:left="4141" w:hanging="360"/>
      </w:pPr>
      <w:rPr>
        <w:rFonts w:hint="default"/>
        <w:lang w:val="sq-AL" w:eastAsia="en-US" w:bidi="ar-SA"/>
      </w:rPr>
    </w:lvl>
    <w:lvl w:ilvl="8" w:tplc="550AD4C6">
      <w:numFmt w:val="bullet"/>
      <w:lvlText w:val="•"/>
      <w:lvlJc w:val="left"/>
      <w:pPr>
        <w:ind w:left="6121" w:hanging="360"/>
      </w:pPr>
      <w:rPr>
        <w:rFonts w:hint="default"/>
        <w:lang w:val="sq-AL" w:eastAsia="en-US" w:bidi="ar-SA"/>
      </w:rPr>
    </w:lvl>
  </w:abstractNum>
  <w:abstractNum w:abstractNumId="22" w15:restartNumberingAfterBreak="0">
    <w:nsid w:val="60BE3022"/>
    <w:multiLevelType w:val="hybridMultilevel"/>
    <w:tmpl w:val="9426E136"/>
    <w:lvl w:ilvl="0" w:tplc="041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A736C"/>
    <w:multiLevelType w:val="hybridMultilevel"/>
    <w:tmpl w:val="01AA40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C5C5E"/>
    <w:multiLevelType w:val="hybridMultilevel"/>
    <w:tmpl w:val="91B20092"/>
    <w:lvl w:ilvl="0" w:tplc="4B32304A">
      <w:start w:val="1"/>
      <w:numFmt w:val="lowerRoman"/>
      <w:lvlText w:val="%1."/>
      <w:lvlJc w:val="left"/>
      <w:pPr>
        <w:ind w:left="1855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sq-AL" w:eastAsia="en-US" w:bidi="ar-SA"/>
      </w:rPr>
    </w:lvl>
    <w:lvl w:ilvl="1" w:tplc="E7CE82D6">
      <w:numFmt w:val="bullet"/>
      <w:lvlText w:val="•"/>
      <w:lvlJc w:val="left"/>
      <w:pPr>
        <w:ind w:left="2682" w:hanging="219"/>
      </w:pPr>
      <w:rPr>
        <w:rFonts w:hint="default"/>
        <w:lang w:val="sq-AL" w:eastAsia="en-US" w:bidi="ar-SA"/>
      </w:rPr>
    </w:lvl>
    <w:lvl w:ilvl="2" w:tplc="C40815A8">
      <w:numFmt w:val="bullet"/>
      <w:lvlText w:val="•"/>
      <w:lvlJc w:val="left"/>
      <w:pPr>
        <w:ind w:left="3504" w:hanging="219"/>
      </w:pPr>
      <w:rPr>
        <w:rFonts w:hint="default"/>
        <w:lang w:val="sq-AL" w:eastAsia="en-US" w:bidi="ar-SA"/>
      </w:rPr>
    </w:lvl>
    <w:lvl w:ilvl="3" w:tplc="18942DAE">
      <w:numFmt w:val="bullet"/>
      <w:lvlText w:val="•"/>
      <w:lvlJc w:val="left"/>
      <w:pPr>
        <w:ind w:left="4326" w:hanging="219"/>
      </w:pPr>
      <w:rPr>
        <w:rFonts w:hint="default"/>
        <w:lang w:val="sq-AL" w:eastAsia="en-US" w:bidi="ar-SA"/>
      </w:rPr>
    </w:lvl>
    <w:lvl w:ilvl="4" w:tplc="F1808634">
      <w:numFmt w:val="bullet"/>
      <w:lvlText w:val="•"/>
      <w:lvlJc w:val="left"/>
      <w:pPr>
        <w:ind w:left="5148" w:hanging="219"/>
      </w:pPr>
      <w:rPr>
        <w:rFonts w:hint="default"/>
        <w:lang w:val="sq-AL" w:eastAsia="en-US" w:bidi="ar-SA"/>
      </w:rPr>
    </w:lvl>
    <w:lvl w:ilvl="5" w:tplc="01F45A9C">
      <w:numFmt w:val="bullet"/>
      <w:lvlText w:val="•"/>
      <w:lvlJc w:val="left"/>
      <w:pPr>
        <w:ind w:left="5970" w:hanging="219"/>
      </w:pPr>
      <w:rPr>
        <w:rFonts w:hint="default"/>
        <w:lang w:val="sq-AL" w:eastAsia="en-US" w:bidi="ar-SA"/>
      </w:rPr>
    </w:lvl>
    <w:lvl w:ilvl="6" w:tplc="981E2970">
      <w:numFmt w:val="bullet"/>
      <w:lvlText w:val="•"/>
      <w:lvlJc w:val="left"/>
      <w:pPr>
        <w:ind w:left="6792" w:hanging="219"/>
      </w:pPr>
      <w:rPr>
        <w:rFonts w:hint="default"/>
        <w:lang w:val="sq-AL" w:eastAsia="en-US" w:bidi="ar-SA"/>
      </w:rPr>
    </w:lvl>
    <w:lvl w:ilvl="7" w:tplc="24368C00">
      <w:numFmt w:val="bullet"/>
      <w:lvlText w:val="•"/>
      <w:lvlJc w:val="left"/>
      <w:pPr>
        <w:ind w:left="7614" w:hanging="219"/>
      </w:pPr>
      <w:rPr>
        <w:rFonts w:hint="default"/>
        <w:lang w:val="sq-AL" w:eastAsia="en-US" w:bidi="ar-SA"/>
      </w:rPr>
    </w:lvl>
    <w:lvl w:ilvl="8" w:tplc="7068AE1C">
      <w:numFmt w:val="bullet"/>
      <w:lvlText w:val="•"/>
      <w:lvlJc w:val="left"/>
      <w:pPr>
        <w:ind w:left="8436" w:hanging="219"/>
      </w:pPr>
      <w:rPr>
        <w:rFonts w:hint="default"/>
        <w:lang w:val="sq-AL" w:eastAsia="en-US" w:bidi="ar-SA"/>
      </w:rPr>
    </w:lvl>
  </w:abstractNum>
  <w:abstractNum w:abstractNumId="25" w15:restartNumberingAfterBreak="0">
    <w:nsid w:val="7072214D"/>
    <w:multiLevelType w:val="hybridMultilevel"/>
    <w:tmpl w:val="7E40DECC"/>
    <w:lvl w:ilvl="0" w:tplc="E15286A8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sq-AL" w:eastAsia="en-US" w:bidi="ar-SA"/>
      </w:rPr>
    </w:lvl>
    <w:lvl w:ilvl="1" w:tplc="687CF6E6">
      <w:numFmt w:val="bullet"/>
      <w:lvlText w:val="•"/>
      <w:lvlJc w:val="left"/>
      <w:pPr>
        <w:ind w:left="2304" w:hanging="360"/>
      </w:pPr>
      <w:rPr>
        <w:rFonts w:hint="default"/>
        <w:lang w:val="sq-AL" w:eastAsia="en-US" w:bidi="ar-SA"/>
      </w:rPr>
    </w:lvl>
    <w:lvl w:ilvl="2" w:tplc="598A843A">
      <w:numFmt w:val="bullet"/>
      <w:lvlText w:val="•"/>
      <w:lvlJc w:val="left"/>
      <w:pPr>
        <w:ind w:left="3168" w:hanging="360"/>
      </w:pPr>
      <w:rPr>
        <w:rFonts w:hint="default"/>
        <w:lang w:val="sq-AL" w:eastAsia="en-US" w:bidi="ar-SA"/>
      </w:rPr>
    </w:lvl>
    <w:lvl w:ilvl="3" w:tplc="3970F9D8">
      <w:numFmt w:val="bullet"/>
      <w:lvlText w:val="•"/>
      <w:lvlJc w:val="left"/>
      <w:pPr>
        <w:ind w:left="4032" w:hanging="360"/>
      </w:pPr>
      <w:rPr>
        <w:rFonts w:hint="default"/>
        <w:lang w:val="sq-AL" w:eastAsia="en-US" w:bidi="ar-SA"/>
      </w:rPr>
    </w:lvl>
    <w:lvl w:ilvl="4" w:tplc="5A4ED58C">
      <w:numFmt w:val="bullet"/>
      <w:lvlText w:val="•"/>
      <w:lvlJc w:val="left"/>
      <w:pPr>
        <w:ind w:left="4896" w:hanging="360"/>
      </w:pPr>
      <w:rPr>
        <w:rFonts w:hint="default"/>
        <w:lang w:val="sq-AL" w:eastAsia="en-US" w:bidi="ar-SA"/>
      </w:rPr>
    </w:lvl>
    <w:lvl w:ilvl="5" w:tplc="FF82E716">
      <w:numFmt w:val="bullet"/>
      <w:lvlText w:val="•"/>
      <w:lvlJc w:val="left"/>
      <w:pPr>
        <w:ind w:left="5760" w:hanging="360"/>
      </w:pPr>
      <w:rPr>
        <w:rFonts w:hint="default"/>
        <w:lang w:val="sq-AL" w:eastAsia="en-US" w:bidi="ar-SA"/>
      </w:rPr>
    </w:lvl>
    <w:lvl w:ilvl="6" w:tplc="E284703E">
      <w:numFmt w:val="bullet"/>
      <w:lvlText w:val="•"/>
      <w:lvlJc w:val="left"/>
      <w:pPr>
        <w:ind w:left="6624" w:hanging="360"/>
      </w:pPr>
      <w:rPr>
        <w:rFonts w:hint="default"/>
        <w:lang w:val="sq-AL" w:eastAsia="en-US" w:bidi="ar-SA"/>
      </w:rPr>
    </w:lvl>
    <w:lvl w:ilvl="7" w:tplc="9D88F70A">
      <w:numFmt w:val="bullet"/>
      <w:lvlText w:val="•"/>
      <w:lvlJc w:val="left"/>
      <w:pPr>
        <w:ind w:left="7488" w:hanging="360"/>
      </w:pPr>
      <w:rPr>
        <w:rFonts w:hint="default"/>
        <w:lang w:val="sq-AL" w:eastAsia="en-US" w:bidi="ar-SA"/>
      </w:rPr>
    </w:lvl>
    <w:lvl w:ilvl="8" w:tplc="FA2AC820">
      <w:numFmt w:val="bullet"/>
      <w:lvlText w:val="•"/>
      <w:lvlJc w:val="left"/>
      <w:pPr>
        <w:ind w:left="8352" w:hanging="360"/>
      </w:pPr>
      <w:rPr>
        <w:rFonts w:hint="default"/>
        <w:lang w:val="sq-AL" w:eastAsia="en-US" w:bidi="ar-SA"/>
      </w:rPr>
    </w:lvl>
  </w:abstractNum>
  <w:abstractNum w:abstractNumId="26" w15:restartNumberingAfterBreak="0">
    <w:nsid w:val="7AF265EE"/>
    <w:multiLevelType w:val="hybridMultilevel"/>
    <w:tmpl w:val="76CE4AAA"/>
    <w:lvl w:ilvl="0" w:tplc="B532B5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7F0700"/>
    <w:multiLevelType w:val="hybridMultilevel"/>
    <w:tmpl w:val="01AA4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6410AB"/>
    <w:multiLevelType w:val="hybridMultilevel"/>
    <w:tmpl w:val="83501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359182">
    <w:abstractNumId w:val="1"/>
  </w:num>
  <w:num w:numId="2" w16cid:durableId="1096052365">
    <w:abstractNumId w:val="7"/>
  </w:num>
  <w:num w:numId="3" w16cid:durableId="767888966">
    <w:abstractNumId w:val="24"/>
  </w:num>
  <w:num w:numId="4" w16cid:durableId="100616099">
    <w:abstractNumId w:val="25"/>
  </w:num>
  <w:num w:numId="5" w16cid:durableId="1481337933">
    <w:abstractNumId w:val="0"/>
  </w:num>
  <w:num w:numId="6" w16cid:durableId="1826360585">
    <w:abstractNumId w:val="11"/>
  </w:num>
  <w:num w:numId="7" w16cid:durableId="1303075417">
    <w:abstractNumId w:val="3"/>
  </w:num>
  <w:num w:numId="8" w16cid:durableId="526214467">
    <w:abstractNumId w:val="10"/>
  </w:num>
  <w:num w:numId="9" w16cid:durableId="2128309058">
    <w:abstractNumId w:val="5"/>
  </w:num>
  <w:num w:numId="10" w16cid:durableId="1838038077">
    <w:abstractNumId w:val="18"/>
  </w:num>
  <w:num w:numId="11" w16cid:durableId="638219417">
    <w:abstractNumId w:val="21"/>
  </w:num>
  <w:num w:numId="12" w16cid:durableId="949775030">
    <w:abstractNumId w:val="6"/>
  </w:num>
  <w:num w:numId="13" w16cid:durableId="234558803">
    <w:abstractNumId w:val="2"/>
  </w:num>
  <w:num w:numId="14" w16cid:durableId="1522356096">
    <w:abstractNumId w:val="19"/>
  </w:num>
  <w:num w:numId="15" w16cid:durableId="1987934433">
    <w:abstractNumId w:val="12"/>
  </w:num>
  <w:num w:numId="16" w16cid:durableId="1049258172">
    <w:abstractNumId w:val="15"/>
  </w:num>
  <w:num w:numId="17" w16cid:durableId="1105660145">
    <w:abstractNumId w:val="9"/>
  </w:num>
  <w:num w:numId="18" w16cid:durableId="1326595383">
    <w:abstractNumId w:val="28"/>
  </w:num>
  <w:num w:numId="19" w16cid:durableId="824511627">
    <w:abstractNumId w:val="13"/>
  </w:num>
  <w:num w:numId="20" w16cid:durableId="735855486">
    <w:abstractNumId w:val="22"/>
  </w:num>
  <w:num w:numId="21" w16cid:durableId="2081516187">
    <w:abstractNumId w:val="17"/>
  </w:num>
  <w:num w:numId="22" w16cid:durableId="1288781200">
    <w:abstractNumId w:val="20"/>
  </w:num>
  <w:num w:numId="23" w16cid:durableId="367336697">
    <w:abstractNumId w:val="26"/>
  </w:num>
  <w:num w:numId="24" w16cid:durableId="1410228577">
    <w:abstractNumId w:val="14"/>
  </w:num>
  <w:num w:numId="25" w16cid:durableId="1792700109">
    <w:abstractNumId w:val="4"/>
  </w:num>
  <w:num w:numId="26" w16cid:durableId="2023437115">
    <w:abstractNumId w:val="16"/>
  </w:num>
  <w:num w:numId="27" w16cid:durableId="31342095">
    <w:abstractNumId w:val="27"/>
  </w:num>
  <w:num w:numId="28" w16cid:durableId="515927472">
    <w:abstractNumId w:val="8"/>
  </w:num>
  <w:num w:numId="29" w16cid:durableId="137982150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5BC"/>
    <w:rsid w:val="000001CD"/>
    <w:rsid w:val="00002EAF"/>
    <w:rsid w:val="000038AD"/>
    <w:rsid w:val="00004380"/>
    <w:rsid w:val="000139A6"/>
    <w:rsid w:val="00027D64"/>
    <w:rsid w:val="0004188A"/>
    <w:rsid w:val="000623FB"/>
    <w:rsid w:val="000973CD"/>
    <w:rsid w:val="000A224C"/>
    <w:rsid w:val="000C1CB4"/>
    <w:rsid w:val="000C7D7F"/>
    <w:rsid w:val="000E1318"/>
    <w:rsid w:val="001014F3"/>
    <w:rsid w:val="00103330"/>
    <w:rsid w:val="0013622C"/>
    <w:rsid w:val="00144779"/>
    <w:rsid w:val="0016474B"/>
    <w:rsid w:val="001938A9"/>
    <w:rsid w:val="0019658A"/>
    <w:rsid w:val="001A4D58"/>
    <w:rsid w:val="001B3476"/>
    <w:rsid w:val="001C19FD"/>
    <w:rsid w:val="001D1304"/>
    <w:rsid w:val="001D7B94"/>
    <w:rsid w:val="001E24BA"/>
    <w:rsid w:val="002152AE"/>
    <w:rsid w:val="00230C8D"/>
    <w:rsid w:val="002579AA"/>
    <w:rsid w:val="00292B17"/>
    <w:rsid w:val="002C0368"/>
    <w:rsid w:val="002E11D4"/>
    <w:rsid w:val="002F1A0C"/>
    <w:rsid w:val="00300E56"/>
    <w:rsid w:val="00330E9B"/>
    <w:rsid w:val="00356BEA"/>
    <w:rsid w:val="00364646"/>
    <w:rsid w:val="003B2AE3"/>
    <w:rsid w:val="003B348F"/>
    <w:rsid w:val="003C4224"/>
    <w:rsid w:val="003E3C36"/>
    <w:rsid w:val="003F7041"/>
    <w:rsid w:val="003F7C7D"/>
    <w:rsid w:val="004142D0"/>
    <w:rsid w:val="00492C0E"/>
    <w:rsid w:val="004B0520"/>
    <w:rsid w:val="004C27D7"/>
    <w:rsid w:val="004C7389"/>
    <w:rsid w:val="004F0D2D"/>
    <w:rsid w:val="00505694"/>
    <w:rsid w:val="005136A4"/>
    <w:rsid w:val="0053792F"/>
    <w:rsid w:val="00563A38"/>
    <w:rsid w:val="0056683A"/>
    <w:rsid w:val="0057297F"/>
    <w:rsid w:val="005A29AE"/>
    <w:rsid w:val="005A406F"/>
    <w:rsid w:val="0062489A"/>
    <w:rsid w:val="00667DE2"/>
    <w:rsid w:val="006759DB"/>
    <w:rsid w:val="0069290F"/>
    <w:rsid w:val="006F243E"/>
    <w:rsid w:val="007309D3"/>
    <w:rsid w:val="007333CC"/>
    <w:rsid w:val="00781C22"/>
    <w:rsid w:val="007C41F6"/>
    <w:rsid w:val="007F4F28"/>
    <w:rsid w:val="00802880"/>
    <w:rsid w:val="008037EE"/>
    <w:rsid w:val="00804179"/>
    <w:rsid w:val="00870145"/>
    <w:rsid w:val="00871F18"/>
    <w:rsid w:val="008C701F"/>
    <w:rsid w:val="008D10E3"/>
    <w:rsid w:val="008E0EFC"/>
    <w:rsid w:val="009047FA"/>
    <w:rsid w:val="0092540A"/>
    <w:rsid w:val="00940334"/>
    <w:rsid w:val="009505BC"/>
    <w:rsid w:val="00962A2D"/>
    <w:rsid w:val="009734A6"/>
    <w:rsid w:val="009952F2"/>
    <w:rsid w:val="009F5A9F"/>
    <w:rsid w:val="00A02801"/>
    <w:rsid w:val="00A17DF7"/>
    <w:rsid w:val="00A23724"/>
    <w:rsid w:val="00A60C56"/>
    <w:rsid w:val="00A66583"/>
    <w:rsid w:val="00AA437C"/>
    <w:rsid w:val="00AD4693"/>
    <w:rsid w:val="00B0084F"/>
    <w:rsid w:val="00B816E9"/>
    <w:rsid w:val="00B84A87"/>
    <w:rsid w:val="00B97FD5"/>
    <w:rsid w:val="00BA1798"/>
    <w:rsid w:val="00BA6F6F"/>
    <w:rsid w:val="00C17726"/>
    <w:rsid w:val="00C20AFF"/>
    <w:rsid w:val="00C40173"/>
    <w:rsid w:val="00C93047"/>
    <w:rsid w:val="00CB0096"/>
    <w:rsid w:val="00CC15D0"/>
    <w:rsid w:val="00D1530D"/>
    <w:rsid w:val="00D90B87"/>
    <w:rsid w:val="00DA49BA"/>
    <w:rsid w:val="00DE3404"/>
    <w:rsid w:val="00DE453E"/>
    <w:rsid w:val="00DF6FE4"/>
    <w:rsid w:val="00E03C40"/>
    <w:rsid w:val="00E139B2"/>
    <w:rsid w:val="00E448F0"/>
    <w:rsid w:val="00E61A37"/>
    <w:rsid w:val="00E76BF2"/>
    <w:rsid w:val="00E80D9F"/>
    <w:rsid w:val="00E94EBD"/>
    <w:rsid w:val="00ED09E7"/>
    <w:rsid w:val="00F015D6"/>
    <w:rsid w:val="00F17E8F"/>
    <w:rsid w:val="00F26F6C"/>
    <w:rsid w:val="00F443E0"/>
    <w:rsid w:val="00F470FA"/>
    <w:rsid w:val="00F86FDE"/>
    <w:rsid w:val="00FD70B2"/>
    <w:rsid w:val="00FE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9BE7F"/>
  <w15:docId w15:val="{E8967EF3-A7D6-454B-B4A1-E1390470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E0B1D"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80" w:right="35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semiHidden/>
    <w:unhideWhenUsed/>
    <w:rsid w:val="00FE0B1D"/>
    <w:pPr>
      <w:widowControl/>
      <w:autoSpaceDE/>
      <w:autoSpaceDN/>
    </w:pPr>
    <w:rPr>
      <w:rFonts w:ascii="Calibri" w:eastAsiaTheme="minorHAnsi" w:hAnsi="Calibri" w:cs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0B1D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62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22C"/>
    <w:rPr>
      <w:rFonts w:ascii="Times New Roman" w:eastAsia="Times New Roman" w:hAnsi="Times New Roman" w:cs="Times New Roman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1362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22C"/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F188F-A567-4E77-B1A1-CC9A7C5135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Relacioni Varianti Dakordesuar</vt:lpstr>
    </vt:vector>
  </TitlesOfParts>
  <Company/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Relacioni Varianti Dakordesuar</dc:title>
  <dc:creator>Ina Zogu</dc:creator>
  <cp:lastModifiedBy>Marinela Nikolla</cp:lastModifiedBy>
  <cp:revision>48</cp:revision>
  <cp:lastPrinted>2025-10-08T10:07:00Z</cp:lastPrinted>
  <dcterms:created xsi:type="dcterms:W3CDTF">2025-08-28T09:27:00Z</dcterms:created>
  <dcterms:modified xsi:type="dcterms:W3CDTF">2025-10-13T09:54:00Z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Word 2016</vt:lpwstr>
  </property>
</Properties>
</file>