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5A36" w14:textId="77777777"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31BD6883" w14:textId="4A5F3E1C" w:rsidR="001465FC" w:rsidRDefault="00D739F6" w:rsidP="001465FC">
      <w:pPr>
        <w:pStyle w:val="ListParagraph"/>
        <w:numPr>
          <w:ilvl w:val="0"/>
          <w:numId w:val="9"/>
        </w:numPr>
        <w:spacing w:line="276" w:lineRule="auto"/>
        <w:ind w:right="48"/>
        <w:jc w:val="both"/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</w:pPr>
      <w:r w:rsidRPr="001465FC">
        <w:rPr>
          <w:rFonts w:ascii="Times New Roman" w:hAnsi="Times New Roman"/>
          <w:sz w:val="24"/>
          <w:szCs w:val="24"/>
        </w:rPr>
        <w:t>Emri i ligjit</w:t>
      </w:r>
      <w:r w:rsidR="00296408" w:rsidRPr="001465FC">
        <w:rPr>
          <w:rFonts w:ascii="Times New Roman" w:hAnsi="Times New Roman"/>
          <w:sz w:val="24"/>
          <w:szCs w:val="24"/>
        </w:rPr>
        <w:t>/</w:t>
      </w:r>
      <w:r w:rsidRPr="001465FC">
        <w:rPr>
          <w:rFonts w:ascii="Times New Roman" w:hAnsi="Times New Roman"/>
          <w:sz w:val="24"/>
          <w:szCs w:val="24"/>
        </w:rPr>
        <w:t>politikës t</w:t>
      </w:r>
      <w:r w:rsidR="00296408" w:rsidRPr="001465FC">
        <w:rPr>
          <w:rFonts w:ascii="Times New Roman" w:hAnsi="Times New Roman"/>
          <w:sz w:val="24"/>
          <w:szCs w:val="24"/>
        </w:rPr>
        <w:t>ë</w:t>
      </w:r>
      <w:r w:rsidRPr="001465FC">
        <w:rPr>
          <w:rFonts w:ascii="Times New Roman" w:hAnsi="Times New Roman"/>
          <w:sz w:val="24"/>
          <w:szCs w:val="24"/>
        </w:rPr>
        <w:t xml:space="preserve"> propozuar</w:t>
      </w:r>
      <w:r w:rsidR="000663C5" w:rsidRPr="001465FC">
        <w:rPr>
          <w:rFonts w:ascii="Times New Roman" w:hAnsi="Times New Roman"/>
          <w:sz w:val="24"/>
          <w:szCs w:val="24"/>
        </w:rPr>
        <w:t>:</w:t>
      </w:r>
      <w:r w:rsidR="001465FC" w:rsidRPr="001465FC">
        <w:rPr>
          <w:b/>
          <w:spacing w:val="-5"/>
          <w:sz w:val="28"/>
          <w:szCs w:val="28"/>
        </w:rPr>
        <w:t xml:space="preserve">  </w:t>
      </w:r>
      <w:r w:rsidR="001465FC" w:rsidRPr="001465FC">
        <w:rPr>
          <w:rFonts w:ascii="Times New Roman" w:hAnsi="Times New Roman"/>
          <w:bCs/>
          <w:i/>
          <w:iCs/>
          <w:color w:val="2F5496" w:themeColor="accent1" w:themeShade="BF"/>
          <w:spacing w:val="-5"/>
          <w:sz w:val="24"/>
          <w:szCs w:val="24"/>
        </w:rPr>
        <w:t xml:space="preserve">Projektligj </w:t>
      </w:r>
      <w:r w:rsidR="001465FC" w:rsidRPr="001465FC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>“Për disa shtesa dhe ndryshime në ligjin nr. 9917, datë 19.5.2008, “Për parandalimin e pastrimit të parave dhe financimit të terrorizmit”, të ndryshuar</w:t>
      </w:r>
      <w:r w:rsidR="001465FC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>.</w:t>
      </w:r>
    </w:p>
    <w:p w14:paraId="6EF35600" w14:textId="77777777" w:rsidR="001465FC" w:rsidRDefault="001465FC" w:rsidP="001465FC">
      <w:pPr>
        <w:pStyle w:val="ListParagraph"/>
        <w:spacing w:line="276" w:lineRule="auto"/>
        <w:ind w:left="630" w:right="48"/>
        <w:jc w:val="both"/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</w:pPr>
    </w:p>
    <w:p w14:paraId="559DE1D1" w14:textId="0388CA16" w:rsidR="000663C5" w:rsidRPr="001465FC" w:rsidRDefault="00D739F6" w:rsidP="001465FC">
      <w:pPr>
        <w:pStyle w:val="ListParagraph"/>
        <w:numPr>
          <w:ilvl w:val="0"/>
          <w:numId w:val="9"/>
        </w:numPr>
        <w:spacing w:line="276" w:lineRule="auto"/>
        <w:ind w:right="48"/>
        <w:jc w:val="both"/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</w:pPr>
      <w:r w:rsidRPr="001465FC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1465FC">
        <w:rPr>
          <w:rFonts w:ascii="Times New Roman" w:hAnsi="Times New Roman"/>
          <w:sz w:val="24"/>
          <w:szCs w:val="24"/>
          <w:lang w:val="sq-AL"/>
        </w:rPr>
        <w:t>k</w:t>
      </w:r>
      <w:r w:rsidRPr="001465FC">
        <w:rPr>
          <w:rFonts w:ascii="Times New Roman" w:hAnsi="Times New Roman"/>
          <w:sz w:val="24"/>
          <w:szCs w:val="24"/>
          <w:lang w:val="sq-AL"/>
        </w:rPr>
        <w:t>. për projekt-ligjet), metodat e konsultimit, kanali i komunikimit për shkëmbimin e informacionit</w:t>
      </w: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917"/>
        <w:gridCol w:w="2816"/>
        <w:gridCol w:w="3246"/>
      </w:tblGrid>
      <w:tr w:rsidR="002C5491" w:rsidRPr="00BF0D8B" w14:paraId="09958E34" w14:textId="77777777" w:rsidTr="00C20941">
        <w:tc>
          <w:tcPr>
            <w:tcW w:w="982" w:type="dxa"/>
          </w:tcPr>
          <w:p w14:paraId="24ECEE03" w14:textId="77777777"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Audienca e synuar </w:t>
            </w:r>
          </w:p>
        </w:tc>
        <w:tc>
          <w:tcPr>
            <w:tcW w:w="1554" w:type="dxa"/>
          </w:tcPr>
          <w:p w14:paraId="3073AFD3" w14:textId="77777777"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612CF71C" w14:textId="77777777"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paraprake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1510D5A0" w14:textId="77777777"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 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</w:p>
        </w:tc>
        <w:tc>
          <w:tcPr>
            <w:tcW w:w="2260" w:type="dxa"/>
          </w:tcPr>
          <w:p w14:paraId="41E0168B" w14:textId="77777777" w:rsidR="000663C5" w:rsidRPr="001465FC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1465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Metodat e konsultimit </w:t>
            </w:r>
            <w:r w:rsidR="000663C5" w:rsidRPr="001465FC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(</w:t>
            </w:r>
            <w:r w:rsidR="000663C5" w:rsidRPr="001465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e-</w:t>
            </w:r>
            <w:r w:rsidRPr="001465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konsultimi</w:t>
            </w:r>
            <w:r w:rsidR="000663C5" w:rsidRPr="001465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, </w:t>
            </w:r>
            <w:r w:rsidRPr="001465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takimet publike</w:t>
            </w:r>
            <w:r w:rsidR="000663C5" w:rsidRPr="001465FC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,</w:t>
            </w:r>
            <w:r w:rsidRPr="001465FC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seminare</w:t>
            </w:r>
            <w:r w:rsidR="000663C5" w:rsidRPr="001465FC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,</w:t>
            </w:r>
            <w:r w:rsidRPr="001465FC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sondazhe etj</w:t>
            </w:r>
            <w:r w:rsidR="000663C5" w:rsidRPr="001465FC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.)</w:t>
            </w:r>
          </w:p>
        </w:tc>
        <w:tc>
          <w:tcPr>
            <w:tcW w:w="4373" w:type="dxa"/>
          </w:tcPr>
          <w:p w14:paraId="4CCDADE8" w14:textId="77777777" w:rsidR="000663C5" w:rsidRPr="001465FC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1465FC">
              <w:rPr>
                <w:rFonts w:ascii="Times New Roman" w:hAnsi="Times New Roman"/>
                <w:sz w:val="24"/>
                <w:szCs w:val="24"/>
                <w:lang w:val="it-IT"/>
              </w:rPr>
              <w:t>Kanali i komunikimit për shkëmbimin e informacionit</w:t>
            </w:r>
            <w:r w:rsidRPr="001465FC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dhe ftesave </w:t>
            </w:r>
            <w:r w:rsidR="00ED615B" w:rsidRPr="001465FC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(</w:t>
            </w:r>
            <w:r w:rsidR="00ED615B" w:rsidRPr="001465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email, </w:t>
            </w:r>
            <w:r w:rsidRPr="001465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rrjetet sociale</w:t>
            </w:r>
            <w:r w:rsidR="00296408" w:rsidRPr="001465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, etj</w:t>
            </w:r>
            <w:r w:rsidR="00ED615B" w:rsidRPr="001465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.)</w:t>
            </w:r>
          </w:p>
        </w:tc>
      </w:tr>
      <w:tr w:rsidR="00C20941" w:rsidRPr="001465FC" w14:paraId="18575015" w14:textId="77777777" w:rsidTr="00C20941">
        <w:tc>
          <w:tcPr>
            <w:tcW w:w="982" w:type="dxa"/>
          </w:tcPr>
          <w:p w14:paraId="497D0A1A" w14:textId="08373E5B" w:rsidR="00C20941" w:rsidRPr="001465FC" w:rsidRDefault="001465FC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1465FC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Të gjithë qytetarët.</w:t>
            </w:r>
          </w:p>
          <w:p w14:paraId="5CF95D89" w14:textId="77777777" w:rsidR="00C20941" w:rsidRPr="001465FC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</w:p>
          <w:p w14:paraId="658645A8" w14:textId="77777777" w:rsidR="00C20941" w:rsidRPr="001465FC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</w:p>
        </w:tc>
        <w:tc>
          <w:tcPr>
            <w:tcW w:w="1554" w:type="dxa"/>
          </w:tcPr>
          <w:p w14:paraId="6B2B25A8" w14:textId="2799FD3E" w:rsidR="00C20941" w:rsidRPr="001465FC" w:rsidRDefault="001465FC" w:rsidP="001465FC">
            <w:pPr>
              <w:pStyle w:val="BodyText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1465FC">
              <w:rPr>
                <w:rFonts w:ascii="Times New Roman" w:hAnsi="Times New Roman"/>
                <w:bCs/>
                <w:i/>
                <w:iCs/>
                <w:color w:val="1F3864" w:themeColor="accent1" w:themeShade="80"/>
                <w:sz w:val="24"/>
                <w:szCs w:val="24"/>
              </w:rPr>
              <w:t>Konsultime për projektligjet</w:t>
            </w:r>
            <w:r>
              <w:rPr>
                <w:rFonts w:ascii="Times New Roman" w:hAnsi="Times New Roman"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</w:tcPr>
          <w:p w14:paraId="71507FE3" w14:textId="45E720DA" w:rsidR="00C20941" w:rsidRPr="001465FC" w:rsidRDefault="001465FC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1465FC"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en-US"/>
              </w:rPr>
              <w:t>Publikimi i projektligjit, relacionit shoqërues dhe projektvendimit në RENJK</w:t>
            </w:r>
            <w:r w:rsidR="00084F96"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en-US"/>
              </w:rPr>
              <w:t>P</w:t>
            </w:r>
          </w:p>
        </w:tc>
        <w:tc>
          <w:tcPr>
            <w:tcW w:w="4373" w:type="dxa"/>
          </w:tcPr>
          <w:p w14:paraId="384709FF" w14:textId="4B10D25C" w:rsidR="00C20941" w:rsidRPr="001465FC" w:rsidRDefault="001465FC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color w:val="1F3864" w:themeColor="accent1" w:themeShade="80"/>
                <w:sz w:val="24"/>
                <w:szCs w:val="24"/>
              </w:rPr>
              <w:t>Publikimi në RENJK</w:t>
            </w:r>
            <w:r w:rsidR="00084F96">
              <w:rPr>
                <w:rFonts w:ascii="Times New Roman" w:hAnsi="Times New Roman"/>
                <w:bCs/>
                <w:i/>
                <w:iCs/>
                <w:color w:val="1F3864" w:themeColor="accent1" w:themeShade="80"/>
                <w:sz w:val="24"/>
                <w:szCs w:val="24"/>
              </w:rPr>
              <w:t>P</w:t>
            </w:r>
          </w:p>
        </w:tc>
      </w:tr>
    </w:tbl>
    <w:p w14:paraId="68A8044D" w14:textId="77777777" w:rsidR="000663C5" w:rsidRPr="001465FC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10B9F38A" w14:textId="77777777" w:rsidR="000663C5" w:rsidRPr="001465FC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BF0D8B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465FC">
        <w:rPr>
          <w:rFonts w:ascii="Times New Roman" w:hAnsi="Times New Roman"/>
          <w:sz w:val="24"/>
          <w:szCs w:val="24"/>
          <w:lang w:val="it-IT"/>
        </w:rPr>
        <w:t>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BF0D8B" w14:paraId="3F24DDB0" w14:textId="77777777" w:rsidTr="00A9692B">
        <w:tc>
          <w:tcPr>
            <w:tcW w:w="9062" w:type="dxa"/>
          </w:tcPr>
          <w:p w14:paraId="48C0A862" w14:textId="77777777" w:rsidR="000663C5" w:rsidRPr="001465FC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List</w:t>
            </w:r>
            <w:r w:rsidR="00CE468E"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a e të gjitha aktiviteteve t</w:t>
            </w:r>
            <w:r w:rsidR="00296408"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ë</w:t>
            </w:r>
            <w:r w:rsidR="00CE468E"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parashikuara të konsultimit me datën e përafërt të zbatimit.</w:t>
            </w:r>
          </w:p>
          <w:p w14:paraId="35FB9085" w14:textId="77777777" w:rsidR="000663C5" w:rsidRDefault="001465FC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i/>
                <w:iCs/>
                <w:color w:val="1F3864" w:themeColor="accent1" w:themeShade="80"/>
                <w:sz w:val="24"/>
                <w:szCs w:val="24"/>
                <w:lang w:val="it-IT"/>
              </w:rPr>
            </w:pPr>
            <w:r w:rsidRPr="001465FC">
              <w:rPr>
                <w:rFonts w:ascii="Times New Roman" w:hAnsi="Times New Roman"/>
                <w:b/>
                <w:i/>
                <w:iCs/>
                <w:color w:val="1F3864" w:themeColor="accent1" w:themeShade="80"/>
                <w:sz w:val="24"/>
                <w:szCs w:val="24"/>
                <w:lang w:val="it-IT"/>
              </w:rPr>
              <w:t>Afati kohor është 20 ditë</w:t>
            </w:r>
            <w:r>
              <w:rPr>
                <w:rFonts w:ascii="Times New Roman" w:hAnsi="Times New Roman"/>
                <w:b/>
                <w:i/>
                <w:iCs/>
                <w:color w:val="1F3864" w:themeColor="accent1" w:themeShade="80"/>
                <w:sz w:val="24"/>
                <w:szCs w:val="24"/>
                <w:lang w:val="it-IT"/>
              </w:rPr>
              <w:t>.</w:t>
            </w:r>
          </w:p>
          <w:p w14:paraId="22089ABC" w14:textId="0EE42053" w:rsidR="001465FC" w:rsidRPr="001465FC" w:rsidRDefault="001465FC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it-IT"/>
              </w:rPr>
            </w:pPr>
            <w:r w:rsidRPr="001465FC">
              <w:rPr>
                <w:rFonts w:ascii="Times New Roman" w:hAnsi="Times New Roman"/>
                <w:iCs/>
                <w:color w:val="002060"/>
                <w:sz w:val="24"/>
                <w:szCs w:val="24"/>
                <w:lang w:val="it-IT"/>
              </w:rPr>
              <w:t>Çdo përgjigje me shkrim që do të merret përgjatë procesit të konsultimit publik do të shqyrtohet nga strukturat përgjegjëse dhe do të merren masat e nevojshme për reflektimin e sugjerimeve të vlefshme, si dhe dhënien e përgjigjeve kundrejt palëve të interesuara për çdo pyetje apo paqartësi.</w:t>
            </w:r>
          </w:p>
        </w:tc>
      </w:tr>
    </w:tbl>
    <w:p w14:paraId="0459760B" w14:textId="77777777" w:rsidR="000663C5" w:rsidRPr="001465FC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771233F2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1465FC" w14:paraId="1FBA33A0" w14:textId="77777777" w:rsidTr="00A9692B">
        <w:tc>
          <w:tcPr>
            <w:tcW w:w="9062" w:type="dxa"/>
          </w:tcPr>
          <w:p w14:paraId="105FD4B6" w14:textId="77777777"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14:paraId="476FFF17" w14:textId="77B3CEAC" w:rsidR="00D817EF" w:rsidRPr="00E1083F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Burime njerëzore t</w:t>
            </w:r>
            <w:r w:rsidR="00A9692B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nevojshme:</w:t>
            </w:r>
            <w:r w:rsidR="001465FC" w:rsidRPr="001465FC">
              <w:rPr>
                <w:rFonts w:ascii="Times New Roman" w:hAnsi="Times New Roman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 Projektligji është hartuar nga Agjencia e Inteligjencës Financave.</w:t>
            </w:r>
          </w:p>
          <w:p w14:paraId="2E99FF4E" w14:textId="24CDFC0D" w:rsidR="000663C5" w:rsidRPr="00E1083F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Burime Financiare 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nevojshme:</w:t>
            </w:r>
            <w:r w:rsidR="00146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65FC" w:rsidRPr="001465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N/A</w:t>
            </w:r>
          </w:p>
          <w:p w14:paraId="64E42707" w14:textId="1EC8AC00" w:rsidR="008D2F66" w:rsidRPr="001465FC" w:rsidRDefault="008D2F66" w:rsidP="001465FC">
            <w:pPr>
              <w:pStyle w:val="BodyText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</w:tc>
      </w:tr>
    </w:tbl>
    <w:p w14:paraId="455B532C" w14:textId="77777777" w:rsidR="00316BF2" w:rsidRPr="001465FC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B9294DA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Mbledhja e 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14:paraId="4B136167" w14:textId="77777777" w:rsidTr="00A9692B">
        <w:tc>
          <w:tcPr>
            <w:tcW w:w="9067" w:type="dxa"/>
          </w:tcPr>
          <w:p w14:paraId="21654F2E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 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 se si mendoni 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mblidhni 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14:paraId="5E153780" w14:textId="3E49C2A1" w:rsidR="001465FC" w:rsidRDefault="001B0354" w:rsidP="001465FC">
            <w:pPr>
              <w:pStyle w:val="BodyText"/>
              <w:jc w:val="both"/>
              <w:rPr>
                <w:rFonts w:ascii="Times New Roman" w:hAnsi="Times New Roman"/>
                <w:b/>
                <w:bCs/>
                <w:iCs/>
                <w:color w:val="1F3864" w:themeColor="accent1" w:themeShade="80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rgjigjet mblidhen 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rmes k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tyre m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nyrave</w:t>
            </w:r>
            <w:r w:rsidR="001465F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1465FC" w:rsidRPr="001465FC">
              <w:rPr>
                <w:rFonts w:ascii="Times New Roman" w:hAnsi="Times New Roman"/>
                <w:b/>
                <w:bCs/>
                <w:iCs/>
                <w:color w:val="1F3864" w:themeColor="accent1" w:themeShade="80"/>
                <w:sz w:val="24"/>
                <w:szCs w:val="24"/>
              </w:rPr>
              <w:t>RENJK</w:t>
            </w:r>
            <w:r w:rsidR="00084F96">
              <w:rPr>
                <w:rFonts w:ascii="Times New Roman" w:hAnsi="Times New Roman"/>
                <w:b/>
                <w:bCs/>
                <w:iCs/>
                <w:color w:val="1F3864" w:themeColor="accent1" w:themeShade="80"/>
                <w:sz w:val="24"/>
                <w:szCs w:val="24"/>
              </w:rPr>
              <w:t>P</w:t>
            </w:r>
            <w:r w:rsidR="00DA4F8B">
              <w:rPr>
                <w:rFonts w:ascii="Times New Roman" w:hAnsi="Times New Roman"/>
                <w:b/>
                <w:bCs/>
                <w:iCs/>
                <w:color w:val="1F3864" w:themeColor="accent1" w:themeShade="80"/>
                <w:sz w:val="24"/>
                <w:szCs w:val="24"/>
              </w:rPr>
              <w:t xml:space="preserve"> dhe postës elektronike si vijon:</w:t>
            </w:r>
          </w:p>
          <w:p w14:paraId="528B74F9" w14:textId="65603E67" w:rsidR="003E69DD" w:rsidRPr="00E1083F" w:rsidRDefault="00084F96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hyperlink r:id="rId5" w:history="1">
              <w:r w:rsidRPr="0034789D">
                <w:rPr>
                  <w:rStyle w:val="Hyperlink"/>
                </w:rPr>
                <w:t>p</w:t>
              </w:r>
              <w:r w:rsidRPr="0034789D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rende.cubi@financa.gov.al</w:t>
              </w:r>
            </w:hyperlink>
            <w:r w:rsidR="00DA4F8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</w:tbl>
    <w:p w14:paraId="418C8A4E" w14:textId="77777777" w:rsidR="000663C5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7A29CAA" w14:textId="77777777" w:rsidR="00C20941" w:rsidRPr="00E108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46106CA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Monitorimi i procesit</w:t>
      </w:r>
    </w:p>
    <w:p w14:paraId="594E55D6" w14:textId="77777777"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r w:rsidRPr="00E1083F">
        <w:rPr>
          <w:rFonts w:ascii="Times New Roman" w:hAnsi="Times New Roman"/>
          <w:i/>
          <w:sz w:val="24"/>
          <w:szCs w:val="24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E1083F">
        <w:rPr>
          <w:rFonts w:ascii="Times New Roman" w:hAnsi="Times New Roman"/>
          <w:b/>
          <w:i/>
          <w:sz w:val="24"/>
          <w:szCs w:val="24"/>
        </w:rPr>
        <w:t>të përcaktoni vlerën e planifikuar të treguesve sasiorë dhe metodave/mjeteve që do të përdorni për matjen e suksesit</w:t>
      </w:r>
      <w:r w:rsidRPr="00E1083F">
        <w:rPr>
          <w:rFonts w:ascii="Times New Roman" w:hAnsi="Times New Roman"/>
          <w:i/>
          <w:sz w:val="24"/>
          <w:szCs w:val="24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BF0D8B" w14:paraId="077AD50F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2D3FE682" w14:textId="77777777" w:rsidR="000663C5" w:rsidRPr="001465FC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1465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Treguesit dhe metodat për monitorimin e procesit</w:t>
            </w:r>
          </w:p>
        </w:tc>
      </w:tr>
      <w:tr w:rsidR="000663C5" w:rsidRPr="00E1083F" w14:paraId="58263493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0E4C4D09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203408AB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073D5D05" w14:textId="77777777"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 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 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 do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 procesin e 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05F70DED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CBBC83D" w14:textId="77777777" w:rsidR="000663C5" w:rsidRPr="001465FC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465FC">
              <w:rPr>
                <w:rFonts w:ascii="Times New Roman" w:hAnsi="Times New Roman"/>
                <w:sz w:val="24"/>
                <w:szCs w:val="24"/>
                <w:lang w:val="pt-BR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5AFDA805" w14:textId="77777777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023BC2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5EAE4228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71DDEF12" w14:textId="77777777"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A u realizuan aktivitetet sipas burimeve financiare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të planifikuara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A298BA9" w14:textId="77777777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6DFB1A1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367549E4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5E2CDC1C" w14:textId="77777777"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A05075E" w14:textId="77777777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DF8A240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451EDEAF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4CA08519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 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</w:tr>
      <w:tr w:rsidR="00646DDC" w:rsidRPr="00BF0D8B" w14:paraId="44E12087" w14:textId="77777777" w:rsidTr="00A9692B">
        <w:trPr>
          <w:trHeight w:val="777"/>
        </w:trPr>
        <w:tc>
          <w:tcPr>
            <w:tcW w:w="1319" w:type="pct"/>
            <w:shd w:val="clear" w:color="auto" w:fill="D9E2F3"/>
          </w:tcPr>
          <w:p w14:paraId="4C51A7CE" w14:textId="77777777"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Treguesit sasiorë</w:t>
            </w:r>
          </w:p>
          <w:p w14:paraId="739F6792" w14:textId="77777777"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 treguesit për monitorim)</w:t>
            </w:r>
          </w:p>
          <w:p w14:paraId="45552ECB" w14:textId="77777777"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6FF10B2B" w14:textId="77777777"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Vlerat e planifikuara</w:t>
            </w:r>
          </w:p>
          <w:p w14:paraId="0D466045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 treguesit për vlerat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FE7DD0E" w14:textId="77777777"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5D183F72" w14:textId="77777777" w:rsidR="000663C5" w:rsidRPr="001465FC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1465FC">
              <w:rPr>
                <w:rFonts w:ascii="Times New Roman" w:hAnsi="Times New Roman"/>
                <w:sz w:val="24"/>
                <w:szCs w:val="24"/>
                <w:lang w:val="it-IT"/>
              </w:rPr>
              <w:t>Vlerat e arritura</w:t>
            </w:r>
          </w:p>
          <w:p w14:paraId="0646DEB2" w14:textId="77777777" w:rsidR="000663C5" w:rsidRPr="001465FC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(</w:t>
            </w:r>
            <w:r w:rsidR="00646DDC"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deklaroni vlerën e arritur</w:t>
            </w:r>
            <w:r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67DA03D1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31D148C3" w14:textId="77777777" w:rsidR="000663C5" w:rsidRPr="001465FC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1465F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Masat për përmirësime </w:t>
            </w:r>
            <w:r w:rsidR="000663C5"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(</w:t>
            </w:r>
            <w:r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deklaroni si do t</w:t>
            </w:r>
            <w:r w:rsidR="00296408"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ë</w:t>
            </w:r>
            <w:r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p</w:t>
            </w:r>
            <w:r w:rsidR="00296408"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ë</w:t>
            </w:r>
            <w:r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rmir</w:t>
            </w:r>
            <w:r w:rsidR="00296408"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ë</w:t>
            </w:r>
            <w:r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soni performanc</w:t>
            </w:r>
            <w:r w:rsidR="00296408"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ë</w:t>
            </w:r>
            <w:r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n</w:t>
            </w:r>
            <w:r w:rsidR="000663C5"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)</w:t>
            </w:r>
          </w:p>
        </w:tc>
      </w:tr>
      <w:tr w:rsidR="000663C5" w:rsidRPr="00E1083F" w14:paraId="2ACBFA3C" w14:textId="77777777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0BA9C405" w14:textId="77777777" w:rsidR="000663C5" w:rsidRPr="001465FC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(</w:t>
            </w:r>
            <w:r w:rsidR="00646DDC"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plotësojeni gjat</w:t>
            </w:r>
            <w:r w:rsidR="00296408"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ë</w:t>
            </w:r>
            <w:r w:rsidR="00646DDC"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fazes s</w:t>
            </w:r>
            <w:r w:rsidR="00296408"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ë</w:t>
            </w:r>
            <w:r w:rsidR="00646DDC"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planifikimit të procesit</w:t>
            </w:r>
            <w:r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0AD1B9A7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 gjatë monitorimit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14:paraId="36A80694" w14:textId="77777777" w:rsidTr="00A9692B">
        <w:tc>
          <w:tcPr>
            <w:tcW w:w="1319" w:type="pct"/>
            <w:shd w:val="clear" w:color="auto" w:fill="auto"/>
          </w:tcPr>
          <w:p w14:paraId="6E4B9CF8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5D1D9B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E9B2D68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229D163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9529E4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8FD9E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0C4C28A5" w14:textId="77777777" w:rsidTr="00A9692B">
        <w:tc>
          <w:tcPr>
            <w:tcW w:w="1319" w:type="pct"/>
            <w:shd w:val="clear" w:color="auto" w:fill="auto"/>
          </w:tcPr>
          <w:p w14:paraId="67113F7E" w14:textId="77777777" w:rsidR="000663C5" w:rsidRPr="001465FC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1465FC">
              <w:rPr>
                <w:rFonts w:ascii="Times New Roman" w:hAnsi="Times New Roman"/>
                <w:sz w:val="24"/>
                <w:szCs w:val="24"/>
                <w:lang w:val="it-IT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1465F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646DDC" w:rsidRPr="001465FC">
              <w:rPr>
                <w:rFonts w:ascii="Times New Roman" w:hAnsi="Times New Roman"/>
                <w:sz w:val="24"/>
                <w:szCs w:val="24"/>
                <w:lang w:val="it-IT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1BBDBBE9" w14:textId="77777777" w:rsidR="000663C5" w:rsidRPr="001465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58DEAC24" w14:textId="77777777" w:rsidR="000663C5" w:rsidRPr="001465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717EBA64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5C17BF3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BCE93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33887CFB" w14:textId="77777777" w:rsidTr="00A9692B">
        <w:tc>
          <w:tcPr>
            <w:tcW w:w="1319" w:type="pct"/>
            <w:shd w:val="clear" w:color="auto" w:fill="auto"/>
          </w:tcPr>
          <w:p w14:paraId="60BFFBDC" w14:textId="77777777" w:rsidR="000663C5" w:rsidRPr="00E1083F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02E106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238CF7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187C9021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DB211C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61370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4EAAC37C" w14:textId="77777777" w:rsidTr="00A9692B">
        <w:tc>
          <w:tcPr>
            <w:tcW w:w="1319" w:type="pct"/>
            <w:shd w:val="clear" w:color="auto" w:fill="auto"/>
          </w:tcPr>
          <w:p w14:paraId="162F6B93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343E975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4062C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11B6B41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33EE5E1A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9CDBD8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5F20C502" w14:textId="77777777" w:rsidTr="00A9692B">
        <w:tc>
          <w:tcPr>
            <w:tcW w:w="1319" w:type="pct"/>
            <w:shd w:val="clear" w:color="auto" w:fill="auto"/>
          </w:tcPr>
          <w:p w14:paraId="081A59F8" w14:textId="77777777" w:rsidR="000663C5" w:rsidRPr="00E108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75FA447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D21DDC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746E773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362A08C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9FD0FA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BF0D8B" w14:paraId="441A14E9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732D4CB" w14:textId="77777777" w:rsidR="000663C5" w:rsidRPr="001465FC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465FC">
              <w:rPr>
                <w:rFonts w:ascii="Times New Roman" w:hAnsi="Times New Roman"/>
                <w:sz w:val="24"/>
                <w:szCs w:val="24"/>
                <w:lang w:val="pt-BR"/>
              </w:rPr>
              <w:t>Mjetet për matjen e treguesve</w:t>
            </w:r>
          </w:p>
        </w:tc>
      </w:tr>
      <w:tr w:rsidR="000663C5" w:rsidRPr="00E1083F" w14:paraId="73206B4F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7A10C15" w14:textId="77777777" w:rsidR="000663C5" w:rsidRPr="001465FC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1465FC">
              <w:rPr>
                <w:rFonts w:ascii="Times New Roman" w:hAnsi="Times New Roman"/>
                <w:sz w:val="24"/>
                <w:szCs w:val="24"/>
                <w:lang w:val="it-IT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1465F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lista e pjesëmarrësve</w:t>
            </w:r>
          </w:p>
          <w:p w14:paraId="38594883" w14:textId="77777777" w:rsidR="005428A0" w:rsidRPr="001465FC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1465FC">
              <w:rPr>
                <w:rFonts w:ascii="Times New Roman" w:hAnsi="Times New Roman"/>
                <w:sz w:val="24"/>
                <w:szCs w:val="24"/>
                <w:lang w:val="it-IT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1465F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296408" w:rsidRPr="001465FC">
              <w:rPr>
                <w:rFonts w:ascii="Times New Roman" w:hAnsi="Times New Roman"/>
                <w:sz w:val="24"/>
                <w:szCs w:val="24"/>
                <w:lang w:val="it-IT"/>
              </w:rPr>
              <w:t>raporti</w:t>
            </w:r>
            <w:r w:rsidR="00B20195" w:rsidRPr="001465FC">
              <w:rPr>
                <w:rFonts w:ascii="Times New Roman" w:hAnsi="Times New Roman"/>
                <w:sz w:val="24"/>
                <w:szCs w:val="24"/>
                <w:lang w:val="it-IT"/>
              </w:rPr>
              <w:t>mi</w:t>
            </w:r>
            <w:r w:rsidR="00296408" w:rsidRPr="001465F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i </w:t>
            </w:r>
            <w:r w:rsidR="005428A0" w:rsidRPr="001465FC">
              <w:rPr>
                <w:rFonts w:ascii="Times New Roman" w:hAnsi="Times New Roman"/>
                <w:sz w:val="24"/>
                <w:szCs w:val="24"/>
                <w:lang w:val="it-IT"/>
              </w:rPr>
              <w:t>aktivitetit</w:t>
            </w:r>
          </w:p>
          <w:p w14:paraId="543F9CFC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 i reagimeve</w:t>
            </w:r>
          </w:p>
          <w:p w14:paraId="27764FC2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 e komenteve të marra</w:t>
            </w:r>
          </w:p>
          <w:p w14:paraId="00DE81A6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14:paraId="48B49B80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DC1A3C5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Treguesit cilësorë</w:t>
            </w:r>
          </w:p>
        </w:tc>
      </w:tr>
      <w:tr w:rsidR="000663C5" w:rsidRPr="00BF0D8B" w14:paraId="28D958ED" w14:textId="77777777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53BE5CA8" w14:textId="77777777"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48F58D18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</w:p>
          <w:p w14:paraId="0F32B96C" w14:textId="77777777"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 gjetet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280026B3" w14:textId="77777777" w:rsidR="000663C5" w:rsidRPr="001465FC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1465F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Masat për përmirësime </w:t>
            </w:r>
            <w:r w:rsidRPr="001465FC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(deklaroni si do të përmirësoni performancën)</w:t>
            </w:r>
          </w:p>
        </w:tc>
      </w:tr>
      <w:tr w:rsidR="000663C5" w:rsidRPr="00E1083F" w14:paraId="28DD57EA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3542E8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7548AB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5A261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3D5C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5570A9D9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8261F5" w14:textId="77777777" w:rsidR="000663C5" w:rsidRPr="00E1083F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AF4C573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47B7A1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C4FD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554B7038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E30DE7E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3D480D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603FC7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B968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BF0D8B" w14:paraId="3ADFF1EF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A1CFBBF" w14:textId="77777777" w:rsidR="000663C5" w:rsidRPr="001465FC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1465FC">
              <w:rPr>
                <w:rFonts w:ascii="Times New Roman" w:hAnsi="Times New Roman"/>
                <w:sz w:val="24"/>
                <w:szCs w:val="24"/>
                <w:lang w:val="pt-BR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1465F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296408" w:rsidRPr="001465FC">
              <w:rPr>
                <w:rFonts w:ascii="Times New Roman" w:hAnsi="Times New Roman"/>
                <w:sz w:val="24"/>
                <w:szCs w:val="24"/>
                <w:lang w:val="pt-BR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4F29B56" w14:textId="77777777" w:rsidR="000663C5" w:rsidRPr="001465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7A3E20FC" w14:textId="77777777" w:rsidR="000663C5" w:rsidRPr="001465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44F38" w14:textId="77777777" w:rsidR="000663C5" w:rsidRPr="001465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0663C5" w:rsidRPr="00BF0D8B" w14:paraId="1089C0B0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3C512874" w14:textId="77777777" w:rsidR="000663C5" w:rsidRPr="001465FC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465FC">
              <w:rPr>
                <w:rFonts w:ascii="Times New Roman" w:hAnsi="Times New Roman"/>
                <w:sz w:val="24"/>
                <w:szCs w:val="24"/>
                <w:lang w:val="pt-BR"/>
              </w:rPr>
              <w:t>Mjetet për matjen e treguesve</w:t>
            </w:r>
          </w:p>
        </w:tc>
      </w:tr>
      <w:tr w:rsidR="000663C5" w:rsidRPr="00E1083F" w14:paraId="6659151C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FB1CB8D" w14:textId="77777777" w:rsidR="000663C5" w:rsidRPr="001465FC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1465FC">
              <w:rPr>
                <w:rFonts w:ascii="Times New Roman" w:hAnsi="Times New Roman"/>
                <w:sz w:val="24"/>
                <w:szCs w:val="24"/>
                <w:lang w:val="pt-BR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1465F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296408" w:rsidRPr="001465FC">
              <w:rPr>
                <w:rFonts w:ascii="Times New Roman" w:hAnsi="Times New Roman"/>
                <w:sz w:val="24"/>
                <w:szCs w:val="24"/>
                <w:lang w:val="pt-BR"/>
              </w:rPr>
              <w:t>pyetësori i vlerësimit</w:t>
            </w:r>
          </w:p>
          <w:p w14:paraId="32DA88C3" w14:textId="77777777" w:rsidR="000663C5" w:rsidRPr="001465FC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1465FC">
              <w:rPr>
                <w:rFonts w:ascii="Times New Roman" w:hAnsi="Times New Roman"/>
                <w:sz w:val="24"/>
                <w:szCs w:val="24"/>
                <w:lang w:val="pt-BR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1465F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296408" w:rsidRPr="001465FC">
              <w:rPr>
                <w:rFonts w:ascii="Times New Roman" w:hAnsi="Times New Roman"/>
                <w:sz w:val="24"/>
                <w:szCs w:val="24"/>
                <w:lang w:val="pt-BR"/>
              </w:rPr>
              <w:t>diskutim</w:t>
            </w:r>
            <w:r w:rsidR="00194761" w:rsidRPr="001465FC">
              <w:rPr>
                <w:rFonts w:ascii="Times New Roman" w:hAnsi="Times New Roman"/>
                <w:sz w:val="24"/>
                <w:szCs w:val="24"/>
                <w:lang w:val="pt-BR"/>
              </w:rPr>
              <w:t>i</w:t>
            </w:r>
            <w:r w:rsidR="00296408" w:rsidRPr="001465F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joformal me pjesëmarrësit</w:t>
            </w:r>
          </w:p>
          <w:p w14:paraId="04BD5E96" w14:textId="77777777" w:rsidR="000663C5" w:rsidRPr="001465FC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1465FC">
              <w:rPr>
                <w:rFonts w:ascii="Times New Roman" w:hAnsi="Times New Roman"/>
                <w:sz w:val="24"/>
                <w:szCs w:val="24"/>
                <w:lang w:val="it-IT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1465F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296408" w:rsidRPr="001465FC">
              <w:rPr>
                <w:rFonts w:ascii="Times New Roman" w:hAnsi="Times New Roman"/>
                <w:sz w:val="24"/>
                <w:szCs w:val="24"/>
                <w:lang w:val="it-IT"/>
              </w:rPr>
              <w:t>regjistrimi i pikëpamjeve të pjesëmarrësve</w:t>
            </w:r>
          </w:p>
          <w:p w14:paraId="6FE24761" w14:textId="77777777" w:rsidR="000663C5" w:rsidRPr="001465FC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1465FC">
              <w:rPr>
                <w:rFonts w:ascii="Times New Roman" w:hAnsi="Times New Roman"/>
                <w:sz w:val="24"/>
                <w:szCs w:val="24"/>
                <w:lang w:val="it-IT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1465F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296408" w:rsidRPr="001465FC">
              <w:rPr>
                <w:rFonts w:ascii="Times New Roman" w:hAnsi="Times New Roman"/>
                <w:sz w:val="24"/>
                <w:szCs w:val="24"/>
                <w:lang w:val="it-IT"/>
              </w:rPr>
              <w:t>raport</w:t>
            </w:r>
            <w:r w:rsidR="00B20195" w:rsidRPr="001465FC">
              <w:rPr>
                <w:rFonts w:ascii="Times New Roman" w:hAnsi="Times New Roman"/>
                <w:sz w:val="24"/>
                <w:szCs w:val="24"/>
                <w:lang w:val="it-IT"/>
              </w:rPr>
              <w:t>imi i</w:t>
            </w:r>
            <w:r w:rsidR="00296408" w:rsidRPr="001465F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5428A0" w:rsidRPr="001465FC">
              <w:rPr>
                <w:rFonts w:ascii="Times New Roman" w:hAnsi="Times New Roman"/>
                <w:sz w:val="24"/>
                <w:szCs w:val="24"/>
                <w:lang w:val="it-IT"/>
              </w:rPr>
              <w:t>aktivitetit</w:t>
            </w:r>
          </w:p>
          <w:p w14:paraId="56D9387E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028BBD20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45E321F5" w14:textId="77777777"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3156B"/>
    <w:multiLevelType w:val="hybridMultilevel"/>
    <w:tmpl w:val="A15821D8"/>
    <w:lvl w:ilvl="0" w:tplc="DEE45DB0">
      <w:start w:val="1"/>
      <w:numFmt w:val="decimal"/>
      <w:lvlText w:val="%1."/>
      <w:lvlJc w:val="left"/>
      <w:pPr>
        <w:ind w:left="851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4468C"/>
    <w:multiLevelType w:val="hybridMultilevel"/>
    <w:tmpl w:val="57C80EE0"/>
    <w:lvl w:ilvl="0" w:tplc="ED3809FE">
      <w:start w:val="1"/>
      <w:numFmt w:val="decimal"/>
      <w:lvlText w:val="%1."/>
      <w:lvlJc w:val="left"/>
      <w:pPr>
        <w:ind w:left="63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43974">
    <w:abstractNumId w:val="3"/>
  </w:num>
  <w:num w:numId="2" w16cid:durableId="529415334">
    <w:abstractNumId w:val="0"/>
  </w:num>
  <w:num w:numId="3" w16cid:durableId="1114983791">
    <w:abstractNumId w:val="1"/>
  </w:num>
  <w:num w:numId="4" w16cid:durableId="1572497682">
    <w:abstractNumId w:val="9"/>
  </w:num>
  <w:num w:numId="5" w16cid:durableId="128909866">
    <w:abstractNumId w:val="6"/>
  </w:num>
  <w:num w:numId="6" w16cid:durableId="1153569156">
    <w:abstractNumId w:val="4"/>
  </w:num>
  <w:num w:numId="7" w16cid:durableId="1652246970">
    <w:abstractNumId w:val="8"/>
  </w:num>
  <w:num w:numId="8" w16cid:durableId="1059356212">
    <w:abstractNumId w:val="2"/>
  </w:num>
  <w:num w:numId="9" w16cid:durableId="596989606">
    <w:abstractNumId w:val="7"/>
  </w:num>
  <w:num w:numId="10" w16cid:durableId="292639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4F96"/>
    <w:rsid w:val="00085112"/>
    <w:rsid w:val="000D2F18"/>
    <w:rsid w:val="000E75E7"/>
    <w:rsid w:val="00112EEA"/>
    <w:rsid w:val="00142A58"/>
    <w:rsid w:val="00145B8D"/>
    <w:rsid w:val="001465FC"/>
    <w:rsid w:val="0019195E"/>
    <w:rsid w:val="00194761"/>
    <w:rsid w:val="001B0354"/>
    <w:rsid w:val="001D77DB"/>
    <w:rsid w:val="002416B6"/>
    <w:rsid w:val="00291779"/>
    <w:rsid w:val="00296408"/>
    <w:rsid w:val="002C5491"/>
    <w:rsid w:val="002E1E72"/>
    <w:rsid w:val="003057E9"/>
    <w:rsid w:val="00314491"/>
    <w:rsid w:val="00316BF2"/>
    <w:rsid w:val="00387954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428A0"/>
    <w:rsid w:val="005428CF"/>
    <w:rsid w:val="00551E4D"/>
    <w:rsid w:val="005E4C6B"/>
    <w:rsid w:val="00642558"/>
    <w:rsid w:val="00646DDC"/>
    <w:rsid w:val="00676164"/>
    <w:rsid w:val="00683B20"/>
    <w:rsid w:val="0069210D"/>
    <w:rsid w:val="0074612C"/>
    <w:rsid w:val="007909C3"/>
    <w:rsid w:val="007B3880"/>
    <w:rsid w:val="007E1522"/>
    <w:rsid w:val="007E1CB1"/>
    <w:rsid w:val="008075F2"/>
    <w:rsid w:val="008202A2"/>
    <w:rsid w:val="00831C3B"/>
    <w:rsid w:val="008942B5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8798D"/>
    <w:rsid w:val="00994594"/>
    <w:rsid w:val="009D73B8"/>
    <w:rsid w:val="00A17ECA"/>
    <w:rsid w:val="00A3081D"/>
    <w:rsid w:val="00A9692B"/>
    <w:rsid w:val="00AB7A87"/>
    <w:rsid w:val="00AD1032"/>
    <w:rsid w:val="00AD3828"/>
    <w:rsid w:val="00AD7A4F"/>
    <w:rsid w:val="00B17330"/>
    <w:rsid w:val="00B20195"/>
    <w:rsid w:val="00B84FCE"/>
    <w:rsid w:val="00BB68E8"/>
    <w:rsid w:val="00BF0D8B"/>
    <w:rsid w:val="00BF180E"/>
    <w:rsid w:val="00BF7D6C"/>
    <w:rsid w:val="00C20941"/>
    <w:rsid w:val="00C254CD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25C08"/>
    <w:rsid w:val="00D54DD6"/>
    <w:rsid w:val="00D739F6"/>
    <w:rsid w:val="00D817EF"/>
    <w:rsid w:val="00DA4F8B"/>
    <w:rsid w:val="00DB1168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F0B45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01BC7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65F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4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nde.cubi@financ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Prende Cubi</cp:lastModifiedBy>
  <cp:revision>5</cp:revision>
  <dcterms:created xsi:type="dcterms:W3CDTF">2025-10-28T09:35:00Z</dcterms:created>
  <dcterms:modified xsi:type="dcterms:W3CDTF">2025-10-29T08:27:00Z</dcterms:modified>
</cp:coreProperties>
</file>