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E2F8" w14:textId="2655F7FC" w:rsidR="009F4261" w:rsidRPr="006B0C6F" w:rsidRDefault="00EA4D9D" w:rsidP="00C70577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</w:pPr>
      <w:r w:rsidRPr="006B0C6F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Njoftim p</w:t>
      </w:r>
      <w:r w:rsidR="007C30A8" w:rsidRPr="006B0C6F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ë</w:t>
      </w:r>
      <w:r w:rsidRPr="006B0C6F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r konsultimin publik me grupet e interesit p</w:t>
      </w:r>
      <w:r w:rsidR="007C30A8" w:rsidRPr="006B0C6F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ë</w:t>
      </w:r>
      <w:r w:rsidRPr="006B0C6F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 xml:space="preserve">r projektligjin </w:t>
      </w:r>
      <w:bookmarkStart w:id="0" w:name="_Hlk202172078"/>
      <w:r w:rsidR="006B0C6F" w:rsidRPr="006B0C6F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“Për disa ndryshime dhe shtesa në ligji</w:t>
      </w:r>
      <w:r w:rsidR="00EE16C5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n</w:t>
      </w:r>
      <w:r w:rsidR="006B0C6F" w:rsidRPr="006B0C6F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 xml:space="preserve"> </w:t>
      </w:r>
      <w:r w:rsidR="00EE16C5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n</w:t>
      </w:r>
      <w:r w:rsidR="006B0C6F" w:rsidRPr="006B0C6F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 xml:space="preserve">r. 152/2013 “Për nëpunësin civil”, </w:t>
      </w:r>
      <w:r w:rsidR="00A85CB2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>i</w:t>
      </w:r>
      <w:r w:rsidR="006B0C6F" w:rsidRPr="006B0C6F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 xml:space="preserve"> ndryshuar”</w:t>
      </w:r>
    </w:p>
    <w:bookmarkEnd w:id="0"/>
    <w:p w14:paraId="40C8FA68" w14:textId="65389A1B" w:rsidR="00D82ABF" w:rsidRPr="00D82ABF" w:rsidRDefault="00D82ABF" w:rsidP="00D82ABF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Ligji nr. 152/2013 “Për nëpunësin civil”, i ndryshuar është një nga ligjet e rëndësishme të rregullimit të marrëdhënies së punësimit të nëpunësve të administratës publike në nivel qendror dhe vendor. Për 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>gati</w:t>
      </w:r>
      <w:r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12 vjet nga hyrja në fuqi e ligjit nr. 152/2013 “Për nëpunësin civil” (LNC) janë shenjuar një sërë arritjesh që kanë konsoliduar gradualisht shërbimin civil në Shqipëri. Në sajë të këtyre arritjeve,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>Shqipëri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>a</w:t>
      </w:r>
      <w:r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ka përballuar me sukses procesin e Screening përgjatë të gjithë kapitujve të negociatave me Bashkimin Evropian. Gjithash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>tu</w:t>
      </w:r>
      <w:r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, Raporti i fundit i OECD/SIGMA publikuar në dhjetor 2024 për vlerësimin e zbatimit të parimeve të administratës publike në vendet e Ballkanit Perëndimor e liston Shqipërinë të parën në rajon në manaxhimin e shërbimit civil.  </w:t>
      </w:r>
    </w:p>
    <w:p w14:paraId="437BB9C9" w14:textId="11455FC0" w:rsidR="00D82ABF" w:rsidRDefault="00EE16C5" w:rsidP="00D82ABF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EE16C5">
        <w:rPr>
          <w:rFonts w:ascii="Times New Roman" w:hAnsi="Times New Roman" w:cs="Times New Roman"/>
          <w:noProof/>
          <w:sz w:val="28"/>
          <w:szCs w:val="28"/>
          <w:lang w:val="sq-AL"/>
        </w:rPr>
        <w:t>Në më shumë se një dekadë nga miratimi i ligjit, si administrata publike ashtu edhe shoqëria shqiptare kanë ndryshuar rrënjësisht, duke reflektuar nevojën për një kuadër ligjor të përditësuar me kohën.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 w:rsidR="00D82ABF"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Duke marrë në konsideratë zhvillimet institucionale, dinamikat e tregut të punës në Shqipëri, por edhe trendet e vërejtuara në administratat e vendeve të tjera, 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>rishikimi i k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>tij ligji propozon</w:t>
      </w:r>
      <w:r w:rsidR="00D82ABF"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disa ndryshime të cilat synojnë konsolidimin e mëtejshëm të sistemit të shërbimit civil në tërësi dhe të filozofisë që qendron në bazë të tij. Një administratë profesionale dhe e mbështetur në merita 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>sht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themelore n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p</w:t>
      </w:r>
      <w:r w:rsidR="00D82ABF"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>ërpjekje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>t</w:t>
      </w:r>
      <w:r w:rsidR="00D82ABF"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>e</w:t>
      </w:r>
      <w:r w:rsidR="00D82ABF"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Shqipërisë për antarësimin në B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ashkimin Evropian </w:t>
      </w:r>
      <w:r w:rsidR="00D82ABF"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>dhe forcimi i saj synohet të arrihet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>, mes t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tjerash, e</w:t>
      </w:r>
      <w:r w:rsidR="00D82ABF" w:rsidRPr="00D82ABF">
        <w:rPr>
          <w:rFonts w:ascii="Times New Roman" w:hAnsi="Times New Roman" w:cs="Times New Roman"/>
          <w:noProof/>
          <w:sz w:val="28"/>
          <w:szCs w:val="28"/>
          <w:lang w:val="sq-AL"/>
        </w:rPr>
        <w:t>dhe nëpërmjet përmirësimit të procedurave të parashikuara në ligj.</w:t>
      </w:r>
    </w:p>
    <w:p w14:paraId="3E376DC3" w14:textId="065A54CA" w:rsidR="00EE16C5" w:rsidRDefault="00CF4FE2" w:rsidP="00CF4FE2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>Inicimi i hartimit të projektligjit për ndryshimin e ligjit aktualisht në fuqi (ligji 152/2013) erdhi si pasojë e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nj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s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>r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faktor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>sh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>: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</w:p>
    <w:p w14:paraId="45C6BC42" w14:textId="22A51D9D" w:rsidR="00942C0D" w:rsidRDefault="00CF4FE2" w:rsidP="00CF4FE2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(i) 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vlerësimeve të 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>vazhdueshme t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EE16C5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kryera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për zbatimin e legjislacionit për nëpunësin civil gjatë këtyre rreth 12 viteve nga Departamenti i Administratës Publike; rekomandimet e raporteve të monitorimit të Komisionerit për Mbik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qyrjen e Shërbimit Civil (KMSHC) dhe rezolutat e Kuvendit të Shqipërisë; 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gjetjet dhe 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>rekomandimet e partnerëve  ndërkombëtarë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,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veçanërisht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Komisionit Evropian n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Raportet vjetore t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Progresit dhe Raportin e Shqyrtimit Analitik t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Legjislacionit p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r Grupkapituj Themelor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,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si 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>dhe OECD/SIGMA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n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Raportet periodike t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Vler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simit p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r Shqip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rin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;</w:t>
      </w:r>
    </w:p>
    <w:p w14:paraId="3C3624AD" w14:textId="56E77BFE" w:rsidR="00C57CD0" w:rsidRDefault="00CF4FE2" w:rsidP="00CF4FE2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(ii) 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angazhimeve politike 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t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nd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rmarra nga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Qeveria Shqiptare në kuadër të procesit të negociatave të anëtarësimit në Bashkimin Evropian, materializuar kjo edhe në 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lastRenderedPageBreak/>
        <w:t>U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>dhërr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>f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y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esin për 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R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eformën e 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A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dministratës 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P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>ublike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2023-2030 dhe Strategjin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e sapomiratuar Nd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rsektoriale p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r Reform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n n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Administrat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n Publike 2025-2030</w:t>
      </w:r>
      <w:r w:rsidRPr="00CF4FE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. </w:t>
      </w:r>
    </w:p>
    <w:p w14:paraId="04F3E930" w14:textId="4DFF8F73" w:rsidR="00AB3A1E" w:rsidRDefault="00942C0D" w:rsidP="00B46985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>
        <w:rPr>
          <w:rFonts w:ascii="Times New Roman" w:hAnsi="Times New Roman" w:cs="Times New Roman"/>
          <w:noProof/>
          <w:sz w:val="28"/>
          <w:szCs w:val="28"/>
          <w:lang w:val="sq-AL"/>
        </w:rPr>
        <w:t>N</w:t>
      </w:r>
      <w:r w:rsidR="00AB3A1E" w:rsidRPr="00AB3A1E">
        <w:rPr>
          <w:rFonts w:ascii="Times New Roman" w:hAnsi="Times New Roman" w:cs="Times New Roman"/>
          <w:noProof/>
          <w:sz w:val="28"/>
          <w:szCs w:val="28"/>
          <w:lang w:val="sq-AL"/>
        </w:rPr>
        <w:t>ëpërmjet propozimit të këtij projektligji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>, Qeveria Shqiptare synon</w:t>
      </w:r>
      <w:r w:rsidR="00AB3A1E" w:rsidRPr="00AB3A1E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arritjen e objektivit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prioritar</w:t>
      </w:r>
      <w:r w:rsidR="00AB3A1E" w:rsidRPr="00AB3A1E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politik për krijimin e një shërbimi civil profesional, të paanshëm, të aftë për të përballuar sfidat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e koh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>s</w:t>
      </w:r>
      <w:r w:rsidR="00AB3A1E" w:rsidRPr="00AB3A1E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, si dhe për krijimin e një sistemi menaxhimi të nëpunësve civilë që </w:t>
      </w:r>
      <w:r>
        <w:rPr>
          <w:rFonts w:ascii="Times New Roman" w:hAnsi="Times New Roman" w:cs="Times New Roman"/>
          <w:noProof/>
          <w:sz w:val="28"/>
          <w:szCs w:val="28"/>
          <w:lang w:val="sq-AL"/>
        </w:rPr>
        <w:t>u</w:t>
      </w:r>
      <w:r w:rsidR="00AB3A1E" w:rsidRPr="00AB3A1E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përgjigjet trendeve të kohës në lidhje me menaxhimin e burimeve njerëzore.</w:t>
      </w:r>
    </w:p>
    <w:p w14:paraId="3D4CF7B9" w14:textId="77777777" w:rsidR="00C44354" w:rsidRPr="00C44354" w:rsidRDefault="00C44354" w:rsidP="00493171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C44354">
        <w:rPr>
          <w:rFonts w:ascii="Times New Roman" w:hAnsi="Times New Roman" w:cs="Times New Roman"/>
          <w:noProof/>
          <w:sz w:val="28"/>
          <w:szCs w:val="28"/>
          <w:lang w:val="sq-AL"/>
        </w:rPr>
        <w:t>Në mënyrë specifike rregullimet kryesore të këtij projektligji synojnë:</w:t>
      </w:r>
    </w:p>
    <w:p w14:paraId="4CC84E92" w14:textId="77777777" w:rsidR="00C44354" w:rsidRPr="00C44354" w:rsidRDefault="00C44354" w:rsidP="00C4435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C44354">
        <w:rPr>
          <w:rFonts w:ascii="Times New Roman" w:hAnsi="Times New Roman" w:cs="Times New Roman"/>
          <w:noProof/>
          <w:sz w:val="28"/>
          <w:szCs w:val="28"/>
          <w:lang w:val="sq-AL"/>
        </w:rPr>
        <w:t>Ndryshimin e modelit të rekrutimit për nivelin hyrës në shërbimin civil;</w:t>
      </w:r>
    </w:p>
    <w:p w14:paraId="3B7B1320" w14:textId="1C9D82E7" w:rsidR="00C44354" w:rsidRPr="00C44354" w:rsidRDefault="00C44354" w:rsidP="00C4435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C44354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Unifikimin e kritereve të pranimit 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n</w:t>
      </w:r>
      <w:r w:rsidRPr="00C44354">
        <w:rPr>
          <w:rFonts w:ascii="Times New Roman" w:hAnsi="Times New Roman" w:cs="Times New Roman"/>
          <w:noProof/>
          <w:sz w:val="28"/>
          <w:szCs w:val="28"/>
          <w:lang w:val="sq-AL"/>
        </w:rPr>
        <w:t>ë institucione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t e</w:t>
      </w:r>
      <w:r w:rsidRPr="00C44354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shërbimit civil me ato që aplikojnë Kodin e Punës;</w:t>
      </w:r>
    </w:p>
    <w:p w14:paraId="7B999587" w14:textId="77777777" w:rsidR="00C44354" w:rsidRPr="00C44354" w:rsidRDefault="00C44354" w:rsidP="00C4435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C44354">
        <w:rPr>
          <w:rFonts w:ascii="Times New Roman" w:hAnsi="Times New Roman" w:cs="Times New Roman"/>
          <w:noProof/>
          <w:sz w:val="28"/>
          <w:szCs w:val="28"/>
          <w:lang w:val="sq-AL"/>
        </w:rPr>
        <w:t>Ndryshimin e modelit të rekrutimit dhe manaxhimit të Trupës së Nivelit të Lartë Drejtues (TND);</w:t>
      </w:r>
    </w:p>
    <w:p w14:paraId="4E0A5341" w14:textId="77777777" w:rsidR="00C44354" w:rsidRPr="00C44354" w:rsidRDefault="00C44354" w:rsidP="00C4435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C44354">
        <w:rPr>
          <w:rFonts w:ascii="Times New Roman" w:hAnsi="Times New Roman" w:cs="Times New Roman"/>
          <w:noProof/>
          <w:sz w:val="28"/>
          <w:szCs w:val="28"/>
          <w:lang w:val="sq-AL"/>
        </w:rPr>
        <w:t>Ndryshimin e modelit të rekrutimit, nga një model i mbyllur karriere, një një model miks;</w:t>
      </w:r>
    </w:p>
    <w:p w14:paraId="7905D169" w14:textId="36EE5F47" w:rsidR="00C44354" w:rsidRDefault="00C44354" w:rsidP="00C4435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C44354">
        <w:rPr>
          <w:rFonts w:ascii="Times New Roman" w:hAnsi="Times New Roman" w:cs="Times New Roman"/>
          <w:noProof/>
          <w:sz w:val="28"/>
          <w:szCs w:val="28"/>
          <w:lang w:val="sq-AL"/>
        </w:rPr>
        <w:t>Ndryshimin e strukturës dhe modelit të pagës, si dhe trajtimeve të tjera financiare të nëpunësve civilë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>, dhe</w:t>
      </w:r>
    </w:p>
    <w:p w14:paraId="0DF480A8" w14:textId="77777777" w:rsidR="00A85CB2" w:rsidRDefault="00A85CB2" w:rsidP="00C4435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>
        <w:rPr>
          <w:rFonts w:ascii="Times New Roman" w:hAnsi="Times New Roman" w:cs="Times New Roman"/>
          <w:noProof/>
          <w:sz w:val="28"/>
          <w:szCs w:val="28"/>
          <w:lang w:val="sq-AL"/>
        </w:rPr>
        <w:t>N</w:t>
      </w:r>
      <w:r w:rsidR="00C44354" w:rsidRPr="00C44354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jë seri tjetër ndërhyrjesh rregulluese të cilat synojnë qartësimin e procedurave, interpretimin e duhur të normave dhe integrimin e interpretimeve nga praktika gjyqësore e këtyre viteve. </w:t>
      </w:r>
    </w:p>
    <w:p w14:paraId="0A84303B" w14:textId="0DE1E2F5" w:rsidR="00893C81" w:rsidRPr="00893C81" w:rsidRDefault="007C30A8" w:rsidP="00893C81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A85CB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Projekligji </w:t>
      </w:r>
      <w:r w:rsidR="008D0993" w:rsidRPr="00A85CB2">
        <w:rPr>
          <w:rFonts w:ascii="Times New Roman" w:hAnsi="Times New Roman" w:cs="Times New Roman"/>
          <w:noProof/>
          <w:sz w:val="28"/>
          <w:szCs w:val="28"/>
          <w:lang w:val="sq-AL"/>
        </w:rPr>
        <w:t>“Për disa shtesa dhe ndryshime në ligjin nr.</w:t>
      </w:r>
      <w:r w:rsidR="00942C0D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 w:rsidR="008D0993" w:rsidRPr="00A85CB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90/2012, </w:t>
      </w:r>
      <w:r w:rsidR="008E07A8" w:rsidRPr="008E07A8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“Për nëpunësin civil”, </w:t>
      </w:r>
      <w:r w:rsidR="006C6794">
        <w:rPr>
          <w:rFonts w:ascii="Times New Roman" w:hAnsi="Times New Roman" w:cs="Times New Roman"/>
          <w:noProof/>
          <w:sz w:val="28"/>
          <w:szCs w:val="28"/>
          <w:lang w:val="sq-AL"/>
        </w:rPr>
        <w:t>i</w:t>
      </w:r>
      <w:r w:rsidR="008E07A8" w:rsidRPr="008E07A8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ndryshuar”</w:t>
      </w:r>
      <w:r w:rsidRPr="00A85CB2">
        <w:rPr>
          <w:rFonts w:ascii="Times New Roman" w:hAnsi="Times New Roman" w:cs="Times New Roman"/>
          <w:noProof/>
          <w:sz w:val="28"/>
          <w:szCs w:val="28"/>
          <w:lang w:val="sq-AL"/>
        </w:rPr>
        <w:t>, si dhe relacioni përkatës gjende</w:t>
      </w:r>
      <w:r w:rsidR="00893C81">
        <w:rPr>
          <w:rFonts w:ascii="Times New Roman" w:hAnsi="Times New Roman" w:cs="Times New Roman"/>
          <w:noProof/>
          <w:sz w:val="28"/>
          <w:szCs w:val="28"/>
          <w:lang w:val="sq-AL"/>
        </w:rPr>
        <w:t>n</w:t>
      </w:r>
      <w:r w:rsidRPr="00A85CB2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në linkun </w:t>
      </w:r>
      <w:hyperlink r:id="rId5" w:history="1">
        <w:r w:rsidR="004B3A7B" w:rsidRPr="00FA7476">
          <w:rPr>
            <w:rStyle w:val="Hyperlink"/>
            <w:rFonts w:ascii="Times New Roman" w:hAnsi="Times New Roman" w:cs="Times New Roman"/>
            <w:noProof/>
            <w:sz w:val="28"/>
            <w:szCs w:val="28"/>
            <w:lang w:val="sq-AL"/>
          </w:rPr>
          <w:t>https://www.konsultimipublik.gov.al/Konsultime/Institucioni/346</w:t>
        </w:r>
      </w:hyperlink>
      <w:r w:rsidR="004B3A7B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. </w:t>
      </w:r>
    </w:p>
    <w:sectPr w:rsidR="00893C81" w:rsidRPr="00893C81" w:rsidSect="00E356B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0.9pt;height:10.9pt" o:bullet="t">
        <v:imagedata r:id="rId1" o:title="mso69C8"/>
      </v:shape>
    </w:pict>
  </w:numPicBullet>
  <w:abstractNum w:abstractNumId="0" w15:restartNumberingAfterBreak="0">
    <w:nsid w:val="0D854B68"/>
    <w:multiLevelType w:val="hybridMultilevel"/>
    <w:tmpl w:val="13DAD59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343F7"/>
    <w:multiLevelType w:val="hybridMultilevel"/>
    <w:tmpl w:val="32E25D1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94657"/>
    <w:multiLevelType w:val="hybridMultilevel"/>
    <w:tmpl w:val="F8BE1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46206E"/>
    <w:multiLevelType w:val="hybridMultilevel"/>
    <w:tmpl w:val="CD26A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24"/>
    <w:rsid w:val="00084418"/>
    <w:rsid w:val="00177A75"/>
    <w:rsid w:val="001A5B8C"/>
    <w:rsid w:val="001F5128"/>
    <w:rsid w:val="00215D98"/>
    <w:rsid w:val="00337770"/>
    <w:rsid w:val="003754BD"/>
    <w:rsid w:val="003C67B2"/>
    <w:rsid w:val="003E7506"/>
    <w:rsid w:val="00404BFB"/>
    <w:rsid w:val="00493171"/>
    <w:rsid w:val="004B3A7B"/>
    <w:rsid w:val="00674A14"/>
    <w:rsid w:val="00690724"/>
    <w:rsid w:val="006B0C6F"/>
    <w:rsid w:val="006C6794"/>
    <w:rsid w:val="007C30A8"/>
    <w:rsid w:val="00893C81"/>
    <w:rsid w:val="008D0993"/>
    <w:rsid w:val="008E07A8"/>
    <w:rsid w:val="0091337A"/>
    <w:rsid w:val="009350C7"/>
    <w:rsid w:val="00942C0D"/>
    <w:rsid w:val="009F4261"/>
    <w:rsid w:val="00A356CE"/>
    <w:rsid w:val="00A569D2"/>
    <w:rsid w:val="00A85CB2"/>
    <w:rsid w:val="00AA4E7D"/>
    <w:rsid w:val="00AB3A1E"/>
    <w:rsid w:val="00B46985"/>
    <w:rsid w:val="00C202D0"/>
    <w:rsid w:val="00C359E9"/>
    <w:rsid w:val="00C44354"/>
    <w:rsid w:val="00C57CD0"/>
    <w:rsid w:val="00C70577"/>
    <w:rsid w:val="00CF4FE2"/>
    <w:rsid w:val="00D055B4"/>
    <w:rsid w:val="00D82ABF"/>
    <w:rsid w:val="00E356B5"/>
    <w:rsid w:val="00EA4D9D"/>
    <w:rsid w:val="00EE16C5"/>
    <w:rsid w:val="00F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DF1F"/>
  <w15:chartTrackingRefBased/>
  <w15:docId w15:val="{F5C1AE7C-CE62-483D-B1F0-526EE14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A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nsultimipublik.gov.al/Konsultime/Institucioni/346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Silvana Rusi</cp:lastModifiedBy>
  <cp:revision>3</cp:revision>
  <dcterms:created xsi:type="dcterms:W3CDTF">2025-10-31T07:46:00Z</dcterms:created>
  <dcterms:modified xsi:type="dcterms:W3CDTF">2025-10-31T07:50:00Z</dcterms:modified>
</cp:coreProperties>
</file>