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B835D" w14:textId="40057E1A" w:rsidR="00F27DE1" w:rsidRPr="00476BDD" w:rsidRDefault="005D0490" w:rsidP="00957F52">
      <w:pPr>
        <w:pStyle w:val="Caption1"/>
      </w:pPr>
      <w:r w:rsidRPr="00476BDD">
        <w:rPr>
          <w:lang w:val="en-US"/>
        </w:rPr>
        <w:t xml:space="preserve">Regulation (EU) 2019/452 of the European Parliament and of the Council of 19 March 2019 establishing a framework for the screening of foreign direct investments into the Union </w:t>
      </w:r>
      <w:r w:rsidR="00F27DE1" w:rsidRPr="00476BDD">
        <w:t xml:space="preserve">(table of concordance) </w:t>
      </w:r>
    </w:p>
    <w:tbl>
      <w:tblPr>
        <w:tblW w:w="5000" w:type="pct"/>
        <w:tblLook w:val="0000" w:firstRow="0" w:lastRow="0" w:firstColumn="0" w:lastColumn="0" w:noHBand="0" w:noVBand="0"/>
      </w:tblPr>
      <w:tblGrid>
        <w:gridCol w:w="1648"/>
        <w:gridCol w:w="3495"/>
        <w:gridCol w:w="877"/>
        <w:gridCol w:w="677"/>
        <w:gridCol w:w="3492"/>
        <w:gridCol w:w="1052"/>
        <w:gridCol w:w="3046"/>
      </w:tblGrid>
      <w:tr w:rsidR="00F27DE1" w:rsidRPr="00476BDD" w14:paraId="586BD6DB" w14:textId="77777777" w:rsidTr="00877290">
        <w:trPr>
          <w:cantSplit/>
          <w:trHeight w:val="1550"/>
        </w:trPr>
        <w:tc>
          <w:tcPr>
            <w:tcW w:w="1800" w:type="pct"/>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15540D11" w14:textId="77777777" w:rsidR="00F27DE1" w:rsidRPr="00476BDD" w:rsidRDefault="00F27DE1">
            <w:pPr>
              <w:jc w:val="center"/>
              <w:rPr>
                <w:rFonts w:ascii="Times New Roman Bold" w:hAnsi="Times New Roman Bold"/>
                <w:sz w:val="18"/>
              </w:rPr>
            </w:pPr>
            <w:r w:rsidRPr="00476BDD">
              <w:rPr>
                <w:rFonts w:ascii="Times New Roman Bold" w:hAnsi="Times New Roman Bold"/>
                <w:sz w:val="18"/>
              </w:rPr>
              <w:t xml:space="preserve">EU </w:t>
            </w:r>
            <w:r w:rsidRPr="00476BDD">
              <w:rPr>
                <w:rFonts w:ascii="Times New Roman Italic" w:hAnsi="Times New Roman Italic"/>
                <w:sz w:val="18"/>
              </w:rPr>
              <w:t>acquis</w:t>
            </w:r>
          </w:p>
          <w:p w14:paraId="2AC61D62" w14:textId="77777777" w:rsidR="00C97860" w:rsidRPr="00476BDD" w:rsidRDefault="00C97860" w:rsidP="00C97860">
            <w:pPr>
              <w:jc w:val="both"/>
              <w:rPr>
                <w:rFonts w:ascii="Times New Roman" w:hAnsi="Times New Roman"/>
                <w:b/>
                <w:bCs/>
                <w:sz w:val="14"/>
                <w:szCs w:val="18"/>
              </w:rPr>
            </w:pPr>
            <w:r w:rsidRPr="00476BDD">
              <w:rPr>
                <w:rFonts w:ascii="Times New Roman" w:hAnsi="Times New Roman"/>
                <w:b/>
                <w:bCs/>
                <w:sz w:val="14"/>
                <w:szCs w:val="18"/>
              </w:rPr>
              <w:t>REGULATION (EU) 2019/452 OF THE EUROPEAN PARLIAMENT AND OF THE COUNCIL</w:t>
            </w:r>
          </w:p>
          <w:p w14:paraId="0D620F5F" w14:textId="77777777" w:rsidR="00C97860" w:rsidRPr="00476BDD" w:rsidRDefault="00C97860" w:rsidP="00C97860">
            <w:pPr>
              <w:jc w:val="both"/>
              <w:rPr>
                <w:rFonts w:ascii="Times New Roman" w:hAnsi="Times New Roman"/>
                <w:b/>
                <w:bCs/>
                <w:sz w:val="14"/>
                <w:szCs w:val="18"/>
              </w:rPr>
            </w:pPr>
            <w:r w:rsidRPr="00476BDD">
              <w:rPr>
                <w:rFonts w:ascii="Times New Roman" w:hAnsi="Times New Roman"/>
                <w:b/>
                <w:bCs/>
                <w:sz w:val="14"/>
                <w:szCs w:val="18"/>
              </w:rPr>
              <w:t>of 19 March 2019</w:t>
            </w:r>
          </w:p>
          <w:p w14:paraId="05F47007" w14:textId="77777777" w:rsidR="00C97860" w:rsidRPr="00476BDD" w:rsidRDefault="00C97860" w:rsidP="00C97860">
            <w:pPr>
              <w:jc w:val="both"/>
              <w:rPr>
                <w:rFonts w:ascii="Times New Roman" w:hAnsi="Times New Roman"/>
                <w:sz w:val="14"/>
                <w:szCs w:val="18"/>
              </w:rPr>
            </w:pPr>
            <w:r w:rsidRPr="00476BDD">
              <w:rPr>
                <w:rFonts w:ascii="Times New Roman" w:hAnsi="Times New Roman"/>
                <w:sz w:val="14"/>
                <w:szCs w:val="18"/>
              </w:rPr>
              <w:t>establishing a framework for the screening of foreign direct investments into the Union</w:t>
            </w:r>
          </w:p>
          <w:p w14:paraId="00DCE7C0" w14:textId="40EBA282" w:rsidR="00F27DE1" w:rsidRPr="00476BDD" w:rsidRDefault="00F27DE1">
            <w:pPr>
              <w:jc w:val="both"/>
              <w:rPr>
                <w:rStyle w:val="Strong1"/>
                <w:rFonts w:ascii="Times New Roman" w:hAnsi="Times New Roman"/>
                <w:b w:val="0"/>
                <w:sz w:val="18"/>
                <w:szCs w:val="18"/>
              </w:rPr>
            </w:pPr>
          </w:p>
        </w:tc>
        <w:tc>
          <w:tcPr>
            <w:tcW w:w="3200" w:type="pct"/>
            <w:gridSpan w:val="5"/>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3F71850C" w14:textId="77777777" w:rsidR="00B80374" w:rsidRPr="00476BDD" w:rsidRDefault="00B80374" w:rsidP="00B80374">
            <w:pPr>
              <w:jc w:val="center"/>
              <w:rPr>
                <w:rFonts w:ascii="Times New Roman Bold" w:hAnsi="Times New Roman Bold"/>
                <w:sz w:val="18"/>
              </w:rPr>
            </w:pPr>
            <w:r w:rsidRPr="00476BDD">
              <w:rPr>
                <w:rFonts w:ascii="Times New Roman Bold" w:hAnsi="Times New Roman Bold"/>
                <w:sz w:val="18"/>
              </w:rPr>
              <w:t>Albanian Legislation</w:t>
            </w:r>
          </w:p>
          <w:p w14:paraId="3E1153FB" w14:textId="4AE00532" w:rsidR="00A66851" w:rsidRPr="0022579A" w:rsidRDefault="00A66851" w:rsidP="00A66851">
            <w:pPr>
              <w:spacing w:after="0"/>
              <w:jc w:val="both"/>
              <w:rPr>
                <w:rFonts w:ascii="Times New Roman" w:hAnsi="Times New Roman"/>
                <w:b/>
                <w:sz w:val="24"/>
              </w:rPr>
            </w:pPr>
            <w:r>
              <w:rPr>
                <w:rFonts w:ascii="Times New Roman" w:hAnsi="Times New Roman"/>
                <w:b/>
                <w:sz w:val="24"/>
              </w:rPr>
              <w:t>Draft Decision of Council of Ministers “R</w:t>
            </w:r>
            <w:r w:rsidRPr="0022579A">
              <w:rPr>
                <w:rFonts w:ascii="Times New Roman" w:hAnsi="Times New Roman"/>
                <w:b/>
                <w:sz w:val="24"/>
              </w:rPr>
              <w:t>egulation on procedures for the evaluation and review of foreign direct investments related to or affecting critical public infrastructure, critical technology and dual-use goods, the supply of critical inputs, access to sensitive information or on freedom of the media”</w:t>
            </w:r>
          </w:p>
          <w:p w14:paraId="555F4A2E" w14:textId="77777777" w:rsidR="00F27DE1" w:rsidRPr="00476BDD" w:rsidRDefault="00F27DE1">
            <w:pPr>
              <w:spacing w:after="0"/>
              <w:jc w:val="both"/>
              <w:rPr>
                <w:rFonts w:ascii="Times New Roman" w:hAnsi="Times New Roman"/>
                <w:sz w:val="18"/>
              </w:rPr>
            </w:pPr>
            <w:r w:rsidRPr="00476BDD">
              <w:rPr>
                <w:rFonts w:ascii="Times New Roman" w:hAnsi="Times New Roman"/>
                <w:sz w:val="18"/>
              </w:rPr>
              <w:t>F - full compliance</w:t>
            </w:r>
          </w:p>
          <w:p w14:paraId="3FB2C915" w14:textId="77777777" w:rsidR="00F27DE1" w:rsidRPr="00476BDD" w:rsidRDefault="00F27DE1">
            <w:pPr>
              <w:spacing w:after="0"/>
              <w:jc w:val="both"/>
              <w:rPr>
                <w:rFonts w:ascii="Times New Roman" w:hAnsi="Times New Roman"/>
                <w:sz w:val="18"/>
              </w:rPr>
            </w:pPr>
            <w:r w:rsidRPr="00476BDD">
              <w:rPr>
                <w:rFonts w:ascii="Times New Roman" w:hAnsi="Times New Roman"/>
                <w:sz w:val="18"/>
              </w:rPr>
              <w:t>P - partial compliance</w:t>
            </w:r>
          </w:p>
          <w:p w14:paraId="6018A866" w14:textId="77777777" w:rsidR="00F27DE1" w:rsidRDefault="00F27DE1">
            <w:pPr>
              <w:spacing w:after="0"/>
              <w:jc w:val="both"/>
              <w:rPr>
                <w:rFonts w:ascii="Times New Roman" w:hAnsi="Times New Roman"/>
                <w:sz w:val="18"/>
              </w:rPr>
            </w:pPr>
            <w:r w:rsidRPr="00476BDD">
              <w:rPr>
                <w:rFonts w:ascii="Times New Roman" w:hAnsi="Times New Roman"/>
                <w:sz w:val="18"/>
              </w:rPr>
              <w:t xml:space="preserve">N - </w:t>
            </w:r>
            <w:proofErr w:type="gramStart"/>
            <w:r w:rsidRPr="00476BDD">
              <w:rPr>
                <w:rFonts w:ascii="Times New Roman" w:hAnsi="Times New Roman"/>
                <w:sz w:val="18"/>
              </w:rPr>
              <w:t>non compliance</w:t>
            </w:r>
            <w:proofErr w:type="gramEnd"/>
          </w:p>
          <w:p w14:paraId="2152FF4E" w14:textId="77777777" w:rsidR="00A66851" w:rsidRDefault="00A66851">
            <w:pPr>
              <w:spacing w:after="0"/>
              <w:jc w:val="both"/>
              <w:rPr>
                <w:rFonts w:ascii="Times New Roman" w:hAnsi="Times New Roman"/>
                <w:sz w:val="18"/>
              </w:rPr>
            </w:pPr>
          </w:p>
          <w:p w14:paraId="14915C03" w14:textId="75735657" w:rsidR="00A66851" w:rsidRPr="00476BDD" w:rsidRDefault="00A66851">
            <w:pPr>
              <w:spacing w:after="0"/>
              <w:jc w:val="both"/>
              <w:rPr>
                <w:rFonts w:ascii="Times New Roman" w:hAnsi="Times New Roman"/>
                <w:sz w:val="18"/>
              </w:rPr>
            </w:pPr>
            <w:r w:rsidRPr="00F100F1">
              <w:rPr>
                <w:rFonts w:ascii="Times New Roman" w:hAnsi="Times New Roman"/>
                <w:b/>
                <w:bCs/>
                <w:color w:val="0D0D0D"/>
                <w:shd w:val="clear" w:color="auto" w:fill="FFFFFF"/>
                <w:lang w:val="en-GB"/>
              </w:rPr>
              <w:t xml:space="preserve">GENERAL LEVEL OF </w:t>
            </w:r>
            <w:r w:rsidRPr="00F100F1">
              <w:rPr>
                <w:rFonts w:ascii="Times New Roman" w:hAnsi="Times New Roman"/>
                <w:b/>
                <w:bCs/>
                <w:lang w:val="en-GB"/>
              </w:rPr>
              <w:t>APPROXIMATION</w:t>
            </w:r>
            <w:r w:rsidRPr="00F100F1">
              <w:rPr>
                <w:rFonts w:ascii="Times New Roman" w:hAnsi="Times New Roman"/>
                <w:b/>
                <w:bCs/>
                <w:color w:val="0D0D0D"/>
                <w:shd w:val="clear" w:color="auto" w:fill="FFFFFF"/>
                <w:lang w:val="en-GB"/>
              </w:rPr>
              <w:t>: PARTIAL</w:t>
            </w:r>
          </w:p>
        </w:tc>
      </w:tr>
      <w:tr w:rsidR="00F27DE1" w:rsidRPr="00476BDD" w14:paraId="4E4F49DB" w14:textId="77777777" w:rsidTr="00877290">
        <w:trPr>
          <w:cantSplit/>
          <w:trHeight w:val="240"/>
        </w:trPr>
        <w:tc>
          <w:tcPr>
            <w:tcW w:w="577" w:type="pct"/>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49841BE"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1</w:t>
            </w:r>
          </w:p>
        </w:tc>
        <w:tc>
          <w:tcPr>
            <w:tcW w:w="1223" w:type="pct"/>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18F999B5"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2</w:t>
            </w:r>
          </w:p>
        </w:tc>
        <w:tc>
          <w:tcPr>
            <w:tcW w:w="307" w:type="pct"/>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FCD5EC4"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3</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598DEE6"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4</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8941E47"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5</w:t>
            </w:r>
          </w:p>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9B4EA11" w14:textId="77777777" w:rsidR="00F27DE1" w:rsidRPr="00476BDD" w:rsidRDefault="00F27DE1">
            <w:pPr>
              <w:ind w:firstLine="251"/>
              <w:jc w:val="center"/>
              <w:rPr>
                <w:rFonts w:ascii="Times New Roman Bold" w:hAnsi="Times New Roman Bold"/>
                <w:sz w:val="20"/>
              </w:rPr>
            </w:pPr>
            <w:r w:rsidRPr="00476BDD">
              <w:rPr>
                <w:rFonts w:ascii="Times New Roman Bold" w:hAnsi="Times New Roman Bold"/>
                <w:sz w:val="20"/>
              </w:rPr>
              <w:t>6</w:t>
            </w:r>
          </w:p>
        </w:tc>
        <w:tc>
          <w:tcPr>
            <w:tcW w:w="1066" w:type="pct"/>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75697EEC"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7</w:t>
            </w:r>
          </w:p>
        </w:tc>
      </w:tr>
      <w:tr w:rsidR="00F27DE1" w:rsidRPr="00476BDD" w14:paraId="3F46C8E9" w14:textId="77777777" w:rsidTr="007A444A">
        <w:trPr>
          <w:cantSplit/>
          <w:trHeight w:val="477"/>
        </w:trPr>
        <w:tc>
          <w:tcPr>
            <w:tcW w:w="577" w:type="pct"/>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03CFA96"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Article</w:t>
            </w:r>
          </w:p>
        </w:tc>
        <w:tc>
          <w:tcPr>
            <w:tcW w:w="1223" w:type="pct"/>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2CD3C4AF"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Text</w:t>
            </w:r>
          </w:p>
        </w:tc>
        <w:tc>
          <w:tcPr>
            <w:tcW w:w="307" w:type="pct"/>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F3B69C3"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Reference</w:t>
            </w:r>
          </w:p>
          <w:p w14:paraId="0A37501D" w14:textId="77777777" w:rsidR="00F27DE1" w:rsidRPr="00476BDD" w:rsidRDefault="00F27DE1">
            <w:pPr>
              <w:jc w:val="center"/>
            </w:pPr>
          </w:p>
        </w:tc>
        <w:tc>
          <w:tcPr>
            <w:tcW w:w="237" w:type="pc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B5E05E1"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Article</w:t>
            </w:r>
          </w:p>
          <w:p w14:paraId="5DAB6C7B" w14:textId="77777777" w:rsidR="00F27DE1" w:rsidRPr="00476BDD" w:rsidRDefault="00F27DE1">
            <w:pPr>
              <w:jc w:val="center"/>
            </w:pPr>
          </w:p>
        </w:tc>
        <w:tc>
          <w:tcPr>
            <w:tcW w:w="1222" w:type="pc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91E35A2"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Content</w:t>
            </w:r>
          </w:p>
        </w:tc>
        <w:tc>
          <w:tcPr>
            <w:tcW w:w="368" w:type="pc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372AF58"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Conformity</w:t>
            </w:r>
          </w:p>
        </w:tc>
        <w:tc>
          <w:tcPr>
            <w:tcW w:w="1066" w:type="pct"/>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4C94FBC7"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Remarks</w:t>
            </w:r>
          </w:p>
        </w:tc>
      </w:tr>
    </w:tbl>
    <w:p w14:paraId="02EB378F" w14:textId="77777777" w:rsidR="00F27DE1" w:rsidRPr="00476BDD" w:rsidRDefault="00F27DE1">
      <w:pPr>
        <w:spacing w:after="0" w:line="240" w:lineRule="auto"/>
        <w:jc w:val="both"/>
        <w:rPr>
          <w:rFonts w:ascii="Times New Roman" w:hAnsi="Times New Roman"/>
        </w:rPr>
      </w:pPr>
    </w:p>
    <w:tbl>
      <w:tblPr>
        <w:tblW w:w="5076" w:type="pct"/>
        <w:tblLook w:val="0000" w:firstRow="0" w:lastRow="0" w:firstColumn="0" w:lastColumn="0" w:noHBand="0" w:noVBand="0"/>
      </w:tblPr>
      <w:tblGrid>
        <w:gridCol w:w="1558"/>
        <w:gridCol w:w="3391"/>
        <w:gridCol w:w="840"/>
        <w:gridCol w:w="1317"/>
        <w:gridCol w:w="3513"/>
        <w:gridCol w:w="977"/>
        <w:gridCol w:w="2928"/>
      </w:tblGrid>
      <w:tr w:rsidR="00DD47D7" w:rsidRPr="00476BDD" w14:paraId="2D95758A"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640858" w14:textId="2E951A6E" w:rsidR="00310C84" w:rsidRPr="00476BDD" w:rsidRDefault="00310C84" w:rsidP="00A84D43">
            <w:pPr>
              <w:spacing w:after="0"/>
              <w:rPr>
                <w:rFonts w:ascii="Times New Roman" w:hAnsi="Times New Roman"/>
                <w:sz w:val="18"/>
                <w:szCs w:val="18"/>
              </w:rPr>
            </w:pPr>
          </w:p>
          <w:p w14:paraId="13BC5B5C"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Article 1</w:t>
            </w:r>
          </w:p>
          <w:p w14:paraId="1D44150B"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69A1CE" w14:textId="501B300D" w:rsidR="00310C84" w:rsidRPr="00476BDD" w:rsidRDefault="00C97860" w:rsidP="00A84D43">
            <w:pPr>
              <w:pStyle w:val="StandardWeb8"/>
              <w:rPr>
                <w:sz w:val="18"/>
                <w:szCs w:val="18"/>
              </w:rPr>
            </w:pPr>
            <w:r w:rsidRPr="00476BDD">
              <w:rPr>
                <w:sz w:val="18"/>
                <w:szCs w:val="18"/>
              </w:rPr>
              <w:t xml:space="preserve">1.This Regulation establishes a framework for the screening by Member States of foreign direct investments into the Union on the grounds of security or public order and for a mechanism for cooperation between Member States, and between Member States and the Commission, </w:t>
            </w:r>
            <w:proofErr w:type="gramStart"/>
            <w:r w:rsidRPr="00476BDD">
              <w:rPr>
                <w:sz w:val="18"/>
                <w:szCs w:val="18"/>
              </w:rPr>
              <w:t>with regard to</w:t>
            </w:r>
            <w:proofErr w:type="gramEnd"/>
            <w:r w:rsidRPr="00476BDD">
              <w:rPr>
                <w:sz w:val="18"/>
                <w:szCs w:val="18"/>
              </w:rPr>
              <w:t xml:space="preserve"> foreign direct investments likely to affect security or public order. It includes the possibility for the Commission to issue opinions on such investments.</w:t>
            </w:r>
          </w:p>
        </w:tc>
        <w:tc>
          <w:tcPr>
            <w:tcW w:w="28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9D792A" w14:textId="71A42269" w:rsidR="00310C84" w:rsidRPr="00476BDD" w:rsidRDefault="00310C84" w:rsidP="00A84D4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A32489" w14:textId="77777777" w:rsidR="003909EB" w:rsidRPr="00476BDD" w:rsidRDefault="003909EB" w:rsidP="003909EB">
            <w:pPr>
              <w:spacing w:after="0"/>
              <w:rPr>
                <w:rFonts w:ascii="Times New Roman" w:hAnsi="Times New Roman"/>
                <w:sz w:val="18"/>
                <w:szCs w:val="18"/>
              </w:rPr>
            </w:pPr>
            <w:r w:rsidRPr="00476BDD">
              <w:rPr>
                <w:rFonts w:ascii="Times New Roman" w:hAnsi="Times New Roman"/>
                <w:sz w:val="18"/>
                <w:szCs w:val="18"/>
              </w:rPr>
              <w:t>Article 1</w:t>
            </w:r>
          </w:p>
          <w:p w14:paraId="34824FA9" w14:textId="5F10553E" w:rsidR="00310C84" w:rsidRPr="00476BDD" w:rsidRDefault="00310C84" w:rsidP="00A84D4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01254D" w14:textId="77777777" w:rsidR="00A66851" w:rsidRPr="00A66851" w:rsidRDefault="00A66851" w:rsidP="00A66851">
            <w:pPr>
              <w:pStyle w:val="StandardWeb8"/>
              <w:rPr>
                <w:sz w:val="18"/>
                <w:szCs w:val="18"/>
              </w:rPr>
            </w:pPr>
            <w:r w:rsidRPr="00A66851">
              <w:rPr>
                <w:sz w:val="18"/>
                <w:szCs w:val="18"/>
              </w:rPr>
              <w:t>This Regulation establishes the rules and procedures for the assessment and screening of foreign direct investments in the Republic of Albania that relate to or affect critical public infrastructure, critical technology and dual-use goods, the supply of critical inputs, access to sensitive information or freedom of the media and coordination with the Member States of the European Union.</w:t>
            </w:r>
          </w:p>
          <w:p w14:paraId="7546AC13" w14:textId="4DC95B6D" w:rsidR="00310C84" w:rsidRPr="00476BDD" w:rsidRDefault="00310C84" w:rsidP="00A66851">
            <w:pPr>
              <w:pStyle w:val="StandardWeb8"/>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59889B" w14:textId="4A365916" w:rsidR="00310C84" w:rsidRPr="00476BDD" w:rsidRDefault="003909EB" w:rsidP="00A84D43">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05A809" w14:textId="77777777" w:rsidR="00310C84" w:rsidRPr="00476BDD" w:rsidRDefault="00310C84" w:rsidP="00A84D43">
            <w:pPr>
              <w:spacing w:after="0"/>
              <w:rPr>
                <w:rFonts w:ascii="Times New Roman" w:hAnsi="Times New Roman"/>
                <w:sz w:val="16"/>
                <w:szCs w:val="16"/>
              </w:rPr>
            </w:pPr>
          </w:p>
        </w:tc>
      </w:tr>
      <w:tr w:rsidR="00DD47D7" w:rsidRPr="00476BDD" w14:paraId="0C87CD9F"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89C1A"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Article 1</w:t>
            </w:r>
          </w:p>
          <w:p w14:paraId="71FECF4A"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28679C" w14:textId="7909E8CE" w:rsidR="00310C84" w:rsidRPr="00476BDD" w:rsidRDefault="00310C84" w:rsidP="00A84D43">
            <w:pPr>
              <w:pStyle w:val="StandardWeb8"/>
              <w:rPr>
                <w:sz w:val="18"/>
                <w:szCs w:val="18"/>
              </w:rPr>
            </w:pPr>
            <w:r w:rsidRPr="00476BDD">
              <w:rPr>
                <w:sz w:val="18"/>
                <w:szCs w:val="18"/>
              </w:rPr>
              <w:t>2</w:t>
            </w:r>
            <w:r w:rsidR="00C97860" w:rsidRPr="00476BDD">
              <w:rPr>
                <w:sz w:val="18"/>
                <w:szCs w:val="18"/>
              </w:rPr>
              <w:t>.</w:t>
            </w:r>
            <w:r w:rsidR="00C97860" w:rsidRPr="00476BDD">
              <w:rPr>
                <w:rFonts w:ascii="Arial Unicode MS" w:hAnsi="Arial Unicode MS"/>
                <w:color w:val="333333"/>
                <w:sz w:val="21"/>
                <w:szCs w:val="21"/>
                <w:shd w:val="clear" w:color="auto" w:fill="FFFFFF"/>
              </w:rPr>
              <w:t xml:space="preserve"> </w:t>
            </w:r>
            <w:r w:rsidR="00C97860" w:rsidRPr="00476BDD">
              <w:rPr>
                <w:sz w:val="18"/>
                <w:szCs w:val="18"/>
              </w:rPr>
              <w:t>This Regulation is without prejudice to each Member State having sole responsibility for its national security, as provided for in Article 4(2) TEU, and to the right of each Member State to protect its essential security interests in accordance with Article 346 TFEU.</w:t>
            </w:r>
          </w:p>
        </w:tc>
        <w:tc>
          <w:tcPr>
            <w:tcW w:w="28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5090EE" w14:textId="40C8FC92" w:rsidR="00310C84" w:rsidRPr="00476BDD" w:rsidRDefault="00310C84" w:rsidP="00A84D4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8E3E8E" w14:textId="483770CA" w:rsidR="003909EB" w:rsidRPr="00476BDD" w:rsidRDefault="003909EB" w:rsidP="003909EB">
            <w:pPr>
              <w:spacing w:after="0"/>
              <w:rPr>
                <w:rFonts w:ascii="Times New Roman" w:hAnsi="Times New Roman"/>
                <w:sz w:val="18"/>
                <w:szCs w:val="18"/>
              </w:rPr>
            </w:pPr>
            <w:r w:rsidRPr="00476BDD">
              <w:rPr>
                <w:rFonts w:ascii="Times New Roman" w:hAnsi="Times New Roman"/>
                <w:sz w:val="18"/>
                <w:szCs w:val="18"/>
              </w:rPr>
              <w:t xml:space="preserve">Article </w:t>
            </w:r>
            <w:r>
              <w:rPr>
                <w:rFonts w:ascii="Times New Roman" w:hAnsi="Times New Roman"/>
                <w:sz w:val="18"/>
                <w:szCs w:val="18"/>
              </w:rPr>
              <w:t>2</w:t>
            </w:r>
          </w:p>
          <w:p w14:paraId="0DAEB215" w14:textId="76CFD794" w:rsidR="00310C84" w:rsidRPr="00476BDD" w:rsidRDefault="00310C84" w:rsidP="00A84D4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D88E01" w14:textId="4E91AD33" w:rsidR="00A66851" w:rsidRPr="00A66851" w:rsidRDefault="00A66851" w:rsidP="00A66851">
            <w:pPr>
              <w:pStyle w:val="StandardWeb8"/>
              <w:rPr>
                <w:sz w:val="18"/>
                <w:szCs w:val="18"/>
              </w:rPr>
            </w:pPr>
            <w:r w:rsidRPr="00A66851">
              <w:rPr>
                <w:sz w:val="18"/>
                <w:szCs w:val="18"/>
              </w:rPr>
              <w:t xml:space="preserve">The purpose of this regulation is to establish the rules and procedures pursuant to Regulation (EU) 2019/452 of the European Parliament and of the Council of the European Union, with the aim of establishing the regulatory framework for foreign direct investments in the Republic of Albania that relate to or affect critical public infrastructure, critical technology and dual-use goods, the supply of critical inputs, access to </w:t>
            </w:r>
            <w:r w:rsidRPr="00A66851">
              <w:rPr>
                <w:sz w:val="18"/>
                <w:szCs w:val="18"/>
              </w:rPr>
              <w:lastRenderedPageBreak/>
              <w:t>sensitive information or freedom of the media, as well as the establishment and determination of the scope of action and the mode of operation of the state mechanism for the screening of foreign direct investments for reasons of security or public order.</w:t>
            </w:r>
          </w:p>
          <w:p w14:paraId="7B0544C0" w14:textId="6402633C" w:rsidR="00310C84" w:rsidRPr="003909EB" w:rsidRDefault="00310C84" w:rsidP="00A66851">
            <w:pPr>
              <w:pStyle w:val="StandardWeb8"/>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318330" w14:textId="779552FE" w:rsidR="00310C84" w:rsidRPr="00476BDD" w:rsidRDefault="003909EB" w:rsidP="00A84D43">
            <w:pPr>
              <w:spacing w:after="0"/>
              <w:jc w:val="center"/>
            </w:pPr>
            <w:r w:rsidRPr="003909EB">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39BBE3" w14:textId="77777777" w:rsidR="00310C84" w:rsidRPr="00476BDD" w:rsidRDefault="00310C84" w:rsidP="00A84D43">
            <w:pPr>
              <w:spacing w:after="0"/>
              <w:rPr>
                <w:rFonts w:ascii="Times New Roman" w:hAnsi="Times New Roman"/>
                <w:sz w:val="16"/>
                <w:szCs w:val="16"/>
              </w:rPr>
            </w:pPr>
          </w:p>
        </w:tc>
      </w:tr>
      <w:tr w:rsidR="00DD47D7" w:rsidRPr="00476BDD" w14:paraId="5C32AE56"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01D5B9"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Article 1</w:t>
            </w:r>
          </w:p>
          <w:p w14:paraId="720C0F9E"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D12A4" w14:textId="77777777" w:rsidR="00C97860" w:rsidRPr="00476BDD" w:rsidRDefault="00310C84" w:rsidP="00C97860">
            <w:pPr>
              <w:pStyle w:val="StandardWeb8"/>
              <w:rPr>
                <w:sz w:val="18"/>
                <w:szCs w:val="18"/>
              </w:rPr>
            </w:pPr>
            <w:r w:rsidRPr="00476BDD">
              <w:rPr>
                <w:sz w:val="18"/>
                <w:szCs w:val="18"/>
              </w:rPr>
              <w:t xml:space="preserve">3. </w:t>
            </w:r>
            <w:r w:rsidR="00C97860" w:rsidRPr="00476BDD">
              <w:rPr>
                <w:sz w:val="18"/>
                <w:szCs w:val="18"/>
              </w:rPr>
              <w:t xml:space="preserve">Nothing in this Regulation shall limit the right of each Member State to decide </w:t>
            </w:r>
            <w:proofErr w:type="gramStart"/>
            <w:r w:rsidR="00C97860" w:rsidRPr="00476BDD">
              <w:rPr>
                <w:sz w:val="18"/>
                <w:szCs w:val="18"/>
              </w:rPr>
              <w:t>whether or not</w:t>
            </w:r>
            <w:proofErr w:type="gramEnd"/>
            <w:r w:rsidR="00C97860" w:rsidRPr="00476BDD">
              <w:rPr>
                <w:sz w:val="18"/>
                <w:szCs w:val="18"/>
              </w:rPr>
              <w:t xml:space="preserve"> to screen a particular foreign direct investment within the framework of this Regulation.</w:t>
            </w:r>
          </w:p>
          <w:p w14:paraId="14156645" w14:textId="33D608D1" w:rsidR="00310C84" w:rsidRPr="00476BDD" w:rsidRDefault="00310C84" w:rsidP="00A84D43">
            <w:pPr>
              <w:pStyle w:val="StandardWeb8"/>
              <w:rPr>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797044" w14:textId="77777777" w:rsidR="00310C84" w:rsidRPr="00476BDD" w:rsidRDefault="00310C84" w:rsidP="00A84D4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867EBC" w14:textId="77777777" w:rsidR="00310C84" w:rsidRDefault="00D76B70" w:rsidP="00A84D43">
            <w:pPr>
              <w:spacing w:after="0"/>
              <w:jc w:val="center"/>
              <w:rPr>
                <w:rFonts w:ascii="Times New Roman" w:hAnsi="Times New Roman"/>
                <w:bCs/>
                <w:sz w:val="16"/>
                <w:szCs w:val="16"/>
              </w:rPr>
            </w:pPr>
            <w:r w:rsidRPr="00D76B70">
              <w:rPr>
                <w:rFonts w:ascii="Times New Roman" w:hAnsi="Times New Roman"/>
                <w:bCs/>
                <w:sz w:val="16"/>
                <w:szCs w:val="16"/>
              </w:rPr>
              <w:t>Article 4</w:t>
            </w:r>
          </w:p>
          <w:p w14:paraId="28DD6438" w14:textId="1132D8DB" w:rsidR="00D76B70" w:rsidRPr="00D76B70" w:rsidRDefault="00D76B70" w:rsidP="00A84D43">
            <w:pPr>
              <w:spacing w:after="0"/>
              <w:jc w:val="center"/>
              <w:rPr>
                <w:bCs/>
              </w:rPr>
            </w:pPr>
            <w:r w:rsidRPr="00476BDD">
              <w:rPr>
                <w:rFonts w:ascii="Times New Roman" w:hAnsi="Times New Roman"/>
                <w:sz w:val="18"/>
                <w:szCs w:val="18"/>
              </w:rPr>
              <w:t xml:space="preserve">Paragraph </w:t>
            </w:r>
            <w:r>
              <w:rPr>
                <w:rFonts w:ascii="Times New Roman" w:hAnsi="Times New Roman"/>
                <w:sz w:val="18"/>
                <w:szCs w:val="18"/>
              </w:rPr>
              <w:t>1</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1A3C35" w14:textId="265AB15B" w:rsidR="00FA07E4" w:rsidRPr="00A66851" w:rsidRDefault="00FA07E4" w:rsidP="00FA07E4">
            <w:pPr>
              <w:spacing w:after="160" w:line="259" w:lineRule="auto"/>
              <w:rPr>
                <w:rFonts w:ascii="Times New Roman" w:hAnsi="Times New Roman"/>
                <w:sz w:val="18"/>
                <w:szCs w:val="18"/>
              </w:rPr>
            </w:pPr>
            <w:r w:rsidRPr="00A66851">
              <w:rPr>
                <w:rFonts w:ascii="Times New Roman" w:hAnsi="Times New Roman"/>
                <w:sz w:val="18"/>
                <w:szCs w:val="18"/>
              </w:rPr>
              <w:t>The scope of application of this regulation includes the foreign direct investments made in Albania in accordance with the conditions of Article 6 of this regulation.</w:t>
            </w:r>
          </w:p>
          <w:p w14:paraId="138C063B" w14:textId="6784B2F7" w:rsidR="00310C84" w:rsidRPr="00A66851" w:rsidRDefault="00310C84" w:rsidP="00A84D43">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125916" w14:textId="7126E776" w:rsidR="00310C84" w:rsidRPr="00476BDD" w:rsidRDefault="00D76B70" w:rsidP="00A84D43">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C8F396" w14:textId="77777777" w:rsidR="00310C84" w:rsidRPr="00476BDD" w:rsidRDefault="00310C84" w:rsidP="00A84D43">
            <w:pPr>
              <w:spacing w:after="0"/>
              <w:rPr>
                <w:rFonts w:ascii="Times New Roman" w:hAnsi="Times New Roman"/>
                <w:sz w:val="16"/>
                <w:szCs w:val="16"/>
              </w:rPr>
            </w:pPr>
          </w:p>
        </w:tc>
      </w:tr>
      <w:tr w:rsidR="00DD47D7" w:rsidRPr="00476BDD" w14:paraId="2E70C232"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EF7EAF"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Article 2</w:t>
            </w:r>
          </w:p>
          <w:p w14:paraId="5EA5AF57"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94D7E5" w14:textId="77777777" w:rsidR="00C97860" w:rsidRPr="00476BDD" w:rsidRDefault="00C97860" w:rsidP="00C97860">
            <w:pPr>
              <w:pStyle w:val="StandardWeb8"/>
              <w:rPr>
                <w:sz w:val="18"/>
                <w:szCs w:val="18"/>
              </w:rPr>
            </w:pPr>
            <w:r w:rsidRPr="00476BDD">
              <w:rPr>
                <w:sz w:val="18"/>
                <w:szCs w:val="18"/>
              </w:rPr>
              <w:t>For the purposes of this Regulation, the following definitions apply:</w:t>
            </w:r>
          </w:p>
          <w:p w14:paraId="2031A238" w14:textId="1F5286EB" w:rsidR="00C97860" w:rsidRPr="00476BDD" w:rsidRDefault="00C97860" w:rsidP="00C97860">
            <w:pPr>
              <w:pStyle w:val="StandardWeb8"/>
              <w:rPr>
                <w:sz w:val="18"/>
                <w:szCs w:val="18"/>
              </w:rPr>
            </w:pPr>
            <w:r w:rsidRPr="00476BDD">
              <w:rPr>
                <w:sz w:val="18"/>
                <w:szCs w:val="18"/>
              </w:rPr>
              <w:t>(1)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606F6D51" w14:textId="3C0E9A92" w:rsidR="00C97860" w:rsidRPr="00476BDD" w:rsidRDefault="00C97860" w:rsidP="00C97860">
            <w:pPr>
              <w:pStyle w:val="StandardWeb8"/>
              <w:rPr>
                <w:sz w:val="18"/>
                <w:szCs w:val="18"/>
              </w:rPr>
            </w:pPr>
            <w:r w:rsidRPr="00476BDD">
              <w:rPr>
                <w:sz w:val="18"/>
                <w:szCs w:val="18"/>
              </w:rPr>
              <w:t xml:space="preserve">(2) ‘foreign investor’ means a natural person of a third country or an undertaking of a third country, intending to make or having made a foreign direct </w:t>
            </w:r>
            <w:proofErr w:type="gramStart"/>
            <w:r w:rsidRPr="00476BDD">
              <w:rPr>
                <w:sz w:val="18"/>
                <w:szCs w:val="18"/>
              </w:rPr>
              <w:t>investment;</w:t>
            </w:r>
            <w:proofErr w:type="gramEnd"/>
          </w:p>
          <w:p w14:paraId="78F8E5FD" w14:textId="174CAB88" w:rsidR="00C97860" w:rsidRPr="00476BDD" w:rsidRDefault="00C97860" w:rsidP="00C97860">
            <w:pPr>
              <w:pStyle w:val="StandardWeb8"/>
              <w:rPr>
                <w:sz w:val="18"/>
                <w:szCs w:val="18"/>
              </w:rPr>
            </w:pPr>
            <w:r w:rsidRPr="00476BDD">
              <w:rPr>
                <w:sz w:val="18"/>
                <w:szCs w:val="18"/>
              </w:rPr>
              <w:t xml:space="preserve">(3) ‘screening’ means a procedure allowing to assess, investigate, </w:t>
            </w:r>
            <w:proofErr w:type="spellStart"/>
            <w:r w:rsidRPr="00476BDD">
              <w:rPr>
                <w:sz w:val="18"/>
                <w:szCs w:val="18"/>
              </w:rPr>
              <w:t>authorise</w:t>
            </w:r>
            <w:proofErr w:type="spellEnd"/>
            <w:r w:rsidRPr="00476BDD">
              <w:rPr>
                <w:sz w:val="18"/>
                <w:szCs w:val="18"/>
              </w:rPr>
              <w:t xml:space="preserve">, condition, prohibit or unwind foreign direct </w:t>
            </w:r>
            <w:proofErr w:type="gramStart"/>
            <w:r w:rsidRPr="00476BDD">
              <w:rPr>
                <w:sz w:val="18"/>
                <w:szCs w:val="18"/>
              </w:rPr>
              <w:t>investments;</w:t>
            </w:r>
            <w:proofErr w:type="gramEnd"/>
          </w:p>
          <w:p w14:paraId="2336345F" w14:textId="735D47BC" w:rsidR="00C97860" w:rsidRPr="00476BDD" w:rsidRDefault="00C97860" w:rsidP="00C97860">
            <w:pPr>
              <w:pStyle w:val="StandardWeb8"/>
              <w:rPr>
                <w:sz w:val="18"/>
                <w:szCs w:val="18"/>
              </w:rPr>
            </w:pPr>
            <w:r w:rsidRPr="00476BDD">
              <w:rPr>
                <w:sz w:val="18"/>
                <w:szCs w:val="18"/>
              </w:rPr>
              <w:t xml:space="preserve">(4) ‘screening mechanism’ means an instrument of general application, such as a law or regulation, and accompanying administrative requirements, implementing rules or guidelines, setting out the terms, conditions and procedures to assess, investigate, </w:t>
            </w:r>
            <w:proofErr w:type="spellStart"/>
            <w:r w:rsidRPr="00476BDD">
              <w:rPr>
                <w:sz w:val="18"/>
                <w:szCs w:val="18"/>
              </w:rPr>
              <w:t>authorise</w:t>
            </w:r>
            <w:proofErr w:type="spellEnd"/>
            <w:r w:rsidRPr="00476BDD">
              <w:rPr>
                <w:sz w:val="18"/>
                <w:szCs w:val="18"/>
              </w:rPr>
              <w:t xml:space="preserve">, condition, prohibit or unwind foreign direct investments on grounds of security or public </w:t>
            </w:r>
            <w:proofErr w:type="gramStart"/>
            <w:r w:rsidRPr="00476BDD">
              <w:rPr>
                <w:sz w:val="18"/>
                <w:szCs w:val="18"/>
              </w:rPr>
              <w:t>order;</w:t>
            </w:r>
            <w:proofErr w:type="gramEnd"/>
          </w:p>
          <w:p w14:paraId="69EC9CA1" w14:textId="5C95F480" w:rsidR="00C97860" w:rsidRPr="00476BDD" w:rsidRDefault="00C97860" w:rsidP="00C97860">
            <w:pPr>
              <w:pStyle w:val="StandardWeb8"/>
              <w:rPr>
                <w:sz w:val="18"/>
                <w:szCs w:val="18"/>
              </w:rPr>
            </w:pPr>
            <w:r w:rsidRPr="00476BDD">
              <w:rPr>
                <w:sz w:val="18"/>
                <w:szCs w:val="18"/>
              </w:rPr>
              <w:t xml:space="preserve">(5) ‘foreign direct investment </w:t>
            </w:r>
            <w:bookmarkStart w:id="0" w:name="_Hlk208393011"/>
            <w:r w:rsidRPr="00476BDD">
              <w:rPr>
                <w:sz w:val="18"/>
                <w:szCs w:val="18"/>
              </w:rPr>
              <w:t>undergoing screening</w:t>
            </w:r>
            <w:bookmarkEnd w:id="0"/>
            <w:r w:rsidRPr="00476BDD">
              <w:rPr>
                <w:sz w:val="18"/>
                <w:szCs w:val="18"/>
              </w:rPr>
              <w:t xml:space="preserve">’ means a foreign direct investment undergoing a formal assessment or </w:t>
            </w:r>
            <w:r w:rsidRPr="00476BDD">
              <w:rPr>
                <w:sz w:val="18"/>
                <w:szCs w:val="18"/>
              </w:rPr>
              <w:lastRenderedPageBreak/>
              <w:t xml:space="preserve">investigation pursuant to a screening </w:t>
            </w:r>
            <w:proofErr w:type="gramStart"/>
            <w:r w:rsidRPr="00476BDD">
              <w:rPr>
                <w:sz w:val="18"/>
                <w:szCs w:val="18"/>
              </w:rPr>
              <w:t>mechanism;</w:t>
            </w:r>
            <w:proofErr w:type="gramEnd"/>
          </w:p>
          <w:p w14:paraId="389B70DF" w14:textId="7FD1C06B" w:rsidR="00C97860" w:rsidRPr="00476BDD" w:rsidRDefault="00C97860" w:rsidP="00C97860">
            <w:pPr>
              <w:pStyle w:val="StandardWeb8"/>
              <w:rPr>
                <w:sz w:val="18"/>
                <w:szCs w:val="18"/>
              </w:rPr>
            </w:pPr>
            <w:r w:rsidRPr="00476BDD">
              <w:rPr>
                <w:sz w:val="18"/>
                <w:szCs w:val="18"/>
              </w:rPr>
              <w:t>(6) ‘</w:t>
            </w:r>
            <w:bookmarkStart w:id="1" w:name="_Hlk208393181"/>
            <w:r w:rsidRPr="00476BDD">
              <w:rPr>
                <w:sz w:val="18"/>
                <w:szCs w:val="18"/>
              </w:rPr>
              <w:t xml:space="preserve">screening </w:t>
            </w:r>
            <w:bookmarkEnd w:id="1"/>
            <w:r w:rsidRPr="00476BDD">
              <w:rPr>
                <w:sz w:val="18"/>
                <w:szCs w:val="18"/>
              </w:rPr>
              <w:t xml:space="preserve">decision’ means a measure adopted in application of a screening </w:t>
            </w:r>
            <w:proofErr w:type="gramStart"/>
            <w:r w:rsidRPr="00476BDD">
              <w:rPr>
                <w:sz w:val="18"/>
                <w:szCs w:val="18"/>
              </w:rPr>
              <w:t>mechanism;</w:t>
            </w:r>
            <w:proofErr w:type="gramEnd"/>
          </w:p>
          <w:p w14:paraId="196B07ED" w14:textId="3750F308" w:rsidR="00C97860" w:rsidRPr="00476BDD" w:rsidRDefault="00C97860" w:rsidP="00C97860">
            <w:pPr>
              <w:pStyle w:val="StandardWeb8"/>
              <w:rPr>
                <w:sz w:val="18"/>
                <w:szCs w:val="18"/>
              </w:rPr>
            </w:pPr>
            <w:r w:rsidRPr="00476BDD">
              <w:rPr>
                <w:sz w:val="18"/>
                <w:szCs w:val="18"/>
              </w:rPr>
              <w:t>(</w:t>
            </w:r>
            <w:proofErr w:type="gramStart"/>
            <w:r w:rsidRPr="00476BDD">
              <w:rPr>
                <w:sz w:val="18"/>
                <w:szCs w:val="18"/>
              </w:rPr>
              <w:t>7)‘</w:t>
            </w:r>
            <w:proofErr w:type="gramEnd"/>
            <w:r w:rsidRPr="00476BDD">
              <w:rPr>
                <w:sz w:val="18"/>
                <w:szCs w:val="18"/>
              </w:rPr>
              <w:t xml:space="preserve">undertaking of a third country’ means an undertaking constituted or otherwise </w:t>
            </w:r>
            <w:proofErr w:type="spellStart"/>
            <w:r w:rsidRPr="00476BDD">
              <w:rPr>
                <w:sz w:val="18"/>
                <w:szCs w:val="18"/>
              </w:rPr>
              <w:t>organised</w:t>
            </w:r>
            <w:proofErr w:type="spellEnd"/>
            <w:r w:rsidRPr="00476BDD">
              <w:rPr>
                <w:sz w:val="18"/>
                <w:szCs w:val="18"/>
              </w:rPr>
              <w:t xml:space="preserve"> under the laws of a third country.</w:t>
            </w:r>
          </w:p>
          <w:p w14:paraId="04383759" w14:textId="34E4B231" w:rsidR="00310C84" w:rsidRPr="00476BDD" w:rsidRDefault="00310C84" w:rsidP="00A84D43">
            <w:pPr>
              <w:pStyle w:val="StandardWeb8"/>
              <w:rPr>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16AE4D" w14:textId="59A65AE5" w:rsidR="00310C84" w:rsidRPr="00476BDD" w:rsidRDefault="00310C84" w:rsidP="00A84D4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FF984A" w14:textId="77777777" w:rsidR="003909EB" w:rsidRPr="003909EB" w:rsidRDefault="003909EB" w:rsidP="003909EB">
            <w:pPr>
              <w:spacing w:after="0"/>
              <w:rPr>
                <w:rFonts w:ascii="Times New Roman" w:hAnsi="Times New Roman"/>
                <w:sz w:val="18"/>
                <w:szCs w:val="18"/>
              </w:rPr>
            </w:pPr>
            <w:r w:rsidRPr="003909EB">
              <w:rPr>
                <w:rFonts w:ascii="Times New Roman" w:hAnsi="Times New Roman"/>
                <w:sz w:val="18"/>
                <w:szCs w:val="18"/>
              </w:rPr>
              <w:t>Article 3</w:t>
            </w:r>
          </w:p>
          <w:p w14:paraId="027190AE" w14:textId="18A487EF" w:rsidR="00310C84" w:rsidRPr="00476BDD" w:rsidRDefault="00310C84" w:rsidP="00A84D4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9BBE40"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 xml:space="preserve">“Foreign investor” </w:t>
            </w:r>
            <w:r w:rsidRPr="00A66851">
              <w:rPr>
                <w:rFonts w:ascii="Times New Roman" w:hAnsi="Times New Roman"/>
                <w:sz w:val="18"/>
                <w:szCs w:val="18"/>
              </w:rPr>
              <w:t xml:space="preserve">means a natural person of a third country or an undertaking of a third country, intending to make or having made a foreign direct </w:t>
            </w:r>
            <w:proofErr w:type="gramStart"/>
            <w:r w:rsidRPr="00A66851">
              <w:rPr>
                <w:rFonts w:ascii="Times New Roman" w:hAnsi="Times New Roman"/>
                <w:sz w:val="18"/>
                <w:szCs w:val="18"/>
              </w:rPr>
              <w:t>investment;</w:t>
            </w:r>
            <w:r w:rsidRPr="00A66851">
              <w:rPr>
                <w:rFonts w:ascii="Times New Roman" w:hAnsi="Times New Roman"/>
                <w:sz w:val="18"/>
                <w:szCs w:val="18"/>
                <w:lang w:val="en-GB"/>
              </w:rPr>
              <w:t>;</w:t>
            </w:r>
            <w:proofErr w:type="gramEnd"/>
          </w:p>
          <w:p w14:paraId="54DE68A0"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 xml:space="preserve">"Foreign direct investment" </w:t>
            </w:r>
            <w:r w:rsidRPr="00A66851">
              <w:rPr>
                <w:rFonts w:ascii="Times New Roman" w:hAnsi="Times New Roman"/>
                <w:sz w:val="18"/>
                <w:szCs w:val="18"/>
              </w:rPr>
              <w:t>means an investment of any kind by a foreign investor aiming to establish or to maintain lasting and direct links between the foreign investor and the entrepreneur to whom or the undertaking to which the capital is made available in order to carry on an economic activity in the Republic of Albania, including investments which enable effective participation in the management or control of a company carrying out an economic activity;</w:t>
            </w:r>
            <w:r w:rsidRPr="00A66851">
              <w:rPr>
                <w:rFonts w:ascii="Times New Roman" w:hAnsi="Times New Roman"/>
                <w:sz w:val="18"/>
                <w:szCs w:val="18"/>
                <w:lang w:val="en-GB"/>
              </w:rPr>
              <w:t>.</w:t>
            </w:r>
          </w:p>
          <w:p w14:paraId="7360B7FC"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 xml:space="preserve">“Foreign direct investment undergoing screening” </w:t>
            </w:r>
            <w:r w:rsidRPr="00A66851">
              <w:rPr>
                <w:rFonts w:ascii="Times New Roman" w:hAnsi="Times New Roman"/>
                <w:sz w:val="18"/>
                <w:szCs w:val="18"/>
              </w:rPr>
              <w:t xml:space="preserve">means a foreign direct investment undergoing a formal assessment or investigation pursuant to a screening </w:t>
            </w:r>
            <w:proofErr w:type="gramStart"/>
            <w:r w:rsidRPr="00A66851">
              <w:rPr>
                <w:rFonts w:ascii="Times New Roman" w:hAnsi="Times New Roman"/>
                <w:sz w:val="18"/>
                <w:szCs w:val="18"/>
              </w:rPr>
              <w:t>mechanism;</w:t>
            </w:r>
            <w:r w:rsidRPr="00A66851">
              <w:rPr>
                <w:rFonts w:ascii="Times New Roman" w:hAnsi="Times New Roman"/>
                <w:sz w:val="18"/>
                <w:szCs w:val="18"/>
                <w:lang w:val="en-GB"/>
              </w:rPr>
              <w:t>;</w:t>
            </w:r>
            <w:proofErr w:type="gramEnd"/>
          </w:p>
          <w:p w14:paraId="607F3408"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 xml:space="preserve">“Foreign direct investment in sensitive sectors” is investment related to infrastructure, assets, goods or services that are essential in the sectors of energy, transport, health, information and communication technologies or digital infrastructure, and the </w:t>
            </w:r>
            <w:r w:rsidRPr="00A66851">
              <w:rPr>
                <w:rFonts w:ascii="Times New Roman" w:hAnsi="Times New Roman"/>
                <w:sz w:val="18"/>
                <w:szCs w:val="18"/>
                <w:lang w:val="en-GB"/>
              </w:rPr>
              <w:lastRenderedPageBreak/>
              <w:t>percentage of participation in the target enterprise reaches at least 25% (twenty-five percent) or when the target increases the participation in the enterprise to the levels of 30% (thirty percent), 40% (forty percent), 50% (fifty percent) and 75% (seventy-five percent);</w:t>
            </w:r>
          </w:p>
          <w:p w14:paraId="0AFC0FEB"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bCs/>
                <w:sz w:val="18"/>
                <w:szCs w:val="18"/>
                <w:lang w:val="en-GB"/>
              </w:rPr>
              <w:t xml:space="preserve">“Foreign direct investment in particularly sensitive sectors” </w:t>
            </w:r>
            <w:r w:rsidRPr="00A66851">
              <w:rPr>
                <w:rFonts w:ascii="Times New Roman" w:hAnsi="Times New Roman"/>
                <w:sz w:val="18"/>
                <w:szCs w:val="18"/>
                <w:lang w:val="en-GB"/>
              </w:rPr>
              <w:t xml:space="preserve">when the percentage of participation in the target enterprise is at least 10% (ten percent) and the activity of the enterprise is related </w:t>
            </w:r>
            <w:proofErr w:type="spellStart"/>
            <w:r w:rsidRPr="00A66851">
              <w:rPr>
                <w:rFonts w:ascii="Times New Roman" w:hAnsi="Times New Roman"/>
                <w:sz w:val="18"/>
                <w:szCs w:val="18"/>
                <w:lang w:val="en-GB"/>
              </w:rPr>
              <w:t>toInfrastructures</w:t>
            </w:r>
            <w:proofErr w:type="spellEnd"/>
            <w:r w:rsidRPr="00A66851">
              <w:rPr>
                <w:rFonts w:ascii="Times New Roman" w:hAnsi="Times New Roman"/>
                <w:sz w:val="18"/>
                <w:szCs w:val="18"/>
                <w:lang w:val="en-GB"/>
              </w:rPr>
              <w:t>, assets, technologies, goods or services, including research and development services</w:t>
            </w:r>
            <w:r w:rsidRPr="00A66851">
              <w:rPr>
                <w:rStyle w:val="FootnoteReference"/>
                <w:rFonts w:ascii="Times New Roman" w:hAnsi="Times New Roman"/>
                <w:sz w:val="18"/>
                <w:szCs w:val="18"/>
              </w:rPr>
              <w:footnoteReference w:id="1"/>
            </w:r>
            <w:r w:rsidRPr="00A66851">
              <w:rPr>
                <w:rFonts w:ascii="Times New Roman" w:hAnsi="Times New Roman"/>
                <w:sz w:val="18"/>
                <w:szCs w:val="18"/>
              </w:rPr>
              <w:t>.</w:t>
            </w:r>
          </w:p>
          <w:p w14:paraId="02FB6B43"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Foreign direct investment is controlled in case of an increase in participation in the enterprise at the levels of 20%, 25%, 30%, 40%, 50%, 60%, 70% and 75%.</w:t>
            </w:r>
          </w:p>
          <w:p w14:paraId="024EA85C" w14:textId="77777777" w:rsidR="00A66851" w:rsidRPr="00A66851" w:rsidRDefault="00A66851" w:rsidP="00A66851">
            <w:pPr>
              <w:pStyle w:val="ListParagraph"/>
              <w:numPr>
                <w:ilvl w:val="0"/>
                <w:numId w:val="6"/>
              </w:numPr>
              <w:spacing w:before="120" w:after="0" w:line="312" w:lineRule="atLeast"/>
              <w:jc w:val="both"/>
              <w:rPr>
                <w:rFonts w:ascii="Times New Roman" w:eastAsia="Times New Roman" w:hAnsi="Times New Roman"/>
                <w:color w:val="333333"/>
                <w:sz w:val="18"/>
                <w:szCs w:val="18"/>
                <w:lang w:eastAsia="en-GB"/>
              </w:rPr>
            </w:pPr>
            <w:r w:rsidRPr="00A66851">
              <w:rPr>
                <w:rFonts w:ascii="Times New Roman" w:hAnsi="Times New Roman"/>
                <w:sz w:val="18"/>
                <w:szCs w:val="18"/>
              </w:rPr>
              <w:t xml:space="preserve">“Screening” </w:t>
            </w:r>
            <w:r w:rsidRPr="00A66851">
              <w:rPr>
                <w:rFonts w:ascii="Times New Roman" w:eastAsia="Times New Roman" w:hAnsi="Times New Roman"/>
                <w:color w:val="333333"/>
                <w:sz w:val="18"/>
                <w:szCs w:val="18"/>
                <w:lang w:eastAsia="en-GB"/>
              </w:rPr>
              <w:t xml:space="preserve">means a procedure allowing to assess, investigate, </w:t>
            </w:r>
            <w:proofErr w:type="spellStart"/>
            <w:r w:rsidRPr="00A66851">
              <w:rPr>
                <w:rFonts w:ascii="Times New Roman" w:eastAsia="Times New Roman" w:hAnsi="Times New Roman"/>
                <w:color w:val="333333"/>
                <w:sz w:val="18"/>
                <w:szCs w:val="18"/>
                <w:lang w:eastAsia="en-GB"/>
              </w:rPr>
              <w:lastRenderedPageBreak/>
              <w:t>authorise</w:t>
            </w:r>
            <w:proofErr w:type="spellEnd"/>
            <w:r w:rsidRPr="00A66851">
              <w:rPr>
                <w:rFonts w:ascii="Times New Roman" w:eastAsia="Times New Roman" w:hAnsi="Times New Roman"/>
                <w:color w:val="333333"/>
                <w:sz w:val="18"/>
                <w:szCs w:val="18"/>
                <w:lang w:eastAsia="en-GB"/>
              </w:rPr>
              <w:t xml:space="preserve">, condition, prohibit or unwind foreign direct </w:t>
            </w:r>
            <w:proofErr w:type="gramStart"/>
            <w:r w:rsidRPr="00A66851">
              <w:rPr>
                <w:rFonts w:ascii="Times New Roman" w:eastAsia="Times New Roman" w:hAnsi="Times New Roman"/>
                <w:color w:val="333333"/>
                <w:sz w:val="18"/>
                <w:szCs w:val="18"/>
                <w:lang w:eastAsia="en-GB"/>
              </w:rPr>
              <w:t>investments;</w:t>
            </w:r>
            <w:proofErr w:type="gramEnd"/>
          </w:p>
          <w:p w14:paraId="1E9D7BB0" w14:textId="77777777" w:rsidR="00A66851" w:rsidRPr="00A66851" w:rsidRDefault="00A66851" w:rsidP="00A66851">
            <w:pPr>
              <w:pStyle w:val="ListParagraph"/>
              <w:rPr>
                <w:rFonts w:ascii="Times New Roman" w:hAnsi="Times New Roman"/>
                <w:sz w:val="18"/>
                <w:szCs w:val="18"/>
              </w:rPr>
            </w:pPr>
          </w:p>
          <w:p w14:paraId="1A9EC422"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b/>
                <w:bCs/>
                <w:sz w:val="18"/>
                <w:szCs w:val="18"/>
                <w:lang w:val="en-GB"/>
              </w:rPr>
              <w:t>"</w:t>
            </w:r>
            <w:r w:rsidRPr="00A66851">
              <w:rPr>
                <w:rFonts w:ascii="Times New Roman" w:hAnsi="Times New Roman"/>
                <w:bCs/>
                <w:i/>
                <w:sz w:val="18"/>
                <w:szCs w:val="18"/>
                <w:lang w:val="en-GB"/>
              </w:rPr>
              <w:t xml:space="preserve">The Inter-Ministerial Committee for the Screening of Foreign Direct Investments for reasons of security or public order (KNKIHD) is </w:t>
            </w:r>
            <w:r w:rsidRPr="00A66851">
              <w:rPr>
                <w:rFonts w:ascii="Times New Roman" w:hAnsi="Times New Roman"/>
                <w:sz w:val="18"/>
                <w:szCs w:val="18"/>
                <w:lang w:val="en-GB"/>
              </w:rPr>
              <w:t>the collegial body, which carries out the screening of foreign direct investments and in which the institutions provided for in Article 5 of this regulation participate; when deemed necessary, according to the object of the foreign investment, heads of ministries, or representatives of ministries or any public institution are invited to participate as well;</w:t>
            </w:r>
          </w:p>
          <w:p w14:paraId="57D71D33"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 xml:space="preserve">“Screening mechanism” </w:t>
            </w:r>
            <w:r w:rsidRPr="00A66851">
              <w:rPr>
                <w:rFonts w:ascii="Times New Roman" w:hAnsi="Times New Roman"/>
                <w:sz w:val="18"/>
                <w:szCs w:val="18"/>
              </w:rPr>
              <w:t xml:space="preserve">means an instrument of general application, such as a law or regulation, and accompanying administrative requirements, implementing rules or guidelines, setting out the terms, conditions and procedures to assess, investigate, </w:t>
            </w:r>
            <w:proofErr w:type="spellStart"/>
            <w:r w:rsidRPr="00A66851">
              <w:rPr>
                <w:rFonts w:ascii="Times New Roman" w:hAnsi="Times New Roman"/>
                <w:sz w:val="18"/>
                <w:szCs w:val="18"/>
              </w:rPr>
              <w:t>authorise</w:t>
            </w:r>
            <w:proofErr w:type="spellEnd"/>
            <w:r w:rsidRPr="00A66851">
              <w:rPr>
                <w:rFonts w:ascii="Times New Roman" w:hAnsi="Times New Roman"/>
                <w:sz w:val="18"/>
                <w:szCs w:val="18"/>
              </w:rPr>
              <w:t xml:space="preserve">, condition, prohibit or unwind foreign direct investments on grounds of security or public </w:t>
            </w:r>
            <w:proofErr w:type="gramStart"/>
            <w:r w:rsidRPr="00A66851">
              <w:rPr>
                <w:rFonts w:ascii="Times New Roman" w:hAnsi="Times New Roman"/>
                <w:sz w:val="18"/>
                <w:szCs w:val="18"/>
              </w:rPr>
              <w:t>order;</w:t>
            </w:r>
            <w:r w:rsidRPr="00A66851">
              <w:rPr>
                <w:rFonts w:ascii="Times New Roman" w:hAnsi="Times New Roman"/>
                <w:sz w:val="18"/>
                <w:szCs w:val="18"/>
                <w:lang w:val="en-GB"/>
              </w:rPr>
              <w:t>;</w:t>
            </w:r>
            <w:proofErr w:type="gramEnd"/>
          </w:p>
          <w:p w14:paraId="728806FD"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rPr>
              <w:t xml:space="preserve">‘Undertaking of a third country’ means an undertaking constituted or otherwise </w:t>
            </w:r>
            <w:proofErr w:type="spellStart"/>
            <w:r w:rsidRPr="00A66851">
              <w:rPr>
                <w:rFonts w:ascii="Times New Roman" w:hAnsi="Times New Roman"/>
                <w:sz w:val="18"/>
                <w:szCs w:val="18"/>
              </w:rPr>
              <w:t>organised</w:t>
            </w:r>
            <w:proofErr w:type="spellEnd"/>
            <w:r w:rsidRPr="00A66851">
              <w:rPr>
                <w:rFonts w:ascii="Times New Roman" w:hAnsi="Times New Roman"/>
                <w:sz w:val="18"/>
                <w:szCs w:val="18"/>
              </w:rPr>
              <w:t xml:space="preserve"> under the laws of a third country. </w:t>
            </w:r>
          </w:p>
          <w:p w14:paraId="67811377" w14:textId="77777777" w:rsidR="00A66851" w:rsidRPr="00A66851" w:rsidRDefault="00A66851" w:rsidP="00A66851">
            <w:pPr>
              <w:pStyle w:val="ListParagraph"/>
              <w:numPr>
                <w:ilvl w:val="0"/>
                <w:numId w:val="6"/>
              </w:numPr>
              <w:spacing w:after="160" w:line="259" w:lineRule="auto"/>
              <w:jc w:val="both"/>
              <w:rPr>
                <w:rFonts w:ascii="Times New Roman" w:hAnsi="Times New Roman"/>
                <w:sz w:val="18"/>
                <w:szCs w:val="18"/>
                <w:lang w:val="en-GB"/>
              </w:rPr>
            </w:pPr>
            <w:r w:rsidRPr="00A66851">
              <w:rPr>
                <w:rFonts w:ascii="Times New Roman" w:hAnsi="Times New Roman"/>
                <w:sz w:val="18"/>
                <w:szCs w:val="18"/>
                <w:lang w:val="en-GB"/>
              </w:rPr>
              <w:t>“Screening</w:t>
            </w:r>
            <w:r w:rsidRPr="00A66851">
              <w:rPr>
                <w:sz w:val="18"/>
                <w:szCs w:val="18"/>
              </w:rPr>
              <w:t xml:space="preserve"> </w:t>
            </w:r>
            <w:r w:rsidRPr="00A66851">
              <w:rPr>
                <w:rFonts w:ascii="Times New Roman" w:hAnsi="Times New Roman"/>
                <w:sz w:val="18"/>
                <w:szCs w:val="18"/>
                <w:lang w:val="en-GB"/>
              </w:rPr>
              <w:t xml:space="preserve">decision” is the decision-making of the collegial body, at the conclusion of the screening </w:t>
            </w:r>
            <w:r w:rsidRPr="00A66851">
              <w:rPr>
                <w:rFonts w:ascii="Times New Roman" w:hAnsi="Times New Roman"/>
                <w:sz w:val="18"/>
                <w:szCs w:val="18"/>
              </w:rPr>
              <w:t>mechanism.</w:t>
            </w:r>
          </w:p>
          <w:p w14:paraId="404DAE36" w14:textId="5DF9E259" w:rsidR="00310C84" w:rsidRPr="00A66851" w:rsidRDefault="00310C84" w:rsidP="003909EB">
            <w:pPr>
              <w:spacing w:after="0"/>
              <w:ind w:left="428" w:right="173" w:hanging="27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B50753" w14:textId="45BFA1C4" w:rsidR="00310C84" w:rsidRPr="00476BDD" w:rsidRDefault="0047256A" w:rsidP="00A84D43">
            <w:pPr>
              <w:spacing w:after="0"/>
              <w:jc w:val="center"/>
            </w:pPr>
            <w:r w:rsidRPr="0047256A">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61E4C" w14:textId="77777777" w:rsidR="00310C84" w:rsidRPr="00476BDD" w:rsidRDefault="00310C84" w:rsidP="00A84D43">
            <w:pPr>
              <w:spacing w:after="0"/>
              <w:rPr>
                <w:rFonts w:ascii="Times New Roman" w:hAnsi="Times New Roman"/>
                <w:sz w:val="16"/>
                <w:szCs w:val="16"/>
              </w:rPr>
            </w:pPr>
          </w:p>
        </w:tc>
      </w:tr>
      <w:tr w:rsidR="00AC1B8A" w:rsidRPr="00476BDD" w14:paraId="6F47214B"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80433C" w14:textId="77777777" w:rsidR="00310C84" w:rsidRPr="00476BDD" w:rsidRDefault="00310C84" w:rsidP="00A84D43">
            <w:pPr>
              <w:pStyle w:val="FreeForm"/>
              <w:rPr>
                <w:rFonts w:ascii="Times New Roman" w:hAnsi="Times New Roman"/>
                <w:sz w:val="18"/>
                <w:szCs w:val="18"/>
              </w:rPr>
            </w:pPr>
            <w:r w:rsidRPr="00476BDD">
              <w:rPr>
                <w:rFonts w:ascii="Times New Roman" w:hAnsi="Times New Roman"/>
                <w:sz w:val="18"/>
                <w:szCs w:val="18"/>
              </w:rPr>
              <w:lastRenderedPageBreak/>
              <w:t>Article 3</w:t>
            </w:r>
          </w:p>
          <w:p w14:paraId="3821541B" w14:textId="77777777" w:rsidR="00310C84" w:rsidRPr="00476BDD" w:rsidRDefault="00310C84" w:rsidP="00A84D43">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BD410" w14:textId="06E467F4" w:rsidR="00310C84" w:rsidRPr="00476BDD" w:rsidRDefault="00C97860" w:rsidP="00A84D43">
            <w:pPr>
              <w:pStyle w:val="FreeForm"/>
              <w:jc w:val="both"/>
              <w:rPr>
                <w:rFonts w:ascii="Times New Roman" w:hAnsi="Times New Roman"/>
                <w:sz w:val="18"/>
                <w:szCs w:val="18"/>
              </w:rPr>
            </w:pPr>
            <w:r w:rsidRPr="00476BDD">
              <w:rPr>
                <w:rFonts w:ascii="Times New Roman" w:hAnsi="Times New Roman"/>
                <w:sz w:val="18"/>
                <w:szCs w:val="18"/>
              </w:rPr>
              <w:t>In accordance with this Regulation, Member States may maintain, amend or adopt mechanisms to screen foreign direct investments in their territory on the grounds of security or public order.</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6EC7EA" w14:textId="77777777" w:rsidR="00310C84" w:rsidRPr="00476BDD" w:rsidRDefault="00310C84" w:rsidP="00A84D4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C711A" w14:textId="77777777" w:rsidR="00310C84" w:rsidRPr="00476BDD" w:rsidRDefault="00310C84" w:rsidP="00A84D4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00A9D" w14:textId="77777777" w:rsidR="00310C84" w:rsidRPr="00476BDD" w:rsidRDefault="00310C84" w:rsidP="00A84D4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2E4CFA" w14:textId="77777777" w:rsidR="00310C84" w:rsidRPr="00476BDD" w:rsidRDefault="00310C84" w:rsidP="00A84D4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4D5A5" w14:textId="2573B89D" w:rsidR="00310C84" w:rsidRPr="00476BDD" w:rsidRDefault="00766235" w:rsidP="00A84D43">
            <w:pPr>
              <w:pStyle w:val="FreeForm"/>
              <w:rPr>
                <w:rFonts w:ascii="Times New Roman" w:hAnsi="Times New Roman"/>
                <w:sz w:val="16"/>
                <w:szCs w:val="16"/>
              </w:rPr>
            </w:pPr>
            <w:r w:rsidRPr="00766235">
              <w:rPr>
                <w:rFonts w:ascii="Times New Roman" w:hAnsi="Times New Roman"/>
                <w:sz w:val="16"/>
                <w:szCs w:val="16"/>
              </w:rPr>
              <w:t xml:space="preserve">The provisions established in this article, encompassing the criteria, procedural rules, timelines for screening, consultation mechanisms with relevant authorities, protection of confidential and commercially sensitive information, as well as the rights of </w:t>
            </w:r>
            <w:r w:rsidRPr="00766235">
              <w:rPr>
                <w:rFonts w:ascii="Times New Roman" w:hAnsi="Times New Roman"/>
                <w:sz w:val="16"/>
                <w:szCs w:val="16"/>
              </w:rPr>
              <w:lastRenderedPageBreak/>
              <w:t>foreign investors to seek recourse, have already been fully incorporated and operationalized within the current national legal and institutional framework, thereby ensuring comprehensive alignment with the objectives and standards set forth by Regulation (EU) 2019/452</w:t>
            </w:r>
          </w:p>
        </w:tc>
      </w:tr>
      <w:tr w:rsidR="00557103" w:rsidRPr="00476BDD" w14:paraId="682E326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6B2036"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lastRenderedPageBreak/>
              <w:t>Article 3</w:t>
            </w:r>
          </w:p>
          <w:p w14:paraId="713D2647"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98B51" w14:textId="77C48D91"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2. Rules and procedures related to screening mechanisms, including relevant timeframes, shall be transparent and not discriminate between third countries. In particular, Member States shall set out the circumstances triggering the screening, the grounds for screening and the applicable detailed procedural </w:t>
            </w:r>
            <w:proofErr w:type="gramStart"/>
            <w:r w:rsidRPr="00476BDD">
              <w:rPr>
                <w:rFonts w:ascii="Times New Roman" w:hAnsi="Times New Roman"/>
                <w:sz w:val="18"/>
                <w:szCs w:val="18"/>
              </w:rPr>
              <w:t>rules..</w:t>
            </w:r>
            <w:proofErr w:type="gramEnd"/>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7566D2"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166BB8"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2716C1" w14:textId="626E7B4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E289E1"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EEC669" w14:textId="13C3B587"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The provisions established in this article, encompassing the criteria, procedural rules, timelines for screening, consultation mechanisms with relevant authorities, protection of confidential and commercially sensitive information, as well as the rights of foreign investors to seek recourse, have already been fully incorporated and operationalized within the current national legal and institutional framework, thereby ensuring comprehensive alignment with the objectives and standards set forth by Regulation (EU) 2019/452</w:t>
            </w:r>
          </w:p>
        </w:tc>
      </w:tr>
      <w:tr w:rsidR="00557103" w:rsidRPr="00476BDD" w14:paraId="6433E3D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C6A4E7"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3</w:t>
            </w:r>
          </w:p>
          <w:p w14:paraId="53D78678"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2BB079" w14:textId="0E075006"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3. Member States shall apply timeframes under their screening mechanisms. The screening mechanisms shall allow Member States to take into account the comments of other Member States referred to in Article 6 and 7 and the opinions of the Commission referred to in Articles 6, 7 and </w:t>
            </w:r>
            <w:proofErr w:type="gramStart"/>
            <w:r w:rsidRPr="00476BDD">
              <w:rPr>
                <w:rFonts w:ascii="Times New Roman" w:hAnsi="Times New Roman"/>
                <w:sz w:val="18"/>
                <w:szCs w:val="18"/>
              </w:rPr>
              <w:t>8.e.</w:t>
            </w:r>
            <w:proofErr w:type="gramEnd"/>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784A0C"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3F37E1"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5DE735" w14:textId="7777777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35F12B"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6B9AB" w14:textId="323AB3A6"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The provisions established in this article, encompassing the criteria, procedural rules, timelines for screening, consultation mechanisms with relevant authorities, protection of confidential and commercially sensitive information, as well as the rights of foreign investors to seek recourse, have already been fully incorporated and operationalized within the current national legal and institutional framework, thereby ensuring comprehensive alignment with the objectives and standards set forth by Regulation (EU) 2019/452</w:t>
            </w:r>
          </w:p>
        </w:tc>
      </w:tr>
      <w:tr w:rsidR="00557103" w:rsidRPr="00476BDD" w14:paraId="6DFB8DF3"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1BCB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3</w:t>
            </w:r>
          </w:p>
          <w:p w14:paraId="3A12650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C384C4" w14:textId="2EFE3006"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4.Confidential information, including </w:t>
            </w:r>
            <w:proofErr w:type="gramStart"/>
            <w:r w:rsidRPr="00476BDD">
              <w:rPr>
                <w:rFonts w:ascii="Times New Roman" w:hAnsi="Times New Roman"/>
                <w:sz w:val="18"/>
                <w:szCs w:val="18"/>
              </w:rPr>
              <w:t>commercially-sensitive</w:t>
            </w:r>
            <w:proofErr w:type="gramEnd"/>
            <w:r w:rsidRPr="00476BDD">
              <w:rPr>
                <w:rFonts w:ascii="Times New Roman" w:hAnsi="Times New Roman"/>
                <w:sz w:val="18"/>
                <w:szCs w:val="18"/>
              </w:rPr>
              <w:t xml:space="preserve"> information, made available to the Member State undertaking the screening shall be protected.</w:t>
            </w:r>
          </w:p>
          <w:p w14:paraId="1696D7C9" w14:textId="3FF7BD44"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A273C" w14:textId="7FEFD93C"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248704" w14:textId="77777777" w:rsidR="00557103" w:rsidRPr="00FA07E4" w:rsidRDefault="00557103" w:rsidP="00557103">
            <w:pPr>
              <w:ind w:right="-190"/>
              <w:jc w:val="center"/>
              <w:rPr>
                <w:rFonts w:ascii="Times New Roman" w:hAnsi="Times New Roman"/>
                <w:sz w:val="18"/>
                <w:szCs w:val="18"/>
                <w:lang w:val="it-IT"/>
              </w:rPr>
            </w:pPr>
            <w:r w:rsidRPr="00FA07E4">
              <w:rPr>
                <w:rFonts w:ascii="Times New Roman" w:hAnsi="Times New Roman"/>
                <w:sz w:val="18"/>
                <w:szCs w:val="18"/>
                <w:lang w:val="it-IT"/>
              </w:rPr>
              <w:t>Article 5</w:t>
            </w:r>
          </w:p>
          <w:p w14:paraId="31585429" w14:textId="77777777" w:rsidR="00557103" w:rsidRPr="00766235" w:rsidRDefault="00557103" w:rsidP="00557103">
            <w:pPr>
              <w:ind w:right="-190"/>
              <w:jc w:val="center"/>
              <w:rPr>
                <w:rFonts w:ascii="Times New Roman" w:hAnsi="Times New Roman"/>
                <w:sz w:val="18"/>
                <w:szCs w:val="18"/>
                <w:lang w:val="it-IT"/>
              </w:rPr>
            </w:pPr>
            <w:r w:rsidRPr="00766235">
              <w:rPr>
                <w:rFonts w:ascii="Times New Roman" w:hAnsi="Times New Roman"/>
                <w:sz w:val="18"/>
                <w:szCs w:val="18"/>
                <w:lang w:val="it-IT"/>
              </w:rPr>
              <w:t xml:space="preserve">Screening bodies  </w:t>
            </w:r>
          </w:p>
          <w:p w14:paraId="605C65DD" w14:textId="0088014F" w:rsidR="00557103" w:rsidRPr="00FA07E4" w:rsidRDefault="00557103" w:rsidP="00557103">
            <w:pPr>
              <w:ind w:right="-190"/>
              <w:jc w:val="center"/>
              <w:rPr>
                <w:rFonts w:ascii="Times New Roman" w:hAnsi="Times New Roman"/>
                <w:sz w:val="18"/>
                <w:szCs w:val="18"/>
                <w:lang w:val="it-IT"/>
              </w:rPr>
            </w:pPr>
            <w:r>
              <w:rPr>
                <w:rFonts w:ascii="Times New Roman" w:hAnsi="Times New Roman"/>
                <w:sz w:val="18"/>
                <w:szCs w:val="18"/>
                <w:lang w:val="it-IT"/>
              </w:rPr>
              <w:t xml:space="preserve">Paragraph 4 </w:t>
            </w:r>
          </w:p>
          <w:p w14:paraId="1BC050F9" w14:textId="370F4BC9" w:rsidR="00557103" w:rsidRPr="00FA07E4" w:rsidRDefault="00557103" w:rsidP="00557103">
            <w:pPr>
              <w:spacing w:after="0"/>
              <w:ind w:right="-190"/>
              <w:jc w:val="center"/>
              <w:rPr>
                <w:rFonts w:ascii="Times New Roman" w:hAnsi="Times New Roman"/>
                <w:sz w:val="18"/>
                <w:szCs w:val="18"/>
                <w:lang w:val="it-IT"/>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EA6CEF" w14:textId="77777777" w:rsidR="00A66851" w:rsidRPr="00A66851" w:rsidRDefault="00A66851" w:rsidP="00A66851">
            <w:pPr>
              <w:pStyle w:val="FreeForm"/>
              <w:jc w:val="both"/>
              <w:rPr>
                <w:rFonts w:ascii="Times New Roman" w:hAnsi="Times New Roman"/>
                <w:sz w:val="18"/>
                <w:szCs w:val="18"/>
              </w:rPr>
            </w:pPr>
            <w:r w:rsidRPr="00A66851">
              <w:rPr>
                <w:rFonts w:ascii="Times New Roman" w:hAnsi="Times New Roman"/>
                <w:sz w:val="18"/>
                <w:szCs w:val="18"/>
              </w:rPr>
              <w:t xml:space="preserve">The information obtained </w:t>
            </w:r>
            <w:proofErr w:type="gramStart"/>
            <w:r w:rsidRPr="00A66851">
              <w:rPr>
                <w:rFonts w:ascii="Times New Roman" w:hAnsi="Times New Roman"/>
                <w:sz w:val="18"/>
                <w:szCs w:val="18"/>
              </w:rPr>
              <w:t>as a result of</w:t>
            </w:r>
            <w:proofErr w:type="gramEnd"/>
            <w:r w:rsidRPr="00A66851">
              <w:rPr>
                <w:rFonts w:ascii="Times New Roman" w:hAnsi="Times New Roman"/>
                <w:sz w:val="18"/>
                <w:szCs w:val="18"/>
              </w:rPr>
              <w:t xml:space="preserve"> the assessment and screening procedures constitutes confidential information and is treated in accordance with applicable legislation. It must be used only for the purpose for which it was requested and in accordance with the law on confidentiality. </w:t>
            </w:r>
          </w:p>
          <w:p w14:paraId="6EB344FE" w14:textId="484C6D70" w:rsidR="00557103" w:rsidRPr="00FA07E4" w:rsidRDefault="00557103" w:rsidP="00557103">
            <w:pPr>
              <w:spacing w:after="0"/>
              <w:ind w:right="-190"/>
              <w:jc w:val="center"/>
              <w:rPr>
                <w:rFonts w:ascii="Times New Roman" w:hAnsi="Times New Roman"/>
                <w:sz w:val="18"/>
                <w:szCs w:val="18"/>
                <w:lang w:val="it-IT"/>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E59C3" w14:textId="5AB24CC0" w:rsidR="00557103" w:rsidRPr="00476BDD" w:rsidRDefault="00557103" w:rsidP="00557103">
            <w:pPr>
              <w:spacing w:after="0"/>
              <w:jc w:val="center"/>
            </w:pPr>
            <w:r w:rsidRPr="00FA07E4">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FB0818" w14:textId="77777777" w:rsidR="00557103" w:rsidRPr="00476BDD" w:rsidRDefault="00557103" w:rsidP="00557103">
            <w:pPr>
              <w:pStyle w:val="FreeForm"/>
              <w:rPr>
                <w:rFonts w:ascii="Times New Roman" w:hAnsi="Times New Roman"/>
                <w:sz w:val="16"/>
                <w:szCs w:val="16"/>
              </w:rPr>
            </w:pPr>
          </w:p>
        </w:tc>
      </w:tr>
      <w:tr w:rsidR="00557103" w:rsidRPr="00476BDD" w14:paraId="3FFC0508"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6E7ED"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3</w:t>
            </w:r>
          </w:p>
          <w:p w14:paraId="0F1AC0B9"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5</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AA6E1F" w14:textId="1E33A795"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5. Foreign investors and the undertakings concerned shall have the possibility to seek recourse against screening decisions of the national </w:t>
            </w:r>
            <w:proofErr w:type="gramStart"/>
            <w:r w:rsidRPr="00476BDD">
              <w:rPr>
                <w:rFonts w:ascii="Times New Roman" w:hAnsi="Times New Roman"/>
                <w:sz w:val="18"/>
                <w:szCs w:val="18"/>
              </w:rPr>
              <w:t>authorities..</w:t>
            </w:r>
            <w:proofErr w:type="gramEnd"/>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A95DC4" w14:textId="3D1FD471"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511179" w14:textId="269BB3B3" w:rsidR="00557103" w:rsidRPr="00DF6EB8" w:rsidRDefault="00557103" w:rsidP="00557103">
            <w:pPr>
              <w:ind w:right="-190"/>
              <w:jc w:val="center"/>
              <w:rPr>
                <w:rFonts w:ascii="Times New Roman" w:hAnsi="Times New Roman"/>
                <w:sz w:val="18"/>
                <w:szCs w:val="18"/>
                <w:lang w:val="it-IT"/>
              </w:rPr>
            </w:pPr>
            <w:r w:rsidRPr="00DF6EB8">
              <w:rPr>
                <w:rFonts w:ascii="Times New Roman" w:hAnsi="Times New Roman"/>
                <w:sz w:val="18"/>
                <w:szCs w:val="18"/>
                <w:lang w:val="it-IT"/>
              </w:rPr>
              <w:t xml:space="preserve">Article </w:t>
            </w:r>
            <w:r w:rsidR="00A66851">
              <w:rPr>
                <w:rFonts w:ascii="Times New Roman" w:hAnsi="Times New Roman"/>
                <w:sz w:val="18"/>
                <w:szCs w:val="18"/>
                <w:lang w:val="it-IT"/>
              </w:rPr>
              <w:t>10</w:t>
            </w:r>
          </w:p>
          <w:p w14:paraId="5C184052" w14:textId="74F4E04A" w:rsidR="00557103" w:rsidRPr="00DF6EB8" w:rsidRDefault="00557103" w:rsidP="00557103">
            <w:pPr>
              <w:ind w:right="170"/>
              <w:jc w:val="center"/>
              <w:rPr>
                <w:rFonts w:ascii="Times New Roman" w:hAnsi="Times New Roman"/>
                <w:sz w:val="18"/>
                <w:szCs w:val="18"/>
                <w:lang w:val="it-IT"/>
              </w:rPr>
            </w:pPr>
            <w:r>
              <w:rPr>
                <w:rFonts w:ascii="Times New Roman" w:hAnsi="Times New Roman"/>
                <w:sz w:val="18"/>
                <w:szCs w:val="18"/>
                <w:lang w:val="it-IT"/>
              </w:rPr>
              <w:t>S</w:t>
            </w:r>
            <w:r w:rsidRPr="00DF6EB8">
              <w:rPr>
                <w:rFonts w:ascii="Times New Roman" w:hAnsi="Times New Roman"/>
                <w:sz w:val="18"/>
                <w:szCs w:val="18"/>
                <w:lang w:val="it-IT"/>
              </w:rPr>
              <w:t>creening procedure</w:t>
            </w:r>
            <w:r>
              <w:rPr>
                <w:rFonts w:ascii="Times New Roman" w:hAnsi="Times New Roman"/>
                <w:sz w:val="18"/>
                <w:szCs w:val="18"/>
                <w:lang w:val="it-IT"/>
              </w:rPr>
              <w:t>s</w:t>
            </w:r>
          </w:p>
          <w:p w14:paraId="097740E9" w14:textId="4587FEE0" w:rsidR="00557103" w:rsidRPr="00FA07E4" w:rsidRDefault="00557103" w:rsidP="00557103">
            <w:pPr>
              <w:ind w:right="-190"/>
              <w:jc w:val="center"/>
              <w:rPr>
                <w:rFonts w:ascii="Times New Roman" w:hAnsi="Times New Roman"/>
                <w:sz w:val="18"/>
                <w:szCs w:val="18"/>
                <w:lang w:val="it-IT"/>
              </w:rPr>
            </w:pPr>
            <w:r>
              <w:rPr>
                <w:rFonts w:ascii="Times New Roman" w:hAnsi="Times New Roman"/>
                <w:sz w:val="18"/>
                <w:szCs w:val="18"/>
                <w:lang w:val="it-IT"/>
              </w:rPr>
              <w:t>Paragraph 3</w:t>
            </w:r>
            <w:r w:rsidRPr="00FA07E4">
              <w:rPr>
                <w:rFonts w:ascii="Times New Roman" w:hAnsi="Times New Roman"/>
                <w:sz w:val="18"/>
                <w:szCs w:val="18"/>
                <w:lang w:val="it-IT"/>
              </w:rPr>
              <w:t xml:space="preserve"> </w:t>
            </w:r>
          </w:p>
          <w:p w14:paraId="6425D22F" w14:textId="16FF32EB" w:rsidR="00557103" w:rsidRPr="00476BDD" w:rsidRDefault="00557103" w:rsidP="0055710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53F85" w14:textId="77777777" w:rsidR="00A66851" w:rsidRPr="00A66851" w:rsidRDefault="00A66851" w:rsidP="00A66851">
            <w:pPr>
              <w:pStyle w:val="FreeForm"/>
              <w:jc w:val="both"/>
              <w:rPr>
                <w:rFonts w:ascii="Times New Roman" w:hAnsi="Times New Roman"/>
                <w:sz w:val="18"/>
                <w:szCs w:val="18"/>
              </w:rPr>
            </w:pPr>
            <w:r w:rsidRPr="00A66851">
              <w:rPr>
                <w:rFonts w:ascii="Times New Roman" w:hAnsi="Times New Roman"/>
                <w:sz w:val="18"/>
                <w:szCs w:val="18"/>
              </w:rPr>
              <w:lastRenderedPageBreak/>
              <w:t>Against Committee decisions, a complaint can be made to the Court of Tirana within 30 days from the issue of the decision. The complaint does not suspend the implementation of the decision.</w:t>
            </w:r>
          </w:p>
          <w:p w14:paraId="6CC07341" w14:textId="65269244" w:rsidR="00557103" w:rsidRPr="00DF6EB8" w:rsidRDefault="00557103" w:rsidP="00557103">
            <w:pPr>
              <w:spacing w:after="160" w:line="259" w:lineRule="auto"/>
              <w:ind w:left="264" w:right="356"/>
              <w:jc w:val="both"/>
              <w:rPr>
                <w:rFonts w:ascii="Times New Roman" w:hAnsi="Times New Roman"/>
                <w:sz w:val="18"/>
                <w:szCs w:val="18"/>
                <w:lang w:val="it-IT"/>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AB6BC" w14:textId="56B77A90" w:rsidR="00557103" w:rsidRPr="00476BDD" w:rsidRDefault="00557103" w:rsidP="00557103">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9F31CB" w14:textId="77777777" w:rsidR="00557103" w:rsidRPr="00476BDD" w:rsidRDefault="00557103" w:rsidP="00557103">
            <w:pPr>
              <w:pStyle w:val="FreeForm"/>
              <w:rPr>
                <w:rFonts w:ascii="Times New Roman" w:hAnsi="Times New Roman"/>
                <w:sz w:val="16"/>
                <w:szCs w:val="16"/>
              </w:rPr>
            </w:pPr>
          </w:p>
        </w:tc>
      </w:tr>
      <w:tr w:rsidR="00557103" w:rsidRPr="00476BDD" w14:paraId="13994E9C"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92EF23" w14:textId="3076B129"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3</w:t>
            </w:r>
          </w:p>
          <w:p w14:paraId="3AB79837" w14:textId="0067940D"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6</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F639A9" w14:textId="420DD665"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6.Member States which have a screening mechanism in place shall maintain, amend or adopt measures necessary to identify and prevent circumvention of the screening mechanisms and screening decisions</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C532B"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FA0350"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8D19B8" w14:textId="7777777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679B92"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28261" w14:textId="19C491CA"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The provisions established in this article, encompassing the criteria, procedural rules, timelines for screening, consultation mechanisms with relevant authorities, protection of confidential and commercially sensitive information, as well as the rights of foreign investors to seek recourse, have already been fully incorporated and operationalized within the current national legal and institutional framework, thereby ensuring comprehensive alignment with the objectives and standards set forth by Regulation (EU) 2019/452</w:t>
            </w:r>
          </w:p>
        </w:tc>
      </w:tr>
      <w:tr w:rsidR="00557103" w:rsidRPr="00476BDD" w14:paraId="7A12472F"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39CB3" w14:textId="046DD31A"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3</w:t>
            </w:r>
          </w:p>
          <w:p w14:paraId="28F7085F" w14:textId="64AEDC8C"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7</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05E666" w14:textId="66DB0C5E"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7.Member States shall notify the Commission of their existing screening mechanisms by 10 May 2019. Member States shall notify the Commission of any newly adopted screening mechanism or any amendment to an existing screening mechanism within 30 days of the entry into force of the newly adopted screening mechanism or of any amendment to an existing screening mechanism.</w:t>
            </w:r>
          </w:p>
          <w:p w14:paraId="4A957551" w14:textId="3C771CC5"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826EC2"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5337B9"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EFE6C3" w14:textId="7777777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25E0C"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486C05" w14:textId="2B9E5142"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The provisions established in this article, encompassing the criteria, procedural rules, timelines for screening, consultation mechanisms with relevant authorities, protection of confidential and commercially sensitive information, as well as the rights of foreign investors to seek recourse, have already been fully incorporated and operationalized within the current national legal and institutional framework, thereby ensuring comprehensive alignment with the objectives and standards set forth by Regulation (EU) 2019/452</w:t>
            </w:r>
          </w:p>
        </w:tc>
      </w:tr>
      <w:tr w:rsidR="00557103" w:rsidRPr="00476BDD" w14:paraId="523DC3F5"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D64898" w14:textId="640E3AE5"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3</w:t>
            </w:r>
          </w:p>
          <w:p w14:paraId="1D74E460" w14:textId="556D011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8</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66874" w14:textId="6D64DA48"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8. No later than three months after having received the notifications referred to in paragraph 7, the Commission shall make publicly available a list of Member States' screening mechanisms. The Commission shall keep that list up to date.</w:t>
            </w:r>
          </w:p>
          <w:p w14:paraId="799E4BD5" w14:textId="2F50853B"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B3655"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098CBA"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78B31" w14:textId="7777777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9A06AE"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1652C" w14:textId="0F0519F1"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The provisions established in this article, encompassing the criteria, procedural rules, timelines for screening, consultation mechanisms with relevant authorities, protection of confidential and commercially sensitive information, as well as the rights of foreign investors to seek recourse, have already been fully incorporated and operationalized within the current national legal and institutional framework, thereby ensuring comprehensive alignment with the objectives and standards set forth by Regulation (EU) 2019/452</w:t>
            </w:r>
          </w:p>
        </w:tc>
      </w:tr>
      <w:tr w:rsidR="00557103" w:rsidRPr="00476BDD" w14:paraId="0FE3DB5F"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5ADC0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4</w:t>
            </w:r>
          </w:p>
          <w:p w14:paraId="61C66BE7" w14:textId="76780E39"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5B1A1D" w14:textId="45C79E0D" w:rsidR="00557103" w:rsidRPr="00476BDD" w:rsidRDefault="00557103" w:rsidP="00557103">
            <w:pPr>
              <w:pStyle w:val="FreeForm"/>
              <w:jc w:val="both"/>
              <w:rPr>
                <w:rFonts w:ascii="Times New Roman" w:hAnsi="Times New Roman"/>
                <w:sz w:val="18"/>
                <w:szCs w:val="18"/>
              </w:rPr>
            </w:pPr>
          </w:p>
          <w:p w14:paraId="2005AE7E" w14:textId="2B5FA4AE"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1.In determining whether a foreign direct investment is likely to affect security or public order, Member States and the Commission may consider its potential effects on, inter alia:</w:t>
            </w:r>
          </w:p>
          <w:p w14:paraId="4F65133B" w14:textId="702620A0"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 xml:space="preserve">(a) critical infrastructure, whether physical or virtual, including energy, transport, water, health, communications, media, data processing or storage, aerospace, </w:t>
            </w:r>
            <w:proofErr w:type="spellStart"/>
            <w:r w:rsidRPr="00476BDD">
              <w:rPr>
                <w:rFonts w:ascii="Times New Roman" w:hAnsi="Times New Roman"/>
                <w:sz w:val="18"/>
                <w:szCs w:val="18"/>
              </w:rPr>
              <w:t>defence</w:t>
            </w:r>
            <w:proofErr w:type="spellEnd"/>
            <w:r w:rsidRPr="00476BDD">
              <w:rPr>
                <w:rFonts w:ascii="Times New Roman" w:hAnsi="Times New Roman"/>
                <w:sz w:val="18"/>
                <w:szCs w:val="18"/>
              </w:rPr>
              <w:t xml:space="preserve">, electoral or financial infrastructure, and </w:t>
            </w:r>
            <w:r w:rsidRPr="00476BDD">
              <w:rPr>
                <w:rFonts w:ascii="Times New Roman" w:hAnsi="Times New Roman"/>
                <w:sz w:val="18"/>
                <w:szCs w:val="18"/>
              </w:rPr>
              <w:lastRenderedPageBreak/>
              <w:t xml:space="preserve">sensitive facilities, as well as land and real estate crucial for the use of such </w:t>
            </w:r>
            <w:proofErr w:type="gramStart"/>
            <w:r w:rsidRPr="00476BDD">
              <w:rPr>
                <w:rFonts w:ascii="Times New Roman" w:hAnsi="Times New Roman"/>
                <w:sz w:val="18"/>
                <w:szCs w:val="18"/>
              </w:rPr>
              <w:t>infrastructure;</w:t>
            </w:r>
            <w:proofErr w:type="gramEnd"/>
          </w:p>
          <w:p w14:paraId="4B7C544B" w14:textId="01BE9250"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(b) critical technologies and dual use items as defined in point 1 of Article 2 of Council Regulation (EC) No 428/2009 (</w:t>
            </w:r>
            <w:hyperlink r:id="rId10" w:anchor="E0001" w:history="1">
              <w:r w:rsidRPr="00476BDD">
                <w:rPr>
                  <w:rStyle w:val="Hyperlink"/>
                  <w:rFonts w:ascii="Times New Roman" w:hAnsi="Times New Roman"/>
                  <w:sz w:val="18"/>
                  <w:szCs w:val="18"/>
                </w:rPr>
                <w:t> </w:t>
              </w:r>
              <w:r w:rsidRPr="00476BDD">
                <w:rPr>
                  <w:rStyle w:val="Hyperlink"/>
                  <w:rFonts w:ascii="Times New Roman" w:hAnsi="Times New Roman"/>
                  <w:sz w:val="18"/>
                  <w:szCs w:val="18"/>
                  <w:vertAlign w:val="superscript"/>
                </w:rPr>
                <w:t>1</w:t>
              </w:r>
              <w:r w:rsidRPr="00476BDD">
                <w:rPr>
                  <w:rStyle w:val="Hyperlink"/>
                  <w:rFonts w:ascii="Times New Roman" w:hAnsi="Times New Roman"/>
                  <w:sz w:val="18"/>
                  <w:szCs w:val="18"/>
                </w:rPr>
                <w:t> </w:t>
              </w:r>
            </w:hyperlink>
            <w:r w:rsidRPr="00476BDD">
              <w:rPr>
                <w:rFonts w:ascii="Times New Roman" w:hAnsi="Times New Roman"/>
                <w:sz w:val="18"/>
                <w:szCs w:val="18"/>
              </w:rPr>
              <w:t xml:space="preserve">), including artificial intelligence, robotics, semiconductors, cybersecurity, aerospace, </w:t>
            </w:r>
            <w:proofErr w:type="spellStart"/>
            <w:r w:rsidRPr="00476BDD">
              <w:rPr>
                <w:rFonts w:ascii="Times New Roman" w:hAnsi="Times New Roman"/>
                <w:sz w:val="18"/>
                <w:szCs w:val="18"/>
              </w:rPr>
              <w:t>defence</w:t>
            </w:r>
            <w:proofErr w:type="spellEnd"/>
            <w:r w:rsidRPr="00476BDD">
              <w:rPr>
                <w:rFonts w:ascii="Times New Roman" w:hAnsi="Times New Roman"/>
                <w:sz w:val="18"/>
                <w:szCs w:val="18"/>
              </w:rPr>
              <w:t>, energy storage, quantum and nuclear technologies as well as nanotechnologies and biotechnologies;</w:t>
            </w:r>
          </w:p>
          <w:p w14:paraId="408BF049" w14:textId="06FFC80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 xml:space="preserve">(c) supply of critical inputs, including energy or raw materials, as well as food </w:t>
            </w:r>
            <w:proofErr w:type="gramStart"/>
            <w:r w:rsidRPr="00476BDD">
              <w:rPr>
                <w:rFonts w:ascii="Times New Roman" w:hAnsi="Times New Roman"/>
                <w:sz w:val="18"/>
                <w:szCs w:val="18"/>
              </w:rPr>
              <w:t>security;</w:t>
            </w:r>
            <w:proofErr w:type="gramEnd"/>
          </w:p>
          <w:p w14:paraId="08CA6D19" w14:textId="1DA97A88"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(d) access to sensitive information, including personal data, or the ability to control such information; or</w:t>
            </w:r>
          </w:p>
          <w:p w14:paraId="0D5EFF67" w14:textId="09CE708B"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(e) the freedom and pluralism of the media.</w:t>
            </w:r>
          </w:p>
          <w:p w14:paraId="682374BD" w14:textId="22DF94C5"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86B886" w14:textId="298512A4"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DF84EA" w14:textId="77777777" w:rsidR="00557103" w:rsidRPr="00476BDD" w:rsidRDefault="00557103" w:rsidP="00557103">
            <w:pPr>
              <w:spacing w:after="0"/>
              <w:rPr>
                <w:rFonts w:ascii="Times New Roman" w:hAnsi="Times New Roman"/>
                <w:sz w:val="18"/>
                <w:szCs w:val="18"/>
              </w:rPr>
            </w:pPr>
            <w:r w:rsidRPr="00476BDD">
              <w:rPr>
                <w:rFonts w:ascii="Times New Roman" w:hAnsi="Times New Roman"/>
                <w:sz w:val="18"/>
                <w:szCs w:val="18"/>
              </w:rPr>
              <w:t>Article 1</w:t>
            </w:r>
          </w:p>
          <w:p w14:paraId="4D1F7D63" w14:textId="3ABE12AF" w:rsidR="00557103" w:rsidRPr="00476BDD" w:rsidRDefault="00557103" w:rsidP="0055710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C324DB" w14:textId="77777777" w:rsidR="00557103" w:rsidRPr="00476BDD" w:rsidRDefault="00557103" w:rsidP="00557103">
            <w:pPr>
              <w:pStyle w:val="StandardWeb8"/>
              <w:ind w:left="123" w:right="106"/>
              <w:rPr>
                <w:sz w:val="18"/>
                <w:szCs w:val="18"/>
              </w:rPr>
            </w:pPr>
            <w:r w:rsidRPr="00476BDD">
              <w:rPr>
                <w:sz w:val="18"/>
                <w:szCs w:val="18"/>
              </w:rPr>
              <w:t>This Regulation establishes the rules and procedures for the assessment and review of foreign direct investments in the Republic of Albania that relate to or affect critical public infrastructure, critical technology and dual-use goods, the supply of critical inputs, access to sensitive information or freedom of the media and coordination with the Member States of the European Union.</w:t>
            </w:r>
          </w:p>
          <w:p w14:paraId="2DBBA8E6" w14:textId="21FAC779" w:rsidR="00557103" w:rsidRPr="00476BDD" w:rsidRDefault="00557103" w:rsidP="00557103">
            <w:pPr>
              <w:spacing w:after="0"/>
              <w:ind w:left="123" w:right="106"/>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3303F6" w14:textId="62201517" w:rsidR="00557103" w:rsidRPr="00476BDD" w:rsidRDefault="00557103" w:rsidP="00557103">
            <w:pPr>
              <w:spacing w:after="0"/>
              <w:ind w:left="123" w:right="106"/>
              <w:jc w:val="center"/>
            </w:pPr>
            <w:r w:rsidRPr="00363EB3">
              <w:rPr>
                <w:rFonts w:ascii="Times New Roman" w:hAnsi="Times New Roman"/>
                <w:b/>
                <w:sz w:val="16"/>
                <w:szCs w:val="16"/>
              </w:rPr>
              <w:lastRenderedPageBreak/>
              <w:t>P</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9056E" w14:textId="77777777" w:rsidR="00557103" w:rsidRPr="00476BDD" w:rsidRDefault="00557103" w:rsidP="00557103">
            <w:pPr>
              <w:pStyle w:val="FreeForm"/>
              <w:rPr>
                <w:rFonts w:ascii="Times New Roman" w:hAnsi="Times New Roman"/>
                <w:sz w:val="16"/>
                <w:szCs w:val="16"/>
              </w:rPr>
            </w:pPr>
          </w:p>
        </w:tc>
      </w:tr>
      <w:tr w:rsidR="00557103" w:rsidRPr="00476BDD" w14:paraId="7E01F644"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29653E"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4</w:t>
            </w:r>
          </w:p>
          <w:p w14:paraId="69F850A7" w14:textId="40CF97F8"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85F472" w14:textId="29259F20"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 In determining whether a foreign direct investment is likely to affect security or public order, Member States and the Commission may also </w:t>
            </w:r>
            <w:proofErr w:type="gramStart"/>
            <w:r w:rsidRPr="00476BDD">
              <w:rPr>
                <w:rFonts w:ascii="Times New Roman" w:hAnsi="Times New Roman"/>
                <w:sz w:val="18"/>
                <w:szCs w:val="18"/>
              </w:rPr>
              <w:t>take into account</w:t>
            </w:r>
            <w:proofErr w:type="gramEnd"/>
            <w:r w:rsidRPr="00476BDD">
              <w:rPr>
                <w:rFonts w:ascii="Times New Roman" w:hAnsi="Times New Roman"/>
                <w:sz w:val="18"/>
                <w:szCs w:val="18"/>
              </w:rPr>
              <w:t>, in particular:</w:t>
            </w:r>
          </w:p>
          <w:p w14:paraId="1DFF76E5"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 </w:t>
            </w:r>
          </w:p>
          <w:p w14:paraId="6C80F73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 xml:space="preserve">whether the foreign investor is directly or indirectly controlled by the government, including state bodies or armed forces, of a third country, including through ownership structure or significant </w:t>
            </w:r>
            <w:proofErr w:type="gramStart"/>
            <w:r w:rsidRPr="00476BDD">
              <w:rPr>
                <w:rFonts w:ascii="Times New Roman" w:hAnsi="Times New Roman"/>
                <w:sz w:val="18"/>
                <w:szCs w:val="18"/>
              </w:rPr>
              <w:t>funding;</w:t>
            </w:r>
            <w:proofErr w:type="gramEnd"/>
          </w:p>
          <w:p w14:paraId="2A99984B"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(b) </w:t>
            </w:r>
          </w:p>
          <w:p w14:paraId="61744F3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whether the foreign investor has already been involved in activities affecting security or public order in a Member State; or</w:t>
            </w:r>
          </w:p>
          <w:p w14:paraId="46109068"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(c) </w:t>
            </w:r>
          </w:p>
          <w:p w14:paraId="0480B6E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whether there is a serious risk that the foreign investor engages in illegal or criminal activities.</w:t>
            </w:r>
          </w:p>
          <w:p w14:paraId="79FF7829" w14:textId="018D38E4"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791F96" w14:textId="5B69153F"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945FBC" w14:textId="55296C7A" w:rsidR="00FE028A" w:rsidRDefault="00557103" w:rsidP="00557103">
            <w:pPr>
              <w:spacing w:after="0"/>
              <w:jc w:val="center"/>
              <w:rPr>
                <w:rFonts w:ascii="Times New Roman" w:hAnsi="Times New Roman"/>
                <w:bCs/>
                <w:sz w:val="18"/>
                <w:szCs w:val="18"/>
              </w:rPr>
            </w:pPr>
            <w:r w:rsidRPr="0010244C">
              <w:rPr>
                <w:rFonts w:ascii="Times New Roman" w:hAnsi="Times New Roman"/>
                <w:bCs/>
                <w:sz w:val="18"/>
                <w:szCs w:val="18"/>
              </w:rPr>
              <w:t xml:space="preserve">Article </w:t>
            </w:r>
            <w:r w:rsidR="00FE028A">
              <w:rPr>
                <w:rFonts w:ascii="Times New Roman" w:hAnsi="Times New Roman"/>
                <w:bCs/>
                <w:sz w:val="18"/>
                <w:szCs w:val="18"/>
              </w:rPr>
              <w:t>8</w:t>
            </w:r>
          </w:p>
          <w:p w14:paraId="5C270F23" w14:textId="133FEDD9" w:rsidR="00CB136E" w:rsidRPr="00CB136E" w:rsidRDefault="00CB136E" w:rsidP="00557103">
            <w:pPr>
              <w:spacing w:after="0"/>
              <w:jc w:val="center"/>
              <w:rPr>
                <w:rFonts w:ascii="Times New Roman" w:hAnsi="Times New Roman"/>
                <w:bCs/>
                <w:sz w:val="18"/>
                <w:szCs w:val="18"/>
              </w:rPr>
            </w:pPr>
            <w:r w:rsidRPr="00CB136E">
              <w:rPr>
                <w:rFonts w:ascii="Times New Roman" w:hAnsi="Times New Roman"/>
                <w:bCs/>
                <w:sz w:val="18"/>
                <w:szCs w:val="18"/>
              </w:rPr>
              <w:t>Screening criteria</w:t>
            </w:r>
          </w:p>
          <w:p w14:paraId="5B0373F5" w14:textId="10AF82DA" w:rsidR="00557103" w:rsidRDefault="00557103" w:rsidP="00557103">
            <w:pPr>
              <w:spacing w:after="0"/>
              <w:jc w:val="center"/>
              <w:rPr>
                <w:rFonts w:ascii="Times New Roman" w:hAnsi="Times New Roman"/>
                <w:bCs/>
                <w:sz w:val="18"/>
                <w:szCs w:val="18"/>
              </w:rPr>
            </w:pPr>
            <w:r w:rsidRPr="0010244C">
              <w:rPr>
                <w:rFonts w:ascii="Times New Roman" w:hAnsi="Times New Roman"/>
                <w:bCs/>
                <w:sz w:val="18"/>
                <w:szCs w:val="18"/>
              </w:rPr>
              <w:t xml:space="preserve">Paragraph </w:t>
            </w:r>
            <w:r w:rsidR="00CB136E">
              <w:rPr>
                <w:rFonts w:ascii="Times New Roman" w:hAnsi="Times New Roman"/>
                <w:bCs/>
                <w:sz w:val="18"/>
                <w:szCs w:val="18"/>
              </w:rPr>
              <w:t>1</w:t>
            </w:r>
          </w:p>
          <w:p w14:paraId="29EADFF3" w14:textId="77777777" w:rsidR="00557103" w:rsidRDefault="00557103" w:rsidP="00557103">
            <w:pPr>
              <w:spacing w:after="0"/>
              <w:jc w:val="center"/>
              <w:rPr>
                <w:rFonts w:ascii="Times New Roman" w:hAnsi="Times New Roman"/>
                <w:bCs/>
                <w:sz w:val="18"/>
                <w:szCs w:val="18"/>
              </w:rPr>
            </w:pPr>
          </w:p>
          <w:p w14:paraId="77FC568A" w14:textId="77777777" w:rsidR="00557103" w:rsidRDefault="00557103" w:rsidP="00557103">
            <w:pPr>
              <w:spacing w:after="0"/>
              <w:jc w:val="center"/>
              <w:rPr>
                <w:rFonts w:ascii="Times New Roman" w:hAnsi="Times New Roman"/>
                <w:bCs/>
                <w:sz w:val="18"/>
                <w:szCs w:val="18"/>
              </w:rPr>
            </w:pPr>
          </w:p>
          <w:p w14:paraId="209F32CD" w14:textId="77777777" w:rsidR="00557103" w:rsidRDefault="00557103" w:rsidP="00557103">
            <w:pPr>
              <w:spacing w:after="0"/>
              <w:jc w:val="center"/>
              <w:rPr>
                <w:rFonts w:ascii="Times New Roman" w:hAnsi="Times New Roman"/>
                <w:bCs/>
                <w:sz w:val="18"/>
                <w:szCs w:val="18"/>
              </w:rPr>
            </w:pPr>
          </w:p>
          <w:p w14:paraId="62A11054" w14:textId="77777777" w:rsidR="00557103" w:rsidRDefault="00557103" w:rsidP="00557103">
            <w:pPr>
              <w:spacing w:after="0"/>
              <w:jc w:val="center"/>
              <w:rPr>
                <w:rFonts w:ascii="Times New Roman" w:hAnsi="Times New Roman"/>
                <w:bCs/>
                <w:sz w:val="18"/>
                <w:szCs w:val="18"/>
              </w:rPr>
            </w:pPr>
          </w:p>
          <w:p w14:paraId="0893174E" w14:textId="77777777" w:rsidR="00557103" w:rsidRDefault="00557103" w:rsidP="00557103">
            <w:pPr>
              <w:spacing w:after="0"/>
              <w:jc w:val="center"/>
              <w:rPr>
                <w:rFonts w:ascii="Times New Roman" w:hAnsi="Times New Roman"/>
                <w:bCs/>
                <w:sz w:val="18"/>
                <w:szCs w:val="18"/>
              </w:rPr>
            </w:pPr>
          </w:p>
          <w:p w14:paraId="0DFB65B2" w14:textId="77777777" w:rsidR="00557103" w:rsidRDefault="00557103" w:rsidP="00557103">
            <w:pPr>
              <w:spacing w:after="0"/>
              <w:jc w:val="center"/>
              <w:rPr>
                <w:rFonts w:ascii="Times New Roman" w:hAnsi="Times New Roman"/>
                <w:bCs/>
                <w:sz w:val="18"/>
                <w:szCs w:val="18"/>
              </w:rPr>
            </w:pPr>
          </w:p>
          <w:p w14:paraId="3FBE81CF" w14:textId="77777777" w:rsidR="00557103" w:rsidRDefault="00557103" w:rsidP="00557103">
            <w:pPr>
              <w:spacing w:after="0"/>
              <w:jc w:val="center"/>
              <w:rPr>
                <w:rFonts w:ascii="Times New Roman" w:hAnsi="Times New Roman"/>
                <w:bCs/>
                <w:sz w:val="18"/>
                <w:szCs w:val="18"/>
              </w:rPr>
            </w:pPr>
          </w:p>
          <w:p w14:paraId="70136FCE" w14:textId="77777777" w:rsidR="00557103" w:rsidRDefault="00557103" w:rsidP="00557103">
            <w:pPr>
              <w:spacing w:after="0"/>
              <w:jc w:val="center"/>
              <w:rPr>
                <w:rFonts w:ascii="Times New Roman" w:hAnsi="Times New Roman"/>
                <w:bCs/>
                <w:sz w:val="18"/>
                <w:szCs w:val="18"/>
              </w:rPr>
            </w:pPr>
          </w:p>
          <w:p w14:paraId="26927847" w14:textId="77777777" w:rsidR="00557103" w:rsidRDefault="00557103" w:rsidP="00557103">
            <w:pPr>
              <w:spacing w:after="0"/>
              <w:jc w:val="center"/>
              <w:rPr>
                <w:rFonts w:ascii="Times New Roman" w:hAnsi="Times New Roman"/>
                <w:bCs/>
                <w:sz w:val="18"/>
                <w:szCs w:val="18"/>
              </w:rPr>
            </w:pPr>
          </w:p>
          <w:p w14:paraId="607AF48D" w14:textId="77777777" w:rsidR="00557103" w:rsidRDefault="00557103" w:rsidP="00557103">
            <w:pPr>
              <w:spacing w:after="0"/>
              <w:jc w:val="center"/>
              <w:rPr>
                <w:rFonts w:ascii="Times New Roman" w:hAnsi="Times New Roman"/>
                <w:bCs/>
                <w:sz w:val="18"/>
                <w:szCs w:val="18"/>
              </w:rPr>
            </w:pPr>
          </w:p>
          <w:p w14:paraId="16DDBD64" w14:textId="77777777" w:rsidR="00557103" w:rsidRDefault="00557103" w:rsidP="00557103">
            <w:pPr>
              <w:spacing w:after="0"/>
              <w:jc w:val="center"/>
              <w:rPr>
                <w:rFonts w:ascii="Times New Roman" w:hAnsi="Times New Roman"/>
                <w:bCs/>
                <w:sz w:val="18"/>
                <w:szCs w:val="18"/>
              </w:rPr>
            </w:pPr>
          </w:p>
          <w:p w14:paraId="3ACB5489" w14:textId="77777777" w:rsidR="00557103" w:rsidRDefault="00557103" w:rsidP="00557103">
            <w:pPr>
              <w:spacing w:after="0"/>
              <w:jc w:val="center"/>
              <w:rPr>
                <w:rFonts w:ascii="Times New Roman" w:hAnsi="Times New Roman"/>
                <w:bCs/>
                <w:sz w:val="18"/>
                <w:szCs w:val="18"/>
              </w:rPr>
            </w:pPr>
          </w:p>
          <w:p w14:paraId="682886E2" w14:textId="77777777" w:rsidR="00CB136E" w:rsidRDefault="00CB136E" w:rsidP="00557103">
            <w:pPr>
              <w:spacing w:after="0"/>
              <w:jc w:val="center"/>
              <w:rPr>
                <w:rFonts w:ascii="Times New Roman" w:hAnsi="Times New Roman"/>
                <w:bCs/>
                <w:sz w:val="18"/>
                <w:szCs w:val="18"/>
              </w:rPr>
            </w:pPr>
          </w:p>
          <w:p w14:paraId="1A7C78E9" w14:textId="77777777" w:rsidR="00CB136E" w:rsidRDefault="00CB136E" w:rsidP="00557103">
            <w:pPr>
              <w:spacing w:after="0"/>
              <w:jc w:val="center"/>
              <w:rPr>
                <w:rFonts w:ascii="Times New Roman" w:hAnsi="Times New Roman"/>
                <w:bCs/>
                <w:sz w:val="18"/>
                <w:szCs w:val="18"/>
              </w:rPr>
            </w:pPr>
          </w:p>
          <w:p w14:paraId="47127EB0" w14:textId="77777777" w:rsidR="00CB136E" w:rsidRDefault="00CB136E" w:rsidP="00557103">
            <w:pPr>
              <w:spacing w:after="0"/>
              <w:jc w:val="center"/>
              <w:rPr>
                <w:rFonts w:ascii="Times New Roman" w:hAnsi="Times New Roman"/>
                <w:bCs/>
                <w:sz w:val="18"/>
                <w:szCs w:val="18"/>
              </w:rPr>
            </w:pPr>
          </w:p>
          <w:p w14:paraId="445C6515" w14:textId="77777777" w:rsidR="00CB136E" w:rsidRDefault="00CB136E" w:rsidP="00557103">
            <w:pPr>
              <w:spacing w:after="0"/>
              <w:jc w:val="center"/>
              <w:rPr>
                <w:rFonts w:ascii="Times New Roman" w:hAnsi="Times New Roman"/>
                <w:bCs/>
                <w:sz w:val="18"/>
                <w:szCs w:val="18"/>
              </w:rPr>
            </w:pPr>
          </w:p>
          <w:p w14:paraId="1997D924" w14:textId="77777777" w:rsidR="00FE028A" w:rsidRDefault="00FE028A" w:rsidP="00557103">
            <w:pPr>
              <w:spacing w:after="0"/>
              <w:jc w:val="center"/>
              <w:rPr>
                <w:rFonts w:ascii="Times New Roman" w:hAnsi="Times New Roman"/>
                <w:bCs/>
                <w:sz w:val="18"/>
                <w:szCs w:val="18"/>
              </w:rPr>
            </w:pPr>
          </w:p>
          <w:p w14:paraId="3CD559B0" w14:textId="77777777" w:rsidR="00FE028A" w:rsidRDefault="00FE028A" w:rsidP="00557103">
            <w:pPr>
              <w:spacing w:after="0"/>
              <w:jc w:val="center"/>
              <w:rPr>
                <w:rFonts w:ascii="Times New Roman" w:hAnsi="Times New Roman"/>
                <w:bCs/>
                <w:sz w:val="18"/>
                <w:szCs w:val="18"/>
              </w:rPr>
            </w:pPr>
          </w:p>
          <w:p w14:paraId="2DBF859A" w14:textId="7171FBCA" w:rsidR="00557103" w:rsidRPr="00476BDD" w:rsidRDefault="00557103" w:rsidP="00557103">
            <w:pPr>
              <w:spacing w:after="0"/>
              <w:jc w:val="center"/>
            </w:pPr>
            <w:r w:rsidRPr="0010244C">
              <w:rPr>
                <w:rFonts w:ascii="Times New Roman" w:hAnsi="Times New Roman"/>
                <w:bCs/>
                <w:sz w:val="18"/>
                <w:szCs w:val="18"/>
              </w:rPr>
              <w:t xml:space="preserve">Paragraph </w:t>
            </w:r>
            <w:r>
              <w:rPr>
                <w:rFonts w:ascii="Times New Roman" w:hAnsi="Times New Roman"/>
                <w:bCs/>
                <w:sz w:val="18"/>
                <w:szCs w:val="18"/>
              </w:rPr>
              <w:t>2</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EC79D" w14:textId="77777777" w:rsidR="00CB136E" w:rsidRDefault="00CB136E" w:rsidP="00CB136E">
            <w:pPr>
              <w:pStyle w:val="NormalWeb"/>
              <w:jc w:val="both"/>
              <w:rPr>
                <w:sz w:val="18"/>
                <w:szCs w:val="18"/>
              </w:rPr>
            </w:pPr>
          </w:p>
          <w:p w14:paraId="6E12517A" w14:textId="253C9BD7" w:rsidR="00CB136E" w:rsidRPr="00CB136E" w:rsidRDefault="00CB136E" w:rsidP="00CB136E">
            <w:pPr>
              <w:pStyle w:val="NormalWeb"/>
              <w:jc w:val="both"/>
              <w:rPr>
                <w:sz w:val="18"/>
                <w:szCs w:val="18"/>
              </w:rPr>
            </w:pPr>
            <w:r w:rsidRPr="00CB136E">
              <w:rPr>
                <w:sz w:val="18"/>
                <w:szCs w:val="18"/>
              </w:rPr>
              <w:t>A foreign direct investment is assessed for reasons of security or public order when it occurs:</w:t>
            </w:r>
          </w:p>
          <w:p w14:paraId="4FCCA15E" w14:textId="77777777" w:rsidR="00CB136E" w:rsidRPr="00CB136E" w:rsidRDefault="00CB136E" w:rsidP="00CB136E">
            <w:pPr>
              <w:pStyle w:val="NormalWeb"/>
              <w:numPr>
                <w:ilvl w:val="1"/>
                <w:numId w:val="23"/>
              </w:numPr>
              <w:ind w:left="624"/>
              <w:jc w:val="both"/>
              <w:rPr>
                <w:sz w:val="18"/>
                <w:szCs w:val="18"/>
              </w:rPr>
            </w:pPr>
            <w:r w:rsidRPr="00CB136E">
              <w:rPr>
                <w:sz w:val="18"/>
                <w:szCs w:val="18"/>
              </w:rPr>
              <w:t>By a foreign investor from a third country and the field of activity of the entity operates in a designated sensitive or particularly sensitive sector.</w:t>
            </w:r>
          </w:p>
          <w:p w14:paraId="78576A49" w14:textId="77777777" w:rsidR="00CB136E" w:rsidRPr="00CB136E" w:rsidRDefault="00CB136E" w:rsidP="00CB136E">
            <w:pPr>
              <w:pStyle w:val="NormalWeb"/>
              <w:numPr>
                <w:ilvl w:val="1"/>
                <w:numId w:val="23"/>
              </w:numPr>
              <w:ind w:left="624"/>
              <w:jc w:val="both"/>
              <w:rPr>
                <w:sz w:val="18"/>
                <w:szCs w:val="18"/>
              </w:rPr>
            </w:pPr>
            <w:r w:rsidRPr="00CB136E">
              <w:rPr>
                <w:sz w:val="18"/>
                <w:szCs w:val="18"/>
              </w:rPr>
              <w:t>By an EU investor who is controlled:</w:t>
            </w:r>
          </w:p>
          <w:p w14:paraId="4C957C3D" w14:textId="77777777" w:rsidR="00CB136E" w:rsidRPr="00CB136E" w:rsidRDefault="00CB136E" w:rsidP="00CB136E">
            <w:pPr>
              <w:pStyle w:val="NormalWeb"/>
              <w:numPr>
                <w:ilvl w:val="1"/>
                <w:numId w:val="22"/>
              </w:numPr>
              <w:ind w:left="624"/>
              <w:jc w:val="both"/>
              <w:rPr>
                <w:sz w:val="18"/>
                <w:szCs w:val="18"/>
              </w:rPr>
            </w:pPr>
            <w:r w:rsidRPr="00CB136E">
              <w:rPr>
                <w:sz w:val="18"/>
                <w:szCs w:val="18"/>
              </w:rPr>
              <w:t>from a third party</w:t>
            </w:r>
          </w:p>
          <w:p w14:paraId="1DCC049B" w14:textId="77777777" w:rsidR="00CB136E" w:rsidRPr="00CB136E" w:rsidRDefault="00CB136E" w:rsidP="00CB136E">
            <w:pPr>
              <w:pStyle w:val="NormalWeb"/>
              <w:numPr>
                <w:ilvl w:val="1"/>
                <w:numId w:val="22"/>
              </w:numPr>
              <w:ind w:left="624"/>
              <w:jc w:val="both"/>
              <w:rPr>
                <w:sz w:val="18"/>
                <w:szCs w:val="18"/>
              </w:rPr>
            </w:pPr>
            <w:r w:rsidRPr="00CB136E">
              <w:rPr>
                <w:sz w:val="18"/>
                <w:szCs w:val="18"/>
              </w:rPr>
              <w:t>or by a third country government, including state or military entities,</w:t>
            </w:r>
          </w:p>
          <w:p w14:paraId="36D97CFC" w14:textId="77777777" w:rsidR="00CB136E" w:rsidRPr="00CB136E" w:rsidRDefault="00CB136E" w:rsidP="00CB136E">
            <w:pPr>
              <w:pStyle w:val="NormalWeb"/>
              <w:numPr>
                <w:ilvl w:val="2"/>
                <w:numId w:val="21"/>
              </w:numPr>
              <w:ind w:left="624"/>
              <w:jc w:val="both"/>
              <w:rPr>
                <w:sz w:val="18"/>
                <w:szCs w:val="18"/>
              </w:rPr>
            </w:pPr>
            <w:r w:rsidRPr="00CB136E">
              <w:rPr>
                <w:sz w:val="18"/>
                <w:szCs w:val="18"/>
              </w:rPr>
              <w:t>If an EU investor includes a participation of 10% or more from a third country or its government, and the facility operates in particularly sensitive sectors.</w:t>
            </w:r>
          </w:p>
          <w:p w14:paraId="42DC2492" w14:textId="77777777" w:rsidR="00CB136E" w:rsidRPr="00CB136E" w:rsidRDefault="00CB136E" w:rsidP="00CB136E">
            <w:pPr>
              <w:pStyle w:val="NormalWeb"/>
              <w:jc w:val="both"/>
              <w:rPr>
                <w:sz w:val="18"/>
                <w:szCs w:val="18"/>
              </w:rPr>
            </w:pPr>
            <w:r w:rsidRPr="00CB136E">
              <w:rPr>
                <w:sz w:val="18"/>
                <w:szCs w:val="18"/>
              </w:rPr>
              <w:t>Foreign participation in enterprises in sensitive or particularly sensitive sectors is calculated:</w:t>
            </w:r>
          </w:p>
          <w:p w14:paraId="1273C477" w14:textId="77777777" w:rsidR="00CB136E" w:rsidRPr="00CB136E" w:rsidRDefault="00CB136E" w:rsidP="00CB136E">
            <w:pPr>
              <w:pStyle w:val="NormalWeb"/>
              <w:numPr>
                <w:ilvl w:val="1"/>
                <w:numId w:val="24"/>
              </w:numPr>
              <w:jc w:val="both"/>
              <w:rPr>
                <w:sz w:val="18"/>
                <w:szCs w:val="18"/>
              </w:rPr>
            </w:pPr>
            <w:r w:rsidRPr="00CB136E">
              <w:rPr>
                <w:sz w:val="18"/>
                <w:szCs w:val="18"/>
              </w:rPr>
              <w:lastRenderedPageBreak/>
              <w:t>When an acquiring person holds at least the relevant quota of the voting rights of this other foreign person, or exercises a controlling interest over this other foreign person,</w:t>
            </w:r>
          </w:p>
          <w:p w14:paraId="7E44D162" w14:textId="77777777" w:rsidR="00CB136E" w:rsidRPr="00CB136E" w:rsidRDefault="00CB136E" w:rsidP="00CB136E">
            <w:pPr>
              <w:pStyle w:val="NormalWeb"/>
              <w:numPr>
                <w:ilvl w:val="1"/>
                <w:numId w:val="24"/>
              </w:numPr>
              <w:jc w:val="both"/>
              <w:rPr>
                <w:sz w:val="18"/>
                <w:szCs w:val="18"/>
              </w:rPr>
            </w:pPr>
            <w:r w:rsidRPr="00CB136E">
              <w:rPr>
                <w:sz w:val="18"/>
                <w:szCs w:val="18"/>
              </w:rPr>
              <w:t>a third foreign person holds at least the specified quota of voting rights in the acquiring person and in the other foreign person, or</w:t>
            </w:r>
          </w:p>
          <w:p w14:paraId="312199BC" w14:textId="77777777" w:rsidR="00CB136E" w:rsidRPr="00CB136E" w:rsidRDefault="00CB136E" w:rsidP="00CB136E">
            <w:pPr>
              <w:pStyle w:val="NormalWeb"/>
              <w:numPr>
                <w:ilvl w:val="1"/>
                <w:numId w:val="24"/>
              </w:numPr>
              <w:jc w:val="both"/>
              <w:rPr>
                <w:sz w:val="18"/>
                <w:szCs w:val="18"/>
              </w:rPr>
            </w:pPr>
            <w:r w:rsidRPr="00CB136E">
              <w:rPr>
                <w:sz w:val="18"/>
                <w:szCs w:val="18"/>
              </w:rPr>
              <w:t>a purchasing person has concluded an agreement with this other foreign person for the joint exercise of voting rights.</w:t>
            </w:r>
          </w:p>
          <w:p w14:paraId="5699FC50" w14:textId="0D6FC392" w:rsidR="00557103" w:rsidRPr="00CB136E" w:rsidRDefault="00CB136E" w:rsidP="00CB136E">
            <w:pPr>
              <w:pStyle w:val="NormalWeb"/>
              <w:numPr>
                <w:ilvl w:val="1"/>
                <w:numId w:val="24"/>
              </w:numPr>
              <w:jc w:val="both"/>
              <w:rPr>
                <w:sz w:val="18"/>
                <w:szCs w:val="18"/>
              </w:rPr>
            </w:pPr>
            <w:r w:rsidRPr="00CB136E">
              <w:rPr>
                <w:sz w:val="18"/>
                <w:szCs w:val="18"/>
              </w:rPr>
              <w:t>an agreement between two or more foreign persons participating in the intended undertaking for the joint exercise of voting rights, if they together hold at least the minimum quota of voting rights, or the conclusion of an agreement for the joint exercise of voting rights between two or more such foreign persons, if at least one of them then holds at least this quota of voting rights.</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514A0" w14:textId="475293EE" w:rsidR="00557103" w:rsidRPr="00476BDD" w:rsidRDefault="00557103" w:rsidP="00557103">
            <w:pPr>
              <w:spacing w:after="0"/>
              <w:jc w:val="center"/>
            </w:pPr>
            <w:r>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99C43A" w14:textId="77777777" w:rsidR="00557103" w:rsidRPr="00476BDD" w:rsidRDefault="00557103" w:rsidP="00557103">
            <w:pPr>
              <w:pStyle w:val="FreeForm"/>
              <w:rPr>
                <w:rFonts w:ascii="Times New Roman" w:hAnsi="Times New Roman"/>
                <w:sz w:val="16"/>
                <w:szCs w:val="16"/>
              </w:rPr>
            </w:pPr>
          </w:p>
        </w:tc>
      </w:tr>
      <w:tr w:rsidR="00557103" w:rsidRPr="00476BDD" w14:paraId="22C73413"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87A6A"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5</w:t>
            </w:r>
          </w:p>
          <w:p w14:paraId="698C1175"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6421FB" w14:textId="68D842A8"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1. By 31 March of each year, Member States shall submit to the Commission an annual report covering the preceding calendar year, which shall include aggregated information on foreign direct investments that took place in their territory, </w:t>
            </w:r>
            <w:proofErr w:type="gramStart"/>
            <w:r w:rsidRPr="00476BDD">
              <w:rPr>
                <w:rFonts w:ascii="Times New Roman" w:hAnsi="Times New Roman"/>
                <w:sz w:val="18"/>
                <w:szCs w:val="18"/>
              </w:rPr>
              <w:t>on the basis of</w:t>
            </w:r>
            <w:proofErr w:type="gramEnd"/>
            <w:r w:rsidRPr="00476BDD">
              <w:rPr>
                <w:rFonts w:ascii="Times New Roman" w:hAnsi="Times New Roman"/>
                <w:sz w:val="18"/>
                <w:szCs w:val="18"/>
              </w:rPr>
              <w:t xml:space="preserve"> information available to them, as well as aggregated information on the requests received from other Member States pursuant to Articles 6(6) and 7(5).</w:t>
            </w:r>
          </w:p>
          <w:p w14:paraId="1C067245" w14:textId="0ABC6328"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0A051" w14:textId="59EE7F04"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9586D6" w14:textId="77777777" w:rsidR="00557103" w:rsidRPr="00907357" w:rsidRDefault="00557103" w:rsidP="00557103">
            <w:pPr>
              <w:spacing w:after="0"/>
              <w:jc w:val="center"/>
              <w:rPr>
                <w:rFonts w:ascii="Times New Roman" w:hAnsi="Times New Roman"/>
                <w:sz w:val="18"/>
                <w:szCs w:val="18"/>
              </w:rPr>
            </w:pPr>
            <w:r w:rsidRPr="00907357">
              <w:rPr>
                <w:rFonts w:ascii="Times New Roman" w:hAnsi="Times New Roman"/>
                <w:sz w:val="18"/>
                <w:szCs w:val="18"/>
              </w:rPr>
              <w:t>Article 5</w:t>
            </w:r>
          </w:p>
          <w:p w14:paraId="2DC5309A" w14:textId="2BD8BAFC" w:rsidR="00557103" w:rsidRPr="00476BDD" w:rsidRDefault="00557103" w:rsidP="00557103">
            <w:pPr>
              <w:spacing w:after="0"/>
              <w:jc w:val="center"/>
            </w:pPr>
            <w:r w:rsidRPr="00907357">
              <w:rPr>
                <w:rFonts w:ascii="Times New Roman" w:hAnsi="Times New Roman"/>
                <w:sz w:val="18"/>
                <w:szCs w:val="18"/>
              </w:rPr>
              <w:t xml:space="preserve">Paragraph </w:t>
            </w:r>
            <w:r w:rsidR="00FE028A">
              <w:rPr>
                <w:rFonts w:ascii="Times New Roman" w:hAnsi="Times New Roman"/>
                <w:sz w:val="18"/>
                <w:szCs w:val="18"/>
              </w:rPr>
              <w:t>5</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0EF80" w14:textId="4CAFCCAB" w:rsidR="00557103" w:rsidRPr="00907357" w:rsidRDefault="00557103" w:rsidP="00557103">
            <w:pPr>
              <w:spacing w:after="160" w:line="259" w:lineRule="auto"/>
              <w:ind w:left="174" w:right="145"/>
              <w:jc w:val="both"/>
              <w:rPr>
                <w:rFonts w:ascii="Times New Roman" w:hAnsi="Times New Roman"/>
                <w:sz w:val="18"/>
                <w:szCs w:val="18"/>
              </w:rPr>
            </w:pPr>
            <w:r w:rsidRPr="00907357">
              <w:rPr>
                <w:rFonts w:ascii="Times New Roman" w:hAnsi="Times New Roman"/>
                <w:sz w:val="18"/>
                <w:szCs w:val="18"/>
              </w:rPr>
              <w:t xml:space="preserve">By 31 March of each year, the Minister responsible for the economy shall submit to the Council of Ministers, the latter to the European Commission the annual report covering the preceding calendar year, which shall include aggregated information on foreign direct investments that took place in the territory, on the basis of information available, as well as aggregated information on the requests received from other Member </w:t>
            </w:r>
            <w:r w:rsidRPr="00907357">
              <w:rPr>
                <w:rFonts w:ascii="Times New Roman" w:hAnsi="Times New Roman"/>
                <w:sz w:val="18"/>
                <w:szCs w:val="18"/>
              </w:rPr>
              <w:lastRenderedPageBreak/>
              <w:t xml:space="preserve">States and aggregated information on the application of the screening mechanisms. </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B3A8AC" w14:textId="2149AA99" w:rsidR="00557103" w:rsidRPr="00476BDD" w:rsidRDefault="00557103" w:rsidP="00557103">
            <w:pPr>
              <w:spacing w:after="0"/>
              <w:jc w:val="center"/>
            </w:pPr>
            <w:r>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BF3C5" w14:textId="77777777" w:rsidR="00557103" w:rsidRPr="00476BDD" w:rsidRDefault="00557103" w:rsidP="00557103">
            <w:pPr>
              <w:pStyle w:val="FreeForm"/>
              <w:rPr>
                <w:rFonts w:ascii="Times New Roman" w:hAnsi="Times New Roman"/>
                <w:sz w:val="16"/>
                <w:szCs w:val="16"/>
              </w:rPr>
            </w:pPr>
          </w:p>
        </w:tc>
      </w:tr>
      <w:tr w:rsidR="00557103" w:rsidRPr="00476BDD" w14:paraId="6357940F"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180A89"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5</w:t>
            </w:r>
          </w:p>
          <w:p w14:paraId="0B56C847"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12D72" w14:textId="579B24AD"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2.For each reporting period, Member States that maintain screening mechanisms shall, in addition to the information referred to in paragraph 1, provide aggregated information on the application of their screening mechanisms.</w:t>
            </w:r>
          </w:p>
          <w:p w14:paraId="09859E80" w14:textId="6BEA8BA7"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D701C4" w14:textId="6189DCC2"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E896A1" w14:textId="77777777" w:rsidR="00557103" w:rsidRPr="00907357" w:rsidRDefault="00557103" w:rsidP="00557103">
            <w:pPr>
              <w:spacing w:after="0"/>
              <w:jc w:val="center"/>
              <w:rPr>
                <w:rFonts w:ascii="Times New Roman" w:hAnsi="Times New Roman"/>
                <w:sz w:val="18"/>
                <w:szCs w:val="18"/>
              </w:rPr>
            </w:pPr>
            <w:r w:rsidRPr="00907357">
              <w:rPr>
                <w:rFonts w:ascii="Times New Roman" w:hAnsi="Times New Roman"/>
                <w:sz w:val="18"/>
                <w:szCs w:val="18"/>
              </w:rPr>
              <w:t>Article 5</w:t>
            </w:r>
          </w:p>
          <w:p w14:paraId="4EEAA925" w14:textId="3E1E3FB5" w:rsidR="00557103" w:rsidRPr="00476BDD" w:rsidRDefault="00557103" w:rsidP="00557103">
            <w:pPr>
              <w:spacing w:after="0"/>
              <w:jc w:val="center"/>
            </w:pPr>
            <w:r w:rsidRPr="00907357">
              <w:rPr>
                <w:rFonts w:ascii="Times New Roman" w:hAnsi="Times New Roman"/>
                <w:sz w:val="18"/>
                <w:szCs w:val="18"/>
              </w:rPr>
              <w:t xml:space="preserve">Paragraph </w:t>
            </w:r>
            <w:r w:rsidR="00CB136E">
              <w:rPr>
                <w:rFonts w:ascii="Times New Roman" w:hAnsi="Times New Roman"/>
                <w:sz w:val="18"/>
                <w:szCs w:val="18"/>
              </w:rPr>
              <w:t>5</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65E13E" w14:textId="15757A0D" w:rsidR="00557103" w:rsidRPr="00476BDD" w:rsidRDefault="00557103" w:rsidP="00557103">
            <w:pPr>
              <w:spacing w:after="0"/>
              <w:ind w:left="174" w:right="176"/>
            </w:pPr>
            <w:r w:rsidRPr="00907357">
              <w:rPr>
                <w:rFonts w:ascii="Times New Roman" w:hAnsi="Times New Roman"/>
                <w:sz w:val="18"/>
                <w:szCs w:val="18"/>
              </w:rPr>
              <w:t xml:space="preserve">By 31 March of each year, the Minister responsible for the economy shall submit to the Council of Ministers, the latter to the European Commission the annual report covering the preceding calendar year, which shall include aggregated information on foreign direct investments that took place in the territory, on the basis of information available, as well as aggregated information on the requests received from other Member States and aggregated information on the application of the screening mechanisms. </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26B4E" w14:textId="5224CD00" w:rsidR="00557103" w:rsidRPr="00476BDD" w:rsidRDefault="00557103" w:rsidP="00557103">
            <w:pPr>
              <w:spacing w:after="0"/>
              <w:jc w:val="center"/>
            </w:pPr>
            <w:r w:rsidRPr="00CB12FE">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98A12B" w14:textId="77777777" w:rsidR="00557103" w:rsidRPr="00476BDD" w:rsidRDefault="00557103" w:rsidP="00557103">
            <w:pPr>
              <w:pStyle w:val="FreeForm"/>
              <w:rPr>
                <w:rFonts w:ascii="Times New Roman" w:hAnsi="Times New Roman"/>
                <w:sz w:val="16"/>
                <w:szCs w:val="16"/>
              </w:rPr>
            </w:pPr>
          </w:p>
        </w:tc>
      </w:tr>
      <w:tr w:rsidR="00557103" w:rsidRPr="00476BDD" w14:paraId="7304EE87"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89D614"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5</w:t>
            </w:r>
          </w:p>
          <w:p w14:paraId="545CCDCB"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D77186" w14:textId="7E771995"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3. The Commission shall provide an annual report on the implementation of this Regulation to the European Parliament and to the Council. That report shall be made public.</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5AC6F"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4BDC07"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5EAF8" w14:textId="7777777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03288"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6DB82" w14:textId="77777777" w:rsidR="00557103" w:rsidRPr="00476BDD" w:rsidRDefault="00557103" w:rsidP="00557103">
            <w:pPr>
              <w:pStyle w:val="FreeForm"/>
              <w:rPr>
                <w:rFonts w:ascii="Times New Roman" w:hAnsi="Times New Roman"/>
                <w:sz w:val="16"/>
                <w:szCs w:val="16"/>
              </w:rPr>
            </w:pPr>
          </w:p>
        </w:tc>
      </w:tr>
      <w:tr w:rsidR="00557103" w:rsidRPr="00476BDD" w14:paraId="763061B7"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68AE1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5</w:t>
            </w:r>
          </w:p>
          <w:p w14:paraId="4C318E23"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C6E080" w14:textId="235BA67C"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4. The European Parliament may invite the Commission to a meeting of its committee responsible to present and explain systemic issues related to the implementation of this </w:t>
            </w:r>
            <w:proofErr w:type="gramStart"/>
            <w:r w:rsidRPr="00476BDD">
              <w:rPr>
                <w:rFonts w:ascii="Times New Roman" w:hAnsi="Times New Roman"/>
                <w:sz w:val="18"/>
                <w:szCs w:val="18"/>
              </w:rPr>
              <w:t>Regulation..</w:t>
            </w:r>
            <w:proofErr w:type="gramEnd"/>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C7517C" w14:textId="77777777" w:rsidR="00557103" w:rsidRPr="00476BDD" w:rsidRDefault="00557103" w:rsidP="00557103">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ED4D15" w14:textId="77777777" w:rsidR="00557103" w:rsidRPr="00476BDD" w:rsidRDefault="00557103" w:rsidP="00557103">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A236C4" w14:textId="77777777" w:rsidR="00557103" w:rsidRPr="00476BDD" w:rsidRDefault="00557103" w:rsidP="00557103">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9461E" w14:textId="77777777" w:rsidR="00557103" w:rsidRPr="00476BDD" w:rsidRDefault="00557103" w:rsidP="00557103">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7CC1D" w14:textId="77777777" w:rsidR="00557103" w:rsidRPr="00476BDD" w:rsidRDefault="00557103" w:rsidP="00557103">
            <w:pPr>
              <w:pStyle w:val="FreeForm"/>
              <w:rPr>
                <w:rFonts w:ascii="Times New Roman" w:hAnsi="Times New Roman"/>
                <w:sz w:val="16"/>
                <w:szCs w:val="16"/>
              </w:rPr>
            </w:pPr>
          </w:p>
        </w:tc>
      </w:tr>
      <w:tr w:rsidR="00557103" w:rsidRPr="00476BDD" w14:paraId="564EFCA1"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616CB"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6</w:t>
            </w:r>
          </w:p>
          <w:p w14:paraId="2CCE16BA" w14:textId="12E5925D"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 xml:space="preserve">Paragraph 1 </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87988" w14:textId="587D600A"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Member States shall notify the Commission and the other Member States of any foreign direct investment in their territory that is undergoing screening by providing the information referred to in Article 9(2) of this Regulation as soon as possible. The notification may include a list of Member States whose security or public order is deemed likely to be affected. As part of the notification, and where applicable, the Member State undertaking the screening shall </w:t>
            </w:r>
            <w:proofErr w:type="spellStart"/>
            <w:r w:rsidRPr="00476BDD">
              <w:rPr>
                <w:rFonts w:ascii="Times New Roman" w:hAnsi="Times New Roman"/>
                <w:sz w:val="18"/>
                <w:szCs w:val="18"/>
              </w:rPr>
              <w:t>endeavour</w:t>
            </w:r>
            <w:proofErr w:type="spellEnd"/>
            <w:r w:rsidRPr="00476BDD">
              <w:rPr>
                <w:rFonts w:ascii="Times New Roman" w:hAnsi="Times New Roman"/>
                <w:sz w:val="18"/>
                <w:szCs w:val="18"/>
              </w:rPr>
              <w:t xml:space="preserve"> to indicate whether it considers that the foreign direct investment undergoing screening is likely to fall within the scope of Regulation (EC) No 139/2004.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483EFC" w14:textId="1F5066E2"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B13C8"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Article 6</w:t>
            </w:r>
          </w:p>
          <w:p w14:paraId="6E92A82F"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Cooperation in the Screening of Foreign Direct Investments</w:t>
            </w:r>
          </w:p>
          <w:p w14:paraId="192DC69D" w14:textId="5A27DD25" w:rsidR="00C60F2D" w:rsidRPr="00C60F2D" w:rsidRDefault="00C60F2D" w:rsidP="00C60F2D">
            <w:pPr>
              <w:rPr>
                <w:rFonts w:ascii="Times New Roman" w:hAnsi="Times New Roman"/>
                <w:b/>
                <w:bCs/>
                <w:sz w:val="28"/>
                <w:szCs w:val="28"/>
              </w:rPr>
            </w:pPr>
            <w:r w:rsidRPr="00C60F2D">
              <w:rPr>
                <w:rFonts w:ascii="Times New Roman" w:hAnsi="Times New Roman"/>
                <w:sz w:val="18"/>
                <w:szCs w:val="18"/>
              </w:rPr>
              <w:t>Paragraph 1</w:t>
            </w:r>
          </w:p>
          <w:p w14:paraId="3DFDB29E" w14:textId="0B6FB52E" w:rsidR="00557103" w:rsidRPr="00476BDD" w:rsidRDefault="00557103" w:rsidP="0055710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56D732" w14:textId="77777777" w:rsidR="00C60F2D" w:rsidRPr="00C60F2D" w:rsidRDefault="00C60F2D" w:rsidP="00C60F2D">
            <w:pPr>
              <w:spacing w:after="160" w:line="259" w:lineRule="auto"/>
              <w:jc w:val="both"/>
              <w:rPr>
                <w:rFonts w:ascii="Times New Roman" w:hAnsi="Times New Roman"/>
                <w:sz w:val="18"/>
                <w:szCs w:val="18"/>
              </w:rPr>
            </w:pPr>
            <w:proofErr w:type="gramStart"/>
            <w:r w:rsidRPr="00C60F2D">
              <w:rPr>
                <w:rFonts w:ascii="Times New Roman" w:hAnsi="Times New Roman"/>
                <w:sz w:val="18"/>
                <w:szCs w:val="18"/>
              </w:rPr>
              <w:t>For the purpose of</w:t>
            </w:r>
            <w:proofErr w:type="gramEnd"/>
            <w:r w:rsidRPr="00C60F2D">
              <w:rPr>
                <w:rFonts w:ascii="Times New Roman" w:hAnsi="Times New Roman"/>
                <w:sz w:val="18"/>
                <w:szCs w:val="18"/>
              </w:rPr>
              <w:t xml:space="preserve"> protecting national security and public order, the responsible structure at the ministry responsible of economy shall conduct screenings of foreign direct investments within the territory and notify relevant domestic institutions and, where applicable, relevant international partners.</w:t>
            </w:r>
          </w:p>
          <w:p w14:paraId="5EBEA9B7" w14:textId="1D9F1EFF" w:rsidR="00557103" w:rsidRPr="00395647" w:rsidRDefault="00557103" w:rsidP="00557103">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C6F917" w14:textId="36C858CE" w:rsidR="00557103" w:rsidRPr="00476BDD" w:rsidRDefault="00557103" w:rsidP="00557103">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0FFD37" w14:textId="77777777" w:rsidR="00557103" w:rsidRPr="00476BDD" w:rsidRDefault="00557103" w:rsidP="00557103">
            <w:pPr>
              <w:pStyle w:val="FreeForm"/>
              <w:rPr>
                <w:rFonts w:ascii="Times New Roman" w:hAnsi="Times New Roman"/>
                <w:sz w:val="16"/>
                <w:szCs w:val="16"/>
              </w:rPr>
            </w:pPr>
          </w:p>
        </w:tc>
      </w:tr>
      <w:tr w:rsidR="00557103" w:rsidRPr="00476BDD" w14:paraId="49CEAF94"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FEDF" w14:textId="09F1C9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6</w:t>
            </w:r>
          </w:p>
          <w:p w14:paraId="103DFFB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D3CB2C" w14:textId="74A1D4CE"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2. Where a Member State considers that a foreign direct investment undergoing screening in another Member State is likely to affect its security or public order, or has information relevant for such screening, it may provide </w:t>
            </w:r>
            <w:r w:rsidRPr="00476BDD">
              <w:rPr>
                <w:rFonts w:ascii="Times New Roman" w:hAnsi="Times New Roman"/>
                <w:sz w:val="18"/>
                <w:szCs w:val="18"/>
              </w:rPr>
              <w:lastRenderedPageBreak/>
              <w:t>comments to the Member State undertaking the screening. The Member State providing comments shall send those comments to the Commission simultaneously.</w:t>
            </w:r>
            <w:r w:rsidRPr="00476BDD">
              <w:rPr>
                <w:rFonts w:ascii="Arial Unicode MS" w:hAnsi="Arial Unicode MS"/>
                <w:color w:val="333333"/>
                <w:sz w:val="21"/>
                <w:szCs w:val="21"/>
                <w:shd w:val="clear" w:color="auto" w:fill="FFFFFF"/>
              </w:rPr>
              <w:t xml:space="preserve"> </w:t>
            </w:r>
            <w:r w:rsidRPr="00476BDD">
              <w:rPr>
                <w:rFonts w:ascii="Times New Roman" w:hAnsi="Times New Roman"/>
                <w:sz w:val="18"/>
                <w:szCs w:val="18"/>
              </w:rPr>
              <w:t>The Commission shall notify the other Member States that comments were provided.</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961045" w14:textId="16B42D2A"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9DE8E"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Article 6</w:t>
            </w:r>
          </w:p>
          <w:p w14:paraId="53FBACE6"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 xml:space="preserve">Cooperation in the </w:t>
            </w:r>
            <w:r w:rsidRPr="00C65AA8">
              <w:rPr>
                <w:rFonts w:ascii="Times New Roman" w:hAnsi="Times New Roman"/>
                <w:sz w:val="18"/>
                <w:szCs w:val="18"/>
              </w:rPr>
              <w:lastRenderedPageBreak/>
              <w:t>Screening of Foreign Direct Investments</w:t>
            </w:r>
          </w:p>
          <w:p w14:paraId="7924E00C" w14:textId="2FD808EF" w:rsidR="00C60F2D" w:rsidRPr="00C60F2D" w:rsidRDefault="00C60F2D" w:rsidP="00C60F2D">
            <w:pPr>
              <w:rPr>
                <w:rFonts w:ascii="Times New Roman" w:hAnsi="Times New Roman"/>
                <w:b/>
                <w:bCs/>
                <w:sz w:val="28"/>
                <w:szCs w:val="28"/>
              </w:rPr>
            </w:pPr>
            <w:r w:rsidRPr="00C60F2D">
              <w:rPr>
                <w:rFonts w:ascii="Times New Roman" w:hAnsi="Times New Roman"/>
                <w:sz w:val="18"/>
                <w:szCs w:val="18"/>
              </w:rPr>
              <w:t xml:space="preserve">Paragraph </w:t>
            </w:r>
            <w:r>
              <w:rPr>
                <w:rFonts w:ascii="Times New Roman" w:hAnsi="Times New Roman"/>
                <w:sz w:val="18"/>
                <w:szCs w:val="18"/>
              </w:rPr>
              <w:t>2</w:t>
            </w:r>
          </w:p>
          <w:p w14:paraId="555E9C35" w14:textId="7FF96E3C" w:rsidR="00557103" w:rsidRPr="00476BDD" w:rsidRDefault="00557103" w:rsidP="00C60F2D">
            <w:pPr>
              <w:pStyle w:val="NormalWeb"/>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15AB01" w14:textId="77777777" w:rsidR="00FE028A" w:rsidRPr="00FE028A" w:rsidRDefault="00FE028A" w:rsidP="00FE028A">
            <w:pPr>
              <w:spacing w:after="160" w:line="259" w:lineRule="auto"/>
              <w:jc w:val="both"/>
              <w:rPr>
                <w:rFonts w:ascii="Times New Roman" w:hAnsi="Times New Roman"/>
                <w:sz w:val="18"/>
                <w:szCs w:val="18"/>
              </w:rPr>
            </w:pPr>
            <w:r w:rsidRPr="00FE028A">
              <w:rPr>
                <w:rFonts w:ascii="Times New Roman" w:hAnsi="Times New Roman"/>
                <w:sz w:val="18"/>
                <w:szCs w:val="18"/>
              </w:rPr>
              <w:lastRenderedPageBreak/>
              <w:t xml:space="preserve">If other competent authorities, including foreign counterparts, hold information relevant to the screening of a foreign investment, they may submit duly justified comments within the </w:t>
            </w:r>
            <w:r w:rsidRPr="00FE028A">
              <w:rPr>
                <w:rFonts w:ascii="Times New Roman" w:hAnsi="Times New Roman"/>
                <w:sz w:val="18"/>
                <w:szCs w:val="18"/>
              </w:rPr>
              <w:lastRenderedPageBreak/>
              <w:t>established timeframes, ensuring that all shared information is treated as confidential.</w:t>
            </w:r>
          </w:p>
          <w:p w14:paraId="3E6E3BBB" w14:textId="7C0A6CC1" w:rsidR="00557103" w:rsidRPr="00B043A4" w:rsidRDefault="00557103" w:rsidP="00557103">
            <w:pPr>
              <w:pStyle w:val="NormalWeb"/>
              <w:ind w:right="112"/>
              <w:jc w:val="both"/>
              <w:rPr>
                <w:sz w:val="18"/>
                <w:szCs w:val="18"/>
                <w:lang w:val="it-IT"/>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A09F6" w14:textId="00CCF00C" w:rsidR="00557103" w:rsidRPr="00476BDD" w:rsidRDefault="00557103" w:rsidP="00557103">
            <w:pPr>
              <w:spacing w:after="0"/>
              <w:jc w:val="center"/>
            </w:pPr>
            <w:r>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E9F23F" w14:textId="77777777" w:rsidR="00557103" w:rsidRPr="00476BDD" w:rsidRDefault="00557103" w:rsidP="00557103">
            <w:pPr>
              <w:pStyle w:val="FreeForm"/>
              <w:rPr>
                <w:rFonts w:ascii="Times New Roman" w:hAnsi="Times New Roman"/>
                <w:sz w:val="16"/>
                <w:szCs w:val="16"/>
              </w:rPr>
            </w:pPr>
          </w:p>
        </w:tc>
      </w:tr>
      <w:tr w:rsidR="00557103" w:rsidRPr="00476BDD" w14:paraId="78DCFCF6"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7093A9" w14:textId="31805265"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Article 6</w:t>
            </w:r>
          </w:p>
          <w:p w14:paraId="6166545D"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B480C0" w14:textId="77777777"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3. Where the Commission considers that a foreign direct investment undergoing screening is likely to affect security or public order in more than one Member </w:t>
            </w:r>
            <w:proofErr w:type="gramStart"/>
            <w:r w:rsidRPr="00476BDD">
              <w:rPr>
                <w:rFonts w:ascii="Times New Roman" w:hAnsi="Times New Roman"/>
                <w:sz w:val="18"/>
                <w:szCs w:val="18"/>
              </w:rPr>
              <w:t>State, or</w:t>
            </w:r>
            <w:proofErr w:type="gramEnd"/>
            <w:r w:rsidRPr="00476BDD">
              <w:rPr>
                <w:rFonts w:ascii="Times New Roman" w:hAnsi="Times New Roman"/>
                <w:sz w:val="18"/>
                <w:szCs w:val="18"/>
              </w:rPr>
              <w:t xml:space="preserve"> has relevant information in relation to that foreign direct investment, it may issue an opinion addressed to the Member State undertaking the screening. The Commission may issue an opinion irrespective of whether other Member States have provided comments. The Commission may issue an opinion following comments from other Member States. The Commission shall issue such opinion where justified, after at least one third of Member States consider that a foreign direct investment is likely to affect their security or public order.</w:t>
            </w:r>
          </w:p>
          <w:p w14:paraId="55BBF63A"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The Commission shall notify the other Member States that an opinion was issued.</w:t>
            </w:r>
          </w:p>
          <w:p w14:paraId="45F20681" w14:textId="26BEF472" w:rsidR="00557103" w:rsidRPr="00476BDD" w:rsidRDefault="00557103" w:rsidP="00557103">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5B5E5F" w14:textId="2D4966A9" w:rsidR="00557103" w:rsidRPr="00476BDD" w:rsidRDefault="00557103" w:rsidP="00557103">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82D945"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Article 6</w:t>
            </w:r>
          </w:p>
          <w:p w14:paraId="5BD62A2B"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Cooperation in the Screening of Foreign Direct Investments</w:t>
            </w:r>
          </w:p>
          <w:p w14:paraId="611CE7A6" w14:textId="77777777" w:rsidR="00C60F2D" w:rsidRDefault="00C60F2D" w:rsidP="00C60F2D">
            <w:pPr>
              <w:rPr>
                <w:rFonts w:ascii="Times New Roman" w:hAnsi="Times New Roman"/>
                <w:sz w:val="18"/>
                <w:szCs w:val="18"/>
              </w:rPr>
            </w:pPr>
            <w:r w:rsidRPr="00C60F2D">
              <w:rPr>
                <w:rFonts w:ascii="Times New Roman" w:hAnsi="Times New Roman"/>
                <w:sz w:val="18"/>
                <w:szCs w:val="18"/>
              </w:rPr>
              <w:t xml:space="preserve">Paragraph </w:t>
            </w:r>
            <w:r>
              <w:rPr>
                <w:rFonts w:ascii="Times New Roman" w:hAnsi="Times New Roman"/>
                <w:sz w:val="18"/>
                <w:szCs w:val="18"/>
              </w:rPr>
              <w:t xml:space="preserve">3 </w:t>
            </w:r>
          </w:p>
          <w:p w14:paraId="03DB28DF" w14:textId="77777777" w:rsidR="00C60F2D" w:rsidRDefault="00C60F2D" w:rsidP="00C60F2D">
            <w:pPr>
              <w:rPr>
                <w:rFonts w:ascii="Times New Roman" w:hAnsi="Times New Roman"/>
                <w:sz w:val="18"/>
                <w:szCs w:val="18"/>
              </w:rPr>
            </w:pPr>
          </w:p>
          <w:p w14:paraId="421CA85C" w14:textId="7527B1ED" w:rsidR="00C60F2D" w:rsidRPr="00C60F2D" w:rsidRDefault="00C60F2D" w:rsidP="00C60F2D">
            <w:pPr>
              <w:rPr>
                <w:rFonts w:ascii="Times New Roman" w:hAnsi="Times New Roman"/>
                <w:b/>
                <w:bCs/>
                <w:sz w:val="28"/>
                <w:szCs w:val="28"/>
              </w:rPr>
            </w:pPr>
            <w:r w:rsidRPr="00C60F2D">
              <w:rPr>
                <w:rFonts w:ascii="Times New Roman" w:hAnsi="Times New Roman"/>
                <w:sz w:val="18"/>
                <w:szCs w:val="18"/>
              </w:rPr>
              <w:t xml:space="preserve">Paragraph </w:t>
            </w:r>
            <w:r>
              <w:rPr>
                <w:rFonts w:ascii="Times New Roman" w:hAnsi="Times New Roman"/>
                <w:sz w:val="18"/>
                <w:szCs w:val="18"/>
              </w:rPr>
              <w:t>4</w:t>
            </w:r>
          </w:p>
          <w:p w14:paraId="4534CF34" w14:textId="6F1A92E9" w:rsidR="00557103" w:rsidRPr="00476BDD" w:rsidRDefault="00557103" w:rsidP="00557103">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997B7" w14:textId="0F31C5F4" w:rsidR="00C60F2D" w:rsidRDefault="00C85C35" w:rsidP="00C85C35">
            <w:pPr>
              <w:spacing w:after="160" w:line="259" w:lineRule="auto"/>
              <w:jc w:val="both"/>
              <w:rPr>
                <w:rFonts w:ascii="Times New Roman" w:hAnsi="Times New Roman"/>
                <w:sz w:val="18"/>
                <w:szCs w:val="18"/>
              </w:rPr>
            </w:pPr>
            <w:r w:rsidRPr="00C85C35">
              <w:rPr>
                <w:rFonts w:ascii="Times New Roman" w:hAnsi="Times New Roman"/>
                <w:sz w:val="18"/>
                <w:szCs w:val="18"/>
              </w:rPr>
              <w:t>The responsible structure at the ministry responsible of economy conducting the screening shall duly consider all comments and opinions provided by other competent authorities before making a final screening decision proposal to the Committee</w:t>
            </w:r>
            <w:r>
              <w:rPr>
                <w:rFonts w:ascii="Times New Roman" w:hAnsi="Times New Roman"/>
                <w:sz w:val="18"/>
                <w:szCs w:val="18"/>
              </w:rPr>
              <w:t>.</w:t>
            </w:r>
          </w:p>
          <w:p w14:paraId="0BB04964" w14:textId="77777777" w:rsidR="00C60F2D" w:rsidRDefault="00C60F2D" w:rsidP="00C60F2D">
            <w:pPr>
              <w:spacing w:after="160" w:line="259" w:lineRule="auto"/>
              <w:ind w:left="360"/>
              <w:jc w:val="both"/>
              <w:rPr>
                <w:rFonts w:ascii="Times New Roman" w:hAnsi="Times New Roman"/>
                <w:sz w:val="18"/>
                <w:szCs w:val="18"/>
              </w:rPr>
            </w:pPr>
          </w:p>
          <w:p w14:paraId="5CF8182F" w14:textId="77777777" w:rsidR="00C60F2D" w:rsidRDefault="00C60F2D" w:rsidP="00C60F2D">
            <w:pPr>
              <w:spacing w:after="160" w:line="259" w:lineRule="auto"/>
              <w:ind w:left="360"/>
              <w:jc w:val="both"/>
              <w:rPr>
                <w:rFonts w:ascii="Times New Roman" w:hAnsi="Times New Roman"/>
                <w:sz w:val="18"/>
                <w:szCs w:val="18"/>
              </w:rPr>
            </w:pPr>
          </w:p>
          <w:p w14:paraId="786DD007" w14:textId="77777777" w:rsidR="00C60F2D" w:rsidRDefault="00C60F2D" w:rsidP="00C60F2D">
            <w:pPr>
              <w:spacing w:after="160" w:line="259" w:lineRule="auto"/>
              <w:ind w:left="360"/>
              <w:jc w:val="both"/>
              <w:rPr>
                <w:rFonts w:ascii="Times New Roman" w:hAnsi="Times New Roman"/>
                <w:sz w:val="18"/>
                <w:szCs w:val="18"/>
              </w:rPr>
            </w:pPr>
          </w:p>
          <w:p w14:paraId="75F6562A" w14:textId="77777777" w:rsidR="00C85C35" w:rsidRDefault="00C85C35" w:rsidP="00C85C35">
            <w:pPr>
              <w:spacing w:after="160" w:line="259" w:lineRule="auto"/>
              <w:jc w:val="both"/>
              <w:rPr>
                <w:rFonts w:ascii="Times New Roman" w:hAnsi="Times New Roman"/>
                <w:sz w:val="18"/>
                <w:szCs w:val="18"/>
              </w:rPr>
            </w:pPr>
          </w:p>
          <w:p w14:paraId="116043E1" w14:textId="5426F79E" w:rsidR="00C85C35" w:rsidRPr="00C85C35" w:rsidRDefault="00C85C35" w:rsidP="00C85C35">
            <w:pPr>
              <w:spacing w:after="160" w:line="259" w:lineRule="auto"/>
              <w:jc w:val="both"/>
              <w:rPr>
                <w:rFonts w:ascii="Times New Roman" w:hAnsi="Times New Roman"/>
                <w:sz w:val="18"/>
                <w:szCs w:val="18"/>
              </w:rPr>
            </w:pPr>
            <w:r w:rsidRPr="00C85C35">
              <w:rPr>
                <w:rFonts w:ascii="Times New Roman" w:hAnsi="Times New Roman"/>
                <w:sz w:val="18"/>
                <w:szCs w:val="18"/>
              </w:rPr>
              <w:t>Timeframes for submitting comments or opinions by competent authorities shall be defined by internal guidelines and shall not exceed a reasonable period necessary for the effective review of the investment.</w:t>
            </w:r>
          </w:p>
          <w:p w14:paraId="716B95F1" w14:textId="79EAB17A" w:rsidR="00557103" w:rsidRPr="00476BDD" w:rsidRDefault="00557103" w:rsidP="00557103">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BBB1B" w14:textId="62CA001E" w:rsidR="00557103" w:rsidRPr="00476BDD" w:rsidRDefault="00C60F2D" w:rsidP="00557103">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2F646" w14:textId="77777777" w:rsidR="00557103" w:rsidRPr="00476BDD" w:rsidRDefault="00557103" w:rsidP="00557103">
            <w:pPr>
              <w:pStyle w:val="FreeForm"/>
              <w:jc w:val="both"/>
              <w:rPr>
                <w:rFonts w:ascii="Times New Roman" w:hAnsi="Times New Roman"/>
                <w:sz w:val="16"/>
                <w:szCs w:val="16"/>
              </w:rPr>
            </w:pPr>
          </w:p>
        </w:tc>
      </w:tr>
      <w:tr w:rsidR="00C60F2D" w:rsidRPr="00476BDD" w14:paraId="01344F6D"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6C873" w14:textId="6B2F764A"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6</w:t>
            </w:r>
          </w:p>
          <w:p w14:paraId="05DE3D5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3E258F"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4</w:t>
            </w:r>
            <w:bookmarkStart w:id="2" w:name="_Hlk208407057"/>
            <w:r w:rsidRPr="00476BDD">
              <w:rPr>
                <w:rFonts w:ascii="Times New Roman" w:hAnsi="Times New Roman"/>
                <w:sz w:val="18"/>
                <w:szCs w:val="18"/>
              </w:rPr>
              <w:t>. A Member State which duly considers that a foreign direct investment in its territory is likely to affect its security or public order may request the Commission to issue an opinion or other Member States to provide comments.</w:t>
            </w:r>
            <w:bookmarkEnd w:id="2"/>
          </w:p>
          <w:p w14:paraId="4DA80ABA" w14:textId="077DB0BC" w:rsidR="00C60F2D" w:rsidRPr="00476BDD" w:rsidRDefault="00C60F2D" w:rsidP="00C60F2D">
            <w:pPr>
              <w:pStyle w:val="FreeForm"/>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8D602A" w14:textId="70A7FFB4"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07BB50"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Article 6</w:t>
            </w:r>
          </w:p>
          <w:p w14:paraId="75A9DDE0"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Cooperation in the Screening of Foreign Direct Investments</w:t>
            </w:r>
          </w:p>
          <w:p w14:paraId="536D3FF7" w14:textId="65242C16" w:rsidR="00C60F2D" w:rsidRPr="00C60F2D" w:rsidRDefault="00C60F2D" w:rsidP="00C60F2D">
            <w:pPr>
              <w:rPr>
                <w:rFonts w:ascii="Times New Roman" w:hAnsi="Times New Roman"/>
                <w:sz w:val="18"/>
                <w:szCs w:val="18"/>
              </w:rPr>
            </w:pPr>
            <w:r w:rsidRPr="00C60F2D">
              <w:rPr>
                <w:rFonts w:ascii="Times New Roman" w:hAnsi="Times New Roman"/>
                <w:sz w:val="18"/>
                <w:szCs w:val="18"/>
              </w:rPr>
              <w:t xml:space="preserve">Paragraph </w:t>
            </w:r>
            <w:r>
              <w:rPr>
                <w:rFonts w:ascii="Times New Roman" w:hAnsi="Times New Roman"/>
                <w:sz w:val="18"/>
                <w:szCs w:val="18"/>
              </w:rPr>
              <w:t xml:space="preserve">5 </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C29EAF" w14:textId="77777777" w:rsidR="00C85C35" w:rsidRPr="00C85C35" w:rsidRDefault="00C85C35" w:rsidP="00C85C35">
            <w:pPr>
              <w:spacing w:after="160" w:line="259" w:lineRule="auto"/>
              <w:jc w:val="both"/>
              <w:rPr>
                <w:rFonts w:ascii="Times New Roman" w:hAnsi="Times New Roman"/>
                <w:sz w:val="18"/>
                <w:szCs w:val="18"/>
              </w:rPr>
            </w:pPr>
            <w:r w:rsidRPr="00C85C35">
              <w:rPr>
                <w:rFonts w:ascii="Times New Roman" w:hAnsi="Times New Roman"/>
                <w:sz w:val="18"/>
                <w:szCs w:val="18"/>
              </w:rPr>
              <w:t>In exceptional cases where national security or public order requires immediate action, the screening authority may take a decision prior to the expiry of the standard timeframes, notifying other relevant authorities immediately and duly justifying the need for urgent action.</w:t>
            </w:r>
          </w:p>
          <w:p w14:paraId="284E6688" w14:textId="21C4E5C3" w:rsidR="00C60F2D" w:rsidRPr="00CE673F" w:rsidRDefault="00C60F2D" w:rsidP="00C60F2D">
            <w:pPr>
              <w:spacing w:after="0"/>
              <w:ind w:left="84" w:right="176"/>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0FFC7F" w14:textId="06751D0B" w:rsidR="00C60F2D" w:rsidRPr="00476BDD" w:rsidRDefault="00C85C35" w:rsidP="00C60F2D">
            <w:pPr>
              <w:spacing w:after="0"/>
              <w:jc w:val="center"/>
            </w:pPr>
            <w:r w:rsidRPr="00C85C35">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CE6F91" w14:textId="77777777" w:rsidR="00C60F2D" w:rsidRPr="00476BDD" w:rsidRDefault="00C60F2D" w:rsidP="00C60F2D">
            <w:pPr>
              <w:pStyle w:val="FreeForm"/>
              <w:rPr>
                <w:rFonts w:ascii="Times New Roman" w:hAnsi="Times New Roman"/>
                <w:sz w:val="16"/>
                <w:szCs w:val="16"/>
              </w:rPr>
            </w:pPr>
          </w:p>
        </w:tc>
      </w:tr>
      <w:tr w:rsidR="00C60F2D" w:rsidRPr="00476BDD" w14:paraId="096A8EDD"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0D2887" w14:textId="32A6C70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Article 6</w:t>
            </w:r>
          </w:p>
          <w:p w14:paraId="7337A34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5</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59616" w14:textId="75327D65"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5.   The comments referred to in paragraph 2 and the opinions referred to in paragraph 3 shall be duly justified.</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CB954"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80A2AA"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345A29"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4BCE1"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DCEAD" w14:textId="58100D68" w:rsidR="00C60F2D" w:rsidRPr="00476BDD" w:rsidRDefault="00C60F2D" w:rsidP="00C60F2D">
            <w:pPr>
              <w:pStyle w:val="FreeForm"/>
              <w:rPr>
                <w:rFonts w:ascii="Times New Roman" w:hAnsi="Times New Roman"/>
                <w:sz w:val="16"/>
                <w:szCs w:val="16"/>
              </w:rPr>
            </w:pPr>
            <w:r>
              <w:rPr>
                <w:rFonts w:ascii="Times New Roman" w:hAnsi="Times New Roman"/>
                <w:sz w:val="16"/>
                <w:szCs w:val="16"/>
              </w:rPr>
              <w:t>Included in paragraph 5 above</w:t>
            </w:r>
          </w:p>
        </w:tc>
      </w:tr>
      <w:tr w:rsidR="00C60F2D" w:rsidRPr="00476BDD" w14:paraId="016E6D8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3C9EF2" w14:textId="516AC10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6</w:t>
            </w:r>
          </w:p>
          <w:p w14:paraId="56A8EC50"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6</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E31E5" w14:textId="6AE17F3A"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6.  No later than 15 calendar days following the receipt of the information referred to in paragraph 1, other Member States and the Commission shall notify the Member State undertaking the screening of their intention to provide comments pursuant to paragraph 2 or an opinion pursuant to paragraph 3. The notification may include a request for additional information to the information referred to in paragraph 1.</w:t>
            </w:r>
          </w:p>
          <w:p w14:paraId="709D01EB"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Any request for additional information shall be duly justified, limited to information necessary to provide comments pursuant to paragraph 2 or to issue an opinion pursuant to paragraph 3, proportionate to the purpose of the request and not unduly burdensome for the Member State undertaking the screening. Requests for information and replies provided by Member States shall be sent to the Commission simultaneously.</w:t>
            </w:r>
          </w:p>
          <w:p w14:paraId="2018FAB7" w14:textId="077D32EC"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6B2A78"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620C12"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FD7412"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CC9751"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B9E253" w14:textId="541D9B70" w:rsidR="00C60F2D" w:rsidRPr="00476BDD" w:rsidRDefault="00C60F2D" w:rsidP="00C60F2D">
            <w:pPr>
              <w:pStyle w:val="FreeForm"/>
              <w:rPr>
                <w:rFonts w:ascii="Times New Roman" w:hAnsi="Times New Roman"/>
                <w:sz w:val="16"/>
                <w:szCs w:val="16"/>
              </w:rPr>
            </w:pPr>
            <w:r>
              <w:rPr>
                <w:rFonts w:ascii="Times New Roman" w:hAnsi="Times New Roman"/>
                <w:sz w:val="16"/>
                <w:szCs w:val="16"/>
              </w:rPr>
              <w:t>Included in paragraph 5 above</w:t>
            </w:r>
          </w:p>
        </w:tc>
      </w:tr>
      <w:tr w:rsidR="00C60F2D" w:rsidRPr="00476BDD" w14:paraId="7F3D5695"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3BC854" w14:textId="4CF52274"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6</w:t>
            </w:r>
          </w:p>
          <w:p w14:paraId="581E90B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7</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CA7FD8"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7. Comments referred to in paragraph 2 or opinions referred to in paragraph 3 shall be addressed to the Member State undertaking the screening and shall be sent to it within a reasonable </w:t>
            </w:r>
            <w:proofErr w:type="gramStart"/>
            <w:r w:rsidRPr="00476BDD">
              <w:rPr>
                <w:rFonts w:ascii="Times New Roman" w:hAnsi="Times New Roman"/>
                <w:sz w:val="18"/>
                <w:szCs w:val="18"/>
              </w:rPr>
              <w:t>period of time</w:t>
            </w:r>
            <w:proofErr w:type="gramEnd"/>
            <w:r w:rsidRPr="00476BDD">
              <w:rPr>
                <w:rFonts w:ascii="Times New Roman" w:hAnsi="Times New Roman"/>
                <w:sz w:val="18"/>
                <w:szCs w:val="18"/>
              </w:rPr>
              <w:t>, and in any case no later than 35 calendar days following receipt of the information referred to in paragraph 1.</w:t>
            </w:r>
          </w:p>
          <w:p w14:paraId="729737DD"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Notwithstanding the first subparagraph, if additional information was requested pursuant to paragraph 6, such comments or opinions shall be issued no later than 20 calendar days following receipt of the additional information or the notification pursuant to Article 9(5).</w:t>
            </w:r>
          </w:p>
          <w:p w14:paraId="2E47148B"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Notwithstanding paragraph 6, the Commission may issue an opinion following comments from other Member States where possible within the deadlines referred to in this paragraph, and in any case no later than five calendar days after those deadlines have expired.</w:t>
            </w:r>
          </w:p>
          <w:p w14:paraId="47C2464F" w14:textId="580D2829"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314B1"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41BEC"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980EF"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9BF4AD"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E523C" w14:textId="44533811" w:rsidR="00C60F2D" w:rsidRPr="00476BDD" w:rsidRDefault="00C60F2D" w:rsidP="00C60F2D">
            <w:pPr>
              <w:pStyle w:val="FreeForm"/>
              <w:rPr>
                <w:rFonts w:ascii="Times New Roman" w:hAnsi="Times New Roman"/>
                <w:sz w:val="16"/>
                <w:szCs w:val="16"/>
              </w:rPr>
            </w:pPr>
            <w:r>
              <w:rPr>
                <w:rFonts w:ascii="Times New Roman" w:hAnsi="Times New Roman"/>
                <w:sz w:val="16"/>
                <w:szCs w:val="16"/>
              </w:rPr>
              <w:t>Included in paragraph 5 above</w:t>
            </w:r>
          </w:p>
        </w:tc>
      </w:tr>
      <w:tr w:rsidR="00C60F2D" w:rsidRPr="00476BDD" w14:paraId="0B63DA9E"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002B70" w14:textId="581FF14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Article 6</w:t>
            </w:r>
          </w:p>
          <w:p w14:paraId="051244EA"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8</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FFEAF8" w14:textId="48976FAB"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8. In the exceptional case where the Member State undertaking the screening considers that its security or public order requires immediate action, it shall notify the other Member States and the Commission of its intention to issue a screening decision before the timeframes referred to in paragraph 7 and duly justify the need for immediate action. The other Member States and the Commission shall </w:t>
            </w:r>
            <w:proofErr w:type="spellStart"/>
            <w:r w:rsidRPr="00476BDD">
              <w:rPr>
                <w:rFonts w:ascii="Times New Roman" w:hAnsi="Times New Roman"/>
                <w:sz w:val="18"/>
                <w:szCs w:val="18"/>
              </w:rPr>
              <w:t>endeavour</w:t>
            </w:r>
            <w:proofErr w:type="spellEnd"/>
            <w:r w:rsidRPr="00476BDD">
              <w:rPr>
                <w:rFonts w:ascii="Times New Roman" w:hAnsi="Times New Roman"/>
                <w:sz w:val="18"/>
                <w:szCs w:val="18"/>
              </w:rPr>
              <w:t xml:space="preserve"> to provide comments or to issue an opinion expeditiously.</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32656"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07BFF"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F4993"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854171"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E56223" w14:textId="6D3DCE20" w:rsidR="00C60F2D" w:rsidRPr="00476BDD" w:rsidRDefault="00C60F2D" w:rsidP="00C60F2D">
            <w:pPr>
              <w:pStyle w:val="FreeForm"/>
              <w:rPr>
                <w:rFonts w:ascii="Times New Roman" w:hAnsi="Times New Roman"/>
                <w:sz w:val="16"/>
                <w:szCs w:val="16"/>
              </w:rPr>
            </w:pPr>
            <w:r>
              <w:rPr>
                <w:rFonts w:ascii="Times New Roman" w:hAnsi="Times New Roman"/>
                <w:sz w:val="16"/>
                <w:szCs w:val="16"/>
              </w:rPr>
              <w:t>Included in paragraph 5 above</w:t>
            </w:r>
          </w:p>
        </w:tc>
      </w:tr>
      <w:tr w:rsidR="00C60F2D" w:rsidRPr="00476BDD" w14:paraId="2B5EA781"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AEEC3B" w14:textId="3E0E272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6</w:t>
            </w:r>
          </w:p>
          <w:p w14:paraId="606B2EA9" w14:textId="673D5B8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9</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0F6C8" w14:textId="1C4D8ABF"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9.  The Member State undertaking the screening shall give due consideration to the comments of the other Member States referred to in paragraph 2 and to the opinion of the Commission referred to in paragraph 3. The final screening decision shall be taken by the Member State undertaking the screening.</w:t>
            </w:r>
          </w:p>
          <w:p w14:paraId="4FAB53EF" w14:textId="4F5FD2F0"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FE6D0A"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64973"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7B8FD1"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54EFD9"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547A01" w14:textId="25538F6F" w:rsidR="00C60F2D" w:rsidRPr="00476BDD" w:rsidRDefault="00C60F2D" w:rsidP="00C60F2D">
            <w:pPr>
              <w:pStyle w:val="FreeForm"/>
              <w:rPr>
                <w:rFonts w:ascii="Times New Roman" w:hAnsi="Times New Roman"/>
                <w:sz w:val="16"/>
                <w:szCs w:val="16"/>
              </w:rPr>
            </w:pPr>
            <w:r>
              <w:rPr>
                <w:rFonts w:ascii="Times New Roman" w:hAnsi="Times New Roman"/>
                <w:sz w:val="16"/>
                <w:szCs w:val="16"/>
              </w:rPr>
              <w:t>Included in paragraph 5 above</w:t>
            </w:r>
          </w:p>
        </w:tc>
      </w:tr>
      <w:tr w:rsidR="00C60F2D" w:rsidRPr="00476BDD" w14:paraId="1E7DFAD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B169A" w14:textId="1564B74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6</w:t>
            </w:r>
          </w:p>
          <w:p w14:paraId="6CA58FA9"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Paragraph 10</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91A2B0" w14:textId="44E6F585"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10.Cooperation pursuant to this Article shall take place through the contact points established in accordance with Article 11.</w:t>
            </w:r>
          </w:p>
          <w:p w14:paraId="3ECA1AA6" w14:textId="78D3D661"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D047DA" w14:textId="2AA9F885"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6D9F8"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Article 6</w:t>
            </w:r>
          </w:p>
          <w:p w14:paraId="5D84DB1B"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Cooperation in the Screening of Foreign Direct Investments</w:t>
            </w:r>
          </w:p>
          <w:p w14:paraId="0AEF01B4" w14:textId="53E24626" w:rsidR="00C60F2D" w:rsidRPr="00476BDD" w:rsidRDefault="00C60F2D" w:rsidP="00C60F2D">
            <w:pPr>
              <w:spacing w:after="0"/>
              <w:jc w:val="center"/>
            </w:pPr>
            <w:r w:rsidRPr="00C60F2D">
              <w:rPr>
                <w:rFonts w:ascii="Times New Roman" w:hAnsi="Times New Roman"/>
                <w:sz w:val="18"/>
                <w:szCs w:val="18"/>
              </w:rPr>
              <w:t xml:space="preserve">Paragraph </w:t>
            </w:r>
            <w:r>
              <w:rPr>
                <w:rFonts w:ascii="Times New Roman" w:hAnsi="Times New Roman"/>
                <w:sz w:val="18"/>
                <w:szCs w:val="18"/>
              </w:rPr>
              <w:t>6</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BE051" w14:textId="77777777" w:rsidR="00C60F2D" w:rsidRPr="00C60F2D" w:rsidRDefault="00C60F2D" w:rsidP="00C60F2D">
            <w:pPr>
              <w:pStyle w:val="FreeForm"/>
              <w:jc w:val="both"/>
              <w:rPr>
                <w:rFonts w:ascii="Times New Roman" w:hAnsi="Times New Roman"/>
                <w:sz w:val="18"/>
                <w:szCs w:val="18"/>
              </w:rPr>
            </w:pPr>
            <w:r w:rsidRPr="00C60F2D">
              <w:rPr>
                <w:rFonts w:ascii="Times New Roman" w:hAnsi="Times New Roman"/>
                <w:sz w:val="18"/>
                <w:szCs w:val="18"/>
              </w:rPr>
              <w:t>Cooperation among competent authorities shall take place through designated contact points, ensuring coordinated and secure exchange of information.</w:t>
            </w:r>
          </w:p>
          <w:p w14:paraId="73C4A816" w14:textId="5FD55A08"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45415C" w14:textId="57932C10" w:rsidR="00C60F2D" w:rsidRPr="00476BDD" w:rsidRDefault="00C60F2D" w:rsidP="00C60F2D">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43CB0F" w14:textId="77777777" w:rsidR="00C60F2D" w:rsidRPr="00476BDD" w:rsidRDefault="00C60F2D" w:rsidP="00C60F2D">
            <w:pPr>
              <w:pStyle w:val="FreeForm"/>
              <w:rPr>
                <w:rFonts w:ascii="Times New Roman" w:hAnsi="Times New Roman"/>
                <w:sz w:val="16"/>
                <w:szCs w:val="16"/>
              </w:rPr>
            </w:pPr>
          </w:p>
        </w:tc>
      </w:tr>
      <w:tr w:rsidR="00C60F2D" w:rsidRPr="00476BDD" w14:paraId="161C7892"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11C0D"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16D5CAB9" w14:textId="6ADD2AA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A58C3" w14:textId="2E69441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1.Where a Member State considers that a foreign direct investment planned or completed in another Member State which is not undergoing screening in that Member State is likely to affect its security or public </w:t>
            </w:r>
            <w:proofErr w:type="gramStart"/>
            <w:r w:rsidRPr="00476BDD">
              <w:rPr>
                <w:rFonts w:ascii="Times New Roman" w:hAnsi="Times New Roman"/>
                <w:sz w:val="18"/>
                <w:szCs w:val="18"/>
              </w:rPr>
              <w:t>order, or</w:t>
            </w:r>
            <w:proofErr w:type="gramEnd"/>
            <w:r w:rsidRPr="00476BDD">
              <w:rPr>
                <w:rFonts w:ascii="Times New Roman" w:hAnsi="Times New Roman"/>
                <w:sz w:val="18"/>
                <w:szCs w:val="18"/>
              </w:rPr>
              <w:t xml:space="preserve"> has relevant information in relation to that foreign direct investment, it may provide comments to that other Member State. The Member State providing comments shall send those comments to the Commission simultaneously.</w:t>
            </w:r>
          </w:p>
          <w:p w14:paraId="108C12D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The Commission shall notify the other Member States that comments were provided.</w:t>
            </w:r>
          </w:p>
          <w:p w14:paraId="04930452" w14:textId="2C5F5F5E"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32444D" w14:textId="1DC0CC97"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B7CFF6"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 xml:space="preserve">Article 7 </w:t>
            </w:r>
          </w:p>
          <w:p w14:paraId="1FB1DBF9" w14:textId="55F24DEF"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Cooperation on Foreign Direct Investments Not Undergoing Screening</w:t>
            </w:r>
          </w:p>
          <w:p w14:paraId="327BD5A1" w14:textId="4D3B3F05" w:rsidR="00C60F2D" w:rsidRPr="00DD47D7" w:rsidRDefault="00DD47D7" w:rsidP="00C60F2D">
            <w:pPr>
              <w:spacing w:after="0"/>
              <w:jc w:val="center"/>
              <w:rPr>
                <w:rFonts w:ascii="Times New Roman" w:hAnsi="Times New Roman"/>
                <w:sz w:val="18"/>
                <w:szCs w:val="18"/>
              </w:rPr>
            </w:pPr>
            <w:r w:rsidRPr="00DD47D7">
              <w:rPr>
                <w:rFonts w:ascii="Times New Roman" w:hAnsi="Times New Roman"/>
                <w:sz w:val="18"/>
                <w:szCs w:val="18"/>
              </w:rPr>
              <w:t>Paragraph 1</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757069" w14:textId="77777777" w:rsidR="00DD47D7" w:rsidRPr="00DD47D7" w:rsidRDefault="00DD47D7" w:rsidP="00DD47D7">
            <w:pPr>
              <w:spacing w:after="160" w:line="259" w:lineRule="auto"/>
              <w:ind w:left="360"/>
              <w:jc w:val="both"/>
              <w:rPr>
                <w:rFonts w:ascii="Times New Roman" w:hAnsi="Times New Roman"/>
                <w:sz w:val="18"/>
                <w:szCs w:val="18"/>
              </w:rPr>
            </w:pPr>
            <w:r w:rsidRPr="00DD47D7">
              <w:rPr>
                <w:rFonts w:ascii="Times New Roman" w:hAnsi="Times New Roman"/>
                <w:sz w:val="18"/>
                <w:szCs w:val="18"/>
              </w:rPr>
              <w:t xml:space="preserve">Where a foreign direct investment planned or completed in another jurisdiction is considered likely to affect national security or public order, the responsible structure at the ministry responsible of economy may provide duly justified comments to the authority in the jurisdiction where the investment is planned or has been completed. These comments shall be sent simultaneously to the relevant coordinating authority or central government body. </w:t>
            </w:r>
          </w:p>
          <w:p w14:paraId="13C8A4DE" w14:textId="75622823" w:rsidR="00C60F2D" w:rsidRPr="00DD47D7" w:rsidRDefault="00C60F2D" w:rsidP="00DD47D7">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B5D2F0" w14:textId="3D81E4D1" w:rsidR="00C60F2D" w:rsidRPr="00476BDD" w:rsidRDefault="00DD47D7" w:rsidP="00C60F2D">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459315" w14:textId="77777777" w:rsidR="00C60F2D" w:rsidRPr="00476BDD" w:rsidRDefault="00C60F2D" w:rsidP="00C60F2D">
            <w:pPr>
              <w:pStyle w:val="FreeForm"/>
              <w:rPr>
                <w:rFonts w:ascii="Times New Roman" w:hAnsi="Times New Roman"/>
                <w:sz w:val="16"/>
                <w:szCs w:val="16"/>
              </w:rPr>
            </w:pPr>
          </w:p>
        </w:tc>
      </w:tr>
      <w:tr w:rsidR="00C60F2D" w:rsidRPr="00476BDD" w14:paraId="1FB821CE"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A0F5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Article 7</w:t>
            </w:r>
          </w:p>
          <w:p w14:paraId="380095FC" w14:textId="1765604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CA5ADE" w14:textId="15D09B14"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2.Where the Commission considers that a foreign direct investment planned or completed in a Member State which is not undergoing screening in that Member State is likely to affect security or public order in more than one Member State, or has relevant information in relation to that foreign direct investment, it may issue an opinion addressed to the Member State in which the foreign direct investment is planned or has been completed. The Commission may issue an opinion irrespective of whether other Member States have provided comments. The Commission may issue an opinion following comments from other Member States. The Commission shall issue such opinion where justified, after at least one third of Member States consider that a foreign direct investment is likely to affect their security or public order.</w:t>
            </w:r>
          </w:p>
          <w:p w14:paraId="030CA46F"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The Commission shall notify the other Member States that an opinion was issued.</w:t>
            </w:r>
          </w:p>
          <w:p w14:paraId="06A2311F" w14:textId="7E18D5AD"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03F59D" w14:textId="43AE56D9"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B7645E"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 xml:space="preserve">Article 7 </w:t>
            </w:r>
          </w:p>
          <w:p w14:paraId="07922CEA"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Cooperation on Foreign Direct Investments Not Undergoing Screening</w:t>
            </w:r>
          </w:p>
          <w:p w14:paraId="50385B6A" w14:textId="2EDCB917" w:rsidR="00C60F2D" w:rsidRPr="00476BDD" w:rsidRDefault="00DD47D7" w:rsidP="00DD47D7">
            <w:pPr>
              <w:spacing w:after="0"/>
              <w:jc w:val="center"/>
            </w:pPr>
            <w:r w:rsidRPr="00DD47D7">
              <w:rPr>
                <w:rFonts w:ascii="Times New Roman" w:hAnsi="Times New Roman"/>
                <w:sz w:val="18"/>
                <w:szCs w:val="18"/>
              </w:rPr>
              <w:t xml:space="preserve">Paragraph </w:t>
            </w:r>
            <w:r>
              <w:rPr>
                <w:rFonts w:ascii="Times New Roman" w:hAnsi="Times New Roman"/>
                <w:sz w:val="18"/>
                <w:szCs w:val="18"/>
              </w:rPr>
              <w:t>2</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469BC6" w14:textId="77777777" w:rsidR="00DD47D7" w:rsidRPr="00D37754" w:rsidRDefault="00DD47D7" w:rsidP="00DD47D7">
            <w:pPr>
              <w:spacing w:after="160" w:line="259" w:lineRule="auto"/>
              <w:ind w:left="360"/>
              <w:jc w:val="both"/>
              <w:rPr>
                <w:rFonts w:ascii="Times New Roman" w:hAnsi="Times New Roman"/>
                <w:sz w:val="18"/>
                <w:szCs w:val="18"/>
              </w:rPr>
            </w:pPr>
            <w:r w:rsidRPr="00D37754">
              <w:rPr>
                <w:rFonts w:ascii="Times New Roman" w:hAnsi="Times New Roman"/>
                <w:sz w:val="18"/>
                <w:szCs w:val="18"/>
              </w:rPr>
              <w:t xml:space="preserve">Where the </w:t>
            </w:r>
            <w:r w:rsidRPr="00DD47D7">
              <w:rPr>
                <w:rFonts w:ascii="Times New Roman" w:hAnsi="Times New Roman"/>
                <w:sz w:val="18"/>
                <w:szCs w:val="18"/>
              </w:rPr>
              <w:t xml:space="preserve">responsible structure at the ministry responsible of economy </w:t>
            </w:r>
            <w:r w:rsidRPr="00D37754">
              <w:rPr>
                <w:rFonts w:ascii="Times New Roman" w:hAnsi="Times New Roman"/>
                <w:sz w:val="18"/>
                <w:szCs w:val="18"/>
              </w:rPr>
              <w:t xml:space="preserve">considers that such foreign direct investment may affect national security or public order in multiple jurisdictions, it may issue an opinion addressed to the state where the investment is planned or completed. Opinions may be issued irrespective of whether other jurisdictions have provided </w:t>
            </w:r>
            <w:proofErr w:type="gramStart"/>
            <w:r w:rsidRPr="00D37754">
              <w:rPr>
                <w:rFonts w:ascii="Times New Roman" w:hAnsi="Times New Roman"/>
                <w:sz w:val="18"/>
                <w:szCs w:val="18"/>
              </w:rPr>
              <w:t>comments, and</w:t>
            </w:r>
            <w:proofErr w:type="gramEnd"/>
            <w:r w:rsidRPr="00D37754">
              <w:rPr>
                <w:rFonts w:ascii="Times New Roman" w:hAnsi="Times New Roman"/>
                <w:sz w:val="18"/>
                <w:szCs w:val="18"/>
              </w:rPr>
              <w:t xml:space="preserve"> shall be duly justified.</w:t>
            </w:r>
          </w:p>
          <w:p w14:paraId="575395F0" w14:textId="640807BC"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A210A1" w14:textId="2BF4A91A" w:rsidR="00C60F2D" w:rsidRPr="00476BDD" w:rsidRDefault="00C60F2D" w:rsidP="00C60F2D">
            <w:pPr>
              <w:spacing w:after="0"/>
              <w:jc w:val="center"/>
            </w:pP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37F28F" w14:textId="77777777" w:rsidR="00C60F2D" w:rsidRPr="00476BDD" w:rsidRDefault="00C60F2D" w:rsidP="00C60F2D">
            <w:pPr>
              <w:pStyle w:val="FreeForm"/>
              <w:rPr>
                <w:rFonts w:ascii="Times New Roman" w:hAnsi="Times New Roman"/>
                <w:sz w:val="16"/>
                <w:szCs w:val="16"/>
              </w:rPr>
            </w:pPr>
          </w:p>
        </w:tc>
      </w:tr>
      <w:tr w:rsidR="00C60F2D" w:rsidRPr="00476BDD" w14:paraId="15411A4B"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9463C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7D2A8D86" w14:textId="7EDA142C"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E5BBF" w14:textId="461D4811"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3.A Member State which duly considers that a foreign direct investment in its territory is likely to affect its security or public order may request the Commission to issue an opinion, or other Member States to provide comments</w:t>
            </w:r>
          </w:p>
          <w:p w14:paraId="1B327852" w14:textId="347A7B7A"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A7D55" w14:textId="6FE572EB"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D7DC83"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 xml:space="preserve">Article 7 </w:t>
            </w:r>
          </w:p>
          <w:p w14:paraId="01338FE5"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Cooperation on Foreign Direct Investments Not Undergoing Screening</w:t>
            </w:r>
          </w:p>
          <w:p w14:paraId="2BC257DC" w14:textId="4FE5D3A2" w:rsidR="00C60F2D" w:rsidRPr="00476BDD" w:rsidRDefault="00DD47D7" w:rsidP="00DD47D7">
            <w:pPr>
              <w:spacing w:after="0"/>
              <w:jc w:val="center"/>
            </w:pPr>
            <w:r w:rsidRPr="00DD47D7">
              <w:rPr>
                <w:rFonts w:ascii="Times New Roman" w:hAnsi="Times New Roman"/>
                <w:sz w:val="18"/>
                <w:szCs w:val="18"/>
              </w:rPr>
              <w:t xml:space="preserve">Paragraph </w:t>
            </w:r>
            <w:r>
              <w:rPr>
                <w:rFonts w:ascii="Times New Roman" w:hAnsi="Times New Roman"/>
                <w:sz w:val="18"/>
                <w:szCs w:val="18"/>
              </w:rPr>
              <w:t>3</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EC7D8" w14:textId="77777777" w:rsidR="00DD47D7" w:rsidRPr="00DD47D7" w:rsidRDefault="00DD47D7" w:rsidP="00DD47D7">
            <w:pPr>
              <w:spacing w:after="160" w:line="259" w:lineRule="auto"/>
              <w:jc w:val="both"/>
              <w:rPr>
                <w:rFonts w:ascii="Times New Roman" w:hAnsi="Times New Roman"/>
                <w:sz w:val="18"/>
                <w:szCs w:val="18"/>
              </w:rPr>
            </w:pPr>
            <w:r w:rsidRPr="00DD47D7">
              <w:rPr>
                <w:rFonts w:ascii="Times New Roman" w:hAnsi="Times New Roman"/>
                <w:sz w:val="18"/>
                <w:szCs w:val="18"/>
              </w:rPr>
              <w:t>The responsible structure at the ministry responsible of economy shall request relevant information from the jurisdiction where the investment is planned or completed to enable provision of comments or issuance of an opinion. Any such request shall be justified, limited to information necessary for these purposes, proportionate, and not unduly burdensome for the jurisdiction concerned.</w:t>
            </w:r>
          </w:p>
          <w:p w14:paraId="08495C37" w14:textId="19D30C62"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07757A" w14:textId="0F8F83FE" w:rsidR="00C60F2D" w:rsidRPr="00476BDD" w:rsidRDefault="00DD47D7" w:rsidP="00C60F2D">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FB9E20" w14:textId="77777777" w:rsidR="00C60F2D" w:rsidRPr="00476BDD" w:rsidRDefault="00C60F2D" w:rsidP="00C60F2D">
            <w:pPr>
              <w:pStyle w:val="FreeForm"/>
              <w:rPr>
                <w:rFonts w:ascii="Times New Roman" w:hAnsi="Times New Roman"/>
                <w:sz w:val="16"/>
                <w:szCs w:val="16"/>
              </w:rPr>
            </w:pPr>
          </w:p>
        </w:tc>
      </w:tr>
      <w:tr w:rsidR="00C60F2D" w:rsidRPr="00476BDD" w14:paraId="16AF1394"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78E0F6"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484BA265" w14:textId="6C629DE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00EA3A" w14:textId="747358BB"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4. The comments referred to in paragraph 1 and the opinions referred to in paragraph 2 shall be duly justified.</w:t>
            </w:r>
          </w:p>
          <w:p w14:paraId="38E70448" w14:textId="6E8192C7"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35D657"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F58D1"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D5D96B"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55875"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F9E56" w14:textId="69F87689" w:rsidR="00C60F2D" w:rsidRPr="00476BDD" w:rsidRDefault="00DD47D7" w:rsidP="00C60F2D">
            <w:pPr>
              <w:pStyle w:val="FreeForm"/>
              <w:rPr>
                <w:rFonts w:ascii="Times New Roman" w:hAnsi="Times New Roman"/>
                <w:sz w:val="16"/>
                <w:szCs w:val="16"/>
              </w:rPr>
            </w:pPr>
            <w:r>
              <w:rPr>
                <w:rFonts w:ascii="Times New Roman" w:hAnsi="Times New Roman"/>
                <w:sz w:val="16"/>
                <w:szCs w:val="16"/>
              </w:rPr>
              <w:t>Included above</w:t>
            </w:r>
          </w:p>
        </w:tc>
      </w:tr>
      <w:tr w:rsidR="00C60F2D" w:rsidRPr="00476BDD" w14:paraId="306D740C"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11BA77"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518D4BF7" w14:textId="081FEDA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5</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CCB369" w14:textId="531E666F"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5.Where a Member State or the Commission considers that a foreign direct investment which is not undergoing screening is likely to affect security or public order as referred to in paragraph 1 or 2, it may request from the Member State where the foreign direct investment is planned or has been completed the information referred to in Article 9.</w:t>
            </w:r>
          </w:p>
          <w:p w14:paraId="5E0B82E8"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Any request for information shall be duly justified, limited to information necessary to provide comments pursuant to paragraph 1, or to issue an opinion pursuant to paragraph 2, proportionate to the purpose of the request and not unduly burdensome for the Member State where the foreign direct investment is planned or has been completed.</w:t>
            </w:r>
          </w:p>
          <w:p w14:paraId="7AA9EE3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Requests for information and replies provided by Member States shall be sent to the Commission simultaneously.</w:t>
            </w:r>
          </w:p>
          <w:p w14:paraId="2CCBFA24" w14:textId="4BECF2EA"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5CE0BD" w14:textId="130F368E"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D50EA8"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 xml:space="preserve">Article 7 </w:t>
            </w:r>
          </w:p>
          <w:p w14:paraId="0BA0396C"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 xml:space="preserve">Cooperation on Foreign Direct Investments Not </w:t>
            </w:r>
            <w:r w:rsidRPr="00D37754">
              <w:rPr>
                <w:rFonts w:ascii="Times New Roman" w:hAnsi="Times New Roman"/>
                <w:sz w:val="18"/>
                <w:szCs w:val="18"/>
              </w:rPr>
              <w:lastRenderedPageBreak/>
              <w:t>Undergoing Screening</w:t>
            </w:r>
          </w:p>
          <w:p w14:paraId="014E68F7" w14:textId="4F3C6136" w:rsidR="00C60F2D" w:rsidRPr="00476BDD" w:rsidRDefault="00DD47D7" w:rsidP="00DD47D7">
            <w:pPr>
              <w:spacing w:after="0"/>
              <w:jc w:val="center"/>
            </w:pPr>
            <w:r w:rsidRPr="00DD47D7">
              <w:rPr>
                <w:rFonts w:ascii="Times New Roman" w:hAnsi="Times New Roman"/>
                <w:sz w:val="18"/>
                <w:szCs w:val="18"/>
              </w:rPr>
              <w:t xml:space="preserve">Paragraph </w:t>
            </w:r>
            <w:r>
              <w:rPr>
                <w:rFonts w:ascii="Times New Roman" w:hAnsi="Times New Roman"/>
                <w:sz w:val="18"/>
                <w:szCs w:val="18"/>
              </w:rPr>
              <w:t>4</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38A6EB" w14:textId="263672C5" w:rsidR="00DD47D7" w:rsidRPr="00DD47D7" w:rsidRDefault="00355692" w:rsidP="00DD47D7">
            <w:pPr>
              <w:spacing w:after="160" w:line="259" w:lineRule="auto"/>
              <w:ind w:left="360"/>
              <w:jc w:val="both"/>
              <w:rPr>
                <w:rFonts w:ascii="Times New Roman" w:hAnsi="Times New Roman"/>
                <w:sz w:val="18"/>
                <w:szCs w:val="18"/>
              </w:rPr>
            </w:pPr>
            <w:r w:rsidRPr="00355692">
              <w:rPr>
                <w:rFonts w:ascii="Times New Roman" w:hAnsi="Times New Roman"/>
                <w:sz w:val="18"/>
                <w:szCs w:val="18"/>
              </w:rPr>
              <w:lastRenderedPageBreak/>
              <w:t>Comments or remarks shall be addressed to the jurisdiction where the investment is planned or</w:t>
            </w:r>
            <w:r w:rsidRPr="00690BB3">
              <w:rPr>
                <w:rFonts w:ascii="Times New Roman" w:hAnsi="Times New Roman"/>
                <w:sz w:val="28"/>
                <w:szCs w:val="28"/>
              </w:rPr>
              <w:t xml:space="preserve"> </w:t>
            </w:r>
            <w:r w:rsidRPr="00355692">
              <w:rPr>
                <w:rFonts w:ascii="Times New Roman" w:hAnsi="Times New Roman"/>
                <w:sz w:val="18"/>
                <w:szCs w:val="18"/>
              </w:rPr>
              <w:t xml:space="preserve">completed and shall be sent within a reasonable timeframe, in any case no later than 35 calendar days following receipt of the requested information. In cases where the opinion follows comments </w:t>
            </w:r>
            <w:r w:rsidRPr="00355692">
              <w:rPr>
                <w:rFonts w:ascii="Times New Roman" w:hAnsi="Times New Roman"/>
                <w:sz w:val="18"/>
                <w:szCs w:val="18"/>
              </w:rPr>
              <w:lastRenderedPageBreak/>
              <w:t xml:space="preserve">from other jurisdictions—that is, any foreign state, including EU Member States, </w:t>
            </w:r>
            <w:proofErr w:type="spellStart"/>
            <w:r w:rsidRPr="00355692">
              <w:rPr>
                <w:rFonts w:ascii="Times New Roman" w:hAnsi="Times New Roman"/>
                <w:sz w:val="18"/>
                <w:szCs w:val="18"/>
              </w:rPr>
              <w:t>neighbouring</w:t>
            </w:r>
            <w:proofErr w:type="spellEnd"/>
            <w:r w:rsidRPr="00355692">
              <w:rPr>
                <w:rFonts w:ascii="Times New Roman" w:hAnsi="Times New Roman"/>
                <w:sz w:val="18"/>
                <w:szCs w:val="18"/>
              </w:rPr>
              <w:t xml:space="preserve"> countries, or other countries with which there is a formal information exchange regarding the investment an additional 15 calendar days may be allowed for issuing the opinion. All comments or opinions shall be duly justified</w:t>
            </w:r>
            <w:r w:rsidR="00DD47D7" w:rsidRPr="00DD47D7">
              <w:rPr>
                <w:rFonts w:ascii="Times New Roman" w:hAnsi="Times New Roman"/>
                <w:sz w:val="18"/>
                <w:szCs w:val="18"/>
              </w:rPr>
              <w:t>.</w:t>
            </w:r>
          </w:p>
          <w:p w14:paraId="10E7782C" w14:textId="0D6AA495"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28EAD1" w14:textId="7D5EEDA5" w:rsidR="00C60F2D" w:rsidRPr="00476BDD" w:rsidRDefault="00DD47D7" w:rsidP="00C60F2D">
            <w:pPr>
              <w:spacing w:after="0"/>
              <w:jc w:val="center"/>
            </w:pPr>
            <w:r>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871BC" w14:textId="77777777" w:rsidR="00C60F2D" w:rsidRPr="00476BDD" w:rsidRDefault="00C60F2D" w:rsidP="00C60F2D">
            <w:pPr>
              <w:pStyle w:val="FreeForm"/>
              <w:rPr>
                <w:rFonts w:ascii="Times New Roman" w:hAnsi="Times New Roman"/>
                <w:sz w:val="16"/>
                <w:szCs w:val="16"/>
              </w:rPr>
            </w:pPr>
          </w:p>
        </w:tc>
      </w:tr>
      <w:tr w:rsidR="00C60F2D" w:rsidRPr="00476BDD" w14:paraId="39B6441D"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BFBE4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441390AF" w14:textId="504C90F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6</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EAFB41" w14:textId="6C7337C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6.Comments pursuant to paragraph 1 or opinions pursuant to paragraph 2 shall be addressed to the Member State where the foreign direct investment is planned or has been completed and shall be sent to it within a reasonable period of time, and in any case no later than 35 calendar days following receipt of the information referred to in paragraph 5 or of the notification pursuant to Article 9(5). In cases where the opinion of the Commission follows comments from other Member States, the Commission shall have 15 additional calendar days for issuing that opinion.</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2EC5DB"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181EBB"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262555"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DBCABE"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A5D23" w14:textId="47A804DF" w:rsidR="00C60F2D" w:rsidRPr="00476BDD" w:rsidRDefault="00DD47D7" w:rsidP="00C60F2D">
            <w:pPr>
              <w:pStyle w:val="FreeForm"/>
              <w:rPr>
                <w:rFonts w:ascii="Times New Roman" w:hAnsi="Times New Roman"/>
                <w:sz w:val="16"/>
                <w:szCs w:val="16"/>
              </w:rPr>
            </w:pPr>
            <w:r>
              <w:rPr>
                <w:rFonts w:ascii="Times New Roman" w:hAnsi="Times New Roman"/>
                <w:sz w:val="16"/>
                <w:szCs w:val="16"/>
              </w:rPr>
              <w:t>Included above</w:t>
            </w:r>
          </w:p>
        </w:tc>
      </w:tr>
      <w:tr w:rsidR="00C60F2D" w:rsidRPr="00476BDD" w14:paraId="2C8316D1"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647006" w14:textId="0CD5846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466D3D23" w14:textId="693AC722"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7</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EFC279" w14:textId="757A1BEB"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A Member State where a foreign direct investment is planned or has been completed shall give due consideration to the comments of the other Member States and to the opinion of the Commission.</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26B8B" w14:textId="0C309D64"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CE60D7"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 xml:space="preserve">Article 7 </w:t>
            </w:r>
          </w:p>
          <w:p w14:paraId="5D660C05"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Cooperation on Foreign Direct Investments Not Undergoing Screening</w:t>
            </w:r>
          </w:p>
          <w:p w14:paraId="599DDE76" w14:textId="0C630BE5" w:rsidR="00C60F2D" w:rsidRPr="00476BDD" w:rsidRDefault="00DD47D7" w:rsidP="00DD47D7">
            <w:pPr>
              <w:spacing w:after="0"/>
              <w:jc w:val="center"/>
            </w:pPr>
            <w:r w:rsidRPr="00DD47D7">
              <w:rPr>
                <w:rFonts w:ascii="Times New Roman" w:hAnsi="Times New Roman"/>
                <w:sz w:val="18"/>
                <w:szCs w:val="18"/>
              </w:rPr>
              <w:t xml:space="preserve">Paragraph </w:t>
            </w:r>
            <w:r>
              <w:rPr>
                <w:rFonts w:ascii="Times New Roman" w:hAnsi="Times New Roman"/>
                <w:sz w:val="18"/>
                <w:szCs w:val="18"/>
              </w:rPr>
              <w:t>5</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2C01C" w14:textId="77777777" w:rsidR="00DD47D7" w:rsidRPr="00DD47D7" w:rsidRDefault="00DD47D7" w:rsidP="00DD47D7">
            <w:pPr>
              <w:spacing w:after="160" w:line="259" w:lineRule="auto"/>
              <w:ind w:left="360"/>
              <w:jc w:val="both"/>
              <w:rPr>
                <w:rFonts w:ascii="Times New Roman" w:hAnsi="Times New Roman"/>
                <w:sz w:val="18"/>
                <w:szCs w:val="18"/>
              </w:rPr>
            </w:pPr>
            <w:r w:rsidRPr="00DD47D7">
              <w:rPr>
                <w:rFonts w:ascii="Times New Roman" w:hAnsi="Times New Roman"/>
                <w:sz w:val="18"/>
                <w:szCs w:val="18"/>
              </w:rPr>
              <w:t>The authority in the jurisdiction where the foreign direct investment is planned or completed shall duly consider all comments and opinions received.</w:t>
            </w:r>
          </w:p>
          <w:p w14:paraId="1DA12FBA" w14:textId="018A46A5"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2F987D" w14:textId="4ECBF7AE" w:rsidR="00C60F2D" w:rsidRPr="00476BDD" w:rsidRDefault="00DD47D7" w:rsidP="00C60F2D">
            <w:pPr>
              <w:spacing w:after="0"/>
              <w:jc w:val="center"/>
            </w:pPr>
            <w:r w:rsidRPr="00DD47D7">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8610EB" w14:textId="77777777" w:rsidR="00C60F2D" w:rsidRPr="00476BDD" w:rsidRDefault="00C60F2D" w:rsidP="00C60F2D">
            <w:pPr>
              <w:pStyle w:val="FreeForm"/>
              <w:rPr>
                <w:rFonts w:ascii="Times New Roman" w:hAnsi="Times New Roman"/>
                <w:sz w:val="16"/>
                <w:szCs w:val="16"/>
              </w:rPr>
            </w:pPr>
          </w:p>
        </w:tc>
      </w:tr>
      <w:tr w:rsidR="00C60F2D" w:rsidRPr="00476BDD" w14:paraId="1377D85D"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F3CC3" w14:textId="7D47A42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15FDE893" w14:textId="5FE34A5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8</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EDA20" w14:textId="1EA78590"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8.Member States may provide comments pursuant to paragraph 1 and the Commission may provide an opinion pursuant to paragraph 2 no later than 15 months after the foreign direct investment has been completed.</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990E13"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4209B"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E6C5B"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A53CB2"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805D2" w14:textId="48B15F11" w:rsidR="00C60F2D" w:rsidRPr="00476BDD" w:rsidRDefault="00DD47D7" w:rsidP="00C60F2D">
            <w:pPr>
              <w:pStyle w:val="FreeForm"/>
              <w:rPr>
                <w:rFonts w:ascii="Times New Roman" w:hAnsi="Times New Roman"/>
                <w:sz w:val="16"/>
                <w:szCs w:val="16"/>
              </w:rPr>
            </w:pPr>
            <w:r>
              <w:rPr>
                <w:rFonts w:ascii="Times New Roman" w:hAnsi="Times New Roman"/>
                <w:sz w:val="16"/>
                <w:szCs w:val="16"/>
              </w:rPr>
              <w:t>Included above</w:t>
            </w:r>
          </w:p>
        </w:tc>
      </w:tr>
      <w:tr w:rsidR="00C60F2D" w:rsidRPr="00476BDD" w14:paraId="6BB3EF3E"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196CE0"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Article 7</w:t>
            </w:r>
          </w:p>
          <w:p w14:paraId="3F19A233" w14:textId="5C8C4D8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9</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7DAC6D" w14:textId="328C2F0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Cooperation pursuant to this Article shall take place through the contact points established in accordance with Article 11.</w:t>
            </w:r>
          </w:p>
          <w:p w14:paraId="58460C57" w14:textId="41E4EE63"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147E89" w14:textId="4AC82163"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0B9267"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 xml:space="preserve">Article 7 </w:t>
            </w:r>
          </w:p>
          <w:p w14:paraId="5CFC4DB6"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Cooperation on Foreign Direct Investments Not Undergoing Screening</w:t>
            </w:r>
          </w:p>
          <w:p w14:paraId="75220007" w14:textId="0B7D3CE3" w:rsidR="00C60F2D" w:rsidRPr="00476BDD" w:rsidRDefault="00DD47D7" w:rsidP="00DD47D7">
            <w:pPr>
              <w:spacing w:after="0"/>
              <w:jc w:val="center"/>
            </w:pPr>
            <w:r w:rsidRPr="00DD47D7">
              <w:rPr>
                <w:rFonts w:ascii="Times New Roman" w:hAnsi="Times New Roman"/>
                <w:sz w:val="18"/>
                <w:szCs w:val="18"/>
              </w:rPr>
              <w:t xml:space="preserve">Paragraph </w:t>
            </w:r>
            <w:r>
              <w:rPr>
                <w:rFonts w:ascii="Times New Roman" w:hAnsi="Times New Roman"/>
                <w:sz w:val="18"/>
                <w:szCs w:val="18"/>
              </w:rPr>
              <w:t>6</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AFCA1C" w14:textId="77777777" w:rsidR="00DD47D7" w:rsidRPr="00355692" w:rsidRDefault="00DD47D7" w:rsidP="00DD47D7">
            <w:pPr>
              <w:spacing w:after="160" w:line="259" w:lineRule="auto"/>
              <w:jc w:val="both"/>
              <w:rPr>
                <w:rFonts w:ascii="Times New Roman" w:hAnsi="Times New Roman"/>
                <w:sz w:val="18"/>
                <w:szCs w:val="18"/>
              </w:rPr>
            </w:pPr>
            <w:r w:rsidRPr="00355692">
              <w:rPr>
                <w:rFonts w:ascii="Times New Roman" w:hAnsi="Times New Roman"/>
                <w:sz w:val="18"/>
                <w:szCs w:val="18"/>
              </w:rPr>
              <w:t>Cooperation under this Article shall take place through designated contact points, ensuring secure and coordinated information exchange.</w:t>
            </w:r>
          </w:p>
          <w:p w14:paraId="24A9C161" w14:textId="5A0F995C" w:rsidR="00C60F2D" w:rsidRPr="00355692" w:rsidRDefault="00C60F2D" w:rsidP="00C60F2D">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58CDB9" w14:textId="5798F920" w:rsidR="00C60F2D" w:rsidRPr="00476BDD" w:rsidRDefault="00DD47D7" w:rsidP="00C60F2D">
            <w:pPr>
              <w:spacing w:after="0"/>
              <w:jc w:val="center"/>
            </w:pPr>
            <w:r w:rsidRPr="00DD47D7">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3F29E8" w14:textId="77777777" w:rsidR="00C60F2D" w:rsidRPr="00476BDD" w:rsidRDefault="00C60F2D" w:rsidP="00C60F2D">
            <w:pPr>
              <w:pStyle w:val="FreeForm"/>
              <w:rPr>
                <w:rFonts w:ascii="Times New Roman" w:hAnsi="Times New Roman"/>
                <w:sz w:val="16"/>
                <w:szCs w:val="16"/>
              </w:rPr>
            </w:pPr>
          </w:p>
        </w:tc>
      </w:tr>
      <w:tr w:rsidR="00C60F2D" w:rsidRPr="00476BDD" w14:paraId="26581D77"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EE7199" w14:textId="3EA6AC0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7</w:t>
            </w:r>
          </w:p>
          <w:p w14:paraId="3F510636" w14:textId="40833AD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10</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CC8883"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w:t>
            </w:r>
          </w:p>
          <w:p w14:paraId="5F9DE54D"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This Article shall not apply to foreign direct investments completed before 10 April 2019.</w:t>
            </w:r>
          </w:p>
          <w:p w14:paraId="00B074F1" w14:textId="05751A48"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B9AF47"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EBEEC2"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9E1EC3" w14:textId="77777777" w:rsidR="00C60F2D" w:rsidRPr="00355692" w:rsidRDefault="00C60F2D" w:rsidP="00C60F2D">
            <w:pPr>
              <w:spacing w:after="0"/>
              <w:jc w:val="center"/>
              <w:rPr>
                <w:sz w:val="18"/>
                <w:szCs w:val="18"/>
              </w:rPr>
            </w:pPr>
            <w:r w:rsidRPr="00355692">
              <w:rPr>
                <w:rFonts w:ascii="Times New Roman" w:hAnsi="Times New Roman"/>
                <w:b/>
                <w:sz w:val="18"/>
                <w:szCs w:val="18"/>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3808F"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7B4B86" w14:textId="5A42A6DE" w:rsidR="00C60F2D" w:rsidRPr="00476BDD" w:rsidRDefault="00DD47D7" w:rsidP="00C60F2D">
            <w:pPr>
              <w:pStyle w:val="FreeForm"/>
              <w:rPr>
                <w:rFonts w:ascii="Times New Roman" w:hAnsi="Times New Roman"/>
                <w:sz w:val="16"/>
                <w:szCs w:val="16"/>
              </w:rPr>
            </w:pPr>
            <w:r>
              <w:rPr>
                <w:rFonts w:ascii="Times New Roman" w:hAnsi="Times New Roman"/>
                <w:sz w:val="16"/>
                <w:szCs w:val="16"/>
              </w:rPr>
              <w:t>Not applicable</w:t>
            </w:r>
          </w:p>
        </w:tc>
      </w:tr>
      <w:tr w:rsidR="00C60F2D" w:rsidRPr="00476BDD" w14:paraId="2476402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77B8C1" w14:textId="3ED4732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8</w:t>
            </w:r>
          </w:p>
          <w:p w14:paraId="3ACB043E" w14:textId="399E9B54"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F4A5B" w14:textId="7BA7D38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1.Where the Commission considers that a foreign direct investment is likely to affect projects or </w:t>
            </w:r>
            <w:proofErr w:type="spellStart"/>
            <w:r w:rsidRPr="00476BDD">
              <w:rPr>
                <w:rFonts w:ascii="Times New Roman" w:hAnsi="Times New Roman"/>
                <w:sz w:val="18"/>
                <w:szCs w:val="18"/>
              </w:rPr>
              <w:t>programmes</w:t>
            </w:r>
            <w:proofErr w:type="spellEnd"/>
            <w:r w:rsidRPr="00476BDD">
              <w:rPr>
                <w:rFonts w:ascii="Times New Roman" w:hAnsi="Times New Roman"/>
                <w:sz w:val="18"/>
                <w:szCs w:val="18"/>
              </w:rPr>
              <w:t xml:space="preserve"> of Union interest on grounds of security or public order, the Commission may issue an opinion addressed to the Member State where the foreign direct investment is planned or has been completed.</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A8B983" w14:textId="777D21AF"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AB08C"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Article 9</w:t>
            </w:r>
          </w:p>
          <w:p w14:paraId="1D03BE08"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 xml:space="preserve"> Foreign direct investments likely to affect projects or </w:t>
            </w:r>
            <w:proofErr w:type="spellStart"/>
            <w:r w:rsidRPr="00255204">
              <w:rPr>
                <w:rFonts w:ascii="Times New Roman" w:hAnsi="Times New Roman"/>
                <w:sz w:val="18"/>
                <w:szCs w:val="18"/>
              </w:rPr>
              <w:t>programmes</w:t>
            </w:r>
            <w:proofErr w:type="spellEnd"/>
            <w:r w:rsidRPr="00255204">
              <w:rPr>
                <w:rFonts w:ascii="Times New Roman" w:hAnsi="Times New Roman"/>
                <w:sz w:val="18"/>
                <w:szCs w:val="18"/>
              </w:rPr>
              <w:t xml:space="preserve"> of Union interest </w:t>
            </w:r>
          </w:p>
          <w:p w14:paraId="634A4567" w14:textId="77777777" w:rsidR="00C60F2D" w:rsidRDefault="00C60F2D" w:rsidP="00C60F2D">
            <w:pPr>
              <w:pStyle w:val="FreeForm"/>
              <w:jc w:val="both"/>
              <w:rPr>
                <w:rFonts w:ascii="Times New Roman" w:hAnsi="Times New Roman"/>
                <w:sz w:val="18"/>
                <w:szCs w:val="18"/>
              </w:rPr>
            </w:pPr>
          </w:p>
          <w:p w14:paraId="74CC3B38" w14:textId="77777777" w:rsidR="00C60F2D" w:rsidRDefault="00C60F2D" w:rsidP="00C60F2D">
            <w:pPr>
              <w:pStyle w:val="FreeForm"/>
              <w:jc w:val="both"/>
              <w:rPr>
                <w:rFonts w:ascii="Times New Roman" w:hAnsi="Times New Roman"/>
                <w:sz w:val="18"/>
                <w:szCs w:val="18"/>
              </w:rPr>
            </w:pPr>
            <w:r>
              <w:rPr>
                <w:rFonts w:ascii="Times New Roman" w:hAnsi="Times New Roman"/>
                <w:sz w:val="18"/>
                <w:szCs w:val="18"/>
              </w:rPr>
              <w:t>Paragraph 1</w:t>
            </w:r>
          </w:p>
          <w:p w14:paraId="3A1E0A2D" w14:textId="451BF198" w:rsidR="00C60F2D" w:rsidRPr="00255204" w:rsidRDefault="00C60F2D" w:rsidP="00C60F2D">
            <w:pPr>
              <w:pStyle w:val="FreeForm"/>
              <w:jc w:val="both"/>
              <w:rPr>
                <w:rFonts w:ascii="Times New Roman" w:hAnsi="Times New Roman"/>
                <w:sz w:val="18"/>
                <w:szCs w:val="18"/>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032863" w14:textId="77777777" w:rsidR="00C60F2D" w:rsidRPr="00355692" w:rsidRDefault="00C60F2D" w:rsidP="00C60F2D">
            <w:pPr>
              <w:pStyle w:val="FreeForm"/>
              <w:jc w:val="both"/>
              <w:rPr>
                <w:rFonts w:ascii="Times New Roman" w:hAnsi="Times New Roman"/>
                <w:sz w:val="18"/>
                <w:szCs w:val="18"/>
              </w:rPr>
            </w:pPr>
            <w:r w:rsidRPr="00355692">
              <w:rPr>
                <w:rFonts w:ascii="Times New Roman" w:hAnsi="Times New Roman"/>
                <w:sz w:val="18"/>
                <w:szCs w:val="18"/>
              </w:rPr>
              <w:t xml:space="preserve">Where a foreign direct investment is considered likely to affect projects or </w:t>
            </w:r>
            <w:proofErr w:type="spellStart"/>
            <w:r w:rsidRPr="00355692">
              <w:rPr>
                <w:rFonts w:ascii="Times New Roman" w:hAnsi="Times New Roman"/>
                <w:sz w:val="18"/>
                <w:szCs w:val="18"/>
              </w:rPr>
              <w:t>programmes</w:t>
            </w:r>
            <w:proofErr w:type="spellEnd"/>
            <w:r w:rsidRPr="00355692">
              <w:rPr>
                <w:rFonts w:ascii="Times New Roman" w:hAnsi="Times New Roman"/>
                <w:sz w:val="18"/>
                <w:szCs w:val="18"/>
              </w:rPr>
              <w:t xml:space="preserve"> of the European Union on grounds of security or public order, the responsible structure at the ministry responsible for economy shall notify to the European Commission and duly take into consideration its opinion.</w:t>
            </w:r>
          </w:p>
          <w:p w14:paraId="467FA8D0" w14:textId="23ED05C5" w:rsidR="00C60F2D" w:rsidRPr="00355692" w:rsidRDefault="00C60F2D" w:rsidP="00C60F2D">
            <w:pPr>
              <w:pStyle w:val="FreeForm"/>
              <w:jc w:val="both"/>
              <w:rPr>
                <w:rFonts w:ascii="Times New Roman" w:hAnsi="Times New Roman"/>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7DAC8" w14:textId="16822D57" w:rsidR="00C60F2D" w:rsidRPr="00476BDD" w:rsidRDefault="00C60F2D" w:rsidP="00C60F2D">
            <w:pPr>
              <w:spacing w:after="0"/>
              <w:jc w:val="center"/>
            </w:pPr>
            <w:r w:rsidRPr="00255204">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0FF5F2" w14:textId="77777777" w:rsidR="00C60F2D" w:rsidRPr="00476BDD" w:rsidRDefault="00C60F2D" w:rsidP="00C60F2D">
            <w:pPr>
              <w:pStyle w:val="FreeForm"/>
              <w:rPr>
                <w:rFonts w:ascii="Times New Roman" w:hAnsi="Times New Roman"/>
                <w:sz w:val="16"/>
                <w:szCs w:val="16"/>
              </w:rPr>
            </w:pPr>
          </w:p>
        </w:tc>
      </w:tr>
      <w:tr w:rsidR="00C60F2D" w:rsidRPr="00476BDD" w14:paraId="34AE1355"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721A6" w14:textId="4FA3A8B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8 </w:t>
            </w:r>
          </w:p>
          <w:p w14:paraId="387174E8" w14:textId="460A5C5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634BD" w14:textId="1BEB1C28" w:rsidR="00C60F2D" w:rsidRPr="00476BDD" w:rsidRDefault="00C60F2D" w:rsidP="00C60F2D">
            <w:pPr>
              <w:pStyle w:val="FreeForm"/>
              <w:jc w:val="both"/>
              <w:rPr>
                <w:rFonts w:ascii="Times New Roman" w:hAnsi="Times New Roman"/>
                <w:sz w:val="18"/>
                <w:szCs w:val="18"/>
              </w:rPr>
            </w:pPr>
          </w:p>
          <w:p w14:paraId="2631F42E" w14:textId="1F262F3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2.The procedures set out in Articles 6 and 7 shall apply </w:t>
            </w:r>
            <w:r w:rsidRPr="00476BDD">
              <w:rPr>
                <w:rFonts w:ascii="Times New Roman" w:hAnsi="Times New Roman"/>
                <w:i/>
                <w:iCs/>
                <w:sz w:val="18"/>
                <w:szCs w:val="18"/>
              </w:rPr>
              <w:t>mutatis mutandis</w:t>
            </w:r>
            <w:r w:rsidRPr="00476BDD">
              <w:rPr>
                <w:rFonts w:ascii="Times New Roman" w:hAnsi="Times New Roman"/>
                <w:sz w:val="18"/>
                <w:szCs w:val="18"/>
              </w:rPr>
              <w:t>, subject to the following modifications:</w:t>
            </w:r>
          </w:p>
          <w:p w14:paraId="6571410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 </w:t>
            </w:r>
          </w:p>
          <w:p w14:paraId="44D9A6B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as part of the notification referred to in Article 6(1) or the comments referred to in Articles 6(2) and 7(1), a Member State may indicate whether it considers that a foreign direct investment is likely to affect projects and </w:t>
            </w:r>
            <w:proofErr w:type="spellStart"/>
            <w:r w:rsidRPr="00476BDD">
              <w:rPr>
                <w:rFonts w:ascii="Times New Roman" w:hAnsi="Times New Roman"/>
                <w:sz w:val="18"/>
                <w:szCs w:val="18"/>
              </w:rPr>
              <w:t>programmes</w:t>
            </w:r>
            <w:proofErr w:type="spellEnd"/>
            <w:r w:rsidRPr="00476BDD">
              <w:rPr>
                <w:rFonts w:ascii="Times New Roman" w:hAnsi="Times New Roman"/>
                <w:sz w:val="18"/>
                <w:szCs w:val="18"/>
              </w:rPr>
              <w:t xml:space="preserve"> of Union </w:t>
            </w:r>
            <w:proofErr w:type="gramStart"/>
            <w:r w:rsidRPr="00476BDD">
              <w:rPr>
                <w:rFonts w:ascii="Times New Roman" w:hAnsi="Times New Roman"/>
                <w:sz w:val="18"/>
                <w:szCs w:val="18"/>
              </w:rPr>
              <w:t>interest;</w:t>
            </w:r>
            <w:proofErr w:type="gramEnd"/>
          </w:p>
          <w:p w14:paraId="6CDD217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(b) </w:t>
            </w:r>
          </w:p>
          <w:p w14:paraId="7A5945B7"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the opinion of the Commission shall be sent to the other Member </w:t>
            </w:r>
            <w:proofErr w:type="gramStart"/>
            <w:r w:rsidRPr="00476BDD">
              <w:rPr>
                <w:rFonts w:ascii="Times New Roman" w:hAnsi="Times New Roman"/>
                <w:sz w:val="18"/>
                <w:szCs w:val="18"/>
              </w:rPr>
              <w:t>States;</w:t>
            </w:r>
            <w:proofErr w:type="gramEnd"/>
          </w:p>
          <w:p w14:paraId="4DD470F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(c) </w:t>
            </w:r>
          </w:p>
          <w:p w14:paraId="69FDCA4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the Member State where the foreign direct investment is planned or has been completed shall take utmost account of the Commission's opinion and provide an explanation to the Commission if its opinion is not followed.</w:t>
            </w:r>
          </w:p>
          <w:p w14:paraId="5C9263C4" w14:textId="65C06100"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372D63" w14:textId="7857D5C3"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6C489C" w14:textId="133A4361"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 xml:space="preserve">Article </w:t>
            </w:r>
            <w:r w:rsidR="00E52C03">
              <w:rPr>
                <w:rFonts w:ascii="Times New Roman" w:hAnsi="Times New Roman"/>
                <w:sz w:val="18"/>
                <w:szCs w:val="18"/>
              </w:rPr>
              <w:t>11</w:t>
            </w:r>
          </w:p>
          <w:p w14:paraId="152A5E51"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 xml:space="preserve"> Foreign direct investments likely to affect projects or </w:t>
            </w:r>
            <w:proofErr w:type="spellStart"/>
            <w:r w:rsidRPr="00255204">
              <w:rPr>
                <w:rFonts w:ascii="Times New Roman" w:hAnsi="Times New Roman"/>
                <w:sz w:val="18"/>
                <w:szCs w:val="18"/>
              </w:rPr>
              <w:t>programmes</w:t>
            </w:r>
            <w:proofErr w:type="spellEnd"/>
            <w:r w:rsidRPr="00255204">
              <w:rPr>
                <w:rFonts w:ascii="Times New Roman" w:hAnsi="Times New Roman"/>
                <w:sz w:val="18"/>
                <w:szCs w:val="18"/>
              </w:rPr>
              <w:t xml:space="preserve"> of Union interest </w:t>
            </w:r>
          </w:p>
          <w:p w14:paraId="15711482" w14:textId="77777777" w:rsidR="00C60F2D" w:rsidRDefault="00C60F2D" w:rsidP="00C60F2D">
            <w:pPr>
              <w:pStyle w:val="FreeForm"/>
              <w:jc w:val="both"/>
              <w:rPr>
                <w:rFonts w:ascii="Times New Roman" w:hAnsi="Times New Roman"/>
                <w:sz w:val="18"/>
                <w:szCs w:val="18"/>
              </w:rPr>
            </w:pPr>
          </w:p>
          <w:p w14:paraId="2E2C72DB" w14:textId="5C4253FB" w:rsidR="00C60F2D" w:rsidRDefault="00C60F2D" w:rsidP="00C60F2D">
            <w:pPr>
              <w:pStyle w:val="FreeForm"/>
              <w:jc w:val="both"/>
              <w:rPr>
                <w:rFonts w:ascii="Times New Roman" w:hAnsi="Times New Roman"/>
                <w:sz w:val="18"/>
                <w:szCs w:val="18"/>
              </w:rPr>
            </w:pPr>
            <w:r>
              <w:rPr>
                <w:rFonts w:ascii="Times New Roman" w:hAnsi="Times New Roman"/>
                <w:sz w:val="18"/>
                <w:szCs w:val="18"/>
              </w:rPr>
              <w:t>Paragraph 2</w:t>
            </w:r>
          </w:p>
          <w:p w14:paraId="09DEBF8F" w14:textId="59143C3D"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BC0136" w14:textId="77777777" w:rsidR="00355692" w:rsidRPr="00355692" w:rsidRDefault="00355692" w:rsidP="00355692">
            <w:pPr>
              <w:spacing w:after="0" w:line="240" w:lineRule="auto"/>
              <w:jc w:val="both"/>
              <w:outlineLvl w:val="2"/>
              <w:rPr>
                <w:rFonts w:ascii="Times New Roman" w:eastAsia="Times New Roman" w:hAnsi="Times New Roman"/>
                <w:bCs/>
                <w:sz w:val="18"/>
                <w:szCs w:val="18"/>
              </w:rPr>
            </w:pPr>
            <w:r w:rsidRPr="00355692">
              <w:rPr>
                <w:rFonts w:ascii="Times New Roman" w:eastAsia="Times New Roman" w:hAnsi="Times New Roman"/>
                <w:bCs/>
                <w:sz w:val="18"/>
                <w:szCs w:val="18"/>
              </w:rPr>
              <w:t xml:space="preserve">The procedures provided in the relevant articles of this Regulation shall apply </w:t>
            </w:r>
            <w:r w:rsidRPr="00355692">
              <w:rPr>
                <w:rFonts w:ascii="Times New Roman" w:eastAsia="Times New Roman" w:hAnsi="Times New Roman"/>
                <w:bCs/>
                <w:i/>
                <w:iCs/>
                <w:sz w:val="18"/>
                <w:szCs w:val="18"/>
              </w:rPr>
              <w:t>mutatis mutandis</w:t>
            </w:r>
            <w:r w:rsidRPr="00355692">
              <w:rPr>
                <w:rFonts w:ascii="Times New Roman" w:eastAsia="Times New Roman" w:hAnsi="Times New Roman"/>
                <w:bCs/>
                <w:sz w:val="18"/>
                <w:szCs w:val="18"/>
              </w:rPr>
              <w:t xml:space="preserve">, </w:t>
            </w:r>
            <w:proofErr w:type="gramStart"/>
            <w:r w:rsidRPr="00355692">
              <w:rPr>
                <w:rFonts w:ascii="Times New Roman" w:eastAsia="Times New Roman" w:hAnsi="Times New Roman"/>
                <w:bCs/>
                <w:sz w:val="18"/>
                <w:szCs w:val="18"/>
              </w:rPr>
              <w:t>taking into account</w:t>
            </w:r>
            <w:proofErr w:type="gramEnd"/>
            <w:r w:rsidRPr="00355692">
              <w:rPr>
                <w:rFonts w:ascii="Times New Roman" w:eastAsia="Times New Roman" w:hAnsi="Times New Roman"/>
                <w:bCs/>
                <w:sz w:val="18"/>
                <w:szCs w:val="18"/>
              </w:rPr>
              <w:t xml:space="preserve"> the following:</w:t>
            </w:r>
          </w:p>
          <w:p w14:paraId="27874DEF" w14:textId="77777777" w:rsidR="00355692" w:rsidRPr="00355692" w:rsidRDefault="00355692" w:rsidP="00355692">
            <w:pPr>
              <w:numPr>
                <w:ilvl w:val="0"/>
                <w:numId w:val="17"/>
              </w:numPr>
              <w:spacing w:after="0" w:line="240" w:lineRule="auto"/>
              <w:jc w:val="both"/>
              <w:outlineLvl w:val="2"/>
              <w:rPr>
                <w:rFonts w:ascii="Times New Roman" w:eastAsia="Times New Roman" w:hAnsi="Times New Roman"/>
                <w:bCs/>
                <w:sz w:val="18"/>
                <w:szCs w:val="18"/>
              </w:rPr>
            </w:pPr>
            <w:r w:rsidRPr="00355692">
              <w:rPr>
                <w:rFonts w:ascii="Times New Roman" w:eastAsia="Times New Roman" w:hAnsi="Times New Roman"/>
                <w:bCs/>
                <w:sz w:val="18"/>
                <w:szCs w:val="18"/>
              </w:rPr>
              <w:t xml:space="preserve">Albania, during notification or exchange of information, may indicate whether the foreign direct investment is likely to affect EU projects or </w:t>
            </w:r>
            <w:proofErr w:type="spellStart"/>
            <w:proofErr w:type="gramStart"/>
            <w:r w:rsidRPr="00355692">
              <w:rPr>
                <w:rFonts w:ascii="Times New Roman" w:eastAsia="Times New Roman" w:hAnsi="Times New Roman"/>
                <w:bCs/>
                <w:sz w:val="18"/>
                <w:szCs w:val="18"/>
              </w:rPr>
              <w:t>programmes</w:t>
            </w:r>
            <w:proofErr w:type="spellEnd"/>
            <w:r w:rsidRPr="00355692">
              <w:rPr>
                <w:rFonts w:ascii="Times New Roman" w:eastAsia="Times New Roman" w:hAnsi="Times New Roman"/>
                <w:bCs/>
                <w:sz w:val="18"/>
                <w:szCs w:val="18"/>
              </w:rPr>
              <w:t>;</w:t>
            </w:r>
            <w:proofErr w:type="gramEnd"/>
          </w:p>
          <w:p w14:paraId="0CC59116" w14:textId="77777777" w:rsidR="00355692" w:rsidRPr="00355692" w:rsidRDefault="00355692" w:rsidP="00355692">
            <w:pPr>
              <w:pStyle w:val="ListParagraph"/>
              <w:numPr>
                <w:ilvl w:val="0"/>
                <w:numId w:val="17"/>
              </w:numPr>
              <w:spacing w:before="100" w:beforeAutospacing="1" w:after="100" w:afterAutospacing="1" w:line="240" w:lineRule="auto"/>
              <w:jc w:val="both"/>
              <w:outlineLvl w:val="2"/>
              <w:rPr>
                <w:rFonts w:ascii="Times New Roman" w:eastAsia="Times New Roman" w:hAnsi="Times New Roman"/>
                <w:bCs/>
                <w:sz w:val="18"/>
                <w:szCs w:val="18"/>
              </w:rPr>
            </w:pPr>
            <w:r w:rsidRPr="00355692">
              <w:rPr>
                <w:rFonts w:ascii="Times New Roman" w:eastAsia="Times New Roman" w:hAnsi="Times New Roman"/>
                <w:bCs/>
                <w:sz w:val="18"/>
                <w:szCs w:val="18"/>
              </w:rPr>
              <w:t>The responsible structure at the ministry responsible for the economy shall take utmost account of the remarks of the European Commission and, in case of non-compliance with such remarks, shall provide written justification.</w:t>
            </w:r>
          </w:p>
          <w:p w14:paraId="7ECF8437" w14:textId="543D91EE" w:rsidR="00C60F2D" w:rsidRPr="00355692" w:rsidRDefault="00C60F2D" w:rsidP="00C60F2D">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25A764" w14:textId="0DFBBF26" w:rsidR="00C60F2D" w:rsidRPr="00476BDD" w:rsidRDefault="00C60F2D" w:rsidP="00C60F2D">
            <w:pPr>
              <w:spacing w:after="0"/>
              <w:jc w:val="center"/>
            </w:pPr>
            <w:r w:rsidRPr="00255204">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30AD66" w14:textId="77777777" w:rsidR="00C60F2D" w:rsidRPr="00476BDD" w:rsidRDefault="00C60F2D" w:rsidP="00C60F2D">
            <w:pPr>
              <w:pStyle w:val="FreeForm"/>
              <w:rPr>
                <w:rFonts w:ascii="Times New Roman" w:hAnsi="Times New Roman"/>
                <w:sz w:val="16"/>
                <w:szCs w:val="16"/>
              </w:rPr>
            </w:pPr>
          </w:p>
        </w:tc>
      </w:tr>
      <w:tr w:rsidR="00C60F2D" w:rsidRPr="00476BDD" w14:paraId="2CE1B734"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331A78" w14:textId="5EE920F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Article 8</w:t>
            </w:r>
          </w:p>
          <w:p w14:paraId="07718D9F" w14:textId="069595A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890D1" w14:textId="6BF6F596" w:rsidR="00C60F2D" w:rsidRPr="00476BDD" w:rsidRDefault="00C60F2D" w:rsidP="00C60F2D">
            <w:pPr>
              <w:pStyle w:val="FreeForm"/>
              <w:jc w:val="both"/>
              <w:rPr>
                <w:rFonts w:ascii="Times New Roman" w:hAnsi="Times New Roman"/>
                <w:sz w:val="18"/>
                <w:szCs w:val="18"/>
              </w:rPr>
            </w:pPr>
            <w:proofErr w:type="gramStart"/>
            <w:r w:rsidRPr="00476BDD">
              <w:rPr>
                <w:rFonts w:ascii="Times New Roman" w:hAnsi="Times New Roman"/>
                <w:sz w:val="18"/>
                <w:szCs w:val="18"/>
              </w:rPr>
              <w:t>For the purpose of</w:t>
            </w:r>
            <w:proofErr w:type="gramEnd"/>
            <w:r w:rsidRPr="00476BDD">
              <w:rPr>
                <w:rFonts w:ascii="Times New Roman" w:hAnsi="Times New Roman"/>
                <w:sz w:val="18"/>
                <w:szCs w:val="18"/>
              </w:rPr>
              <w:t xml:space="preserve"> this Article, projects or </w:t>
            </w:r>
            <w:proofErr w:type="spellStart"/>
            <w:r w:rsidRPr="00476BDD">
              <w:rPr>
                <w:rFonts w:ascii="Times New Roman" w:hAnsi="Times New Roman"/>
                <w:sz w:val="18"/>
                <w:szCs w:val="18"/>
              </w:rPr>
              <w:t>programmes</w:t>
            </w:r>
            <w:proofErr w:type="spellEnd"/>
            <w:r w:rsidRPr="00476BDD">
              <w:rPr>
                <w:rFonts w:ascii="Times New Roman" w:hAnsi="Times New Roman"/>
                <w:sz w:val="18"/>
                <w:szCs w:val="18"/>
              </w:rPr>
              <w:t xml:space="preserve"> of Union interest shall include those projects and </w:t>
            </w:r>
            <w:proofErr w:type="spellStart"/>
            <w:r w:rsidRPr="00476BDD">
              <w:rPr>
                <w:rFonts w:ascii="Times New Roman" w:hAnsi="Times New Roman"/>
                <w:sz w:val="18"/>
                <w:szCs w:val="18"/>
              </w:rPr>
              <w:t>programmes</w:t>
            </w:r>
            <w:proofErr w:type="spellEnd"/>
            <w:r w:rsidRPr="00476BDD">
              <w:rPr>
                <w:rFonts w:ascii="Times New Roman" w:hAnsi="Times New Roman"/>
                <w:sz w:val="18"/>
                <w:szCs w:val="18"/>
              </w:rPr>
              <w:t xml:space="preserve"> which involve a substantial amount or a significant share of Union funding, or which are covered by Union law regarding critical infrastructure, critical technologies or critical inputs which are essential for security or public order. The list of projects or </w:t>
            </w:r>
            <w:proofErr w:type="spellStart"/>
            <w:r w:rsidRPr="00476BDD">
              <w:rPr>
                <w:rFonts w:ascii="Times New Roman" w:hAnsi="Times New Roman"/>
                <w:sz w:val="18"/>
                <w:szCs w:val="18"/>
              </w:rPr>
              <w:t>programmes</w:t>
            </w:r>
            <w:proofErr w:type="spellEnd"/>
            <w:r w:rsidRPr="00476BDD">
              <w:rPr>
                <w:rFonts w:ascii="Times New Roman" w:hAnsi="Times New Roman"/>
                <w:sz w:val="18"/>
                <w:szCs w:val="18"/>
              </w:rPr>
              <w:t xml:space="preserve"> of Union interest is set out in the Annex.</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7155A" w14:textId="2D3FEF7C"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BD219" w14:textId="1B17E97D"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 xml:space="preserve">Article </w:t>
            </w:r>
            <w:r w:rsidR="00E52C03">
              <w:rPr>
                <w:rFonts w:ascii="Times New Roman" w:hAnsi="Times New Roman"/>
                <w:sz w:val="18"/>
                <w:szCs w:val="18"/>
              </w:rPr>
              <w:t>11</w:t>
            </w:r>
          </w:p>
          <w:p w14:paraId="4B37CE04"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 xml:space="preserve"> Foreign direct investments likely to affect projects or </w:t>
            </w:r>
            <w:proofErr w:type="spellStart"/>
            <w:r w:rsidRPr="00255204">
              <w:rPr>
                <w:rFonts w:ascii="Times New Roman" w:hAnsi="Times New Roman"/>
                <w:sz w:val="18"/>
                <w:szCs w:val="18"/>
              </w:rPr>
              <w:t>programmes</w:t>
            </w:r>
            <w:proofErr w:type="spellEnd"/>
            <w:r w:rsidRPr="00255204">
              <w:rPr>
                <w:rFonts w:ascii="Times New Roman" w:hAnsi="Times New Roman"/>
                <w:sz w:val="18"/>
                <w:szCs w:val="18"/>
              </w:rPr>
              <w:t xml:space="preserve"> of Union interest </w:t>
            </w:r>
          </w:p>
          <w:p w14:paraId="36E74D7D" w14:textId="77777777" w:rsidR="00C60F2D" w:rsidRDefault="00C60F2D" w:rsidP="00C60F2D">
            <w:pPr>
              <w:pStyle w:val="FreeForm"/>
              <w:jc w:val="both"/>
              <w:rPr>
                <w:rFonts w:ascii="Times New Roman" w:hAnsi="Times New Roman"/>
                <w:sz w:val="18"/>
                <w:szCs w:val="18"/>
              </w:rPr>
            </w:pPr>
          </w:p>
          <w:p w14:paraId="62948CAD" w14:textId="3F76CD6C" w:rsidR="00C60F2D" w:rsidRDefault="00C60F2D" w:rsidP="00C60F2D">
            <w:pPr>
              <w:pStyle w:val="FreeForm"/>
              <w:jc w:val="both"/>
              <w:rPr>
                <w:rFonts w:ascii="Times New Roman" w:hAnsi="Times New Roman"/>
                <w:sz w:val="18"/>
                <w:szCs w:val="18"/>
              </w:rPr>
            </w:pPr>
            <w:r>
              <w:rPr>
                <w:rFonts w:ascii="Times New Roman" w:hAnsi="Times New Roman"/>
                <w:sz w:val="18"/>
                <w:szCs w:val="18"/>
              </w:rPr>
              <w:t>Paragraph 3</w:t>
            </w:r>
          </w:p>
          <w:p w14:paraId="3766B26B" w14:textId="680F47BC"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D32903" w14:textId="77777777" w:rsidR="00C60F2D" w:rsidRPr="0047143B" w:rsidRDefault="00C60F2D" w:rsidP="00C60F2D">
            <w:pPr>
              <w:pStyle w:val="FreeForm"/>
              <w:jc w:val="both"/>
              <w:rPr>
                <w:rFonts w:ascii="Times New Roman" w:hAnsi="Times New Roman"/>
                <w:sz w:val="18"/>
                <w:szCs w:val="18"/>
              </w:rPr>
            </w:pPr>
            <w:proofErr w:type="gramStart"/>
            <w:r w:rsidRPr="0047143B">
              <w:rPr>
                <w:rFonts w:ascii="Times New Roman" w:hAnsi="Times New Roman"/>
                <w:sz w:val="18"/>
                <w:szCs w:val="18"/>
              </w:rPr>
              <w:t>For the purpose of</w:t>
            </w:r>
            <w:proofErr w:type="gramEnd"/>
            <w:r w:rsidRPr="0047143B">
              <w:rPr>
                <w:rFonts w:ascii="Times New Roman" w:hAnsi="Times New Roman"/>
                <w:sz w:val="18"/>
                <w:szCs w:val="18"/>
              </w:rPr>
              <w:t xml:space="preserve"> this Article, “projects or </w:t>
            </w:r>
            <w:proofErr w:type="spellStart"/>
            <w:r w:rsidRPr="0047143B">
              <w:rPr>
                <w:rFonts w:ascii="Times New Roman" w:hAnsi="Times New Roman"/>
                <w:sz w:val="18"/>
                <w:szCs w:val="18"/>
              </w:rPr>
              <w:t>programmes</w:t>
            </w:r>
            <w:proofErr w:type="spellEnd"/>
            <w:r w:rsidRPr="0047143B">
              <w:rPr>
                <w:rFonts w:ascii="Times New Roman" w:hAnsi="Times New Roman"/>
                <w:sz w:val="18"/>
                <w:szCs w:val="18"/>
              </w:rPr>
              <w:t xml:space="preserve"> of Union interest” shall mean those involving a substantial amount of EU funding or related to critical infrastructure, critical technologies or critical inputs essential for security or public order, as set out in the </w:t>
            </w:r>
            <w:r w:rsidRPr="00255204">
              <w:rPr>
                <w:rFonts w:ascii="Times New Roman" w:hAnsi="Times New Roman"/>
                <w:sz w:val="18"/>
                <w:szCs w:val="18"/>
              </w:rPr>
              <w:t>official website of European Commission</w:t>
            </w:r>
            <w:r w:rsidRPr="0047143B">
              <w:rPr>
                <w:rFonts w:ascii="Times New Roman" w:hAnsi="Times New Roman"/>
                <w:sz w:val="18"/>
                <w:szCs w:val="18"/>
              </w:rPr>
              <w:t>.</w:t>
            </w:r>
          </w:p>
          <w:p w14:paraId="0C429DC5" w14:textId="3BAC9CFC"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3BB3C3" w14:textId="3DA68633" w:rsidR="00C60F2D" w:rsidRPr="00476BDD" w:rsidRDefault="00C60F2D" w:rsidP="00C60F2D">
            <w:pPr>
              <w:spacing w:after="0"/>
              <w:jc w:val="center"/>
            </w:pPr>
            <w:r w:rsidRPr="00255204">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829076" w14:textId="77777777" w:rsidR="00C60F2D" w:rsidRPr="00476BDD" w:rsidRDefault="00C60F2D" w:rsidP="00C60F2D">
            <w:pPr>
              <w:pStyle w:val="FreeForm"/>
              <w:rPr>
                <w:rFonts w:ascii="Times New Roman" w:hAnsi="Times New Roman"/>
                <w:sz w:val="16"/>
                <w:szCs w:val="16"/>
              </w:rPr>
            </w:pPr>
          </w:p>
        </w:tc>
      </w:tr>
      <w:tr w:rsidR="00C60F2D" w:rsidRPr="00476BDD" w14:paraId="1C36A1C3"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E99C7" w14:textId="4579578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8</w:t>
            </w:r>
          </w:p>
          <w:p w14:paraId="58754D73" w14:textId="0C68F2A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49FC9" w14:textId="4EAC1AA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4.The Commission shall adopt delegated acts in accordance with Article 16 to amend the list of projects and </w:t>
            </w:r>
            <w:proofErr w:type="spellStart"/>
            <w:r w:rsidRPr="00476BDD">
              <w:rPr>
                <w:rFonts w:ascii="Times New Roman" w:hAnsi="Times New Roman"/>
                <w:sz w:val="18"/>
                <w:szCs w:val="18"/>
              </w:rPr>
              <w:t>programmes</w:t>
            </w:r>
            <w:proofErr w:type="spellEnd"/>
            <w:r w:rsidRPr="00476BDD">
              <w:rPr>
                <w:rFonts w:ascii="Times New Roman" w:hAnsi="Times New Roman"/>
                <w:sz w:val="18"/>
                <w:szCs w:val="18"/>
              </w:rPr>
              <w:t xml:space="preserve"> of Union interest.</w:t>
            </w:r>
          </w:p>
          <w:p w14:paraId="5DEE17CB" w14:textId="1B2542C0"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8E8FC2" w14:textId="7A1F60EB"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5F8F48" w14:textId="4E2A5723" w:rsidR="00C60F2D" w:rsidRDefault="00355692" w:rsidP="00C60F2D">
            <w:pPr>
              <w:pStyle w:val="FreeForm"/>
              <w:jc w:val="both"/>
              <w:rPr>
                <w:rFonts w:ascii="Times New Roman" w:hAnsi="Times New Roman"/>
                <w:sz w:val="18"/>
                <w:szCs w:val="18"/>
              </w:rPr>
            </w:pPr>
            <w:r>
              <w:rPr>
                <w:rFonts w:ascii="Times New Roman" w:hAnsi="Times New Roman"/>
                <w:sz w:val="18"/>
                <w:szCs w:val="18"/>
              </w:rPr>
              <w:t>NA</w:t>
            </w:r>
          </w:p>
          <w:p w14:paraId="02D5F228" w14:textId="7FBC6944"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BA9A76" w14:textId="4E752940" w:rsidR="00C60F2D" w:rsidRPr="003566A3" w:rsidRDefault="00C60F2D" w:rsidP="00355692">
            <w:pPr>
              <w:pStyle w:val="FreeForm"/>
              <w:jc w:val="both"/>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75FBB0" w14:textId="2511D381" w:rsidR="00C60F2D" w:rsidRPr="00476BDD" w:rsidRDefault="00355692" w:rsidP="00C60F2D">
            <w:pPr>
              <w:spacing w:after="0"/>
              <w:jc w:val="center"/>
            </w:pPr>
            <w:r w:rsidRPr="00355692">
              <w:rPr>
                <w:rFonts w:ascii="Times New Roman" w:hAnsi="Times New Roman"/>
                <w:b/>
                <w:sz w:val="16"/>
                <w:szCs w:val="16"/>
              </w:rPr>
              <w:t>N</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A226A1" w14:textId="0E4FC96F" w:rsidR="00C60F2D" w:rsidRPr="00476BDD" w:rsidRDefault="00355692" w:rsidP="00C60F2D">
            <w:pPr>
              <w:pStyle w:val="FreeForm"/>
              <w:rPr>
                <w:rFonts w:ascii="Times New Roman" w:hAnsi="Times New Roman"/>
                <w:sz w:val="16"/>
                <w:szCs w:val="16"/>
              </w:rPr>
            </w:pPr>
            <w:r>
              <w:rPr>
                <w:rFonts w:ascii="Times New Roman" w:hAnsi="Times New Roman"/>
                <w:sz w:val="16"/>
                <w:szCs w:val="16"/>
              </w:rPr>
              <w:t>No need for approximation in current legal framework (confirm from EU Commission)</w:t>
            </w:r>
          </w:p>
        </w:tc>
      </w:tr>
      <w:tr w:rsidR="00C60F2D" w:rsidRPr="00476BDD" w14:paraId="618B38EB"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53B153" w14:textId="6A56564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9</w:t>
            </w:r>
          </w:p>
          <w:p w14:paraId="47B3275E" w14:textId="4F4D438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9D2D27" w14:textId="2BE6571E"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1.Member States shall ensure that the information notified pursuant to Article 6(1) or requested by the Commission and other Member States pursuant to Articles 6(6) and 7(5) is made available to the Commission and the requesting Member States without undue delay.</w:t>
            </w:r>
          </w:p>
          <w:p w14:paraId="5ED27596" w14:textId="4C21B36F"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B72F2A" w14:textId="7BA23E9D"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6C8354" w14:textId="2DCED1F4"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Article 1</w:t>
            </w:r>
            <w:r w:rsidR="00E52C03">
              <w:rPr>
                <w:rFonts w:ascii="Times New Roman" w:hAnsi="Times New Roman"/>
                <w:sz w:val="18"/>
                <w:szCs w:val="18"/>
              </w:rPr>
              <w:t>2</w:t>
            </w:r>
          </w:p>
          <w:p w14:paraId="1FF6E5CA" w14:textId="77777777"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 xml:space="preserve">Provision of Information in the </w:t>
            </w:r>
          </w:p>
          <w:p w14:paraId="5DDA39AB"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Screening of Foreign Direct Investments</w:t>
            </w:r>
          </w:p>
          <w:p w14:paraId="17E3334F" w14:textId="77777777" w:rsidR="00C60F2D" w:rsidRDefault="00C60F2D" w:rsidP="00C60F2D">
            <w:pPr>
              <w:jc w:val="both"/>
              <w:rPr>
                <w:rFonts w:ascii="Times New Roman" w:hAnsi="Times New Roman"/>
                <w:sz w:val="18"/>
                <w:szCs w:val="18"/>
              </w:rPr>
            </w:pPr>
          </w:p>
          <w:p w14:paraId="02341D8B" w14:textId="4659822B" w:rsidR="00C60F2D" w:rsidRPr="00B825D4" w:rsidRDefault="00C60F2D" w:rsidP="00C60F2D">
            <w:pPr>
              <w:jc w:val="both"/>
              <w:rPr>
                <w:rFonts w:ascii="Times New Roman" w:hAnsi="Times New Roman"/>
                <w:sz w:val="18"/>
                <w:szCs w:val="18"/>
              </w:rPr>
            </w:pPr>
            <w:r>
              <w:rPr>
                <w:rFonts w:ascii="Times New Roman" w:hAnsi="Times New Roman"/>
                <w:sz w:val="18"/>
                <w:szCs w:val="18"/>
              </w:rPr>
              <w:t>Paragraph 1</w:t>
            </w:r>
          </w:p>
          <w:p w14:paraId="30B3D7D6" w14:textId="3931112B"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459D95" w14:textId="77777777" w:rsidR="00C60F2D" w:rsidRPr="00266995" w:rsidRDefault="00C60F2D" w:rsidP="00C60F2D">
            <w:pPr>
              <w:spacing w:before="100" w:beforeAutospacing="1" w:after="100" w:afterAutospacing="1" w:line="240" w:lineRule="auto"/>
              <w:ind w:left="360"/>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t>The responsible structure at the ministry responsible for economy shall ensure that the information notified pursuant to Article 8 (1) or requested by the European Commission and other Member States pursuant to Articles 8 (8) is made available to the Commission and the requesting Member States without undue delay.</w:t>
            </w:r>
          </w:p>
          <w:p w14:paraId="38093173" w14:textId="12D1E746" w:rsidR="00C60F2D" w:rsidRPr="00266995" w:rsidRDefault="00C60F2D" w:rsidP="00C60F2D">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E1005" w14:textId="61E9880C" w:rsidR="00C60F2D" w:rsidRPr="00476BDD" w:rsidRDefault="00C60F2D" w:rsidP="00C60F2D">
            <w:pPr>
              <w:spacing w:after="0"/>
              <w:jc w:val="center"/>
            </w:pPr>
            <w:r w:rsidRPr="000A2B73">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D93B2" w14:textId="77777777" w:rsidR="00C60F2D" w:rsidRPr="00476BDD" w:rsidRDefault="00C60F2D" w:rsidP="00C60F2D">
            <w:pPr>
              <w:pStyle w:val="FreeForm"/>
              <w:rPr>
                <w:rFonts w:ascii="Times New Roman" w:hAnsi="Times New Roman"/>
                <w:sz w:val="16"/>
                <w:szCs w:val="16"/>
              </w:rPr>
            </w:pPr>
          </w:p>
        </w:tc>
      </w:tr>
      <w:tr w:rsidR="00DD47D7" w:rsidRPr="00476BDD" w14:paraId="3DB9967C"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70A9C" w14:textId="65B3822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9</w:t>
            </w:r>
          </w:p>
          <w:p w14:paraId="4CB9AB62" w14:textId="0E0DB809"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327727" w14:textId="49379CD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2.The information referred to in paragraph 1 shall include:</w:t>
            </w:r>
          </w:p>
          <w:p w14:paraId="4BDE2CFF" w14:textId="0887550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 the ownership structure of the foreign investor and of the undertaking in which the foreign direct investment is planned or has been completed, including information on the ultimate investor and participation in the </w:t>
            </w:r>
            <w:proofErr w:type="gramStart"/>
            <w:r w:rsidRPr="00476BDD">
              <w:rPr>
                <w:rFonts w:ascii="Times New Roman" w:hAnsi="Times New Roman"/>
                <w:sz w:val="18"/>
                <w:szCs w:val="18"/>
              </w:rPr>
              <w:t>capital;</w:t>
            </w:r>
            <w:proofErr w:type="gramEnd"/>
          </w:p>
          <w:p w14:paraId="7C8E1AC6" w14:textId="3B8C182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(b) the approximate value of the foreign direct </w:t>
            </w:r>
            <w:proofErr w:type="gramStart"/>
            <w:r w:rsidRPr="00476BDD">
              <w:rPr>
                <w:rFonts w:ascii="Times New Roman" w:hAnsi="Times New Roman"/>
                <w:sz w:val="18"/>
                <w:szCs w:val="18"/>
              </w:rPr>
              <w:t>investment;</w:t>
            </w:r>
            <w:proofErr w:type="gramEnd"/>
          </w:p>
          <w:p w14:paraId="69A8327A" w14:textId="29DDC2E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(c) the products, services and business operations of the foreign investor and of the undertaking in which the foreign direct investment is planned or has been </w:t>
            </w:r>
            <w:proofErr w:type="gramStart"/>
            <w:r w:rsidRPr="00476BDD">
              <w:rPr>
                <w:rFonts w:ascii="Times New Roman" w:hAnsi="Times New Roman"/>
                <w:sz w:val="18"/>
                <w:szCs w:val="18"/>
              </w:rPr>
              <w:t>completed;</w:t>
            </w:r>
            <w:proofErr w:type="gramEnd"/>
          </w:p>
          <w:p w14:paraId="0A554E49" w14:textId="35C035D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(d) the Member States in which the foreign investor and the undertaking in which the </w:t>
            </w:r>
            <w:r w:rsidRPr="00476BDD">
              <w:rPr>
                <w:rFonts w:ascii="Times New Roman" w:hAnsi="Times New Roman"/>
                <w:sz w:val="18"/>
                <w:szCs w:val="18"/>
              </w:rPr>
              <w:lastRenderedPageBreak/>
              <w:t xml:space="preserve">foreign direct investment is planned or has been completed conduct relevant business </w:t>
            </w:r>
            <w:proofErr w:type="gramStart"/>
            <w:r w:rsidRPr="00476BDD">
              <w:rPr>
                <w:rFonts w:ascii="Times New Roman" w:hAnsi="Times New Roman"/>
                <w:sz w:val="18"/>
                <w:szCs w:val="18"/>
              </w:rPr>
              <w:t>operations;</w:t>
            </w:r>
            <w:proofErr w:type="gramEnd"/>
          </w:p>
          <w:p w14:paraId="401DEB34" w14:textId="380BBF8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(e) the funding of the investment and its source, on the basis of the best information available to the Member </w:t>
            </w:r>
            <w:proofErr w:type="gramStart"/>
            <w:r w:rsidRPr="00476BDD">
              <w:rPr>
                <w:rFonts w:ascii="Times New Roman" w:hAnsi="Times New Roman"/>
                <w:sz w:val="18"/>
                <w:szCs w:val="18"/>
              </w:rPr>
              <w:t>State;</w:t>
            </w:r>
            <w:proofErr w:type="gramEnd"/>
          </w:p>
          <w:p w14:paraId="31DAD98D" w14:textId="25462664" w:rsidR="00C60F2D" w:rsidRPr="00476BDD" w:rsidRDefault="00C60F2D" w:rsidP="00266995">
            <w:pPr>
              <w:pStyle w:val="FreeForm"/>
              <w:rPr>
                <w:rFonts w:ascii="Times New Roman" w:hAnsi="Times New Roman"/>
                <w:sz w:val="18"/>
                <w:szCs w:val="18"/>
              </w:rPr>
            </w:pPr>
            <w:r w:rsidRPr="00476BDD">
              <w:rPr>
                <w:rFonts w:ascii="Times New Roman" w:hAnsi="Times New Roman"/>
                <w:sz w:val="18"/>
                <w:szCs w:val="18"/>
              </w:rPr>
              <w:t>(f) the date when the foreign direct investment is planned to be completed or has been completed.</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CA9A1B" w14:textId="3CBDCD22"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DBC9AD" w14:textId="152B43AA"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Article 1</w:t>
            </w:r>
            <w:r w:rsidR="00E52C03">
              <w:rPr>
                <w:rFonts w:ascii="Times New Roman" w:hAnsi="Times New Roman"/>
                <w:sz w:val="18"/>
                <w:szCs w:val="18"/>
              </w:rPr>
              <w:t>2</w:t>
            </w:r>
          </w:p>
          <w:p w14:paraId="2AD4BE6D" w14:textId="77777777"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 xml:space="preserve">Provision of Information in the </w:t>
            </w:r>
          </w:p>
          <w:p w14:paraId="3E9A2780"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Screening of Foreign Direct Investments</w:t>
            </w:r>
          </w:p>
          <w:p w14:paraId="3AEA336A" w14:textId="77777777" w:rsidR="00C60F2D" w:rsidRDefault="00C60F2D" w:rsidP="00C60F2D">
            <w:pPr>
              <w:jc w:val="both"/>
              <w:rPr>
                <w:rFonts w:ascii="Times New Roman" w:hAnsi="Times New Roman"/>
                <w:sz w:val="18"/>
                <w:szCs w:val="18"/>
              </w:rPr>
            </w:pPr>
          </w:p>
          <w:p w14:paraId="45C34226" w14:textId="5CDD8480" w:rsidR="00C60F2D" w:rsidRPr="00B825D4" w:rsidRDefault="00C60F2D" w:rsidP="00C60F2D">
            <w:pPr>
              <w:jc w:val="both"/>
              <w:rPr>
                <w:rFonts w:ascii="Times New Roman" w:hAnsi="Times New Roman"/>
                <w:sz w:val="18"/>
                <w:szCs w:val="18"/>
              </w:rPr>
            </w:pPr>
            <w:r>
              <w:rPr>
                <w:rFonts w:ascii="Times New Roman" w:hAnsi="Times New Roman"/>
                <w:sz w:val="18"/>
                <w:szCs w:val="18"/>
              </w:rPr>
              <w:t>Paragraph 2</w:t>
            </w:r>
          </w:p>
          <w:p w14:paraId="24A704D2" w14:textId="0A094654"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3DAD2F" w14:textId="77777777" w:rsidR="00266995" w:rsidRPr="00266995" w:rsidRDefault="00266995" w:rsidP="00266995">
            <w:pPr>
              <w:spacing w:before="100" w:beforeAutospacing="1" w:after="0" w:line="240" w:lineRule="auto"/>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t>The information shall include:</w:t>
            </w:r>
          </w:p>
          <w:p w14:paraId="4D298FC2" w14:textId="77777777" w:rsidR="00266995" w:rsidRPr="00266995" w:rsidRDefault="00266995" w:rsidP="00266995">
            <w:pPr>
              <w:spacing w:after="0" w:line="240" w:lineRule="auto"/>
              <w:ind w:left="720"/>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t xml:space="preserve">a) the ownership structure of the foreign investor and of the undertaking in which the foreign direct investment is planned or has been completed, including information on the ultimate investor and participation in the </w:t>
            </w:r>
            <w:proofErr w:type="gramStart"/>
            <w:r w:rsidRPr="00266995">
              <w:rPr>
                <w:rFonts w:ascii="Times New Roman" w:eastAsia="Times New Roman" w:hAnsi="Times New Roman"/>
                <w:bCs/>
                <w:sz w:val="18"/>
                <w:szCs w:val="18"/>
              </w:rPr>
              <w:t>capital;</w:t>
            </w:r>
            <w:proofErr w:type="gramEnd"/>
          </w:p>
          <w:p w14:paraId="4E7CDB58" w14:textId="77777777" w:rsidR="00266995" w:rsidRPr="00266995" w:rsidRDefault="00266995" w:rsidP="00266995">
            <w:pPr>
              <w:spacing w:after="0" w:line="240" w:lineRule="auto"/>
              <w:ind w:left="720"/>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t>b) the approximate value of the foreign direct investment.</w:t>
            </w:r>
          </w:p>
          <w:p w14:paraId="26F79EF4" w14:textId="77777777" w:rsidR="00266995" w:rsidRPr="00266995" w:rsidRDefault="00266995" w:rsidP="00266995">
            <w:pPr>
              <w:spacing w:after="0" w:line="240" w:lineRule="auto"/>
              <w:ind w:left="720"/>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t>c) the products, services and business operations of the foreign investor and of the undertaking concerned.</w:t>
            </w:r>
          </w:p>
          <w:p w14:paraId="0499C445" w14:textId="77777777" w:rsidR="00266995" w:rsidRPr="00266995" w:rsidRDefault="00266995" w:rsidP="00266995">
            <w:pPr>
              <w:spacing w:after="0" w:line="240" w:lineRule="auto"/>
              <w:ind w:left="720"/>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t>d) the EU Member States in which the foreign investor and the undertaking conduct relevant business operations.</w:t>
            </w:r>
          </w:p>
          <w:p w14:paraId="1A0B4570" w14:textId="77777777" w:rsidR="00266995" w:rsidRPr="00266995" w:rsidRDefault="00266995" w:rsidP="00266995">
            <w:pPr>
              <w:spacing w:after="0" w:line="240" w:lineRule="auto"/>
              <w:ind w:left="720"/>
              <w:jc w:val="both"/>
              <w:outlineLvl w:val="2"/>
              <w:rPr>
                <w:rFonts w:ascii="Times New Roman" w:eastAsia="Times New Roman" w:hAnsi="Times New Roman"/>
                <w:bCs/>
                <w:sz w:val="18"/>
                <w:szCs w:val="18"/>
              </w:rPr>
            </w:pPr>
            <w:r w:rsidRPr="00266995">
              <w:rPr>
                <w:rFonts w:ascii="Times New Roman" w:eastAsia="Times New Roman" w:hAnsi="Times New Roman"/>
                <w:bCs/>
                <w:sz w:val="18"/>
                <w:szCs w:val="18"/>
              </w:rPr>
              <w:lastRenderedPageBreak/>
              <w:t>e) the funding of the investment and its source, based on the best information available;</w:t>
            </w:r>
            <w:r w:rsidRPr="00266995">
              <w:rPr>
                <w:rFonts w:ascii="Times New Roman" w:eastAsia="Times New Roman" w:hAnsi="Times New Roman"/>
                <w:bCs/>
                <w:sz w:val="18"/>
                <w:szCs w:val="18"/>
              </w:rPr>
              <w:br/>
              <w:t>f) the date on which the foreign direct investment is planned to be completed or has been completed.</w:t>
            </w:r>
          </w:p>
          <w:p w14:paraId="09DA3592" w14:textId="7DF86137" w:rsidR="00C60F2D" w:rsidRPr="00266995" w:rsidRDefault="00C60F2D" w:rsidP="00C60F2D">
            <w:pPr>
              <w:jc w:val="both"/>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D945AB" w14:textId="1234669D" w:rsidR="00C60F2D" w:rsidRPr="00476BDD" w:rsidRDefault="00C60F2D" w:rsidP="00C60F2D">
            <w:pPr>
              <w:spacing w:after="0"/>
              <w:jc w:val="center"/>
            </w:pPr>
            <w:r w:rsidRPr="000A2B73">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4B5B7" w14:textId="77777777" w:rsidR="00C60F2D" w:rsidRPr="00476BDD" w:rsidRDefault="00C60F2D" w:rsidP="00C60F2D">
            <w:pPr>
              <w:pStyle w:val="FreeForm"/>
              <w:rPr>
                <w:rFonts w:ascii="Times New Roman" w:hAnsi="Times New Roman"/>
                <w:sz w:val="16"/>
                <w:szCs w:val="16"/>
              </w:rPr>
            </w:pPr>
          </w:p>
        </w:tc>
      </w:tr>
      <w:tr w:rsidR="00DD47D7" w:rsidRPr="00476BDD" w14:paraId="2477D42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5EA03B" w14:textId="63C551FA"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9</w:t>
            </w:r>
          </w:p>
          <w:p w14:paraId="29DADC7A" w14:textId="4FFCE3AE"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27748F" w14:textId="3E87131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3.Member States shall </w:t>
            </w:r>
            <w:proofErr w:type="spellStart"/>
            <w:r w:rsidRPr="00476BDD">
              <w:rPr>
                <w:rFonts w:ascii="Times New Roman" w:hAnsi="Times New Roman"/>
                <w:sz w:val="18"/>
                <w:szCs w:val="18"/>
              </w:rPr>
              <w:t>endeavour</w:t>
            </w:r>
            <w:proofErr w:type="spellEnd"/>
            <w:r w:rsidRPr="00476BDD">
              <w:rPr>
                <w:rFonts w:ascii="Times New Roman" w:hAnsi="Times New Roman"/>
                <w:sz w:val="18"/>
                <w:szCs w:val="18"/>
              </w:rPr>
              <w:t xml:space="preserve"> to provide any information additional to that referred to in paragraphs 1 and 2, if available, to requesting Member States and to the Commission without undue delay.</w:t>
            </w:r>
          </w:p>
          <w:p w14:paraId="7AFE0ADA" w14:textId="0E527982"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3F70BC" w14:textId="638EB232"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82828" w14:textId="1D548547"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Article 1</w:t>
            </w:r>
            <w:r w:rsidR="00E52C03">
              <w:rPr>
                <w:rFonts w:ascii="Times New Roman" w:hAnsi="Times New Roman"/>
                <w:sz w:val="18"/>
                <w:szCs w:val="18"/>
              </w:rPr>
              <w:t>2</w:t>
            </w:r>
          </w:p>
          <w:p w14:paraId="78B93A44" w14:textId="2ACFADB8"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 xml:space="preserve">Provision of Information in the </w:t>
            </w:r>
          </w:p>
          <w:p w14:paraId="74FD2DC6"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Screening of Foreign Direct Investments</w:t>
            </w:r>
          </w:p>
          <w:p w14:paraId="015CF7B9" w14:textId="77777777" w:rsidR="00C60F2D" w:rsidRDefault="00C60F2D" w:rsidP="00C60F2D">
            <w:pPr>
              <w:jc w:val="both"/>
              <w:rPr>
                <w:rFonts w:ascii="Times New Roman" w:hAnsi="Times New Roman"/>
                <w:sz w:val="18"/>
                <w:szCs w:val="18"/>
              </w:rPr>
            </w:pPr>
          </w:p>
          <w:p w14:paraId="748AE984" w14:textId="7B7EDB88" w:rsidR="00C60F2D" w:rsidRPr="00B825D4" w:rsidRDefault="00C60F2D" w:rsidP="00C60F2D">
            <w:pPr>
              <w:jc w:val="both"/>
              <w:rPr>
                <w:rFonts w:ascii="Times New Roman" w:hAnsi="Times New Roman"/>
                <w:sz w:val="18"/>
                <w:szCs w:val="18"/>
              </w:rPr>
            </w:pPr>
            <w:r>
              <w:rPr>
                <w:rFonts w:ascii="Times New Roman" w:hAnsi="Times New Roman"/>
                <w:sz w:val="18"/>
                <w:szCs w:val="18"/>
              </w:rPr>
              <w:t>Paragraph 3</w:t>
            </w:r>
          </w:p>
          <w:p w14:paraId="7A94C3B3" w14:textId="6D9AB7EB"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9792D" w14:textId="77777777" w:rsidR="00C60F2D" w:rsidRPr="00B825D4" w:rsidRDefault="00C60F2D" w:rsidP="00C60F2D">
            <w:pPr>
              <w:spacing w:before="100" w:beforeAutospacing="1" w:after="100" w:afterAutospacing="1" w:line="240" w:lineRule="auto"/>
              <w:jc w:val="both"/>
              <w:outlineLvl w:val="2"/>
              <w:rPr>
                <w:rFonts w:ascii="Times New Roman" w:eastAsia="Times New Roman" w:hAnsi="Times New Roman"/>
                <w:bCs/>
                <w:sz w:val="18"/>
                <w:szCs w:val="18"/>
              </w:rPr>
            </w:pPr>
            <w:r w:rsidRPr="00B825D4">
              <w:rPr>
                <w:rFonts w:ascii="Times New Roman" w:eastAsia="Times New Roman" w:hAnsi="Times New Roman"/>
                <w:bCs/>
                <w:sz w:val="18"/>
                <w:szCs w:val="18"/>
              </w:rPr>
              <w:t xml:space="preserve">The </w:t>
            </w:r>
            <w:r w:rsidRPr="00F73594">
              <w:rPr>
                <w:rFonts w:ascii="Times New Roman" w:eastAsia="Times New Roman" w:hAnsi="Times New Roman"/>
                <w:bCs/>
                <w:sz w:val="18"/>
                <w:szCs w:val="18"/>
              </w:rPr>
              <w:t xml:space="preserve">responsible structure at the ministry responsible for economy </w:t>
            </w:r>
            <w:r w:rsidRPr="00B825D4">
              <w:rPr>
                <w:rFonts w:ascii="Times New Roman" w:eastAsia="Times New Roman" w:hAnsi="Times New Roman"/>
                <w:bCs/>
                <w:sz w:val="18"/>
                <w:szCs w:val="18"/>
              </w:rPr>
              <w:t>shall, where available, provide any additional information beyond that referred to in paragraph 2 to the Commission and the requesting Member States without undue delay.</w:t>
            </w:r>
          </w:p>
          <w:p w14:paraId="7AD274F8" w14:textId="42FC8C2F"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32F95" w14:textId="7436B8BC" w:rsidR="00C60F2D" w:rsidRPr="00476BDD" w:rsidRDefault="00C60F2D" w:rsidP="00C60F2D">
            <w:pPr>
              <w:spacing w:after="0"/>
              <w:jc w:val="center"/>
            </w:pPr>
            <w:r w:rsidRPr="00AC1B8A">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204FF1" w14:textId="77777777" w:rsidR="00C60F2D" w:rsidRPr="00476BDD" w:rsidRDefault="00C60F2D" w:rsidP="00C60F2D">
            <w:pPr>
              <w:pStyle w:val="FreeForm"/>
              <w:rPr>
                <w:rFonts w:ascii="Times New Roman" w:hAnsi="Times New Roman"/>
                <w:sz w:val="16"/>
                <w:szCs w:val="16"/>
              </w:rPr>
            </w:pPr>
          </w:p>
        </w:tc>
      </w:tr>
      <w:tr w:rsidR="00DD47D7" w:rsidRPr="00476BDD" w14:paraId="6138BDA7"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1A4C66" w14:textId="3042EAA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Article 9</w:t>
            </w:r>
          </w:p>
          <w:p w14:paraId="5CA8B660" w14:textId="19E4658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64D50" w14:textId="61850B80"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The Member State where the foreign direct investment is planned or has been completed may request the foreign investor or the undertaking in which the foreign direct investment is planned or has been completed to provide the information referred to in paragraph 2. The foreign investor or the undertaking concerned shall provide the information requested without undue delay.</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B0EA2" w14:textId="014004E2"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5D7980" w14:textId="219C42A9"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Article 1</w:t>
            </w:r>
            <w:r w:rsidR="00E52C03">
              <w:rPr>
                <w:rFonts w:ascii="Times New Roman" w:hAnsi="Times New Roman"/>
                <w:sz w:val="18"/>
                <w:szCs w:val="18"/>
              </w:rPr>
              <w:t>2</w:t>
            </w:r>
          </w:p>
          <w:p w14:paraId="440AF698" w14:textId="77777777"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 xml:space="preserve">Provision of Information in the </w:t>
            </w:r>
          </w:p>
          <w:p w14:paraId="73A30FEA"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Screening of Foreign Direct Investments</w:t>
            </w:r>
          </w:p>
          <w:p w14:paraId="51A67706" w14:textId="77777777" w:rsidR="00C60F2D" w:rsidRDefault="00C60F2D" w:rsidP="00C60F2D">
            <w:pPr>
              <w:jc w:val="both"/>
              <w:rPr>
                <w:rFonts w:ascii="Times New Roman" w:hAnsi="Times New Roman"/>
                <w:sz w:val="18"/>
                <w:szCs w:val="18"/>
              </w:rPr>
            </w:pPr>
          </w:p>
          <w:p w14:paraId="7A30F41F" w14:textId="2A025F2E" w:rsidR="00C60F2D" w:rsidRPr="00B825D4" w:rsidRDefault="00C60F2D" w:rsidP="00C60F2D">
            <w:pPr>
              <w:jc w:val="both"/>
              <w:rPr>
                <w:rFonts w:ascii="Times New Roman" w:hAnsi="Times New Roman"/>
                <w:sz w:val="18"/>
                <w:szCs w:val="18"/>
              </w:rPr>
            </w:pPr>
            <w:r>
              <w:rPr>
                <w:rFonts w:ascii="Times New Roman" w:hAnsi="Times New Roman"/>
                <w:sz w:val="18"/>
                <w:szCs w:val="18"/>
              </w:rPr>
              <w:t>Paragraph 4</w:t>
            </w:r>
          </w:p>
          <w:p w14:paraId="0338920D" w14:textId="2A6EACDF"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6B79C0" w14:textId="77777777" w:rsidR="00C60F2D" w:rsidRPr="00B825D4" w:rsidRDefault="00C60F2D" w:rsidP="00C60F2D">
            <w:pPr>
              <w:spacing w:before="100" w:beforeAutospacing="1" w:after="100" w:afterAutospacing="1" w:line="240" w:lineRule="auto"/>
              <w:jc w:val="both"/>
              <w:outlineLvl w:val="2"/>
              <w:rPr>
                <w:rFonts w:ascii="Times New Roman" w:eastAsia="Times New Roman" w:hAnsi="Times New Roman"/>
                <w:bCs/>
                <w:sz w:val="18"/>
                <w:szCs w:val="18"/>
              </w:rPr>
            </w:pPr>
            <w:r w:rsidRPr="00B825D4">
              <w:rPr>
                <w:rFonts w:ascii="Times New Roman" w:eastAsia="Times New Roman" w:hAnsi="Times New Roman"/>
                <w:bCs/>
                <w:sz w:val="18"/>
                <w:szCs w:val="18"/>
              </w:rPr>
              <w:t xml:space="preserve">The responsible authority may require the foreign </w:t>
            </w:r>
            <w:proofErr w:type="gramStart"/>
            <w:r w:rsidRPr="00B825D4">
              <w:rPr>
                <w:rFonts w:ascii="Times New Roman" w:eastAsia="Times New Roman" w:hAnsi="Times New Roman"/>
                <w:bCs/>
                <w:sz w:val="18"/>
                <w:szCs w:val="18"/>
              </w:rPr>
              <w:t>investor</w:t>
            </w:r>
            <w:proofErr w:type="gramEnd"/>
            <w:r w:rsidRPr="00B825D4">
              <w:rPr>
                <w:rFonts w:ascii="Times New Roman" w:eastAsia="Times New Roman" w:hAnsi="Times New Roman"/>
                <w:bCs/>
                <w:sz w:val="18"/>
                <w:szCs w:val="18"/>
              </w:rPr>
              <w:t xml:space="preserve"> or the undertaking concerned to provide the information referred to in paragraph 2. The foreign investor or the undertaking shall provide such information without undue delay.</w:t>
            </w:r>
          </w:p>
          <w:p w14:paraId="2C644306" w14:textId="32E11DC6" w:rsidR="00C60F2D" w:rsidRPr="00AC1B8A" w:rsidRDefault="00C60F2D" w:rsidP="00C60F2D">
            <w:pPr>
              <w:spacing w:after="0" w:line="240" w:lineRule="auto"/>
              <w:ind w:left="720"/>
              <w:jc w:val="both"/>
              <w:outlineLvl w:val="2"/>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12EB5" w14:textId="6D2FAE9C" w:rsidR="00C60F2D" w:rsidRPr="00476BDD" w:rsidRDefault="00C60F2D" w:rsidP="00C60F2D">
            <w:pPr>
              <w:spacing w:after="0"/>
              <w:jc w:val="center"/>
            </w:pPr>
            <w:r w:rsidRPr="00AC1B8A">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F0D7D" w14:textId="77777777" w:rsidR="00C60F2D" w:rsidRPr="00476BDD" w:rsidRDefault="00C60F2D" w:rsidP="00C60F2D">
            <w:pPr>
              <w:pStyle w:val="FreeForm"/>
              <w:rPr>
                <w:rFonts w:ascii="Times New Roman" w:hAnsi="Times New Roman"/>
                <w:sz w:val="16"/>
                <w:szCs w:val="16"/>
              </w:rPr>
            </w:pPr>
          </w:p>
        </w:tc>
      </w:tr>
      <w:tr w:rsidR="00DD47D7" w:rsidRPr="00476BDD" w14:paraId="7D732054"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64ECBF" w14:textId="35C75C7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9</w:t>
            </w:r>
          </w:p>
          <w:p w14:paraId="2BF6E3B1" w14:textId="75FA1AB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5</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E8854" w14:textId="785C938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5.A Member State shall notify the Commission and the other Member States concerned without delay, if, in exceptional circumstances, it is unable, despite its best efforts, to obtain the information referred to in paragraph 1. In the notification, that Member State shall duly </w:t>
            </w:r>
            <w:r w:rsidRPr="00476BDD">
              <w:rPr>
                <w:rFonts w:ascii="Times New Roman" w:hAnsi="Times New Roman"/>
                <w:sz w:val="18"/>
                <w:szCs w:val="18"/>
              </w:rPr>
              <w:lastRenderedPageBreak/>
              <w:t>justify the reasons for not providing such information and explain the best efforts undertaken to obtain the information requested, including a request pursuant to paragraph 4.</w:t>
            </w:r>
            <w:r w:rsidRPr="00476BDD">
              <w:rPr>
                <w:rFonts w:ascii="Arial Unicode MS" w:hAnsi="Arial Unicode MS"/>
                <w:color w:val="333333"/>
                <w:sz w:val="21"/>
                <w:szCs w:val="21"/>
                <w:shd w:val="clear" w:color="auto" w:fill="FFFFFF"/>
              </w:rPr>
              <w:t xml:space="preserve"> </w:t>
            </w:r>
            <w:r w:rsidRPr="00476BDD">
              <w:rPr>
                <w:rFonts w:ascii="Times New Roman" w:hAnsi="Times New Roman"/>
                <w:sz w:val="18"/>
                <w:szCs w:val="18"/>
              </w:rPr>
              <w:t xml:space="preserve">If no information is provided, any comment issued by another Member </w:t>
            </w:r>
            <w:proofErr w:type="gramStart"/>
            <w:r w:rsidRPr="00476BDD">
              <w:rPr>
                <w:rFonts w:ascii="Times New Roman" w:hAnsi="Times New Roman"/>
                <w:sz w:val="18"/>
                <w:szCs w:val="18"/>
              </w:rPr>
              <w:t>State</w:t>
            </w:r>
            <w:proofErr w:type="gramEnd"/>
            <w:r w:rsidRPr="00476BDD">
              <w:rPr>
                <w:rFonts w:ascii="Times New Roman" w:hAnsi="Times New Roman"/>
                <w:sz w:val="18"/>
                <w:szCs w:val="18"/>
              </w:rPr>
              <w:t xml:space="preserve"> or any opinion issued by the Commission may be based on the information available to them.</w:t>
            </w:r>
          </w:p>
          <w:p w14:paraId="1B36F187" w14:textId="2744FC6D"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ECD69D" w14:textId="357BCFF9"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3A5783" w14:textId="5DF2F6B7" w:rsidR="00C60F2D" w:rsidRPr="00AC1B8A" w:rsidRDefault="00C60F2D" w:rsidP="00E52C03">
            <w:pPr>
              <w:ind w:right="260"/>
              <w:jc w:val="both"/>
              <w:rPr>
                <w:rFonts w:ascii="Times New Roman" w:hAnsi="Times New Roman"/>
                <w:sz w:val="18"/>
                <w:szCs w:val="18"/>
              </w:rPr>
            </w:pPr>
            <w:r w:rsidRPr="00AC1B8A">
              <w:rPr>
                <w:rFonts w:ascii="Times New Roman" w:hAnsi="Times New Roman"/>
                <w:sz w:val="18"/>
                <w:szCs w:val="18"/>
              </w:rPr>
              <w:t>Article 1</w:t>
            </w:r>
            <w:r w:rsidR="00E52C03">
              <w:rPr>
                <w:rFonts w:ascii="Times New Roman" w:hAnsi="Times New Roman"/>
                <w:sz w:val="18"/>
                <w:szCs w:val="18"/>
              </w:rPr>
              <w:t>2</w:t>
            </w:r>
          </w:p>
          <w:p w14:paraId="183C15FB" w14:textId="77777777" w:rsidR="00C60F2D" w:rsidRPr="00AC1B8A" w:rsidRDefault="00C60F2D" w:rsidP="00E52C03">
            <w:pPr>
              <w:ind w:right="260"/>
              <w:jc w:val="both"/>
              <w:rPr>
                <w:rFonts w:ascii="Times New Roman" w:hAnsi="Times New Roman"/>
                <w:sz w:val="18"/>
                <w:szCs w:val="18"/>
              </w:rPr>
            </w:pPr>
            <w:r w:rsidRPr="00B825D4">
              <w:rPr>
                <w:rFonts w:ascii="Times New Roman" w:hAnsi="Times New Roman"/>
                <w:sz w:val="18"/>
                <w:szCs w:val="18"/>
              </w:rPr>
              <w:lastRenderedPageBreak/>
              <w:t xml:space="preserve">Provision of Information in the </w:t>
            </w:r>
          </w:p>
          <w:p w14:paraId="54240C68" w14:textId="77777777" w:rsidR="00C60F2D" w:rsidRDefault="00C60F2D" w:rsidP="00E52C03">
            <w:pPr>
              <w:ind w:right="260"/>
              <w:jc w:val="both"/>
              <w:rPr>
                <w:rFonts w:ascii="Times New Roman" w:hAnsi="Times New Roman"/>
                <w:sz w:val="18"/>
                <w:szCs w:val="18"/>
              </w:rPr>
            </w:pPr>
            <w:r w:rsidRPr="00B825D4">
              <w:rPr>
                <w:rFonts w:ascii="Times New Roman" w:hAnsi="Times New Roman"/>
                <w:sz w:val="18"/>
                <w:szCs w:val="18"/>
              </w:rPr>
              <w:t>Screening of Foreign Direct Investments</w:t>
            </w:r>
          </w:p>
          <w:p w14:paraId="05FCE3E7" w14:textId="77777777" w:rsidR="00C60F2D" w:rsidRDefault="00C60F2D" w:rsidP="00E52C03">
            <w:pPr>
              <w:ind w:right="260"/>
              <w:jc w:val="both"/>
              <w:rPr>
                <w:rFonts w:ascii="Times New Roman" w:hAnsi="Times New Roman"/>
                <w:sz w:val="18"/>
                <w:szCs w:val="18"/>
              </w:rPr>
            </w:pPr>
          </w:p>
          <w:p w14:paraId="51BFBA88" w14:textId="40514414" w:rsidR="00C60F2D" w:rsidRPr="00B825D4" w:rsidRDefault="00C60F2D" w:rsidP="00E52C03">
            <w:pPr>
              <w:ind w:right="260"/>
              <w:jc w:val="both"/>
              <w:rPr>
                <w:rFonts w:ascii="Times New Roman" w:hAnsi="Times New Roman"/>
                <w:sz w:val="18"/>
                <w:szCs w:val="18"/>
              </w:rPr>
            </w:pPr>
            <w:r>
              <w:rPr>
                <w:rFonts w:ascii="Times New Roman" w:hAnsi="Times New Roman"/>
                <w:sz w:val="18"/>
                <w:szCs w:val="18"/>
              </w:rPr>
              <w:t xml:space="preserve">Paragraph </w:t>
            </w:r>
            <w:r w:rsidR="007B482C">
              <w:rPr>
                <w:rFonts w:ascii="Times New Roman" w:hAnsi="Times New Roman"/>
                <w:sz w:val="18"/>
                <w:szCs w:val="18"/>
              </w:rPr>
              <w:t>4</w:t>
            </w:r>
            <w:r>
              <w:rPr>
                <w:rFonts w:ascii="Times New Roman" w:hAnsi="Times New Roman"/>
                <w:sz w:val="18"/>
                <w:szCs w:val="18"/>
              </w:rPr>
              <w:t xml:space="preserve"> </w:t>
            </w:r>
          </w:p>
          <w:p w14:paraId="6FBAF755" w14:textId="1CFD1E30"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955B4" w14:textId="77777777" w:rsidR="007B482C" w:rsidRPr="007B482C" w:rsidRDefault="007B482C" w:rsidP="007B482C">
            <w:pPr>
              <w:spacing w:before="100" w:beforeAutospacing="1" w:after="100" w:afterAutospacing="1" w:line="240" w:lineRule="auto"/>
              <w:jc w:val="both"/>
              <w:outlineLvl w:val="2"/>
              <w:rPr>
                <w:rFonts w:ascii="Times New Roman" w:eastAsia="Times New Roman" w:hAnsi="Times New Roman"/>
                <w:bCs/>
                <w:sz w:val="18"/>
                <w:szCs w:val="18"/>
              </w:rPr>
            </w:pPr>
            <w:r w:rsidRPr="007B482C">
              <w:rPr>
                <w:rFonts w:ascii="Times New Roman" w:eastAsia="Times New Roman" w:hAnsi="Times New Roman"/>
                <w:bCs/>
                <w:sz w:val="18"/>
                <w:szCs w:val="18"/>
              </w:rPr>
              <w:lastRenderedPageBreak/>
              <w:t>The responsible authority may require the foreign investor, or the undertaking concerned, to provide the information referred to in paragraph 2. The foreign investor, or the undertaking, shall provide such information without undue delay.</w:t>
            </w:r>
          </w:p>
          <w:p w14:paraId="7EED4C7F" w14:textId="023C8DD2" w:rsidR="00C60F2D" w:rsidRPr="00B825D4" w:rsidRDefault="00C60F2D" w:rsidP="00C60F2D">
            <w:pPr>
              <w:spacing w:before="100" w:beforeAutospacing="1" w:after="100" w:afterAutospacing="1" w:line="240" w:lineRule="auto"/>
              <w:ind w:left="360"/>
              <w:jc w:val="both"/>
              <w:outlineLvl w:val="2"/>
              <w:rPr>
                <w:rFonts w:ascii="Times New Roman" w:eastAsia="Times New Roman" w:hAnsi="Times New Roman"/>
                <w:bCs/>
                <w:sz w:val="18"/>
                <w:szCs w:val="18"/>
              </w:rPr>
            </w:pPr>
            <w:r w:rsidRPr="00B825D4">
              <w:rPr>
                <w:rFonts w:ascii="Times New Roman" w:eastAsia="Times New Roman" w:hAnsi="Times New Roman"/>
                <w:bCs/>
                <w:sz w:val="18"/>
                <w:szCs w:val="18"/>
              </w:rPr>
              <w:lastRenderedPageBreak/>
              <w:t>.</w:t>
            </w:r>
          </w:p>
          <w:p w14:paraId="35C325BE" w14:textId="1DB3FCFC" w:rsidR="00C60F2D" w:rsidRPr="00F73594" w:rsidRDefault="00C60F2D" w:rsidP="00C60F2D">
            <w:pPr>
              <w:spacing w:after="0"/>
              <w:jc w:val="center"/>
              <w:rPr>
                <w:sz w:val="18"/>
                <w:szCs w:val="18"/>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0B5F5" w14:textId="746BE8E3" w:rsidR="00C60F2D" w:rsidRPr="00476BDD" w:rsidRDefault="00C60F2D" w:rsidP="00C60F2D">
            <w:pPr>
              <w:spacing w:after="0"/>
              <w:jc w:val="center"/>
            </w:pPr>
            <w:r w:rsidRPr="00AC1B8A">
              <w:rPr>
                <w:rFonts w:ascii="Times New Roman" w:hAnsi="Times New Roman"/>
                <w:b/>
                <w:sz w:val="16"/>
                <w:szCs w:val="16"/>
              </w:rPr>
              <w:lastRenderedPageBreak/>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62F1B3" w14:textId="77777777" w:rsidR="00C60F2D" w:rsidRPr="00476BDD" w:rsidRDefault="00C60F2D" w:rsidP="00C60F2D">
            <w:pPr>
              <w:pStyle w:val="FreeForm"/>
              <w:rPr>
                <w:rFonts w:ascii="Times New Roman" w:hAnsi="Times New Roman"/>
                <w:sz w:val="16"/>
                <w:szCs w:val="16"/>
              </w:rPr>
            </w:pPr>
          </w:p>
        </w:tc>
      </w:tr>
      <w:tr w:rsidR="00DD47D7" w:rsidRPr="00476BDD" w14:paraId="19C633E2"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B1D912" w14:textId="582E0EB0"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10</w:t>
            </w:r>
          </w:p>
          <w:p w14:paraId="0C8DEA70" w14:textId="7DBD84A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29033E" w14:textId="5CC80AA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 Information received </w:t>
            </w:r>
            <w:proofErr w:type="gramStart"/>
            <w:r w:rsidRPr="00476BDD">
              <w:rPr>
                <w:rFonts w:ascii="Times New Roman" w:hAnsi="Times New Roman"/>
                <w:sz w:val="18"/>
                <w:szCs w:val="18"/>
              </w:rPr>
              <w:t>as a result of</w:t>
            </w:r>
            <w:proofErr w:type="gramEnd"/>
            <w:r w:rsidRPr="00476BDD">
              <w:rPr>
                <w:rFonts w:ascii="Times New Roman" w:hAnsi="Times New Roman"/>
                <w:sz w:val="18"/>
                <w:szCs w:val="18"/>
              </w:rPr>
              <w:t xml:space="preserve"> the application of this Regulation shall be used only for the purpose for which it was requested.</w:t>
            </w:r>
          </w:p>
          <w:p w14:paraId="594236B2" w14:textId="596A72D2"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A41D05"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8B1935"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7298F1"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F76DB9"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2C34E" w14:textId="77777777" w:rsidR="00C60F2D" w:rsidRPr="00476BDD" w:rsidRDefault="00C60F2D" w:rsidP="00C60F2D">
            <w:pPr>
              <w:pStyle w:val="FreeForm"/>
              <w:rPr>
                <w:rFonts w:ascii="Times New Roman" w:hAnsi="Times New Roman"/>
                <w:sz w:val="16"/>
                <w:szCs w:val="16"/>
              </w:rPr>
            </w:pPr>
          </w:p>
        </w:tc>
      </w:tr>
      <w:tr w:rsidR="00DD47D7" w:rsidRPr="00476BDD" w14:paraId="28E7ADBC"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B20EF" w14:textId="5D807292"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10 </w:t>
            </w:r>
          </w:p>
          <w:p w14:paraId="4863DB36"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6181F" w14:textId="2DCD612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 Member States and the Commission shall ensure the protection of confidential information acquired in application of this Regulation in accordance with Union and the respective national law.</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1C1E3E"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26437B"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AEE3FD"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4CAE69"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0A4E5D" w14:textId="77777777" w:rsidR="00C60F2D" w:rsidRPr="00476BDD" w:rsidRDefault="00C60F2D" w:rsidP="00C60F2D">
            <w:pPr>
              <w:pStyle w:val="FreeForm"/>
              <w:rPr>
                <w:rFonts w:ascii="Times New Roman" w:hAnsi="Times New Roman"/>
                <w:sz w:val="16"/>
                <w:szCs w:val="16"/>
              </w:rPr>
            </w:pPr>
          </w:p>
        </w:tc>
      </w:tr>
      <w:tr w:rsidR="00DD47D7" w:rsidRPr="00476BDD" w14:paraId="3F330CB0"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799A07" w14:textId="493D2381"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10 </w:t>
            </w:r>
          </w:p>
          <w:p w14:paraId="1E7C4D9F"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677520" w14:textId="5443615A"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3. Member States and the Commission shall ensure that classified information provided or exchanged under this Regulation is not downgraded or declassified without the prior written consent of the originator.</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0A179F"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11817D"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4D7A2C"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FF2F01"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219836" w14:textId="77777777" w:rsidR="00C60F2D" w:rsidRPr="00476BDD" w:rsidRDefault="00C60F2D" w:rsidP="00C60F2D">
            <w:pPr>
              <w:pStyle w:val="FreeForm"/>
              <w:rPr>
                <w:rFonts w:ascii="Times New Roman" w:hAnsi="Times New Roman"/>
                <w:sz w:val="16"/>
                <w:szCs w:val="16"/>
              </w:rPr>
            </w:pPr>
          </w:p>
        </w:tc>
      </w:tr>
      <w:tr w:rsidR="00DD47D7" w:rsidRPr="00476BDD" w14:paraId="0755295E"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CC56EE" w14:textId="2D26895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11</w:t>
            </w:r>
          </w:p>
          <w:p w14:paraId="1EB0ADC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FC2B81" w14:textId="72789731"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w:t>
            </w:r>
            <w:bookmarkStart w:id="3" w:name="_Hlk208416017"/>
            <w:r w:rsidRPr="00476BDD">
              <w:rPr>
                <w:rFonts w:ascii="Times New Roman" w:hAnsi="Times New Roman"/>
                <w:sz w:val="18"/>
                <w:szCs w:val="18"/>
              </w:rPr>
              <w:t>. Each Member State and the Commission shall establish a contact point for the implementation of this Regulation. Member States and the Commission shall involve those contact points on all issues relating to the implementation of this Regulation.</w:t>
            </w:r>
            <w:bookmarkEnd w:id="3"/>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7A9BB" w14:textId="4ED19FFC"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C905AC" w14:textId="689A9A0F" w:rsidR="00C60F2D" w:rsidRPr="002A3084" w:rsidRDefault="00C60F2D" w:rsidP="00C60F2D">
            <w:pPr>
              <w:pStyle w:val="NormalWeb"/>
              <w:ind w:left="151"/>
              <w:jc w:val="center"/>
              <w:rPr>
                <w:sz w:val="18"/>
                <w:szCs w:val="18"/>
                <w:lang w:val="it-IT"/>
              </w:rPr>
            </w:pPr>
            <w:r w:rsidRPr="002A3084">
              <w:rPr>
                <w:sz w:val="18"/>
                <w:szCs w:val="18"/>
                <w:lang w:val="it-IT"/>
              </w:rPr>
              <w:t>Article 1</w:t>
            </w:r>
            <w:r w:rsidR="00E52C03">
              <w:rPr>
                <w:sz w:val="18"/>
                <w:szCs w:val="18"/>
                <w:lang w:val="it-IT"/>
              </w:rPr>
              <w:t>4</w:t>
            </w:r>
          </w:p>
          <w:p w14:paraId="0EFD1CB3" w14:textId="77777777" w:rsidR="00C60F2D" w:rsidRPr="0050464F" w:rsidRDefault="00C60F2D" w:rsidP="00C60F2D">
            <w:pPr>
              <w:pStyle w:val="NormalWeb"/>
              <w:ind w:left="151"/>
              <w:jc w:val="center"/>
              <w:rPr>
                <w:sz w:val="18"/>
                <w:szCs w:val="18"/>
                <w:lang w:val="it-IT"/>
              </w:rPr>
            </w:pPr>
            <w:r w:rsidRPr="0050464F">
              <w:rPr>
                <w:sz w:val="18"/>
                <w:szCs w:val="18"/>
                <w:lang w:val="it-IT"/>
              </w:rPr>
              <w:t>Contact Points</w:t>
            </w:r>
          </w:p>
          <w:p w14:paraId="0433AA13" w14:textId="5D621E51" w:rsidR="00C60F2D" w:rsidRPr="002A3084" w:rsidRDefault="00C60F2D" w:rsidP="00C60F2D">
            <w:pPr>
              <w:pStyle w:val="NormalWeb"/>
              <w:ind w:left="151"/>
              <w:jc w:val="center"/>
              <w:rPr>
                <w:sz w:val="18"/>
                <w:szCs w:val="18"/>
                <w:lang w:val="it-IT"/>
              </w:rPr>
            </w:pPr>
            <w:r>
              <w:rPr>
                <w:sz w:val="18"/>
                <w:szCs w:val="18"/>
                <w:lang w:val="it-IT"/>
              </w:rPr>
              <w:t xml:space="preserve">Paragraph </w:t>
            </w:r>
            <w:r w:rsidR="007B482C">
              <w:rPr>
                <w:sz w:val="18"/>
                <w:szCs w:val="18"/>
                <w:lang w:val="it-IT"/>
              </w:rPr>
              <w:t>1</w:t>
            </w:r>
          </w:p>
          <w:p w14:paraId="05594809" w14:textId="69ED4735"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41D5BB" w14:textId="77777777" w:rsidR="007B482C" w:rsidRPr="007B482C" w:rsidRDefault="007B482C" w:rsidP="007B482C">
            <w:pPr>
              <w:pStyle w:val="FreeForm"/>
              <w:jc w:val="both"/>
              <w:rPr>
                <w:rFonts w:ascii="Times New Roman" w:hAnsi="Times New Roman"/>
                <w:sz w:val="18"/>
                <w:szCs w:val="18"/>
              </w:rPr>
            </w:pPr>
            <w:r w:rsidRPr="007B482C">
              <w:rPr>
                <w:rFonts w:ascii="Times New Roman" w:hAnsi="Times New Roman"/>
                <w:sz w:val="18"/>
                <w:szCs w:val="18"/>
              </w:rPr>
              <w:t>The responsible unit within the Ministry responsible for the economy shall designate a single contact point for the implementation of this decision. This contact point shall serve as the primary liaison for all matters related to the application and enforcement of this decision, including communications with investors, other authorities, and EU institutions.</w:t>
            </w:r>
          </w:p>
          <w:p w14:paraId="5B88D016" w14:textId="015467CF"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3603D" w14:textId="46C28D00" w:rsidR="00C60F2D" w:rsidRPr="00476BDD" w:rsidRDefault="00C60F2D" w:rsidP="00C60F2D">
            <w:pPr>
              <w:spacing w:after="0"/>
              <w:jc w:val="center"/>
            </w:pPr>
            <w:r w:rsidRPr="002A3084">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6FEF7D" w14:textId="77777777" w:rsidR="00C60F2D" w:rsidRPr="00476BDD" w:rsidRDefault="00C60F2D" w:rsidP="00C60F2D">
            <w:pPr>
              <w:pStyle w:val="FreeForm"/>
              <w:rPr>
                <w:rFonts w:ascii="Times New Roman" w:hAnsi="Times New Roman"/>
                <w:sz w:val="16"/>
                <w:szCs w:val="16"/>
              </w:rPr>
            </w:pPr>
          </w:p>
        </w:tc>
      </w:tr>
      <w:tr w:rsidR="00DD47D7" w:rsidRPr="00476BDD" w14:paraId="43D12525"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2A817" w14:textId="65F1CDD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11 </w:t>
            </w:r>
          </w:p>
          <w:p w14:paraId="68E28225"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DA16E" w14:textId="3C4B1A22" w:rsidR="00C60F2D" w:rsidRPr="00476BDD" w:rsidRDefault="00C60F2D" w:rsidP="00C60F2D">
            <w:pPr>
              <w:pStyle w:val="FreeForm"/>
              <w:jc w:val="both"/>
              <w:rPr>
                <w:rFonts w:ascii="Times New Roman" w:hAnsi="Times New Roman"/>
                <w:sz w:val="18"/>
                <w:szCs w:val="18"/>
              </w:rPr>
            </w:pPr>
            <w:bookmarkStart w:id="4" w:name="_Hlk208396459"/>
            <w:r w:rsidRPr="00476BDD">
              <w:rPr>
                <w:rFonts w:ascii="Times New Roman" w:hAnsi="Times New Roman"/>
                <w:sz w:val="18"/>
                <w:szCs w:val="18"/>
              </w:rPr>
              <w:t>2.A secure and encrypted system shall be provided by the Commission to support direct cooperation and exchange of information between the contact points.</w:t>
            </w:r>
          </w:p>
          <w:bookmarkEnd w:id="4"/>
          <w:p w14:paraId="6DB04EDA" w14:textId="7054CEB4"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36CB44" w14:textId="737551F4"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49487" w14:textId="5DA02B07" w:rsidR="00C60F2D" w:rsidRPr="002A3084" w:rsidRDefault="00C60F2D" w:rsidP="00C60F2D">
            <w:pPr>
              <w:pStyle w:val="NormalWeb"/>
              <w:ind w:left="151"/>
              <w:jc w:val="center"/>
              <w:rPr>
                <w:sz w:val="18"/>
                <w:szCs w:val="18"/>
                <w:lang w:val="it-IT"/>
              </w:rPr>
            </w:pPr>
            <w:r w:rsidRPr="002A3084">
              <w:rPr>
                <w:sz w:val="18"/>
                <w:szCs w:val="18"/>
                <w:lang w:val="it-IT"/>
              </w:rPr>
              <w:t>Article 1</w:t>
            </w:r>
            <w:r w:rsidR="00E52C03">
              <w:rPr>
                <w:sz w:val="18"/>
                <w:szCs w:val="18"/>
                <w:lang w:val="it-IT"/>
              </w:rPr>
              <w:t>4</w:t>
            </w:r>
          </w:p>
          <w:p w14:paraId="2A67CF40" w14:textId="77777777" w:rsidR="00C60F2D" w:rsidRPr="0050464F" w:rsidRDefault="00C60F2D" w:rsidP="00C60F2D">
            <w:pPr>
              <w:pStyle w:val="NormalWeb"/>
              <w:ind w:left="151"/>
              <w:jc w:val="center"/>
              <w:rPr>
                <w:sz w:val="18"/>
                <w:szCs w:val="18"/>
                <w:lang w:val="it-IT"/>
              </w:rPr>
            </w:pPr>
            <w:r w:rsidRPr="0050464F">
              <w:rPr>
                <w:sz w:val="18"/>
                <w:szCs w:val="18"/>
                <w:lang w:val="it-IT"/>
              </w:rPr>
              <w:t>Contact Points</w:t>
            </w:r>
          </w:p>
          <w:p w14:paraId="7FAA6910" w14:textId="6E7E413B" w:rsidR="00C60F2D" w:rsidRPr="002A3084" w:rsidRDefault="00C60F2D" w:rsidP="00C60F2D">
            <w:pPr>
              <w:pStyle w:val="NormalWeb"/>
              <w:ind w:left="151"/>
              <w:jc w:val="center"/>
              <w:rPr>
                <w:sz w:val="18"/>
                <w:szCs w:val="18"/>
                <w:lang w:val="it-IT"/>
              </w:rPr>
            </w:pPr>
            <w:r>
              <w:rPr>
                <w:sz w:val="18"/>
                <w:szCs w:val="18"/>
                <w:lang w:val="it-IT"/>
              </w:rPr>
              <w:t>Paragraph 2</w:t>
            </w:r>
          </w:p>
          <w:p w14:paraId="66F01038" w14:textId="74F844D3"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0E4E79" w14:textId="77777777" w:rsidR="00C60F2D" w:rsidRPr="002A3084" w:rsidRDefault="00C60F2D" w:rsidP="00C60F2D">
            <w:pPr>
              <w:pStyle w:val="FreeForm"/>
              <w:ind w:left="194" w:right="260"/>
              <w:jc w:val="both"/>
              <w:rPr>
                <w:rFonts w:ascii="Times New Roman" w:hAnsi="Times New Roman"/>
                <w:sz w:val="18"/>
                <w:szCs w:val="18"/>
              </w:rPr>
            </w:pPr>
            <w:r w:rsidRPr="002A3084">
              <w:rPr>
                <w:rFonts w:ascii="Times New Roman" w:hAnsi="Times New Roman"/>
                <w:sz w:val="18"/>
                <w:szCs w:val="18"/>
              </w:rPr>
              <w:lastRenderedPageBreak/>
              <w:t>A secure and encrypted system shall be provided by the Commission in cooperation with the National Agency of Information Society to support direct cooperation and exchange of information between the contact points.</w:t>
            </w:r>
          </w:p>
          <w:p w14:paraId="08BE6458" w14:textId="1C87211E"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8A4554" w14:textId="08393316" w:rsidR="00C60F2D" w:rsidRPr="00476BDD" w:rsidRDefault="00C60F2D" w:rsidP="00C60F2D">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94DBDC" w14:textId="77777777" w:rsidR="00C60F2D" w:rsidRPr="00476BDD" w:rsidRDefault="00C60F2D" w:rsidP="00C60F2D">
            <w:pPr>
              <w:pStyle w:val="FreeForm"/>
              <w:jc w:val="both"/>
              <w:rPr>
                <w:rFonts w:ascii="Times New Roman" w:hAnsi="Times New Roman"/>
                <w:sz w:val="16"/>
                <w:szCs w:val="16"/>
              </w:rPr>
            </w:pPr>
          </w:p>
        </w:tc>
      </w:tr>
      <w:tr w:rsidR="00DD47D7" w:rsidRPr="00476BDD" w14:paraId="282B99C9"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B3F4AE" w14:textId="24A3394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12</w:t>
            </w:r>
          </w:p>
          <w:p w14:paraId="7244C9BB" w14:textId="24DA0316" w:rsidR="00C60F2D" w:rsidRPr="00476BDD" w:rsidRDefault="00C60F2D" w:rsidP="00C60F2D">
            <w:pPr>
              <w:pStyle w:val="FreeForm"/>
              <w:rPr>
                <w:rFonts w:ascii="Times New Roman" w:hAnsi="Times New Roman"/>
                <w:sz w:val="18"/>
                <w:szCs w:val="18"/>
              </w:rPr>
            </w:pP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61063" w14:textId="6495492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The group of experts on the screening of foreign direct investments into the European Union providing advice and expertise to the Commission shall continue to discuss issues relating to the screening of foreign direct investments, share best practices and lessons learned, and exchange views on trends and issues of common concern relating to foreign direct investments. The Commission shall also consider seeking the advice of that group on systemic issues relating to the implementation of this Regulation.</w:t>
            </w:r>
          </w:p>
          <w:p w14:paraId="1345EBB9" w14:textId="27F61BC3" w:rsidR="00C60F2D" w:rsidRPr="00476BDD" w:rsidRDefault="00C60F2D" w:rsidP="007B482C">
            <w:pPr>
              <w:pStyle w:val="FreeForm"/>
              <w:rPr>
                <w:rFonts w:ascii="Times New Roman" w:hAnsi="Times New Roman"/>
                <w:sz w:val="18"/>
                <w:szCs w:val="18"/>
              </w:rPr>
            </w:pPr>
            <w:r w:rsidRPr="00476BDD">
              <w:rPr>
                <w:rFonts w:ascii="Times New Roman" w:hAnsi="Times New Roman"/>
                <w:sz w:val="18"/>
                <w:szCs w:val="18"/>
              </w:rPr>
              <w:t>The discussions in that group shall be kept confidential.</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A037B" w14:textId="1FB1B01D"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84E695" w14:textId="622EBB44" w:rsidR="00C60F2D" w:rsidRPr="00896002" w:rsidRDefault="00C60F2D" w:rsidP="00C60F2D">
            <w:pPr>
              <w:pStyle w:val="NormalWeb"/>
              <w:ind w:left="151"/>
              <w:jc w:val="center"/>
              <w:rPr>
                <w:sz w:val="18"/>
                <w:szCs w:val="18"/>
                <w:lang w:val="it-IT"/>
              </w:rPr>
            </w:pPr>
            <w:r w:rsidRPr="00896002">
              <w:rPr>
                <w:sz w:val="18"/>
                <w:szCs w:val="18"/>
                <w:lang w:val="it-IT"/>
              </w:rPr>
              <w:t xml:space="preserve">Article </w:t>
            </w:r>
            <w:r w:rsidR="00CD775A">
              <w:rPr>
                <w:sz w:val="18"/>
                <w:szCs w:val="18"/>
                <w:lang w:val="it-IT"/>
              </w:rPr>
              <w:t>10</w:t>
            </w:r>
          </w:p>
          <w:p w14:paraId="198EB920" w14:textId="77777777" w:rsidR="00C60F2D" w:rsidRPr="00896002" w:rsidRDefault="00C60F2D" w:rsidP="00C60F2D">
            <w:pPr>
              <w:pStyle w:val="NormalWeb"/>
              <w:ind w:left="151"/>
              <w:jc w:val="center"/>
              <w:rPr>
                <w:sz w:val="18"/>
                <w:szCs w:val="18"/>
                <w:lang w:val="it-IT"/>
              </w:rPr>
            </w:pPr>
            <w:r w:rsidRPr="00896002">
              <w:rPr>
                <w:sz w:val="18"/>
                <w:szCs w:val="18"/>
                <w:lang w:val="it-IT"/>
              </w:rPr>
              <w:t>Screening procedures</w:t>
            </w:r>
          </w:p>
          <w:p w14:paraId="430E2165" w14:textId="4D87DAD4" w:rsidR="00C60F2D" w:rsidRPr="002A3084" w:rsidRDefault="00C60F2D" w:rsidP="00C60F2D">
            <w:pPr>
              <w:pStyle w:val="NormalWeb"/>
              <w:ind w:left="151"/>
              <w:jc w:val="center"/>
              <w:rPr>
                <w:sz w:val="18"/>
                <w:szCs w:val="18"/>
                <w:lang w:val="it-IT"/>
              </w:rPr>
            </w:pPr>
            <w:r>
              <w:rPr>
                <w:sz w:val="18"/>
                <w:szCs w:val="18"/>
                <w:lang w:val="it-IT"/>
              </w:rPr>
              <w:t>Paragraph 9</w:t>
            </w:r>
          </w:p>
          <w:p w14:paraId="65CD7B7C" w14:textId="1D4CA063"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1CE1F" w14:textId="77777777" w:rsidR="007B482C" w:rsidRPr="007B482C" w:rsidRDefault="007B482C" w:rsidP="007B482C">
            <w:pPr>
              <w:pStyle w:val="NormalWeb"/>
              <w:jc w:val="both"/>
              <w:rPr>
                <w:sz w:val="18"/>
                <w:szCs w:val="18"/>
              </w:rPr>
            </w:pPr>
            <w:r w:rsidRPr="007B482C">
              <w:rPr>
                <w:sz w:val="18"/>
                <w:szCs w:val="18"/>
              </w:rPr>
              <w:t>The receipt of an expert opinion, which shall be kept confidential, suspends the deadline of point 1 for twenty (20) days. Experts are obliged to maintain confidentiality.</w:t>
            </w:r>
          </w:p>
          <w:p w14:paraId="74FE268D" w14:textId="4DBE6C46"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C9DFA8" w14:textId="7782AEE2" w:rsidR="00C60F2D" w:rsidRPr="00476BDD" w:rsidRDefault="00C60F2D" w:rsidP="00C60F2D">
            <w:pPr>
              <w:spacing w:after="0"/>
              <w:jc w:val="center"/>
            </w:pPr>
            <w:r w:rsidRPr="00896002">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9D0D3C" w14:textId="77777777" w:rsidR="00C60F2D" w:rsidRPr="00476BDD" w:rsidRDefault="00C60F2D" w:rsidP="00C60F2D">
            <w:pPr>
              <w:pStyle w:val="FreeForm"/>
              <w:jc w:val="both"/>
              <w:rPr>
                <w:rFonts w:ascii="Times New Roman" w:hAnsi="Times New Roman"/>
                <w:sz w:val="16"/>
                <w:szCs w:val="16"/>
              </w:rPr>
            </w:pPr>
          </w:p>
        </w:tc>
      </w:tr>
      <w:tr w:rsidR="00DD47D7" w:rsidRPr="00476BDD" w14:paraId="0148A2C8"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2BBF8" w14:textId="36EA698A"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13</w:t>
            </w:r>
          </w:p>
          <w:p w14:paraId="5410CA86" w14:textId="59DF9225" w:rsidR="00C60F2D" w:rsidRPr="00476BDD" w:rsidRDefault="00C60F2D" w:rsidP="00C60F2D">
            <w:pPr>
              <w:pStyle w:val="FreeForm"/>
              <w:rPr>
                <w:rFonts w:ascii="Times New Roman" w:hAnsi="Times New Roman"/>
                <w:sz w:val="18"/>
                <w:szCs w:val="18"/>
              </w:rPr>
            </w:pP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3A91C" w14:textId="344F2CB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Member States and the Commission may cooperate with the responsible authorities of third countries on issues relating to the screening of foreign direct investments on grounds of security and public order.</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58858"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0182A0"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709AE" w14:textId="77777777" w:rsidR="00C60F2D" w:rsidRPr="00480945" w:rsidRDefault="00C60F2D" w:rsidP="00C60F2D">
            <w:pPr>
              <w:pStyle w:val="NormalWeb"/>
              <w:ind w:left="90" w:right="76"/>
              <w:rPr>
                <w:sz w:val="18"/>
                <w:szCs w:val="18"/>
                <w:lang w:val="it-IT"/>
              </w:rPr>
            </w:pPr>
            <w:r w:rsidRPr="00480945">
              <w:rPr>
                <w:sz w:val="18"/>
                <w:szCs w:val="18"/>
                <w:lang w:val="it-IT"/>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E10212"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CD245A" w14:textId="77777777" w:rsidR="00C60F2D" w:rsidRPr="00476BDD" w:rsidRDefault="00C60F2D" w:rsidP="00C60F2D">
            <w:pPr>
              <w:pStyle w:val="FreeForm"/>
              <w:jc w:val="both"/>
              <w:rPr>
                <w:rFonts w:ascii="Times New Roman" w:hAnsi="Times New Roman"/>
                <w:sz w:val="16"/>
                <w:szCs w:val="16"/>
              </w:rPr>
            </w:pPr>
          </w:p>
        </w:tc>
      </w:tr>
      <w:tr w:rsidR="00DD47D7" w:rsidRPr="00476BDD" w14:paraId="1CD499EA"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B8F7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14 </w:t>
            </w:r>
          </w:p>
          <w:p w14:paraId="185CB2A3" w14:textId="1D1FB780"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E2DD" w14:textId="49991C98"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1.Any processing of personal data pursuant to this Regulation shall be carried out in accordance with Regulation (EU) 2016/679 and Regulation (EU) 2018/1725 and only in so far as it is necessary for the screening of foreign direct investments by Member States and for ensuring the effectiveness of the cooperation provided for in this Regulation.</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688F2" w14:textId="6D254418"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B5592" w14:textId="7F31AB63" w:rsidR="00C60F2D" w:rsidRPr="002A3084" w:rsidRDefault="00C60F2D" w:rsidP="00C60F2D">
            <w:pPr>
              <w:pStyle w:val="NormalWeb"/>
              <w:ind w:left="90" w:right="76"/>
              <w:rPr>
                <w:sz w:val="18"/>
                <w:szCs w:val="18"/>
                <w:lang w:val="it-IT"/>
              </w:rPr>
            </w:pPr>
            <w:r w:rsidRPr="002A3084">
              <w:rPr>
                <w:sz w:val="18"/>
                <w:szCs w:val="18"/>
                <w:lang w:val="it-IT"/>
              </w:rPr>
              <w:t>Article 1</w:t>
            </w:r>
            <w:r w:rsidR="00CD775A">
              <w:rPr>
                <w:sz w:val="18"/>
                <w:szCs w:val="18"/>
                <w:lang w:val="it-IT"/>
              </w:rPr>
              <w:t>5</w:t>
            </w:r>
          </w:p>
          <w:p w14:paraId="45F2B4AB" w14:textId="77777777" w:rsidR="00C60F2D" w:rsidRPr="002A3084" w:rsidRDefault="00C60F2D" w:rsidP="00C60F2D">
            <w:pPr>
              <w:pStyle w:val="NormalWeb"/>
              <w:ind w:left="90" w:right="76"/>
              <w:rPr>
                <w:sz w:val="18"/>
                <w:szCs w:val="18"/>
                <w:lang w:val="it-IT"/>
              </w:rPr>
            </w:pPr>
          </w:p>
          <w:p w14:paraId="0B09DD70" w14:textId="77777777" w:rsidR="00C60F2D" w:rsidRPr="00480945" w:rsidRDefault="00C60F2D" w:rsidP="00C60F2D">
            <w:pPr>
              <w:pStyle w:val="NormalWeb"/>
              <w:ind w:left="90" w:right="76"/>
              <w:rPr>
                <w:sz w:val="18"/>
                <w:szCs w:val="18"/>
                <w:lang w:val="it-IT"/>
              </w:rPr>
            </w:pPr>
            <w:r w:rsidRPr="00480945">
              <w:rPr>
                <w:sz w:val="18"/>
                <w:szCs w:val="18"/>
                <w:lang w:val="it-IT"/>
              </w:rPr>
              <w:t>Processing of personal data</w:t>
            </w:r>
          </w:p>
          <w:p w14:paraId="4F3AE0EE" w14:textId="2E0F8BCA" w:rsidR="00C60F2D" w:rsidRPr="002A3084" w:rsidRDefault="00C60F2D" w:rsidP="00C60F2D">
            <w:pPr>
              <w:pStyle w:val="NormalWeb"/>
              <w:ind w:left="90" w:right="76"/>
              <w:rPr>
                <w:sz w:val="18"/>
                <w:szCs w:val="18"/>
                <w:lang w:val="it-IT"/>
              </w:rPr>
            </w:pPr>
            <w:r>
              <w:rPr>
                <w:sz w:val="18"/>
                <w:szCs w:val="18"/>
                <w:lang w:val="it-IT"/>
              </w:rPr>
              <w:t>Paragraph  1</w:t>
            </w:r>
          </w:p>
          <w:p w14:paraId="3870F8D2" w14:textId="128AAD41"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DD977D" w14:textId="77777777" w:rsidR="00C60F2D" w:rsidRPr="00F203FB" w:rsidRDefault="00C60F2D" w:rsidP="00C60F2D">
            <w:pPr>
              <w:pStyle w:val="NormalWeb"/>
              <w:ind w:left="90" w:right="76"/>
              <w:rPr>
                <w:sz w:val="18"/>
                <w:szCs w:val="18"/>
                <w:lang w:val="it-IT"/>
              </w:rPr>
            </w:pPr>
            <w:r w:rsidRPr="00F203FB">
              <w:rPr>
                <w:sz w:val="18"/>
                <w:szCs w:val="18"/>
                <w:lang w:val="it-IT"/>
              </w:rPr>
              <w:t xml:space="preserve">Any processing of personal data pursuant to this Decision shall be carried out in accordance with </w:t>
            </w:r>
            <w:r w:rsidRPr="00480945">
              <w:rPr>
                <w:sz w:val="18"/>
                <w:szCs w:val="18"/>
                <w:lang w:val="it-IT"/>
              </w:rPr>
              <w:t xml:space="preserve">the Personal Data Protection legislation </w:t>
            </w:r>
            <w:r w:rsidRPr="00F203FB">
              <w:rPr>
                <w:sz w:val="18"/>
                <w:szCs w:val="18"/>
                <w:lang w:val="it-IT"/>
              </w:rPr>
              <w:t xml:space="preserve">and only insofar as it is necessary for the screening of foreign direct investments and for ensuring the effectiveness of the cooperation mechanism provided for in this </w:t>
            </w:r>
            <w:r w:rsidRPr="00480945">
              <w:rPr>
                <w:sz w:val="18"/>
                <w:szCs w:val="18"/>
                <w:lang w:val="it-IT"/>
              </w:rPr>
              <w:t>regulation</w:t>
            </w:r>
            <w:r w:rsidRPr="00F203FB">
              <w:rPr>
                <w:sz w:val="18"/>
                <w:szCs w:val="18"/>
                <w:lang w:val="it-IT"/>
              </w:rPr>
              <w:t>.</w:t>
            </w:r>
          </w:p>
          <w:p w14:paraId="6B15057A" w14:textId="05E47110" w:rsidR="00C60F2D" w:rsidRPr="00480945" w:rsidRDefault="00C60F2D" w:rsidP="00C60F2D">
            <w:pPr>
              <w:pStyle w:val="NormalWeb"/>
              <w:ind w:left="90" w:right="76"/>
              <w:rPr>
                <w:sz w:val="18"/>
                <w:szCs w:val="18"/>
                <w:lang w:val="it-IT"/>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42934C" w14:textId="645164FD" w:rsidR="00C60F2D" w:rsidRPr="00476BDD" w:rsidRDefault="00C60F2D" w:rsidP="00C60F2D">
            <w:pPr>
              <w:spacing w:after="0"/>
              <w:jc w:val="center"/>
            </w:pPr>
            <w:r w:rsidRPr="001743E8">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1BE67" w14:textId="77777777" w:rsidR="00C60F2D" w:rsidRPr="00476BDD" w:rsidRDefault="00C60F2D" w:rsidP="00C60F2D">
            <w:pPr>
              <w:pStyle w:val="FreeForm"/>
              <w:jc w:val="both"/>
              <w:rPr>
                <w:rFonts w:ascii="Times New Roman" w:hAnsi="Times New Roman"/>
                <w:sz w:val="16"/>
                <w:szCs w:val="16"/>
              </w:rPr>
            </w:pPr>
          </w:p>
        </w:tc>
      </w:tr>
      <w:tr w:rsidR="00DD47D7" w:rsidRPr="00476BDD" w14:paraId="1EBD8C5A"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9022EA"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14 </w:t>
            </w:r>
          </w:p>
          <w:p w14:paraId="626280F6" w14:textId="758AA3F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A58E75" w14:textId="3BBD6E68"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2.Personal data related to the implementation of this Regulation shall be kept only for the time necessary to achieve the purposes for which they were collected.</w:t>
            </w:r>
          </w:p>
          <w:p w14:paraId="65149101" w14:textId="0F477D7B"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D364D" w14:textId="64BD3874" w:rsidR="00C60F2D" w:rsidRPr="00476BDD" w:rsidRDefault="00C60F2D" w:rsidP="00C60F2D">
            <w:pPr>
              <w:spacing w:after="0"/>
              <w:jc w:val="center"/>
            </w:pP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ACE9F" w14:textId="7E9BA309" w:rsidR="00C60F2D" w:rsidRPr="002A3084" w:rsidRDefault="00C60F2D" w:rsidP="00C60F2D">
            <w:pPr>
              <w:pStyle w:val="NormalWeb"/>
              <w:ind w:left="90" w:right="76"/>
              <w:rPr>
                <w:sz w:val="18"/>
                <w:szCs w:val="18"/>
                <w:lang w:val="it-IT"/>
              </w:rPr>
            </w:pPr>
            <w:r w:rsidRPr="002A3084">
              <w:rPr>
                <w:sz w:val="18"/>
                <w:szCs w:val="18"/>
                <w:lang w:val="it-IT"/>
              </w:rPr>
              <w:t>Article 1</w:t>
            </w:r>
            <w:r w:rsidR="00CD775A">
              <w:rPr>
                <w:sz w:val="18"/>
                <w:szCs w:val="18"/>
                <w:lang w:val="it-IT"/>
              </w:rPr>
              <w:t>5</w:t>
            </w:r>
          </w:p>
          <w:p w14:paraId="069B7AD2" w14:textId="77777777" w:rsidR="00C60F2D" w:rsidRPr="00480945" w:rsidRDefault="00C60F2D" w:rsidP="00C60F2D">
            <w:pPr>
              <w:pStyle w:val="NormalWeb"/>
              <w:ind w:left="90" w:right="76"/>
              <w:rPr>
                <w:sz w:val="18"/>
                <w:szCs w:val="18"/>
                <w:lang w:val="it-IT"/>
              </w:rPr>
            </w:pPr>
            <w:r w:rsidRPr="00480945">
              <w:rPr>
                <w:sz w:val="18"/>
                <w:szCs w:val="18"/>
                <w:lang w:val="it-IT"/>
              </w:rPr>
              <w:t>Processing of personal data</w:t>
            </w:r>
          </w:p>
          <w:p w14:paraId="07287A70" w14:textId="370A9AF4" w:rsidR="00C60F2D" w:rsidRPr="002A3084" w:rsidRDefault="00C60F2D" w:rsidP="00C60F2D">
            <w:pPr>
              <w:pStyle w:val="NormalWeb"/>
              <w:ind w:left="90" w:right="76"/>
              <w:rPr>
                <w:sz w:val="18"/>
                <w:szCs w:val="18"/>
                <w:lang w:val="it-IT"/>
              </w:rPr>
            </w:pPr>
            <w:r>
              <w:rPr>
                <w:sz w:val="18"/>
                <w:szCs w:val="18"/>
                <w:lang w:val="it-IT"/>
              </w:rPr>
              <w:t>Paragraph  2</w:t>
            </w:r>
          </w:p>
          <w:p w14:paraId="1A71F6BD" w14:textId="2C3FA2F1" w:rsidR="00C60F2D" w:rsidRPr="00476BDD" w:rsidRDefault="00C60F2D" w:rsidP="00C60F2D">
            <w:pPr>
              <w:spacing w:after="0"/>
              <w:jc w:val="cente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9C70F2" w14:textId="77777777" w:rsidR="00C60F2D" w:rsidRPr="00F203FB" w:rsidRDefault="00C60F2D" w:rsidP="00C60F2D">
            <w:pPr>
              <w:pStyle w:val="NormalWeb"/>
              <w:ind w:left="90" w:right="76"/>
              <w:rPr>
                <w:sz w:val="18"/>
                <w:szCs w:val="18"/>
                <w:lang w:val="it-IT"/>
              </w:rPr>
            </w:pPr>
            <w:r w:rsidRPr="00F203FB">
              <w:rPr>
                <w:sz w:val="18"/>
                <w:szCs w:val="18"/>
                <w:lang w:val="it-IT"/>
              </w:rPr>
              <w:t xml:space="preserve">Personal data related to the implementation of this </w:t>
            </w:r>
            <w:r w:rsidRPr="00480945">
              <w:rPr>
                <w:sz w:val="18"/>
                <w:szCs w:val="18"/>
                <w:lang w:val="it-IT"/>
              </w:rPr>
              <w:t>regulation</w:t>
            </w:r>
            <w:r w:rsidRPr="00F203FB">
              <w:rPr>
                <w:sz w:val="18"/>
                <w:szCs w:val="18"/>
                <w:lang w:val="it-IT"/>
              </w:rPr>
              <w:t xml:space="preserve"> shall be retained only for the period necessary to achieve the purposes for which they were collected, in compliance with data protection legislation.</w:t>
            </w:r>
          </w:p>
          <w:p w14:paraId="63BD24D3" w14:textId="03A6D7F6" w:rsidR="00C60F2D" w:rsidRPr="00476BDD" w:rsidRDefault="00C60F2D" w:rsidP="00C60F2D">
            <w:pPr>
              <w:spacing w:after="0"/>
              <w:jc w:val="center"/>
            </w:pP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DDC25C" w14:textId="065164EB" w:rsidR="00C60F2D" w:rsidRPr="00476BDD" w:rsidRDefault="00C60F2D" w:rsidP="00C60F2D">
            <w:pPr>
              <w:spacing w:after="0"/>
              <w:jc w:val="center"/>
            </w:pPr>
            <w:r>
              <w:rPr>
                <w:rFonts w:ascii="Times New Roman" w:hAnsi="Times New Roman"/>
                <w:b/>
                <w:sz w:val="16"/>
                <w:szCs w:val="16"/>
              </w:rPr>
              <w:t>F</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EB5B0" w14:textId="77777777" w:rsidR="00C60F2D" w:rsidRPr="00476BDD" w:rsidRDefault="00C60F2D" w:rsidP="00C60F2D">
            <w:pPr>
              <w:pStyle w:val="FreeForm"/>
              <w:jc w:val="both"/>
              <w:rPr>
                <w:rFonts w:ascii="Times New Roman" w:hAnsi="Times New Roman"/>
                <w:sz w:val="16"/>
                <w:szCs w:val="16"/>
              </w:rPr>
            </w:pPr>
          </w:p>
        </w:tc>
      </w:tr>
      <w:tr w:rsidR="00DD47D7" w:rsidRPr="00476BDD" w14:paraId="54210B60"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8ABB5"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Article 15 </w:t>
            </w:r>
          </w:p>
          <w:p w14:paraId="7DAD5DB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E142EF" w14:textId="107B2AC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By 12 October 2023 and every five years thereafter, the Commission shall evaluate the functioning and effectiveness of this Regulation and present a report to the European </w:t>
            </w:r>
            <w:r w:rsidRPr="00476BDD">
              <w:rPr>
                <w:rFonts w:ascii="Times New Roman" w:hAnsi="Times New Roman"/>
                <w:sz w:val="18"/>
                <w:szCs w:val="18"/>
              </w:rPr>
              <w:lastRenderedPageBreak/>
              <w:t xml:space="preserve">Parliament and to the Council. Member States shall be involved in this exercise and if </w:t>
            </w:r>
            <w:proofErr w:type="gramStart"/>
            <w:r w:rsidRPr="00476BDD">
              <w:rPr>
                <w:rFonts w:ascii="Times New Roman" w:hAnsi="Times New Roman"/>
                <w:sz w:val="18"/>
                <w:szCs w:val="18"/>
              </w:rPr>
              <w:t>necessary</w:t>
            </w:r>
            <w:proofErr w:type="gramEnd"/>
            <w:r w:rsidRPr="00476BDD">
              <w:rPr>
                <w:rFonts w:ascii="Times New Roman" w:hAnsi="Times New Roman"/>
                <w:sz w:val="18"/>
                <w:szCs w:val="18"/>
              </w:rPr>
              <w:t xml:space="preserve"> provide the Commission with additional information for the preparation of that report.</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A519C" w14:textId="77777777" w:rsidR="00C60F2D" w:rsidRPr="00476BDD" w:rsidRDefault="00C60F2D" w:rsidP="00C60F2D">
            <w:pPr>
              <w:spacing w:after="0"/>
              <w:jc w:val="center"/>
            </w:pPr>
            <w:r w:rsidRPr="00476BDD">
              <w:rPr>
                <w:rFonts w:ascii="Times New Roman" w:hAnsi="Times New Roman"/>
                <w:b/>
                <w:sz w:val="16"/>
                <w:szCs w:val="16"/>
              </w:rPr>
              <w:lastRenderedPageBreak/>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4DEB5C"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BC56B9"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360F2"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96D064" w14:textId="6D3DB4AE"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w:t>
            </w:r>
            <w:r w:rsidRPr="00CD775A">
              <w:rPr>
                <w:rFonts w:ascii="Times New Roman" w:hAnsi="Times New Roman"/>
                <w:sz w:val="16"/>
                <w:szCs w:val="16"/>
              </w:rPr>
              <w:lastRenderedPageBreak/>
              <w:t>direct equivalent in the Albanian legal or institutional framework.</w:t>
            </w:r>
          </w:p>
        </w:tc>
      </w:tr>
      <w:tr w:rsidR="00DD47D7" w:rsidRPr="00476BDD" w14:paraId="609A9C50"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A4FD1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 xml:space="preserve">Article 15 </w:t>
            </w:r>
          </w:p>
          <w:p w14:paraId="3767F0C1"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B4907" w14:textId="60F7C90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 Where the report recommends amendments to this Regulation, it may be accompanied by an appropriate legislative proposal.</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1F4E38"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400913"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42828"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2C8749"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FF1C98" w14:textId="0E9EAFE4"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r w:rsidR="00DD47D7" w:rsidRPr="00476BDD" w14:paraId="657EC4B7"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74B0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16</w:t>
            </w:r>
          </w:p>
          <w:p w14:paraId="402F55F3"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1</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D0F10" w14:textId="178481B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The power to adopt delegated acts is conferred on the Commission subject to the conditions laid down in this Article.</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52AB15"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9B48BB"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957840"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D0E55"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A21919" w14:textId="78CE8528"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r w:rsidR="00DD47D7" w:rsidRPr="00476BDD" w14:paraId="54211673"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7F6BD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16</w:t>
            </w:r>
          </w:p>
          <w:p w14:paraId="2306A465"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2</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08263E" w14:textId="3B00C895"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2. The power to adopt delegated acts referred to in Article 8(4) shall be conferred on the Commission for an indeterminate </w:t>
            </w:r>
            <w:proofErr w:type="gramStart"/>
            <w:r w:rsidRPr="00476BDD">
              <w:rPr>
                <w:rFonts w:ascii="Times New Roman" w:hAnsi="Times New Roman"/>
                <w:sz w:val="18"/>
                <w:szCs w:val="18"/>
              </w:rPr>
              <w:t>period of time</w:t>
            </w:r>
            <w:proofErr w:type="gramEnd"/>
            <w:r w:rsidRPr="00476BDD">
              <w:rPr>
                <w:rFonts w:ascii="Times New Roman" w:hAnsi="Times New Roman"/>
                <w:sz w:val="18"/>
                <w:szCs w:val="18"/>
              </w:rPr>
              <w:t xml:space="preserve"> from 10 April 2019.</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64DF36"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19022C"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50FD90"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127E7C"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18F9B" w14:textId="25D74CBD"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r w:rsidR="00DD47D7" w:rsidRPr="00476BDD" w14:paraId="70CE3A07"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A6A943"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16</w:t>
            </w:r>
          </w:p>
          <w:p w14:paraId="2C097016"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3</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4393A8" w14:textId="5354F018"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3. The delegation of power referred to in Article 8(4) may be revoked at any time by the European Parliament or by the Council. A decision to revoke shall put an end to the delegation of the power specified in that decision. It shall take effect the day following the publication of the decision in the </w:t>
            </w:r>
            <w:r w:rsidRPr="00476BDD">
              <w:rPr>
                <w:rFonts w:ascii="Times New Roman" w:hAnsi="Times New Roman"/>
                <w:i/>
                <w:iCs/>
                <w:sz w:val="18"/>
                <w:szCs w:val="18"/>
              </w:rPr>
              <w:t>Official Journal of the European Union</w:t>
            </w:r>
            <w:r w:rsidRPr="00476BDD">
              <w:rPr>
                <w:rFonts w:ascii="Times New Roman" w:hAnsi="Times New Roman"/>
                <w:sz w:val="18"/>
                <w:szCs w:val="18"/>
              </w:rPr>
              <w:t xml:space="preserve"> or </w:t>
            </w:r>
            <w:proofErr w:type="gramStart"/>
            <w:r w:rsidRPr="00476BDD">
              <w:rPr>
                <w:rFonts w:ascii="Times New Roman" w:hAnsi="Times New Roman"/>
                <w:sz w:val="18"/>
                <w:szCs w:val="18"/>
              </w:rPr>
              <w:t>at a later date</w:t>
            </w:r>
            <w:proofErr w:type="gramEnd"/>
            <w:r w:rsidRPr="00476BDD">
              <w:rPr>
                <w:rFonts w:ascii="Times New Roman" w:hAnsi="Times New Roman"/>
                <w:sz w:val="18"/>
                <w:szCs w:val="18"/>
              </w:rPr>
              <w:t xml:space="preserve"> specified therein. It shall not affect the validity of any delegated acts already in force.</w:t>
            </w:r>
          </w:p>
          <w:p w14:paraId="5D788EB1" w14:textId="75EEBCC1"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1D70EE"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4A5CB2"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6D6779"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47E73"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8601FE" w14:textId="4FA7B637"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r w:rsidR="00DD47D7" w:rsidRPr="00476BDD" w14:paraId="4B4845CF"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48E00A"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16</w:t>
            </w:r>
          </w:p>
          <w:p w14:paraId="2783847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4</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3A20E" w14:textId="6B39F800"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4.Before adopting a delegated act, the Commission shall consult experts designated by each Member State in accordance with the principles laid down in the Interinstitutional Agreement of 13 April 2016 on Better Law-Making.</w:t>
            </w:r>
          </w:p>
          <w:p w14:paraId="13AC88AE" w14:textId="7884CE62"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D5EC77"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E4F289"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ED257B"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C62872"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3CABC7" w14:textId="700647BA"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r w:rsidR="00DD47D7" w:rsidRPr="00476BDD" w14:paraId="4B22F456"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57820"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16</w:t>
            </w:r>
          </w:p>
          <w:p w14:paraId="0224D10E" w14:textId="0451C951"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5</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5AD90F" w14:textId="39A5F6AE"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As soon as it adopts a delegated act, the Commission shall notify it simultaneously to the European Parliament and to the Council.</w:t>
            </w:r>
          </w:p>
          <w:p w14:paraId="066E9A40" w14:textId="52EC9780"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2245F5"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0672F0"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930B62"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D95E7C"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8B5D1" w14:textId="3BFA8C0D"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w:t>
            </w:r>
            <w:r w:rsidRPr="00CD775A">
              <w:rPr>
                <w:rFonts w:ascii="Times New Roman" w:hAnsi="Times New Roman"/>
                <w:sz w:val="16"/>
                <w:szCs w:val="16"/>
              </w:rPr>
              <w:lastRenderedPageBreak/>
              <w:t>direct equivalent in the Albanian legal or institutional framework.</w:t>
            </w:r>
          </w:p>
        </w:tc>
      </w:tr>
      <w:tr w:rsidR="00DD47D7" w:rsidRPr="00476BDD" w14:paraId="471D1E4E"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21BCC5" w14:textId="12BD49D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Article 16</w:t>
            </w:r>
          </w:p>
          <w:p w14:paraId="76969122" w14:textId="366930B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Paragraph 6</w:t>
            </w: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2DE864" w14:textId="039C653C"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A delegated act adopted pursuant to Article 8(4)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8C0422"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36E650"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CFBD0E"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750E3" w14:textId="77777777" w:rsidR="00C60F2D" w:rsidRPr="00476BD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EB4AB" w14:textId="15DBB4B4"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r w:rsidR="00DD47D7" w:rsidRPr="00DF0F45" w14:paraId="0624B4D4" w14:textId="77777777" w:rsidTr="000A2B73">
        <w:tc>
          <w:tcPr>
            <w:tcW w:w="5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3A91B9" w14:textId="2AD0753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Article 17</w:t>
            </w:r>
          </w:p>
          <w:p w14:paraId="1A3A37C0" w14:textId="1A2E5498" w:rsidR="00C60F2D" w:rsidRPr="00476BDD" w:rsidRDefault="00C60F2D" w:rsidP="00C60F2D">
            <w:pPr>
              <w:pStyle w:val="FreeForm"/>
              <w:rPr>
                <w:rFonts w:ascii="Times New Roman" w:hAnsi="Times New Roman"/>
                <w:sz w:val="18"/>
                <w:szCs w:val="18"/>
              </w:rPr>
            </w:pPr>
          </w:p>
        </w:tc>
        <w:tc>
          <w:tcPr>
            <w:tcW w:w="116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D778B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This Regulation shall enter into force on the twentieth day following that of its publication in the </w:t>
            </w:r>
            <w:r w:rsidRPr="00476BDD">
              <w:rPr>
                <w:rFonts w:ascii="Times New Roman" w:hAnsi="Times New Roman"/>
                <w:i/>
                <w:iCs/>
                <w:sz w:val="18"/>
                <w:szCs w:val="18"/>
              </w:rPr>
              <w:t>Official Journal of the European Union</w:t>
            </w:r>
            <w:r w:rsidRPr="00476BDD">
              <w:rPr>
                <w:rFonts w:ascii="Times New Roman" w:hAnsi="Times New Roman"/>
                <w:sz w:val="18"/>
                <w:szCs w:val="18"/>
              </w:rPr>
              <w:t>.</w:t>
            </w:r>
          </w:p>
          <w:p w14:paraId="503E337B"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This Regulation shall apply from 11 October 2020.</w:t>
            </w:r>
          </w:p>
          <w:p w14:paraId="7D49E85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This Regulation shall be binding in its entirety and directly applicable in all Member States.</w:t>
            </w:r>
          </w:p>
          <w:p w14:paraId="004D3B70" w14:textId="774331B9" w:rsidR="00C60F2D" w:rsidRPr="00476BDD" w:rsidRDefault="00C60F2D" w:rsidP="00C60F2D">
            <w:pPr>
              <w:pStyle w:val="FreeForm"/>
              <w:jc w:val="both"/>
              <w:rPr>
                <w:rFonts w:ascii="Times New Roman" w:hAnsi="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25D3AC" w14:textId="77777777" w:rsidR="00C60F2D" w:rsidRPr="00476BDD" w:rsidRDefault="00C60F2D" w:rsidP="00C60F2D">
            <w:pPr>
              <w:spacing w:after="0"/>
              <w:jc w:val="center"/>
            </w:pPr>
            <w:r w:rsidRPr="00476BDD">
              <w:rPr>
                <w:rFonts w:ascii="Times New Roman" w:hAnsi="Times New Roman"/>
                <w:b/>
                <w:sz w:val="16"/>
                <w:szCs w:val="16"/>
              </w:rPr>
              <w:t>N/A</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5F7291" w14:textId="77777777" w:rsidR="00C60F2D" w:rsidRPr="00476BDD" w:rsidRDefault="00C60F2D" w:rsidP="00C60F2D">
            <w:pPr>
              <w:spacing w:after="0"/>
              <w:jc w:val="center"/>
            </w:pPr>
            <w:r w:rsidRPr="00476BDD">
              <w:rPr>
                <w:rFonts w:ascii="Times New Roman" w:hAnsi="Times New Roman"/>
                <w:b/>
                <w:sz w:val="16"/>
                <w:szCs w:val="16"/>
              </w:rPr>
              <w:t>N/A</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8767CA" w14:textId="77777777" w:rsidR="00C60F2D" w:rsidRPr="00476BDD" w:rsidRDefault="00C60F2D" w:rsidP="00C60F2D">
            <w:pPr>
              <w:spacing w:after="0"/>
              <w:jc w:val="center"/>
            </w:pPr>
            <w:r w:rsidRPr="00476BDD">
              <w:rPr>
                <w:rFonts w:ascii="Times New Roman" w:hAnsi="Times New Roman"/>
                <w:b/>
                <w:sz w:val="16"/>
                <w:szCs w:val="16"/>
              </w:rPr>
              <w:t>N/A</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31F801" w14:textId="77777777" w:rsidR="00C60F2D" w:rsidRDefault="00C60F2D" w:rsidP="00C60F2D">
            <w:pPr>
              <w:spacing w:after="0"/>
              <w:jc w:val="center"/>
            </w:pPr>
            <w:r w:rsidRPr="00476BDD">
              <w:rPr>
                <w:rFonts w:ascii="Times New Roman" w:hAnsi="Times New Roman"/>
                <w:b/>
                <w:sz w:val="16"/>
                <w:szCs w:val="16"/>
              </w:rPr>
              <w:t>N/A</w:t>
            </w:r>
          </w:p>
        </w:tc>
        <w:tc>
          <w:tcPr>
            <w:tcW w:w="10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D9C6F4" w14:textId="28B01909" w:rsidR="00C60F2D" w:rsidRPr="00DF0F45" w:rsidRDefault="00CD775A" w:rsidP="00C60F2D">
            <w:pPr>
              <w:pStyle w:val="FreeForm"/>
              <w:jc w:val="both"/>
              <w:rPr>
                <w:rFonts w:ascii="Times New Roman" w:hAnsi="Times New Roman"/>
                <w:sz w:val="16"/>
                <w:szCs w:val="16"/>
              </w:rPr>
            </w:pPr>
            <w:r w:rsidRPr="00CD775A">
              <w:rPr>
                <w:rFonts w:ascii="Times New Roman" w:hAnsi="Times New Roman"/>
                <w:sz w:val="16"/>
                <w:szCs w:val="16"/>
              </w:rPr>
              <w:t xml:space="preserve">Articles 15 and 16 </w:t>
            </w:r>
            <w:r>
              <w:rPr>
                <w:rFonts w:ascii="Times New Roman" w:hAnsi="Times New Roman"/>
                <w:sz w:val="16"/>
                <w:szCs w:val="16"/>
              </w:rPr>
              <w:t>are</w:t>
            </w:r>
            <w:r w:rsidRPr="00CD775A">
              <w:rPr>
                <w:rFonts w:ascii="Times New Roman" w:hAnsi="Times New Roman"/>
                <w:sz w:val="16"/>
                <w:szCs w:val="16"/>
              </w:rPr>
              <w:t xml:space="preserve"> not transposed because they involve evaluation and delegated powers exercised by the European Commission, reporting to EU institutions, and procedures that are specific to EU law, which have no direct equivalent in the Albanian legal or institutional framework.</w:t>
            </w:r>
          </w:p>
        </w:tc>
      </w:tr>
    </w:tbl>
    <w:p w14:paraId="7B37605A" w14:textId="77777777" w:rsidR="00F27DE1" w:rsidRDefault="00F27DE1">
      <w:pPr>
        <w:pStyle w:val="Body"/>
        <w:rPr>
          <w:rFonts w:ascii="Times New Roman" w:eastAsia="Times New Roman" w:hAnsi="Times New Roman"/>
          <w:color w:val="auto"/>
          <w:sz w:val="16"/>
          <w:szCs w:val="16"/>
        </w:rPr>
      </w:pPr>
    </w:p>
    <w:p w14:paraId="31DA385A" w14:textId="77777777" w:rsidR="00AB4E52" w:rsidRPr="00AB4E52" w:rsidRDefault="00AB4E52" w:rsidP="00AB4E52"/>
    <w:p w14:paraId="5FB242A7" w14:textId="77777777" w:rsidR="00AB4E52" w:rsidRDefault="00AB4E52" w:rsidP="00AB4E52">
      <w:pPr>
        <w:rPr>
          <w:rFonts w:ascii="Times New Roman" w:eastAsia="Times New Roman" w:hAnsi="Times New Roman"/>
          <w:color w:val="auto"/>
          <w:sz w:val="16"/>
          <w:szCs w:val="16"/>
        </w:rPr>
      </w:pPr>
    </w:p>
    <w:p w14:paraId="15DA9BFC" w14:textId="77777777" w:rsidR="00AB4E52" w:rsidRPr="00AB4E52" w:rsidRDefault="00AB4E52" w:rsidP="00AB4E52">
      <w:pPr>
        <w:ind w:firstLine="720"/>
      </w:pPr>
    </w:p>
    <w:sectPr w:rsidR="00AB4E52" w:rsidRPr="00AB4E52" w:rsidSect="003D0AEB">
      <w:headerReference w:type="default" r:id="rId11"/>
      <w:footerReference w:type="even" r:id="rId12"/>
      <w:footerReference w:type="default" r:id="rId13"/>
      <w:pgSz w:w="16838" w:h="11906" w:orient="landscape"/>
      <w:pgMar w:top="1134" w:right="1387" w:bottom="1134" w:left="1134"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41A16" w14:textId="77777777" w:rsidR="009B7CFF" w:rsidRDefault="009B7CFF">
      <w:pPr>
        <w:spacing w:after="0" w:line="240" w:lineRule="auto"/>
      </w:pPr>
      <w:r>
        <w:separator/>
      </w:r>
    </w:p>
  </w:endnote>
  <w:endnote w:type="continuationSeparator" w:id="0">
    <w:p w14:paraId="45C7356D" w14:textId="77777777" w:rsidR="009B7CFF" w:rsidRDefault="009B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ヒラギノ角ゴ Pro W3">
    <w:altName w:val="MS Mincho"/>
    <w:charset w:val="80"/>
    <w:family w:val="auto"/>
    <w:pitch w:val="default"/>
    <w:sig w:usb0="00000000" w:usb1="00000000" w:usb2="00000012" w:usb3="00000000" w:csb0="0002000D" w:csb1="00000000"/>
  </w:font>
  <w:font w:name="Lucida Grande">
    <w:altName w:val="Arial"/>
    <w:charset w:val="00"/>
    <w:family w:val="auto"/>
    <w:pitch w:val="default"/>
    <w:sig w:usb0="00000000" w:usb1="00000000" w:usb2="00000000" w:usb3="00000000" w:csb0="000001BF" w:csb1="00000000"/>
  </w:font>
  <w:font w:name="Helvetica">
    <w:panose1 w:val="020B0604020202020204"/>
    <w:charset w:val="00"/>
    <w:family w:val="swiss"/>
    <w:pitch w:val="default"/>
    <w:sig w:usb0="00000000" w:usb1="00000000" w:usb2="00000009" w:usb3="00000000" w:csb0="000001FF" w:csb1="00000000"/>
  </w:font>
  <w:font w:name="Times New Roman Bold">
    <w:panose1 w:val="02020803070505020304"/>
    <w:charset w:val="00"/>
    <w:family w:val="auto"/>
    <w:pitch w:val="default"/>
    <w:sig w:usb0="00000000" w:usb1="00000000" w:usb2="00000000" w:usb3="00000000" w:csb0="00000001" w:csb1="00000000"/>
  </w:font>
  <w:font w:name="Times New Roman Italic">
    <w:panose1 w:val="02020503050405090304"/>
    <w:charset w:val="00"/>
    <w:family w:val="auto"/>
    <w:pitch w:val="default"/>
    <w:sig w:usb0="00000000" w:usb1="00000000"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B340" w14:textId="77777777" w:rsidR="00C97860" w:rsidRDefault="00C97860" w:rsidP="003161AC">
    <w:pPr>
      <w:pStyle w:val="HeaderFooter"/>
      <w:rPr>
        <w:rFonts w:eastAsia="Times New Roman"/>
        <w:color w:val="auto"/>
      </w:rPr>
    </w:pPr>
    <w:r>
      <w:fldChar w:fldCharType="begin"/>
    </w:r>
    <w:r>
      <w:instrText xml:space="preserve"> PAGE </w:instrText>
    </w:r>
    <w:r>
      <w:fldChar w:fldCharType="separate"/>
    </w:r>
    <w:r>
      <w:rPr>
        <w:noProof/>
      </w:rP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E2625" w14:textId="77777777" w:rsidR="00C97860" w:rsidRDefault="00C97860" w:rsidP="003161AC">
    <w:pPr>
      <w:pStyle w:val="HeaderFooter"/>
      <w:rPr>
        <w:rFonts w:eastAsia="Times New Roman"/>
        <w:color w:val="auto"/>
      </w:rPr>
    </w:pPr>
    <w:r>
      <w:fldChar w:fldCharType="begin"/>
    </w:r>
    <w:r>
      <w:instrText xml:space="preserve"> PAGE </w:instrText>
    </w:r>
    <w:r>
      <w:fldChar w:fldCharType="separate"/>
    </w:r>
    <w:r>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9464B" w14:textId="77777777" w:rsidR="009B7CFF" w:rsidRDefault="009B7CFF">
      <w:pPr>
        <w:spacing w:after="0" w:line="240" w:lineRule="auto"/>
      </w:pPr>
      <w:r>
        <w:separator/>
      </w:r>
    </w:p>
  </w:footnote>
  <w:footnote w:type="continuationSeparator" w:id="0">
    <w:p w14:paraId="089535A7" w14:textId="77777777" w:rsidR="009B7CFF" w:rsidRDefault="009B7CFF">
      <w:pPr>
        <w:spacing w:after="0" w:line="240" w:lineRule="auto"/>
      </w:pPr>
      <w:r>
        <w:continuationSeparator/>
      </w:r>
    </w:p>
  </w:footnote>
  <w:footnote w:id="1">
    <w:p w14:paraId="5DD4AA4C" w14:textId="77777777" w:rsidR="00A66851" w:rsidRPr="00690BB3" w:rsidRDefault="00A66851" w:rsidP="00A66851">
      <w:pPr>
        <w:pStyle w:val="ListParagraph"/>
        <w:rPr>
          <w:rFonts w:ascii="Times New Roman" w:hAnsi="Times New Roman"/>
          <w:sz w:val="24"/>
        </w:rPr>
      </w:pPr>
      <w:r w:rsidRPr="00690BB3">
        <w:rPr>
          <w:rStyle w:val="FootnoteReference"/>
          <w:rFonts w:ascii="Times New Roman" w:hAnsi="Times New Roman"/>
          <w:sz w:val="24"/>
        </w:rPr>
        <w:footnoteRef/>
      </w:r>
      <w:r w:rsidRPr="00690BB3">
        <w:rPr>
          <w:rFonts w:ascii="Times New Roman" w:hAnsi="Times New Roman"/>
          <w:sz w:val="24"/>
        </w:rPr>
        <w:t xml:space="preserve"> The common list of dual-use items subject to export control (L 206) are the items included in Annex I to Regulation (EU) 2021/821 of the European Parliament and of the Council of 20 May 2021, as amended, setting up a Union system for the control of exports, brokering, technical assistance, transit and transfer of dual-use items (L 206).</w:t>
      </w:r>
    </w:p>
    <w:p w14:paraId="42961F4B" w14:textId="77777777" w:rsidR="00A66851" w:rsidRPr="00690BB3" w:rsidRDefault="00A66851" w:rsidP="00A66851">
      <w:pPr>
        <w:pStyle w:val="ListParagraph"/>
        <w:rPr>
          <w:rFonts w:ascii="Times New Roman" w:hAnsi="Times New Roman"/>
          <w:sz w:val="24"/>
        </w:rPr>
      </w:pPr>
      <w:r w:rsidRPr="00690BB3">
        <w:rPr>
          <w:rFonts w:ascii="Times New Roman" w:hAnsi="Times New Roman"/>
          <w:sz w:val="24"/>
        </w:rPr>
        <w:t>The European Union Military List (L 335) are the equipment covered by Council Common Position 2008/944/CFSP of 8 December 2008 defining common rules governing control of exports of military technology and equipment, including:</w:t>
      </w:r>
    </w:p>
    <w:p w14:paraId="143B597D" w14:textId="77777777" w:rsidR="00A66851" w:rsidRPr="00690BB3" w:rsidRDefault="00A66851" w:rsidP="00A66851">
      <w:pPr>
        <w:pStyle w:val="ListParagraph"/>
        <w:numPr>
          <w:ilvl w:val="0"/>
          <w:numId w:val="7"/>
        </w:numPr>
        <w:spacing w:after="160" w:line="259" w:lineRule="auto"/>
        <w:jc w:val="both"/>
        <w:rPr>
          <w:rFonts w:ascii="Times New Roman" w:hAnsi="Times New Roman"/>
          <w:sz w:val="24"/>
        </w:rPr>
      </w:pPr>
      <w:r w:rsidRPr="00690BB3">
        <w:rPr>
          <w:rFonts w:ascii="Times New Roman" w:hAnsi="Times New Roman"/>
          <w:sz w:val="24"/>
        </w:rPr>
        <w:t>cybersecurity,</w:t>
      </w:r>
    </w:p>
    <w:p w14:paraId="43E4D0B3" w14:textId="77777777" w:rsidR="00A66851" w:rsidRPr="00690BB3" w:rsidRDefault="00A66851" w:rsidP="00A66851">
      <w:pPr>
        <w:pStyle w:val="ListParagraph"/>
        <w:numPr>
          <w:ilvl w:val="0"/>
          <w:numId w:val="7"/>
        </w:numPr>
        <w:spacing w:after="160" w:line="259" w:lineRule="auto"/>
        <w:jc w:val="both"/>
        <w:rPr>
          <w:rFonts w:ascii="Times New Roman" w:hAnsi="Times New Roman"/>
          <w:sz w:val="24"/>
        </w:rPr>
      </w:pPr>
      <w:r w:rsidRPr="00690BB3">
        <w:rPr>
          <w:rFonts w:ascii="Times New Roman" w:hAnsi="Times New Roman"/>
          <w:sz w:val="24"/>
        </w:rPr>
        <w:t>artificial intelligence,</w:t>
      </w:r>
    </w:p>
    <w:p w14:paraId="3C273706" w14:textId="77777777" w:rsidR="00A66851" w:rsidRPr="00690BB3" w:rsidRDefault="00A66851" w:rsidP="00A66851">
      <w:pPr>
        <w:pStyle w:val="ListParagraph"/>
        <w:numPr>
          <w:ilvl w:val="0"/>
          <w:numId w:val="7"/>
        </w:numPr>
        <w:spacing w:after="160" w:line="259" w:lineRule="auto"/>
        <w:jc w:val="both"/>
        <w:rPr>
          <w:rFonts w:ascii="Times New Roman" w:hAnsi="Times New Roman"/>
          <w:sz w:val="24"/>
        </w:rPr>
      </w:pPr>
      <w:r w:rsidRPr="00690BB3">
        <w:rPr>
          <w:rFonts w:ascii="Times New Roman" w:hAnsi="Times New Roman"/>
          <w:sz w:val="24"/>
        </w:rPr>
        <w:t>port infrastructures,</w:t>
      </w:r>
    </w:p>
    <w:p w14:paraId="4776AC68" w14:textId="77777777" w:rsidR="00A66851" w:rsidRPr="00690BB3" w:rsidRDefault="00A66851" w:rsidP="00A66851">
      <w:pPr>
        <w:pStyle w:val="ListParagraph"/>
        <w:numPr>
          <w:ilvl w:val="0"/>
          <w:numId w:val="7"/>
        </w:numPr>
        <w:spacing w:after="160" w:line="259" w:lineRule="auto"/>
        <w:jc w:val="both"/>
        <w:rPr>
          <w:rFonts w:ascii="Times New Roman" w:hAnsi="Times New Roman"/>
          <w:sz w:val="24"/>
        </w:rPr>
      </w:pPr>
      <w:r w:rsidRPr="00690BB3">
        <w:rPr>
          <w:rFonts w:ascii="Times New Roman" w:hAnsi="Times New Roman"/>
          <w:sz w:val="24"/>
        </w:rPr>
        <w:t>critical underwater infrastructures,</w:t>
      </w:r>
    </w:p>
    <w:p w14:paraId="2EC0F9B5" w14:textId="77777777" w:rsidR="00A66851" w:rsidRPr="00690BB3" w:rsidRDefault="00A66851" w:rsidP="00A66851">
      <w:pPr>
        <w:pStyle w:val="ListParagraph"/>
        <w:numPr>
          <w:ilvl w:val="0"/>
          <w:numId w:val="7"/>
        </w:numPr>
        <w:spacing w:after="160" w:line="259" w:lineRule="auto"/>
        <w:jc w:val="both"/>
        <w:rPr>
          <w:rFonts w:ascii="Times New Roman" w:hAnsi="Times New Roman"/>
          <w:sz w:val="24"/>
        </w:rPr>
      </w:pPr>
      <w:r w:rsidRPr="00690BB3">
        <w:rPr>
          <w:rFonts w:ascii="Times New Roman" w:hAnsi="Times New Roman"/>
          <w:sz w:val="24"/>
        </w:rPr>
        <w:t>tourist infrastructure in border areas.</w:t>
      </w:r>
    </w:p>
    <w:p w14:paraId="3C386C1F" w14:textId="77777777" w:rsidR="00A66851" w:rsidRPr="00690BB3" w:rsidRDefault="00A66851" w:rsidP="00A6685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8F2" w14:textId="641305B4" w:rsidR="00C97860" w:rsidRPr="003161AC" w:rsidRDefault="00A66851" w:rsidP="003161AC">
    <w:pPr>
      <w:pStyle w:val="HeaderFooter"/>
    </w:pPr>
    <w:proofErr w:type="gramStart"/>
    <w:r>
      <w:t xml:space="preserve">November </w:t>
    </w:r>
    <w:r w:rsidR="00C97860" w:rsidRPr="003161AC">
      <w:t xml:space="preserve"> 202</w:t>
    </w:r>
    <w:r w:rsidR="00152BDD">
      <w:t>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1389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627B4"/>
    <w:multiLevelType w:val="hybridMultilevel"/>
    <w:tmpl w:val="D0D0724A"/>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3" w15:restartNumberingAfterBreak="0">
    <w:nsid w:val="09E54D34"/>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737C6"/>
    <w:multiLevelType w:val="multilevel"/>
    <w:tmpl w:val="BE1E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40DFD"/>
    <w:multiLevelType w:val="hybridMultilevel"/>
    <w:tmpl w:val="CA8E6108"/>
    <w:lvl w:ilvl="0" w:tplc="EE282A1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032A3"/>
    <w:multiLevelType w:val="multilevel"/>
    <w:tmpl w:val="EDD496D8"/>
    <w:lvl w:ilvl="0">
      <w:start w:val="1"/>
      <w:numFmt w:val="lowerLetter"/>
      <w:lvlText w:val="%1)"/>
      <w:lvlJc w:val="left"/>
      <w:pPr>
        <w:tabs>
          <w:tab w:val="num" w:pos="990"/>
        </w:tabs>
        <w:ind w:left="990" w:hanging="360"/>
      </w:pPr>
      <w:rPr>
        <w:rFonts w:hAnsi="Arial Unicode MS" w:hint="default"/>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6368F"/>
    <w:multiLevelType w:val="multilevel"/>
    <w:tmpl w:val="9654BD1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C0101"/>
    <w:multiLevelType w:val="hybridMultilevel"/>
    <w:tmpl w:val="FBBAA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E7A35"/>
    <w:multiLevelType w:val="hybridMultilevel"/>
    <w:tmpl w:val="41385F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1762BFA"/>
    <w:multiLevelType w:val="multilevel"/>
    <w:tmpl w:val="8692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42037"/>
    <w:multiLevelType w:val="multilevel"/>
    <w:tmpl w:val="3CC4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B46F1"/>
    <w:multiLevelType w:val="hybridMultilevel"/>
    <w:tmpl w:val="8FDC8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53E39"/>
    <w:multiLevelType w:val="multilevel"/>
    <w:tmpl w:val="B8E852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2827BB"/>
    <w:multiLevelType w:val="multilevel"/>
    <w:tmpl w:val="D5E0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D5E6A"/>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50436"/>
    <w:multiLevelType w:val="multilevel"/>
    <w:tmpl w:val="A3D4A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9A26AC"/>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02FE5"/>
    <w:multiLevelType w:val="hybridMultilevel"/>
    <w:tmpl w:val="49D6E4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F66E75"/>
    <w:multiLevelType w:val="hybridMultilevel"/>
    <w:tmpl w:val="F976C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6CC1"/>
    <w:multiLevelType w:val="multilevel"/>
    <w:tmpl w:val="6E94876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1A2C11"/>
    <w:multiLevelType w:val="hybridMultilevel"/>
    <w:tmpl w:val="FA9E071E"/>
    <w:lvl w:ilvl="0" w:tplc="4EEAD870">
      <w:start w:val="4"/>
      <w:numFmt w:val="bullet"/>
      <w:lvlText w:val="-"/>
      <w:lvlJc w:val="left"/>
      <w:pPr>
        <w:ind w:left="720" w:hanging="360"/>
      </w:pPr>
      <w:rPr>
        <w:rFonts w:ascii="Times New Roman" w:eastAsia="ヒラギノ角ゴ Pro W3"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36994"/>
    <w:multiLevelType w:val="multilevel"/>
    <w:tmpl w:val="AE9AF0E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581BE6"/>
    <w:multiLevelType w:val="hybridMultilevel"/>
    <w:tmpl w:val="3A32E6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EFD030E"/>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93A95"/>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626860">
    <w:abstractNumId w:val="20"/>
  </w:num>
  <w:num w:numId="2" w16cid:durableId="860510025">
    <w:abstractNumId w:val="0"/>
  </w:num>
  <w:num w:numId="3" w16cid:durableId="474612523">
    <w:abstractNumId w:val="1"/>
  </w:num>
  <w:num w:numId="4" w16cid:durableId="577980929">
    <w:abstractNumId w:val="8"/>
  </w:num>
  <w:num w:numId="5" w16cid:durableId="1956979376">
    <w:abstractNumId w:val="21"/>
  </w:num>
  <w:num w:numId="6" w16cid:durableId="987633332">
    <w:abstractNumId w:val="5"/>
  </w:num>
  <w:num w:numId="7" w16cid:durableId="365376292">
    <w:abstractNumId w:val="9"/>
  </w:num>
  <w:num w:numId="8" w16cid:durableId="1145241887">
    <w:abstractNumId w:val="14"/>
  </w:num>
  <w:num w:numId="9" w16cid:durableId="251669126">
    <w:abstractNumId w:val="13"/>
  </w:num>
  <w:num w:numId="10" w16cid:durableId="1672365839">
    <w:abstractNumId w:val="10"/>
  </w:num>
  <w:num w:numId="11" w16cid:durableId="841814774">
    <w:abstractNumId w:val="23"/>
  </w:num>
  <w:num w:numId="12" w16cid:durableId="913516879">
    <w:abstractNumId w:val="19"/>
  </w:num>
  <w:num w:numId="13" w16cid:durableId="1868520087">
    <w:abstractNumId w:val="11"/>
  </w:num>
  <w:num w:numId="14" w16cid:durableId="177619679">
    <w:abstractNumId w:val="6"/>
  </w:num>
  <w:num w:numId="15" w16cid:durableId="1278684499">
    <w:abstractNumId w:val="2"/>
  </w:num>
  <w:num w:numId="16" w16cid:durableId="1949392334">
    <w:abstractNumId w:val="4"/>
  </w:num>
  <w:num w:numId="17" w16cid:durableId="613832774">
    <w:abstractNumId w:val="12"/>
  </w:num>
  <w:num w:numId="18" w16cid:durableId="343823645">
    <w:abstractNumId w:val="3"/>
  </w:num>
  <w:num w:numId="19" w16cid:durableId="1348603349">
    <w:abstractNumId w:val="17"/>
  </w:num>
  <w:num w:numId="20" w16cid:durableId="1712849659">
    <w:abstractNumId w:val="15"/>
  </w:num>
  <w:num w:numId="21" w16cid:durableId="1342702928">
    <w:abstractNumId w:val="16"/>
  </w:num>
  <w:num w:numId="22" w16cid:durableId="1105464382">
    <w:abstractNumId w:val="7"/>
  </w:num>
  <w:num w:numId="23" w16cid:durableId="101649230">
    <w:abstractNumId w:val="18"/>
  </w:num>
  <w:num w:numId="24" w16cid:durableId="813184101">
    <w:abstractNumId w:val="22"/>
  </w:num>
  <w:num w:numId="25" w16cid:durableId="1827282625">
    <w:abstractNumId w:val="24"/>
  </w:num>
  <w:num w:numId="26" w16cid:durableId="758403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00"/>
    <w:rsid w:val="00015303"/>
    <w:rsid w:val="00022D81"/>
    <w:rsid w:val="000335FF"/>
    <w:rsid w:val="00043CB1"/>
    <w:rsid w:val="000A02B5"/>
    <w:rsid w:val="000A2B73"/>
    <w:rsid w:val="0010244C"/>
    <w:rsid w:val="00117E9F"/>
    <w:rsid w:val="00143C9A"/>
    <w:rsid w:val="00152832"/>
    <w:rsid w:val="00152BDD"/>
    <w:rsid w:val="001542A5"/>
    <w:rsid w:val="001667C0"/>
    <w:rsid w:val="001743E8"/>
    <w:rsid w:val="001F0826"/>
    <w:rsid w:val="00240EBB"/>
    <w:rsid w:val="0025161B"/>
    <w:rsid w:val="00255204"/>
    <w:rsid w:val="00263DE2"/>
    <w:rsid w:val="002645DD"/>
    <w:rsid w:val="00264E3F"/>
    <w:rsid w:val="00266995"/>
    <w:rsid w:val="00267B16"/>
    <w:rsid w:val="0027281E"/>
    <w:rsid w:val="00281600"/>
    <w:rsid w:val="00286F14"/>
    <w:rsid w:val="00292500"/>
    <w:rsid w:val="002A3084"/>
    <w:rsid w:val="002B77DE"/>
    <w:rsid w:val="00304582"/>
    <w:rsid w:val="00310C84"/>
    <w:rsid w:val="003161AC"/>
    <w:rsid w:val="003307FC"/>
    <w:rsid w:val="00355692"/>
    <w:rsid w:val="003566A3"/>
    <w:rsid w:val="0036178D"/>
    <w:rsid w:val="00361A1C"/>
    <w:rsid w:val="00363EB3"/>
    <w:rsid w:val="003909EB"/>
    <w:rsid w:val="00395647"/>
    <w:rsid w:val="003D0AEB"/>
    <w:rsid w:val="003D6A9D"/>
    <w:rsid w:val="004033F3"/>
    <w:rsid w:val="00414BF8"/>
    <w:rsid w:val="0042095A"/>
    <w:rsid w:val="00424CF2"/>
    <w:rsid w:val="00471578"/>
    <w:rsid w:val="0047256A"/>
    <w:rsid w:val="00476BDD"/>
    <w:rsid w:val="00480945"/>
    <w:rsid w:val="00480A33"/>
    <w:rsid w:val="004C38DE"/>
    <w:rsid w:val="004C71B1"/>
    <w:rsid w:val="004D2470"/>
    <w:rsid w:val="004D3F1E"/>
    <w:rsid w:val="0050464F"/>
    <w:rsid w:val="005356B9"/>
    <w:rsid w:val="0055655B"/>
    <w:rsid w:val="00557103"/>
    <w:rsid w:val="005767DE"/>
    <w:rsid w:val="00584C48"/>
    <w:rsid w:val="005C358E"/>
    <w:rsid w:val="005D0490"/>
    <w:rsid w:val="005D16AA"/>
    <w:rsid w:val="005E527B"/>
    <w:rsid w:val="005F2EF3"/>
    <w:rsid w:val="00601178"/>
    <w:rsid w:val="00604C8B"/>
    <w:rsid w:val="00614ACE"/>
    <w:rsid w:val="00651A89"/>
    <w:rsid w:val="00670AD0"/>
    <w:rsid w:val="00674161"/>
    <w:rsid w:val="0069073A"/>
    <w:rsid w:val="006B117A"/>
    <w:rsid w:val="006B661C"/>
    <w:rsid w:val="006F7FC2"/>
    <w:rsid w:val="00713C0C"/>
    <w:rsid w:val="00730046"/>
    <w:rsid w:val="00760E02"/>
    <w:rsid w:val="00766235"/>
    <w:rsid w:val="00766E1C"/>
    <w:rsid w:val="00774A3E"/>
    <w:rsid w:val="007A444A"/>
    <w:rsid w:val="007B482C"/>
    <w:rsid w:val="007B74E6"/>
    <w:rsid w:val="007C009B"/>
    <w:rsid w:val="007C026A"/>
    <w:rsid w:val="008240EB"/>
    <w:rsid w:val="00825D14"/>
    <w:rsid w:val="0082644E"/>
    <w:rsid w:val="00877290"/>
    <w:rsid w:val="00884534"/>
    <w:rsid w:val="00896002"/>
    <w:rsid w:val="008A693E"/>
    <w:rsid w:val="008F14A9"/>
    <w:rsid w:val="008F3EF3"/>
    <w:rsid w:val="00907357"/>
    <w:rsid w:val="00941289"/>
    <w:rsid w:val="00957F52"/>
    <w:rsid w:val="00961A4E"/>
    <w:rsid w:val="00976AE2"/>
    <w:rsid w:val="009859B9"/>
    <w:rsid w:val="009A3448"/>
    <w:rsid w:val="009A675A"/>
    <w:rsid w:val="009B7CFF"/>
    <w:rsid w:val="009D1A2F"/>
    <w:rsid w:val="00A02F1F"/>
    <w:rsid w:val="00A66851"/>
    <w:rsid w:val="00A84D43"/>
    <w:rsid w:val="00AA7EB5"/>
    <w:rsid w:val="00AB1074"/>
    <w:rsid w:val="00AB4E52"/>
    <w:rsid w:val="00AC1B8A"/>
    <w:rsid w:val="00AD6B1C"/>
    <w:rsid w:val="00AE7A15"/>
    <w:rsid w:val="00B043A4"/>
    <w:rsid w:val="00B127DA"/>
    <w:rsid w:val="00B45FAE"/>
    <w:rsid w:val="00B80374"/>
    <w:rsid w:val="00B80869"/>
    <w:rsid w:val="00B83630"/>
    <w:rsid w:val="00BA4279"/>
    <w:rsid w:val="00BA752D"/>
    <w:rsid w:val="00BD77E0"/>
    <w:rsid w:val="00BE257F"/>
    <w:rsid w:val="00C073E9"/>
    <w:rsid w:val="00C20F60"/>
    <w:rsid w:val="00C4691F"/>
    <w:rsid w:val="00C567BF"/>
    <w:rsid w:val="00C57B0B"/>
    <w:rsid w:val="00C60F2D"/>
    <w:rsid w:val="00C73463"/>
    <w:rsid w:val="00C85C35"/>
    <w:rsid w:val="00C97860"/>
    <w:rsid w:val="00CB12FE"/>
    <w:rsid w:val="00CB136E"/>
    <w:rsid w:val="00CB608C"/>
    <w:rsid w:val="00CC50EF"/>
    <w:rsid w:val="00CD775A"/>
    <w:rsid w:val="00CE673F"/>
    <w:rsid w:val="00D236EF"/>
    <w:rsid w:val="00D76B70"/>
    <w:rsid w:val="00D84D2D"/>
    <w:rsid w:val="00D9059A"/>
    <w:rsid w:val="00DA0A12"/>
    <w:rsid w:val="00DB5776"/>
    <w:rsid w:val="00DB7377"/>
    <w:rsid w:val="00DD47D7"/>
    <w:rsid w:val="00DE15A9"/>
    <w:rsid w:val="00DF0F45"/>
    <w:rsid w:val="00DF55A7"/>
    <w:rsid w:val="00DF6EB8"/>
    <w:rsid w:val="00E02981"/>
    <w:rsid w:val="00E52C03"/>
    <w:rsid w:val="00E71B70"/>
    <w:rsid w:val="00E83204"/>
    <w:rsid w:val="00F0308A"/>
    <w:rsid w:val="00F13134"/>
    <w:rsid w:val="00F14871"/>
    <w:rsid w:val="00F16E80"/>
    <w:rsid w:val="00F27DE1"/>
    <w:rsid w:val="00F408F9"/>
    <w:rsid w:val="00F42D85"/>
    <w:rsid w:val="00F67133"/>
    <w:rsid w:val="00F73594"/>
    <w:rsid w:val="00F80ED8"/>
    <w:rsid w:val="00FA07E4"/>
    <w:rsid w:val="00FB3AEB"/>
    <w:rsid w:val="00FC3F27"/>
    <w:rsid w:val="00FC749F"/>
    <w:rsid w:val="00FD7F91"/>
    <w:rsid w:val="00FD7FB5"/>
    <w:rsid w:val="00FE028A"/>
    <w:rsid w:val="14778DA3"/>
    <w:rsid w:val="3A9E9739"/>
    <w:rsid w:val="6F78D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68D60C"/>
  <w15:docId w15:val="{EE5FE621-32C2-4D65-972F-28F42C78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27B"/>
    <w:pPr>
      <w:spacing w:after="200" w:line="276" w:lineRule="auto"/>
    </w:pPr>
    <w:rPr>
      <w:rFonts w:ascii="Lucida Grande" w:eastAsia="ヒラギノ角ゴ Pro W3" w:hAnsi="Lucida Grande"/>
      <w:color w:val="000000"/>
      <w:sz w:val="22"/>
      <w:szCs w:val="24"/>
    </w:rPr>
  </w:style>
  <w:style w:type="paragraph" w:styleId="Heading3">
    <w:name w:val="heading 3"/>
    <w:basedOn w:val="Normal"/>
    <w:next w:val="Normal"/>
    <w:link w:val="Heading3Char"/>
    <w:qFormat/>
    <w:locked/>
    <w:rsid w:val="0027281E"/>
    <w:pPr>
      <w:keepNext/>
      <w:spacing w:after="0" w:line="240" w:lineRule="auto"/>
      <w:jc w:val="center"/>
      <w:outlineLvl w:val="2"/>
    </w:pPr>
    <w:rPr>
      <w:rFonts w:ascii="Times New Roman" w:eastAsia="Times New Roman" w:hAnsi="Times New Roman"/>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3161AC"/>
    <w:pPr>
      <w:tabs>
        <w:tab w:val="right" w:pos="12960"/>
      </w:tabs>
      <w:jc w:val="right"/>
    </w:pPr>
    <w:rPr>
      <w:rFonts w:eastAsia="ヒラギノ角ゴ Pro W3"/>
      <w:i/>
      <w:iCs/>
      <w:color w:val="000000"/>
      <w:sz w:val="22"/>
      <w:szCs w:val="22"/>
    </w:rPr>
  </w:style>
  <w:style w:type="paragraph" w:customStyle="1" w:styleId="Caption1">
    <w:name w:val="Caption1"/>
    <w:next w:val="Normal"/>
    <w:autoRedefine/>
    <w:rsid w:val="00957F52"/>
    <w:pPr>
      <w:spacing w:after="120"/>
      <w:ind w:right="357"/>
      <w:jc w:val="both"/>
    </w:pPr>
    <w:rPr>
      <w:rFonts w:eastAsia="ヒラギノ角ゴ Pro W3"/>
      <w:b/>
      <w:bCs/>
      <w:color w:val="000000"/>
      <w:sz w:val="24"/>
      <w:szCs w:val="24"/>
      <w:lang w:val="en-GB"/>
    </w:rPr>
  </w:style>
  <w:style w:type="character" w:customStyle="1" w:styleId="Strong1">
    <w:name w:val="Strong1"/>
    <w:autoRedefine/>
    <w:rsid w:val="005E527B"/>
    <w:rPr>
      <w:rFonts w:ascii="Lucida Grande" w:eastAsia="ヒラギノ角ゴ Pro W3" w:hAnsi="Lucida Grande"/>
      <w:b/>
      <w:i w:val="0"/>
      <w:color w:val="000000"/>
      <w:sz w:val="20"/>
    </w:rPr>
  </w:style>
  <w:style w:type="paragraph" w:customStyle="1" w:styleId="FreeForm">
    <w:name w:val="Free Form"/>
    <w:rsid w:val="005E527B"/>
    <w:rPr>
      <w:rFonts w:ascii="Helvetica" w:eastAsia="ヒラギノ角ゴ Pro W3" w:hAnsi="Helvetica"/>
      <w:color w:val="000000"/>
      <w:sz w:val="24"/>
    </w:rPr>
  </w:style>
  <w:style w:type="paragraph" w:customStyle="1" w:styleId="StandardWeb8">
    <w:name w:val="Standard (Web)8"/>
    <w:autoRedefine/>
    <w:rsid w:val="00A84D43"/>
    <w:pPr>
      <w:jc w:val="both"/>
    </w:pPr>
    <w:rPr>
      <w:rFonts w:eastAsia="ヒラギノ角ゴ Pro W3"/>
      <w:color w:val="000000"/>
      <w:sz w:val="16"/>
      <w:szCs w:val="16"/>
    </w:rPr>
  </w:style>
  <w:style w:type="paragraph" w:customStyle="1" w:styleId="Body">
    <w:name w:val="Body"/>
    <w:autoRedefine/>
    <w:rsid w:val="005E527B"/>
    <w:rPr>
      <w:rFonts w:ascii="Helvetica" w:eastAsia="ヒラギノ角ゴ Pro W3" w:hAnsi="Helvetica"/>
      <w:color w:val="000000"/>
      <w:sz w:val="24"/>
    </w:rPr>
  </w:style>
  <w:style w:type="character" w:customStyle="1" w:styleId="Heading3Char">
    <w:name w:val="Heading 3 Char"/>
    <w:link w:val="Heading3"/>
    <w:rsid w:val="0027281E"/>
    <w:rPr>
      <w:b/>
      <w:bCs/>
      <w:sz w:val="24"/>
      <w:szCs w:val="24"/>
    </w:rPr>
  </w:style>
  <w:style w:type="paragraph" w:styleId="BodyTextIndent2">
    <w:name w:val="Body Text Indent 2"/>
    <w:basedOn w:val="Normal"/>
    <w:link w:val="BodyTextIndent2Char"/>
    <w:locked/>
    <w:rsid w:val="0027281E"/>
    <w:pPr>
      <w:spacing w:after="0" w:line="240" w:lineRule="auto"/>
      <w:ind w:left="360"/>
      <w:jc w:val="both"/>
    </w:pPr>
    <w:rPr>
      <w:rFonts w:ascii="Times New Roman" w:eastAsia="Times New Roman" w:hAnsi="Times New Roman"/>
      <w:color w:val="auto"/>
      <w:sz w:val="28"/>
      <w:szCs w:val="20"/>
    </w:rPr>
  </w:style>
  <w:style w:type="character" w:customStyle="1" w:styleId="BodyTextIndent2Char">
    <w:name w:val="Body Text Indent 2 Char"/>
    <w:link w:val="BodyTextIndent2"/>
    <w:rsid w:val="0027281E"/>
    <w:rPr>
      <w:sz w:val="28"/>
    </w:rPr>
  </w:style>
  <w:style w:type="character" w:customStyle="1" w:styleId="hps">
    <w:name w:val="hps"/>
    <w:basedOn w:val="DefaultParagraphFont"/>
    <w:rsid w:val="0027281E"/>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nhideWhenUsed/>
    <w:locked/>
    <w:pPr>
      <w:spacing w:line="240" w:lineRule="auto"/>
    </w:pPr>
    <w:rPr>
      <w:sz w:val="20"/>
      <w:szCs w:val="20"/>
    </w:rPr>
  </w:style>
  <w:style w:type="character" w:customStyle="1" w:styleId="CommentTextChar">
    <w:name w:val="Comment Text Char"/>
    <w:basedOn w:val="DefaultParagraphFont"/>
    <w:link w:val="CommentText"/>
    <w:rPr>
      <w:rFonts w:ascii="Lucida Grande" w:eastAsia="ヒラギノ角ゴ Pro W3" w:hAnsi="Lucida Grande"/>
      <w:color w:val="000000"/>
    </w:rPr>
  </w:style>
  <w:style w:type="character" w:styleId="CommentReference">
    <w:name w:val="annotation reference"/>
    <w:basedOn w:val="DefaultParagraphFont"/>
    <w:uiPriority w:val="99"/>
    <w:semiHidden/>
    <w:unhideWhenUsed/>
    <w:locked/>
    <w:rPr>
      <w:sz w:val="16"/>
      <w:szCs w:val="16"/>
    </w:rPr>
  </w:style>
  <w:style w:type="paragraph" w:styleId="Revision">
    <w:name w:val="Revision"/>
    <w:hidden/>
    <w:uiPriority w:val="99"/>
    <w:semiHidden/>
    <w:rsid w:val="005C358E"/>
    <w:rPr>
      <w:rFonts w:ascii="Lucida Grande" w:eastAsia="ヒラギノ角ゴ Pro W3" w:hAnsi="Lucida Grande"/>
      <w:color w:val="000000"/>
      <w:sz w:val="22"/>
      <w:szCs w:val="24"/>
    </w:rPr>
  </w:style>
  <w:style w:type="paragraph" w:styleId="Header">
    <w:name w:val="header"/>
    <w:basedOn w:val="Normal"/>
    <w:link w:val="HeaderChar"/>
    <w:unhideWhenUsed/>
    <w:locked/>
    <w:rsid w:val="00263DE2"/>
    <w:pPr>
      <w:tabs>
        <w:tab w:val="center" w:pos="4680"/>
        <w:tab w:val="right" w:pos="9360"/>
      </w:tabs>
      <w:spacing w:after="0" w:line="240" w:lineRule="auto"/>
    </w:pPr>
  </w:style>
  <w:style w:type="character" w:customStyle="1" w:styleId="HeaderChar">
    <w:name w:val="Header Char"/>
    <w:basedOn w:val="DefaultParagraphFont"/>
    <w:link w:val="Header"/>
    <w:rsid w:val="00263DE2"/>
    <w:rPr>
      <w:rFonts w:ascii="Lucida Grande" w:eastAsia="ヒラギノ角ゴ Pro W3" w:hAnsi="Lucida Grande"/>
      <w:color w:val="000000"/>
      <w:sz w:val="22"/>
      <w:szCs w:val="24"/>
    </w:rPr>
  </w:style>
  <w:style w:type="paragraph" w:styleId="Footer">
    <w:name w:val="footer"/>
    <w:basedOn w:val="Normal"/>
    <w:link w:val="FooterChar"/>
    <w:unhideWhenUsed/>
    <w:locked/>
    <w:rsid w:val="00263DE2"/>
    <w:pPr>
      <w:tabs>
        <w:tab w:val="center" w:pos="4680"/>
        <w:tab w:val="right" w:pos="9360"/>
      </w:tabs>
      <w:spacing w:after="0" w:line="240" w:lineRule="auto"/>
    </w:pPr>
  </w:style>
  <w:style w:type="character" w:customStyle="1" w:styleId="FooterChar">
    <w:name w:val="Footer Char"/>
    <w:basedOn w:val="DefaultParagraphFont"/>
    <w:link w:val="Footer"/>
    <w:rsid w:val="00263DE2"/>
    <w:rPr>
      <w:rFonts w:ascii="Lucida Grande" w:eastAsia="ヒラギノ角ゴ Pro W3" w:hAnsi="Lucida Grande"/>
      <w:color w:val="000000"/>
      <w:sz w:val="22"/>
      <w:szCs w:val="24"/>
    </w:rPr>
  </w:style>
  <w:style w:type="paragraph" w:styleId="ListParagraph">
    <w:name w:val="List Paragraph"/>
    <w:basedOn w:val="Normal"/>
    <w:uiPriority w:val="34"/>
    <w:qFormat/>
    <w:rsid w:val="00022D81"/>
    <w:pPr>
      <w:ind w:left="720"/>
      <w:contextualSpacing/>
    </w:pPr>
  </w:style>
  <w:style w:type="paragraph" w:styleId="CommentSubject">
    <w:name w:val="annotation subject"/>
    <w:basedOn w:val="CommentText"/>
    <w:next w:val="CommentText"/>
    <w:link w:val="CommentSubjectChar"/>
    <w:semiHidden/>
    <w:unhideWhenUsed/>
    <w:locked/>
    <w:rsid w:val="0055655B"/>
    <w:rPr>
      <w:b/>
      <w:bCs/>
    </w:rPr>
  </w:style>
  <w:style w:type="character" w:customStyle="1" w:styleId="CommentSubjectChar">
    <w:name w:val="Comment Subject Char"/>
    <w:basedOn w:val="CommentTextChar"/>
    <w:link w:val="CommentSubject"/>
    <w:semiHidden/>
    <w:rsid w:val="0055655B"/>
    <w:rPr>
      <w:rFonts w:ascii="Lucida Grande" w:eastAsia="ヒラギノ角ゴ Pro W3" w:hAnsi="Lucida Grande"/>
      <w:b/>
      <w:bCs/>
      <w:color w:val="000000"/>
    </w:rPr>
  </w:style>
  <w:style w:type="character" w:styleId="Mention">
    <w:name w:val="Mention"/>
    <w:basedOn w:val="DefaultParagraphFont"/>
    <w:uiPriority w:val="99"/>
    <w:unhideWhenUsed/>
    <w:rsid w:val="0055655B"/>
    <w:rPr>
      <w:color w:val="2B579A"/>
      <w:shd w:val="clear" w:color="auto" w:fill="E1DFDD"/>
    </w:rPr>
  </w:style>
  <w:style w:type="character" w:styleId="UnresolvedMention">
    <w:name w:val="Unresolved Mention"/>
    <w:basedOn w:val="DefaultParagraphFont"/>
    <w:uiPriority w:val="99"/>
    <w:semiHidden/>
    <w:unhideWhenUsed/>
    <w:rsid w:val="00AE7A15"/>
    <w:rPr>
      <w:color w:val="605E5C"/>
      <w:shd w:val="clear" w:color="auto" w:fill="E1DFDD"/>
    </w:rPr>
  </w:style>
  <w:style w:type="paragraph" w:styleId="NormalWeb">
    <w:name w:val="Normal (Web)"/>
    <w:basedOn w:val="Normal"/>
    <w:uiPriority w:val="99"/>
    <w:unhideWhenUsed/>
    <w:locked/>
    <w:rsid w:val="00395647"/>
    <w:pPr>
      <w:spacing w:before="100" w:beforeAutospacing="1" w:after="100" w:afterAutospacing="1" w:line="240" w:lineRule="auto"/>
    </w:pPr>
    <w:rPr>
      <w:rFonts w:ascii="Times New Roman" w:eastAsia="Times New Roman" w:hAnsi="Times New Roman"/>
      <w:color w:val="auto"/>
      <w:sz w:val="24"/>
    </w:rPr>
  </w:style>
  <w:style w:type="character" w:styleId="Strong">
    <w:name w:val="Strong"/>
    <w:basedOn w:val="DefaultParagraphFont"/>
    <w:uiPriority w:val="22"/>
    <w:qFormat/>
    <w:locked/>
    <w:rsid w:val="00CB136E"/>
    <w:rPr>
      <w:b/>
      <w:bCs/>
    </w:rPr>
  </w:style>
  <w:style w:type="paragraph" w:styleId="FootnoteText">
    <w:name w:val="footnote text"/>
    <w:basedOn w:val="Normal"/>
    <w:link w:val="FootnoteTextChar"/>
    <w:uiPriority w:val="99"/>
    <w:semiHidden/>
    <w:unhideWhenUsed/>
    <w:locked/>
    <w:rsid w:val="00A66851"/>
    <w:pPr>
      <w:spacing w:after="0" w:line="240" w:lineRule="auto"/>
    </w:pPr>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A66851"/>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locked/>
    <w:rsid w:val="00A66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912">
      <w:bodyDiv w:val="1"/>
      <w:marLeft w:val="0"/>
      <w:marRight w:val="0"/>
      <w:marTop w:val="0"/>
      <w:marBottom w:val="0"/>
      <w:divBdr>
        <w:top w:val="none" w:sz="0" w:space="0" w:color="auto"/>
        <w:left w:val="none" w:sz="0" w:space="0" w:color="auto"/>
        <w:bottom w:val="none" w:sz="0" w:space="0" w:color="auto"/>
        <w:right w:val="none" w:sz="0" w:space="0" w:color="auto"/>
      </w:divBdr>
      <w:divsChild>
        <w:div w:id="1659460441">
          <w:marLeft w:val="0"/>
          <w:marRight w:val="0"/>
          <w:marTop w:val="0"/>
          <w:marBottom w:val="0"/>
          <w:divBdr>
            <w:top w:val="none" w:sz="0" w:space="0" w:color="auto"/>
            <w:left w:val="none" w:sz="0" w:space="0" w:color="auto"/>
            <w:bottom w:val="none" w:sz="0" w:space="0" w:color="auto"/>
            <w:right w:val="none" w:sz="0" w:space="0" w:color="auto"/>
          </w:divBdr>
          <w:divsChild>
            <w:div w:id="1452087217">
              <w:marLeft w:val="0"/>
              <w:marRight w:val="0"/>
              <w:marTop w:val="0"/>
              <w:marBottom w:val="0"/>
              <w:divBdr>
                <w:top w:val="none" w:sz="0" w:space="0" w:color="auto"/>
                <w:left w:val="none" w:sz="0" w:space="0" w:color="auto"/>
                <w:bottom w:val="none" w:sz="0" w:space="0" w:color="auto"/>
                <w:right w:val="none" w:sz="0" w:space="0" w:color="auto"/>
              </w:divBdr>
              <w:divsChild>
                <w:div w:id="2123916503">
                  <w:marLeft w:val="0"/>
                  <w:marRight w:val="0"/>
                  <w:marTop w:val="120"/>
                  <w:marBottom w:val="0"/>
                  <w:divBdr>
                    <w:top w:val="none" w:sz="0" w:space="0" w:color="auto"/>
                    <w:left w:val="none" w:sz="0" w:space="0" w:color="auto"/>
                    <w:bottom w:val="none" w:sz="0" w:space="0" w:color="auto"/>
                    <w:right w:val="none" w:sz="0" w:space="0" w:color="auto"/>
                  </w:divBdr>
                </w:div>
                <w:div w:id="945426092">
                  <w:marLeft w:val="0"/>
                  <w:marRight w:val="0"/>
                  <w:marTop w:val="0"/>
                  <w:marBottom w:val="0"/>
                  <w:divBdr>
                    <w:top w:val="none" w:sz="0" w:space="0" w:color="auto"/>
                    <w:left w:val="none" w:sz="0" w:space="0" w:color="auto"/>
                    <w:bottom w:val="none" w:sz="0" w:space="0" w:color="auto"/>
                    <w:right w:val="none" w:sz="0" w:space="0" w:color="auto"/>
                  </w:divBdr>
                </w:div>
              </w:divsChild>
            </w:div>
            <w:div w:id="1580021291">
              <w:marLeft w:val="0"/>
              <w:marRight w:val="0"/>
              <w:marTop w:val="0"/>
              <w:marBottom w:val="0"/>
              <w:divBdr>
                <w:top w:val="none" w:sz="0" w:space="0" w:color="auto"/>
                <w:left w:val="none" w:sz="0" w:space="0" w:color="auto"/>
                <w:bottom w:val="none" w:sz="0" w:space="0" w:color="auto"/>
                <w:right w:val="none" w:sz="0" w:space="0" w:color="auto"/>
              </w:divBdr>
              <w:divsChild>
                <w:div w:id="2146577502">
                  <w:marLeft w:val="0"/>
                  <w:marRight w:val="0"/>
                  <w:marTop w:val="120"/>
                  <w:marBottom w:val="0"/>
                  <w:divBdr>
                    <w:top w:val="none" w:sz="0" w:space="0" w:color="auto"/>
                    <w:left w:val="none" w:sz="0" w:space="0" w:color="auto"/>
                    <w:bottom w:val="none" w:sz="0" w:space="0" w:color="auto"/>
                    <w:right w:val="none" w:sz="0" w:space="0" w:color="auto"/>
                  </w:divBdr>
                </w:div>
                <w:div w:id="783692692">
                  <w:marLeft w:val="0"/>
                  <w:marRight w:val="0"/>
                  <w:marTop w:val="0"/>
                  <w:marBottom w:val="0"/>
                  <w:divBdr>
                    <w:top w:val="none" w:sz="0" w:space="0" w:color="auto"/>
                    <w:left w:val="none" w:sz="0" w:space="0" w:color="auto"/>
                    <w:bottom w:val="none" w:sz="0" w:space="0" w:color="auto"/>
                    <w:right w:val="none" w:sz="0" w:space="0" w:color="auto"/>
                  </w:divBdr>
                </w:div>
              </w:divsChild>
            </w:div>
            <w:div w:id="424033946">
              <w:marLeft w:val="0"/>
              <w:marRight w:val="0"/>
              <w:marTop w:val="0"/>
              <w:marBottom w:val="0"/>
              <w:divBdr>
                <w:top w:val="none" w:sz="0" w:space="0" w:color="auto"/>
                <w:left w:val="none" w:sz="0" w:space="0" w:color="auto"/>
                <w:bottom w:val="none" w:sz="0" w:space="0" w:color="auto"/>
                <w:right w:val="none" w:sz="0" w:space="0" w:color="auto"/>
              </w:divBdr>
              <w:divsChild>
                <w:div w:id="805970022">
                  <w:marLeft w:val="0"/>
                  <w:marRight w:val="0"/>
                  <w:marTop w:val="120"/>
                  <w:marBottom w:val="0"/>
                  <w:divBdr>
                    <w:top w:val="none" w:sz="0" w:space="0" w:color="auto"/>
                    <w:left w:val="none" w:sz="0" w:space="0" w:color="auto"/>
                    <w:bottom w:val="none" w:sz="0" w:space="0" w:color="auto"/>
                    <w:right w:val="none" w:sz="0" w:space="0" w:color="auto"/>
                  </w:divBdr>
                </w:div>
                <w:div w:id="1970669532">
                  <w:marLeft w:val="0"/>
                  <w:marRight w:val="0"/>
                  <w:marTop w:val="0"/>
                  <w:marBottom w:val="0"/>
                  <w:divBdr>
                    <w:top w:val="none" w:sz="0" w:space="0" w:color="auto"/>
                    <w:left w:val="none" w:sz="0" w:space="0" w:color="auto"/>
                    <w:bottom w:val="none" w:sz="0" w:space="0" w:color="auto"/>
                    <w:right w:val="none" w:sz="0" w:space="0" w:color="auto"/>
                  </w:divBdr>
                </w:div>
              </w:divsChild>
            </w:div>
            <w:div w:id="292904516">
              <w:marLeft w:val="0"/>
              <w:marRight w:val="0"/>
              <w:marTop w:val="0"/>
              <w:marBottom w:val="0"/>
              <w:divBdr>
                <w:top w:val="none" w:sz="0" w:space="0" w:color="auto"/>
                <w:left w:val="none" w:sz="0" w:space="0" w:color="auto"/>
                <w:bottom w:val="none" w:sz="0" w:space="0" w:color="auto"/>
                <w:right w:val="none" w:sz="0" w:space="0" w:color="auto"/>
              </w:divBdr>
              <w:divsChild>
                <w:div w:id="1027409929">
                  <w:marLeft w:val="0"/>
                  <w:marRight w:val="0"/>
                  <w:marTop w:val="120"/>
                  <w:marBottom w:val="0"/>
                  <w:divBdr>
                    <w:top w:val="none" w:sz="0" w:space="0" w:color="auto"/>
                    <w:left w:val="none" w:sz="0" w:space="0" w:color="auto"/>
                    <w:bottom w:val="none" w:sz="0" w:space="0" w:color="auto"/>
                    <w:right w:val="none" w:sz="0" w:space="0" w:color="auto"/>
                  </w:divBdr>
                </w:div>
                <w:div w:id="957447774">
                  <w:marLeft w:val="0"/>
                  <w:marRight w:val="0"/>
                  <w:marTop w:val="0"/>
                  <w:marBottom w:val="0"/>
                  <w:divBdr>
                    <w:top w:val="none" w:sz="0" w:space="0" w:color="auto"/>
                    <w:left w:val="none" w:sz="0" w:space="0" w:color="auto"/>
                    <w:bottom w:val="none" w:sz="0" w:space="0" w:color="auto"/>
                    <w:right w:val="none" w:sz="0" w:space="0" w:color="auto"/>
                  </w:divBdr>
                </w:div>
              </w:divsChild>
            </w:div>
            <w:div w:id="703214845">
              <w:marLeft w:val="0"/>
              <w:marRight w:val="0"/>
              <w:marTop w:val="0"/>
              <w:marBottom w:val="0"/>
              <w:divBdr>
                <w:top w:val="none" w:sz="0" w:space="0" w:color="auto"/>
                <w:left w:val="none" w:sz="0" w:space="0" w:color="auto"/>
                <w:bottom w:val="none" w:sz="0" w:space="0" w:color="auto"/>
                <w:right w:val="none" w:sz="0" w:space="0" w:color="auto"/>
              </w:divBdr>
              <w:divsChild>
                <w:div w:id="1976517936">
                  <w:marLeft w:val="0"/>
                  <w:marRight w:val="0"/>
                  <w:marTop w:val="120"/>
                  <w:marBottom w:val="0"/>
                  <w:divBdr>
                    <w:top w:val="none" w:sz="0" w:space="0" w:color="auto"/>
                    <w:left w:val="none" w:sz="0" w:space="0" w:color="auto"/>
                    <w:bottom w:val="none" w:sz="0" w:space="0" w:color="auto"/>
                    <w:right w:val="none" w:sz="0" w:space="0" w:color="auto"/>
                  </w:divBdr>
                </w:div>
                <w:div w:id="1431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921">
      <w:bodyDiv w:val="1"/>
      <w:marLeft w:val="0"/>
      <w:marRight w:val="0"/>
      <w:marTop w:val="0"/>
      <w:marBottom w:val="0"/>
      <w:divBdr>
        <w:top w:val="none" w:sz="0" w:space="0" w:color="auto"/>
        <w:left w:val="none" w:sz="0" w:space="0" w:color="auto"/>
        <w:bottom w:val="none" w:sz="0" w:space="0" w:color="auto"/>
        <w:right w:val="none" w:sz="0" w:space="0" w:color="auto"/>
      </w:divBdr>
      <w:divsChild>
        <w:div w:id="268048089">
          <w:marLeft w:val="0"/>
          <w:marRight w:val="0"/>
          <w:marTop w:val="0"/>
          <w:marBottom w:val="0"/>
          <w:divBdr>
            <w:top w:val="none" w:sz="0" w:space="0" w:color="auto"/>
            <w:left w:val="none" w:sz="0" w:space="0" w:color="auto"/>
            <w:bottom w:val="none" w:sz="0" w:space="0" w:color="auto"/>
            <w:right w:val="none" w:sz="0" w:space="0" w:color="auto"/>
          </w:divBdr>
        </w:div>
      </w:divsChild>
    </w:div>
    <w:div w:id="140973121">
      <w:bodyDiv w:val="1"/>
      <w:marLeft w:val="0"/>
      <w:marRight w:val="0"/>
      <w:marTop w:val="0"/>
      <w:marBottom w:val="0"/>
      <w:divBdr>
        <w:top w:val="none" w:sz="0" w:space="0" w:color="auto"/>
        <w:left w:val="none" w:sz="0" w:space="0" w:color="auto"/>
        <w:bottom w:val="none" w:sz="0" w:space="0" w:color="auto"/>
        <w:right w:val="none" w:sz="0" w:space="0" w:color="auto"/>
      </w:divBdr>
      <w:divsChild>
        <w:div w:id="797258626">
          <w:marLeft w:val="0"/>
          <w:marRight w:val="0"/>
          <w:marTop w:val="0"/>
          <w:marBottom w:val="0"/>
          <w:divBdr>
            <w:top w:val="none" w:sz="0" w:space="0" w:color="auto"/>
            <w:left w:val="none" w:sz="0" w:space="0" w:color="auto"/>
            <w:bottom w:val="none" w:sz="0" w:space="0" w:color="auto"/>
            <w:right w:val="none" w:sz="0" w:space="0" w:color="auto"/>
          </w:divBdr>
          <w:divsChild>
            <w:div w:id="1147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7237">
      <w:bodyDiv w:val="1"/>
      <w:marLeft w:val="0"/>
      <w:marRight w:val="0"/>
      <w:marTop w:val="0"/>
      <w:marBottom w:val="0"/>
      <w:divBdr>
        <w:top w:val="none" w:sz="0" w:space="0" w:color="auto"/>
        <w:left w:val="none" w:sz="0" w:space="0" w:color="auto"/>
        <w:bottom w:val="none" w:sz="0" w:space="0" w:color="auto"/>
        <w:right w:val="none" w:sz="0" w:space="0" w:color="auto"/>
      </w:divBdr>
      <w:divsChild>
        <w:div w:id="819737967">
          <w:marLeft w:val="0"/>
          <w:marRight w:val="0"/>
          <w:marTop w:val="0"/>
          <w:marBottom w:val="0"/>
          <w:divBdr>
            <w:top w:val="none" w:sz="0" w:space="0" w:color="auto"/>
            <w:left w:val="none" w:sz="0" w:space="0" w:color="auto"/>
            <w:bottom w:val="none" w:sz="0" w:space="0" w:color="auto"/>
            <w:right w:val="none" w:sz="0" w:space="0" w:color="auto"/>
          </w:divBdr>
        </w:div>
      </w:divsChild>
    </w:div>
    <w:div w:id="270748627">
      <w:bodyDiv w:val="1"/>
      <w:marLeft w:val="0"/>
      <w:marRight w:val="0"/>
      <w:marTop w:val="0"/>
      <w:marBottom w:val="0"/>
      <w:divBdr>
        <w:top w:val="none" w:sz="0" w:space="0" w:color="auto"/>
        <w:left w:val="none" w:sz="0" w:space="0" w:color="auto"/>
        <w:bottom w:val="none" w:sz="0" w:space="0" w:color="auto"/>
        <w:right w:val="none" w:sz="0" w:space="0" w:color="auto"/>
      </w:divBdr>
      <w:divsChild>
        <w:div w:id="712846613">
          <w:marLeft w:val="0"/>
          <w:marRight w:val="0"/>
          <w:marTop w:val="0"/>
          <w:marBottom w:val="0"/>
          <w:divBdr>
            <w:top w:val="none" w:sz="0" w:space="0" w:color="auto"/>
            <w:left w:val="none" w:sz="0" w:space="0" w:color="auto"/>
            <w:bottom w:val="none" w:sz="0" w:space="0" w:color="auto"/>
            <w:right w:val="none" w:sz="0" w:space="0" w:color="auto"/>
          </w:divBdr>
        </w:div>
      </w:divsChild>
    </w:div>
    <w:div w:id="283468446">
      <w:bodyDiv w:val="1"/>
      <w:marLeft w:val="0"/>
      <w:marRight w:val="0"/>
      <w:marTop w:val="0"/>
      <w:marBottom w:val="0"/>
      <w:divBdr>
        <w:top w:val="none" w:sz="0" w:space="0" w:color="auto"/>
        <w:left w:val="none" w:sz="0" w:space="0" w:color="auto"/>
        <w:bottom w:val="none" w:sz="0" w:space="0" w:color="auto"/>
        <w:right w:val="none" w:sz="0" w:space="0" w:color="auto"/>
      </w:divBdr>
      <w:divsChild>
        <w:div w:id="998000392">
          <w:marLeft w:val="0"/>
          <w:marRight w:val="0"/>
          <w:marTop w:val="0"/>
          <w:marBottom w:val="0"/>
          <w:divBdr>
            <w:top w:val="none" w:sz="0" w:space="0" w:color="auto"/>
            <w:left w:val="none" w:sz="0" w:space="0" w:color="auto"/>
            <w:bottom w:val="none" w:sz="0" w:space="0" w:color="auto"/>
            <w:right w:val="none" w:sz="0" w:space="0" w:color="auto"/>
          </w:divBdr>
        </w:div>
      </w:divsChild>
    </w:div>
    <w:div w:id="335036838">
      <w:bodyDiv w:val="1"/>
      <w:marLeft w:val="0"/>
      <w:marRight w:val="0"/>
      <w:marTop w:val="0"/>
      <w:marBottom w:val="0"/>
      <w:divBdr>
        <w:top w:val="none" w:sz="0" w:space="0" w:color="auto"/>
        <w:left w:val="none" w:sz="0" w:space="0" w:color="auto"/>
        <w:bottom w:val="none" w:sz="0" w:space="0" w:color="auto"/>
        <w:right w:val="none" w:sz="0" w:space="0" w:color="auto"/>
      </w:divBdr>
      <w:divsChild>
        <w:div w:id="1048070133">
          <w:marLeft w:val="0"/>
          <w:marRight w:val="0"/>
          <w:marTop w:val="0"/>
          <w:marBottom w:val="0"/>
          <w:divBdr>
            <w:top w:val="none" w:sz="0" w:space="0" w:color="auto"/>
            <w:left w:val="none" w:sz="0" w:space="0" w:color="auto"/>
            <w:bottom w:val="none" w:sz="0" w:space="0" w:color="auto"/>
            <w:right w:val="none" w:sz="0" w:space="0" w:color="auto"/>
          </w:divBdr>
          <w:divsChild>
            <w:div w:id="21203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99938">
      <w:bodyDiv w:val="1"/>
      <w:marLeft w:val="0"/>
      <w:marRight w:val="0"/>
      <w:marTop w:val="0"/>
      <w:marBottom w:val="0"/>
      <w:divBdr>
        <w:top w:val="none" w:sz="0" w:space="0" w:color="auto"/>
        <w:left w:val="none" w:sz="0" w:space="0" w:color="auto"/>
        <w:bottom w:val="none" w:sz="0" w:space="0" w:color="auto"/>
        <w:right w:val="none" w:sz="0" w:space="0" w:color="auto"/>
      </w:divBdr>
      <w:divsChild>
        <w:div w:id="1960917263">
          <w:marLeft w:val="0"/>
          <w:marRight w:val="0"/>
          <w:marTop w:val="0"/>
          <w:marBottom w:val="0"/>
          <w:divBdr>
            <w:top w:val="none" w:sz="0" w:space="0" w:color="auto"/>
            <w:left w:val="none" w:sz="0" w:space="0" w:color="auto"/>
            <w:bottom w:val="none" w:sz="0" w:space="0" w:color="auto"/>
            <w:right w:val="none" w:sz="0" w:space="0" w:color="auto"/>
          </w:divBdr>
        </w:div>
      </w:divsChild>
    </w:div>
    <w:div w:id="370107643">
      <w:bodyDiv w:val="1"/>
      <w:marLeft w:val="0"/>
      <w:marRight w:val="0"/>
      <w:marTop w:val="0"/>
      <w:marBottom w:val="0"/>
      <w:divBdr>
        <w:top w:val="none" w:sz="0" w:space="0" w:color="auto"/>
        <w:left w:val="none" w:sz="0" w:space="0" w:color="auto"/>
        <w:bottom w:val="none" w:sz="0" w:space="0" w:color="auto"/>
        <w:right w:val="none" w:sz="0" w:space="0" w:color="auto"/>
      </w:divBdr>
    </w:div>
    <w:div w:id="451168094">
      <w:bodyDiv w:val="1"/>
      <w:marLeft w:val="0"/>
      <w:marRight w:val="0"/>
      <w:marTop w:val="0"/>
      <w:marBottom w:val="0"/>
      <w:divBdr>
        <w:top w:val="none" w:sz="0" w:space="0" w:color="auto"/>
        <w:left w:val="none" w:sz="0" w:space="0" w:color="auto"/>
        <w:bottom w:val="none" w:sz="0" w:space="0" w:color="auto"/>
        <w:right w:val="none" w:sz="0" w:space="0" w:color="auto"/>
      </w:divBdr>
      <w:divsChild>
        <w:div w:id="1804615725">
          <w:marLeft w:val="0"/>
          <w:marRight w:val="0"/>
          <w:marTop w:val="0"/>
          <w:marBottom w:val="0"/>
          <w:divBdr>
            <w:top w:val="none" w:sz="0" w:space="0" w:color="auto"/>
            <w:left w:val="none" w:sz="0" w:space="0" w:color="auto"/>
            <w:bottom w:val="none" w:sz="0" w:space="0" w:color="auto"/>
            <w:right w:val="none" w:sz="0" w:space="0" w:color="auto"/>
          </w:divBdr>
        </w:div>
      </w:divsChild>
    </w:div>
    <w:div w:id="670176886">
      <w:bodyDiv w:val="1"/>
      <w:marLeft w:val="0"/>
      <w:marRight w:val="0"/>
      <w:marTop w:val="0"/>
      <w:marBottom w:val="0"/>
      <w:divBdr>
        <w:top w:val="none" w:sz="0" w:space="0" w:color="auto"/>
        <w:left w:val="none" w:sz="0" w:space="0" w:color="auto"/>
        <w:bottom w:val="none" w:sz="0" w:space="0" w:color="auto"/>
        <w:right w:val="none" w:sz="0" w:space="0" w:color="auto"/>
      </w:divBdr>
      <w:divsChild>
        <w:div w:id="1241408810">
          <w:marLeft w:val="0"/>
          <w:marRight w:val="0"/>
          <w:marTop w:val="0"/>
          <w:marBottom w:val="0"/>
          <w:divBdr>
            <w:top w:val="none" w:sz="0" w:space="0" w:color="auto"/>
            <w:left w:val="none" w:sz="0" w:space="0" w:color="auto"/>
            <w:bottom w:val="none" w:sz="0" w:space="0" w:color="auto"/>
            <w:right w:val="none" w:sz="0" w:space="0" w:color="auto"/>
          </w:divBdr>
        </w:div>
      </w:divsChild>
    </w:div>
    <w:div w:id="716317628">
      <w:bodyDiv w:val="1"/>
      <w:marLeft w:val="0"/>
      <w:marRight w:val="0"/>
      <w:marTop w:val="0"/>
      <w:marBottom w:val="0"/>
      <w:divBdr>
        <w:top w:val="none" w:sz="0" w:space="0" w:color="auto"/>
        <w:left w:val="none" w:sz="0" w:space="0" w:color="auto"/>
        <w:bottom w:val="none" w:sz="0" w:space="0" w:color="auto"/>
        <w:right w:val="none" w:sz="0" w:space="0" w:color="auto"/>
      </w:divBdr>
      <w:divsChild>
        <w:div w:id="1585336250">
          <w:marLeft w:val="0"/>
          <w:marRight w:val="0"/>
          <w:marTop w:val="0"/>
          <w:marBottom w:val="0"/>
          <w:divBdr>
            <w:top w:val="none" w:sz="0" w:space="0" w:color="auto"/>
            <w:left w:val="none" w:sz="0" w:space="0" w:color="auto"/>
            <w:bottom w:val="none" w:sz="0" w:space="0" w:color="auto"/>
            <w:right w:val="none" w:sz="0" w:space="0" w:color="auto"/>
          </w:divBdr>
        </w:div>
      </w:divsChild>
    </w:div>
    <w:div w:id="718748141">
      <w:bodyDiv w:val="1"/>
      <w:marLeft w:val="0"/>
      <w:marRight w:val="0"/>
      <w:marTop w:val="0"/>
      <w:marBottom w:val="0"/>
      <w:divBdr>
        <w:top w:val="none" w:sz="0" w:space="0" w:color="auto"/>
        <w:left w:val="none" w:sz="0" w:space="0" w:color="auto"/>
        <w:bottom w:val="none" w:sz="0" w:space="0" w:color="auto"/>
        <w:right w:val="none" w:sz="0" w:space="0" w:color="auto"/>
      </w:divBdr>
      <w:divsChild>
        <w:div w:id="134225743">
          <w:marLeft w:val="0"/>
          <w:marRight w:val="0"/>
          <w:marTop w:val="0"/>
          <w:marBottom w:val="0"/>
          <w:divBdr>
            <w:top w:val="none" w:sz="0" w:space="0" w:color="auto"/>
            <w:left w:val="none" w:sz="0" w:space="0" w:color="auto"/>
            <w:bottom w:val="none" w:sz="0" w:space="0" w:color="auto"/>
            <w:right w:val="none" w:sz="0" w:space="0" w:color="auto"/>
          </w:divBdr>
          <w:divsChild>
            <w:div w:id="1182865562">
              <w:marLeft w:val="0"/>
              <w:marRight w:val="0"/>
              <w:marTop w:val="0"/>
              <w:marBottom w:val="0"/>
              <w:divBdr>
                <w:top w:val="none" w:sz="0" w:space="0" w:color="auto"/>
                <w:left w:val="none" w:sz="0" w:space="0" w:color="auto"/>
                <w:bottom w:val="none" w:sz="0" w:space="0" w:color="auto"/>
                <w:right w:val="none" w:sz="0" w:space="0" w:color="auto"/>
              </w:divBdr>
              <w:divsChild>
                <w:div w:id="514806144">
                  <w:marLeft w:val="0"/>
                  <w:marRight w:val="0"/>
                  <w:marTop w:val="120"/>
                  <w:marBottom w:val="0"/>
                  <w:divBdr>
                    <w:top w:val="none" w:sz="0" w:space="0" w:color="auto"/>
                    <w:left w:val="none" w:sz="0" w:space="0" w:color="auto"/>
                    <w:bottom w:val="none" w:sz="0" w:space="0" w:color="auto"/>
                    <w:right w:val="none" w:sz="0" w:space="0" w:color="auto"/>
                  </w:divBdr>
                </w:div>
                <w:div w:id="874149014">
                  <w:marLeft w:val="0"/>
                  <w:marRight w:val="0"/>
                  <w:marTop w:val="0"/>
                  <w:marBottom w:val="0"/>
                  <w:divBdr>
                    <w:top w:val="none" w:sz="0" w:space="0" w:color="auto"/>
                    <w:left w:val="none" w:sz="0" w:space="0" w:color="auto"/>
                    <w:bottom w:val="none" w:sz="0" w:space="0" w:color="auto"/>
                    <w:right w:val="none" w:sz="0" w:space="0" w:color="auto"/>
                  </w:divBdr>
                </w:div>
              </w:divsChild>
            </w:div>
            <w:div w:id="1225676024">
              <w:marLeft w:val="0"/>
              <w:marRight w:val="0"/>
              <w:marTop w:val="0"/>
              <w:marBottom w:val="0"/>
              <w:divBdr>
                <w:top w:val="none" w:sz="0" w:space="0" w:color="auto"/>
                <w:left w:val="none" w:sz="0" w:space="0" w:color="auto"/>
                <w:bottom w:val="none" w:sz="0" w:space="0" w:color="auto"/>
                <w:right w:val="none" w:sz="0" w:space="0" w:color="auto"/>
              </w:divBdr>
              <w:divsChild>
                <w:div w:id="1805348834">
                  <w:marLeft w:val="0"/>
                  <w:marRight w:val="0"/>
                  <w:marTop w:val="120"/>
                  <w:marBottom w:val="0"/>
                  <w:divBdr>
                    <w:top w:val="none" w:sz="0" w:space="0" w:color="auto"/>
                    <w:left w:val="none" w:sz="0" w:space="0" w:color="auto"/>
                    <w:bottom w:val="none" w:sz="0" w:space="0" w:color="auto"/>
                    <w:right w:val="none" w:sz="0" w:space="0" w:color="auto"/>
                  </w:divBdr>
                </w:div>
                <w:div w:id="1525559384">
                  <w:marLeft w:val="0"/>
                  <w:marRight w:val="0"/>
                  <w:marTop w:val="0"/>
                  <w:marBottom w:val="0"/>
                  <w:divBdr>
                    <w:top w:val="none" w:sz="0" w:space="0" w:color="auto"/>
                    <w:left w:val="none" w:sz="0" w:space="0" w:color="auto"/>
                    <w:bottom w:val="none" w:sz="0" w:space="0" w:color="auto"/>
                    <w:right w:val="none" w:sz="0" w:space="0" w:color="auto"/>
                  </w:divBdr>
                </w:div>
              </w:divsChild>
            </w:div>
            <w:div w:id="1105615830">
              <w:marLeft w:val="0"/>
              <w:marRight w:val="0"/>
              <w:marTop w:val="0"/>
              <w:marBottom w:val="0"/>
              <w:divBdr>
                <w:top w:val="none" w:sz="0" w:space="0" w:color="auto"/>
                <w:left w:val="none" w:sz="0" w:space="0" w:color="auto"/>
                <w:bottom w:val="none" w:sz="0" w:space="0" w:color="auto"/>
                <w:right w:val="none" w:sz="0" w:space="0" w:color="auto"/>
              </w:divBdr>
              <w:divsChild>
                <w:div w:id="1056246788">
                  <w:marLeft w:val="0"/>
                  <w:marRight w:val="0"/>
                  <w:marTop w:val="120"/>
                  <w:marBottom w:val="0"/>
                  <w:divBdr>
                    <w:top w:val="none" w:sz="0" w:space="0" w:color="auto"/>
                    <w:left w:val="none" w:sz="0" w:space="0" w:color="auto"/>
                    <w:bottom w:val="none" w:sz="0" w:space="0" w:color="auto"/>
                    <w:right w:val="none" w:sz="0" w:space="0" w:color="auto"/>
                  </w:divBdr>
                </w:div>
                <w:div w:id="1971204885">
                  <w:marLeft w:val="0"/>
                  <w:marRight w:val="0"/>
                  <w:marTop w:val="0"/>
                  <w:marBottom w:val="0"/>
                  <w:divBdr>
                    <w:top w:val="none" w:sz="0" w:space="0" w:color="auto"/>
                    <w:left w:val="none" w:sz="0" w:space="0" w:color="auto"/>
                    <w:bottom w:val="none" w:sz="0" w:space="0" w:color="auto"/>
                    <w:right w:val="none" w:sz="0" w:space="0" w:color="auto"/>
                  </w:divBdr>
                </w:div>
              </w:divsChild>
            </w:div>
            <w:div w:id="2140342978">
              <w:marLeft w:val="0"/>
              <w:marRight w:val="0"/>
              <w:marTop w:val="0"/>
              <w:marBottom w:val="0"/>
              <w:divBdr>
                <w:top w:val="none" w:sz="0" w:space="0" w:color="auto"/>
                <w:left w:val="none" w:sz="0" w:space="0" w:color="auto"/>
                <w:bottom w:val="none" w:sz="0" w:space="0" w:color="auto"/>
                <w:right w:val="none" w:sz="0" w:space="0" w:color="auto"/>
              </w:divBdr>
              <w:divsChild>
                <w:div w:id="1064908818">
                  <w:marLeft w:val="0"/>
                  <w:marRight w:val="0"/>
                  <w:marTop w:val="120"/>
                  <w:marBottom w:val="0"/>
                  <w:divBdr>
                    <w:top w:val="none" w:sz="0" w:space="0" w:color="auto"/>
                    <w:left w:val="none" w:sz="0" w:space="0" w:color="auto"/>
                    <w:bottom w:val="none" w:sz="0" w:space="0" w:color="auto"/>
                    <w:right w:val="none" w:sz="0" w:space="0" w:color="auto"/>
                  </w:divBdr>
                </w:div>
                <w:div w:id="883297431">
                  <w:marLeft w:val="0"/>
                  <w:marRight w:val="0"/>
                  <w:marTop w:val="0"/>
                  <w:marBottom w:val="0"/>
                  <w:divBdr>
                    <w:top w:val="none" w:sz="0" w:space="0" w:color="auto"/>
                    <w:left w:val="none" w:sz="0" w:space="0" w:color="auto"/>
                    <w:bottom w:val="none" w:sz="0" w:space="0" w:color="auto"/>
                    <w:right w:val="none" w:sz="0" w:space="0" w:color="auto"/>
                  </w:divBdr>
                </w:div>
              </w:divsChild>
            </w:div>
            <w:div w:id="577791687">
              <w:marLeft w:val="0"/>
              <w:marRight w:val="0"/>
              <w:marTop w:val="0"/>
              <w:marBottom w:val="0"/>
              <w:divBdr>
                <w:top w:val="none" w:sz="0" w:space="0" w:color="auto"/>
                <w:left w:val="none" w:sz="0" w:space="0" w:color="auto"/>
                <w:bottom w:val="none" w:sz="0" w:space="0" w:color="auto"/>
                <w:right w:val="none" w:sz="0" w:space="0" w:color="auto"/>
              </w:divBdr>
              <w:divsChild>
                <w:div w:id="1314676276">
                  <w:marLeft w:val="0"/>
                  <w:marRight w:val="0"/>
                  <w:marTop w:val="120"/>
                  <w:marBottom w:val="0"/>
                  <w:divBdr>
                    <w:top w:val="none" w:sz="0" w:space="0" w:color="auto"/>
                    <w:left w:val="none" w:sz="0" w:space="0" w:color="auto"/>
                    <w:bottom w:val="none" w:sz="0" w:space="0" w:color="auto"/>
                    <w:right w:val="none" w:sz="0" w:space="0" w:color="auto"/>
                  </w:divBdr>
                </w:div>
                <w:div w:id="250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5235">
      <w:bodyDiv w:val="1"/>
      <w:marLeft w:val="0"/>
      <w:marRight w:val="0"/>
      <w:marTop w:val="0"/>
      <w:marBottom w:val="0"/>
      <w:divBdr>
        <w:top w:val="none" w:sz="0" w:space="0" w:color="auto"/>
        <w:left w:val="none" w:sz="0" w:space="0" w:color="auto"/>
        <w:bottom w:val="none" w:sz="0" w:space="0" w:color="auto"/>
        <w:right w:val="none" w:sz="0" w:space="0" w:color="auto"/>
      </w:divBdr>
      <w:divsChild>
        <w:div w:id="1966694424">
          <w:marLeft w:val="0"/>
          <w:marRight w:val="0"/>
          <w:marTop w:val="0"/>
          <w:marBottom w:val="0"/>
          <w:divBdr>
            <w:top w:val="none" w:sz="0" w:space="0" w:color="auto"/>
            <w:left w:val="none" w:sz="0" w:space="0" w:color="auto"/>
            <w:bottom w:val="none" w:sz="0" w:space="0" w:color="auto"/>
            <w:right w:val="none" w:sz="0" w:space="0" w:color="auto"/>
          </w:divBdr>
        </w:div>
      </w:divsChild>
    </w:div>
    <w:div w:id="756563206">
      <w:bodyDiv w:val="1"/>
      <w:marLeft w:val="0"/>
      <w:marRight w:val="0"/>
      <w:marTop w:val="0"/>
      <w:marBottom w:val="0"/>
      <w:divBdr>
        <w:top w:val="none" w:sz="0" w:space="0" w:color="auto"/>
        <w:left w:val="none" w:sz="0" w:space="0" w:color="auto"/>
        <w:bottom w:val="none" w:sz="0" w:space="0" w:color="auto"/>
        <w:right w:val="none" w:sz="0" w:space="0" w:color="auto"/>
      </w:divBdr>
      <w:divsChild>
        <w:div w:id="1930888657">
          <w:marLeft w:val="0"/>
          <w:marRight w:val="0"/>
          <w:marTop w:val="0"/>
          <w:marBottom w:val="0"/>
          <w:divBdr>
            <w:top w:val="none" w:sz="0" w:space="0" w:color="auto"/>
            <w:left w:val="none" w:sz="0" w:space="0" w:color="auto"/>
            <w:bottom w:val="none" w:sz="0" w:space="0" w:color="auto"/>
            <w:right w:val="none" w:sz="0" w:space="0" w:color="auto"/>
          </w:divBdr>
          <w:divsChild>
            <w:div w:id="571425147">
              <w:marLeft w:val="0"/>
              <w:marRight w:val="0"/>
              <w:marTop w:val="0"/>
              <w:marBottom w:val="0"/>
              <w:divBdr>
                <w:top w:val="none" w:sz="0" w:space="0" w:color="auto"/>
                <w:left w:val="none" w:sz="0" w:space="0" w:color="auto"/>
                <w:bottom w:val="none" w:sz="0" w:space="0" w:color="auto"/>
                <w:right w:val="none" w:sz="0" w:space="0" w:color="auto"/>
              </w:divBdr>
              <w:divsChild>
                <w:div w:id="1883054833">
                  <w:marLeft w:val="0"/>
                  <w:marRight w:val="0"/>
                  <w:marTop w:val="120"/>
                  <w:marBottom w:val="0"/>
                  <w:divBdr>
                    <w:top w:val="none" w:sz="0" w:space="0" w:color="auto"/>
                    <w:left w:val="none" w:sz="0" w:space="0" w:color="auto"/>
                    <w:bottom w:val="none" w:sz="0" w:space="0" w:color="auto"/>
                    <w:right w:val="none" w:sz="0" w:space="0" w:color="auto"/>
                  </w:divBdr>
                </w:div>
                <w:div w:id="110905416">
                  <w:marLeft w:val="0"/>
                  <w:marRight w:val="0"/>
                  <w:marTop w:val="0"/>
                  <w:marBottom w:val="0"/>
                  <w:divBdr>
                    <w:top w:val="none" w:sz="0" w:space="0" w:color="auto"/>
                    <w:left w:val="none" w:sz="0" w:space="0" w:color="auto"/>
                    <w:bottom w:val="none" w:sz="0" w:space="0" w:color="auto"/>
                    <w:right w:val="none" w:sz="0" w:space="0" w:color="auto"/>
                  </w:divBdr>
                </w:div>
              </w:divsChild>
            </w:div>
            <w:div w:id="1071274252">
              <w:marLeft w:val="0"/>
              <w:marRight w:val="0"/>
              <w:marTop w:val="0"/>
              <w:marBottom w:val="0"/>
              <w:divBdr>
                <w:top w:val="none" w:sz="0" w:space="0" w:color="auto"/>
                <w:left w:val="none" w:sz="0" w:space="0" w:color="auto"/>
                <w:bottom w:val="none" w:sz="0" w:space="0" w:color="auto"/>
                <w:right w:val="none" w:sz="0" w:space="0" w:color="auto"/>
              </w:divBdr>
              <w:divsChild>
                <w:div w:id="595677966">
                  <w:marLeft w:val="0"/>
                  <w:marRight w:val="0"/>
                  <w:marTop w:val="120"/>
                  <w:marBottom w:val="0"/>
                  <w:divBdr>
                    <w:top w:val="none" w:sz="0" w:space="0" w:color="auto"/>
                    <w:left w:val="none" w:sz="0" w:space="0" w:color="auto"/>
                    <w:bottom w:val="none" w:sz="0" w:space="0" w:color="auto"/>
                    <w:right w:val="none" w:sz="0" w:space="0" w:color="auto"/>
                  </w:divBdr>
                </w:div>
                <w:div w:id="1545099085">
                  <w:marLeft w:val="0"/>
                  <w:marRight w:val="0"/>
                  <w:marTop w:val="0"/>
                  <w:marBottom w:val="0"/>
                  <w:divBdr>
                    <w:top w:val="none" w:sz="0" w:space="0" w:color="auto"/>
                    <w:left w:val="none" w:sz="0" w:space="0" w:color="auto"/>
                    <w:bottom w:val="none" w:sz="0" w:space="0" w:color="auto"/>
                    <w:right w:val="none" w:sz="0" w:space="0" w:color="auto"/>
                  </w:divBdr>
                </w:div>
              </w:divsChild>
            </w:div>
            <w:div w:id="589048881">
              <w:marLeft w:val="0"/>
              <w:marRight w:val="0"/>
              <w:marTop w:val="0"/>
              <w:marBottom w:val="0"/>
              <w:divBdr>
                <w:top w:val="none" w:sz="0" w:space="0" w:color="auto"/>
                <w:left w:val="none" w:sz="0" w:space="0" w:color="auto"/>
                <w:bottom w:val="none" w:sz="0" w:space="0" w:color="auto"/>
                <w:right w:val="none" w:sz="0" w:space="0" w:color="auto"/>
              </w:divBdr>
              <w:divsChild>
                <w:div w:id="953054267">
                  <w:marLeft w:val="0"/>
                  <w:marRight w:val="0"/>
                  <w:marTop w:val="120"/>
                  <w:marBottom w:val="0"/>
                  <w:divBdr>
                    <w:top w:val="none" w:sz="0" w:space="0" w:color="auto"/>
                    <w:left w:val="none" w:sz="0" w:space="0" w:color="auto"/>
                    <w:bottom w:val="none" w:sz="0" w:space="0" w:color="auto"/>
                    <w:right w:val="none" w:sz="0" w:space="0" w:color="auto"/>
                  </w:divBdr>
                </w:div>
                <w:div w:id="6419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6146">
      <w:bodyDiv w:val="1"/>
      <w:marLeft w:val="0"/>
      <w:marRight w:val="0"/>
      <w:marTop w:val="0"/>
      <w:marBottom w:val="0"/>
      <w:divBdr>
        <w:top w:val="none" w:sz="0" w:space="0" w:color="auto"/>
        <w:left w:val="none" w:sz="0" w:space="0" w:color="auto"/>
        <w:bottom w:val="none" w:sz="0" w:space="0" w:color="auto"/>
        <w:right w:val="none" w:sz="0" w:space="0" w:color="auto"/>
      </w:divBdr>
      <w:divsChild>
        <w:div w:id="2121681116">
          <w:marLeft w:val="0"/>
          <w:marRight w:val="0"/>
          <w:marTop w:val="0"/>
          <w:marBottom w:val="0"/>
          <w:divBdr>
            <w:top w:val="none" w:sz="0" w:space="0" w:color="auto"/>
            <w:left w:val="none" w:sz="0" w:space="0" w:color="auto"/>
            <w:bottom w:val="none" w:sz="0" w:space="0" w:color="auto"/>
            <w:right w:val="none" w:sz="0" w:space="0" w:color="auto"/>
          </w:divBdr>
          <w:divsChild>
            <w:div w:id="863444170">
              <w:marLeft w:val="0"/>
              <w:marRight w:val="0"/>
              <w:marTop w:val="0"/>
              <w:marBottom w:val="0"/>
              <w:divBdr>
                <w:top w:val="none" w:sz="0" w:space="0" w:color="auto"/>
                <w:left w:val="none" w:sz="0" w:space="0" w:color="auto"/>
                <w:bottom w:val="none" w:sz="0" w:space="0" w:color="auto"/>
                <w:right w:val="none" w:sz="0" w:space="0" w:color="auto"/>
              </w:divBdr>
            </w:div>
          </w:divsChild>
        </w:div>
        <w:div w:id="1979527839">
          <w:marLeft w:val="0"/>
          <w:marRight w:val="0"/>
          <w:marTop w:val="0"/>
          <w:marBottom w:val="0"/>
          <w:divBdr>
            <w:top w:val="none" w:sz="0" w:space="0" w:color="auto"/>
            <w:left w:val="none" w:sz="0" w:space="0" w:color="auto"/>
            <w:bottom w:val="none" w:sz="0" w:space="0" w:color="auto"/>
            <w:right w:val="none" w:sz="0" w:space="0" w:color="auto"/>
          </w:divBdr>
          <w:divsChild>
            <w:div w:id="867914337">
              <w:marLeft w:val="0"/>
              <w:marRight w:val="0"/>
              <w:marTop w:val="0"/>
              <w:marBottom w:val="0"/>
              <w:divBdr>
                <w:top w:val="none" w:sz="0" w:space="0" w:color="auto"/>
                <w:left w:val="none" w:sz="0" w:space="0" w:color="auto"/>
                <w:bottom w:val="none" w:sz="0" w:space="0" w:color="auto"/>
                <w:right w:val="none" w:sz="0" w:space="0" w:color="auto"/>
              </w:divBdr>
            </w:div>
          </w:divsChild>
        </w:div>
        <w:div w:id="1900288944">
          <w:marLeft w:val="0"/>
          <w:marRight w:val="0"/>
          <w:marTop w:val="0"/>
          <w:marBottom w:val="0"/>
          <w:divBdr>
            <w:top w:val="none" w:sz="0" w:space="0" w:color="auto"/>
            <w:left w:val="none" w:sz="0" w:space="0" w:color="auto"/>
            <w:bottom w:val="none" w:sz="0" w:space="0" w:color="auto"/>
            <w:right w:val="none" w:sz="0" w:space="0" w:color="auto"/>
          </w:divBdr>
          <w:divsChild>
            <w:div w:id="3627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1452">
      <w:bodyDiv w:val="1"/>
      <w:marLeft w:val="0"/>
      <w:marRight w:val="0"/>
      <w:marTop w:val="0"/>
      <w:marBottom w:val="0"/>
      <w:divBdr>
        <w:top w:val="none" w:sz="0" w:space="0" w:color="auto"/>
        <w:left w:val="none" w:sz="0" w:space="0" w:color="auto"/>
        <w:bottom w:val="none" w:sz="0" w:space="0" w:color="auto"/>
        <w:right w:val="none" w:sz="0" w:space="0" w:color="auto"/>
      </w:divBdr>
      <w:divsChild>
        <w:div w:id="1392390990">
          <w:marLeft w:val="0"/>
          <w:marRight w:val="0"/>
          <w:marTop w:val="0"/>
          <w:marBottom w:val="0"/>
          <w:divBdr>
            <w:top w:val="none" w:sz="0" w:space="0" w:color="auto"/>
            <w:left w:val="none" w:sz="0" w:space="0" w:color="auto"/>
            <w:bottom w:val="none" w:sz="0" w:space="0" w:color="auto"/>
            <w:right w:val="none" w:sz="0" w:space="0" w:color="auto"/>
          </w:divBdr>
          <w:divsChild>
            <w:div w:id="1037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945">
      <w:bodyDiv w:val="1"/>
      <w:marLeft w:val="0"/>
      <w:marRight w:val="0"/>
      <w:marTop w:val="0"/>
      <w:marBottom w:val="0"/>
      <w:divBdr>
        <w:top w:val="none" w:sz="0" w:space="0" w:color="auto"/>
        <w:left w:val="none" w:sz="0" w:space="0" w:color="auto"/>
        <w:bottom w:val="none" w:sz="0" w:space="0" w:color="auto"/>
        <w:right w:val="none" w:sz="0" w:space="0" w:color="auto"/>
      </w:divBdr>
    </w:div>
    <w:div w:id="1284144668">
      <w:bodyDiv w:val="1"/>
      <w:marLeft w:val="0"/>
      <w:marRight w:val="0"/>
      <w:marTop w:val="0"/>
      <w:marBottom w:val="0"/>
      <w:divBdr>
        <w:top w:val="none" w:sz="0" w:space="0" w:color="auto"/>
        <w:left w:val="none" w:sz="0" w:space="0" w:color="auto"/>
        <w:bottom w:val="none" w:sz="0" w:space="0" w:color="auto"/>
        <w:right w:val="none" w:sz="0" w:space="0" w:color="auto"/>
      </w:divBdr>
      <w:divsChild>
        <w:div w:id="1368677938">
          <w:marLeft w:val="0"/>
          <w:marRight w:val="0"/>
          <w:marTop w:val="0"/>
          <w:marBottom w:val="0"/>
          <w:divBdr>
            <w:top w:val="none" w:sz="0" w:space="0" w:color="auto"/>
            <w:left w:val="none" w:sz="0" w:space="0" w:color="auto"/>
            <w:bottom w:val="none" w:sz="0" w:space="0" w:color="auto"/>
            <w:right w:val="none" w:sz="0" w:space="0" w:color="auto"/>
          </w:divBdr>
        </w:div>
      </w:divsChild>
    </w:div>
    <w:div w:id="1290894580">
      <w:bodyDiv w:val="1"/>
      <w:marLeft w:val="0"/>
      <w:marRight w:val="0"/>
      <w:marTop w:val="0"/>
      <w:marBottom w:val="0"/>
      <w:divBdr>
        <w:top w:val="none" w:sz="0" w:space="0" w:color="auto"/>
        <w:left w:val="none" w:sz="0" w:space="0" w:color="auto"/>
        <w:bottom w:val="none" w:sz="0" w:space="0" w:color="auto"/>
        <w:right w:val="none" w:sz="0" w:space="0" w:color="auto"/>
      </w:divBdr>
      <w:divsChild>
        <w:div w:id="904726013">
          <w:marLeft w:val="0"/>
          <w:marRight w:val="0"/>
          <w:marTop w:val="0"/>
          <w:marBottom w:val="0"/>
          <w:divBdr>
            <w:top w:val="none" w:sz="0" w:space="0" w:color="auto"/>
            <w:left w:val="none" w:sz="0" w:space="0" w:color="auto"/>
            <w:bottom w:val="none" w:sz="0" w:space="0" w:color="auto"/>
            <w:right w:val="none" w:sz="0" w:space="0" w:color="auto"/>
          </w:divBdr>
        </w:div>
      </w:divsChild>
    </w:div>
    <w:div w:id="1341006714">
      <w:bodyDiv w:val="1"/>
      <w:marLeft w:val="0"/>
      <w:marRight w:val="0"/>
      <w:marTop w:val="0"/>
      <w:marBottom w:val="0"/>
      <w:divBdr>
        <w:top w:val="none" w:sz="0" w:space="0" w:color="auto"/>
        <w:left w:val="none" w:sz="0" w:space="0" w:color="auto"/>
        <w:bottom w:val="none" w:sz="0" w:space="0" w:color="auto"/>
        <w:right w:val="none" w:sz="0" w:space="0" w:color="auto"/>
      </w:divBdr>
      <w:divsChild>
        <w:div w:id="1363826027">
          <w:marLeft w:val="0"/>
          <w:marRight w:val="0"/>
          <w:marTop w:val="0"/>
          <w:marBottom w:val="0"/>
          <w:divBdr>
            <w:top w:val="none" w:sz="0" w:space="0" w:color="auto"/>
            <w:left w:val="none" w:sz="0" w:space="0" w:color="auto"/>
            <w:bottom w:val="none" w:sz="0" w:space="0" w:color="auto"/>
            <w:right w:val="none" w:sz="0" w:space="0" w:color="auto"/>
          </w:divBdr>
          <w:divsChild>
            <w:div w:id="1365903729">
              <w:marLeft w:val="0"/>
              <w:marRight w:val="0"/>
              <w:marTop w:val="0"/>
              <w:marBottom w:val="0"/>
              <w:divBdr>
                <w:top w:val="none" w:sz="0" w:space="0" w:color="auto"/>
                <w:left w:val="none" w:sz="0" w:space="0" w:color="auto"/>
                <w:bottom w:val="none" w:sz="0" w:space="0" w:color="auto"/>
                <w:right w:val="none" w:sz="0" w:space="0" w:color="auto"/>
              </w:divBdr>
              <w:divsChild>
                <w:div w:id="1865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70">
      <w:bodyDiv w:val="1"/>
      <w:marLeft w:val="0"/>
      <w:marRight w:val="0"/>
      <w:marTop w:val="0"/>
      <w:marBottom w:val="0"/>
      <w:divBdr>
        <w:top w:val="none" w:sz="0" w:space="0" w:color="auto"/>
        <w:left w:val="none" w:sz="0" w:space="0" w:color="auto"/>
        <w:bottom w:val="none" w:sz="0" w:space="0" w:color="auto"/>
        <w:right w:val="none" w:sz="0" w:space="0" w:color="auto"/>
      </w:divBdr>
      <w:divsChild>
        <w:div w:id="859900160">
          <w:marLeft w:val="0"/>
          <w:marRight w:val="0"/>
          <w:marTop w:val="0"/>
          <w:marBottom w:val="0"/>
          <w:divBdr>
            <w:top w:val="none" w:sz="0" w:space="0" w:color="auto"/>
            <w:left w:val="none" w:sz="0" w:space="0" w:color="auto"/>
            <w:bottom w:val="none" w:sz="0" w:space="0" w:color="auto"/>
            <w:right w:val="none" w:sz="0" w:space="0" w:color="auto"/>
          </w:divBdr>
          <w:divsChild>
            <w:div w:id="1027560078">
              <w:marLeft w:val="0"/>
              <w:marRight w:val="0"/>
              <w:marTop w:val="0"/>
              <w:marBottom w:val="0"/>
              <w:divBdr>
                <w:top w:val="none" w:sz="0" w:space="0" w:color="auto"/>
                <w:left w:val="none" w:sz="0" w:space="0" w:color="auto"/>
                <w:bottom w:val="none" w:sz="0" w:space="0" w:color="auto"/>
                <w:right w:val="none" w:sz="0" w:space="0" w:color="auto"/>
              </w:divBdr>
              <w:divsChild>
                <w:div w:id="1131630427">
                  <w:marLeft w:val="0"/>
                  <w:marRight w:val="0"/>
                  <w:marTop w:val="120"/>
                  <w:marBottom w:val="0"/>
                  <w:divBdr>
                    <w:top w:val="none" w:sz="0" w:space="0" w:color="auto"/>
                    <w:left w:val="none" w:sz="0" w:space="0" w:color="auto"/>
                    <w:bottom w:val="none" w:sz="0" w:space="0" w:color="auto"/>
                    <w:right w:val="none" w:sz="0" w:space="0" w:color="auto"/>
                  </w:divBdr>
                </w:div>
                <w:div w:id="29915920">
                  <w:marLeft w:val="0"/>
                  <w:marRight w:val="0"/>
                  <w:marTop w:val="0"/>
                  <w:marBottom w:val="0"/>
                  <w:divBdr>
                    <w:top w:val="none" w:sz="0" w:space="0" w:color="auto"/>
                    <w:left w:val="none" w:sz="0" w:space="0" w:color="auto"/>
                    <w:bottom w:val="none" w:sz="0" w:space="0" w:color="auto"/>
                    <w:right w:val="none" w:sz="0" w:space="0" w:color="auto"/>
                  </w:divBdr>
                </w:div>
              </w:divsChild>
            </w:div>
            <w:div w:id="1117918388">
              <w:marLeft w:val="0"/>
              <w:marRight w:val="0"/>
              <w:marTop w:val="0"/>
              <w:marBottom w:val="0"/>
              <w:divBdr>
                <w:top w:val="none" w:sz="0" w:space="0" w:color="auto"/>
                <w:left w:val="none" w:sz="0" w:space="0" w:color="auto"/>
                <w:bottom w:val="none" w:sz="0" w:space="0" w:color="auto"/>
                <w:right w:val="none" w:sz="0" w:space="0" w:color="auto"/>
              </w:divBdr>
              <w:divsChild>
                <w:div w:id="1141576767">
                  <w:marLeft w:val="0"/>
                  <w:marRight w:val="0"/>
                  <w:marTop w:val="120"/>
                  <w:marBottom w:val="0"/>
                  <w:divBdr>
                    <w:top w:val="none" w:sz="0" w:space="0" w:color="auto"/>
                    <w:left w:val="none" w:sz="0" w:space="0" w:color="auto"/>
                    <w:bottom w:val="none" w:sz="0" w:space="0" w:color="auto"/>
                    <w:right w:val="none" w:sz="0" w:space="0" w:color="auto"/>
                  </w:divBdr>
                </w:div>
                <w:div w:id="968047018">
                  <w:marLeft w:val="0"/>
                  <w:marRight w:val="0"/>
                  <w:marTop w:val="0"/>
                  <w:marBottom w:val="0"/>
                  <w:divBdr>
                    <w:top w:val="none" w:sz="0" w:space="0" w:color="auto"/>
                    <w:left w:val="none" w:sz="0" w:space="0" w:color="auto"/>
                    <w:bottom w:val="none" w:sz="0" w:space="0" w:color="auto"/>
                    <w:right w:val="none" w:sz="0" w:space="0" w:color="auto"/>
                  </w:divBdr>
                </w:div>
              </w:divsChild>
            </w:div>
            <w:div w:id="387917644">
              <w:marLeft w:val="0"/>
              <w:marRight w:val="0"/>
              <w:marTop w:val="0"/>
              <w:marBottom w:val="0"/>
              <w:divBdr>
                <w:top w:val="none" w:sz="0" w:space="0" w:color="auto"/>
                <w:left w:val="none" w:sz="0" w:space="0" w:color="auto"/>
                <w:bottom w:val="none" w:sz="0" w:space="0" w:color="auto"/>
                <w:right w:val="none" w:sz="0" w:space="0" w:color="auto"/>
              </w:divBdr>
              <w:divsChild>
                <w:div w:id="1217231983">
                  <w:marLeft w:val="0"/>
                  <w:marRight w:val="0"/>
                  <w:marTop w:val="120"/>
                  <w:marBottom w:val="0"/>
                  <w:divBdr>
                    <w:top w:val="none" w:sz="0" w:space="0" w:color="auto"/>
                    <w:left w:val="none" w:sz="0" w:space="0" w:color="auto"/>
                    <w:bottom w:val="none" w:sz="0" w:space="0" w:color="auto"/>
                    <w:right w:val="none" w:sz="0" w:space="0" w:color="auto"/>
                  </w:divBdr>
                </w:div>
                <w:div w:id="15526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6320">
      <w:bodyDiv w:val="1"/>
      <w:marLeft w:val="0"/>
      <w:marRight w:val="0"/>
      <w:marTop w:val="0"/>
      <w:marBottom w:val="0"/>
      <w:divBdr>
        <w:top w:val="none" w:sz="0" w:space="0" w:color="auto"/>
        <w:left w:val="none" w:sz="0" w:space="0" w:color="auto"/>
        <w:bottom w:val="none" w:sz="0" w:space="0" w:color="auto"/>
        <w:right w:val="none" w:sz="0" w:space="0" w:color="auto"/>
      </w:divBdr>
      <w:divsChild>
        <w:div w:id="615910683">
          <w:marLeft w:val="0"/>
          <w:marRight w:val="0"/>
          <w:marTop w:val="0"/>
          <w:marBottom w:val="0"/>
          <w:divBdr>
            <w:top w:val="none" w:sz="0" w:space="0" w:color="auto"/>
            <w:left w:val="none" w:sz="0" w:space="0" w:color="auto"/>
            <w:bottom w:val="none" w:sz="0" w:space="0" w:color="auto"/>
            <w:right w:val="none" w:sz="0" w:space="0" w:color="auto"/>
          </w:divBdr>
        </w:div>
      </w:divsChild>
    </w:div>
    <w:div w:id="1372147447">
      <w:bodyDiv w:val="1"/>
      <w:marLeft w:val="0"/>
      <w:marRight w:val="0"/>
      <w:marTop w:val="0"/>
      <w:marBottom w:val="0"/>
      <w:divBdr>
        <w:top w:val="none" w:sz="0" w:space="0" w:color="auto"/>
        <w:left w:val="none" w:sz="0" w:space="0" w:color="auto"/>
        <w:bottom w:val="none" w:sz="0" w:space="0" w:color="auto"/>
        <w:right w:val="none" w:sz="0" w:space="0" w:color="auto"/>
      </w:divBdr>
      <w:divsChild>
        <w:div w:id="1563131848">
          <w:marLeft w:val="0"/>
          <w:marRight w:val="0"/>
          <w:marTop w:val="0"/>
          <w:marBottom w:val="0"/>
          <w:divBdr>
            <w:top w:val="none" w:sz="0" w:space="0" w:color="auto"/>
            <w:left w:val="none" w:sz="0" w:space="0" w:color="auto"/>
            <w:bottom w:val="none" w:sz="0" w:space="0" w:color="auto"/>
            <w:right w:val="none" w:sz="0" w:space="0" w:color="auto"/>
          </w:divBdr>
        </w:div>
      </w:divsChild>
    </w:div>
    <w:div w:id="1443261764">
      <w:bodyDiv w:val="1"/>
      <w:marLeft w:val="0"/>
      <w:marRight w:val="0"/>
      <w:marTop w:val="0"/>
      <w:marBottom w:val="0"/>
      <w:divBdr>
        <w:top w:val="none" w:sz="0" w:space="0" w:color="auto"/>
        <w:left w:val="none" w:sz="0" w:space="0" w:color="auto"/>
        <w:bottom w:val="none" w:sz="0" w:space="0" w:color="auto"/>
        <w:right w:val="none" w:sz="0" w:space="0" w:color="auto"/>
      </w:divBdr>
      <w:divsChild>
        <w:div w:id="2116055140">
          <w:marLeft w:val="0"/>
          <w:marRight w:val="0"/>
          <w:marTop w:val="0"/>
          <w:marBottom w:val="0"/>
          <w:divBdr>
            <w:top w:val="none" w:sz="0" w:space="0" w:color="auto"/>
            <w:left w:val="none" w:sz="0" w:space="0" w:color="auto"/>
            <w:bottom w:val="none" w:sz="0" w:space="0" w:color="auto"/>
            <w:right w:val="none" w:sz="0" w:space="0" w:color="auto"/>
          </w:divBdr>
        </w:div>
      </w:divsChild>
    </w:div>
    <w:div w:id="1445421245">
      <w:bodyDiv w:val="1"/>
      <w:marLeft w:val="0"/>
      <w:marRight w:val="0"/>
      <w:marTop w:val="0"/>
      <w:marBottom w:val="0"/>
      <w:divBdr>
        <w:top w:val="none" w:sz="0" w:space="0" w:color="auto"/>
        <w:left w:val="none" w:sz="0" w:space="0" w:color="auto"/>
        <w:bottom w:val="none" w:sz="0" w:space="0" w:color="auto"/>
        <w:right w:val="none" w:sz="0" w:space="0" w:color="auto"/>
      </w:divBdr>
      <w:divsChild>
        <w:div w:id="1150092961">
          <w:marLeft w:val="0"/>
          <w:marRight w:val="0"/>
          <w:marTop w:val="0"/>
          <w:marBottom w:val="0"/>
          <w:divBdr>
            <w:top w:val="none" w:sz="0" w:space="0" w:color="auto"/>
            <w:left w:val="none" w:sz="0" w:space="0" w:color="auto"/>
            <w:bottom w:val="none" w:sz="0" w:space="0" w:color="auto"/>
            <w:right w:val="none" w:sz="0" w:space="0" w:color="auto"/>
          </w:divBdr>
        </w:div>
      </w:divsChild>
    </w:div>
    <w:div w:id="1473792618">
      <w:bodyDiv w:val="1"/>
      <w:marLeft w:val="0"/>
      <w:marRight w:val="0"/>
      <w:marTop w:val="0"/>
      <w:marBottom w:val="0"/>
      <w:divBdr>
        <w:top w:val="none" w:sz="0" w:space="0" w:color="auto"/>
        <w:left w:val="none" w:sz="0" w:space="0" w:color="auto"/>
        <w:bottom w:val="none" w:sz="0" w:space="0" w:color="auto"/>
        <w:right w:val="none" w:sz="0" w:space="0" w:color="auto"/>
      </w:divBdr>
      <w:divsChild>
        <w:div w:id="1276641680">
          <w:marLeft w:val="0"/>
          <w:marRight w:val="0"/>
          <w:marTop w:val="0"/>
          <w:marBottom w:val="0"/>
          <w:divBdr>
            <w:top w:val="none" w:sz="0" w:space="0" w:color="auto"/>
            <w:left w:val="none" w:sz="0" w:space="0" w:color="auto"/>
            <w:bottom w:val="none" w:sz="0" w:space="0" w:color="auto"/>
            <w:right w:val="none" w:sz="0" w:space="0" w:color="auto"/>
          </w:divBdr>
          <w:divsChild>
            <w:div w:id="1228683443">
              <w:marLeft w:val="0"/>
              <w:marRight w:val="0"/>
              <w:marTop w:val="120"/>
              <w:marBottom w:val="0"/>
              <w:divBdr>
                <w:top w:val="none" w:sz="0" w:space="0" w:color="auto"/>
                <w:left w:val="none" w:sz="0" w:space="0" w:color="auto"/>
                <w:bottom w:val="none" w:sz="0" w:space="0" w:color="auto"/>
                <w:right w:val="none" w:sz="0" w:space="0" w:color="auto"/>
              </w:divBdr>
            </w:div>
            <w:div w:id="981233133">
              <w:marLeft w:val="0"/>
              <w:marRight w:val="0"/>
              <w:marTop w:val="0"/>
              <w:marBottom w:val="0"/>
              <w:divBdr>
                <w:top w:val="none" w:sz="0" w:space="0" w:color="auto"/>
                <w:left w:val="none" w:sz="0" w:space="0" w:color="auto"/>
                <w:bottom w:val="none" w:sz="0" w:space="0" w:color="auto"/>
                <w:right w:val="none" w:sz="0" w:space="0" w:color="auto"/>
              </w:divBdr>
            </w:div>
          </w:divsChild>
        </w:div>
        <w:div w:id="113790684">
          <w:marLeft w:val="0"/>
          <w:marRight w:val="0"/>
          <w:marTop w:val="0"/>
          <w:marBottom w:val="0"/>
          <w:divBdr>
            <w:top w:val="none" w:sz="0" w:space="0" w:color="auto"/>
            <w:left w:val="none" w:sz="0" w:space="0" w:color="auto"/>
            <w:bottom w:val="none" w:sz="0" w:space="0" w:color="auto"/>
            <w:right w:val="none" w:sz="0" w:space="0" w:color="auto"/>
          </w:divBdr>
          <w:divsChild>
            <w:div w:id="1914391455">
              <w:marLeft w:val="0"/>
              <w:marRight w:val="0"/>
              <w:marTop w:val="120"/>
              <w:marBottom w:val="0"/>
              <w:divBdr>
                <w:top w:val="none" w:sz="0" w:space="0" w:color="auto"/>
                <w:left w:val="none" w:sz="0" w:space="0" w:color="auto"/>
                <w:bottom w:val="none" w:sz="0" w:space="0" w:color="auto"/>
                <w:right w:val="none" w:sz="0" w:space="0" w:color="auto"/>
              </w:divBdr>
            </w:div>
            <w:div w:id="597832824">
              <w:marLeft w:val="0"/>
              <w:marRight w:val="0"/>
              <w:marTop w:val="0"/>
              <w:marBottom w:val="0"/>
              <w:divBdr>
                <w:top w:val="none" w:sz="0" w:space="0" w:color="auto"/>
                <w:left w:val="none" w:sz="0" w:space="0" w:color="auto"/>
                <w:bottom w:val="none" w:sz="0" w:space="0" w:color="auto"/>
                <w:right w:val="none" w:sz="0" w:space="0" w:color="auto"/>
              </w:divBdr>
            </w:div>
          </w:divsChild>
        </w:div>
        <w:div w:id="897669929">
          <w:marLeft w:val="0"/>
          <w:marRight w:val="0"/>
          <w:marTop w:val="0"/>
          <w:marBottom w:val="0"/>
          <w:divBdr>
            <w:top w:val="none" w:sz="0" w:space="0" w:color="auto"/>
            <w:left w:val="none" w:sz="0" w:space="0" w:color="auto"/>
            <w:bottom w:val="none" w:sz="0" w:space="0" w:color="auto"/>
            <w:right w:val="none" w:sz="0" w:space="0" w:color="auto"/>
          </w:divBdr>
          <w:divsChild>
            <w:div w:id="1827819522">
              <w:marLeft w:val="0"/>
              <w:marRight w:val="0"/>
              <w:marTop w:val="120"/>
              <w:marBottom w:val="0"/>
              <w:divBdr>
                <w:top w:val="none" w:sz="0" w:space="0" w:color="auto"/>
                <w:left w:val="none" w:sz="0" w:space="0" w:color="auto"/>
                <w:bottom w:val="none" w:sz="0" w:space="0" w:color="auto"/>
                <w:right w:val="none" w:sz="0" w:space="0" w:color="auto"/>
              </w:divBdr>
            </w:div>
            <w:div w:id="112484410">
              <w:marLeft w:val="0"/>
              <w:marRight w:val="0"/>
              <w:marTop w:val="0"/>
              <w:marBottom w:val="0"/>
              <w:divBdr>
                <w:top w:val="none" w:sz="0" w:space="0" w:color="auto"/>
                <w:left w:val="none" w:sz="0" w:space="0" w:color="auto"/>
                <w:bottom w:val="none" w:sz="0" w:space="0" w:color="auto"/>
                <w:right w:val="none" w:sz="0" w:space="0" w:color="auto"/>
              </w:divBdr>
            </w:div>
          </w:divsChild>
        </w:div>
        <w:div w:id="1435133360">
          <w:marLeft w:val="0"/>
          <w:marRight w:val="0"/>
          <w:marTop w:val="0"/>
          <w:marBottom w:val="0"/>
          <w:divBdr>
            <w:top w:val="none" w:sz="0" w:space="0" w:color="auto"/>
            <w:left w:val="none" w:sz="0" w:space="0" w:color="auto"/>
            <w:bottom w:val="none" w:sz="0" w:space="0" w:color="auto"/>
            <w:right w:val="none" w:sz="0" w:space="0" w:color="auto"/>
          </w:divBdr>
          <w:divsChild>
            <w:div w:id="1724329037">
              <w:marLeft w:val="0"/>
              <w:marRight w:val="0"/>
              <w:marTop w:val="120"/>
              <w:marBottom w:val="0"/>
              <w:divBdr>
                <w:top w:val="none" w:sz="0" w:space="0" w:color="auto"/>
                <w:left w:val="none" w:sz="0" w:space="0" w:color="auto"/>
                <w:bottom w:val="none" w:sz="0" w:space="0" w:color="auto"/>
                <w:right w:val="none" w:sz="0" w:space="0" w:color="auto"/>
              </w:divBdr>
            </w:div>
            <w:div w:id="304894073">
              <w:marLeft w:val="0"/>
              <w:marRight w:val="0"/>
              <w:marTop w:val="0"/>
              <w:marBottom w:val="0"/>
              <w:divBdr>
                <w:top w:val="none" w:sz="0" w:space="0" w:color="auto"/>
                <w:left w:val="none" w:sz="0" w:space="0" w:color="auto"/>
                <w:bottom w:val="none" w:sz="0" w:space="0" w:color="auto"/>
                <w:right w:val="none" w:sz="0" w:space="0" w:color="auto"/>
              </w:divBdr>
            </w:div>
          </w:divsChild>
        </w:div>
        <w:div w:id="1568110184">
          <w:marLeft w:val="0"/>
          <w:marRight w:val="0"/>
          <w:marTop w:val="0"/>
          <w:marBottom w:val="0"/>
          <w:divBdr>
            <w:top w:val="none" w:sz="0" w:space="0" w:color="auto"/>
            <w:left w:val="none" w:sz="0" w:space="0" w:color="auto"/>
            <w:bottom w:val="none" w:sz="0" w:space="0" w:color="auto"/>
            <w:right w:val="none" w:sz="0" w:space="0" w:color="auto"/>
          </w:divBdr>
          <w:divsChild>
            <w:div w:id="970936131">
              <w:marLeft w:val="0"/>
              <w:marRight w:val="0"/>
              <w:marTop w:val="120"/>
              <w:marBottom w:val="0"/>
              <w:divBdr>
                <w:top w:val="none" w:sz="0" w:space="0" w:color="auto"/>
                <w:left w:val="none" w:sz="0" w:space="0" w:color="auto"/>
                <w:bottom w:val="none" w:sz="0" w:space="0" w:color="auto"/>
                <w:right w:val="none" w:sz="0" w:space="0" w:color="auto"/>
              </w:divBdr>
            </w:div>
            <w:div w:id="1654528097">
              <w:marLeft w:val="0"/>
              <w:marRight w:val="0"/>
              <w:marTop w:val="0"/>
              <w:marBottom w:val="0"/>
              <w:divBdr>
                <w:top w:val="none" w:sz="0" w:space="0" w:color="auto"/>
                <w:left w:val="none" w:sz="0" w:space="0" w:color="auto"/>
                <w:bottom w:val="none" w:sz="0" w:space="0" w:color="auto"/>
                <w:right w:val="none" w:sz="0" w:space="0" w:color="auto"/>
              </w:divBdr>
            </w:div>
          </w:divsChild>
        </w:div>
        <w:div w:id="258029831">
          <w:marLeft w:val="0"/>
          <w:marRight w:val="0"/>
          <w:marTop w:val="0"/>
          <w:marBottom w:val="0"/>
          <w:divBdr>
            <w:top w:val="none" w:sz="0" w:space="0" w:color="auto"/>
            <w:left w:val="none" w:sz="0" w:space="0" w:color="auto"/>
            <w:bottom w:val="none" w:sz="0" w:space="0" w:color="auto"/>
            <w:right w:val="none" w:sz="0" w:space="0" w:color="auto"/>
          </w:divBdr>
          <w:divsChild>
            <w:div w:id="627323521">
              <w:marLeft w:val="0"/>
              <w:marRight w:val="0"/>
              <w:marTop w:val="120"/>
              <w:marBottom w:val="0"/>
              <w:divBdr>
                <w:top w:val="none" w:sz="0" w:space="0" w:color="auto"/>
                <w:left w:val="none" w:sz="0" w:space="0" w:color="auto"/>
                <w:bottom w:val="none" w:sz="0" w:space="0" w:color="auto"/>
                <w:right w:val="none" w:sz="0" w:space="0" w:color="auto"/>
              </w:divBdr>
            </w:div>
            <w:div w:id="4958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1449">
      <w:bodyDiv w:val="1"/>
      <w:marLeft w:val="0"/>
      <w:marRight w:val="0"/>
      <w:marTop w:val="0"/>
      <w:marBottom w:val="0"/>
      <w:divBdr>
        <w:top w:val="none" w:sz="0" w:space="0" w:color="auto"/>
        <w:left w:val="none" w:sz="0" w:space="0" w:color="auto"/>
        <w:bottom w:val="none" w:sz="0" w:space="0" w:color="auto"/>
        <w:right w:val="none" w:sz="0" w:space="0" w:color="auto"/>
      </w:divBdr>
      <w:divsChild>
        <w:div w:id="1493906174">
          <w:marLeft w:val="0"/>
          <w:marRight w:val="0"/>
          <w:marTop w:val="0"/>
          <w:marBottom w:val="0"/>
          <w:divBdr>
            <w:top w:val="none" w:sz="0" w:space="0" w:color="auto"/>
            <w:left w:val="none" w:sz="0" w:space="0" w:color="auto"/>
            <w:bottom w:val="none" w:sz="0" w:space="0" w:color="auto"/>
            <w:right w:val="none" w:sz="0" w:space="0" w:color="auto"/>
          </w:divBdr>
        </w:div>
      </w:divsChild>
    </w:div>
    <w:div w:id="1651790739">
      <w:bodyDiv w:val="1"/>
      <w:marLeft w:val="0"/>
      <w:marRight w:val="0"/>
      <w:marTop w:val="0"/>
      <w:marBottom w:val="0"/>
      <w:divBdr>
        <w:top w:val="none" w:sz="0" w:space="0" w:color="auto"/>
        <w:left w:val="none" w:sz="0" w:space="0" w:color="auto"/>
        <w:bottom w:val="none" w:sz="0" w:space="0" w:color="auto"/>
        <w:right w:val="none" w:sz="0" w:space="0" w:color="auto"/>
      </w:divBdr>
      <w:divsChild>
        <w:div w:id="2010861713">
          <w:marLeft w:val="0"/>
          <w:marRight w:val="0"/>
          <w:marTop w:val="0"/>
          <w:marBottom w:val="0"/>
          <w:divBdr>
            <w:top w:val="none" w:sz="0" w:space="0" w:color="auto"/>
            <w:left w:val="none" w:sz="0" w:space="0" w:color="auto"/>
            <w:bottom w:val="none" w:sz="0" w:space="0" w:color="auto"/>
            <w:right w:val="none" w:sz="0" w:space="0" w:color="auto"/>
          </w:divBdr>
          <w:divsChild>
            <w:div w:id="2080782741">
              <w:marLeft w:val="0"/>
              <w:marRight w:val="0"/>
              <w:marTop w:val="0"/>
              <w:marBottom w:val="0"/>
              <w:divBdr>
                <w:top w:val="none" w:sz="0" w:space="0" w:color="auto"/>
                <w:left w:val="none" w:sz="0" w:space="0" w:color="auto"/>
                <w:bottom w:val="none" w:sz="0" w:space="0" w:color="auto"/>
                <w:right w:val="none" w:sz="0" w:space="0" w:color="auto"/>
              </w:divBdr>
              <w:divsChild>
                <w:div w:id="667828765">
                  <w:marLeft w:val="0"/>
                  <w:marRight w:val="0"/>
                  <w:marTop w:val="120"/>
                  <w:marBottom w:val="0"/>
                  <w:divBdr>
                    <w:top w:val="none" w:sz="0" w:space="0" w:color="auto"/>
                    <w:left w:val="none" w:sz="0" w:space="0" w:color="auto"/>
                    <w:bottom w:val="none" w:sz="0" w:space="0" w:color="auto"/>
                    <w:right w:val="none" w:sz="0" w:space="0" w:color="auto"/>
                  </w:divBdr>
                </w:div>
                <w:div w:id="1783837462">
                  <w:marLeft w:val="0"/>
                  <w:marRight w:val="0"/>
                  <w:marTop w:val="0"/>
                  <w:marBottom w:val="0"/>
                  <w:divBdr>
                    <w:top w:val="none" w:sz="0" w:space="0" w:color="auto"/>
                    <w:left w:val="none" w:sz="0" w:space="0" w:color="auto"/>
                    <w:bottom w:val="none" w:sz="0" w:space="0" w:color="auto"/>
                    <w:right w:val="none" w:sz="0" w:space="0" w:color="auto"/>
                  </w:divBdr>
                </w:div>
              </w:divsChild>
            </w:div>
            <w:div w:id="2044623513">
              <w:marLeft w:val="0"/>
              <w:marRight w:val="0"/>
              <w:marTop w:val="0"/>
              <w:marBottom w:val="0"/>
              <w:divBdr>
                <w:top w:val="none" w:sz="0" w:space="0" w:color="auto"/>
                <w:left w:val="none" w:sz="0" w:space="0" w:color="auto"/>
                <w:bottom w:val="none" w:sz="0" w:space="0" w:color="auto"/>
                <w:right w:val="none" w:sz="0" w:space="0" w:color="auto"/>
              </w:divBdr>
              <w:divsChild>
                <w:div w:id="787313662">
                  <w:marLeft w:val="0"/>
                  <w:marRight w:val="0"/>
                  <w:marTop w:val="120"/>
                  <w:marBottom w:val="0"/>
                  <w:divBdr>
                    <w:top w:val="none" w:sz="0" w:space="0" w:color="auto"/>
                    <w:left w:val="none" w:sz="0" w:space="0" w:color="auto"/>
                    <w:bottom w:val="none" w:sz="0" w:space="0" w:color="auto"/>
                    <w:right w:val="none" w:sz="0" w:space="0" w:color="auto"/>
                  </w:divBdr>
                </w:div>
                <w:div w:id="100105968">
                  <w:marLeft w:val="0"/>
                  <w:marRight w:val="0"/>
                  <w:marTop w:val="0"/>
                  <w:marBottom w:val="0"/>
                  <w:divBdr>
                    <w:top w:val="none" w:sz="0" w:space="0" w:color="auto"/>
                    <w:left w:val="none" w:sz="0" w:space="0" w:color="auto"/>
                    <w:bottom w:val="none" w:sz="0" w:space="0" w:color="auto"/>
                    <w:right w:val="none" w:sz="0" w:space="0" w:color="auto"/>
                  </w:divBdr>
                </w:div>
              </w:divsChild>
            </w:div>
            <w:div w:id="597909234">
              <w:marLeft w:val="0"/>
              <w:marRight w:val="0"/>
              <w:marTop w:val="0"/>
              <w:marBottom w:val="0"/>
              <w:divBdr>
                <w:top w:val="none" w:sz="0" w:space="0" w:color="auto"/>
                <w:left w:val="none" w:sz="0" w:space="0" w:color="auto"/>
                <w:bottom w:val="none" w:sz="0" w:space="0" w:color="auto"/>
                <w:right w:val="none" w:sz="0" w:space="0" w:color="auto"/>
              </w:divBdr>
              <w:divsChild>
                <w:div w:id="1642226542">
                  <w:marLeft w:val="0"/>
                  <w:marRight w:val="0"/>
                  <w:marTop w:val="120"/>
                  <w:marBottom w:val="0"/>
                  <w:divBdr>
                    <w:top w:val="none" w:sz="0" w:space="0" w:color="auto"/>
                    <w:left w:val="none" w:sz="0" w:space="0" w:color="auto"/>
                    <w:bottom w:val="none" w:sz="0" w:space="0" w:color="auto"/>
                    <w:right w:val="none" w:sz="0" w:space="0" w:color="auto"/>
                  </w:divBdr>
                </w:div>
                <w:div w:id="317927692">
                  <w:marLeft w:val="0"/>
                  <w:marRight w:val="0"/>
                  <w:marTop w:val="0"/>
                  <w:marBottom w:val="0"/>
                  <w:divBdr>
                    <w:top w:val="none" w:sz="0" w:space="0" w:color="auto"/>
                    <w:left w:val="none" w:sz="0" w:space="0" w:color="auto"/>
                    <w:bottom w:val="none" w:sz="0" w:space="0" w:color="auto"/>
                    <w:right w:val="none" w:sz="0" w:space="0" w:color="auto"/>
                  </w:divBdr>
                </w:div>
              </w:divsChild>
            </w:div>
            <w:div w:id="1785493171">
              <w:marLeft w:val="0"/>
              <w:marRight w:val="0"/>
              <w:marTop w:val="0"/>
              <w:marBottom w:val="0"/>
              <w:divBdr>
                <w:top w:val="none" w:sz="0" w:space="0" w:color="auto"/>
                <w:left w:val="none" w:sz="0" w:space="0" w:color="auto"/>
                <w:bottom w:val="none" w:sz="0" w:space="0" w:color="auto"/>
                <w:right w:val="none" w:sz="0" w:space="0" w:color="auto"/>
              </w:divBdr>
              <w:divsChild>
                <w:div w:id="396324431">
                  <w:marLeft w:val="0"/>
                  <w:marRight w:val="0"/>
                  <w:marTop w:val="120"/>
                  <w:marBottom w:val="0"/>
                  <w:divBdr>
                    <w:top w:val="none" w:sz="0" w:space="0" w:color="auto"/>
                    <w:left w:val="none" w:sz="0" w:space="0" w:color="auto"/>
                    <w:bottom w:val="none" w:sz="0" w:space="0" w:color="auto"/>
                    <w:right w:val="none" w:sz="0" w:space="0" w:color="auto"/>
                  </w:divBdr>
                </w:div>
                <w:div w:id="1896500459">
                  <w:marLeft w:val="0"/>
                  <w:marRight w:val="0"/>
                  <w:marTop w:val="0"/>
                  <w:marBottom w:val="0"/>
                  <w:divBdr>
                    <w:top w:val="none" w:sz="0" w:space="0" w:color="auto"/>
                    <w:left w:val="none" w:sz="0" w:space="0" w:color="auto"/>
                    <w:bottom w:val="none" w:sz="0" w:space="0" w:color="auto"/>
                    <w:right w:val="none" w:sz="0" w:space="0" w:color="auto"/>
                  </w:divBdr>
                </w:div>
              </w:divsChild>
            </w:div>
            <w:div w:id="2059275575">
              <w:marLeft w:val="0"/>
              <w:marRight w:val="0"/>
              <w:marTop w:val="0"/>
              <w:marBottom w:val="0"/>
              <w:divBdr>
                <w:top w:val="none" w:sz="0" w:space="0" w:color="auto"/>
                <w:left w:val="none" w:sz="0" w:space="0" w:color="auto"/>
                <w:bottom w:val="none" w:sz="0" w:space="0" w:color="auto"/>
                <w:right w:val="none" w:sz="0" w:space="0" w:color="auto"/>
              </w:divBdr>
              <w:divsChild>
                <w:div w:id="1356035705">
                  <w:marLeft w:val="0"/>
                  <w:marRight w:val="0"/>
                  <w:marTop w:val="120"/>
                  <w:marBottom w:val="0"/>
                  <w:divBdr>
                    <w:top w:val="none" w:sz="0" w:space="0" w:color="auto"/>
                    <w:left w:val="none" w:sz="0" w:space="0" w:color="auto"/>
                    <w:bottom w:val="none" w:sz="0" w:space="0" w:color="auto"/>
                    <w:right w:val="none" w:sz="0" w:space="0" w:color="auto"/>
                  </w:divBdr>
                </w:div>
                <w:div w:id="6233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4001">
      <w:bodyDiv w:val="1"/>
      <w:marLeft w:val="0"/>
      <w:marRight w:val="0"/>
      <w:marTop w:val="0"/>
      <w:marBottom w:val="0"/>
      <w:divBdr>
        <w:top w:val="none" w:sz="0" w:space="0" w:color="auto"/>
        <w:left w:val="none" w:sz="0" w:space="0" w:color="auto"/>
        <w:bottom w:val="none" w:sz="0" w:space="0" w:color="auto"/>
        <w:right w:val="none" w:sz="0" w:space="0" w:color="auto"/>
      </w:divBdr>
      <w:divsChild>
        <w:div w:id="1200513030">
          <w:marLeft w:val="0"/>
          <w:marRight w:val="0"/>
          <w:marTop w:val="0"/>
          <w:marBottom w:val="0"/>
          <w:divBdr>
            <w:top w:val="none" w:sz="0" w:space="0" w:color="auto"/>
            <w:left w:val="none" w:sz="0" w:space="0" w:color="auto"/>
            <w:bottom w:val="none" w:sz="0" w:space="0" w:color="auto"/>
            <w:right w:val="none" w:sz="0" w:space="0" w:color="auto"/>
          </w:divBdr>
        </w:div>
      </w:divsChild>
    </w:div>
    <w:div w:id="1709065774">
      <w:bodyDiv w:val="1"/>
      <w:marLeft w:val="0"/>
      <w:marRight w:val="0"/>
      <w:marTop w:val="0"/>
      <w:marBottom w:val="0"/>
      <w:divBdr>
        <w:top w:val="none" w:sz="0" w:space="0" w:color="auto"/>
        <w:left w:val="none" w:sz="0" w:space="0" w:color="auto"/>
        <w:bottom w:val="none" w:sz="0" w:space="0" w:color="auto"/>
        <w:right w:val="none" w:sz="0" w:space="0" w:color="auto"/>
      </w:divBdr>
      <w:divsChild>
        <w:div w:id="616180818">
          <w:marLeft w:val="0"/>
          <w:marRight w:val="0"/>
          <w:marTop w:val="0"/>
          <w:marBottom w:val="0"/>
          <w:divBdr>
            <w:top w:val="none" w:sz="0" w:space="0" w:color="auto"/>
            <w:left w:val="none" w:sz="0" w:space="0" w:color="auto"/>
            <w:bottom w:val="none" w:sz="0" w:space="0" w:color="auto"/>
            <w:right w:val="none" w:sz="0" w:space="0" w:color="auto"/>
          </w:divBdr>
        </w:div>
      </w:divsChild>
    </w:div>
    <w:div w:id="1738477340">
      <w:bodyDiv w:val="1"/>
      <w:marLeft w:val="0"/>
      <w:marRight w:val="0"/>
      <w:marTop w:val="0"/>
      <w:marBottom w:val="0"/>
      <w:divBdr>
        <w:top w:val="none" w:sz="0" w:space="0" w:color="auto"/>
        <w:left w:val="none" w:sz="0" w:space="0" w:color="auto"/>
        <w:bottom w:val="none" w:sz="0" w:space="0" w:color="auto"/>
        <w:right w:val="none" w:sz="0" w:space="0" w:color="auto"/>
      </w:divBdr>
      <w:divsChild>
        <w:div w:id="196351897">
          <w:marLeft w:val="0"/>
          <w:marRight w:val="0"/>
          <w:marTop w:val="0"/>
          <w:marBottom w:val="0"/>
          <w:divBdr>
            <w:top w:val="none" w:sz="0" w:space="0" w:color="auto"/>
            <w:left w:val="none" w:sz="0" w:space="0" w:color="auto"/>
            <w:bottom w:val="none" w:sz="0" w:space="0" w:color="auto"/>
            <w:right w:val="none" w:sz="0" w:space="0" w:color="auto"/>
          </w:divBdr>
          <w:divsChild>
            <w:div w:id="119036165">
              <w:marLeft w:val="0"/>
              <w:marRight w:val="0"/>
              <w:marTop w:val="120"/>
              <w:marBottom w:val="0"/>
              <w:divBdr>
                <w:top w:val="none" w:sz="0" w:space="0" w:color="auto"/>
                <w:left w:val="none" w:sz="0" w:space="0" w:color="auto"/>
                <w:bottom w:val="none" w:sz="0" w:space="0" w:color="auto"/>
                <w:right w:val="none" w:sz="0" w:space="0" w:color="auto"/>
              </w:divBdr>
            </w:div>
            <w:div w:id="978652802">
              <w:marLeft w:val="0"/>
              <w:marRight w:val="0"/>
              <w:marTop w:val="0"/>
              <w:marBottom w:val="0"/>
              <w:divBdr>
                <w:top w:val="none" w:sz="0" w:space="0" w:color="auto"/>
                <w:left w:val="none" w:sz="0" w:space="0" w:color="auto"/>
                <w:bottom w:val="none" w:sz="0" w:space="0" w:color="auto"/>
                <w:right w:val="none" w:sz="0" w:space="0" w:color="auto"/>
              </w:divBdr>
            </w:div>
          </w:divsChild>
        </w:div>
        <w:div w:id="67190696">
          <w:marLeft w:val="0"/>
          <w:marRight w:val="0"/>
          <w:marTop w:val="0"/>
          <w:marBottom w:val="0"/>
          <w:divBdr>
            <w:top w:val="none" w:sz="0" w:space="0" w:color="auto"/>
            <w:left w:val="none" w:sz="0" w:space="0" w:color="auto"/>
            <w:bottom w:val="none" w:sz="0" w:space="0" w:color="auto"/>
            <w:right w:val="none" w:sz="0" w:space="0" w:color="auto"/>
          </w:divBdr>
          <w:divsChild>
            <w:div w:id="1269852470">
              <w:marLeft w:val="0"/>
              <w:marRight w:val="0"/>
              <w:marTop w:val="120"/>
              <w:marBottom w:val="0"/>
              <w:divBdr>
                <w:top w:val="none" w:sz="0" w:space="0" w:color="auto"/>
                <w:left w:val="none" w:sz="0" w:space="0" w:color="auto"/>
                <w:bottom w:val="none" w:sz="0" w:space="0" w:color="auto"/>
                <w:right w:val="none" w:sz="0" w:space="0" w:color="auto"/>
              </w:divBdr>
            </w:div>
            <w:div w:id="1769765787">
              <w:marLeft w:val="0"/>
              <w:marRight w:val="0"/>
              <w:marTop w:val="0"/>
              <w:marBottom w:val="0"/>
              <w:divBdr>
                <w:top w:val="none" w:sz="0" w:space="0" w:color="auto"/>
                <w:left w:val="none" w:sz="0" w:space="0" w:color="auto"/>
                <w:bottom w:val="none" w:sz="0" w:space="0" w:color="auto"/>
                <w:right w:val="none" w:sz="0" w:space="0" w:color="auto"/>
              </w:divBdr>
            </w:div>
          </w:divsChild>
        </w:div>
        <w:div w:id="33963167">
          <w:marLeft w:val="0"/>
          <w:marRight w:val="0"/>
          <w:marTop w:val="0"/>
          <w:marBottom w:val="0"/>
          <w:divBdr>
            <w:top w:val="none" w:sz="0" w:space="0" w:color="auto"/>
            <w:left w:val="none" w:sz="0" w:space="0" w:color="auto"/>
            <w:bottom w:val="none" w:sz="0" w:space="0" w:color="auto"/>
            <w:right w:val="none" w:sz="0" w:space="0" w:color="auto"/>
          </w:divBdr>
          <w:divsChild>
            <w:div w:id="943682973">
              <w:marLeft w:val="0"/>
              <w:marRight w:val="0"/>
              <w:marTop w:val="120"/>
              <w:marBottom w:val="0"/>
              <w:divBdr>
                <w:top w:val="none" w:sz="0" w:space="0" w:color="auto"/>
                <w:left w:val="none" w:sz="0" w:space="0" w:color="auto"/>
                <w:bottom w:val="none" w:sz="0" w:space="0" w:color="auto"/>
                <w:right w:val="none" w:sz="0" w:space="0" w:color="auto"/>
              </w:divBdr>
            </w:div>
            <w:div w:id="1128159942">
              <w:marLeft w:val="0"/>
              <w:marRight w:val="0"/>
              <w:marTop w:val="0"/>
              <w:marBottom w:val="0"/>
              <w:divBdr>
                <w:top w:val="none" w:sz="0" w:space="0" w:color="auto"/>
                <w:left w:val="none" w:sz="0" w:space="0" w:color="auto"/>
                <w:bottom w:val="none" w:sz="0" w:space="0" w:color="auto"/>
                <w:right w:val="none" w:sz="0" w:space="0" w:color="auto"/>
              </w:divBdr>
            </w:div>
          </w:divsChild>
        </w:div>
        <w:div w:id="1708868057">
          <w:marLeft w:val="0"/>
          <w:marRight w:val="0"/>
          <w:marTop w:val="0"/>
          <w:marBottom w:val="0"/>
          <w:divBdr>
            <w:top w:val="none" w:sz="0" w:space="0" w:color="auto"/>
            <w:left w:val="none" w:sz="0" w:space="0" w:color="auto"/>
            <w:bottom w:val="none" w:sz="0" w:space="0" w:color="auto"/>
            <w:right w:val="none" w:sz="0" w:space="0" w:color="auto"/>
          </w:divBdr>
          <w:divsChild>
            <w:div w:id="984168125">
              <w:marLeft w:val="0"/>
              <w:marRight w:val="0"/>
              <w:marTop w:val="120"/>
              <w:marBottom w:val="0"/>
              <w:divBdr>
                <w:top w:val="none" w:sz="0" w:space="0" w:color="auto"/>
                <w:left w:val="none" w:sz="0" w:space="0" w:color="auto"/>
                <w:bottom w:val="none" w:sz="0" w:space="0" w:color="auto"/>
                <w:right w:val="none" w:sz="0" w:space="0" w:color="auto"/>
              </w:divBdr>
            </w:div>
            <w:div w:id="1989242967">
              <w:marLeft w:val="0"/>
              <w:marRight w:val="0"/>
              <w:marTop w:val="0"/>
              <w:marBottom w:val="0"/>
              <w:divBdr>
                <w:top w:val="none" w:sz="0" w:space="0" w:color="auto"/>
                <w:left w:val="none" w:sz="0" w:space="0" w:color="auto"/>
                <w:bottom w:val="none" w:sz="0" w:space="0" w:color="auto"/>
                <w:right w:val="none" w:sz="0" w:space="0" w:color="auto"/>
              </w:divBdr>
            </w:div>
          </w:divsChild>
        </w:div>
        <w:div w:id="703364698">
          <w:marLeft w:val="0"/>
          <w:marRight w:val="0"/>
          <w:marTop w:val="0"/>
          <w:marBottom w:val="0"/>
          <w:divBdr>
            <w:top w:val="none" w:sz="0" w:space="0" w:color="auto"/>
            <w:left w:val="none" w:sz="0" w:space="0" w:color="auto"/>
            <w:bottom w:val="none" w:sz="0" w:space="0" w:color="auto"/>
            <w:right w:val="none" w:sz="0" w:space="0" w:color="auto"/>
          </w:divBdr>
          <w:divsChild>
            <w:div w:id="973408019">
              <w:marLeft w:val="0"/>
              <w:marRight w:val="0"/>
              <w:marTop w:val="120"/>
              <w:marBottom w:val="0"/>
              <w:divBdr>
                <w:top w:val="none" w:sz="0" w:space="0" w:color="auto"/>
                <w:left w:val="none" w:sz="0" w:space="0" w:color="auto"/>
                <w:bottom w:val="none" w:sz="0" w:space="0" w:color="auto"/>
                <w:right w:val="none" w:sz="0" w:space="0" w:color="auto"/>
              </w:divBdr>
            </w:div>
            <w:div w:id="1623684195">
              <w:marLeft w:val="0"/>
              <w:marRight w:val="0"/>
              <w:marTop w:val="0"/>
              <w:marBottom w:val="0"/>
              <w:divBdr>
                <w:top w:val="none" w:sz="0" w:space="0" w:color="auto"/>
                <w:left w:val="none" w:sz="0" w:space="0" w:color="auto"/>
                <w:bottom w:val="none" w:sz="0" w:space="0" w:color="auto"/>
                <w:right w:val="none" w:sz="0" w:space="0" w:color="auto"/>
              </w:divBdr>
            </w:div>
          </w:divsChild>
        </w:div>
        <w:div w:id="508445558">
          <w:marLeft w:val="0"/>
          <w:marRight w:val="0"/>
          <w:marTop w:val="0"/>
          <w:marBottom w:val="0"/>
          <w:divBdr>
            <w:top w:val="none" w:sz="0" w:space="0" w:color="auto"/>
            <w:left w:val="none" w:sz="0" w:space="0" w:color="auto"/>
            <w:bottom w:val="none" w:sz="0" w:space="0" w:color="auto"/>
            <w:right w:val="none" w:sz="0" w:space="0" w:color="auto"/>
          </w:divBdr>
          <w:divsChild>
            <w:div w:id="2052998270">
              <w:marLeft w:val="0"/>
              <w:marRight w:val="0"/>
              <w:marTop w:val="120"/>
              <w:marBottom w:val="0"/>
              <w:divBdr>
                <w:top w:val="none" w:sz="0" w:space="0" w:color="auto"/>
                <w:left w:val="none" w:sz="0" w:space="0" w:color="auto"/>
                <w:bottom w:val="none" w:sz="0" w:space="0" w:color="auto"/>
                <w:right w:val="none" w:sz="0" w:space="0" w:color="auto"/>
              </w:divBdr>
            </w:div>
            <w:div w:id="776102836">
              <w:marLeft w:val="0"/>
              <w:marRight w:val="0"/>
              <w:marTop w:val="0"/>
              <w:marBottom w:val="0"/>
              <w:divBdr>
                <w:top w:val="none" w:sz="0" w:space="0" w:color="auto"/>
                <w:left w:val="none" w:sz="0" w:space="0" w:color="auto"/>
                <w:bottom w:val="none" w:sz="0" w:space="0" w:color="auto"/>
                <w:right w:val="none" w:sz="0" w:space="0" w:color="auto"/>
              </w:divBdr>
            </w:div>
          </w:divsChild>
        </w:div>
        <w:div w:id="1246068717">
          <w:marLeft w:val="0"/>
          <w:marRight w:val="0"/>
          <w:marTop w:val="0"/>
          <w:marBottom w:val="0"/>
          <w:divBdr>
            <w:top w:val="none" w:sz="0" w:space="0" w:color="auto"/>
            <w:left w:val="none" w:sz="0" w:space="0" w:color="auto"/>
            <w:bottom w:val="none" w:sz="0" w:space="0" w:color="auto"/>
            <w:right w:val="none" w:sz="0" w:space="0" w:color="auto"/>
          </w:divBdr>
          <w:divsChild>
            <w:div w:id="371031257">
              <w:marLeft w:val="0"/>
              <w:marRight w:val="0"/>
              <w:marTop w:val="120"/>
              <w:marBottom w:val="0"/>
              <w:divBdr>
                <w:top w:val="none" w:sz="0" w:space="0" w:color="auto"/>
                <w:left w:val="none" w:sz="0" w:space="0" w:color="auto"/>
                <w:bottom w:val="none" w:sz="0" w:space="0" w:color="auto"/>
                <w:right w:val="none" w:sz="0" w:space="0" w:color="auto"/>
              </w:divBdr>
            </w:div>
            <w:div w:id="11925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1130">
      <w:bodyDiv w:val="1"/>
      <w:marLeft w:val="0"/>
      <w:marRight w:val="0"/>
      <w:marTop w:val="0"/>
      <w:marBottom w:val="0"/>
      <w:divBdr>
        <w:top w:val="none" w:sz="0" w:space="0" w:color="auto"/>
        <w:left w:val="none" w:sz="0" w:space="0" w:color="auto"/>
        <w:bottom w:val="none" w:sz="0" w:space="0" w:color="auto"/>
        <w:right w:val="none" w:sz="0" w:space="0" w:color="auto"/>
      </w:divBdr>
    </w:div>
    <w:div w:id="1810517432">
      <w:bodyDiv w:val="1"/>
      <w:marLeft w:val="0"/>
      <w:marRight w:val="0"/>
      <w:marTop w:val="0"/>
      <w:marBottom w:val="0"/>
      <w:divBdr>
        <w:top w:val="none" w:sz="0" w:space="0" w:color="auto"/>
        <w:left w:val="none" w:sz="0" w:space="0" w:color="auto"/>
        <w:bottom w:val="none" w:sz="0" w:space="0" w:color="auto"/>
        <w:right w:val="none" w:sz="0" w:space="0" w:color="auto"/>
      </w:divBdr>
      <w:divsChild>
        <w:div w:id="1842962425">
          <w:marLeft w:val="0"/>
          <w:marRight w:val="0"/>
          <w:marTop w:val="0"/>
          <w:marBottom w:val="0"/>
          <w:divBdr>
            <w:top w:val="none" w:sz="0" w:space="0" w:color="auto"/>
            <w:left w:val="none" w:sz="0" w:space="0" w:color="auto"/>
            <w:bottom w:val="none" w:sz="0" w:space="0" w:color="auto"/>
            <w:right w:val="none" w:sz="0" w:space="0" w:color="auto"/>
          </w:divBdr>
          <w:divsChild>
            <w:div w:id="244608457">
              <w:marLeft w:val="0"/>
              <w:marRight w:val="0"/>
              <w:marTop w:val="0"/>
              <w:marBottom w:val="0"/>
              <w:divBdr>
                <w:top w:val="none" w:sz="0" w:space="0" w:color="auto"/>
                <w:left w:val="none" w:sz="0" w:space="0" w:color="auto"/>
                <w:bottom w:val="none" w:sz="0" w:space="0" w:color="auto"/>
                <w:right w:val="none" w:sz="0" w:space="0" w:color="auto"/>
              </w:divBdr>
            </w:div>
          </w:divsChild>
        </w:div>
        <w:div w:id="1793859772">
          <w:marLeft w:val="0"/>
          <w:marRight w:val="0"/>
          <w:marTop w:val="0"/>
          <w:marBottom w:val="0"/>
          <w:divBdr>
            <w:top w:val="none" w:sz="0" w:space="0" w:color="auto"/>
            <w:left w:val="none" w:sz="0" w:space="0" w:color="auto"/>
            <w:bottom w:val="none" w:sz="0" w:space="0" w:color="auto"/>
            <w:right w:val="none" w:sz="0" w:space="0" w:color="auto"/>
          </w:divBdr>
        </w:div>
      </w:divsChild>
    </w:div>
    <w:div w:id="1844124169">
      <w:bodyDiv w:val="1"/>
      <w:marLeft w:val="0"/>
      <w:marRight w:val="0"/>
      <w:marTop w:val="0"/>
      <w:marBottom w:val="0"/>
      <w:divBdr>
        <w:top w:val="none" w:sz="0" w:space="0" w:color="auto"/>
        <w:left w:val="none" w:sz="0" w:space="0" w:color="auto"/>
        <w:bottom w:val="none" w:sz="0" w:space="0" w:color="auto"/>
        <w:right w:val="none" w:sz="0" w:space="0" w:color="auto"/>
      </w:divBdr>
      <w:divsChild>
        <w:div w:id="440225924">
          <w:marLeft w:val="0"/>
          <w:marRight w:val="0"/>
          <w:marTop w:val="0"/>
          <w:marBottom w:val="0"/>
          <w:divBdr>
            <w:top w:val="none" w:sz="0" w:space="0" w:color="auto"/>
            <w:left w:val="none" w:sz="0" w:space="0" w:color="auto"/>
            <w:bottom w:val="none" w:sz="0" w:space="0" w:color="auto"/>
            <w:right w:val="none" w:sz="0" w:space="0" w:color="auto"/>
          </w:divBdr>
          <w:divsChild>
            <w:div w:id="1046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6966">
      <w:bodyDiv w:val="1"/>
      <w:marLeft w:val="0"/>
      <w:marRight w:val="0"/>
      <w:marTop w:val="0"/>
      <w:marBottom w:val="0"/>
      <w:divBdr>
        <w:top w:val="none" w:sz="0" w:space="0" w:color="auto"/>
        <w:left w:val="none" w:sz="0" w:space="0" w:color="auto"/>
        <w:bottom w:val="none" w:sz="0" w:space="0" w:color="auto"/>
        <w:right w:val="none" w:sz="0" w:space="0" w:color="auto"/>
      </w:divBdr>
      <w:divsChild>
        <w:div w:id="1006906057">
          <w:marLeft w:val="0"/>
          <w:marRight w:val="0"/>
          <w:marTop w:val="0"/>
          <w:marBottom w:val="0"/>
          <w:divBdr>
            <w:top w:val="none" w:sz="0" w:space="0" w:color="auto"/>
            <w:left w:val="none" w:sz="0" w:space="0" w:color="auto"/>
            <w:bottom w:val="none" w:sz="0" w:space="0" w:color="auto"/>
            <w:right w:val="none" w:sz="0" w:space="0" w:color="auto"/>
          </w:divBdr>
        </w:div>
      </w:divsChild>
    </w:div>
    <w:div w:id="2063285468">
      <w:bodyDiv w:val="1"/>
      <w:marLeft w:val="0"/>
      <w:marRight w:val="0"/>
      <w:marTop w:val="0"/>
      <w:marBottom w:val="0"/>
      <w:divBdr>
        <w:top w:val="none" w:sz="0" w:space="0" w:color="auto"/>
        <w:left w:val="none" w:sz="0" w:space="0" w:color="auto"/>
        <w:bottom w:val="none" w:sz="0" w:space="0" w:color="auto"/>
        <w:right w:val="none" w:sz="0" w:space="0" w:color="auto"/>
      </w:divBdr>
      <w:divsChild>
        <w:div w:id="1680738841">
          <w:marLeft w:val="0"/>
          <w:marRight w:val="0"/>
          <w:marTop w:val="0"/>
          <w:marBottom w:val="0"/>
          <w:divBdr>
            <w:top w:val="none" w:sz="0" w:space="0" w:color="auto"/>
            <w:left w:val="none" w:sz="0" w:space="0" w:color="auto"/>
            <w:bottom w:val="none" w:sz="0" w:space="0" w:color="auto"/>
            <w:right w:val="none" w:sz="0" w:space="0" w:color="auto"/>
          </w:divBdr>
          <w:divsChild>
            <w:div w:id="2792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810">
      <w:bodyDiv w:val="1"/>
      <w:marLeft w:val="0"/>
      <w:marRight w:val="0"/>
      <w:marTop w:val="0"/>
      <w:marBottom w:val="0"/>
      <w:divBdr>
        <w:top w:val="none" w:sz="0" w:space="0" w:color="auto"/>
        <w:left w:val="none" w:sz="0" w:space="0" w:color="auto"/>
        <w:bottom w:val="none" w:sz="0" w:space="0" w:color="auto"/>
        <w:right w:val="none" w:sz="0" w:space="0" w:color="auto"/>
      </w:divBdr>
      <w:divsChild>
        <w:div w:id="717823316">
          <w:marLeft w:val="0"/>
          <w:marRight w:val="0"/>
          <w:marTop w:val="0"/>
          <w:marBottom w:val="0"/>
          <w:divBdr>
            <w:top w:val="none" w:sz="0" w:space="0" w:color="auto"/>
            <w:left w:val="none" w:sz="0" w:space="0" w:color="auto"/>
            <w:bottom w:val="none" w:sz="0" w:space="0" w:color="auto"/>
            <w:right w:val="none" w:sz="0" w:space="0" w:color="auto"/>
          </w:divBdr>
          <w:divsChild>
            <w:div w:id="171841629">
              <w:marLeft w:val="0"/>
              <w:marRight w:val="0"/>
              <w:marTop w:val="0"/>
              <w:marBottom w:val="0"/>
              <w:divBdr>
                <w:top w:val="none" w:sz="0" w:space="0" w:color="auto"/>
                <w:left w:val="none" w:sz="0" w:space="0" w:color="auto"/>
                <w:bottom w:val="none" w:sz="0" w:space="0" w:color="auto"/>
                <w:right w:val="none" w:sz="0" w:space="0" w:color="auto"/>
              </w:divBdr>
              <w:divsChild>
                <w:div w:id="4908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4351">
      <w:bodyDiv w:val="1"/>
      <w:marLeft w:val="0"/>
      <w:marRight w:val="0"/>
      <w:marTop w:val="0"/>
      <w:marBottom w:val="0"/>
      <w:divBdr>
        <w:top w:val="none" w:sz="0" w:space="0" w:color="auto"/>
        <w:left w:val="none" w:sz="0" w:space="0" w:color="auto"/>
        <w:bottom w:val="none" w:sz="0" w:space="0" w:color="auto"/>
        <w:right w:val="none" w:sz="0" w:space="0" w:color="auto"/>
      </w:divBdr>
      <w:divsChild>
        <w:div w:id="19942120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EN/TXT/?uri=CELEX%3A02019R0452-202112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0f815-c2b0-4806-9729-31780023f806">
      <Terms xmlns="http://schemas.microsoft.com/office/infopath/2007/PartnerControls"/>
    </lcf76f155ced4ddcb4097134ff3c332f>
    <TaxCatchAll xmlns="fa87cbfb-3c94-4ad6-b81a-37318fbcf4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C8084-7F5D-4CE0-9EAF-451EA23A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BD58F-1316-4C4B-B70E-A8598415ABD8}">
  <ds:schemaRefs>
    <ds:schemaRef ds:uri="http://schemas.microsoft.com/office/2006/metadata/properties"/>
    <ds:schemaRef ds:uri="http://schemas.microsoft.com/office/infopath/2007/PartnerControls"/>
    <ds:schemaRef ds:uri="dd40f815-c2b0-4806-9729-31780023f806"/>
    <ds:schemaRef ds:uri="fa87cbfb-3c94-4ad6-b81a-37318fbcf44e"/>
  </ds:schemaRefs>
</ds:datastoreItem>
</file>

<file path=customXml/itemProps3.xml><?xml version="1.0" encoding="utf-8"?>
<ds:datastoreItem xmlns:ds="http://schemas.openxmlformats.org/officeDocument/2006/customXml" ds:itemID="{1BE7B6EB-72CC-40F5-A8C9-3B20A870D4BC}">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7603</Words>
  <Characters>43340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"Eralda Shtylla" &lt;Eralda.Shtylla@financa.gov.al&gt;</dc:creator>
  <cp:lastModifiedBy>Klotilda Neziri</cp:lastModifiedBy>
  <cp:revision>2</cp:revision>
  <dcterms:created xsi:type="dcterms:W3CDTF">2025-12-05T11:37:00Z</dcterms:created>
  <dcterms:modified xsi:type="dcterms:W3CDTF">2025-12-05T11:37:00Z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Order">
    <vt:r8>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