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5939" w14:textId="03896D9E" w:rsidR="00F05151" w:rsidRPr="00C8497E" w:rsidRDefault="00821961" w:rsidP="00FF007E">
      <w:pPr>
        <w:spacing w:line="240" w:lineRule="auto"/>
        <w:contextualSpacing/>
        <w:jc w:val="center"/>
        <w:rPr>
          <w:rFonts w:ascii="Times New Roman" w:eastAsia="Times New Roman" w:hAnsi="Times New Roman" w:cs="Times New Roman"/>
          <w:b/>
          <w:bCs/>
          <w:kern w:val="36"/>
          <w:sz w:val="28"/>
          <w:szCs w:val="28"/>
        </w:rPr>
      </w:pPr>
      <w:r w:rsidRPr="00C8497E">
        <w:rPr>
          <w:rFonts w:ascii="Times New Roman" w:eastAsia="Times New Roman" w:hAnsi="Times New Roman" w:cs="Times New Roman"/>
          <w:b/>
          <w:bCs/>
          <w:kern w:val="36"/>
          <w:sz w:val="28"/>
          <w:szCs w:val="28"/>
        </w:rPr>
        <w:t>Njoftim për konsultimi</w:t>
      </w:r>
      <w:r w:rsidR="00F608B3" w:rsidRPr="00C8497E">
        <w:rPr>
          <w:rFonts w:ascii="Times New Roman" w:eastAsia="Times New Roman" w:hAnsi="Times New Roman" w:cs="Times New Roman"/>
          <w:b/>
          <w:bCs/>
          <w:kern w:val="36"/>
          <w:sz w:val="28"/>
          <w:szCs w:val="28"/>
        </w:rPr>
        <w:t>n</w:t>
      </w:r>
      <w:r w:rsidRPr="00C8497E">
        <w:rPr>
          <w:rFonts w:ascii="Times New Roman" w:eastAsia="Times New Roman" w:hAnsi="Times New Roman" w:cs="Times New Roman"/>
          <w:b/>
          <w:bCs/>
          <w:kern w:val="36"/>
          <w:sz w:val="28"/>
          <w:szCs w:val="28"/>
        </w:rPr>
        <w:t xml:space="preserve"> publi</w:t>
      </w:r>
      <w:r w:rsidR="009F4CCD" w:rsidRPr="00C8497E">
        <w:rPr>
          <w:rFonts w:ascii="Times New Roman" w:eastAsia="Times New Roman" w:hAnsi="Times New Roman" w:cs="Times New Roman"/>
          <w:b/>
          <w:bCs/>
          <w:kern w:val="36"/>
          <w:sz w:val="28"/>
          <w:szCs w:val="28"/>
        </w:rPr>
        <w:t>k,</w:t>
      </w:r>
      <w:r w:rsidRPr="00C8497E">
        <w:rPr>
          <w:rFonts w:ascii="Times New Roman" w:eastAsia="Times New Roman" w:hAnsi="Times New Roman" w:cs="Times New Roman"/>
          <w:b/>
          <w:bCs/>
          <w:kern w:val="36"/>
          <w:sz w:val="28"/>
          <w:szCs w:val="28"/>
        </w:rPr>
        <w:t xml:space="preserve"> lidhur me</w:t>
      </w:r>
      <w:r w:rsidR="00576A25" w:rsidRPr="00C8497E">
        <w:rPr>
          <w:rFonts w:ascii="Times New Roman" w:eastAsia="Times New Roman" w:hAnsi="Times New Roman" w:cs="Times New Roman"/>
          <w:b/>
          <w:bCs/>
          <w:kern w:val="36"/>
          <w:sz w:val="28"/>
          <w:szCs w:val="28"/>
        </w:rPr>
        <w:t xml:space="preserve"> projekt</w:t>
      </w:r>
      <w:r w:rsidR="006C49F2" w:rsidRPr="00C8497E">
        <w:rPr>
          <w:rFonts w:ascii="Times New Roman" w:eastAsia="Times New Roman" w:hAnsi="Times New Roman" w:cs="Times New Roman"/>
          <w:b/>
          <w:bCs/>
          <w:kern w:val="36"/>
          <w:sz w:val="28"/>
          <w:szCs w:val="28"/>
        </w:rPr>
        <w:t>vendimin</w:t>
      </w:r>
      <w:r w:rsidR="00F05151" w:rsidRPr="00C8497E">
        <w:rPr>
          <w:rFonts w:ascii="Times New Roman" w:eastAsia="Times New Roman" w:hAnsi="Times New Roman" w:cs="Times New Roman"/>
          <w:b/>
          <w:bCs/>
          <w:kern w:val="36"/>
          <w:sz w:val="28"/>
          <w:szCs w:val="28"/>
        </w:rPr>
        <w:t>:</w:t>
      </w:r>
    </w:p>
    <w:p w14:paraId="449A3174" w14:textId="77777777" w:rsidR="00E71777" w:rsidRPr="00C8497E" w:rsidRDefault="00E71777" w:rsidP="00FF007E">
      <w:pPr>
        <w:spacing w:line="240" w:lineRule="auto"/>
        <w:contextualSpacing/>
        <w:jc w:val="center"/>
        <w:rPr>
          <w:rFonts w:ascii="Times New Roman" w:eastAsia="Times New Roman" w:hAnsi="Times New Roman" w:cs="Times New Roman"/>
          <w:b/>
          <w:bCs/>
          <w:kern w:val="36"/>
          <w:sz w:val="28"/>
          <w:szCs w:val="28"/>
        </w:rPr>
      </w:pPr>
    </w:p>
    <w:p w14:paraId="16BB94EA" w14:textId="77777777" w:rsidR="00C8497E" w:rsidRPr="00C8497E" w:rsidRDefault="00E71777" w:rsidP="00C8497E">
      <w:pPr>
        <w:pStyle w:val="NoSpacing"/>
        <w:jc w:val="both"/>
        <w:rPr>
          <w:rFonts w:ascii="Times New Roman" w:hAnsi="Times New Roman"/>
          <w:b/>
          <w:bCs/>
          <w:sz w:val="28"/>
          <w:szCs w:val="28"/>
        </w:rPr>
      </w:pPr>
      <w:r w:rsidRPr="00C8497E">
        <w:rPr>
          <w:rFonts w:ascii="Times New Roman" w:hAnsi="Times New Roman"/>
          <w:b/>
          <w:bCs/>
          <w:sz w:val="28"/>
          <w:szCs w:val="28"/>
          <w:lang w:val="de-DE"/>
        </w:rPr>
        <w:t xml:space="preserve"> </w:t>
      </w:r>
      <w:r w:rsidR="00C8497E" w:rsidRPr="00C8497E">
        <w:rPr>
          <w:rFonts w:ascii="Times New Roman" w:hAnsi="Times New Roman"/>
          <w:b/>
          <w:bCs/>
          <w:sz w:val="28"/>
          <w:szCs w:val="28"/>
        </w:rPr>
        <w:t>“Për miratimin e Strategjisë Kombëtare për Zhvillimin e Sektorit Minerar 2026-2040”</w:t>
      </w:r>
    </w:p>
    <w:p w14:paraId="354C83C4" w14:textId="77777777" w:rsidR="00C8497E" w:rsidRPr="00C8497E" w:rsidRDefault="00C8497E" w:rsidP="00C8497E">
      <w:pPr>
        <w:pStyle w:val="NoSpacing"/>
        <w:jc w:val="both"/>
        <w:rPr>
          <w:rFonts w:ascii="Times New Roman" w:hAnsi="Times New Roman"/>
          <w:sz w:val="28"/>
          <w:szCs w:val="28"/>
        </w:rPr>
      </w:pPr>
    </w:p>
    <w:p w14:paraId="5367B6DE" w14:textId="77777777" w:rsid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Qëllimi i kësaj strategjie është të zhvillojë një sektor minerar konkurrues, efikas dhe të qëndrueshëm në Shqipëri, duke krijuar një kornizë të qartë, të integruar dhe të koordinuar për menaxhimin, zhvillimin dhe përdorimin e përgjegjshëm të burimeve minerare kombëtare. Strategjia synon të sigurojë që burimet natyrore të vendit të shfrytëzohen në mënyrë racionale, transparente dhe me përfitim afatgjatë për ekonominë, mjedisin dhe shoqërinë.</w:t>
      </w:r>
    </w:p>
    <w:p w14:paraId="41692CE4" w14:textId="77777777" w:rsidR="00D10FC7" w:rsidRPr="00C8497E" w:rsidRDefault="00D10FC7" w:rsidP="00C8497E">
      <w:pPr>
        <w:pStyle w:val="NoSpacing"/>
        <w:jc w:val="both"/>
        <w:rPr>
          <w:rFonts w:ascii="Times New Roman" w:hAnsi="Times New Roman"/>
          <w:sz w:val="28"/>
          <w:szCs w:val="28"/>
        </w:rPr>
      </w:pPr>
    </w:p>
    <w:p w14:paraId="4CDF331F" w14:textId="77777777" w:rsidR="00C8497E" w:rsidRP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 xml:space="preserve">          Së pari, ajo mbështetet në Strategjinë Kombëtare për Zhvillim dhe Integrim Evropian (SKZHIE 2030), miratuar me VKM nr. 88, datë 22.03.2023, e cila përcakton vizionin afatgjatë për zhvillim të qëndrueshëm ekonomik, forcim të kapitalit njerëzor dhe modernizim institucional. </w:t>
      </w:r>
    </w:p>
    <w:p w14:paraId="29B90940" w14:textId="77777777" w:rsidR="00C8497E" w:rsidRP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 xml:space="preserve">          Së dyti, harmonizohet me Rregulloren (BE) 2024/1252, miratuar më 11 prill 2024, “Për Lëndët e Para Kritike (Critical Raw Materials Act – CRMA)”, që vendos objektiva për sigurimin e furnizimit të qëndrueshëm, të sigurt dhe konkurrues të lëndëve të para kritike brenda BE-së.</w:t>
      </w:r>
    </w:p>
    <w:p w14:paraId="3AA49FB0" w14:textId="77777777" w:rsidR="00C8497E" w:rsidRP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 xml:space="preserve">          Së treti, është në përputhje me Strategjinë Kombëtare të Specializimit Inteligjent (S3) 2025–2030, miratuar me VKM nr. 824, datë 26.12.2024, e cila orienton ekonominë drejt njohurisë dhe teknologjisë, duke nxitur inovacionin, digjitalizimin dhe përmirësimin e qëndrueshmërisë së industrive nxjerrëse.</w:t>
      </w:r>
    </w:p>
    <w:p w14:paraId="588EE8B2" w14:textId="77777777" w:rsidR="00C8497E" w:rsidRP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 xml:space="preserve">         </w:t>
      </w:r>
    </w:p>
    <w:p w14:paraId="7D81D29F" w14:textId="61403E83" w:rsid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 xml:space="preserve">Palët e interesuara janë të ftuar për të paraqitur komentet dhe rekomandimet e tyre për këtë dokument, brenda 20 ditëve pune nga data e shpalljes së këtij njoftimi, në adresën e email-it </w:t>
      </w:r>
      <w:hyperlink r:id="rId5" w:history="1">
        <w:r w:rsidR="003D08E9" w:rsidRPr="00ED57DE">
          <w:rPr>
            <w:rStyle w:val="Hyperlink"/>
            <w:rFonts w:ascii="Times New Roman" w:hAnsi="Times New Roman"/>
            <w:sz w:val="28"/>
            <w:szCs w:val="28"/>
          </w:rPr>
          <w:t>vilma.davidhi@infrastruktura.gov.al</w:t>
        </w:r>
      </w:hyperlink>
      <w:r w:rsidRPr="00C8497E">
        <w:rPr>
          <w:rFonts w:ascii="Times New Roman" w:hAnsi="Times New Roman"/>
          <w:sz w:val="28"/>
          <w:szCs w:val="28"/>
        </w:rPr>
        <w:t xml:space="preserve"> </w:t>
      </w:r>
    </w:p>
    <w:p w14:paraId="6FA87FB3" w14:textId="77777777" w:rsidR="003D08E9" w:rsidRPr="00C8497E" w:rsidRDefault="003D08E9" w:rsidP="00C8497E">
      <w:pPr>
        <w:pStyle w:val="NoSpacing"/>
        <w:jc w:val="both"/>
        <w:rPr>
          <w:rFonts w:ascii="Times New Roman" w:hAnsi="Times New Roman"/>
          <w:sz w:val="28"/>
          <w:szCs w:val="28"/>
        </w:rPr>
      </w:pPr>
    </w:p>
    <w:p w14:paraId="787A156B" w14:textId="77777777" w:rsidR="00C8497E" w:rsidRPr="00C8497E" w:rsidRDefault="00C8497E" w:rsidP="00C8497E">
      <w:pPr>
        <w:pStyle w:val="NoSpacing"/>
        <w:jc w:val="both"/>
        <w:rPr>
          <w:rFonts w:ascii="Times New Roman" w:hAnsi="Times New Roman"/>
          <w:sz w:val="28"/>
          <w:szCs w:val="28"/>
        </w:rPr>
      </w:pPr>
    </w:p>
    <w:p w14:paraId="7E94AD38" w14:textId="77777777" w:rsidR="00C8497E" w:rsidRP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Më poshtë gjendet linku i publikimit për:</w:t>
      </w:r>
    </w:p>
    <w:p w14:paraId="5C1CCEC0" w14:textId="77777777" w:rsidR="00C8497E" w:rsidRPr="00C8497E" w:rsidRDefault="00C8497E" w:rsidP="00C8497E">
      <w:pPr>
        <w:pStyle w:val="NoSpacing"/>
        <w:jc w:val="both"/>
        <w:rPr>
          <w:rFonts w:ascii="Times New Roman" w:hAnsi="Times New Roman"/>
          <w:sz w:val="28"/>
          <w:szCs w:val="28"/>
        </w:rPr>
      </w:pPr>
    </w:p>
    <w:p w14:paraId="28C62738" w14:textId="46FAF6C2" w:rsidR="00C8497E" w:rsidRDefault="00C8497E" w:rsidP="00C8497E">
      <w:pPr>
        <w:pStyle w:val="NoSpacing"/>
        <w:jc w:val="both"/>
        <w:rPr>
          <w:rFonts w:ascii="Times New Roman" w:hAnsi="Times New Roman"/>
          <w:sz w:val="28"/>
          <w:szCs w:val="28"/>
        </w:rPr>
      </w:pPr>
      <w:r w:rsidRPr="00C8497E">
        <w:rPr>
          <w:rFonts w:ascii="Times New Roman" w:hAnsi="Times New Roman"/>
          <w:sz w:val="28"/>
          <w:szCs w:val="28"/>
        </w:rPr>
        <w:t xml:space="preserve">Strategjia: </w:t>
      </w:r>
      <w:hyperlink r:id="rId6" w:history="1">
        <w:r w:rsidR="003D08E9" w:rsidRPr="00ED57DE">
          <w:rPr>
            <w:rStyle w:val="Hyperlink"/>
            <w:rFonts w:ascii="Times New Roman" w:hAnsi="Times New Roman"/>
            <w:sz w:val="28"/>
            <w:szCs w:val="28"/>
          </w:rPr>
          <w:t>https://www.konsultimipublik.gov.al/Konsultime/Detaje/906</w:t>
        </w:r>
      </w:hyperlink>
    </w:p>
    <w:p w14:paraId="7230232A" w14:textId="77777777" w:rsidR="003D08E9" w:rsidRPr="00C8497E" w:rsidRDefault="003D08E9" w:rsidP="00C8497E">
      <w:pPr>
        <w:pStyle w:val="NoSpacing"/>
        <w:jc w:val="both"/>
        <w:rPr>
          <w:rFonts w:ascii="Times New Roman" w:hAnsi="Times New Roman"/>
          <w:sz w:val="28"/>
          <w:szCs w:val="28"/>
        </w:rPr>
      </w:pPr>
    </w:p>
    <w:p w14:paraId="3B769550" w14:textId="54DB5C25" w:rsidR="00576A25" w:rsidRPr="00C8497E" w:rsidRDefault="00576A25" w:rsidP="00C8497E">
      <w:pPr>
        <w:pStyle w:val="NoSpacing"/>
        <w:jc w:val="both"/>
        <w:rPr>
          <w:rFonts w:ascii="Times New Roman" w:hAnsi="Times New Roman"/>
          <w:kern w:val="36"/>
          <w:sz w:val="28"/>
          <w:szCs w:val="28"/>
        </w:rPr>
      </w:pPr>
    </w:p>
    <w:sectPr w:rsidR="00576A25" w:rsidRPr="00C84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A117D22"/>
    <w:multiLevelType w:val="hybridMultilevel"/>
    <w:tmpl w:val="0BA4D1BC"/>
    <w:lvl w:ilvl="0" w:tplc="B6EE3E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74342"/>
    <w:multiLevelType w:val="hybridMultilevel"/>
    <w:tmpl w:val="C822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35CF2"/>
    <w:multiLevelType w:val="hybridMultilevel"/>
    <w:tmpl w:val="E9C26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056948">
    <w:abstractNumId w:val="5"/>
  </w:num>
  <w:num w:numId="2" w16cid:durableId="1988196455">
    <w:abstractNumId w:val="0"/>
  </w:num>
  <w:num w:numId="3" w16cid:durableId="1123884246">
    <w:abstractNumId w:val="2"/>
  </w:num>
  <w:num w:numId="4" w16cid:durableId="55981512">
    <w:abstractNumId w:val="3"/>
  </w:num>
  <w:num w:numId="5" w16cid:durableId="1718427459">
    <w:abstractNumId w:val="1"/>
  </w:num>
  <w:num w:numId="6" w16cid:durableId="1444642596">
    <w:abstractNumId w:val="4"/>
  </w:num>
  <w:num w:numId="7" w16cid:durableId="1510177938">
    <w:abstractNumId w:val="7"/>
  </w:num>
  <w:num w:numId="8" w16cid:durableId="1608122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7A3"/>
    <w:rsid w:val="00014CAB"/>
    <w:rsid w:val="00021381"/>
    <w:rsid w:val="00026F05"/>
    <w:rsid w:val="00082D60"/>
    <w:rsid w:val="000857C6"/>
    <w:rsid w:val="00087F94"/>
    <w:rsid w:val="00095E3A"/>
    <w:rsid w:val="000A526D"/>
    <w:rsid w:val="000A5E4D"/>
    <w:rsid w:val="000C7C8B"/>
    <w:rsid w:val="00103692"/>
    <w:rsid w:val="00122165"/>
    <w:rsid w:val="001279FE"/>
    <w:rsid w:val="00135CA8"/>
    <w:rsid w:val="001536E5"/>
    <w:rsid w:val="001854D1"/>
    <w:rsid w:val="0019703C"/>
    <w:rsid w:val="001975B7"/>
    <w:rsid w:val="001A0DB8"/>
    <w:rsid w:val="001D244D"/>
    <w:rsid w:val="001D4061"/>
    <w:rsid w:val="001D68BE"/>
    <w:rsid w:val="002162AD"/>
    <w:rsid w:val="00217D3B"/>
    <w:rsid w:val="00223B18"/>
    <w:rsid w:val="00264AAA"/>
    <w:rsid w:val="002709E2"/>
    <w:rsid w:val="002762CD"/>
    <w:rsid w:val="002865A5"/>
    <w:rsid w:val="002B4458"/>
    <w:rsid w:val="002B6D78"/>
    <w:rsid w:val="002C0FB7"/>
    <w:rsid w:val="002F6E89"/>
    <w:rsid w:val="003004D4"/>
    <w:rsid w:val="00304E6E"/>
    <w:rsid w:val="003075F3"/>
    <w:rsid w:val="00316803"/>
    <w:rsid w:val="00317A5C"/>
    <w:rsid w:val="003268F9"/>
    <w:rsid w:val="0034237B"/>
    <w:rsid w:val="00382C9D"/>
    <w:rsid w:val="00386AE9"/>
    <w:rsid w:val="00391571"/>
    <w:rsid w:val="003A396A"/>
    <w:rsid w:val="003A5EFC"/>
    <w:rsid w:val="003D08E9"/>
    <w:rsid w:val="003E30B3"/>
    <w:rsid w:val="003F6FF6"/>
    <w:rsid w:val="00444107"/>
    <w:rsid w:val="00462AE2"/>
    <w:rsid w:val="00470B9F"/>
    <w:rsid w:val="00471202"/>
    <w:rsid w:val="004806F6"/>
    <w:rsid w:val="00485C0D"/>
    <w:rsid w:val="004C64C8"/>
    <w:rsid w:val="004C73F6"/>
    <w:rsid w:val="004E0C50"/>
    <w:rsid w:val="00521113"/>
    <w:rsid w:val="00563087"/>
    <w:rsid w:val="00576A25"/>
    <w:rsid w:val="00577723"/>
    <w:rsid w:val="00587C95"/>
    <w:rsid w:val="005B676D"/>
    <w:rsid w:val="005C009A"/>
    <w:rsid w:val="005C5538"/>
    <w:rsid w:val="00612800"/>
    <w:rsid w:val="00626576"/>
    <w:rsid w:val="00627D59"/>
    <w:rsid w:val="00634053"/>
    <w:rsid w:val="00657C90"/>
    <w:rsid w:val="006778C0"/>
    <w:rsid w:val="006850C3"/>
    <w:rsid w:val="006A4361"/>
    <w:rsid w:val="006C2E42"/>
    <w:rsid w:val="006C49F2"/>
    <w:rsid w:val="006C4CBD"/>
    <w:rsid w:val="006E101E"/>
    <w:rsid w:val="0070423E"/>
    <w:rsid w:val="00706F02"/>
    <w:rsid w:val="00722BD0"/>
    <w:rsid w:val="007426D8"/>
    <w:rsid w:val="0075011B"/>
    <w:rsid w:val="007B5343"/>
    <w:rsid w:val="007E1DBF"/>
    <w:rsid w:val="007F75DF"/>
    <w:rsid w:val="008025C8"/>
    <w:rsid w:val="00804F89"/>
    <w:rsid w:val="00821961"/>
    <w:rsid w:val="00826DE9"/>
    <w:rsid w:val="00841337"/>
    <w:rsid w:val="00861848"/>
    <w:rsid w:val="00877117"/>
    <w:rsid w:val="008A2F82"/>
    <w:rsid w:val="008B0AF8"/>
    <w:rsid w:val="008E3338"/>
    <w:rsid w:val="008F5E20"/>
    <w:rsid w:val="00920F83"/>
    <w:rsid w:val="009364E2"/>
    <w:rsid w:val="0094425A"/>
    <w:rsid w:val="009567E5"/>
    <w:rsid w:val="00985397"/>
    <w:rsid w:val="009A6170"/>
    <w:rsid w:val="009A7F80"/>
    <w:rsid w:val="009D39BA"/>
    <w:rsid w:val="009D3F9F"/>
    <w:rsid w:val="009E43E1"/>
    <w:rsid w:val="009F4CCD"/>
    <w:rsid w:val="00A33B58"/>
    <w:rsid w:val="00A351AC"/>
    <w:rsid w:val="00A36299"/>
    <w:rsid w:val="00A4278D"/>
    <w:rsid w:val="00A5329C"/>
    <w:rsid w:val="00A61E2C"/>
    <w:rsid w:val="00A828F4"/>
    <w:rsid w:val="00AC00E9"/>
    <w:rsid w:val="00AC6817"/>
    <w:rsid w:val="00AD0547"/>
    <w:rsid w:val="00AE0F1B"/>
    <w:rsid w:val="00AE6B41"/>
    <w:rsid w:val="00B061A3"/>
    <w:rsid w:val="00B21723"/>
    <w:rsid w:val="00B258F1"/>
    <w:rsid w:val="00B71026"/>
    <w:rsid w:val="00B96D3F"/>
    <w:rsid w:val="00BD2A23"/>
    <w:rsid w:val="00BD55A1"/>
    <w:rsid w:val="00BF2006"/>
    <w:rsid w:val="00C048E9"/>
    <w:rsid w:val="00C26F37"/>
    <w:rsid w:val="00C5773A"/>
    <w:rsid w:val="00C75E64"/>
    <w:rsid w:val="00C778F0"/>
    <w:rsid w:val="00C83F51"/>
    <w:rsid w:val="00C8497E"/>
    <w:rsid w:val="00C85CD3"/>
    <w:rsid w:val="00C87E02"/>
    <w:rsid w:val="00C9586C"/>
    <w:rsid w:val="00CB2764"/>
    <w:rsid w:val="00CD0494"/>
    <w:rsid w:val="00CF4404"/>
    <w:rsid w:val="00D050A3"/>
    <w:rsid w:val="00D10FC7"/>
    <w:rsid w:val="00D16B29"/>
    <w:rsid w:val="00D40AAD"/>
    <w:rsid w:val="00D54D55"/>
    <w:rsid w:val="00D854E1"/>
    <w:rsid w:val="00DC33B7"/>
    <w:rsid w:val="00DC67C1"/>
    <w:rsid w:val="00E11639"/>
    <w:rsid w:val="00E13937"/>
    <w:rsid w:val="00E50F13"/>
    <w:rsid w:val="00E71777"/>
    <w:rsid w:val="00EB11C1"/>
    <w:rsid w:val="00EB5534"/>
    <w:rsid w:val="00ED5C4A"/>
    <w:rsid w:val="00F009C9"/>
    <w:rsid w:val="00F05151"/>
    <w:rsid w:val="00F362B3"/>
    <w:rsid w:val="00F608B3"/>
    <w:rsid w:val="00F63988"/>
    <w:rsid w:val="00F7084D"/>
    <w:rsid w:val="00F874F8"/>
    <w:rsid w:val="00F93E53"/>
    <w:rsid w:val="00FB1B7C"/>
    <w:rsid w:val="00FD5125"/>
    <w:rsid w:val="00FE1B27"/>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paragraph" w:styleId="NormalWeb">
    <w:name w:val="Normal (Web)"/>
    <w:basedOn w:val="Normal"/>
    <w:uiPriority w:val="99"/>
    <w:semiHidden/>
    <w:unhideWhenUsed/>
    <w:rsid w:val="00A35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64AA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64AAA"/>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217D3B"/>
    <w:rPr>
      <w:color w:val="605E5C"/>
      <w:shd w:val="clear" w:color="auto" w:fill="E1DFDD"/>
    </w:rPr>
  </w:style>
  <w:style w:type="paragraph" w:styleId="NoSpacing">
    <w:name w:val="No Spacing"/>
    <w:uiPriority w:val="1"/>
    <w:qFormat/>
    <w:rsid w:val="00E71777"/>
    <w:pPr>
      <w:spacing w:after="0" w:line="240" w:lineRule="auto"/>
    </w:pPr>
    <w:rPr>
      <w:rFonts w:ascii="Arial" w:eastAsia="Times New Roman" w:hAnsi="Arial" w:cs="Times New Roman"/>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6087">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sultimipublik.gov.al/Konsultime/Detaje/906"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Vilma Davidhi</cp:lastModifiedBy>
  <cp:revision>28</cp:revision>
  <cp:lastPrinted>2023-09-22T10:09:00Z</cp:lastPrinted>
  <dcterms:created xsi:type="dcterms:W3CDTF">2023-12-04T09:35:00Z</dcterms:created>
  <dcterms:modified xsi:type="dcterms:W3CDTF">2025-12-22T10:27:00Z</dcterms:modified>
</cp:coreProperties>
</file>