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4970" w14:textId="6B15DF67" w:rsidR="007521A7" w:rsidRPr="001743F1" w:rsidRDefault="00015AD6" w:rsidP="001743F1">
      <w:pPr>
        <w:spacing w:line="276" w:lineRule="auto"/>
        <w:jc w:val="both"/>
        <w:rPr>
          <w:b/>
          <w:sz w:val="28"/>
          <w:szCs w:val="28"/>
        </w:rPr>
      </w:pPr>
      <w:r>
        <w:rPr>
          <w:b/>
          <w:sz w:val="28"/>
          <w:szCs w:val="28"/>
        </w:rPr>
        <w:t xml:space="preserve">                                         </w:t>
      </w:r>
      <w:r w:rsidR="007521A7" w:rsidRPr="001743F1">
        <w:rPr>
          <w:b/>
          <w:sz w:val="28"/>
          <w:szCs w:val="28"/>
        </w:rPr>
        <w:t>RELACION SHPJEGUES</w:t>
      </w:r>
    </w:p>
    <w:p w14:paraId="349A4F70" w14:textId="77777777" w:rsidR="001743F1" w:rsidRPr="001743F1" w:rsidRDefault="001743F1" w:rsidP="001743F1">
      <w:pPr>
        <w:spacing w:line="276" w:lineRule="auto"/>
        <w:jc w:val="both"/>
        <w:rPr>
          <w:b/>
          <w:sz w:val="28"/>
          <w:szCs w:val="28"/>
        </w:rPr>
      </w:pPr>
    </w:p>
    <w:p w14:paraId="6D5E38E8" w14:textId="07B1C08E" w:rsidR="007521A7" w:rsidRPr="001743F1" w:rsidRDefault="00015AD6" w:rsidP="001743F1">
      <w:pPr>
        <w:spacing w:line="276" w:lineRule="auto"/>
        <w:jc w:val="both"/>
        <w:rPr>
          <w:b/>
          <w:sz w:val="28"/>
          <w:szCs w:val="28"/>
        </w:rPr>
      </w:pPr>
      <w:r>
        <w:rPr>
          <w:b/>
          <w:sz w:val="28"/>
          <w:szCs w:val="28"/>
        </w:rPr>
        <w:t xml:space="preserve">                           </w:t>
      </w:r>
      <w:r w:rsidR="007521A7" w:rsidRPr="001743F1">
        <w:rPr>
          <w:b/>
          <w:sz w:val="28"/>
          <w:szCs w:val="28"/>
        </w:rPr>
        <w:t>PËR PROJEKTLIGJIN “PËR DISENJOT”</w:t>
      </w:r>
    </w:p>
    <w:p w14:paraId="52BA19B6" w14:textId="77777777" w:rsidR="007521A7" w:rsidRPr="001743F1" w:rsidRDefault="007521A7" w:rsidP="001743F1">
      <w:pPr>
        <w:spacing w:line="276" w:lineRule="auto"/>
        <w:jc w:val="both"/>
        <w:rPr>
          <w:b/>
          <w:sz w:val="28"/>
          <w:szCs w:val="28"/>
        </w:rPr>
      </w:pPr>
    </w:p>
    <w:p w14:paraId="487937A7" w14:textId="77777777" w:rsidR="007521A7" w:rsidRPr="001743F1" w:rsidRDefault="007521A7" w:rsidP="001743F1">
      <w:pPr>
        <w:pStyle w:val="Normal1"/>
        <w:spacing w:before="0" w:beforeAutospacing="0" w:after="0" w:afterAutospacing="0"/>
        <w:ind w:right="1640"/>
        <w:jc w:val="both"/>
        <w:rPr>
          <w:b/>
          <w:sz w:val="28"/>
          <w:szCs w:val="28"/>
          <w:lang w:val="sq-AL"/>
        </w:rPr>
      </w:pPr>
      <w:r w:rsidRPr="001743F1">
        <w:rPr>
          <w:b/>
          <w:sz w:val="28"/>
          <w:szCs w:val="28"/>
          <w:lang w:val="sq-AL"/>
        </w:rPr>
        <w:tab/>
      </w:r>
      <w:r w:rsidRPr="001743F1">
        <w:rPr>
          <w:b/>
          <w:sz w:val="28"/>
          <w:szCs w:val="28"/>
          <w:lang w:val="sq-AL"/>
        </w:rPr>
        <w:tab/>
      </w:r>
      <w:r w:rsidRPr="001743F1">
        <w:rPr>
          <w:b/>
          <w:sz w:val="28"/>
          <w:szCs w:val="28"/>
          <w:lang w:val="sq-AL"/>
        </w:rPr>
        <w:tab/>
      </w:r>
      <w:r w:rsidRPr="001743F1">
        <w:rPr>
          <w:b/>
          <w:sz w:val="28"/>
          <w:szCs w:val="28"/>
          <w:lang w:val="sq-AL"/>
        </w:rPr>
        <w:tab/>
      </w:r>
    </w:p>
    <w:p w14:paraId="6D58E804" w14:textId="77777777" w:rsidR="007521A7" w:rsidRPr="001743F1" w:rsidRDefault="007521A7" w:rsidP="001743F1">
      <w:pPr>
        <w:numPr>
          <w:ilvl w:val="0"/>
          <w:numId w:val="4"/>
        </w:numPr>
        <w:spacing w:after="200" w:line="276" w:lineRule="auto"/>
        <w:ind w:hanging="630"/>
        <w:contextualSpacing/>
        <w:jc w:val="both"/>
        <w:rPr>
          <w:b/>
          <w:sz w:val="28"/>
          <w:szCs w:val="28"/>
          <w:lang w:val="sq-AL"/>
        </w:rPr>
      </w:pPr>
      <w:r w:rsidRPr="001743F1">
        <w:rPr>
          <w:b/>
          <w:sz w:val="28"/>
          <w:szCs w:val="28"/>
          <w:lang w:val="sq-AL"/>
        </w:rPr>
        <w:t>QËLLIMI I PROJEKTAKTIT DHE OBJEKTIVAT QË SYNOHEN TË ARRIHEN</w:t>
      </w:r>
    </w:p>
    <w:p w14:paraId="06C9E64E" w14:textId="77777777" w:rsidR="007521A7" w:rsidRPr="001743F1" w:rsidRDefault="007521A7" w:rsidP="001743F1">
      <w:pPr>
        <w:spacing w:line="276" w:lineRule="auto"/>
        <w:jc w:val="both"/>
        <w:rPr>
          <w:color w:val="000000"/>
          <w:sz w:val="28"/>
          <w:szCs w:val="28"/>
          <w:lang w:val="sq-AL"/>
        </w:rPr>
      </w:pPr>
    </w:p>
    <w:p w14:paraId="0A94F3C3" w14:textId="77777777" w:rsidR="007521A7" w:rsidRPr="001743F1" w:rsidRDefault="007521A7" w:rsidP="001743F1">
      <w:pPr>
        <w:jc w:val="both"/>
        <w:rPr>
          <w:color w:val="000000"/>
          <w:sz w:val="28"/>
          <w:szCs w:val="28"/>
          <w:lang w:val="sq-AL"/>
        </w:rPr>
      </w:pPr>
      <w:r w:rsidRPr="001743F1">
        <w:rPr>
          <w:color w:val="000000"/>
          <w:sz w:val="28"/>
          <w:szCs w:val="28"/>
          <w:lang w:val="sq-AL"/>
        </w:rPr>
        <w:t xml:space="preserve">Me këtë projektligj, </w:t>
      </w:r>
      <w:r w:rsidRPr="001743F1">
        <w:rPr>
          <w:rFonts w:eastAsia="Calibri"/>
          <w:bCs/>
          <w:sz w:val="28"/>
          <w:szCs w:val="28"/>
          <w:lang w:val="sq-AL"/>
        </w:rPr>
        <w:t>Drejtoria e Përgjithshme e Pronësisë Industriale (në vijim “</w:t>
      </w:r>
      <w:r w:rsidRPr="00806E96">
        <w:rPr>
          <w:rFonts w:eastAsia="Calibri"/>
          <w:bCs/>
          <w:sz w:val="28"/>
          <w:szCs w:val="28"/>
          <w:lang w:val="sq-AL"/>
        </w:rPr>
        <w:t>DPPI</w:t>
      </w:r>
      <w:r w:rsidRPr="001743F1">
        <w:rPr>
          <w:rFonts w:eastAsia="Calibri"/>
          <w:bCs/>
          <w:sz w:val="28"/>
          <w:szCs w:val="28"/>
          <w:lang w:val="sq-AL"/>
        </w:rPr>
        <w:t>”)</w:t>
      </w:r>
      <w:r w:rsidRPr="001743F1">
        <w:rPr>
          <w:color w:val="000000"/>
          <w:sz w:val="28"/>
          <w:szCs w:val="28"/>
          <w:lang w:val="sq-AL"/>
        </w:rPr>
        <w:t xml:space="preserve"> synon të përmbushë një sërë objektivash të rëndësishme, të cilat janë:</w:t>
      </w:r>
    </w:p>
    <w:p w14:paraId="0F5846E0" w14:textId="77777777" w:rsidR="007521A7" w:rsidRPr="001743F1" w:rsidRDefault="007521A7" w:rsidP="001743F1">
      <w:pPr>
        <w:jc w:val="both"/>
        <w:rPr>
          <w:color w:val="000000"/>
          <w:sz w:val="28"/>
          <w:szCs w:val="28"/>
          <w:lang w:val="sq-AL"/>
        </w:rPr>
      </w:pPr>
    </w:p>
    <w:p w14:paraId="48A3BA58" w14:textId="0FDCDB04" w:rsidR="007521A7" w:rsidRPr="001743F1" w:rsidRDefault="007521A7" w:rsidP="001743F1">
      <w:pPr>
        <w:jc w:val="both"/>
        <w:rPr>
          <w:bCs/>
          <w:color w:val="000000"/>
          <w:spacing w:val="-10"/>
          <w:sz w:val="28"/>
          <w:szCs w:val="28"/>
          <w:lang w:val="sq-AL"/>
        </w:rPr>
      </w:pPr>
      <w:r w:rsidRPr="001743F1">
        <w:rPr>
          <w:color w:val="000000"/>
          <w:sz w:val="28"/>
          <w:szCs w:val="28"/>
          <w:lang w:val="sq-AL"/>
        </w:rPr>
        <w:t xml:space="preserve">1. </w:t>
      </w:r>
      <w:r w:rsidRPr="00015AD6">
        <w:rPr>
          <w:color w:val="000000"/>
          <w:sz w:val="28"/>
          <w:szCs w:val="28"/>
          <w:lang w:val="sq-AL"/>
        </w:rPr>
        <w:t>Rregullimi i plotë i marrëdhënieve juridike që lidhen me disenjot (</w:t>
      </w:r>
      <w:r w:rsidRPr="00015AD6">
        <w:rPr>
          <w:rFonts w:eastAsia="Calibri"/>
          <w:sz w:val="28"/>
          <w:szCs w:val="28"/>
          <w:lang w:val="sq-AL"/>
        </w:rPr>
        <w:t>në vijim</w:t>
      </w:r>
      <w:r w:rsidRPr="00015AD6">
        <w:rPr>
          <w:color w:val="000000"/>
          <w:sz w:val="28"/>
          <w:szCs w:val="28"/>
          <w:lang w:val="sq-AL"/>
        </w:rPr>
        <w:t xml:space="preserve"> “</w:t>
      </w:r>
      <w:r w:rsidRPr="00806E96">
        <w:rPr>
          <w:color w:val="000000"/>
          <w:sz w:val="28"/>
          <w:szCs w:val="28"/>
          <w:lang w:val="sq-AL"/>
        </w:rPr>
        <w:t>disenjo</w:t>
      </w:r>
      <w:r w:rsidRPr="00015AD6">
        <w:rPr>
          <w:color w:val="000000"/>
          <w:sz w:val="28"/>
          <w:szCs w:val="28"/>
          <w:lang w:val="sq-AL"/>
        </w:rPr>
        <w:t>”), marrëdhënie këto që aktualisht rregullohen nga li</w:t>
      </w:r>
      <w:r w:rsidRPr="00015AD6">
        <w:rPr>
          <w:color w:val="000000"/>
          <w:spacing w:val="-5"/>
          <w:sz w:val="28"/>
          <w:szCs w:val="28"/>
          <w:lang w:val="sq-AL"/>
        </w:rPr>
        <w:t xml:space="preserve">gji ekzistues nr. 9947, datë 7.7.2008, “Për </w:t>
      </w:r>
      <w:r w:rsidRPr="00015AD6">
        <w:rPr>
          <w:color w:val="000000"/>
          <w:spacing w:val="-10"/>
          <w:sz w:val="28"/>
          <w:szCs w:val="28"/>
          <w:lang w:val="sq-AL"/>
        </w:rPr>
        <w:t>Pronësinë Industriale”, i ndryshuar ( në vijim “</w:t>
      </w:r>
      <w:r w:rsidRPr="00806E96">
        <w:rPr>
          <w:color w:val="000000"/>
          <w:spacing w:val="-10"/>
          <w:sz w:val="28"/>
          <w:szCs w:val="28"/>
          <w:lang w:val="sq-AL"/>
        </w:rPr>
        <w:t>Ligji 9947</w:t>
      </w:r>
      <w:r w:rsidRPr="00015AD6">
        <w:rPr>
          <w:color w:val="000000"/>
          <w:spacing w:val="-10"/>
          <w:sz w:val="28"/>
          <w:szCs w:val="28"/>
          <w:lang w:val="sq-AL"/>
        </w:rPr>
        <w:t>”);</w:t>
      </w:r>
    </w:p>
    <w:p w14:paraId="4C3099EF" w14:textId="77777777" w:rsidR="007521A7" w:rsidRPr="001743F1" w:rsidRDefault="007521A7" w:rsidP="001743F1">
      <w:pPr>
        <w:jc w:val="both"/>
        <w:rPr>
          <w:bCs/>
          <w:color w:val="000000"/>
          <w:spacing w:val="-10"/>
          <w:sz w:val="28"/>
          <w:szCs w:val="28"/>
          <w:lang w:val="sq-AL"/>
        </w:rPr>
      </w:pPr>
    </w:p>
    <w:p w14:paraId="7F8E491A" w14:textId="306E0042" w:rsidR="007521A7" w:rsidRPr="001743F1" w:rsidRDefault="007521A7" w:rsidP="001743F1">
      <w:pPr>
        <w:jc w:val="both"/>
        <w:rPr>
          <w:rFonts w:eastAsia="Calibri"/>
          <w:bCs/>
          <w:sz w:val="28"/>
          <w:szCs w:val="28"/>
          <w:lang w:val="sq-AL"/>
        </w:rPr>
      </w:pPr>
      <w:r w:rsidRPr="001743F1">
        <w:rPr>
          <w:bCs/>
          <w:color w:val="000000"/>
          <w:spacing w:val="-10"/>
          <w:sz w:val="28"/>
          <w:szCs w:val="28"/>
          <w:lang w:val="sq-AL"/>
        </w:rPr>
        <w:t>2</w:t>
      </w:r>
      <w:r w:rsidRPr="001743F1">
        <w:rPr>
          <w:rFonts w:eastAsia="Calibri"/>
          <w:bCs/>
          <w:sz w:val="28"/>
          <w:szCs w:val="28"/>
          <w:lang w:val="sq-AL"/>
        </w:rPr>
        <w:t>. Sigurimi i një mbrojtjeje më të gjerë dhe më të fortë të disenjos për shkak të rolit që luan ky objekt i pronësisë industriale në aktivitetet tregtare të subjekteve vendas dhe të huaj në tregun e brendshëm;</w:t>
      </w:r>
    </w:p>
    <w:p w14:paraId="10975E23" w14:textId="77777777" w:rsidR="007521A7" w:rsidRPr="001743F1" w:rsidRDefault="007521A7" w:rsidP="001743F1">
      <w:pPr>
        <w:jc w:val="both"/>
        <w:rPr>
          <w:bCs/>
          <w:color w:val="000000"/>
          <w:spacing w:val="-10"/>
          <w:sz w:val="28"/>
          <w:szCs w:val="28"/>
          <w:lang w:val="sq-AL"/>
        </w:rPr>
      </w:pPr>
    </w:p>
    <w:p w14:paraId="1A032994" w14:textId="671DE1E6" w:rsidR="007521A7" w:rsidRPr="001743F1" w:rsidRDefault="007521A7" w:rsidP="001743F1">
      <w:pPr>
        <w:spacing w:after="160"/>
        <w:jc w:val="both"/>
        <w:rPr>
          <w:rFonts w:eastAsia="Calibri"/>
          <w:bCs/>
          <w:sz w:val="28"/>
          <w:szCs w:val="28"/>
          <w:lang w:val="sq-AL"/>
        </w:rPr>
      </w:pPr>
      <w:r w:rsidRPr="001743F1">
        <w:rPr>
          <w:rFonts w:eastAsia="Calibri"/>
          <w:bCs/>
          <w:sz w:val="28"/>
          <w:szCs w:val="28"/>
          <w:lang w:val="sq-AL"/>
        </w:rPr>
        <w:t xml:space="preserve">3. Përafrimi i plotë i dispozitave ligjore për </w:t>
      </w:r>
      <w:r w:rsidR="00E76271" w:rsidRPr="001743F1">
        <w:rPr>
          <w:rFonts w:eastAsia="Calibri"/>
          <w:bCs/>
          <w:sz w:val="28"/>
          <w:szCs w:val="28"/>
          <w:lang w:val="sq-AL"/>
        </w:rPr>
        <w:t xml:space="preserve">disenjot </w:t>
      </w:r>
      <w:r w:rsidRPr="001743F1">
        <w:rPr>
          <w:rFonts w:eastAsia="Calibri"/>
          <w:bCs/>
          <w:sz w:val="28"/>
          <w:szCs w:val="28"/>
          <w:lang w:val="sq-AL"/>
        </w:rPr>
        <w:t>me dispozitat e akteve përkatëse të Bashkimit Evropian, siç janë:</w:t>
      </w:r>
    </w:p>
    <w:p w14:paraId="2DEE2D50" w14:textId="5C462F08" w:rsidR="007521A7" w:rsidRPr="001743F1" w:rsidRDefault="007521A7" w:rsidP="001743F1">
      <w:pPr>
        <w:pStyle w:val="HTMLPreformatted"/>
        <w:jc w:val="both"/>
        <w:rPr>
          <w:rFonts w:ascii="Times New Roman" w:hAnsi="Times New Roman" w:cs="Times New Roman"/>
          <w:sz w:val="28"/>
          <w:szCs w:val="28"/>
          <w:lang w:val="sq-AL"/>
        </w:rPr>
      </w:pPr>
      <w:r w:rsidRPr="001743F1">
        <w:rPr>
          <w:rFonts w:ascii="Times New Roman" w:hAnsi="Times New Roman" w:cs="Times New Roman"/>
          <w:sz w:val="28"/>
          <w:szCs w:val="28"/>
          <w:lang w:val="sq-AL"/>
        </w:rPr>
        <w:t xml:space="preserve">- </w:t>
      </w:r>
      <w:r w:rsidR="00F900B3" w:rsidRPr="001743F1">
        <w:rPr>
          <w:rFonts w:ascii="Times New Roman" w:hAnsi="Times New Roman" w:cs="Times New Roman"/>
          <w:sz w:val="28"/>
          <w:szCs w:val="28"/>
          <w:lang w:val="sq-AL"/>
        </w:rPr>
        <w:t>Direktiva (BE) 2024/2823 e Parlamentit Evropian dhe e Këshillit e datës 23 tetor 2024 mbi mbrojtjen ligjore të disenjove;</w:t>
      </w:r>
    </w:p>
    <w:p w14:paraId="7CAEAB98" w14:textId="3D808D15" w:rsidR="007521A7" w:rsidRPr="001743F1" w:rsidRDefault="00F900B3" w:rsidP="001743F1">
      <w:pPr>
        <w:pStyle w:val="HTMLPreformatted"/>
        <w:jc w:val="both"/>
        <w:rPr>
          <w:rFonts w:ascii="Times New Roman" w:hAnsi="Times New Roman" w:cs="Times New Roman"/>
          <w:sz w:val="28"/>
          <w:szCs w:val="28"/>
          <w:lang w:val="sq-AL"/>
        </w:rPr>
      </w:pPr>
      <w:r w:rsidRPr="001743F1">
        <w:rPr>
          <w:rFonts w:ascii="Times New Roman" w:hAnsi="Times New Roman" w:cs="Times New Roman"/>
          <w:sz w:val="28"/>
          <w:szCs w:val="28"/>
          <w:lang w:val="sq-AL"/>
        </w:rPr>
        <w:t>- Rregullorja e këshillit (KE) nr. 6/2002 e 12 dhjetorit 2001 mbi disenjot e Bashkimit Evropian (e ndryshuar me  rregulloren (BE) 2024/2822 e datës 23 tetor 2024 për disenjot e Bashkimit Bvropian (i pjesshëm)</w:t>
      </w:r>
      <w:r w:rsidR="00060DB3" w:rsidRPr="001743F1">
        <w:rPr>
          <w:rFonts w:ascii="Times New Roman" w:hAnsi="Times New Roman" w:cs="Times New Roman"/>
          <w:sz w:val="28"/>
          <w:szCs w:val="28"/>
          <w:lang w:val="sq-AL"/>
        </w:rPr>
        <w:t>)</w:t>
      </w:r>
      <w:r w:rsidRPr="001743F1">
        <w:rPr>
          <w:rFonts w:ascii="Times New Roman" w:hAnsi="Times New Roman" w:cs="Times New Roman"/>
          <w:sz w:val="28"/>
          <w:szCs w:val="28"/>
          <w:lang w:val="sq-AL"/>
        </w:rPr>
        <w:t>;</w:t>
      </w:r>
    </w:p>
    <w:p w14:paraId="4FB7D30D" w14:textId="666F1374" w:rsidR="007521A7" w:rsidRPr="001743F1" w:rsidRDefault="00F900B3" w:rsidP="001743F1">
      <w:pPr>
        <w:pStyle w:val="HTMLPreformatted"/>
        <w:jc w:val="both"/>
        <w:rPr>
          <w:rFonts w:ascii="Times New Roman" w:hAnsi="Times New Roman" w:cs="Times New Roman"/>
          <w:sz w:val="28"/>
          <w:szCs w:val="28"/>
          <w:lang w:val="sq-AL"/>
        </w:rPr>
      </w:pPr>
      <w:r w:rsidRPr="001743F1">
        <w:rPr>
          <w:rFonts w:ascii="Times New Roman" w:hAnsi="Times New Roman" w:cs="Times New Roman"/>
          <w:i/>
          <w:iCs/>
          <w:sz w:val="28"/>
          <w:szCs w:val="28"/>
          <w:lang w:val="sq-AL"/>
        </w:rPr>
        <w:t xml:space="preserve">- </w:t>
      </w:r>
      <w:r w:rsidRPr="001743F1">
        <w:rPr>
          <w:rFonts w:ascii="Times New Roman" w:hAnsi="Times New Roman" w:cs="Times New Roman"/>
          <w:sz w:val="28"/>
          <w:szCs w:val="28"/>
          <w:lang w:val="sq-AL"/>
        </w:rPr>
        <w:t xml:space="preserve">Direktiva 2004/48/KE e </w:t>
      </w:r>
      <w:r w:rsidR="00060DB3" w:rsidRPr="001743F1">
        <w:rPr>
          <w:rFonts w:ascii="Times New Roman" w:hAnsi="Times New Roman" w:cs="Times New Roman"/>
          <w:sz w:val="28"/>
          <w:szCs w:val="28"/>
          <w:lang w:val="sq-AL"/>
        </w:rPr>
        <w:t xml:space="preserve">Parlamentit Evropian </w:t>
      </w:r>
      <w:r w:rsidRPr="001743F1">
        <w:rPr>
          <w:rFonts w:ascii="Times New Roman" w:hAnsi="Times New Roman" w:cs="Times New Roman"/>
          <w:sz w:val="28"/>
          <w:szCs w:val="28"/>
          <w:lang w:val="sq-AL"/>
        </w:rPr>
        <w:t xml:space="preserve">dhe e </w:t>
      </w:r>
      <w:r w:rsidR="00060DB3" w:rsidRPr="001743F1">
        <w:rPr>
          <w:rFonts w:ascii="Times New Roman" w:hAnsi="Times New Roman" w:cs="Times New Roman"/>
          <w:sz w:val="28"/>
          <w:szCs w:val="28"/>
          <w:lang w:val="sq-AL"/>
        </w:rPr>
        <w:t>K</w:t>
      </w:r>
      <w:r w:rsidRPr="001743F1">
        <w:rPr>
          <w:rFonts w:ascii="Times New Roman" w:hAnsi="Times New Roman" w:cs="Times New Roman"/>
          <w:sz w:val="28"/>
          <w:szCs w:val="28"/>
          <w:lang w:val="sq-AL"/>
        </w:rPr>
        <w:t>ëshillit e datës 29 prill 2004 mbi zbatimin e të drejtave të pronësisë intelektuale;</w:t>
      </w:r>
    </w:p>
    <w:p w14:paraId="53F9F34F" w14:textId="77777777" w:rsidR="007521A7" w:rsidRPr="001743F1" w:rsidRDefault="007521A7" w:rsidP="001743F1">
      <w:pPr>
        <w:pStyle w:val="HTMLPreformatted"/>
        <w:jc w:val="both"/>
        <w:rPr>
          <w:rFonts w:ascii="Times New Roman" w:hAnsi="Times New Roman" w:cs="Times New Roman"/>
          <w:sz w:val="28"/>
          <w:szCs w:val="28"/>
          <w:lang w:val="sq-AL"/>
        </w:rPr>
      </w:pPr>
    </w:p>
    <w:p w14:paraId="36F7F8BD" w14:textId="77777777" w:rsidR="007521A7" w:rsidRPr="001743F1" w:rsidRDefault="007521A7" w:rsidP="001743F1">
      <w:pPr>
        <w:pStyle w:val="HTMLPreformatted"/>
        <w:jc w:val="both"/>
        <w:rPr>
          <w:rFonts w:ascii="Times New Roman" w:hAnsi="Times New Roman" w:cs="Times New Roman"/>
          <w:sz w:val="28"/>
          <w:szCs w:val="28"/>
          <w:lang w:val="sq-AL"/>
        </w:rPr>
      </w:pPr>
      <w:r w:rsidRPr="001743F1">
        <w:rPr>
          <w:rFonts w:ascii="Times New Roman" w:hAnsi="Times New Roman" w:cs="Times New Roman"/>
          <w:sz w:val="28"/>
          <w:szCs w:val="28"/>
          <w:lang w:val="sq-AL"/>
        </w:rPr>
        <w:t>4. Plotësimi dhe mbushja e mangësive ligjore të vërejtuara në praktikë si gjatë ndjekjes së procedurave administrative në DPPI, ashtu dhe në gjykimet civile në këtë fushë;</w:t>
      </w:r>
    </w:p>
    <w:p w14:paraId="620E38BC" w14:textId="77777777" w:rsidR="007521A7" w:rsidRPr="001743F1" w:rsidRDefault="007521A7" w:rsidP="001743F1">
      <w:pPr>
        <w:pStyle w:val="HTMLPreformatted"/>
        <w:jc w:val="both"/>
        <w:rPr>
          <w:rFonts w:ascii="Times New Roman" w:hAnsi="Times New Roman" w:cs="Times New Roman"/>
          <w:sz w:val="28"/>
          <w:szCs w:val="28"/>
          <w:lang w:val="sq-AL"/>
        </w:rPr>
      </w:pPr>
    </w:p>
    <w:p w14:paraId="56A3687A" w14:textId="3437F5F4" w:rsidR="007521A7" w:rsidRPr="001743F1" w:rsidRDefault="007521A7" w:rsidP="001743F1">
      <w:pPr>
        <w:pStyle w:val="HTMLPreformatted"/>
        <w:jc w:val="both"/>
        <w:rPr>
          <w:rFonts w:ascii="Times New Roman" w:hAnsi="Times New Roman" w:cs="Times New Roman"/>
          <w:color w:val="000000"/>
          <w:sz w:val="28"/>
          <w:szCs w:val="28"/>
          <w:lang w:val="sq-AL"/>
        </w:rPr>
      </w:pPr>
      <w:r w:rsidRPr="001743F1">
        <w:rPr>
          <w:rFonts w:ascii="Times New Roman" w:hAnsi="Times New Roman" w:cs="Times New Roman"/>
          <w:sz w:val="28"/>
          <w:szCs w:val="28"/>
          <w:lang w:val="sq-AL"/>
        </w:rPr>
        <w:t>5. Rregullimi i sistemit t</w:t>
      </w:r>
      <w:r w:rsidRPr="001743F1">
        <w:rPr>
          <w:rFonts w:ascii="Times New Roman" w:hAnsi="Times New Roman" w:cs="Times New Roman"/>
          <w:color w:val="000000"/>
          <w:sz w:val="28"/>
          <w:szCs w:val="28"/>
          <w:lang w:val="sq-AL"/>
        </w:rPr>
        <w:t>ë regjistrimit dhe mbrojtjes së disenjove që regjistrohen në Zyrën Botërore të Pronësisë Intelektuale (“</w:t>
      </w:r>
      <w:r w:rsidR="00B26D8F" w:rsidRPr="001743F1">
        <w:rPr>
          <w:rFonts w:ascii="Times New Roman" w:hAnsi="Times New Roman" w:cs="Times New Roman"/>
          <w:color w:val="000000"/>
          <w:sz w:val="28"/>
          <w:szCs w:val="28"/>
          <w:lang w:val="sq-AL"/>
        </w:rPr>
        <w:t>WIPO</w:t>
      </w:r>
      <w:r w:rsidRPr="001743F1">
        <w:rPr>
          <w:rFonts w:ascii="Times New Roman" w:hAnsi="Times New Roman" w:cs="Times New Roman"/>
          <w:color w:val="000000"/>
          <w:sz w:val="28"/>
          <w:szCs w:val="28"/>
          <w:lang w:val="sq-AL"/>
        </w:rPr>
        <w:t>”) me efekt në territorin e Republikës së Shqipërisë;</w:t>
      </w:r>
    </w:p>
    <w:p w14:paraId="55EBE48A" w14:textId="77777777" w:rsidR="007521A7" w:rsidRPr="001743F1" w:rsidRDefault="007521A7" w:rsidP="001743F1">
      <w:pPr>
        <w:pStyle w:val="HTMLPreformatted"/>
        <w:jc w:val="both"/>
        <w:rPr>
          <w:rFonts w:ascii="Times New Roman" w:hAnsi="Times New Roman" w:cs="Times New Roman"/>
          <w:color w:val="000000"/>
          <w:sz w:val="28"/>
          <w:szCs w:val="28"/>
          <w:lang w:val="sq-AL"/>
        </w:rPr>
      </w:pPr>
    </w:p>
    <w:p w14:paraId="55AB6244" w14:textId="77777777" w:rsidR="007521A7" w:rsidRPr="001743F1" w:rsidRDefault="007521A7" w:rsidP="001743F1">
      <w:pPr>
        <w:pStyle w:val="HTMLPreformatted"/>
        <w:jc w:val="both"/>
        <w:rPr>
          <w:rFonts w:ascii="Times New Roman" w:hAnsi="Times New Roman" w:cs="Times New Roman"/>
          <w:sz w:val="28"/>
          <w:szCs w:val="28"/>
          <w:lang w:val="sq-AL"/>
        </w:rPr>
      </w:pPr>
      <w:r w:rsidRPr="001743F1">
        <w:rPr>
          <w:rFonts w:ascii="Times New Roman" w:hAnsi="Times New Roman" w:cs="Times New Roman"/>
          <w:color w:val="000000"/>
          <w:sz w:val="28"/>
          <w:szCs w:val="28"/>
          <w:lang w:val="sq-AL"/>
        </w:rPr>
        <w:lastRenderedPageBreak/>
        <w:t>6. Përmbushja e objektivave të strategjisë kombëtare të pronësisë intelektuale 2022-2025 për reformën ligjore dhe miratimin e ligjeve të veçanta për çdo objekt të pronësisë industriale.</w:t>
      </w:r>
    </w:p>
    <w:p w14:paraId="2AE5A644" w14:textId="77777777" w:rsidR="007521A7" w:rsidRPr="001743F1" w:rsidRDefault="007521A7" w:rsidP="001743F1">
      <w:pPr>
        <w:pStyle w:val="HTMLPreformatted"/>
        <w:jc w:val="both"/>
        <w:rPr>
          <w:rFonts w:ascii="Times New Roman" w:hAnsi="Times New Roman" w:cs="Times New Roman"/>
          <w:sz w:val="28"/>
          <w:szCs w:val="28"/>
          <w:lang w:val="sq-AL"/>
        </w:rPr>
      </w:pPr>
    </w:p>
    <w:p w14:paraId="47285731" w14:textId="77777777" w:rsidR="007521A7" w:rsidRPr="001743F1" w:rsidRDefault="007521A7" w:rsidP="001743F1">
      <w:pPr>
        <w:jc w:val="both"/>
        <w:rPr>
          <w:sz w:val="28"/>
          <w:szCs w:val="28"/>
          <w:lang w:val="sq-AL"/>
        </w:rPr>
      </w:pPr>
    </w:p>
    <w:p w14:paraId="71A5E07E" w14:textId="77777777" w:rsidR="007521A7" w:rsidRPr="001743F1" w:rsidRDefault="007521A7" w:rsidP="001743F1">
      <w:pPr>
        <w:pStyle w:val="ListParagraph"/>
        <w:numPr>
          <w:ilvl w:val="0"/>
          <w:numId w:val="3"/>
        </w:numPr>
        <w:spacing w:after="200" w:line="276" w:lineRule="auto"/>
        <w:jc w:val="both"/>
        <w:rPr>
          <w:rFonts w:eastAsia="Calibri"/>
          <w:b/>
          <w:sz w:val="28"/>
          <w:szCs w:val="28"/>
          <w:lang w:val="sq-AL"/>
        </w:rPr>
      </w:pPr>
      <w:r w:rsidRPr="001743F1">
        <w:rPr>
          <w:rFonts w:eastAsia="Calibri"/>
          <w:b/>
          <w:sz w:val="28"/>
          <w:szCs w:val="28"/>
          <w:lang w:val="sq-AL"/>
        </w:rPr>
        <w:t>VLERËSIMI I PROJEKTAKTIT NË RAPORT ME PROGRAMIN POLITIK TË KËSHILLIT TË MINISTRAVE, PROGRAMIN ANALITIK TË AKTEVE DHE DOKUMENTET E TJERA POLITIKE</w:t>
      </w:r>
    </w:p>
    <w:p w14:paraId="03A23EFC" w14:textId="280530AD" w:rsidR="007521A7" w:rsidRPr="001743F1" w:rsidRDefault="007521A7" w:rsidP="001743F1">
      <w:pPr>
        <w:spacing w:after="240"/>
        <w:jc w:val="both"/>
        <w:rPr>
          <w:sz w:val="28"/>
          <w:szCs w:val="28"/>
          <w:lang w:val="sq-AL"/>
        </w:rPr>
      </w:pPr>
      <w:r w:rsidRPr="001743F1">
        <w:rPr>
          <w:sz w:val="28"/>
          <w:szCs w:val="28"/>
          <w:lang w:val="sq-AL"/>
        </w:rPr>
        <w:t xml:space="preserve">Projektligji është planifikuar në programin analitik të akteve dhe dokumenteve të tjera politike </w:t>
      </w:r>
      <w:r w:rsidR="00806E96">
        <w:rPr>
          <w:sz w:val="28"/>
          <w:szCs w:val="28"/>
          <w:lang w:val="sq-AL"/>
        </w:rPr>
        <w:t>për vitin 2026 dhe PKIE 2024-2027</w:t>
      </w:r>
    </w:p>
    <w:p w14:paraId="0256EABF" w14:textId="77777777" w:rsidR="007521A7" w:rsidRPr="001743F1" w:rsidRDefault="007521A7" w:rsidP="001743F1">
      <w:pPr>
        <w:jc w:val="both"/>
        <w:rPr>
          <w:sz w:val="28"/>
          <w:szCs w:val="28"/>
          <w:lang w:val="sq-AL"/>
        </w:rPr>
      </w:pPr>
    </w:p>
    <w:p w14:paraId="5B784068" w14:textId="77777777" w:rsidR="007521A7" w:rsidRPr="001743F1" w:rsidRDefault="007521A7" w:rsidP="001743F1">
      <w:pPr>
        <w:pStyle w:val="ListParagraph"/>
        <w:numPr>
          <w:ilvl w:val="0"/>
          <w:numId w:val="3"/>
        </w:numPr>
        <w:spacing w:after="200" w:line="276" w:lineRule="auto"/>
        <w:jc w:val="both"/>
        <w:rPr>
          <w:b/>
          <w:sz w:val="28"/>
          <w:szCs w:val="28"/>
          <w:lang w:val="sq-AL"/>
        </w:rPr>
      </w:pPr>
      <w:r w:rsidRPr="001743F1">
        <w:rPr>
          <w:b/>
          <w:sz w:val="28"/>
          <w:szCs w:val="28"/>
          <w:lang w:val="sq-AL"/>
        </w:rPr>
        <w:t>ARGUMENTIMI I PROJEKTAKTIT LIDHUR ME PËRPARËSITË, PROBLEMATIKAT, EFEKTET E PRITSHME</w:t>
      </w:r>
    </w:p>
    <w:p w14:paraId="333373AE" w14:textId="478944A8" w:rsidR="009C6864" w:rsidRPr="001743F1" w:rsidRDefault="007521A7" w:rsidP="001743F1">
      <w:pPr>
        <w:spacing w:after="160"/>
        <w:jc w:val="both"/>
        <w:rPr>
          <w:rFonts w:eastAsia="Calibri"/>
          <w:bCs/>
          <w:sz w:val="28"/>
          <w:szCs w:val="28"/>
          <w:lang w:val="sq-AL"/>
        </w:rPr>
      </w:pPr>
      <w:r w:rsidRPr="001743F1">
        <w:rPr>
          <w:rFonts w:eastAsia="Calibri"/>
          <w:bCs/>
          <w:sz w:val="28"/>
          <w:szCs w:val="28"/>
          <w:lang w:val="sq-AL"/>
        </w:rPr>
        <w:t>Ligji ekzistues 9947 është miratuar në vitin 2008 dhe që atëherë ka pësuar një varg ndryshimesh. Pavar</w:t>
      </w:r>
      <w:r w:rsidRPr="001743F1">
        <w:rPr>
          <w:color w:val="000000"/>
          <w:sz w:val="28"/>
          <w:szCs w:val="28"/>
          <w:lang w:val="sq-AL"/>
        </w:rPr>
        <w:t>ësisht</w:t>
      </w:r>
      <w:r w:rsidRPr="001743F1">
        <w:rPr>
          <w:rFonts w:eastAsia="Calibri"/>
          <w:bCs/>
          <w:sz w:val="28"/>
          <w:szCs w:val="28"/>
          <w:lang w:val="sq-AL"/>
        </w:rPr>
        <w:t xml:space="preserve"> ndryshimeve ligjore t</w:t>
      </w:r>
      <w:r w:rsidRPr="001743F1">
        <w:rPr>
          <w:color w:val="000000"/>
          <w:sz w:val="28"/>
          <w:szCs w:val="28"/>
          <w:lang w:val="sq-AL"/>
        </w:rPr>
        <w:t>ë</w:t>
      </w:r>
      <w:r w:rsidRPr="001743F1">
        <w:rPr>
          <w:rFonts w:eastAsia="Calibri"/>
          <w:bCs/>
          <w:sz w:val="28"/>
          <w:szCs w:val="28"/>
          <w:lang w:val="sq-AL"/>
        </w:rPr>
        <w:t xml:space="preserve"> miratuara ndër vite, pjesa për </w:t>
      </w:r>
      <w:r w:rsidR="009C6864" w:rsidRPr="001743F1">
        <w:rPr>
          <w:rFonts w:eastAsia="Calibri"/>
          <w:bCs/>
          <w:sz w:val="28"/>
          <w:szCs w:val="28"/>
          <w:lang w:val="sq-AL"/>
        </w:rPr>
        <w:t>disenjot</w:t>
      </w:r>
      <w:r w:rsidRPr="001743F1">
        <w:rPr>
          <w:rFonts w:eastAsia="Calibri"/>
          <w:bCs/>
          <w:sz w:val="28"/>
          <w:szCs w:val="28"/>
          <w:lang w:val="sq-AL"/>
        </w:rPr>
        <w:t xml:space="preserve"> ende nuk rregullonte plotësisht të gjithë kuadrin ligjor për </w:t>
      </w:r>
      <w:r w:rsidR="009C6864" w:rsidRPr="001743F1">
        <w:rPr>
          <w:rFonts w:eastAsia="Calibri"/>
          <w:bCs/>
          <w:sz w:val="28"/>
          <w:szCs w:val="28"/>
          <w:lang w:val="sq-AL"/>
        </w:rPr>
        <w:t>këtë objekt të pronësisë</w:t>
      </w:r>
      <w:r w:rsidRPr="001743F1">
        <w:rPr>
          <w:rFonts w:eastAsia="Calibri"/>
          <w:bCs/>
          <w:sz w:val="28"/>
          <w:szCs w:val="28"/>
          <w:lang w:val="sq-AL"/>
        </w:rPr>
        <w:t xml:space="preserve">, </w:t>
      </w:r>
      <w:r w:rsidR="009C6864" w:rsidRPr="001743F1">
        <w:rPr>
          <w:rFonts w:eastAsia="Calibri"/>
          <w:bCs/>
          <w:sz w:val="28"/>
          <w:szCs w:val="28"/>
          <w:lang w:val="sq-AL"/>
        </w:rPr>
        <w:t>edhe pse</w:t>
      </w:r>
      <w:r w:rsidRPr="001743F1">
        <w:rPr>
          <w:rFonts w:eastAsia="Calibri"/>
          <w:bCs/>
          <w:sz w:val="28"/>
          <w:szCs w:val="28"/>
          <w:lang w:val="sq-AL"/>
        </w:rPr>
        <w:t xml:space="preserve"> kjo pjesë ishte përafruar pjesërisht me dispozitat përkatëse të BE-s</w:t>
      </w:r>
      <w:r w:rsidRPr="001743F1">
        <w:rPr>
          <w:color w:val="000000"/>
          <w:sz w:val="28"/>
          <w:szCs w:val="28"/>
          <w:lang w:val="sq-AL"/>
        </w:rPr>
        <w:t>ë</w:t>
      </w:r>
      <w:r w:rsidRPr="001743F1">
        <w:rPr>
          <w:rFonts w:eastAsia="Calibri"/>
          <w:bCs/>
          <w:sz w:val="28"/>
          <w:szCs w:val="28"/>
          <w:lang w:val="sq-AL"/>
        </w:rPr>
        <w:t xml:space="preserve"> për </w:t>
      </w:r>
      <w:r w:rsidR="005C3E7A" w:rsidRPr="001743F1">
        <w:rPr>
          <w:rFonts w:eastAsia="Calibri"/>
          <w:bCs/>
          <w:sz w:val="28"/>
          <w:szCs w:val="28"/>
          <w:lang w:val="sq-AL"/>
        </w:rPr>
        <w:t>disenjot</w:t>
      </w:r>
      <w:r w:rsidRPr="001743F1">
        <w:rPr>
          <w:rFonts w:eastAsia="Calibri"/>
          <w:bCs/>
          <w:sz w:val="28"/>
          <w:szCs w:val="28"/>
          <w:lang w:val="sq-AL"/>
        </w:rPr>
        <w:t xml:space="preserve">, </w:t>
      </w:r>
      <w:r w:rsidR="001666D5" w:rsidRPr="001743F1">
        <w:rPr>
          <w:rFonts w:eastAsia="Calibri"/>
          <w:bCs/>
          <w:sz w:val="28"/>
          <w:szCs w:val="28"/>
          <w:lang w:val="sq-AL"/>
        </w:rPr>
        <w:t xml:space="preserve">konkretisht </w:t>
      </w:r>
      <w:r w:rsidR="009C6864" w:rsidRPr="001743F1">
        <w:rPr>
          <w:rFonts w:eastAsia="Calibri"/>
          <w:bCs/>
          <w:sz w:val="28"/>
          <w:szCs w:val="28"/>
          <w:lang w:val="sq-AL"/>
        </w:rPr>
        <w:t>me Direktivën 98/71/EC datë 13 tetor 1998 mbi mbrojtjen ligjore të disenjove dhe Rregulloren (KE) Nr. 6/2002 datë 12 dhjetor 2001 mbi disenjot e Komunitetit, akte të cilat pas gati 20 vitesh hasën nevojën për t’u përditësuar për të modernizuar sistemin, për ta bërë këtë lloj mbrojtjeje më tërheqëse, veçanërisht për ndërmarrjet e vogla dhe të mesme, dhe për të forcuar koherencën midis sistemeve kombëtare dhe atij evropian.</w:t>
      </w:r>
    </w:p>
    <w:p w14:paraId="06C28240" w14:textId="56F88213" w:rsidR="007521A7" w:rsidRPr="001743F1" w:rsidRDefault="007521A7" w:rsidP="001743F1">
      <w:pPr>
        <w:spacing w:after="160"/>
        <w:jc w:val="both"/>
        <w:rPr>
          <w:rFonts w:eastAsia="Calibri"/>
          <w:bCs/>
          <w:sz w:val="28"/>
          <w:szCs w:val="28"/>
          <w:lang w:val="sq-AL"/>
        </w:rPr>
      </w:pPr>
      <w:r w:rsidRPr="001743F1">
        <w:rPr>
          <w:rFonts w:eastAsia="Calibri"/>
          <w:bCs/>
          <w:sz w:val="28"/>
          <w:szCs w:val="28"/>
          <w:lang w:val="sq-AL"/>
        </w:rPr>
        <w:t xml:space="preserve">Nga ana tjetër, Ligji ekzistues 9947 rregullon jo vetëm çështjet që lidhen me </w:t>
      </w:r>
      <w:r w:rsidR="005C3E7A" w:rsidRPr="001743F1">
        <w:rPr>
          <w:rFonts w:eastAsia="Calibri"/>
          <w:bCs/>
          <w:sz w:val="28"/>
          <w:szCs w:val="28"/>
          <w:lang w:val="sq-AL"/>
        </w:rPr>
        <w:t>disenjot</w:t>
      </w:r>
      <w:r w:rsidRPr="001743F1">
        <w:rPr>
          <w:rFonts w:eastAsia="Calibri"/>
          <w:bCs/>
          <w:sz w:val="28"/>
          <w:szCs w:val="28"/>
          <w:lang w:val="sq-AL"/>
        </w:rPr>
        <w:t>, por edhe çështjet e tjera që lidhen me objektet e tjera të pronësisë industriale, si patentat,</w:t>
      </w:r>
      <w:r w:rsidR="005C3E7A" w:rsidRPr="001743F1">
        <w:rPr>
          <w:rFonts w:eastAsia="Calibri"/>
          <w:bCs/>
          <w:sz w:val="28"/>
          <w:szCs w:val="28"/>
          <w:lang w:val="sq-AL"/>
        </w:rPr>
        <w:t xml:space="preserve"> markat tregtare,</w:t>
      </w:r>
      <w:r w:rsidRPr="001743F1">
        <w:rPr>
          <w:rFonts w:eastAsia="Calibri"/>
          <w:bCs/>
          <w:sz w:val="28"/>
          <w:szCs w:val="28"/>
          <w:lang w:val="sq-AL"/>
        </w:rPr>
        <w:t xml:space="preserve"> modelet e përdorimit, treguesit gjeografikë dhe emërtimet e origjinës.  Përfshirja e të gjithë këtyre objekteve, si dhe rregullimi i tyre vetëm nga dhe në një ligj të vetëm ka krijuar probleme të karakterit teknik dhe logjistik, në kuptimin e vështirësisë së tij në përdorimin e përditshëm. </w:t>
      </w:r>
    </w:p>
    <w:p w14:paraId="6F0B7CDB" w14:textId="428C0B2A" w:rsidR="007521A7" w:rsidRPr="001743F1" w:rsidRDefault="007521A7" w:rsidP="001743F1">
      <w:pPr>
        <w:spacing w:after="160"/>
        <w:jc w:val="both"/>
        <w:rPr>
          <w:sz w:val="28"/>
          <w:szCs w:val="28"/>
          <w:lang w:val="sq-AL"/>
        </w:rPr>
      </w:pPr>
      <w:r w:rsidRPr="001743F1">
        <w:rPr>
          <w:rFonts w:eastAsia="Calibri"/>
          <w:bCs/>
          <w:sz w:val="28"/>
          <w:szCs w:val="28"/>
          <w:lang w:val="sq-AL"/>
        </w:rPr>
        <w:t>Gjith</w:t>
      </w:r>
      <w:r w:rsidRPr="001743F1">
        <w:rPr>
          <w:color w:val="000000"/>
          <w:sz w:val="28"/>
          <w:szCs w:val="28"/>
          <w:lang w:val="sq-AL"/>
        </w:rPr>
        <w:t>ësesi,</w:t>
      </w:r>
      <w:r w:rsidRPr="001743F1">
        <w:rPr>
          <w:rFonts w:eastAsia="Calibri"/>
          <w:bCs/>
          <w:sz w:val="28"/>
          <w:szCs w:val="28"/>
          <w:lang w:val="sq-AL"/>
        </w:rPr>
        <w:t xml:space="preserve"> ajo që është më kryesorja, Ligji ekzistues 9947, duke përfshirë të gjitha këto objekte të pronësisë industriale, nuk ka mundur të parashikojë të gjitha detajet aq të domosdoshme për trajtimin dhe rregullimin e çdo dhe të gjithë pikave që lidhen me këto objekte.  Kjo është arsyeja pse të gjitha vendet e Europës i trajtojnë dhe i rregullojnë objektet e pronësisë industriale të përmendura me ligje të veçanta, sikurse po veprohet me anën e këtij projektligji i cili është hartuar vetëm për </w:t>
      </w:r>
      <w:r w:rsidR="005C3E7A" w:rsidRPr="001743F1">
        <w:rPr>
          <w:rFonts w:eastAsia="Calibri"/>
          <w:bCs/>
          <w:sz w:val="28"/>
          <w:szCs w:val="28"/>
          <w:lang w:val="sq-AL"/>
        </w:rPr>
        <w:t>disenjot</w:t>
      </w:r>
      <w:r w:rsidRPr="001743F1">
        <w:rPr>
          <w:rFonts w:eastAsia="Calibri"/>
          <w:bCs/>
          <w:sz w:val="28"/>
          <w:szCs w:val="28"/>
          <w:lang w:val="sq-AL"/>
        </w:rPr>
        <w:t>.</w:t>
      </w:r>
    </w:p>
    <w:p w14:paraId="26C1D2D3" w14:textId="4BFDF772" w:rsidR="007521A7" w:rsidRPr="001743F1" w:rsidRDefault="007521A7" w:rsidP="001743F1">
      <w:pPr>
        <w:jc w:val="both"/>
        <w:rPr>
          <w:sz w:val="28"/>
          <w:szCs w:val="28"/>
          <w:lang w:val="sq-AL"/>
        </w:rPr>
      </w:pPr>
      <w:r w:rsidRPr="001743F1">
        <w:rPr>
          <w:sz w:val="28"/>
          <w:szCs w:val="28"/>
          <w:lang w:val="sq-AL"/>
        </w:rPr>
        <w:lastRenderedPageBreak/>
        <w:t xml:space="preserve">Trajtimi i </w:t>
      </w:r>
      <w:r w:rsidR="005C3E7A" w:rsidRPr="001743F1">
        <w:rPr>
          <w:sz w:val="28"/>
          <w:szCs w:val="28"/>
          <w:lang w:val="sq-AL"/>
        </w:rPr>
        <w:t xml:space="preserve">disenjos </w:t>
      </w:r>
      <w:r w:rsidRPr="001743F1">
        <w:rPr>
          <w:sz w:val="28"/>
          <w:szCs w:val="28"/>
          <w:lang w:val="sq-AL"/>
        </w:rPr>
        <w:t>në një ligj të veçantë bëhet i nevojshëm sepse, siç u tha, nëse deri më sot përafrimi ka qënë i pjesshëm, përafrimi i plotë kërkon të parashikohen edhe një sërë institutesh ose momentesh të tjera jurdike që deri më sot ose rregulloheshin pjesërisht, ose nuk rregulloheshin fare.</w:t>
      </w:r>
    </w:p>
    <w:p w14:paraId="74C1A677" w14:textId="77777777" w:rsidR="007521A7" w:rsidRPr="001743F1" w:rsidRDefault="007521A7" w:rsidP="001743F1">
      <w:pPr>
        <w:jc w:val="both"/>
        <w:rPr>
          <w:sz w:val="28"/>
          <w:szCs w:val="28"/>
          <w:lang w:val="sq-AL"/>
        </w:rPr>
      </w:pPr>
    </w:p>
    <w:p w14:paraId="24DC1AB3" w14:textId="7AF73C36" w:rsidR="00220684" w:rsidRPr="001743F1" w:rsidRDefault="007521A7" w:rsidP="001743F1">
      <w:pPr>
        <w:jc w:val="both"/>
        <w:rPr>
          <w:sz w:val="28"/>
          <w:szCs w:val="28"/>
          <w:lang w:val="sq-AL"/>
        </w:rPr>
      </w:pPr>
      <w:r w:rsidRPr="001743F1">
        <w:rPr>
          <w:sz w:val="28"/>
          <w:szCs w:val="28"/>
          <w:lang w:val="sq-AL"/>
        </w:rPr>
        <w:t>Vlen të theksohet se projektligji është bazuar kryesisht në</w:t>
      </w:r>
      <w:r w:rsidR="005C3E7A" w:rsidRPr="001743F1">
        <w:rPr>
          <w:sz w:val="28"/>
          <w:szCs w:val="28"/>
          <w:lang w:val="sq-AL"/>
        </w:rPr>
        <w:t xml:space="preserve"> paketën e re për disenjot (</w:t>
      </w:r>
      <w:r w:rsidR="001666D5" w:rsidRPr="001743F1">
        <w:rPr>
          <w:i/>
          <w:iCs/>
          <w:sz w:val="28"/>
          <w:szCs w:val="28"/>
          <w:lang w:val="sq-AL"/>
        </w:rPr>
        <w:t>EU Design Legislative Reform Package</w:t>
      </w:r>
      <w:r w:rsidR="005C3E7A" w:rsidRPr="001743F1">
        <w:rPr>
          <w:sz w:val="28"/>
          <w:szCs w:val="28"/>
          <w:lang w:val="sq-AL"/>
        </w:rPr>
        <w:t>) e cila</w:t>
      </w:r>
      <w:r w:rsidR="001666D5" w:rsidRPr="001743F1">
        <w:rPr>
          <w:sz w:val="28"/>
          <w:szCs w:val="28"/>
          <w:lang w:val="sq-AL"/>
        </w:rPr>
        <w:t xml:space="preserve"> daton në Nëntor 2024</w:t>
      </w:r>
      <w:r w:rsidRPr="001743F1">
        <w:rPr>
          <w:sz w:val="28"/>
          <w:szCs w:val="28"/>
          <w:lang w:val="sq-AL"/>
        </w:rPr>
        <w:t>.</w:t>
      </w:r>
      <w:r w:rsidR="001666D5" w:rsidRPr="001743F1">
        <w:rPr>
          <w:sz w:val="28"/>
          <w:szCs w:val="28"/>
          <w:lang w:val="sq-AL"/>
        </w:rPr>
        <w:t xml:space="preserve"> Duke qenë se </w:t>
      </w:r>
      <w:r w:rsidR="009C6864" w:rsidRPr="001743F1">
        <w:rPr>
          <w:sz w:val="28"/>
          <w:szCs w:val="28"/>
          <w:lang w:val="sq-AL"/>
        </w:rPr>
        <w:t>Direktiva (BE) 2024/2823 k</w:t>
      </w:r>
      <w:r w:rsidR="00220684" w:rsidRPr="001743F1">
        <w:rPr>
          <w:sz w:val="28"/>
          <w:szCs w:val="28"/>
          <w:lang w:val="sq-AL"/>
        </w:rPr>
        <w:t>ë</w:t>
      </w:r>
      <w:r w:rsidR="009C6864" w:rsidRPr="001743F1">
        <w:rPr>
          <w:sz w:val="28"/>
          <w:szCs w:val="28"/>
          <w:lang w:val="sq-AL"/>
        </w:rPr>
        <w:t>rkon transpozimin nga shtetet an</w:t>
      </w:r>
      <w:r w:rsidR="00220684" w:rsidRPr="001743F1">
        <w:rPr>
          <w:sz w:val="28"/>
          <w:szCs w:val="28"/>
          <w:lang w:val="sq-AL"/>
        </w:rPr>
        <w:t>ë</w:t>
      </w:r>
      <w:r w:rsidR="009C6864" w:rsidRPr="001743F1">
        <w:rPr>
          <w:sz w:val="28"/>
          <w:szCs w:val="28"/>
          <w:lang w:val="sq-AL"/>
        </w:rPr>
        <w:t>tare brenda 36 muajsh, mungesa e ligjeve komb</w:t>
      </w:r>
      <w:r w:rsidR="00220684" w:rsidRPr="001743F1">
        <w:rPr>
          <w:sz w:val="28"/>
          <w:szCs w:val="28"/>
          <w:lang w:val="sq-AL"/>
        </w:rPr>
        <w:t>ë</w:t>
      </w:r>
      <w:r w:rsidR="009C6864" w:rsidRPr="001743F1">
        <w:rPr>
          <w:sz w:val="28"/>
          <w:szCs w:val="28"/>
          <w:lang w:val="sq-AL"/>
        </w:rPr>
        <w:t>tare t</w:t>
      </w:r>
      <w:r w:rsidR="00220684" w:rsidRPr="001743F1">
        <w:rPr>
          <w:sz w:val="28"/>
          <w:szCs w:val="28"/>
          <w:lang w:val="sq-AL"/>
        </w:rPr>
        <w:t>ë</w:t>
      </w:r>
      <w:r w:rsidR="009C6864" w:rsidRPr="001743F1">
        <w:rPr>
          <w:sz w:val="28"/>
          <w:szCs w:val="28"/>
          <w:lang w:val="sq-AL"/>
        </w:rPr>
        <w:t xml:space="preserve"> harmonizuara me k</w:t>
      </w:r>
      <w:r w:rsidR="00220684" w:rsidRPr="001743F1">
        <w:rPr>
          <w:sz w:val="28"/>
          <w:szCs w:val="28"/>
          <w:lang w:val="sq-AL"/>
        </w:rPr>
        <w:t>ë</w:t>
      </w:r>
      <w:r w:rsidR="009C6864" w:rsidRPr="001743F1">
        <w:rPr>
          <w:sz w:val="28"/>
          <w:szCs w:val="28"/>
          <w:lang w:val="sq-AL"/>
        </w:rPr>
        <w:t>t</w:t>
      </w:r>
      <w:r w:rsidR="00220684" w:rsidRPr="001743F1">
        <w:rPr>
          <w:sz w:val="28"/>
          <w:szCs w:val="28"/>
          <w:lang w:val="sq-AL"/>
        </w:rPr>
        <w:t>ë</w:t>
      </w:r>
      <w:r w:rsidR="009C6864" w:rsidRPr="001743F1">
        <w:rPr>
          <w:sz w:val="28"/>
          <w:szCs w:val="28"/>
          <w:lang w:val="sq-AL"/>
        </w:rPr>
        <w:t xml:space="preserve"> direktiv</w:t>
      </w:r>
      <w:r w:rsidR="00220684" w:rsidRPr="001743F1">
        <w:rPr>
          <w:sz w:val="28"/>
          <w:szCs w:val="28"/>
          <w:lang w:val="sq-AL"/>
        </w:rPr>
        <w:t>ë</w:t>
      </w:r>
      <w:r w:rsidR="009C6864" w:rsidRPr="001743F1">
        <w:rPr>
          <w:sz w:val="28"/>
          <w:szCs w:val="28"/>
          <w:lang w:val="sq-AL"/>
        </w:rPr>
        <w:t>, ka b</w:t>
      </w:r>
      <w:r w:rsidR="00220684" w:rsidRPr="001743F1">
        <w:rPr>
          <w:sz w:val="28"/>
          <w:szCs w:val="28"/>
          <w:lang w:val="sq-AL"/>
        </w:rPr>
        <w:t>ë</w:t>
      </w:r>
      <w:r w:rsidR="009C6864" w:rsidRPr="001743F1">
        <w:rPr>
          <w:sz w:val="28"/>
          <w:szCs w:val="28"/>
          <w:lang w:val="sq-AL"/>
        </w:rPr>
        <w:t>r</w:t>
      </w:r>
      <w:r w:rsidR="00220684" w:rsidRPr="001743F1">
        <w:rPr>
          <w:sz w:val="28"/>
          <w:szCs w:val="28"/>
          <w:lang w:val="sq-AL"/>
        </w:rPr>
        <w:t>ë</w:t>
      </w:r>
      <w:r w:rsidR="009C6864" w:rsidRPr="001743F1">
        <w:rPr>
          <w:sz w:val="28"/>
          <w:szCs w:val="28"/>
          <w:lang w:val="sq-AL"/>
        </w:rPr>
        <w:t xml:space="preserve"> q</w:t>
      </w:r>
      <w:r w:rsidR="00220684" w:rsidRPr="001743F1">
        <w:rPr>
          <w:sz w:val="28"/>
          <w:szCs w:val="28"/>
          <w:lang w:val="sq-AL"/>
        </w:rPr>
        <w:t>ë</w:t>
      </w:r>
      <w:r w:rsidR="009C6864" w:rsidRPr="001743F1">
        <w:rPr>
          <w:sz w:val="28"/>
          <w:szCs w:val="28"/>
          <w:lang w:val="sq-AL"/>
        </w:rPr>
        <w:t xml:space="preserve"> ky projektligj t</w:t>
      </w:r>
      <w:r w:rsidR="00220684" w:rsidRPr="001743F1">
        <w:rPr>
          <w:sz w:val="28"/>
          <w:szCs w:val="28"/>
          <w:lang w:val="sq-AL"/>
        </w:rPr>
        <w:t>ë</w:t>
      </w:r>
      <w:r w:rsidR="009C6864" w:rsidRPr="001743F1">
        <w:rPr>
          <w:sz w:val="28"/>
          <w:szCs w:val="28"/>
          <w:lang w:val="sq-AL"/>
        </w:rPr>
        <w:t xml:space="preserve"> mb</w:t>
      </w:r>
      <w:r w:rsidR="00220684" w:rsidRPr="001743F1">
        <w:rPr>
          <w:sz w:val="28"/>
          <w:szCs w:val="28"/>
          <w:lang w:val="sq-AL"/>
        </w:rPr>
        <w:t>ë</w:t>
      </w:r>
      <w:r w:rsidR="009C6864" w:rsidRPr="001743F1">
        <w:rPr>
          <w:sz w:val="28"/>
          <w:szCs w:val="28"/>
          <w:lang w:val="sq-AL"/>
        </w:rPr>
        <w:t>sht</w:t>
      </w:r>
      <w:r w:rsidR="00E76271" w:rsidRPr="001743F1">
        <w:rPr>
          <w:sz w:val="28"/>
          <w:szCs w:val="28"/>
          <w:lang w:val="sq-AL"/>
        </w:rPr>
        <w:t>e</w:t>
      </w:r>
      <w:r w:rsidR="009C6864" w:rsidRPr="001743F1">
        <w:rPr>
          <w:sz w:val="28"/>
          <w:szCs w:val="28"/>
          <w:lang w:val="sq-AL"/>
        </w:rPr>
        <w:t>t</w:t>
      </w:r>
      <w:r w:rsidR="00E76271" w:rsidRPr="001743F1">
        <w:rPr>
          <w:sz w:val="28"/>
          <w:szCs w:val="28"/>
          <w:lang w:val="sq-AL"/>
        </w:rPr>
        <w:t>e</w:t>
      </w:r>
      <w:r w:rsidR="009C6864" w:rsidRPr="001743F1">
        <w:rPr>
          <w:sz w:val="28"/>
          <w:szCs w:val="28"/>
          <w:lang w:val="sq-AL"/>
        </w:rPr>
        <w:t>t n</w:t>
      </w:r>
      <w:r w:rsidR="00220684" w:rsidRPr="001743F1">
        <w:rPr>
          <w:sz w:val="28"/>
          <w:szCs w:val="28"/>
          <w:lang w:val="sq-AL"/>
        </w:rPr>
        <w:t>ë</w:t>
      </w:r>
      <w:r w:rsidR="009C6864" w:rsidRPr="001743F1">
        <w:rPr>
          <w:sz w:val="28"/>
          <w:szCs w:val="28"/>
          <w:lang w:val="sq-AL"/>
        </w:rPr>
        <w:t xml:space="preserve"> eksperienc</w:t>
      </w:r>
      <w:r w:rsidR="00220684" w:rsidRPr="001743F1">
        <w:rPr>
          <w:sz w:val="28"/>
          <w:szCs w:val="28"/>
          <w:lang w:val="sq-AL"/>
        </w:rPr>
        <w:t>ë</w:t>
      </w:r>
      <w:r w:rsidR="009C6864" w:rsidRPr="001743F1">
        <w:rPr>
          <w:sz w:val="28"/>
          <w:szCs w:val="28"/>
          <w:lang w:val="sq-AL"/>
        </w:rPr>
        <w:t>n m</w:t>
      </w:r>
      <w:r w:rsidR="00220684" w:rsidRPr="001743F1">
        <w:rPr>
          <w:sz w:val="28"/>
          <w:szCs w:val="28"/>
          <w:lang w:val="sq-AL"/>
        </w:rPr>
        <w:t>ë</w:t>
      </w:r>
      <w:r w:rsidR="009C6864" w:rsidRPr="001743F1">
        <w:rPr>
          <w:sz w:val="28"/>
          <w:szCs w:val="28"/>
          <w:lang w:val="sq-AL"/>
        </w:rPr>
        <w:t xml:space="preserve"> t</w:t>
      </w:r>
      <w:r w:rsidR="00220684" w:rsidRPr="001743F1">
        <w:rPr>
          <w:sz w:val="28"/>
          <w:szCs w:val="28"/>
          <w:lang w:val="sq-AL"/>
        </w:rPr>
        <w:t>ë</w:t>
      </w:r>
      <w:r w:rsidR="009C6864" w:rsidRPr="001743F1">
        <w:rPr>
          <w:sz w:val="28"/>
          <w:szCs w:val="28"/>
          <w:lang w:val="sq-AL"/>
        </w:rPr>
        <w:t xml:space="preserve"> mir</w:t>
      </w:r>
      <w:r w:rsidR="00220684" w:rsidRPr="001743F1">
        <w:rPr>
          <w:sz w:val="28"/>
          <w:szCs w:val="28"/>
          <w:lang w:val="sq-AL"/>
        </w:rPr>
        <w:t>ë dhe mënyrës së duhur të teknikës legjislative të</w:t>
      </w:r>
      <w:r w:rsidR="00E76271" w:rsidRPr="001743F1">
        <w:rPr>
          <w:sz w:val="28"/>
          <w:szCs w:val="28"/>
          <w:lang w:val="sq-AL"/>
        </w:rPr>
        <w:t xml:space="preserve"> vendit ton</w:t>
      </w:r>
      <w:r w:rsidR="00942824" w:rsidRPr="001743F1">
        <w:rPr>
          <w:sz w:val="28"/>
          <w:szCs w:val="28"/>
          <w:lang w:val="sq-AL"/>
        </w:rPr>
        <w:t>ë</w:t>
      </w:r>
      <w:r w:rsidR="00E76271" w:rsidRPr="001743F1">
        <w:rPr>
          <w:sz w:val="28"/>
          <w:szCs w:val="28"/>
          <w:lang w:val="sq-AL"/>
        </w:rPr>
        <w:t xml:space="preserve"> por edhe</w:t>
      </w:r>
      <w:r w:rsidR="00220684" w:rsidRPr="001743F1">
        <w:rPr>
          <w:sz w:val="28"/>
          <w:szCs w:val="28"/>
          <w:lang w:val="sq-AL"/>
        </w:rPr>
        <w:t xml:space="preserve"> shteteve anëtare (konkretisht </w:t>
      </w:r>
      <w:r w:rsidR="00E76271" w:rsidRPr="001743F1">
        <w:rPr>
          <w:sz w:val="28"/>
          <w:szCs w:val="28"/>
          <w:lang w:val="sq-AL"/>
        </w:rPr>
        <w:t>t</w:t>
      </w:r>
      <w:r w:rsidR="00942824" w:rsidRPr="001743F1">
        <w:rPr>
          <w:sz w:val="28"/>
          <w:szCs w:val="28"/>
          <w:lang w:val="sq-AL"/>
        </w:rPr>
        <w:t>ë</w:t>
      </w:r>
      <w:r w:rsidR="00E76271" w:rsidRPr="001743F1">
        <w:rPr>
          <w:sz w:val="28"/>
          <w:szCs w:val="28"/>
          <w:lang w:val="sq-AL"/>
        </w:rPr>
        <w:t xml:space="preserve"> </w:t>
      </w:r>
      <w:r w:rsidR="00220684" w:rsidRPr="001743F1">
        <w:rPr>
          <w:sz w:val="28"/>
          <w:szCs w:val="28"/>
          <w:lang w:val="sq-AL"/>
        </w:rPr>
        <w:t>Greqi</w:t>
      </w:r>
      <w:r w:rsidR="00E76271" w:rsidRPr="001743F1">
        <w:rPr>
          <w:sz w:val="28"/>
          <w:szCs w:val="28"/>
          <w:lang w:val="sq-AL"/>
        </w:rPr>
        <w:t>s</w:t>
      </w:r>
      <w:r w:rsidR="00942824" w:rsidRPr="001743F1">
        <w:rPr>
          <w:sz w:val="28"/>
          <w:szCs w:val="28"/>
          <w:lang w:val="sq-AL"/>
        </w:rPr>
        <w:t>ë</w:t>
      </w:r>
      <w:r w:rsidR="00220684" w:rsidRPr="001743F1">
        <w:rPr>
          <w:sz w:val="28"/>
          <w:szCs w:val="28"/>
          <w:lang w:val="sq-AL"/>
        </w:rPr>
        <w:t>). Sigurisht, projektligji përmban edhe reflektime të drejtpërdrejta të akteve të reja të BE për disenjot, madje, vlen të theksojmë se dispozitat e akteve janë mbajtur parasysh dhe janë konsultuar gjatë hartimit të çdo dispozite të projektligjit në fjalë.</w:t>
      </w:r>
    </w:p>
    <w:p w14:paraId="412ADFE5" w14:textId="77777777" w:rsidR="00220684" w:rsidRPr="001743F1" w:rsidRDefault="00220684" w:rsidP="001743F1">
      <w:pPr>
        <w:jc w:val="both"/>
        <w:rPr>
          <w:sz w:val="28"/>
          <w:szCs w:val="28"/>
          <w:lang w:val="sq-AL"/>
        </w:rPr>
      </w:pPr>
    </w:p>
    <w:p w14:paraId="62454C3A" w14:textId="2EC40AD7" w:rsidR="007521A7" w:rsidRPr="001743F1" w:rsidRDefault="007521A7" w:rsidP="001743F1">
      <w:pPr>
        <w:jc w:val="both"/>
        <w:rPr>
          <w:sz w:val="28"/>
          <w:szCs w:val="28"/>
          <w:lang w:val="sq-AL"/>
        </w:rPr>
      </w:pPr>
      <w:r w:rsidRPr="001743F1">
        <w:rPr>
          <w:sz w:val="28"/>
          <w:szCs w:val="28"/>
          <w:lang w:val="sq-AL"/>
        </w:rPr>
        <w:t xml:space="preserve">Krahas rregullimeve më të plota të çështjeve që lidhen me </w:t>
      </w:r>
      <w:r w:rsidR="00220684" w:rsidRPr="001743F1">
        <w:rPr>
          <w:sz w:val="28"/>
          <w:szCs w:val="28"/>
          <w:lang w:val="sq-AL"/>
        </w:rPr>
        <w:t>disenjot</w:t>
      </w:r>
      <w:r w:rsidRPr="001743F1">
        <w:rPr>
          <w:sz w:val="28"/>
          <w:szCs w:val="28"/>
          <w:lang w:val="sq-AL"/>
        </w:rPr>
        <w:t>, projektligji ka sjellë edhe një varg përmirësimesh të rëndësishme përsa i përket sqarimit dhe interpretimit të dispozitave ligjore të fushës.  Përmirësime konstatohen që në fillim të projektligjit tek</w:t>
      </w:r>
      <w:r w:rsidR="00220684" w:rsidRPr="001743F1">
        <w:rPr>
          <w:sz w:val="28"/>
          <w:szCs w:val="28"/>
          <w:lang w:val="sq-AL"/>
        </w:rPr>
        <w:t xml:space="preserve"> lista shumë e zgjeruar e</w:t>
      </w:r>
      <w:r w:rsidRPr="001743F1">
        <w:rPr>
          <w:sz w:val="28"/>
          <w:szCs w:val="28"/>
          <w:lang w:val="sq-AL"/>
        </w:rPr>
        <w:t xml:space="preserve"> përkufizime</w:t>
      </w:r>
      <w:r w:rsidR="00220684" w:rsidRPr="001743F1">
        <w:rPr>
          <w:sz w:val="28"/>
          <w:szCs w:val="28"/>
          <w:lang w:val="sq-AL"/>
        </w:rPr>
        <w:t>ve</w:t>
      </w:r>
      <w:r w:rsidRPr="001743F1">
        <w:rPr>
          <w:sz w:val="28"/>
          <w:szCs w:val="28"/>
          <w:lang w:val="sq-AL"/>
        </w:rPr>
        <w:t>. Këto do të ndihmojnë pa dyshim edhe në procesin e zbatimit të projektligjit pas miratimit të tij.</w:t>
      </w:r>
    </w:p>
    <w:p w14:paraId="178A2590" w14:textId="77777777" w:rsidR="007521A7" w:rsidRPr="001743F1" w:rsidRDefault="007521A7" w:rsidP="001743F1">
      <w:pPr>
        <w:jc w:val="both"/>
        <w:rPr>
          <w:sz w:val="28"/>
          <w:szCs w:val="28"/>
          <w:lang w:val="sq-AL"/>
        </w:rPr>
      </w:pPr>
    </w:p>
    <w:p w14:paraId="29CFCCA5" w14:textId="67E3C0E7" w:rsidR="007521A7" w:rsidRPr="001743F1" w:rsidRDefault="007521A7" w:rsidP="001743F1">
      <w:pPr>
        <w:jc w:val="both"/>
        <w:rPr>
          <w:sz w:val="28"/>
          <w:szCs w:val="28"/>
          <w:lang w:val="sq-AL"/>
        </w:rPr>
      </w:pPr>
      <w:r w:rsidRPr="001743F1">
        <w:rPr>
          <w:sz w:val="28"/>
          <w:szCs w:val="28"/>
          <w:lang w:val="sq-AL"/>
        </w:rPr>
        <w:t>Projektligji ka plotësuar dhe rregulluar detaje të elementëve të tillë si shkaqet absolute dhe relative</w:t>
      </w:r>
      <w:r w:rsidR="00B94AD9" w:rsidRPr="001743F1">
        <w:rPr>
          <w:sz w:val="28"/>
          <w:szCs w:val="28"/>
          <w:lang w:val="sq-AL"/>
        </w:rPr>
        <w:t>, si dhe procedurat p</w:t>
      </w:r>
      <w:r w:rsidR="00E73568" w:rsidRPr="001743F1">
        <w:rPr>
          <w:sz w:val="28"/>
          <w:szCs w:val="28"/>
          <w:lang w:val="sq-AL"/>
        </w:rPr>
        <w:t>ë</w:t>
      </w:r>
      <w:r w:rsidR="00B94AD9" w:rsidRPr="001743F1">
        <w:rPr>
          <w:sz w:val="28"/>
          <w:szCs w:val="28"/>
          <w:lang w:val="sq-AL"/>
        </w:rPr>
        <w:t>rkat</w:t>
      </w:r>
      <w:r w:rsidR="00E73568" w:rsidRPr="001743F1">
        <w:rPr>
          <w:sz w:val="28"/>
          <w:szCs w:val="28"/>
          <w:lang w:val="sq-AL"/>
        </w:rPr>
        <w:t>ë</w:t>
      </w:r>
      <w:r w:rsidR="00B94AD9" w:rsidRPr="001743F1">
        <w:rPr>
          <w:sz w:val="28"/>
          <w:szCs w:val="28"/>
          <w:lang w:val="sq-AL"/>
        </w:rPr>
        <w:t>se</w:t>
      </w:r>
      <w:r w:rsidRPr="001743F1">
        <w:rPr>
          <w:sz w:val="28"/>
          <w:szCs w:val="28"/>
          <w:lang w:val="sq-AL"/>
        </w:rPr>
        <w:t xml:space="preserve"> për refuzimin e </w:t>
      </w:r>
      <w:r w:rsidR="00B94AD9" w:rsidRPr="001743F1">
        <w:rPr>
          <w:sz w:val="28"/>
          <w:szCs w:val="28"/>
          <w:lang w:val="sq-AL"/>
        </w:rPr>
        <w:t>regjistrimit t</w:t>
      </w:r>
      <w:r w:rsidR="00E73568" w:rsidRPr="001743F1">
        <w:rPr>
          <w:sz w:val="28"/>
          <w:szCs w:val="28"/>
          <w:lang w:val="sq-AL"/>
        </w:rPr>
        <w:t>ë</w:t>
      </w:r>
      <w:r w:rsidR="00B94AD9" w:rsidRPr="001743F1">
        <w:rPr>
          <w:sz w:val="28"/>
          <w:szCs w:val="28"/>
          <w:lang w:val="sq-AL"/>
        </w:rPr>
        <w:t xml:space="preserve"> disenjove</w:t>
      </w:r>
      <w:r w:rsidRPr="001743F1">
        <w:rPr>
          <w:sz w:val="28"/>
          <w:szCs w:val="28"/>
          <w:lang w:val="sq-AL"/>
        </w:rPr>
        <w:t xml:space="preserve">, si dhe </w:t>
      </w:r>
      <w:r w:rsidR="00B42BF5" w:rsidRPr="001743F1">
        <w:rPr>
          <w:sz w:val="28"/>
          <w:szCs w:val="28"/>
          <w:lang w:val="sq-AL"/>
        </w:rPr>
        <w:t>disenjot q</w:t>
      </w:r>
      <w:r w:rsidR="00942824" w:rsidRPr="001743F1">
        <w:rPr>
          <w:sz w:val="28"/>
          <w:szCs w:val="28"/>
          <w:lang w:val="sq-AL"/>
        </w:rPr>
        <w:t>ë</w:t>
      </w:r>
      <w:r w:rsidR="00B42BF5" w:rsidRPr="001743F1">
        <w:rPr>
          <w:sz w:val="28"/>
          <w:szCs w:val="28"/>
          <w:lang w:val="sq-AL"/>
        </w:rPr>
        <w:t xml:space="preserve"> </w:t>
      </w:r>
      <w:r w:rsidRPr="001743F1">
        <w:rPr>
          <w:sz w:val="28"/>
          <w:szCs w:val="28"/>
          <w:lang w:val="sq-AL"/>
        </w:rPr>
        <w:t xml:space="preserve">cënojnë të drejtat e </w:t>
      </w:r>
      <w:r w:rsidR="00B94AD9" w:rsidRPr="001743F1">
        <w:rPr>
          <w:sz w:val="28"/>
          <w:szCs w:val="28"/>
          <w:lang w:val="sq-AL"/>
        </w:rPr>
        <w:t>mbajt</w:t>
      </w:r>
      <w:r w:rsidR="00E73568" w:rsidRPr="001743F1">
        <w:rPr>
          <w:sz w:val="28"/>
          <w:szCs w:val="28"/>
          <w:lang w:val="sq-AL"/>
        </w:rPr>
        <w:t>ë</w:t>
      </w:r>
      <w:r w:rsidR="00B94AD9" w:rsidRPr="001743F1">
        <w:rPr>
          <w:sz w:val="28"/>
          <w:szCs w:val="28"/>
          <w:lang w:val="sq-AL"/>
        </w:rPr>
        <w:t>sve t</w:t>
      </w:r>
      <w:r w:rsidR="00E73568" w:rsidRPr="001743F1">
        <w:rPr>
          <w:sz w:val="28"/>
          <w:szCs w:val="28"/>
          <w:lang w:val="sq-AL"/>
        </w:rPr>
        <w:t>ë</w:t>
      </w:r>
      <w:r w:rsidR="00B94AD9" w:rsidRPr="001743F1">
        <w:rPr>
          <w:sz w:val="28"/>
          <w:szCs w:val="28"/>
          <w:lang w:val="sq-AL"/>
        </w:rPr>
        <w:t xml:space="preserve"> t</w:t>
      </w:r>
      <w:r w:rsidR="00E73568" w:rsidRPr="001743F1">
        <w:rPr>
          <w:sz w:val="28"/>
          <w:szCs w:val="28"/>
          <w:lang w:val="sq-AL"/>
        </w:rPr>
        <w:t>ë</w:t>
      </w:r>
      <w:r w:rsidR="00B94AD9" w:rsidRPr="001743F1">
        <w:rPr>
          <w:sz w:val="28"/>
          <w:szCs w:val="28"/>
          <w:lang w:val="sq-AL"/>
        </w:rPr>
        <w:t xml:space="preserve"> drejtave t</w:t>
      </w:r>
      <w:r w:rsidR="00E73568" w:rsidRPr="001743F1">
        <w:rPr>
          <w:sz w:val="28"/>
          <w:szCs w:val="28"/>
          <w:lang w:val="sq-AL"/>
        </w:rPr>
        <w:t>ë</w:t>
      </w:r>
      <w:r w:rsidR="00B94AD9" w:rsidRPr="001743F1">
        <w:rPr>
          <w:sz w:val="28"/>
          <w:szCs w:val="28"/>
          <w:lang w:val="sq-AL"/>
        </w:rPr>
        <w:t xml:space="preserve"> disenjos</w:t>
      </w:r>
      <w:r w:rsidRPr="001743F1">
        <w:rPr>
          <w:sz w:val="28"/>
          <w:szCs w:val="28"/>
          <w:lang w:val="sq-AL"/>
        </w:rPr>
        <w:t xml:space="preserve"> të regjistruara më parë, duke u siguruar këtyre të fundit një mbrojtje më të madhe</w:t>
      </w:r>
      <w:r w:rsidR="00B94AD9" w:rsidRPr="001743F1">
        <w:rPr>
          <w:sz w:val="28"/>
          <w:szCs w:val="28"/>
          <w:lang w:val="sq-AL"/>
        </w:rPr>
        <w:t xml:space="preserve"> t</w:t>
      </w:r>
      <w:r w:rsidR="00E73568" w:rsidRPr="001743F1">
        <w:rPr>
          <w:sz w:val="28"/>
          <w:szCs w:val="28"/>
          <w:lang w:val="sq-AL"/>
        </w:rPr>
        <w:t>ë</w:t>
      </w:r>
      <w:r w:rsidR="00B94AD9" w:rsidRPr="001743F1">
        <w:rPr>
          <w:sz w:val="28"/>
          <w:szCs w:val="28"/>
          <w:lang w:val="sq-AL"/>
        </w:rPr>
        <w:t xml:space="preserve"> t</w:t>
      </w:r>
      <w:r w:rsidR="00E73568" w:rsidRPr="001743F1">
        <w:rPr>
          <w:sz w:val="28"/>
          <w:szCs w:val="28"/>
          <w:lang w:val="sq-AL"/>
        </w:rPr>
        <w:t>ë</w:t>
      </w:r>
      <w:r w:rsidR="00B94AD9" w:rsidRPr="001743F1">
        <w:rPr>
          <w:sz w:val="28"/>
          <w:szCs w:val="28"/>
          <w:lang w:val="sq-AL"/>
        </w:rPr>
        <w:t xml:space="preserve"> drejtave t</w:t>
      </w:r>
      <w:r w:rsidR="00E73568" w:rsidRPr="001743F1">
        <w:rPr>
          <w:sz w:val="28"/>
          <w:szCs w:val="28"/>
          <w:lang w:val="sq-AL"/>
        </w:rPr>
        <w:t>ë</w:t>
      </w:r>
      <w:r w:rsidR="00B94AD9" w:rsidRPr="001743F1">
        <w:rPr>
          <w:sz w:val="28"/>
          <w:szCs w:val="28"/>
          <w:lang w:val="sq-AL"/>
        </w:rPr>
        <w:t xml:space="preserve"> tyre mbi k</w:t>
      </w:r>
      <w:r w:rsidR="00E73568" w:rsidRPr="001743F1">
        <w:rPr>
          <w:sz w:val="28"/>
          <w:szCs w:val="28"/>
          <w:lang w:val="sq-AL"/>
        </w:rPr>
        <w:t>ë</w:t>
      </w:r>
      <w:r w:rsidR="00B94AD9" w:rsidRPr="001743F1">
        <w:rPr>
          <w:sz w:val="28"/>
          <w:szCs w:val="28"/>
          <w:lang w:val="sq-AL"/>
        </w:rPr>
        <w:t>t</w:t>
      </w:r>
      <w:r w:rsidR="00E73568" w:rsidRPr="001743F1">
        <w:rPr>
          <w:sz w:val="28"/>
          <w:szCs w:val="28"/>
          <w:lang w:val="sq-AL"/>
        </w:rPr>
        <w:t>ë</w:t>
      </w:r>
      <w:r w:rsidR="00B94AD9" w:rsidRPr="001743F1">
        <w:rPr>
          <w:sz w:val="28"/>
          <w:szCs w:val="28"/>
          <w:lang w:val="sq-AL"/>
        </w:rPr>
        <w:t xml:space="preserve"> objekt t</w:t>
      </w:r>
      <w:r w:rsidR="00E73568" w:rsidRPr="001743F1">
        <w:rPr>
          <w:sz w:val="28"/>
          <w:szCs w:val="28"/>
          <w:lang w:val="sq-AL"/>
        </w:rPr>
        <w:t>ë</w:t>
      </w:r>
      <w:r w:rsidR="00B94AD9" w:rsidRPr="001743F1">
        <w:rPr>
          <w:sz w:val="28"/>
          <w:szCs w:val="28"/>
          <w:lang w:val="sq-AL"/>
        </w:rPr>
        <w:t xml:space="preserve"> pron</w:t>
      </w:r>
      <w:r w:rsidR="00E73568" w:rsidRPr="001743F1">
        <w:rPr>
          <w:sz w:val="28"/>
          <w:szCs w:val="28"/>
          <w:lang w:val="sq-AL"/>
        </w:rPr>
        <w:t>ë</w:t>
      </w:r>
      <w:r w:rsidR="00B94AD9" w:rsidRPr="001743F1">
        <w:rPr>
          <w:sz w:val="28"/>
          <w:szCs w:val="28"/>
          <w:lang w:val="sq-AL"/>
        </w:rPr>
        <w:t>sis</w:t>
      </w:r>
      <w:r w:rsidR="00E73568" w:rsidRPr="001743F1">
        <w:rPr>
          <w:sz w:val="28"/>
          <w:szCs w:val="28"/>
          <w:lang w:val="sq-AL"/>
        </w:rPr>
        <w:t>ë</w:t>
      </w:r>
      <w:r w:rsidRPr="001743F1">
        <w:rPr>
          <w:sz w:val="28"/>
          <w:szCs w:val="28"/>
          <w:lang w:val="sq-AL"/>
        </w:rPr>
        <w:t>.</w:t>
      </w:r>
    </w:p>
    <w:p w14:paraId="23EAACC9" w14:textId="77777777" w:rsidR="007521A7" w:rsidRPr="001743F1" w:rsidRDefault="007521A7" w:rsidP="001743F1">
      <w:pPr>
        <w:jc w:val="both"/>
        <w:rPr>
          <w:sz w:val="28"/>
          <w:szCs w:val="28"/>
          <w:lang w:val="sq-AL"/>
        </w:rPr>
      </w:pPr>
    </w:p>
    <w:p w14:paraId="7CF3627F" w14:textId="4344F685" w:rsidR="007521A7" w:rsidRPr="001743F1" w:rsidRDefault="007521A7" w:rsidP="001743F1">
      <w:pPr>
        <w:jc w:val="both"/>
        <w:rPr>
          <w:sz w:val="28"/>
          <w:szCs w:val="28"/>
          <w:lang w:val="sq-AL"/>
        </w:rPr>
      </w:pPr>
      <w:r w:rsidRPr="001743F1">
        <w:rPr>
          <w:sz w:val="28"/>
          <w:szCs w:val="28"/>
          <w:lang w:val="sq-AL"/>
        </w:rPr>
        <w:t xml:space="preserve">Projektligji i kushton, ndërmjet të tjerave, një vend të veçantë procedurës për regjistrimin </w:t>
      </w:r>
      <w:r w:rsidR="00B94AD9" w:rsidRPr="001743F1">
        <w:rPr>
          <w:sz w:val="28"/>
          <w:szCs w:val="28"/>
          <w:lang w:val="sq-AL"/>
        </w:rPr>
        <w:t>e disenjos</w:t>
      </w:r>
      <w:r w:rsidRPr="001743F1">
        <w:rPr>
          <w:sz w:val="28"/>
          <w:szCs w:val="28"/>
          <w:lang w:val="sq-AL"/>
        </w:rPr>
        <w:t xml:space="preserve">, transferimit dhe licensimit të </w:t>
      </w:r>
      <w:r w:rsidR="00B94AD9" w:rsidRPr="001743F1">
        <w:rPr>
          <w:sz w:val="28"/>
          <w:szCs w:val="28"/>
          <w:lang w:val="sq-AL"/>
        </w:rPr>
        <w:t>tij</w:t>
      </w:r>
      <w:r w:rsidRPr="001743F1">
        <w:rPr>
          <w:sz w:val="28"/>
          <w:szCs w:val="28"/>
          <w:lang w:val="sq-AL"/>
        </w:rPr>
        <w:t>, si dhe</w:t>
      </w:r>
      <w:r w:rsidR="00B94AD9" w:rsidRPr="001743F1">
        <w:rPr>
          <w:sz w:val="28"/>
          <w:szCs w:val="28"/>
          <w:lang w:val="sq-AL"/>
        </w:rPr>
        <w:t xml:space="preserve"> parashikon dispozita t</w:t>
      </w:r>
      <w:r w:rsidR="00E73568" w:rsidRPr="001743F1">
        <w:rPr>
          <w:sz w:val="28"/>
          <w:szCs w:val="28"/>
          <w:lang w:val="sq-AL"/>
        </w:rPr>
        <w:t>ë</w:t>
      </w:r>
      <w:r w:rsidR="00B94AD9" w:rsidRPr="001743F1">
        <w:rPr>
          <w:sz w:val="28"/>
          <w:szCs w:val="28"/>
          <w:lang w:val="sq-AL"/>
        </w:rPr>
        <w:t xml:space="preserve"> vecanta n</w:t>
      </w:r>
      <w:r w:rsidR="00E73568" w:rsidRPr="001743F1">
        <w:rPr>
          <w:sz w:val="28"/>
          <w:szCs w:val="28"/>
          <w:lang w:val="sq-AL"/>
        </w:rPr>
        <w:t>ë</w:t>
      </w:r>
      <w:r w:rsidR="00B94AD9" w:rsidRPr="001743F1">
        <w:rPr>
          <w:sz w:val="28"/>
          <w:szCs w:val="28"/>
          <w:lang w:val="sq-AL"/>
        </w:rPr>
        <w:t xml:space="preserve"> lidhje me paraqitjen e disenjos, klasifikimin dhe treguesit e produktit</w:t>
      </w:r>
      <w:r w:rsidRPr="001743F1">
        <w:rPr>
          <w:sz w:val="28"/>
          <w:szCs w:val="28"/>
          <w:lang w:val="sq-AL"/>
        </w:rPr>
        <w:t xml:space="preserve">, trajton në mënyrë të detajuar institutin e të drejtës për prioritet, duke përfshirë prioritetin që buron nga shfaqja e </w:t>
      </w:r>
      <w:r w:rsidR="00B94AD9" w:rsidRPr="001743F1">
        <w:rPr>
          <w:sz w:val="28"/>
          <w:szCs w:val="28"/>
          <w:lang w:val="sq-AL"/>
        </w:rPr>
        <w:t>produkteve</w:t>
      </w:r>
      <w:r w:rsidRPr="001743F1">
        <w:rPr>
          <w:sz w:val="28"/>
          <w:szCs w:val="28"/>
          <w:lang w:val="sq-AL"/>
        </w:rPr>
        <w:t xml:space="preserve"> fillimisht në një ekspozitë ndërkombëtare dhe duke vazhduar me regjistrimet e mëparshme në vende të tjera sipas konventave ndërkombëtare përkatëse ku Shqipëria bën pjesë si anëtare.   </w:t>
      </w:r>
    </w:p>
    <w:p w14:paraId="2016AD48" w14:textId="77777777" w:rsidR="007521A7" w:rsidRPr="001743F1" w:rsidRDefault="007521A7" w:rsidP="001743F1">
      <w:pPr>
        <w:jc w:val="both"/>
        <w:rPr>
          <w:sz w:val="28"/>
          <w:szCs w:val="28"/>
          <w:lang w:val="sq-AL"/>
        </w:rPr>
      </w:pPr>
    </w:p>
    <w:p w14:paraId="21026279" w14:textId="4DF44DB4" w:rsidR="007521A7" w:rsidRPr="001743F1" w:rsidRDefault="007521A7" w:rsidP="001743F1">
      <w:pPr>
        <w:jc w:val="both"/>
        <w:rPr>
          <w:sz w:val="28"/>
          <w:szCs w:val="28"/>
          <w:lang w:val="sq-AL"/>
        </w:rPr>
      </w:pPr>
      <w:r w:rsidRPr="001743F1">
        <w:rPr>
          <w:sz w:val="28"/>
          <w:szCs w:val="28"/>
          <w:lang w:val="sq-AL"/>
        </w:rPr>
        <w:t xml:space="preserve">Aktualisht, tregu në Shqipëri po ndeshet çdo ditë e më shumë me konflikte midis </w:t>
      </w:r>
      <w:r w:rsidR="00E76271" w:rsidRPr="001743F1">
        <w:rPr>
          <w:sz w:val="28"/>
          <w:szCs w:val="28"/>
          <w:lang w:val="sq-AL"/>
        </w:rPr>
        <w:t>objekteve t</w:t>
      </w:r>
      <w:r w:rsidR="00942824" w:rsidRPr="001743F1">
        <w:rPr>
          <w:sz w:val="28"/>
          <w:szCs w:val="28"/>
          <w:lang w:val="sq-AL"/>
        </w:rPr>
        <w:t>ë</w:t>
      </w:r>
      <w:r w:rsidR="00E76271" w:rsidRPr="001743F1">
        <w:rPr>
          <w:sz w:val="28"/>
          <w:szCs w:val="28"/>
          <w:lang w:val="sq-AL"/>
        </w:rPr>
        <w:t xml:space="preserve"> pron</w:t>
      </w:r>
      <w:r w:rsidR="00942824" w:rsidRPr="001743F1">
        <w:rPr>
          <w:sz w:val="28"/>
          <w:szCs w:val="28"/>
          <w:lang w:val="sq-AL"/>
        </w:rPr>
        <w:t>ë</w:t>
      </w:r>
      <w:r w:rsidR="00E76271" w:rsidRPr="001743F1">
        <w:rPr>
          <w:sz w:val="28"/>
          <w:szCs w:val="28"/>
          <w:lang w:val="sq-AL"/>
        </w:rPr>
        <w:t>sis</w:t>
      </w:r>
      <w:r w:rsidR="00942824" w:rsidRPr="001743F1">
        <w:rPr>
          <w:sz w:val="28"/>
          <w:szCs w:val="28"/>
          <w:lang w:val="sq-AL"/>
        </w:rPr>
        <w:t>ë</w:t>
      </w:r>
      <w:r w:rsidR="00E76271" w:rsidRPr="001743F1">
        <w:rPr>
          <w:sz w:val="28"/>
          <w:szCs w:val="28"/>
          <w:lang w:val="sq-AL"/>
        </w:rPr>
        <w:t xml:space="preserve"> industriale</w:t>
      </w:r>
      <w:r w:rsidRPr="001743F1">
        <w:rPr>
          <w:sz w:val="28"/>
          <w:szCs w:val="28"/>
          <w:lang w:val="sq-AL"/>
        </w:rPr>
        <w:t xml:space="preserve"> të regjistruara më parë dhe që kanë një reputacion dhe emër të mirë në treg dhe përpjekjeve të personave të ndryshëm për të përdorur</w:t>
      </w:r>
      <w:r w:rsidR="00E76271" w:rsidRPr="001743F1">
        <w:rPr>
          <w:sz w:val="28"/>
          <w:szCs w:val="28"/>
          <w:lang w:val="sq-AL"/>
        </w:rPr>
        <w:t xml:space="preserve"> n</w:t>
      </w:r>
      <w:r w:rsidR="00942824" w:rsidRPr="001743F1">
        <w:rPr>
          <w:sz w:val="28"/>
          <w:szCs w:val="28"/>
          <w:lang w:val="sq-AL"/>
        </w:rPr>
        <w:t>ë</w:t>
      </w:r>
      <w:r w:rsidR="00E76271" w:rsidRPr="001743F1">
        <w:rPr>
          <w:sz w:val="28"/>
          <w:szCs w:val="28"/>
          <w:lang w:val="sq-AL"/>
        </w:rPr>
        <w:t xml:space="preserve"> m</w:t>
      </w:r>
      <w:r w:rsidR="00942824" w:rsidRPr="001743F1">
        <w:rPr>
          <w:sz w:val="28"/>
          <w:szCs w:val="28"/>
          <w:lang w:val="sq-AL"/>
        </w:rPr>
        <w:t>ë</w:t>
      </w:r>
      <w:r w:rsidR="00E76271" w:rsidRPr="001743F1">
        <w:rPr>
          <w:sz w:val="28"/>
          <w:szCs w:val="28"/>
          <w:lang w:val="sq-AL"/>
        </w:rPr>
        <w:t>nyr</w:t>
      </w:r>
      <w:r w:rsidR="00942824" w:rsidRPr="001743F1">
        <w:rPr>
          <w:sz w:val="28"/>
          <w:szCs w:val="28"/>
          <w:lang w:val="sq-AL"/>
        </w:rPr>
        <w:t>ë</w:t>
      </w:r>
      <w:r w:rsidR="00E76271" w:rsidRPr="001743F1">
        <w:rPr>
          <w:sz w:val="28"/>
          <w:szCs w:val="28"/>
          <w:lang w:val="sq-AL"/>
        </w:rPr>
        <w:t xml:space="preserve"> t</w:t>
      </w:r>
      <w:r w:rsidR="00942824" w:rsidRPr="001743F1">
        <w:rPr>
          <w:sz w:val="28"/>
          <w:szCs w:val="28"/>
          <w:lang w:val="sq-AL"/>
        </w:rPr>
        <w:t>ë</w:t>
      </w:r>
      <w:r w:rsidR="00E76271" w:rsidRPr="001743F1">
        <w:rPr>
          <w:sz w:val="28"/>
          <w:szCs w:val="28"/>
          <w:lang w:val="sq-AL"/>
        </w:rPr>
        <w:t xml:space="preserve"> paautorizuar k</w:t>
      </w:r>
      <w:r w:rsidR="00942824" w:rsidRPr="001743F1">
        <w:rPr>
          <w:sz w:val="28"/>
          <w:szCs w:val="28"/>
          <w:lang w:val="sq-AL"/>
        </w:rPr>
        <w:t>ë</w:t>
      </w:r>
      <w:r w:rsidR="00E76271" w:rsidRPr="001743F1">
        <w:rPr>
          <w:sz w:val="28"/>
          <w:szCs w:val="28"/>
          <w:lang w:val="sq-AL"/>
        </w:rPr>
        <w:t>to objekte</w:t>
      </w:r>
      <w:r w:rsidRPr="001743F1">
        <w:rPr>
          <w:sz w:val="28"/>
          <w:szCs w:val="28"/>
          <w:lang w:val="sq-AL"/>
        </w:rPr>
        <w:t xml:space="preserve">, me qëllim që të përfitojnë </w:t>
      </w:r>
      <w:r w:rsidR="00E76271" w:rsidRPr="001743F1">
        <w:rPr>
          <w:sz w:val="28"/>
          <w:szCs w:val="28"/>
          <w:lang w:val="sq-AL"/>
        </w:rPr>
        <w:t>fal</w:t>
      </w:r>
      <w:r w:rsidR="00942824" w:rsidRPr="001743F1">
        <w:rPr>
          <w:sz w:val="28"/>
          <w:szCs w:val="28"/>
          <w:lang w:val="sq-AL"/>
        </w:rPr>
        <w:t>ë</w:t>
      </w:r>
      <w:r w:rsidR="00E76271" w:rsidRPr="001743F1">
        <w:rPr>
          <w:sz w:val="28"/>
          <w:szCs w:val="28"/>
          <w:lang w:val="sq-AL"/>
        </w:rPr>
        <w:t xml:space="preserve"> </w:t>
      </w:r>
      <w:r w:rsidRPr="001743F1">
        <w:rPr>
          <w:sz w:val="28"/>
          <w:szCs w:val="28"/>
          <w:lang w:val="sq-AL"/>
        </w:rPr>
        <w:t xml:space="preserve">të cilësisë së mirë, reklamimit dhe promovimit të vazhdueshëm që </w:t>
      </w:r>
      <w:r w:rsidR="00E76271" w:rsidRPr="001743F1">
        <w:rPr>
          <w:sz w:val="28"/>
          <w:szCs w:val="28"/>
          <w:lang w:val="sq-AL"/>
        </w:rPr>
        <w:t>mbajt</w:t>
      </w:r>
      <w:r w:rsidR="00942824" w:rsidRPr="001743F1">
        <w:rPr>
          <w:sz w:val="28"/>
          <w:szCs w:val="28"/>
          <w:lang w:val="sq-AL"/>
        </w:rPr>
        <w:t>ë</w:t>
      </w:r>
      <w:r w:rsidR="00E76271" w:rsidRPr="001743F1">
        <w:rPr>
          <w:sz w:val="28"/>
          <w:szCs w:val="28"/>
          <w:lang w:val="sq-AL"/>
        </w:rPr>
        <w:t>sit e t</w:t>
      </w:r>
      <w:r w:rsidR="00942824" w:rsidRPr="001743F1">
        <w:rPr>
          <w:sz w:val="28"/>
          <w:szCs w:val="28"/>
          <w:lang w:val="sq-AL"/>
        </w:rPr>
        <w:t>ë</w:t>
      </w:r>
      <w:r w:rsidR="00E76271" w:rsidRPr="001743F1">
        <w:rPr>
          <w:sz w:val="28"/>
          <w:szCs w:val="28"/>
          <w:lang w:val="sq-AL"/>
        </w:rPr>
        <w:t xml:space="preserve"> drejtave</w:t>
      </w:r>
      <w:r w:rsidRPr="001743F1">
        <w:rPr>
          <w:sz w:val="28"/>
          <w:szCs w:val="28"/>
          <w:lang w:val="sq-AL"/>
        </w:rPr>
        <w:t xml:space="preserve"> bëjnë </w:t>
      </w:r>
      <w:r w:rsidRPr="001743F1">
        <w:rPr>
          <w:sz w:val="28"/>
          <w:szCs w:val="28"/>
          <w:lang w:val="sq-AL"/>
        </w:rPr>
        <w:lastRenderedPageBreak/>
        <w:t>për to.</w:t>
      </w:r>
      <w:r w:rsidR="00B26D8F" w:rsidRPr="001743F1">
        <w:rPr>
          <w:sz w:val="28"/>
          <w:szCs w:val="28"/>
          <w:lang w:val="sq-AL"/>
        </w:rPr>
        <w:t xml:space="preserve"> </w:t>
      </w:r>
      <w:r w:rsidRPr="001743F1">
        <w:rPr>
          <w:sz w:val="28"/>
          <w:szCs w:val="28"/>
          <w:lang w:val="sq-AL"/>
        </w:rPr>
        <w:t xml:space="preserve">Këto përpjekje negative përveçse dëmtojnë interesat ekonomike të </w:t>
      </w:r>
      <w:r w:rsidR="00E76271" w:rsidRPr="001743F1">
        <w:rPr>
          <w:sz w:val="28"/>
          <w:szCs w:val="28"/>
          <w:lang w:val="sq-AL"/>
        </w:rPr>
        <w:t>operator</w:t>
      </w:r>
      <w:r w:rsidR="00942824" w:rsidRPr="001743F1">
        <w:rPr>
          <w:sz w:val="28"/>
          <w:szCs w:val="28"/>
          <w:lang w:val="sq-AL"/>
        </w:rPr>
        <w:t>ë</w:t>
      </w:r>
      <w:r w:rsidR="00E76271" w:rsidRPr="001743F1">
        <w:rPr>
          <w:sz w:val="28"/>
          <w:szCs w:val="28"/>
          <w:lang w:val="sq-AL"/>
        </w:rPr>
        <w:t>ve ekomomik</w:t>
      </w:r>
      <w:r w:rsidR="00942824" w:rsidRPr="001743F1">
        <w:rPr>
          <w:sz w:val="28"/>
          <w:szCs w:val="28"/>
          <w:lang w:val="sq-AL"/>
        </w:rPr>
        <w:t>ë</w:t>
      </w:r>
      <w:r w:rsidR="00E76271" w:rsidRPr="001743F1">
        <w:rPr>
          <w:sz w:val="28"/>
          <w:szCs w:val="28"/>
          <w:lang w:val="sq-AL"/>
        </w:rPr>
        <w:t xml:space="preserve"> q</w:t>
      </w:r>
      <w:r w:rsidR="00942824" w:rsidRPr="001743F1">
        <w:rPr>
          <w:sz w:val="28"/>
          <w:szCs w:val="28"/>
          <w:lang w:val="sq-AL"/>
        </w:rPr>
        <w:t>ë</w:t>
      </w:r>
      <w:r w:rsidR="00E76271" w:rsidRPr="001743F1">
        <w:rPr>
          <w:sz w:val="28"/>
          <w:szCs w:val="28"/>
          <w:lang w:val="sq-AL"/>
        </w:rPr>
        <w:t xml:space="preserve"> kan</w:t>
      </w:r>
      <w:r w:rsidR="00942824" w:rsidRPr="001743F1">
        <w:rPr>
          <w:sz w:val="28"/>
          <w:szCs w:val="28"/>
          <w:lang w:val="sq-AL"/>
        </w:rPr>
        <w:t>ë</w:t>
      </w:r>
      <w:r w:rsidR="00E76271" w:rsidRPr="001743F1">
        <w:rPr>
          <w:sz w:val="28"/>
          <w:szCs w:val="28"/>
          <w:lang w:val="sq-AL"/>
        </w:rPr>
        <w:t xml:space="preserve"> investuar n</w:t>
      </w:r>
      <w:r w:rsidR="00942824" w:rsidRPr="001743F1">
        <w:rPr>
          <w:sz w:val="28"/>
          <w:szCs w:val="28"/>
          <w:lang w:val="sq-AL"/>
        </w:rPr>
        <w:t>ë</w:t>
      </w:r>
      <w:r w:rsidR="00E76271" w:rsidRPr="001743F1">
        <w:rPr>
          <w:sz w:val="28"/>
          <w:szCs w:val="28"/>
          <w:lang w:val="sq-AL"/>
        </w:rPr>
        <w:t xml:space="preserve"> mbrojtjen e t</w:t>
      </w:r>
      <w:r w:rsidR="00942824" w:rsidRPr="001743F1">
        <w:rPr>
          <w:sz w:val="28"/>
          <w:szCs w:val="28"/>
          <w:lang w:val="sq-AL"/>
        </w:rPr>
        <w:t>ë</w:t>
      </w:r>
      <w:r w:rsidR="00E76271" w:rsidRPr="001743F1">
        <w:rPr>
          <w:sz w:val="28"/>
          <w:szCs w:val="28"/>
          <w:lang w:val="sq-AL"/>
        </w:rPr>
        <w:t xml:space="preserve"> drejtave t</w:t>
      </w:r>
      <w:r w:rsidR="00942824" w:rsidRPr="001743F1">
        <w:rPr>
          <w:sz w:val="28"/>
          <w:szCs w:val="28"/>
          <w:lang w:val="sq-AL"/>
        </w:rPr>
        <w:t>ë</w:t>
      </w:r>
      <w:r w:rsidR="00E76271" w:rsidRPr="001743F1">
        <w:rPr>
          <w:sz w:val="28"/>
          <w:szCs w:val="28"/>
          <w:lang w:val="sq-AL"/>
        </w:rPr>
        <w:t xml:space="preserve"> pron</w:t>
      </w:r>
      <w:r w:rsidR="00942824" w:rsidRPr="001743F1">
        <w:rPr>
          <w:sz w:val="28"/>
          <w:szCs w:val="28"/>
          <w:lang w:val="sq-AL"/>
        </w:rPr>
        <w:t>ë</w:t>
      </w:r>
      <w:r w:rsidR="00E76271" w:rsidRPr="001743F1">
        <w:rPr>
          <w:sz w:val="28"/>
          <w:szCs w:val="28"/>
          <w:lang w:val="sq-AL"/>
        </w:rPr>
        <w:t>sis</w:t>
      </w:r>
      <w:r w:rsidR="00942824" w:rsidRPr="001743F1">
        <w:rPr>
          <w:sz w:val="28"/>
          <w:szCs w:val="28"/>
          <w:lang w:val="sq-AL"/>
        </w:rPr>
        <w:t>ë</w:t>
      </w:r>
      <w:r w:rsidR="00E76271" w:rsidRPr="001743F1">
        <w:rPr>
          <w:sz w:val="28"/>
          <w:szCs w:val="28"/>
          <w:lang w:val="sq-AL"/>
        </w:rPr>
        <w:t xml:space="preserve"> industriale</w:t>
      </w:r>
      <w:r w:rsidRPr="001743F1">
        <w:rPr>
          <w:sz w:val="28"/>
          <w:szCs w:val="28"/>
          <w:lang w:val="sq-AL"/>
        </w:rPr>
        <w:t xml:space="preserve">, ato dëmtojnë dhe deformojnë gjithashtu tregun dhe interesat e konsumatorëve. Në këtë aspekt, ky projektligj garanton gjithashtu edhe mbrojtjen e konsumatorëve nga pasojat që mund të vijnë në treg nga shkelja e të drejtave të </w:t>
      </w:r>
      <w:r w:rsidR="00E76271" w:rsidRPr="001743F1">
        <w:rPr>
          <w:sz w:val="28"/>
          <w:szCs w:val="28"/>
          <w:lang w:val="sq-AL"/>
        </w:rPr>
        <w:t xml:space="preserve">disenjos </w:t>
      </w:r>
      <w:r w:rsidRPr="001743F1">
        <w:rPr>
          <w:sz w:val="28"/>
          <w:szCs w:val="28"/>
          <w:lang w:val="sq-AL"/>
        </w:rPr>
        <w:t xml:space="preserve">dhe qarkullimi i mallrave cënuese. </w:t>
      </w:r>
    </w:p>
    <w:p w14:paraId="73888216" w14:textId="77777777" w:rsidR="007521A7" w:rsidRPr="001743F1" w:rsidRDefault="007521A7" w:rsidP="001743F1">
      <w:pPr>
        <w:jc w:val="both"/>
        <w:rPr>
          <w:sz w:val="28"/>
          <w:szCs w:val="28"/>
          <w:lang w:val="sq-AL"/>
        </w:rPr>
      </w:pPr>
    </w:p>
    <w:p w14:paraId="56F386CB" w14:textId="18E6F37A" w:rsidR="007521A7" w:rsidRPr="001743F1" w:rsidRDefault="007521A7" w:rsidP="001743F1">
      <w:pPr>
        <w:jc w:val="both"/>
        <w:rPr>
          <w:sz w:val="28"/>
          <w:szCs w:val="28"/>
          <w:lang w:val="sq-AL"/>
        </w:rPr>
      </w:pPr>
      <w:r w:rsidRPr="001743F1">
        <w:rPr>
          <w:sz w:val="28"/>
          <w:szCs w:val="28"/>
          <w:lang w:val="sq-AL"/>
        </w:rPr>
        <w:t xml:space="preserve">Prandaj, projektligji i kushton një rëndësi të veçantë masave për mbrojtjen e </w:t>
      </w:r>
      <w:r w:rsidR="00B94AD9" w:rsidRPr="001743F1">
        <w:rPr>
          <w:sz w:val="28"/>
          <w:szCs w:val="28"/>
          <w:lang w:val="sq-AL"/>
        </w:rPr>
        <w:t>disenjove</w:t>
      </w:r>
      <w:r w:rsidRPr="001743F1">
        <w:rPr>
          <w:sz w:val="28"/>
          <w:szCs w:val="28"/>
          <w:lang w:val="sq-AL"/>
        </w:rPr>
        <w:t xml:space="preserve"> dhe të drejtave të </w:t>
      </w:r>
      <w:r w:rsidR="00BE2CE2" w:rsidRPr="001743F1">
        <w:rPr>
          <w:sz w:val="28"/>
          <w:szCs w:val="28"/>
          <w:lang w:val="sq-AL"/>
        </w:rPr>
        <w:t>mbajtësve të të drejtave</w:t>
      </w:r>
      <w:r w:rsidRPr="001743F1">
        <w:rPr>
          <w:sz w:val="28"/>
          <w:szCs w:val="28"/>
          <w:lang w:val="sq-AL"/>
        </w:rPr>
        <w:t xml:space="preserve"> të </w:t>
      </w:r>
      <w:r w:rsidR="00B94AD9" w:rsidRPr="001743F1">
        <w:rPr>
          <w:sz w:val="28"/>
          <w:szCs w:val="28"/>
          <w:lang w:val="sq-AL"/>
        </w:rPr>
        <w:t xml:space="preserve">disenjove </w:t>
      </w:r>
      <w:r w:rsidRPr="001743F1">
        <w:rPr>
          <w:sz w:val="28"/>
          <w:szCs w:val="28"/>
          <w:lang w:val="sq-AL"/>
        </w:rPr>
        <w:t xml:space="preserve">nga cënimet që u bëhen atyre nga spekulatorë dhe manipulatorë të tregut. Në këtë aspekt, projektligji parashikon të drejtën e </w:t>
      </w:r>
      <w:r w:rsidR="00BE2CE2" w:rsidRPr="001743F1">
        <w:rPr>
          <w:sz w:val="28"/>
          <w:szCs w:val="28"/>
          <w:lang w:val="sq-AL"/>
        </w:rPr>
        <w:t xml:space="preserve">mbajtësve të të drejtave të </w:t>
      </w:r>
      <w:r w:rsidR="00B94AD9" w:rsidRPr="001743F1">
        <w:rPr>
          <w:sz w:val="28"/>
          <w:szCs w:val="28"/>
          <w:lang w:val="sq-AL"/>
        </w:rPr>
        <w:t>disenjove</w:t>
      </w:r>
      <w:r w:rsidRPr="001743F1">
        <w:rPr>
          <w:sz w:val="28"/>
          <w:szCs w:val="28"/>
          <w:lang w:val="sq-AL"/>
        </w:rPr>
        <w:t xml:space="preserve"> që cënohen nga veprime shkelëse të ngrenë padi, të paraqesin prova dhe t’i sigurojnë këto, të kërkojnë marrjen e masave të përkohshme për parandalimin e një shkeljeje, nxjerrjen jashtë qarkullimit, konfiskimin dhe vënien nën kontroll të </w:t>
      </w:r>
      <w:r w:rsidR="00B94AD9" w:rsidRPr="001743F1">
        <w:rPr>
          <w:sz w:val="28"/>
          <w:szCs w:val="28"/>
          <w:lang w:val="sq-AL"/>
        </w:rPr>
        <w:t xml:space="preserve">produkteve </w:t>
      </w:r>
      <w:r w:rsidRPr="001743F1">
        <w:rPr>
          <w:sz w:val="28"/>
          <w:szCs w:val="28"/>
          <w:lang w:val="sq-AL"/>
        </w:rPr>
        <w:t xml:space="preserve">që dyshohet se shkelin të drejtat e </w:t>
      </w:r>
      <w:r w:rsidR="00B94AD9" w:rsidRPr="001743F1">
        <w:rPr>
          <w:sz w:val="28"/>
          <w:szCs w:val="28"/>
          <w:lang w:val="sq-AL"/>
        </w:rPr>
        <w:t xml:space="preserve">disenjove </w:t>
      </w:r>
      <w:r w:rsidRPr="001743F1">
        <w:rPr>
          <w:sz w:val="28"/>
          <w:szCs w:val="28"/>
          <w:lang w:val="sq-AL"/>
        </w:rPr>
        <w:t>të regjistruara më parë dhe kështu me radhë.</w:t>
      </w:r>
    </w:p>
    <w:p w14:paraId="5786FCE0" w14:textId="77777777" w:rsidR="007521A7" w:rsidRPr="001743F1" w:rsidRDefault="007521A7" w:rsidP="001743F1">
      <w:pPr>
        <w:jc w:val="both"/>
        <w:rPr>
          <w:sz w:val="28"/>
          <w:szCs w:val="28"/>
          <w:lang w:val="sq-AL"/>
        </w:rPr>
      </w:pPr>
    </w:p>
    <w:p w14:paraId="70A00320" w14:textId="157CF794" w:rsidR="007521A7" w:rsidRPr="001743F1" w:rsidRDefault="007521A7" w:rsidP="001743F1">
      <w:pPr>
        <w:pStyle w:val="BodyText"/>
        <w:tabs>
          <w:tab w:val="left" w:pos="720"/>
        </w:tabs>
        <w:jc w:val="both"/>
        <w:rPr>
          <w:sz w:val="28"/>
          <w:szCs w:val="28"/>
        </w:rPr>
      </w:pPr>
      <w:r w:rsidRPr="001743F1">
        <w:rPr>
          <w:sz w:val="28"/>
          <w:szCs w:val="28"/>
        </w:rPr>
        <w:t xml:space="preserve">Po në këtë aspekt, projektligji përpunon në mënyrë më të detajuar masat që merren në rast të shkeljeve të të drejtave që rrjedhin nga </w:t>
      </w:r>
      <w:r w:rsidR="00B94AD9" w:rsidRPr="001743F1">
        <w:rPr>
          <w:sz w:val="28"/>
          <w:szCs w:val="28"/>
        </w:rPr>
        <w:t>disenjot</w:t>
      </w:r>
      <w:r w:rsidRPr="001743F1">
        <w:rPr>
          <w:sz w:val="28"/>
          <w:szCs w:val="28"/>
        </w:rPr>
        <w:t xml:space="preserve">, si ndalimin e </w:t>
      </w:r>
      <w:r w:rsidR="00B94AD9" w:rsidRPr="001743F1">
        <w:rPr>
          <w:sz w:val="28"/>
          <w:szCs w:val="28"/>
        </w:rPr>
        <w:t>produkteve</w:t>
      </w:r>
      <w:r w:rsidRPr="001743F1">
        <w:rPr>
          <w:sz w:val="28"/>
          <w:szCs w:val="28"/>
        </w:rPr>
        <w:t xml:space="preserve"> që shkelin të drejtat e </w:t>
      </w:r>
      <w:r w:rsidR="00B94AD9" w:rsidRPr="001743F1">
        <w:rPr>
          <w:sz w:val="28"/>
          <w:szCs w:val="28"/>
        </w:rPr>
        <w:t>disenjos</w:t>
      </w:r>
      <w:r w:rsidRPr="001743F1">
        <w:rPr>
          <w:sz w:val="28"/>
          <w:szCs w:val="28"/>
        </w:rPr>
        <w:t xml:space="preserve">, heqjen ose bllokimin nga qarkullimi civil të </w:t>
      </w:r>
      <w:r w:rsidR="00B94AD9" w:rsidRPr="001743F1">
        <w:rPr>
          <w:sz w:val="28"/>
          <w:szCs w:val="28"/>
        </w:rPr>
        <w:t>produkteve</w:t>
      </w:r>
      <w:r w:rsidRPr="001743F1">
        <w:rPr>
          <w:sz w:val="28"/>
          <w:szCs w:val="28"/>
        </w:rPr>
        <w:t xml:space="preserve"> cënuese, deri tek materialet, pajisjet dhe mjeteve e përdorura për krijimin ose prodhimin e këtyre </w:t>
      </w:r>
      <w:r w:rsidR="00B94AD9" w:rsidRPr="001743F1">
        <w:rPr>
          <w:sz w:val="28"/>
          <w:szCs w:val="28"/>
        </w:rPr>
        <w:t xml:space="preserve">produkteve </w:t>
      </w:r>
      <w:r w:rsidRPr="001743F1">
        <w:rPr>
          <w:sz w:val="28"/>
          <w:szCs w:val="28"/>
        </w:rPr>
        <w:t xml:space="preserve">cënuese.  </w:t>
      </w:r>
    </w:p>
    <w:p w14:paraId="45A4D617" w14:textId="77777777" w:rsidR="007521A7" w:rsidRPr="001743F1" w:rsidRDefault="007521A7" w:rsidP="001743F1">
      <w:pPr>
        <w:pStyle w:val="BodyText"/>
        <w:tabs>
          <w:tab w:val="left" w:pos="720"/>
        </w:tabs>
        <w:jc w:val="both"/>
        <w:rPr>
          <w:sz w:val="28"/>
          <w:szCs w:val="28"/>
        </w:rPr>
      </w:pPr>
    </w:p>
    <w:p w14:paraId="5FB606BF" w14:textId="194354A3" w:rsidR="007521A7" w:rsidRPr="001743F1" w:rsidRDefault="007521A7" w:rsidP="001743F1">
      <w:pPr>
        <w:pStyle w:val="BodyText"/>
        <w:tabs>
          <w:tab w:val="left" w:pos="720"/>
        </w:tabs>
        <w:jc w:val="both"/>
        <w:rPr>
          <w:sz w:val="28"/>
          <w:szCs w:val="28"/>
        </w:rPr>
      </w:pPr>
      <w:r w:rsidRPr="001743F1">
        <w:rPr>
          <w:sz w:val="28"/>
          <w:szCs w:val="28"/>
        </w:rPr>
        <w:t xml:space="preserve">Projektligji nuk ka lënë pa trajtuar edhe shpërblimin e dëmeve që u vijnë </w:t>
      </w:r>
      <w:r w:rsidR="00B94AD9" w:rsidRPr="001743F1">
        <w:rPr>
          <w:sz w:val="28"/>
          <w:szCs w:val="28"/>
        </w:rPr>
        <w:t xml:space="preserve">mbajtësve të të drejtave të mëparshme të disenjos </w:t>
      </w:r>
      <w:r w:rsidRPr="001743F1">
        <w:rPr>
          <w:sz w:val="28"/>
          <w:szCs w:val="28"/>
        </w:rPr>
        <w:t xml:space="preserve">nga shkeljet dhe përpjekjet e shkelësve që abuzojnë duke përdorur pa autorizim </w:t>
      </w:r>
      <w:r w:rsidR="00B94AD9" w:rsidRPr="001743F1">
        <w:rPr>
          <w:sz w:val="28"/>
          <w:szCs w:val="28"/>
        </w:rPr>
        <w:t>disenjo të mbrojtura</w:t>
      </w:r>
      <w:r w:rsidRPr="001743F1">
        <w:rPr>
          <w:sz w:val="28"/>
          <w:szCs w:val="28"/>
        </w:rPr>
        <w:t xml:space="preserve">.  Në këtë kuadër, </w:t>
      </w:r>
      <w:r w:rsidR="00B94AD9" w:rsidRPr="001743F1">
        <w:rPr>
          <w:sz w:val="28"/>
          <w:szCs w:val="28"/>
        </w:rPr>
        <w:t>mbajtësve të të drejatve t</w:t>
      </w:r>
      <w:r w:rsidR="00E73568" w:rsidRPr="001743F1">
        <w:rPr>
          <w:sz w:val="28"/>
          <w:szCs w:val="28"/>
        </w:rPr>
        <w:t>ë</w:t>
      </w:r>
      <w:r w:rsidR="00B94AD9" w:rsidRPr="001743F1">
        <w:rPr>
          <w:sz w:val="28"/>
          <w:szCs w:val="28"/>
        </w:rPr>
        <w:t xml:space="preserve"> disenjos</w:t>
      </w:r>
      <w:r w:rsidRPr="001743F1">
        <w:rPr>
          <w:sz w:val="28"/>
          <w:szCs w:val="28"/>
        </w:rPr>
        <w:t xml:space="preserve"> që u preken të drejtat që u burojnë nga </w:t>
      </w:r>
      <w:r w:rsidR="00B94AD9" w:rsidRPr="001743F1">
        <w:rPr>
          <w:sz w:val="28"/>
          <w:szCs w:val="28"/>
        </w:rPr>
        <w:t xml:space="preserve">disenjot </w:t>
      </w:r>
      <w:r w:rsidRPr="001743F1">
        <w:rPr>
          <w:sz w:val="28"/>
          <w:szCs w:val="28"/>
        </w:rPr>
        <w:t>e regjistruara në emër të tyre, mund t’u drejtohen autoriteteve doganore dhe autoritetit të ngarkuar për inspektimin dhe kontrollin e tregut të brendshëm për të marrë masa që i kundërvihen abuzimeve të ndryshme.</w:t>
      </w:r>
    </w:p>
    <w:p w14:paraId="652DB7C8" w14:textId="77777777" w:rsidR="007521A7" w:rsidRPr="001743F1" w:rsidRDefault="007521A7" w:rsidP="001743F1">
      <w:pPr>
        <w:pStyle w:val="BodyText"/>
        <w:tabs>
          <w:tab w:val="left" w:pos="720"/>
        </w:tabs>
        <w:jc w:val="both"/>
        <w:rPr>
          <w:sz w:val="28"/>
          <w:szCs w:val="28"/>
        </w:rPr>
      </w:pPr>
      <w:r w:rsidRPr="001743F1">
        <w:rPr>
          <w:sz w:val="28"/>
          <w:szCs w:val="28"/>
        </w:rPr>
        <w:t xml:space="preserve"> </w:t>
      </w:r>
    </w:p>
    <w:p w14:paraId="25F0712A" w14:textId="2FB92390" w:rsidR="007521A7" w:rsidRPr="001743F1" w:rsidRDefault="007521A7" w:rsidP="001743F1">
      <w:pPr>
        <w:pStyle w:val="BodyText"/>
        <w:tabs>
          <w:tab w:val="left" w:pos="720"/>
        </w:tabs>
        <w:jc w:val="both"/>
        <w:rPr>
          <w:color w:val="000000"/>
          <w:sz w:val="28"/>
          <w:szCs w:val="28"/>
        </w:rPr>
      </w:pPr>
      <w:r w:rsidRPr="001743F1">
        <w:rPr>
          <w:sz w:val="28"/>
          <w:szCs w:val="28"/>
        </w:rPr>
        <w:t>Në projektligj gjejnë vendin dhe trajtimin e duhur edhe regjistrimet ndërkombëtare</w:t>
      </w:r>
      <w:r w:rsidR="00B94AD9" w:rsidRPr="001743F1">
        <w:rPr>
          <w:sz w:val="28"/>
          <w:szCs w:val="28"/>
        </w:rPr>
        <w:t xml:space="preserve"> t</w:t>
      </w:r>
      <w:r w:rsidR="00E73568" w:rsidRPr="001743F1">
        <w:rPr>
          <w:sz w:val="28"/>
          <w:szCs w:val="28"/>
        </w:rPr>
        <w:t>ë</w:t>
      </w:r>
      <w:r w:rsidR="00B94AD9" w:rsidRPr="001743F1">
        <w:rPr>
          <w:sz w:val="28"/>
          <w:szCs w:val="28"/>
        </w:rPr>
        <w:t xml:space="preserve"> disenjove sipas marr</w:t>
      </w:r>
      <w:r w:rsidR="00E73568" w:rsidRPr="001743F1">
        <w:rPr>
          <w:sz w:val="28"/>
          <w:szCs w:val="28"/>
        </w:rPr>
        <w:t>ë</w:t>
      </w:r>
      <w:r w:rsidR="00B94AD9" w:rsidRPr="001743F1">
        <w:rPr>
          <w:sz w:val="28"/>
          <w:szCs w:val="28"/>
        </w:rPr>
        <w:t>veshjes s</w:t>
      </w:r>
      <w:r w:rsidR="00E73568" w:rsidRPr="001743F1">
        <w:rPr>
          <w:sz w:val="28"/>
          <w:szCs w:val="28"/>
        </w:rPr>
        <w:t>ë</w:t>
      </w:r>
      <w:r w:rsidR="00B94AD9" w:rsidRPr="001743F1">
        <w:rPr>
          <w:sz w:val="28"/>
          <w:szCs w:val="28"/>
        </w:rPr>
        <w:t xml:space="preserve"> Hag</w:t>
      </w:r>
      <w:r w:rsidR="00E73568" w:rsidRPr="001743F1">
        <w:rPr>
          <w:sz w:val="28"/>
          <w:szCs w:val="28"/>
        </w:rPr>
        <w:t>ë</w:t>
      </w:r>
      <w:r w:rsidR="00B94AD9" w:rsidRPr="001743F1">
        <w:rPr>
          <w:sz w:val="28"/>
          <w:szCs w:val="28"/>
        </w:rPr>
        <w:t>s</w:t>
      </w:r>
      <w:r w:rsidR="00B94AD9" w:rsidRPr="001743F1">
        <w:rPr>
          <w:rStyle w:val="FootnoteReference"/>
          <w:sz w:val="28"/>
          <w:szCs w:val="28"/>
        </w:rPr>
        <w:footnoteReference w:id="1"/>
      </w:r>
      <w:r w:rsidRPr="001743F1">
        <w:rPr>
          <w:sz w:val="28"/>
          <w:szCs w:val="28"/>
        </w:rPr>
        <w:t>. N</w:t>
      </w:r>
      <w:r w:rsidRPr="001743F1">
        <w:rPr>
          <w:color w:val="000000"/>
          <w:sz w:val="28"/>
          <w:szCs w:val="28"/>
        </w:rPr>
        <w:t xml:space="preserve">ë mënyrë të veçantë, projektligji rregullon në detaje procedurat e regjistrimit dhe mbrojtjes së </w:t>
      </w:r>
      <w:r w:rsidR="00B94AD9" w:rsidRPr="001743F1">
        <w:rPr>
          <w:color w:val="000000"/>
          <w:sz w:val="28"/>
          <w:szCs w:val="28"/>
        </w:rPr>
        <w:t>disenjove</w:t>
      </w:r>
      <w:r w:rsidRPr="001743F1">
        <w:rPr>
          <w:color w:val="000000"/>
          <w:sz w:val="28"/>
          <w:szCs w:val="28"/>
        </w:rPr>
        <w:t xml:space="preserve"> ndërkombëtare që regjistrohen në </w:t>
      </w:r>
      <w:r w:rsidR="00B26D8F" w:rsidRPr="001743F1">
        <w:rPr>
          <w:color w:val="000000"/>
          <w:sz w:val="28"/>
          <w:szCs w:val="28"/>
        </w:rPr>
        <w:t>WIPO</w:t>
      </w:r>
      <w:r w:rsidRPr="001743F1">
        <w:rPr>
          <w:color w:val="000000"/>
          <w:sz w:val="28"/>
          <w:szCs w:val="28"/>
        </w:rPr>
        <w:t xml:space="preserve"> me efekt në territorin e Republikës së Shqipërisë.</w:t>
      </w:r>
    </w:p>
    <w:p w14:paraId="14321541" w14:textId="77777777" w:rsidR="007521A7" w:rsidRPr="001743F1" w:rsidRDefault="007521A7" w:rsidP="001743F1">
      <w:pPr>
        <w:pStyle w:val="BodyText"/>
        <w:tabs>
          <w:tab w:val="left" w:pos="720"/>
        </w:tabs>
        <w:jc w:val="both"/>
        <w:rPr>
          <w:color w:val="000000"/>
          <w:sz w:val="28"/>
          <w:szCs w:val="28"/>
        </w:rPr>
      </w:pPr>
    </w:p>
    <w:p w14:paraId="60660C8B" w14:textId="35C5580A" w:rsidR="007521A7" w:rsidRPr="001743F1" w:rsidRDefault="007521A7" w:rsidP="001743F1">
      <w:pPr>
        <w:pStyle w:val="BodyText"/>
        <w:tabs>
          <w:tab w:val="left" w:pos="720"/>
        </w:tabs>
        <w:jc w:val="both"/>
        <w:rPr>
          <w:sz w:val="28"/>
          <w:szCs w:val="28"/>
        </w:rPr>
      </w:pPr>
      <w:r w:rsidRPr="001743F1">
        <w:rPr>
          <w:color w:val="000000"/>
          <w:sz w:val="28"/>
          <w:szCs w:val="28"/>
        </w:rPr>
        <w:lastRenderedPageBreak/>
        <w:t xml:space="preserve">Gjithashtu, krahas saktësimit të termave dhe efekteve juridike të lidhura me pavlefshmërinë e </w:t>
      </w:r>
      <w:r w:rsidR="00F36290" w:rsidRPr="001743F1">
        <w:rPr>
          <w:color w:val="000000"/>
          <w:sz w:val="28"/>
          <w:szCs w:val="28"/>
        </w:rPr>
        <w:t>disenjos</w:t>
      </w:r>
      <w:r w:rsidRPr="001743F1">
        <w:rPr>
          <w:color w:val="000000"/>
          <w:sz w:val="28"/>
          <w:szCs w:val="28"/>
        </w:rPr>
        <w:t xml:space="preserve">, projektligji rregullon më tej në mënyrë të detajuar dhe në përputhje me aktet ligjore të BE-së procedurat për </w:t>
      </w:r>
      <w:r w:rsidR="00F36290" w:rsidRPr="001743F1">
        <w:rPr>
          <w:color w:val="000000"/>
          <w:sz w:val="28"/>
          <w:szCs w:val="28"/>
        </w:rPr>
        <w:t>e</w:t>
      </w:r>
      <w:r w:rsidRPr="001743F1">
        <w:rPr>
          <w:color w:val="000000"/>
          <w:sz w:val="28"/>
          <w:szCs w:val="28"/>
        </w:rPr>
        <w:t xml:space="preserve"> lidhura me deklarimin e pavlefshmërisë së</w:t>
      </w:r>
      <w:r w:rsidR="00F36290" w:rsidRPr="001743F1">
        <w:rPr>
          <w:color w:val="000000"/>
          <w:sz w:val="28"/>
          <w:szCs w:val="28"/>
        </w:rPr>
        <w:t xml:space="preserve"> disenjos nga gjykata</w:t>
      </w:r>
      <w:r w:rsidRPr="001743F1">
        <w:rPr>
          <w:color w:val="000000"/>
          <w:sz w:val="28"/>
          <w:szCs w:val="28"/>
        </w:rPr>
        <w:t xml:space="preserve"> pasi ajo është regjistruar në shkelje të shkaqe</w:t>
      </w:r>
      <w:r w:rsidR="00F36290" w:rsidRPr="001743F1">
        <w:rPr>
          <w:color w:val="000000"/>
          <w:sz w:val="28"/>
          <w:szCs w:val="28"/>
        </w:rPr>
        <w:t>ve</w:t>
      </w:r>
      <w:r w:rsidRPr="001743F1">
        <w:rPr>
          <w:color w:val="000000"/>
          <w:sz w:val="28"/>
          <w:szCs w:val="28"/>
        </w:rPr>
        <w:t xml:space="preserve"> absolute apo relative </w:t>
      </w:r>
      <w:r w:rsidR="00F36290" w:rsidRPr="001743F1">
        <w:rPr>
          <w:color w:val="000000"/>
          <w:sz w:val="28"/>
          <w:szCs w:val="28"/>
        </w:rPr>
        <w:t>sipas k</w:t>
      </w:r>
      <w:r w:rsidR="00E73568" w:rsidRPr="001743F1">
        <w:rPr>
          <w:color w:val="000000"/>
          <w:sz w:val="28"/>
          <w:szCs w:val="28"/>
        </w:rPr>
        <w:t>ë</w:t>
      </w:r>
      <w:r w:rsidR="00F36290" w:rsidRPr="001743F1">
        <w:rPr>
          <w:color w:val="000000"/>
          <w:sz w:val="28"/>
          <w:szCs w:val="28"/>
        </w:rPr>
        <w:t>tij projektligji</w:t>
      </w:r>
      <w:r w:rsidRPr="001743F1">
        <w:rPr>
          <w:color w:val="000000"/>
          <w:sz w:val="28"/>
          <w:szCs w:val="28"/>
        </w:rPr>
        <w:t>.</w:t>
      </w:r>
    </w:p>
    <w:p w14:paraId="45FC1799" w14:textId="77777777" w:rsidR="007521A7" w:rsidRPr="001743F1" w:rsidRDefault="007521A7" w:rsidP="001743F1">
      <w:pPr>
        <w:pStyle w:val="BodyText"/>
        <w:tabs>
          <w:tab w:val="left" w:pos="720"/>
        </w:tabs>
        <w:jc w:val="both"/>
        <w:rPr>
          <w:sz w:val="28"/>
          <w:szCs w:val="28"/>
        </w:rPr>
      </w:pPr>
    </w:p>
    <w:p w14:paraId="73222005" w14:textId="77777777" w:rsidR="007521A7" w:rsidRPr="001743F1" w:rsidRDefault="007521A7" w:rsidP="001743F1">
      <w:pPr>
        <w:pStyle w:val="BodyText"/>
        <w:tabs>
          <w:tab w:val="left" w:pos="720"/>
        </w:tabs>
        <w:jc w:val="both"/>
        <w:rPr>
          <w:sz w:val="28"/>
          <w:szCs w:val="28"/>
        </w:rPr>
      </w:pPr>
      <w:r w:rsidRPr="001743F1">
        <w:rPr>
          <w:sz w:val="28"/>
          <w:szCs w:val="28"/>
        </w:rPr>
        <w:t>Me këtë projektligj, përmbushet një objektiv i marrë nga qeveria shqiptare në fushën e pronësisë intelektuale që gjendet i pasqyruar edhe në strategjinë p</w:t>
      </w:r>
      <w:r w:rsidRPr="001743F1">
        <w:rPr>
          <w:color w:val="000000"/>
          <w:sz w:val="28"/>
          <w:szCs w:val="28"/>
        </w:rPr>
        <w:t>ër pronësinë intelektuale</w:t>
      </w:r>
      <w:r w:rsidRPr="001743F1">
        <w:rPr>
          <w:sz w:val="28"/>
          <w:szCs w:val="28"/>
        </w:rPr>
        <w:t xml:space="preserve"> 2022-2025, objektiv që, ndërmjet të tjerave, kërkon përafrimin e plotë edhe të këtij Projektligji me aktet e Bashkimit Europian.</w:t>
      </w:r>
    </w:p>
    <w:p w14:paraId="7F335F0B" w14:textId="77777777" w:rsidR="007521A7" w:rsidRPr="001743F1" w:rsidRDefault="007521A7" w:rsidP="001743F1">
      <w:pPr>
        <w:pStyle w:val="BodyText"/>
        <w:tabs>
          <w:tab w:val="left" w:pos="720"/>
        </w:tabs>
        <w:jc w:val="both"/>
        <w:rPr>
          <w:sz w:val="28"/>
          <w:szCs w:val="28"/>
        </w:rPr>
      </w:pPr>
    </w:p>
    <w:p w14:paraId="70D21351" w14:textId="540E3E04" w:rsidR="007521A7" w:rsidRPr="001743F1" w:rsidRDefault="007521A7" w:rsidP="001743F1">
      <w:pPr>
        <w:pStyle w:val="Heading2"/>
        <w:shd w:val="clear" w:color="auto" w:fill="FFFFFF"/>
        <w:spacing w:before="0" w:after="0"/>
        <w:jc w:val="both"/>
        <w:rPr>
          <w:rFonts w:ascii="Times New Roman" w:hAnsi="Times New Roman" w:cs="Times New Roman"/>
          <w:b/>
          <w:bCs/>
          <w:color w:val="000000"/>
          <w:spacing w:val="-10"/>
          <w:sz w:val="28"/>
          <w:szCs w:val="28"/>
          <w:lang w:val="sq-AL"/>
        </w:rPr>
      </w:pPr>
      <w:r w:rsidRPr="001743F1">
        <w:rPr>
          <w:rFonts w:ascii="Times New Roman" w:hAnsi="Times New Roman" w:cs="Times New Roman"/>
          <w:color w:val="000000"/>
          <w:spacing w:val="-10"/>
          <w:sz w:val="28"/>
          <w:szCs w:val="28"/>
          <w:lang w:val="sq-AL"/>
        </w:rPr>
        <w:t xml:space="preserve">Për këtë qëllim, Projektligji iu dërgua për mendim edhe </w:t>
      </w:r>
      <w:r w:rsidR="00B26D8F" w:rsidRPr="001743F1">
        <w:rPr>
          <w:rFonts w:ascii="Times New Roman" w:hAnsi="Times New Roman" w:cs="Times New Roman"/>
          <w:color w:val="000000"/>
          <w:spacing w:val="-10"/>
          <w:sz w:val="28"/>
          <w:szCs w:val="28"/>
          <w:lang w:val="sq-AL"/>
        </w:rPr>
        <w:t>WIPO</w:t>
      </w:r>
      <w:r w:rsidRPr="001743F1">
        <w:rPr>
          <w:rFonts w:ascii="Times New Roman" w:hAnsi="Times New Roman" w:cs="Times New Roman"/>
          <w:color w:val="000000"/>
          <w:spacing w:val="-10"/>
          <w:sz w:val="28"/>
          <w:szCs w:val="28"/>
          <w:lang w:val="sq-AL"/>
        </w:rPr>
        <w:t>, Zyrës së Pronësisë Intelektuale të Bashkimit Europian (</w:t>
      </w:r>
      <w:r w:rsidRPr="001743F1">
        <w:rPr>
          <w:rFonts w:ascii="Times New Roman" w:hAnsi="Times New Roman" w:cs="Times New Roman"/>
          <w:color w:val="202124"/>
          <w:sz w:val="28"/>
          <w:szCs w:val="28"/>
          <w:lang w:val="sq-AL"/>
        </w:rPr>
        <w:t xml:space="preserve">EUIPO), institucione këto që </w:t>
      </w:r>
      <w:r w:rsidRPr="001743F1">
        <w:rPr>
          <w:rFonts w:ascii="Times New Roman" w:hAnsi="Times New Roman" w:cs="Times New Roman"/>
          <w:color w:val="000000"/>
          <w:spacing w:val="-10"/>
          <w:sz w:val="28"/>
          <w:szCs w:val="28"/>
          <w:lang w:val="sq-AL"/>
        </w:rPr>
        <w:t>pasi e shqyrtuan projektligjin bënë sugjerime dhe komente për të, të cilat u reflektuan në Projektligj.  Më poshtë vlen të theksojmë disa prej tyre, si :</w:t>
      </w:r>
    </w:p>
    <w:p w14:paraId="463C010A" w14:textId="77777777" w:rsidR="007521A7" w:rsidRPr="001743F1" w:rsidRDefault="007521A7" w:rsidP="001743F1">
      <w:pPr>
        <w:jc w:val="both"/>
        <w:rPr>
          <w:sz w:val="28"/>
          <w:szCs w:val="28"/>
          <w:lang w:val="sq-AL"/>
        </w:rPr>
      </w:pPr>
    </w:p>
    <w:p w14:paraId="68AD6B66" w14:textId="597DB860" w:rsidR="007521A7" w:rsidRPr="001743F1" w:rsidRDefault="00F36290" w:rsidP="001743F1">
      <w:pPr>
        <w:pStyle w:val="ListParagraph"/>
        <w:contextualSpacing w:val="0"/>
        <w:jc w:val="both"/>
        <w:rPr>
          <w:sz w:val="28"/>
          <w:szCs w:val="28"/>
          <w:lang w:val="sq-AL"/>
        </w:rPr>
      </w:pPr>
      <w:r w:rsidRPr="001743F1">
        <w:rPr>
          <w:sz w:val="28"/>
          <w:szCs w:val="28"/>
          <w:lang w:val="sq-AL"/>
        </w:rPr>
        <w:t>.......................................................</w:t>
      </w:r>
    </w:p>
    <w:p w14:paraId="5DE3E6BC" w14:textId="6FCAC064" w:rsidR="00F36290" w:rsidRPr="001743F1" w:rsidRDefault="00F36290" w:rsidP="001743F1">
      <w:pPr>
        <w:pStyle w:val="ListParagraph"/>
        <w:contextualSpacing w:val="0"/>
        <w:jc w:val="both"/>
        <w:rPr>
          <w:sz w:val="28"/>
          <w:szCs w:val="28"/>
          <w:lang w:val="sq-AL"/>
        </w:rPr>
      </w:pPr>
      <w:r w:rsidRPr="001743F1">
        <w:rPr>
          <w:sz w:val="28"/>
          <w:szCs w:val="28"/>
          <w:lang w:val="sq-AL"/>
        </w:rPr>
        <w:t>......................................................</w:t>
      </w:r>
    </w:p>
    <w:p w14:paraId="4DC7ABA4" w14:textId="008F5B66" w:rsidR="00F36290" w:rsidRPr="001743F1" w:rsidRDefault="00F36290" w:rsidP="001743F1">
      <w:pPr>
        <w:pStyle w:val="ListParagraph"/>
        <w:contextualSpacing w:val="0"/>
        <w:jc w:val="both"/>
        <w:rPr>
          <w:sz w:val="28"/>
          <w:szCs w:val="28"/>
          <w:lang w:val="sq-AL"/>
        </w:rPr>
      </w:pPr>
      <w:r w:rsidRPr="001743F1">
        <w:rPr>
          <w:sz w:val="28"/>
          <w:szCs w:val="28"/>
          <w:lang w:val="sq-AL"/>
        </w:rPr>
        <w:t>...................................................</w:t>
      </w:r>
    </w:p>
    <w:p w14:paraId="5FFE111A" w14:textId="77777777" w:rsidR="007521A7" w:rsidRPr="001743F1" w:rsidRDefault="007521A7" w:rsidP="001743F1">
      <w:pPr>
        <w:jc w:val="both"/>
        <w:rPr>
          <w:sz w:val="28"/>
          <w:szCs w:val="28"/>
          <w:lang w:val="sq-AL"/>
        </w:rPr>
      </w:pPr>
    </w:p>
    <w:p w14:paraId="105B127C" w14:textId="19A7F2F9" w:rsidR="007521A7" w:rsidRPr="001743F1" w:rsidRDefault="007521A7" w:rsidP="001743F1">
      <w:pPr>
        <w:jc w:val="both"/>
        <w:rPr>
          <w:sz w:val="28"/>
          <w:szCs w:val="28"/>
          <w:lang w:val="sq-AL"/>
        </w:rPr>
      </w:pPr>
      <w:r w:rsidRPr="001743F1">
        <w:rPr>
          <w:sz w:val="28"/>
          <w:szCs w:val="28"/>
          <w:lang w:val="sq-AL"/>
        </w:rPr>
        <w:t>Këto dhe të gjitha sugjerimet e këtyre institucioneve ndërkombtare janë reflektuar në Projektligj duke treguar kujdesin e duhur me qëllim që të evitohej ndonjë mospajtueshmëri me legjislacionin ne fuqi dhe, veçanërisht, me dispozitat e Kodi të Procedurës Civile</w:t>
      </w:r>
      <w:r w:rsidR="00F36290" w:rsidRPr="001743F1">
        <w:rPr>
          <w:sz w:val="28"/>
          <w:szCs w:val="28"/>
          <w:lang w:val="sq-AL"/>
        </w:rPr>
        <w:t xml:space="preserve"> dhe Kodin e Procedurës Administrative</w:t>
      </w:r>
      <w:r w:rsidRPr="001743F1">
        <w:rPr>
          <w:sz w:val="28"/>
          <w:szCs w:val="28"/>
          <w:lang w:val="sq-AL"/>
        </w:rPr>
        <w:t>.</w:t>
      </w:r>
      <w:r w:rsidR="00F36290" w:rsidRPr="001743F1">
        <w:rPr>
          <w:sz w:val="28"/>
          <w:szCs w:val="28"/>
          <w:lang w:val="sq-AL"/>
        </w:rPr>
        <w:t xml:space="preserve"> </w:t>
      </w:r>
    </w:p>
    <w:p w14:paraId="10E0C63D" w14:textId="77777777" w:rsidR="007521A7" w:rsidRPr="001743F1" w:rsidRDefault="007521A7" w:rsidP="001743F1">
      <w:pPr>
        <w:jc w:val="both"/>
        <w:rPr>
          <w:color w:val="000000"/>
          <w:spacing w:val="-10"/>
          <w:sz w:val="28"/>
          <w:szCs w:val="28"/>
          <w:lang w:val="sq-AL"/>
        </w:rPr>
      </w:pPr>
      <w:r w:rsidRPr="001743F1">
        <w:rPr>
          <w:color w:val="000000"/>
          <w:spacing w:val="-10"/>
          <w:sz w:val="28"/>
          <w:szCs w:val="28"/>
          <w:lang w:val="sq-AL"/>
        </w:rPr>
        <w:t xml:space="preserve">   </w:t>
      </w:r>
    </w:p>
    <w:p w14:paraId="1A21C590" w14:textId="77777777" w:rsidR="007521A7" w:rsidRPr="001743F1" w:rsidRDefault="007521A7" w:rsidP="001743F1">
      <w:pPr>
        <w:pStyle w:val="BodyText"/>
        <w:tabs>
          <w:tab w:val="left" w:pos="720"/>
        </w:tabs>
        <w:jc w:val="both"/>
        <w:rPr>
          <w:sz w:val="28"/>
          <w:szCs w:val="28"/>
        </w:rPr>
      </w:pPr>
      <w:r w:rsidRPr="001743F1">
        <w:rPr>
          <w:rFonts w:eastAsia="Times New Roman"/>
          <w:color w:val="000000"/>
          <w:spacing w:val="-10"/>
          <w:sz w:val="28"/>
          <w:szCs w:val="28"/>
        </w:rPr>
        <w:t>Në përfundim, mund të pohojmë pa mëdyshje se Projektligji është përafruar pothuaj plotësisht me aktet BE-së, fakt që mund të kosiderohet i konfirmuar edhe nga institucionet ndërkombëtare të sipërcituara, pasi siç u tha në Projektligj u reflektuar të gjitha sugjerimet dhe rekomandimet e këtyre institucioneve.</w:t>
      </w:r>
    </w:p>
    <w:p w14:paraId="1CA4F005" w14:textId="77777777" w:rsidR="007521A7" w:rsidRPr="001743F1" w:rsidRDefault="007521A7" w:rsidP="001743F1">
      <w:pPr>
        <w:jc w:val="both"/>
        <w:rPr>
          <w:sz w:val="28"/>
          <w:szCs w:val="28"/>
          <w:lang w:val="sq-AL"/>
        </w:rPr>
      </w:pPr>
    </w:p>
    <w:p w14:paraId="7E98A6F6" w14:textId="77777777" w:rsidR="007521A7" w:rsidRPr="001743F1" w:rsidRDefault="007521A7" w:rsidP="001743F1">
      <w:pPr>
        <w:jc w:val="both"/>
        <w:rPr>
          <w:sz w:val="28"/>
          <w:szCs w:val="28"/>
          <w:lang w:val="sq-AL"/>
        </w:rPr>
      </w:pPr>
    </w:p>
    <w:p w14:paraId="414A1F95" w14:textId="77777777" w:rsidR="007521A7" w:rsidRPr="001743F1" w:rsidRDefault="007521A7" w:rsidP="001743F1">
      <w:pPr>
        <w:jc w:val="both"/>
        <w:rPr>
          <w:sz w:val="28"/>
          <w:szCs w:val="28"/>
          <w:lang w:val="sq-AL"/>
        </w:rPr>
      </w:pPr>
    </w:p>
    <w:p w14:paraId="53AA667A" w14:textId="77777777" w:rsidR="007521A7" w:rsidRPr="001743F1" w:rsidRDefault="007521A7" w:rsidP="001743F1">
      <w:pPr>
        <w:pStyle w:val="ListParagraph"/>
        <w:numPr>
          <w:ilvl w:val="0"/>
          <w:numId w:val="3"/>
        </w:numPr>
        <w:jc w:val="both"/>
        <w:rPr>
          <w:sz w:val="28"/>
          <w:szCs w:val="28"/>
          <w:lang w:val="sq-AL"/>
        </w:rPr>
      </w:pPr>
      <w:r w:rsidRPr="001743F1">
        <w:rPr>
          <w:b/>
          <w:sz w:val="28"/>
          <w:szCs w:val="28"/>
          <w:lang w:val="sq-AL"/>
        </w:rPr>
        <w:t>VLERËSIMI I LIGJSHMËRISË,</w:t>
      </w:r>
      <w:r w:rsidRPr="001743F1">
        <w:rPr>
          <w:rFonts w:eastAsia="Calibri"/>
          <w:b/>
          <w:sz w:val="28"/>
          <w:szCs w:val="28"/>
          <w:lang w:val="sq-AL"/>
        </w:rPr>
        <w:t xml:space="preserve"> KUSHTETUESHMËRISË DHE HARMONIZIMI ME LEGJISLACIONIN NË FUQI VENDAS E NDËRKOMBËTAR</w:t>
      </w:r>
    </w:p>
    <w:p w14:paraId="4B2A3DDF" w14:textId="77777777" w:rsidR="007521A7" w:rsidRPr="001743F1" w:rsidRDefault="007521A7" w:rsidP="001743F1">
      <w:pPr>
        <w:pStyle w:val="ListParagraph"/>
        <w:ind w:left="1080"/>
        <w:jc w:val="both"/>
        <w:rPr>
          <w:sz w:val="28"/>
          <w:szCs w:val="28"/>
          <w:lang w:val="sq-AL"/>
        </w:rPr>
      </w:pPr>
    </w:p>
    <w:p w14:paraId="2E946EE7" w14:textId="3D7E7422" w:rsidR="007521A7" w:rsidRPr="001743F1" w:rsidRDefault="007521A7" w:rsidP="001743F1">
      <w:pPr>
        <w:jc w:val="both"/>
        <w:rPr>
          <w:sz w:val="28"/>
          <w:szCs w:val="28"/>
          <w:lang w:val="sq-AL"/>
        </w:rPr>
      </w:pPr>
      <w:r w:rsidRPr="001743F1">
        <w:rPr>
          <w:sz w:val="28"/>
          <w:szCs w:val="28"/>
          <w:lang w:val="sq-AL"/>
        </w:rPr>
        <w:t>Ky projekligj është hartuar në përputhje të plotë me nenet 78, 83, pika 1, dhe nenin 121 të Kushtetutës, nenet 638 dhe 639 të Kodit Civil.</w:t>
      </w:r>
    </w:p>
    <w:p w14:paraId="0F6F540F" w14:textId="77777777" w:rsidR="007521A7" w:rsidRPr="001743F1" w:rsidRDefault="007521A7" w:rsidP="001743F1">
      <w:pPr>
        <w:spacing w:line="312" w:lineRule="auto"/>
        <w:jc w:val="both"/>
        <w:rPr>
          <w:sz w:val="28"/>
          <w:szCs w:val="28"/>
          <w:lang w:val="sq-AL"/>
        </w:rPr>
      </w:pPr>
    </w:p>
    <w:p w14:paraId="3CF88982" w14:textId="77777777" w:rsidR="007521A7" w:rsidRPr="001743F1" w:rsidRDefault="007521A7" w:rsidP="001743F1">
      <w:pPr>
        <w:spacing w:line="312" w:lineRule="auto"/>
        <w:jc w:val="both"/>
        <w:rPr>
          <w:sz w:val="28"/>
          <w:szCs w:val="28"/>
          <w:lang w:val="sq-AL"/>
        </w:rPr>
      </w:pPr>
      <w:r w:rsidRPr="001743F1">
        <w:rPr>
          <w:sz w:val="28"/>
          <w:szCs w:val="28"/>
          <w:lang w:val="sq-AL"/>
        </w:rPr>
        <w:t xml:space="preserve"> </w:t>
      </w:r>
    </w:p>
    <w:p w14:paraId="25C013B3" w14:textId="77777777" w:rsidR="007521A7" w:rsidRPr="001743F1" w:rsidRDefault="007521A7" w:rsidP="001743F1">
      <w:pPr>
        <w:numPr>
          <w:ilvl w:val="0"/>
          <w:numId w:val="3"/>
        </w:numPr>
        <w:contextualSpacing/>
        <w:jc w:val="both"/>
        <w:rPr>
          <w:b/>
          <w:sz w:val="28"/>
          <w:szCs w:val="28"/>
          <w:lang w:val="sq-AL"/>
        </w:rPr>
      </w:pPr>
      <w:r w:rsidRPr="001743F1">
        <w:rPr>
          <w:b/>
          <w:sz w:val="28"/>
          <w:szCs w:val="28"/>
          <w:lang w:val="sq-AL"/>
        </w:rPr>
        <w:lastRenderedPageBreak/>
        <w:t xml:space="preserve">  VLERËSIMI I SHKALLËS SË PËRAFRIMIT ME </w:t>
      </w:r>
      <w:r w:rsidRPr="001743F1">
        <w:rPr>
          <w:b/>
          <w:i/>
          <w:sz w:val="28"/>
          <w:szCs w:val="28"/>
          <w:lang w:val="sq-AL"/>
        </w:rPr>
        <w:t xml:space="preserve">ACQUIS COMMUNAUTAIRE </w:t>
      </w:r>
      <w:r w:rsidRPr="001743F1">
        <w:rPr>
          <w:b/>
          <w:sz w:val="28"/>
          <w:szCs w:val="28"/>
          <w:lang w:val="sq-AL"/>
        </w:rPr>
        <w:t>(PËR PROJEKTAKET NORMATIVE)</w:t>
      </w:r>
    </w:p>
    <w:p w14:paraId="54C07AD7" w14:textId="77777777" w:rsidR="007521A7" w:rsidRPr="001743F1" w:rsidRDefault="007521A7" w:rsidP="001743F1">
      <w:pPr>
        <w:ind w:left="1080"/>
        <w:jc w:val="both"/>
        <w:rPr>
          <w:b/>
          <w:sz w:val="28"/>
          <w:szCs w:val="28"/>
          <w:lang w:val="sq-AL"/>
        </w:rPr>
      </w:pPr>
    </w:p>
    <w:p w14:paraId="77356883" w14:textId="13348BEE" w:rsidR="007521A7" w:rsidRPr="001743F1" w:rsidRDefault="007521A7" w:rsidP="001743F1">
      <w:pPr>
        <w:spacing w:after="160"/>
        <w:jc w:val="both"/>
        <w:rPr>
          <w:bCs/>
          <w:color w:val="000000"/>
          <w:spacing w:val="-10"/>
          <w:sz w:val="28"/>
          <w:szCs w:val="28"/>
          <w:lang w:val="sq-AL"/>
        </w:rPr>
      </w:pPr>
      <w:r w:rsidRPr="001743F1">
        <w:rPr>
          <w:sz w:val="28"/>
          <w:szCs w:val="28"/>
          <w:lang w:val="sq-AL"/>
        </w:rPr>
        <w:t>Qeveria shqiptare është angazhuar që të përafrojë plotësisht legjislcionin e saj me aktet e</w:t>
      </w:r>
      <w:r w:rsidR="00F36290" w:rsidRPr="001743F1">
        <w:rPr>
          <w:sz w:val="28"/>
          <w:szCs w:val="28"/>
          <w:lang w:val="sq-AL"/>
        </w:rPr>
        <w:t xml:space="preserve"> BE</w:t>
      </w:r>
      <w:r w:rsidRPr="001743F1">
        <w:rPr>
          <w:sz w:val="28"/>
          <w:szCs w:val="28"/>
          <w:lang w:val="sq-AL"/>
        </w:rPr>
        <w:t xml:space="preserve">, bazuar në ecurinë e vendit drejt integrimit me këtë Bashkim. Ky angazhim i Qeverisë shqiptare mund të shihet konkretisht i zbatuar edhe në projektligjin për </w:t>
      </w:r>
      <w:r w:rsidR="00F36290" w:rsidRPr="001743F1">
        <w:rPr>
          <w:sz w:val="28"/>
          <w:szCs w:val="28"/>
          <w:lang w:val="sq-AL"/>
        </w:rPr>
        <w:t>disenjot</w:t>
      </w:r>
      <w:r w:rsidRPr="001743F1">
        <w:rPr>
          <w:sz w:val="28"/>
          <w:szCs w:val="28"/>
          <w:lang w:val="sq-AL"/>
        </w:rPr>
        <w:t>, hartimi dhe përmbajtja e të cilit është bazuar në direktivat dhe rregulloret përkatëse të BE.  Në këtë aspekt, përafrimi me aktet e BE-së është i plotë</w:t>
      </w:r>
      <w:r w:rsidR="00140416" w:rsidRPr="001743F1">
        <w:rPr>
          <w:sz w:val="28"/>
          <w:szCs w:val="28"/>
          <w:lang w:val="sq-AL"/>
        </w:rPr>
        <w:t xml:space="preserve">, </w:t>
      </w:r>
      <w:r w:rsidR="006150FB" w:rsidRPr="001743F1">
        <w:rPr>
          <w:sz w:val="28"/>
          <w:szCs w:val="28"/>
          <w:lang w:val="sq-AL"/>
        </w:rPr>
        <w:t>me p</w:t>
      </w:r>
      <w:r w:rsidR="00A075CD" w:rsidRPr="001743F1">
        <w:rPr>
          <w:sz w:val="28"/>
          <w:szCs w:val="28"/>
          <w:lang w:val="sq-AL"/>
        </w:rPr>
        <w:t>ë</w:t>
      </w:r>
      <w:r w:rsidR="006150FB" w:rsidRPr="001743F1">
        <w:rPr>
          <w:sz w:val="28"/>
          <w:szCs w:val="28"/>
          <w:lang w:val="sq-AL"/>
        </w:rPr>
        <w:t>rjashtim t</w:t>
      </w:r>
      <w:r w:rsidR="00A075CD" w:rsidRPr="001743F1">
        <w:rPr>
          <w:sz w:val="28"/>
          <w:szCs w:val="28"/>
          <w:lang w:val="sq-AL"/>
        </w:rPr>
        <w:t>ë</w:t>
      </w:r>
      <w:r w:rsidR="006150FB" w:rsidRPr="001743F1">
        <w:rPr>
          <w:sz w:val="28"/>
          <w:szCs w:val="28"/>
          <w:lang w:val="sq-AL"/>
        </w:rPr>
        <w:t xml:space="preserve"> Rregullores </w:t>
      </w:r>
      <w:r w:rsidR="00004BBF" w:rsidRPr="001743F1">
        <w:rPr>
          <w:sz w:val="28"/>
          <w:szCs w:val="28"/>
          <w:lang w:val="sq-AL"/>
        </w:rPr>
        <w:t>6/2002</w:t>
      </w:r>
      <w:r w:rsidRPr="001743F1">
        <w:rPr>
          <w:bCs/>
          <w:color w:val="000000"/>
          <w:spacing w:val="-10"/>
          <w:sz w:val="28"/>
          <w:szCs w:val="28"/>
          <w:lang w:val="sq-AL"/>
        </w:rPr>
        <w:t>.</w:t>
      </w:r>
      <w:r w:rsidR="00004BBF" w:rsidRPr="001743F1">
        <w:rPr>
          <w:bCs/>
          <w:color w:val="000000"/>
          <w:spacing w:val="-10"/>
          <w:sz w:val="28"/>
          <w:szCs w:val="28"/>
          <w:lang w:val="sq-AL"/>
        </w:rPr>
        <w:t xml:space="preserve"> Arsyeja e p</w:t>
      </w:r>
      <w:r w:rsidR="00A075CD" w:rsidRPr="001743F1">
        <w:rPr>
          <w:bCs/>
          <w:color w:val="000000"/>
          <w:spacing w:val="-10"/>
          <w:sz w:val="28"/>
          <w:szCs w:val="28"/>
          <w:lang w:val="sq-AL"/>
        </w:rPr>
        <w:t>ë</w:t>
      </w:r>
      <w:r w:rsidR="00004BBF" w:rsidRPr="001743F1">
        <w:rPr>
          <w:bCs/>
          <w:color w:val="000000"/>
          <w:spacing w:val="-10"/>
          <w:sz w:val="28"/>
          <w:szCs w:val="28"/>
          <w:lang w:val="sq-AL"/>
        </w:rPr>
        <w:t>rafrimit t</w:t>
      </w:r>
      <w:r w:rsidR="00A075CD" w:rsidRPr="001743F1">
        <w:rPr>
          <w:bCs/>
          <w:color w:val="000000"/>
          <w:spacing w:val="-10"/>
          <w:sz w:val="28"/>
          <w:szCs w:val="28"/>
          <w:lang w:val="sq-AL"/>
        </w:rPr>
        <w:t>ë</w:t>
      </w:r>
      <w:r w:rsidR="00004BBF" w:rsidRPr="001743F1">
        <w:rPr>
          <w:bCs/>
          <w:color w:val="000000"/>
          <w:spacing w:val="-10"/>
          <w:sz w:val="28"/>
          <w:szCs w:val="28"/>
          <w:lang w:val="sq-AL"/>
        </w:rPr>
        <w:t xml:space="preserve"> pjessh</w:t>
      </w:r>
      <w:r w:rsidR="00A075CD" w:rsidRPr="001743F1">
        <w:rPr>
          <w:bCs/>
          <w:color w:val="000000"/>
          <w:spacing w:val="-10"/>
          <w:sz w:val="28"/>
          <w:szCs w:val="28"/>
          <w:lang w:val="sq-AL"/>
        </w:rPr>
        <w:t>ë</w:t>
      </w:r>
      <w:r w:rsidR="00004BBF" w:rsidRPr="001743F1">
        <w:rPr>
          <w:bCs/>
          <w:color w:val="000000"/>
          <w:spacing w:val="-10"/>
          <w:sz w:val="28"/>
          <w:szCs w:val="28"/>
          <w:lang w:val="sq-AL"/>
        </w:rPr>
        <w:t>m lidhet me fakt</w:t>
      </w:r>
      <w:r w:rsidR="00A64681" w:rsidRPr="001743F1">
        <w:rPr>
          <w:bCs/>
          <w:color w:val="000000"/>
          <w:spacing w:val="-10"/>
          <w:sz w:val="28"/>
          <w:szCs w:val="28"/>
          <w:lang w:val="sq-AL"/>
        </w:rPr>
        <w:t>i</w:t>
      </w:r>
      <w:r w:rsidR="00004BBF" w:rsidRPr="001743F1">
        <w:rPr>
          <w:bCs/>
          <w:color w:val="000000"/>
          <w:spacing w:val="-10"/>
          <w:sz w:val="28"/>
          <w:szCs w:val="28"/>
          <w:lang w:val="sq-AL"/>
        </w:rPr>
        <w:t>n se k</w:t>
      </w:r>
      <w:r w:rsidR="00634A74" w:rsidRPr="001743F1">
        <w:rPr>
          <w:bCs/>
          <w:color w:val="000000"/>
          <w:spacing w:val="-10"/>
          <w:sz w:val="28"/>
          <w:szCs w:val="28"/>
          <w:lang w:val="sq-AL"/>
        </w:rPr>
        <w:t>y akt rregullon “disenjot e BE”, nj</w:t>
      </w:r>
      <w:r w:rsidR="00A075CD" w:rsidRPr="001743F1">
        <w:rPr>
          <w:bCs/>
          <w:color w:val="000000"/>
          <w:spacing w:val="-10"/>
          <w:sz w:val="28"/>
          <w:szCs w:val="28"/>
          <w:lang w:val="sq-AL"/>
        </w:rPr>
        <w:t>ë</w:t>
      </w:r>
      <w:r w:rsidR="00634A74" w:rsidRPr="001743F1">
        <w:rPr>
          <w:bCs/>
          <w:color w:val="000000"/>
          <w:spacing w:val="-10"/>
          <w:sz w:val="28"/>
          <w:szCs w:val="28"/>
          <w:lang w:val="sq-AL"/>
        </w:rPr>
        <w:t xml:space="preserve"> koncept unik dhe eks</w:t>
      </w:r>
      <w:r w:rsidR="0002130A" w:rsidRPr="001743F1">
        <w:rPr>
          <w:bCs/>
          <w:color w:val="000000"/>
          <w:spacing w:val="-10"/>
          <w:sz w:val="28"/>
          <w:szCs w:val="28"/>
          <w:lang w:val="sq-AL"/>
        </w:rPr>
        <w:t>kluziv me shtrirje unitare n</w:t>
      </w:r>
      <w:r w:rsidR="00A075CD" w:rsidRPr="001743F1">
        <w:rPr>
          <w:bCs/>
          <w:color w:val="000000"/>
          <w:spacing w:val="-10"/>
          <w:sz w:val="28"/>
          <w:szCs w:val="28"/>
          <w:lang w:val="sq-AL"/>
        </w:rPr>
        <w:t>ë</w:t>
      </w:r>
      <w:r w:rsidR="0002130A" w:rsidRPr="001743F1">
        <w:rPr>
          <w:bCs/>
          <w:color w:val="000000"/>
          <w:spacing w:val="-10"/>
          <w:sz w:val="28"/>
          <w:szCs w:val="28"/>
          <w:lang w:val="sq-AL"/>
        </w:rPr>
        <w:t xml:space="preserve"> t</w:t>
      </w:r>
      <w:r w:rsidR="00A075CD" w:rsidRPr="001743F1">
        <w:rPr>
          <w:bCs/>
          <w:color w:val="000000"/>
          <w:spacing w:val="-10"/>
          <w:sz w:val="28"/>
          <w:szCs w:val="28"/>
          <w:lang w:val="sq-AL"/>
        </w:rPr>
        <w:t>ë</w:t>
      </w:r>
      <w:r w:rsidR="0002130A" w:rsidRPr="001743F1">
        <w:rPr>
          <w:bCs/>
          <w:color w:val="000000"/>
          <w:spacing w:val="-10"/>
          <w:sz w:val="28"/>
          <w:szCs w:val="28"/>
          <w:lang w:val="sq-AL"/>
        </w:rPr>
        <w:t xml:space="preserve"> gjith</w:t>
      </w:r>
      <w:r w:rsidR="00A075CD" w:rsidRPr="001743F1">
        <w:rPr>
          <w:bCs/>
          <w:color w:val="000000"/>
          <w:spacing w:val="-10"/>
          <w:sz w:val="28"/>
          <w:szCs w:val="28"/>
          <w:lang w:val="sq-AL"/>
        </w:rPr>
        <w:t>ë</w:t>
      </w:r>
      <w:r w:rsidR="0002130A" w:rsidRPr="001743F1">
        <w:rPr>
          <w:bCs/>
          <w:color w:val="000000"/>
          <w:spacing w:val="-10"/>
          <w:sz w:val="28"/>
          <w:szCs w:val="28"/>
          <w:lang w:val="sq-AL"/>
        </w:rPr>
        <w:t xml:space="preserve"> territorin e BE/ZEE</w:t>
      </w:r>
      <w:r w:rsidR="005C46F3" w:rsidRPr="001743F1">
        <w:rPr>
          <w:bCs/>
          <w:color w:val="000000"/>
          <w:spacing w:val="-10"/>
          <w:sz w:val="28"/>
          <w:szCs w:val="28"/>
          <w:lang w:val="sq-AL"/>
        </w:rPr>
        <w:t>, nd</w:t>
      </w:r>
      <w:r w:rsidR="00A075CD" w:rsidRPr="001743F1">
        <w:rPr>
          <w:bCs/>
          <w:color w:val="000000"/>
          <w:spacing w:val="-10"/>
          <w:sz w:val="28"/>
          <w:szCs w:val="28"/>
          <w:lang w:val="sq-AL"/>
        </w:rPr>
        <w:t>ë</w:t>
      </w:r>
      <w:r w:rsidR="005C46F3" w:rsidRPr="001743F1">
        <w:rPr>
          <w:bCs/>
          <w:color w:val="000000"/>
          <w:spacing w:val="-10"/>
          <w:sz w:val="28"/>
          <w:szCs w:val="28"/>
          <w:lang w:val="sq-AL"/>
        </w:rPr>
        <w:t>rkoh</w:t>
      </w:r>
      <w:r w:rsidR="00A075CD" w:rsidRPr="001743F1">
        <w:rPr>
          <w:bCs/>
          <w:color w:val="000000"/>
          <w:spacing w:val="-10"/>
          <w:sz w:val="28"/>
          <w:szCs w:val="28"/>
          <w:lang w:val="sq-AL"/>
        </w:rPr>
        <w:t>ë</w:t>
      </w:r>
      <w:r w:rsidR="005C46F3" w:rsidRPr="001743F1">
        <w:rPr>
          <w:bCs/>
          <w:color w:val="000000"/>
          <w:spacing w:val="-10"/>
          <w:sz w:val="28"/>
          <w:szCs w:val="28"/>
          <w:lang w:val="sq-AL"/>
        </w:rPr>
        <w:t xml:space="preserve"> q</w:t>
      </w:r>
      <w:r w:rsidR="00A075CD" w:rsidRPr="001743F1">
        <w:rPr>
          <w:bCs/>
          <w:color w:val="000000"/>
          <w:spacing w:val="-10"/>
          <w:sz w:val="28"/>
          <w:szCs w:val="28"/>
          <w:lang w:val="sq-AL"/>
        </w:rPr>
        <w:t>ë</w:t>
      </w:r>
      <w:r w:rsidR="005C46F3" w:rsidRPr="001743F1">
        <w:rPr>
          <w:bCs/>
          <w:color w:val="000000"/>
          <w:spacing w:val="-10"/>
          <w:sz w:val="28"/>
          <w:szCs w:val="28"/>
          <w:lang w:val="sq-AL"/>
        </w:rPr>
        <w:t xml:space="preserve"> </w:t>
      </w:r>
      <w:r w:rsidR="00A64681" w:rsidRPr="001743F1">
        <w:rPr>
          <w:bCs/>
          <w:color w:val="000000"/>
          <w:spacing w:val="-10"/>
          <w:sz w:val="28"/>
          <w:szCs w:val="28"/>
          <w:lang w:val="sq-AL"/>
        </w:rPr>
        <w:t>regjimi i mbrojtjes komb</w:t>
      </w:r>
      <w:r w:rsidR="00A075CD" w:rsidRPr="001743F1">
        <w:rPr>
          <w:bCs/>
          <w:color w:val="000000"/>
          <w:spacing w:val="-10"/>
          <w:sz w:val="28"/>
          <w:szCs w:val="28"/>
          <w:lang w:val="sq-AL"/>
        </w:rPr>
        <w:t>ë</w:t>
      </w:r>
      <w:r w:rsidR="00A64681" w:rsidRPr="001743F1">
        <w:rPr>
          <w:bCs/>
          <w:color w:val="000000"/>
          <w:spacing w:val="-10"/>
          <w:sz w:val="28"/>
          <w:szCs w:val="28"/>
          <w:lang w:val="sq-AL"/>
        </w:rPr>
        <w:t>tare t</w:t>
      </w:r>
      <w:r w:rsidR="00A075CD" w:rsidRPr="001743F1">
        <w:rPr>
          <w:bCs/>
          <w:color w:val="000000"/>
          <w:spacing w:val="-10"/>
          <w:sz w:val="28"/>
          <w:szCs w:val="28"/>
          <w:lang w:val="sq-AL"/>
        </w:rPr>
        <w:t>ë</w:t>
      </w:r>
      <w:r w:rsidR="00A64681" w:rsidRPr="001743F1">
        <w:rPr>
          <w:bCs/>
          <w:color w:val="000000"/>
          <w:spacing w:val="-10"/>
          <w:sz w:val="28"/>
          <w:szCs w:val="28"/>
          <w:lang w:val="sq-AL"/>
        </w:rPr>
        <w:t xml:space="preserve"> disenjove rregullohet nga Direktiva 2024/2823</w:t>
      </w:r>
      <w:r w:rsidR="005C46F3" w:rsidRPr="001743F1">
        <w:rPr>
          <w:bCs/>
          <w:color w:val="000000"/>
          <w:spacing w:val="-10"/>
          <w:sz w:val="28"/>
          <w:szCs w:val="28"/>
          <w:lang w:val="sq-AL"/>
        </w:rPr>
        <w:t>. P</w:t>
      </w:r>
      <w:r w:rsidR="00A075CD" w:rsidRPr="001743F1">
        <w:rPr>
          <w:bCs/>
          <w:color w:val="000000"/>
          <w:spacing w:val="-10"/>
          <w:sz w:val="28"/>
          <w:szCs w:val="28"/>
          <w:lang w:val="sq-AL"/>
        </w:rPr>
        <w:t>ë</w:t>
      </w:r>
      <w:r w:rsidR="005C46F3" w:rsidRPr="001743F1">
        <w:rPr>
          <w:bCs/>
          <w:color w:val="000000"/>
          <w:spacing w:val="-10"/>
          <w:sz w:val="28"/>
          <w:szCs w:val="28"/>
          <w:lang w:val="sq-AL"/>
        </w:rPr>
        <w:t>r vet</w:t>
      </w:r>
      <w:r w:rsidR="00A075CD" w:rsidRPr="001743F1">
        <w:rPr>
          <w:bCs/>
          <w:color w:val="000000"/>
          <w:spacing w:val="-10"/>
          <w:sz w:val="28"/>
          <w:szCs w:val="28"/>
          <w:lang w:val="sq-AL"/>
        </w:rPr>
        <w:t>ë</w:t>
      </w:r>
      <w:r w:rsidR="005C46F3" w:rsidRPr="001743F1">
        <w:rPr>
          <w:bCs/>
          <w:color w:val="000000"/>
          <w:spacing w:val="-10"/>
          <w:sz w:val="28"/>
          <w:szCs w:val="28"/>
          <w:lang w:val="sq-AL"/>
        </w:rPr>
        <w:t xml:space="preserve"> natyr</w:t>
      </w:r>
      <w:r w:rsidR="00A075CD" w:rsidRPr="001743F1">
        <w:rPr>
          <w:bCs/>
          <w:color w:val="000000"/>
          <w:spacing w:val="-10"/>
          <w:sz w:val="28"/>
          <w:szCs w:val="28"/>
          <w:lang w:val="sq-AL"/>
        </w:rPr>
        <w:t>ë</w:t>
      </w:r>
      <w:r w:rsidR="005C46F3" w:rsidRPr="001743F1">
        <w:rPr>
          <w:bCs/>
          <w:color w:val="000000"/>
          <w:spacing w:val="-10"/>
          <w:sz w:val="28"/>
          <w:szCs w:val="28"/>
          <w:lang w:val="sq-AL"/>
        </w:rPr>
        <w:t>n e c</w:t>
      </w:r>
      <w:r w:rsidR="00A075CD" w:rsidRPr="001743F1">
        <w:rPr>
          <w:bCs/>
          <w:color w:val="000000"/>
          <w:spacing w:val="-10"/>
          <w:sz w:val="28"/>
          <w:szCs w:val="28"/>
          <w:lang w:val="sq-AL"/>
        </w:rPr>
        <w:t>ë</w:t>
      </w:r>
      <w:r w:rsidR="005C46F3" w:rsidRPr="001743F1">
        <w:rPr>
          <w:bCs/>
          <w:color w:val="000000"/>
          <w:spacing w:val="-10"/>
          <w:sz w:val="28"/>
          <w:szCs w:val="28"/>
          <w:lang w:val="sq-AL"/>
        </w:rPr>
        <w:t>shtjeve q</w:t>
      </w:r>
      <w:r w:rsidR="00A075CD" w:rsidRPr="001743F1">
        <w:rPr>
          <w:bCs/>
          <w:color w:val="000000"/>
          <w:spacing w:val="-10"/>
          <w:sz w:val="28"/>
          <w:szCs w:val="28"/>
          <w:lang w:val="sq-AL"/>
        </w:rPr>
        <w:t>ë</w:t>
      </w:r>
      <w:r w:rsidR="005C46F3" w:rsidRPr="001743F1">
        <w:rPr>
          <w:bCs/>
          <w:color w:val="000000"/>
          <w:spacing w:val="-10"/>
          <w:sz w:val="28"/>
          <w:szCs w:val="28"/>
          <w:lang w:val="sq-AL"/>
        </w:rPr>
        <w:t xml:space="preserve"> rregullon</w:t>
      </w:r>
      <w:r w:rsidR="00E15DF7" w:rsidRPr="001743F1">
        <w:rPr>
          <w:bCs/>
          <w:color w:val="000000"/>
          <w:spacing w:val="-10"/>
          <w:sz w:val="28"/>
          <w:szCs w:val="28"/>
          <w:lang w:val="sq-AL"/>
        </w:rPr>
        <w:t xml:space="preserve">, kjo Rregullore </w:t>
      </w:r>
      <w:r w:rsidR="00A075CD" w:rsidRPr="001743F1">
        <w:rPr>
          <w:bCs/>
          <w:color w:val="000000"/>
          <w:spacing w:val="-10"/>
          <w:sz w:val="28"/>
          <w:szCs w:val="28"/>
          <w:lang w:val="sq-AL"/>
        </w:rPr>
        <w:t>ë</w:t>
      </w:r>
      <w:r w:rsidR="00E15DF7" w:rsidRPr="001743F1">
        <w:rPr>
          <w:bCs/>
          <w:color w:val="000000"/>
          <w:spacing w:val="-10"/>
          <w:sz w:val="28"/>
          <w:szCs w:val="28"/>
          <w:lang w:val="sq-AL"/>
        </w:rPr>
        <w:t>sht</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w:t>
      </w:r>
      <w:r w:rsidR="00F17285" w:rsidRPr="001743F1">
        <w:rPr>
          <w:bCs/>
          <w:color w:val="000000"/>
          <w:spacing w:val="-10"/>
          <w:sz w:val="28"/>
          <w:szCs w:val="28"/>
          <w:lang w:val="sq-AL"/>
        </w:rPr>
        <w:t xml:space="preserve">e </w:t>
      </w:r>
      <w:r w:rsidR="00E15DF7" w:rsidRPr="001743F1">
        <w:rPr>
          <w:bCs/>
          <w:color w:val="000000"/>
          <w:spacing w:val="-10"/>
          <w:sz w:val="28"/>
          <w:szCs w:val="28"/>
          <w:lang w:val="sq-AL"/>
        </w:rPr>
        <w:t>p</w:t>
      </w:r>
      <w:r w:rsidR="00A075CD" w:rsidRPr="001743F1">
        <w:rPr>
          <w:bCs/>
          <w:color w:val="000000"/>
          <w:spacing w:val="-10"/>
          <w:sz w:val="28"/>
          <w:szCs w:val="28"/>
          <w:lang w:val="sq-AL"/>
        </w:rPr>
        <w:t>ë</w:t>
      </w:r>
      <w:r w:rsidR="00E15DF7" w:rsidRPr="001743F1">
        <w:rPr>
          <w:bCs/>
          <w:color w:val="000000"/>
          <w:spacing w:val="-10"/>
          <w:sz w:val="28"/>
          <w:szCs w:val="28"/>
          <w:lang w:val="sq-AL"/>
        </w:rPr>
        <w:t>rafru</w:t>
      </w:r>
      <w:r w:rsidR="00F17285" w:rsidRPr="001743F1">
        <w:rPr>
          <w:bCs/>
          <w:color w:val="000000"/>
          <w:spacing w:val="-10"/>
          <w:sz w:val="28"/>
          <w:szCs w:val="28"/>
          <w:lang w:val="sq-AL"/>
        </w:rPr>
        <w:t>eshme vet</w:t>
      </w:r>
      <w:r w:rsidR="00A075CD" w:rsidRPr="001743F1">
        <w:rPr>
          <w:bCs/>
          <w:color w:val="000000"/>
          <w:spacing w:val="-10"/>
          <w:sz w:val="28"/>
          <w:szCs w:val="28"/>
          <w:lang w:val="sq-AL"/>
        </w:rPr>
        <w:t>ë</w:t>
      </w:r>
      <w:r w:rsidR="00F17285" w:rsidRPr="001743F1">
        <w:rPr>
          <w:bCs/>
          <w:color w:val="000000"/>
          <w:spacing w:val="-10"/>
          <w:sz w:val="28"/>
          <w:szCs w:val="28"/>
          <w:lang w:val="sq-AL"/>
        </w:rPr>
        <w:t>m</w:t>
      </w:r>
      <w:r w:rsidR="00E15DF7" w:rsidRPr="001743F1">
        <w:rPr>
          <w:bCs/>
          <w:color w:val="000000"/>
          <w:spacing w:val="-10"/>
          <w:sz w:val="28"/>
          <w:szCs w:val="28"/>
          <w:lang w:val="sq-AL"/>
        </w:rPr>
        <w:t xml:space="preserve"> p</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r aq sa </w:t>
      </w:r>
      <w:r w:rsidR="00A075CD" w:rsidRPr="001743F1">
        <w:rPr>
          <w:bCs/>
          <w:color w:val="000000"/>
          <w:spacing w:val="-10"/>
          <w:sz w:val="28"/>
          <w:szCs w:val="28"/>
          <w:lang w:val="sq-AL"/>
        </w:rPr>
        <w:t>ë</w:t>
      </w:r>
      <w:r w:rsidR="00E15DF7" w:rsidRPr="001743F1">
        <w:rPr>
          <w:bCs/>
          <w:color w:val="000000"/>
          <w:spacing w:val="-10"/>
          <w:sz w:val="28"/>
          <w:szCs w:val="28"/>
          <w:lang w:val="sq-AL"/>
        </w:rPr>
        <w:t>sht</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e p</w:t>
      </w:r>
      <w:r w:rsidR="00A075CD" w:rsidRPr="001743F1">
        <w:rPr>
          <w:bCs/>
          <w:color w:val="000000"/>
          <w:spacing w:val="-10"/>
          <w:sz w:val="28"/>
          <w:szCs w:val="28"/>
          <w:lang w:val="sq-AL"/>
        </w:rPr>
        <w:t>ë</w:t>
      </w:r>
      <w:r w:rsidR="00E15DF7" w:rsidRPr="001743F1">
        <w:rPr>
          <w:bCs/>
          <w:color w:val="000000"/>
          <w:spacing w:val="-10"/>
          <w:sz w:val="28"/>
          <w:szCs w:val="28"/>
          <w:lang w:val="sq-AL"/>
        </w:rPr>
        <w:t>rshtatshme</w:t>
      </w:r>
      <w:r w:rsidR="00F17285" w:rsidRPr="001743F1">
        <w:rPr>
          <w:bCs/>
          <w:color w:val="000000"/>
          <w:spacing w:val="-10"/>
          <w:sz w:val="28"/>
          <w:szCs w:val="28"/>
          <w:lang w:val="sq-AL"/>
        </w:rPr>
        <w:t>/aplikueshme</w:t>
      </w:r>
      <w:r w:rsidR="00E15DF7" w:rsidRPr="001743F1">
        <w:rPr>
          <w:bCs/>
          <w:color w:val="000000"/>
          <w:spacing w:val="-10"/>
          <w:sz w:val="28"/>
          <w:szCs w:val="28"/>
          <w:lang w:val="sq-AL"/>
        </w:rPr>
        <w:t xml:space="preserve"> p</w:t>
      </w:r>
      <w:r w:rsidR="00A075CD" w:rsidRPr="001743F1">
        <w:rPr>
          <w:bCs/>
          <w:color w:val="000000"/>
          <w:spacing w:val="-10"/>
          <w:sz w:val="28"/>
          <w:szCs w:val="28"/>
          <w:lang w:val="sq-AL"/>
        </w:rPr>
        <w:t>ë</w:t>
      </w:r>
      <w:r w:rsidR="00E15DF7" w:rsidRPr="001743F1">
        <w:rPr>
          <w:bCs/>
          <w:color w:val="000000"/>
          <w:spacing w:val="-10"/>
          <w:sz w:val="28"/>
          <w:szCs w:val="28"/>
          <w:lang w:val="sq-AL"/>
        </w:rPr>
        <w:t>r regjimin komb</w:t>
      </w:r>
      <w:r w:rsidR="00A075CD" w:rsidRPr="001743F1">
        <w:rPr>
          <w:bCs/>
          <w:color w:val="000000"/>
          <w:spacing w:val="-10"/>
          <w:sz w:val="28"/>
          <w:szCs w:val="28"/>
          <w:lang w:val="sq-AL"/>
        </w:rPr>
        <w:t>ë</w:t>
      </w:r>
      <w:r w:rsidR="00E15DF7" w:rsidRPr="001743F1">
        <w:rPr>
          <w:bCs/>
          <w:color w:val="000000"/>
          <w:spacing w:val="-10"/>
          <w:sz w:val="28"/>
          <w:szCs w:val="28"/>
          <w:lang w:val="sq-AL"/>
        </w:rPr>
        <w:t>tar t</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mbrojtjes s</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disenjos</w:t>
      </w:r>
      <w:r w:rsidR="00A075CD" w:rsidRPr="001743F1">
        <w:rPr>
          <w:bCs/>
          <w:color w:val="000000"/>
          <w:spacing w:val="-10"/>
          <w:sz w:val="28"/>
          <w:szCs w:val="28"/>
          <w:lang w:val="sq-AL"/>
        </w:rPr>
        <w:t xml:space="preserve">. Këtu janë </w:t>
      </w:r>
      <w:r w:rsidR="00E15DF7" w:rsidRPr="001743F1">
        <w:rPr>
          <w:bCs/>
          <w:color w:val="000000"/>
          <w:spacing w:val="-10"/>
          <w:sz w:val="28"/>
          <w:szCs w:val="28"/>
          <w:lang w:val="sq-AL"/>
        </w:rPr>
        <w:t>mbajtur n</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konsiderat</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gjithashtu orientimet q</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jepen n</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preambul</w:t>
      </w:r>
      <w:r w:rsidR="00A075CD" w:rsidRPr="001743F1">
        <w:rPr>
          <w:bCs/>
          <w:color w:val="000000"/>
          <w:spacing w:val="-10"/>
          <w:sz w:val="28"/>
          <w:szCs w:val="28"/>
          <w:lang w:val="sq-AL"/>
        </w:rPr>
        <w:t>ë</w:t>
      </w:r>
      <w:r w:rsidR="00E15DF7" w:rsidRPr="001743F1">
        <w:rPr>
          <w:bCs/>
          <w:color w:val="000000"/>
          <w:spacing w:val="-10"/>
          <w:sz w:val="28"/>
          <w:szCs w:val="28"/>
          <w:lang w:val="sq-AL"/>
        </w:rPr>
        <w:t>n e Direktiv</w:t>
      </w:r>
      <w:r w:rsidR="00A075CD" w:rsidRPr="001743F1">
        <w:rPr>
          <w:bCs/>
          <w:color w:val="000000"/>
          <w:spacing w:val="-10"/>
          <w:sz w:val="28"/>
          <w:szCs w:val="28"/>
          <w:lang w:val="sq-AL"/>
        </w:rPr>
        <w:t>ë</w:t>
      </w:r>
      <w:r w:rsidR="00E15DF7" w:rsidRPr="001743F1">
        <w:rPr>
          <w:bCs/>
          <w:color w:val="000000"/>
          <w:spacing w:val="-10"/>
          <w:sz w:val="28"/>
          <w:szCs w:val="28"/>
          <w:lang w:val="sq-AL"/>
        </w:rPr>
        <w:t>s, p</w:t>
      </w:r>
      <w:r w:rsidR="00A075CD" w:rsidRPr="001743F1">
        <w:rPr>
          <w:bCs/>
          <w:color w:val="000000"/>
          <w:spacing w:val="-10"/>
          <w:sz w:val="28"/>
          <w:szCs w:val="28"/>
          <w:lang w:val="sq-AL"/>
        </w:rPr>
        <w:t>ë</w:t>
      </w:r>
      <w:r w:rsidR="00E15DF7" w:rsidRPr="001743F1">
        <w:rPr>
          <w:bCs/>
          <w:color w:val="000000"/>
          <w:spacing w:val="-10"/>
          <w:sz w:val="28"/>
          <w:szCs w:val="28"/>
          <w:lang w:val="sq-AL"/>
        </w:rPr>
        <w:t>r t</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mbajtur n</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 minimum k</w:t>
      </w:r>
      <w:r w:rsidR="00A075CD" w:rsidRPr="001743F1">
        <w:rPr>
          <w:bCs/>
          <w:color w:val="000000"/>
          <w:spacing w:val="-10"/>
          <w:sz w:val="28"/>
          <w:szCs w:val="28"/>
          <w:lang w:val="sq-AL"/>
        </w:rPr>
        <w:t>ë</w:t>
      </w:r>
      <w:r w:rsidR="00E15DF7" w:rsidRPr="001743F1">
        <w:rPr>
          <w:bCs/>
          <w:color w:val="000000"/>
          <w:spacing w:val="-10"/>
          <w:sz w:val="28"/>
          <w:szCs w:val="28"/>
          <w:lang w:val="sq-AL"/>
        </w:rPr>
        <w:t>rkesat procedurale p</w:t>
      </w:r>
      <w:r w:rsidR="00A075CD" w:rsidRPr="001743F1">
        <w:rPr>
          <w:bCs/>
          <w:color w:val="000000"/>
          <w:spacing w:val="-10"/>
          <w:sz w:val="28"/>
          <w:szCs w:val="28"/>
          <w:lang w:val="sq-AL"/>
        </w:rPr>
        <w:t>ë</w:t>
      </w:r>
      <w:r w:rsidR="00E15DF7" w:rsidRPr="001743F1">
        <w:rPr>
          <w:bCs/>
          <w:color w:val="000000"/>
          <w:spacing w:val="-10"/>
          <w:sz w:val="28"/>
          <w:szCs w:val="28"/>
          <w:lang w:val="sq-AL"/>
        </w:rPr>
        <w:t xml:space="preserve">r disenjot </w:t>
      </w:r>
      <w:r w:rsidR="00F17285" w:rsidRPr="001743F1">
        <w:rPr>
          <w:bCs/>
          <w:color w:val="000000"/>
          <w:spacing w:val="-10"/>
          <w:sz w:val="28"/>
          <w:szCs w:val="28"/>
          <w:lang w:val="sq-AL"/>
        </w:rPr>
        <w:t>n</w:t>
      </w:r>
      <w:r w:rsidR="00A075CD" w:rsidRPr="001743F1">
        <w:rPr>
          <w:bCs/>
          <w:color w:val="000000"/>
          <w:spacing w:val="-10"/>
          <w:sz w:val="28"/>
          <w:szCs w:val="28"/>
          <w:lang w:val="sq-AL"/>
        </w:rPr>
        <w:t>ë</w:t>
      </w:r>
      <w:r w:rsidR="00F17285" w:rsidRPr="001743F1">
        <w:rPr>
          <w:bCs/>
          <w:color w:val="000000"/>
          <w:spacing w:val="-10"/>
          <w:sz w:val="28"/>
          <w:szCs w:val="28"/>
          <w:lang w:val="sq-AL"/>
        </w:rPr>
        <w:t xml:space="preserve"> frym</w:t>
      </w:r>
      <w:r w:rsidR="00A075CD" w:rsidRPr="001743F1">
        <w:rPr>
          <w:bCs/>
          <w:color w:val="000000"/>
          <w:spacing w:val="-10"/>
          <w:sz w:val="28"/>
          <w:szCs w:val="28"/>
          <w:lang w:val="sq-AL"/>
        </w:rPr>
        <w:t>ë</w:t>
      </w:r>
      <w:r w:rsidR="00F17285" w:rsidRPr="001743F1">
        <w:rPr>
          <w:bCs/>
          <w:color w:val="000000"/>
          <w:spacing w:val="-10"/>
          <w:sz w:val="28"/>
          <w:szCs w:val="28"/>
          <w:lang w:val="sq-AL"/>
        </w:rPr>
        <w:t xml:space="preserve">n e </w:t>
      </w:r>
      <w:r w:rsidR="00A075CD" w:rsidRPr="001743F1">
        <w:rPr>
          <w:bCs/>
          <w:color w:val="000000"/>
          <w:spacing w:val="-10"/>
          <w:sz w:val="28"/>
          <w:szCs w:val="28"/>
          <w:lang w:val="sq-AL"/>
        </w:rPr>
        <w:t>lehtësimit të barrierave për regjistrimin e disenjove.</w:t>
      </w:r>
    </w:p>
    <w:p w14:paraId="56F764B2" w14:textId="77777777" w:rsidR="007521A7" w:rsidRPr="001743F1" w:rsidRDefault="007521A7" w:rsidP="001743F1">
      <w:pPr>
        <w:pStyle w:val="NormalWeb"/>
        <w:numPr>
          <w:ilvl w:val="0"/>
          <w:numId w:val="3"/>
        </w:numPr>
        <w:jc w:val="both"/>
        <w:rPr>
          <w:sz w:val="28"/>
          <w:szCs w:val="28"/>
          <w:lang w:val="sq-AL"/>
        </w:rPr>
      </w:pPr>
      <w:r w:rsidRPr="001743F1">
        <w:rPr>
          <w:b/>
          <w:color w:val="000000" w:themeColor="text1"/>
          <w:sz w:val="28"/>
          <w:szCs w:val="28"/>
          <w:lang w:val="sq-AL"/>
        </w:rPr>
        <w:t>PËRMBLEDHJE SHPJEGUESE E PËRMBAJTJES SË AKTIT</w:t>
      </w:r>
    </w:p>
    <w:p w14:paraId="6BDEEB49" w14:textId="20D7C778" w:rsidR="007521A7" w:rsidRPr="001743F1" w:rsidRDefault="007521A7" w:rsidP="001743F1">
      <w:pPr>
        <w:pStyle w:val="NormalWeb"/>
        <w:jc w:val="both"/>
        <w:rPr>
          <w:sz w:val="28"/>
          <w:szCs w:val="28"/>
          <w:lang w:val="sq-AL"/>
        </w:rPr>
      </w:pPr>
      <w:r w:rsidRPr="001743F1">
        <w:rPr>
          <w:sz w:val="28"/>
          <w:szCs w:val="28"/>
          <w:lang w:val="sq-AL"/>
        </w:rPr>
        <w:t xml:space="preserve">Ky projektligj përmban </w:t>
      </w:r>
      <w:r w:rsidR="00E73568" w:rsidRPr="001743F1">
        <w:rPr>
          <w:sz w:val="28"/>
          <w:szCs w:val="28"/>
          <w:lang w:val="sq-AL"/>
        </w:rPr>
        <w:t>6</w:t>
      </w:r>
      <w:r w:rsidRPr="001743F1">
        <w:rPr>
          <w:sz w:val="28"/>
          <w:szCs w:val="28"/>
          <w:lang w:val="sq-AL"/>
        </w:rPr>
        <w:t xml:space="preserve"> Pjesë në të cilat përfshihen </w:t>
      </w:r>
      <w:r w:rsidR="00F36290" w:rsidRPr="001743F1">
        <w:rPr>
          <w:sz w:val="28"/>
          <w:szCs w:val="28"/>
          <w:lang w:val="sq-AL"/>
        </w:rPr>
        <w:t>7</w:t>
      </w:r>
      <w:r w:rsidRPr="001743F1">
        <w:rPr>
          <w:sz w:val="28"/>
          <w:szCs w:val="28"/>
          <w:lang w:val="sq-AL"/>
        </w:rPr>
        <w:t>2 nene, me përmbajtjen dhe strukturën që vijon:</w:t>
      </w:r>
    </w:p>
    <w:p w14:paraId="61F53B90" w14:textId="6653863D" w:rsidR="007521A7" w:rsidRPr="001743F1" w:rsidRDefault="007521A7" w:rsidP="001743F1">
      <w:pPr>
        <w:pStyle w:val="NormalWeb"/>
        <w:jc w:val="both"/>
        <w:rPr>
          <w:sz w:val="28"/>
          <w:szCs w:val="28"/>
          <w:lang w:val="sq-AL"/>
        </w:rPr>
      </w:pPr>
      <w:r w:rsidRPr="001743F1">
        <w:rPr>
          <w:b/>
          <w:sz w:val="28"/>
          <w:szCs w:val="28"/>
          <w:u w:val="single"/>
          <w:lang w:val="sq-AL"/>
        </w:rPr>
        <w:t>1. Pjesa</w:t>
      </w:r>
      <w:r w:rsidR="00F36290" w:rsidRPr="001743F1">
        <w:rPr>
          <w:b/>
          <w:sz w:val="28"/>
          <w:szCs w:val="28"/>
          <w:u w:val="single"/>
          <w:lang w:val="sq-AL"/>
        </w:rPr>
        <w:t xml:space="preserve"> I</w:t>
      </w:r>
      <w:r w:rsidR="0081108C" w:rsidRPr="001743F1">
        <w:rPr>
          <w:b/>
          <w:sz w:val="28"/>
          <w:szCs w:val="28"/>
          <w:u w:val="single"/>
          <w:lang w:val="sq-AL"/>
        </w:rPr>
        <w:t xml:space="preserve"> </w:t>
      </w:r>
      <w:r w:rsidRPr="001743F1">
        <w:rPr>
          <w:b/>
          <w:sz w:val="28"/>
          <w:szCs w:val="28"/>
          <w:u w:val="single"/>
          <w:lang w:val="sq-AL"/>
        </w:rPr>
        <w:t xml:space="preserve">– </w:t>
      </w:r>
      <w:r w:rsidR="006D4AB1" w:rsidRPr="001743F1">
        <w:rPr>
          <w:b/>
          <w:sz w:val="28"/>
          <w:szCs w:val="28"/>
          <w:u w:val="single"/>
          <w:lang w:val="sq-AL"/>
        </w:rPr>
        <w:t>DISPOZITA TË PËRGJITHSHME</w:t>
      </w:r>
    </w:p>
    <w:p w14:paraId="17FB00D2" w14:textId="53AFA3DD" w:rsidR="007521A7" w:rsidRPr="001743F1" w:rsidRDefault="007521A7" w:rsidP="001743F1">
      <w:pPr>
        <w:pStyle w:val="NormalWeb"/>
        <w:jc w:val="both"/>
        <w:rPr>
          <w:sz w:val="28"/>
          <w:szCs w:val="28"/>
          <w:lang w:val="sq-AL"/>
        </w:rPr>
      </w:pPr>
      <w:r w:rsidRPr="001743F1">
        <w:rPr>
          <w:sz w:val="28"/>
          <w:szCs w:val="28"/>
          <w:lang w:val="sq-AL"/>
        </w:rPr>
        <w:t xml:space="preserve">Në këtë </w:t>
      </w:r>
      <w:r w:rsidR="00F36290" w:rsidRPr="001743F1">
        <w:rPr>
          <w:sz w:val="28"/>
          <w:szCs w:val="28"/>
          <w:lang w:val="sq-AL"/>
        </w:rPr>
        <w:t>p</w:t>
      </w:r>
      <w:r w:rsidRPr="001743F1">
        <w:rPr>
          <w:sz w:val="28"/>
          <w:szCs w:val="28"/>
          <w:lang w:val="sq-AL"/>
        </w:rPr>
        <w:t xml:space="preserve">jesë trajtohen objekti i projektligjit dhe institucioni kompetent i ngarkuar me regjistrimin, trajtimin dhe mbrojtjen e të drejtave që lidhen </w:t>
      </w:r>
      <w:r w:rsidR="00F36290" w:rsidRPr="001743F1">
        <w:rPr>
          <w:sz w:val="28"/>
          <w:szCs w:val="28"/>
          <w:lang w:val="sq-AL"/>
        </w:rPr>
        <w:t>me disenjot</w:t>
      </w:r>
      <w:r w:rsidRPr="001743F1">
        <w:rPr>
          <w:sz w:val="28"/>
          <w:szCs w:val="28"/>
          <w:lang w:val="sq-AL"/>
        </w:rPr>
        <w:t>, institucion i cili është Drejtoria e Përgjithshme e Pronësisë Industriale.</w:t>
      </w:r>
    </w:p>
    <w:p w14:paraId="135B3549" w14:textId="77777777" w:rsidR="007521A7" w:rsidRPr="001743F1" w:rsidRDefault="007521A7" w:rsidP="001743F1">
      <w:pPr>
        <w:pStyle w:val="NormalWeb"/>
        <w:jc w:val="both"/>
        <w:rPr>
          <w:sz w:val="28"/>
          <w:szCs w:val="28"/>
          <w:lang w:val="sq-AL"/>
        </w:rPr>
      </w:pPr>
      <w:r w:rsidRPr="001743F1">
        <w:rPr>
          <w:sz w:val="28"/>
          <w:szCs w:val="28"/>
          <w:lang w:val="sq-AL"/>
        </w:rPr>
        <w:t>Po kështu, në këtë pjesë parashikohet edhe zbatimi i dispozitave të tjera të kodit civil ose të kodit të procedurës civile, përveç ratit kur parashikohet ndryshe në këtë projektligj.</w:t>
      </w:r>
    </w:p>
    <w:p w14:paraId="2D17DF74" w14:textId="6CBAD19C" w:rsidR="007521A7" w:rsidRPr="001743F1" w:rsidRDefault="007521A7" w:rsidP="001743F1">
      <w:pPr>
        <w:pStyle w:val="NormalWeb"/>
        <w:jc w:val="both"/>
        <w:rPr>
          <w:sz w:val="28"/>
          <w:szCs w:val="28"/>
          <w:lang w:val="sq-AL"/>
        </w:rPr>
      </w:pPr>
      <w:r w:rsidRPr="001743F1">
        <w:rPr>
          <w:sz w:val="28"/>
          <w:szCs w:val="28"/>
          <w:lang w:val="sq-AL"/>
        </w:rPr>
        <w:t xml:space="preserve">Në dallim nga Ligji ekzistues 9947, projektligji jep dhe trajton në mënyrë të plotë përkufizimet bazë që shërbejnë për të sqaruar që në fillim kuptimin e një vargu konceptesh që përdoren në projektligj, si dhe </w:t>
      </w:r>
      <w:r w:rsidR="00F36290" w:rsidRPr="001743F1">
        <w:rPr>
          <w:sz w:val="28"/>
          <w:szCs w:val="28"/>
          <w:lang w:val="sq-AL"/>
        </w:rPr>
        <w:t>renditen</w:t>
      </w:r>
      <w:r w:rsidRPr="001743F1">
        <w:rPr>
          <w:sz w:val="28"/>
          <w:szCs w:val="28"/>
          <w:lang w:val="sq-AL"/>
        </w:rPr>
        <w:t xml:space="preserve"> edhe </w:t>
      </w:r>
      <w:r w:rsidR="00F36290" w:rsidRPr="001743F1">
        <w:rPr>
          <w:sz w:val="28"/>
          <w:szCs w:val="28"/>
          <w:lang w:val="sq-AL"/>
        </w:rPr>
        <w:t>marr</w:t>
      </w:r>
      <w:r w:rsidR="00E73568" w:rsidRPr="001743F1">
        <w:rPr>
          <w:sz w:val="28"/>
          <w:szCs w:val="28"/>
          <w:lang w:val="sq-AL"/>
        </w:rPr>
        <w:t>ë</w:t>
      </w:r>
      <w:r w:rsidR="00F36290" w:rsidRPr="001743F1">
        <w:rPr>
          <w:sz w:val="28"/>
          <w:szCs w:val="28"/>
          <w:lang w:val="sq-AL"/>
        </w:rPr>
        <w:t>veshjet nd</w:t>
      </w:r>
      <w:r w:rsidR="00E73568" w:rsidRPr="001743F1">
        <w:rPr>
          <w:sz w:val="28"/>
          <w:szCs w:val="28"/>
          <w:lang w:val="sq-AL"/>
        </w:rPr>
        <w:t>ë</w:t>
      </w:r>
      <w:r w:rsidR="00F36290" w:rsidRPr="001743F1">
        <w:rPr>
          <w:sz w:val="28"/>
          <w:szCs w:val="28"/>
          <w:lang w:val="sq-AL"/>
        </w:rPr>
        <w:t>rkomb</w:t>
      </w:r>
      <w:r w:rsidR="00E73568" w:rsidRPr="001743F1">
        <w:rPr>
          <w:sz w:val="28"/>
          <w:szCs w:val="28"/>
          <w:lang w:val="sq-AL"/>
        </w:rPr>
        <w:t>ë</w:t>
      </w:r>
      <w:r w:rsidR="00F36290" w:rsidRPr="001743F1">
        <w:rPr>
          <w:sz w:val="28"/>
          <w:szCs w:val="28"/>
          <w:lang w:val="sq-AL"/>
        </w:rPr>
        <w:t>tare dhe k</w:t>
      </w:r>
      <w:r w:rsidRPr="001743F1">
        <w:rPr>
          <w:sz w:val="28"/>
          <w:szCs w:val="28"/>
          <w:lang w:val="sq-AL"/>
        </w:rPr>
        <w:t>onventat e ndryshme ku bazohet projektligji për trajtimin dhe zgjidhjen e mjaft parashikimeve juridike.</w:t>
      </w:r>
    </w:p>
    <w:p w14:paraId="568E002E" w14:textId="33F7EE60" w:rsidR="007521A7" w:rsidRPr="001743F1" w:rsidRDefault="007521A7" w:rsidP="001743F1">
      <w:pPr>
        <w:pStyle w:val="NormalWeb"/>
        <w:jc w:val="both"/>
        <w:rPr>
          <w:b/>
          <w:bCs/>
          <w:sz w:val="28"/>
          <w:szCs w:val="28"/>
          <w:u w:val="single"/>
          <w:lang w:val="sq-AL"/>
        </w:rPr>
      </w:pPr>
      <w:r w:rsidRPr="001743F1">
        <w:rPr>
          <w:b/>
          <w:bCs/>
          <w:sz w:val="28"/>
          <w:szCs w:val="28"/>
          <w:u w:val="single"/>
          <w:lang w:val="sq-AL"/>
        </w:rPr>
        <w:t xml:space="preserve">2.  Pjesa II – </w:t>
      </w:r>
      <w:r w:rsidR="006D4AB1" w:rsidRPr="001743F1">
        <w:rPr>
          <w:b/>
          <w:bCs/>
          <w:sz w:val="28"/>
          <w:szCs w:val="28"/>
          <w:u w:val="single"/>
          <w:lang w:val="sq-AL"/>
        </w:rPr>
        <w:t>KUSHTET DHE E DREJTA E MBROJTJES</w:t>
      </w:r>
    </w:p>
    <w:p w14:paraId="20A9BD94" w14:textId="26B9DCC2" w:rsidR="007521A7" w:rsidRPr="001743F1" w:rsidRDefault="00BE5427" w:rsidP="001743F1">
      <w:pPr>
        <w:pStyle w:val="NormalWeb"/>
        <w:jc w:val="both"/>
        <w:rPr>
          <w:sz w:val="28"/>
          <w:szCs w:val="28"/>
          <w:lang w:val="sq-AL"/>
        </w:rPr>
      </w:pPr>
      <w:r w:rsidRPr="001743F1">
        <w:rPr>
          <w:b/>
          <w:bCs/>
          <w:sz w:val="28"/>
          <w:szCs w:val="28"/>
          <w:lang w:val="sq-AL"/>
        </w:rPr>
        <w:lastRenderedPageBreak/>
        <w:t>Kreu I</w:t>
      </w:r>
      <w:r w:rsidR="007521A7" w:rsidRPr="001743F1">
        <w:rPr>
          <w:sz w:val="28"/>
          <w:szCs w:val="28"/>
          <w:lang w:val="sq-AL"/>
        </w:rPr>
        <w:t xml:space="preserve"> </w:t>
      </w:r>
      <w:r w:rsidR="00DB44E3" w:rsidRPr="001743F1">
        <w:rPr>
          <w:sz w:val="28"/>
          <w:szCs w:val="28"/>
          <w:lang w:val="sq-AL"/>
        </w:rPr>
        <w:t>– N</w:t>
      </w:r>
      <w:r w:rsidR="00E73568" w:rsidRPr="001743F1">
        <w:rPr>
          <w:sz w:val="28"/>
          <w:szCs w:val="28"/>
          <w:lang w:val="sq-AL"/>
        </w:rPr>
        <w:t>ë</w:t>
      </w:r>
      <w:r w:rsidR="00DB44E3" w:rsidRPr="001743F1">
        <w:rPr>
          <w:sz w:val="28"/>
          <w:szCs w:val="28"/>
          <w:lang w:val="sq-AL"/>
        </w:rPr>
        <w:t xml:space="preserve"> k</w:t>
      </w:r>
      <w:r w:rsidR="00E73568" w:rsidRPr="001743F1">
        <w:rPr>
          <w:sz w:val="28"/>
          <w:szCs w:val="28"/>
          <w:lang w:val="sq-AL"/>
        </w:rPr>
        <w:t>ë</w:t>
      </w:r>
      <w:r w:rsidR="00DB44E3" w:rsidRPr="001743F1">
        <w:rPr>
          <w:sz w:val="28"/>
          <w:szCs w:val="28"/>
          <w:lang w:val="sq-AL"/>
        </w:rPr>
        <w:t>t</w:t>
      </w:r>
      <w:r w:rsidR="00E73568" w:rsidRPr="001743F1">
        <w:rPr>
          <w:sz w:val="28"/>
          <w:szCs w:val="28"/>
          <w:lang w:val="sq-AL"/>
        </w:rPr>
        <w:t>ë</w:t>
      </w:r>
      <w:r w:rsidR="00DB44E3" w:rsidRPr="001743F1">
        <w:rPr>
          <w:sz w:val="28"/>
          <w:szCs w:val="28"/>
          <w:lang w:val="sq-AL"/>
        </w:rPr>
        <w:t xml:space="preserve"> Kre, p</w:t>
      </w:r>
      <w:r w:rsidR="007521A7" w:rsidRPr="001743F1">
        <w:rPr>
          <w:sz w:val="28"/>
          <w:szCs w:val="28"/>
          <w:lang w:val="sq-AL"/>
        </w:rPr>
        <w:t>ikë së pari, flitet për</w:t>
      </w:r>
      <w:r w:rsidR="0081108C" w:rsidRPr="001743F1">
        <w:rPr>
          <w:sz w:val="28"/>
          <w:szCs w:val="28"/>
          <w:lang w:val="sq-AL"/>
        </w:rPr>
        <w:t xml:space="preserve"> produktet q</w:t>
      </w:r>
      <w:r w:rsidR="00E73568" w:rsidRPr="001743F1">
        <w:rPr>
          <w:sz w:val="28"/>
          <w:szCs w:val="28"/>
          <w:lang w:val="sq-AL"/>
        </w:rPr>
        <w:t>ë</w:t>
      </w:r>
      <w:r w:rsidR="0081108C" w:rsidRPr="001743F1">
        <w:rPr>
          <w:sz w:val="28"/>
          <w:szCs w:val="28"/>
          <w:lang w:val="sq-AL"/>
        </w:rPr>
        <w:t xml:space="preserve"> mund t</w:t>
      </w:r>
      <w:r w:rsidR="00E73568" w:rsidRPr="001743F1">
        <w:rPr>
          <w:sz w:val="28"/>
          <w:szCs w:val="28"/>
          <w:lang w:val="sq-AL"/>
        </w:rPr>
        <w:t>ë</w:t>
      </w:r>
      <w:r w:rsidR="0081108C" w:rsidRPr="001743F1">
        <w:rPr>
          <w:sz w:val="28"/>
          <w:szCs w:val="28"/>
          <w:lang w:val="sq-AL"/>
        </w:rPr>
        <w:t xml:space="preserve"> mbrohen nga të drejtat e disenjos, ku n</w:t>
      </w:r>
      <w:r w:rsidR="00E73568" w:rsidRPr="001743F1">
        <w:rPr>
          <w:sz w:val="28"/>
          <w:szCs w:val="28"/>
          <w:lang w:val="sq-AL"/>
        </w:rPr>
        <w:t>ë</w:t>
      </w:r>
      <w:r w:rsidR="0081108C" w:rsidRPr="001743F1">
        <w:rPr>
          <w:sz w:val="28"/>
          <w:szCs w:val="28"/>
          <w:lang w:val="sq-AL"/>
        </w:rPr>
        <w:t xml:space="preserve"> vecanti sqarohet kushti i risis</w:t>
      </w:r>
      <w:r w:rsidR="00E73568" w:rsidRPr="001743F1">
        <w:rPr>
          <w:sz w:val="28"/>
          <w:szCs w:val="28"/>
          <w:lang w:val="sq-AL"/>
        </w:rPr>
        <w:t>ë</w:t>
      </w:r>
      <w:r w:rsidR="0081108C" w:rsidRPr="001743F1">
        <w:rPr>
          <w:sz w:val="28"/>
          <w:szCs w:val="28"/>
          <w:lang w:val="sq-AL"/>
        </w:rPr>
        <w:t xml:space="preserve"> dhe i karakterit individual t</w:t>
      </w:r>
      <w:r w:rsidR="00E73568" w:rsidRPr="001743F1">
        <w:rPr>
          <w:sz w:val="28"/>
          <w:szCs w:val="28"/>
          <w:lang w:val="sq-AL"/>
        </w:rPr>
        <w:t>ë</w:t>
      </w:r>
      <w:r w:rsidR="0081108C" w:rsidRPr="001743F1">
        <w:rPr>
          <w:sz w:val="28"/>
          <w:szCs w:val="28"/>
          <w:lang w:val="sq-AL"/>
        </w:rPr>
        <w:t xml:space="preserve"> q</w:t>
      </w:r>
      <w:r w:rsidR="00E73568" w:rsidRPr="001743F1">
        <w:rPr>
          <w:sz w:val="28"/>
          <w:szCs w:val="28"/>
          <w:lang w:val="sq-AL"/>
        </w:rPr>
        <w:t>ë</w:t>
      </w:r>
      <w:r w:rsidR="0081108C" w:rsidRPr="001743F1">
        <w:rPr>
          <w:sz w:val="28"/>
          <w:szCs w:val="28"/>
          <w:lang w:val="sq-AL"/>
        </w:rPr>
        <w:t xml:space="preserve"> duhet t</w:t>
      </w:r>
      <w:r w:rsidR="00E73568" w:rsidRPr="001743F1">
        <w:rPr>
          <w:sz w:val="28"/>
          <w:szCs w:val="28"/>
          <w:lang w:val="sq-AL"/>
        </w:rPr>
        <w:t>ë</w:t>
      </w:r>
      <w:r w:rsidR="0081108C" w:rsidRPr="001743F1">
        <w:rPr>
          <w:sz w:val="28"/>
          <w:szCs w:val="28"/>
          <w:lang w:val="sq-AL"/>
        </w:rPr>
        <w:t xml:space="preserve"> paraqes</w:t>
      </w:r>
      <w:r w:rsidR="00E73568" w:rsidRPr="001743F1">
        <w:rPr>
          <w:sz w:val="28"/>
          <w:szCs w:val="28"/>
          <w:lang w:val="sq-AL"/>
        </w:rPr>
        <w:t>ë</w:t>
      </w:r>
      <w:r w:rsidR="0081108C" w:rsidRPr="001743F1">
        <w:rPr>
          <w:sz w:val="28"/>
          <w:szCs w:val="28"/>
          <w:lang w:val="sq-AL"/>
        </w:rPr>
        <w:t xml:space="preserve"> disenjo.  Nj</w:t>
      </w:r>
      <w:r w:rsidR="00E73568" w:rsidRPr="001743F1">
        <w:rPr>
          <w:sz w:val="28"/>
          <w:szCs w:val="28"/>
          <w:lang w:val="sq-AL"/>
        </w:rPr>
        <w:t>ë</w:t>
      </w:r>
      <w:r w:rsidR="0081108C" w:rsidRPr="001743F1">
        <w:rPr>
          <w:sz w:val="28"/>
          <w:szCs w:val="28"/>
          <w:lang w:val="sq-AL"/>
        </w:rPr>
        <w:t>koh</w:t>
      </w:r>
      <w:r w:rsidR="00E73568" w:rsidRPr="001743F1">
        <w:rPr>
          <w:sz w:val="28"/>
          <w:szCs w:val="28"/>
          <w:lang w:val="sq-AL"/>
        </w:rPr>
        <w:t>ë</w:t>
      </w:r>
      <w:r w:rsidR="0081108C" w:rsidRPr="001743F1">
        <w:rPr>
          <w:sz w:val="28"/>
          <w:szCs w:val="28"/>
          <w:lang w:val="sq-AL"/>
        </w:rPr>
        <w:t>sisht p</w:t>
      </w:r>
      <w:r w:rsidR="00E73568" w:rsidRPr="001743F1">
        <w:rPr>
          <w:sz w:val="28"/>
          <w:szCs w:val="28"/>
          <w:lang w:val="sq-AL"/>
        </w:rPr>
        <w:t>ë</w:t>
      </w:r>
      <w:r w:rsidR="0081108C" w:rsidRPr="001743F1">
        <w:rPr>
          <w:sz w:val="28"/>
          <w:szCs w:val="28"/>
          <w:lang w:val="sq-AL"/>
        </w:rPr>
        <w:t>rmendet dhe procesi i regjistrimit si e vetmja m</w:t>
      </w:r>
      <w:r w:rsidR="00E73568" w:rsidRPr="001743F1">
        <w:rPr>
          <w:sz w:val="28"/>
          <w:szCs w:val="28"/>
          <w:lang w:val="sq-AL"/>
        </w:rPr>
        <w:t>ë</w:t>
      </w:r>
      <w:r w:rsidR="0081108C" w:rsidRPr="001743F1">
        <w:rPr>
          <w:sz w:val="28"/>
          <w:szCs w:val="28"/>
          <w:lang w:val="sq-AL"/>
        </w:rPr>
        <w:t>nyr</w:t>
      </w:r>
      <w:r w:rsidR="00E73568" w:rsidRPr="001743F1">
        <w:rPr>
          <w:sz w:val="28"/>
          <w:szCs w:val="28"/>
          <w:lang w:val="sq-AL"/>
        </w:rPr>
        <w:t>ë</w:t>
      </w:r>
      <w:r w:rsidR="0081108C" w:rsidRPr="001743F1">
        <w:rPr>
          <w:sz w:val="28"/>
          <w:szCs w:val="28"/>
          <w:lang w:val="sq-AL"/>
        </w:rPr>
        <w:t xml:space="preserve"> p</w:t>
      </w:r>
      <w:r w:rsidR="00E73568" w:rsidRPr="001743F1">
        <w:rPr>
          <w:sz w:val="28"/>
          <w:szCs w:val="28"/>
          <w:lang w:val="sq-AL"/>
        </w:rPr>
        <w:t>ë</w:t>
      </w:r>
      <w:r w:rsidR="0081108C" w:rsidRPr="001743F1">
        <w:rPr>
          <w:sz w:val="28"/>
          <w:szCs w:val="28"/>
          <w:lang w:val="sq-AL"/>
        </w:rPr>
        <w:t>r t</w:t>
      </w:r>
      <w:r w:rsidR="00E73568" w:rsidRPr="001743F1">
        <w:rPr>
          <w:sz w:val="28"/>
          <w:szCs w:val="28"/>
          <w:lang w:val="sq-AL"/>
        </w:rPr>
        <w:t>ë</w:t>
      </w:r>
      <w:r w:rsidR="0081108C" w:rsidRPr="001743F1">
        <w:rPr>
          <w:sz w:val="28"/>
          <w:szCs w:val="28"/>
          <w:lang w:val="sq-AL"/>
        </w:rPr>
        <w:t xml:space="preserve"> p</w:t>
      </w:r>
      <w:r w:rsidR="00E73568" w:rsidRPr="001743F1">
        <w:rPr>
          <w:sz w:val="28"/>
          <w:szCs w:val="28"/>
          <w:lang w:val="sq-AL"/>
        </w:rPr>
        <w:t>ë</w:t>
      </w:r>
      <w:r w:rsidR="0081108C" w:rsidRPr="001743F1">
        <w:rPr>
          <w:sz w:val="28"/>
          <w:szCs w:val="28"/>
          <w:lang w:val="sq-AL"/>
        </w:rPr>
        <w:t>rfituar t</w:t>
      </w:r>
      <w:r w:rsidR="00E73568" w:rsidRPr="001743F1">
        <w:rPr>
          <w:sz w:val="28"/>
          <w:szCs w:val="28"/>
          <w:lang w:val="sq-AL"/>
        </w:rPr>
        <w:t>ë</w:t>
      </w:r>
      <w:r w:rsidR="0081108C" w:rsidRPr="001743F1">
        <w:rPr>
          <w:sz w:val="28"/>
          <w:szCs w:val="28"/>
          <w:lang w:val="sq-AL"/>
        </w:rPr>
        <w:t xml:space="preserve"> drejtat q</w:t>
      </w:r>
      <w:r w:rsidR="00E73568" w:rsidRPr="001743F1">
        <w:rPr>
          <w:sz w:val="28"/>
          <w:szCs w:val="28"/>
          <w:lang w:val="sq-AL"/>
        </w:rPr>
        <w:t>ë</w:t>
      </w:r>
      <w:r w:rsidR="0081108C" w:rsidRPr="001743F1">
        <w:rPr>
          <w:sz w:val="28"/>
          <w:szCs w:val="28"/>
          <w:lang w:val="sq-AL"/>
        </w:rPr>
        <w:t xml:space="preserve"> burojn</w:t>
      </w:r>
      <w:r w:rsidR="00E73568" w:rsidRPr="001743F1">
        <w:rPr>
          <w:sz w:val="28"/>
          <w:szCs w:val="28"/>
          <w:lang w:val="sq-AL"/>
        </w:rPr>
        <w:t>ë</w:t>
      </w:r>
      <w:r w:rsidR="0081108C" w:rsidRPr="001743F1">
        <w:rPr>
          <w:sz w:val="28"/>
          <w:szCs w:val="28"/>
          <w:lang w:val="sq-AL"/>
        </w:rPr>
        <w:t xml:space="preserve"> nga ky ligj</w:t>
      </w:r>
      <w:r w:rsidR="007521A7" w:rsidRPr="001743F1">
        <w:rPr>
          <w:sz w:val="28"/>
          <w:szCs w:val="28"/>
          <w:lang w:val="sq-AL"/>
        </w:rPr>
        <w:t>.</w:t>
      </w:r>
    </w:p>
    <w:p w14:paraId="02274EAB" w14:textId="2A53E200" w:rsidR="00981F9B" w:rsidRPr="001743F1" w:rsidRDefault="00981F9B" w:rsidP="001743F1">
      <w:pPr>
        <w:pStyle w:val="NormalWeb"/>
        <w:jc w:val="both"/>
        <w:rPr>
          <w:sz w:val="28"/>
          <w:szCs w:val="28"/>
          <w:lang w:val="sq-AL"/>
        </w:rPr>
      </w:pPr>
      <w:r w:rsidRPr="001743F1">
        <w:rPr>
          <w:sz w:val="28"/>
          <w:szCs w:val="28"/>
          <w:lang w:val="sq-AL"/>
        </w:rPr>
        <w:t>Projektligji parashikon edhe dispozita t</w:t>
      </w:r>
      <w:r w:rsidR="00E73568" w:rsidRPr="001743F1">
        <w:rPr>
          <w:sz w:val="28"/>
          <w:szCs w:val="28"/>
          <w:lang w:val="sq-AL"/>
        </w:rPr>
        <w:t>ë</w:t>
      </w:r>
      <w:r w:rsidRPr="001743F1">
        <w:rPr>
          <w:sz w:val="28"/>
          <w:szCs w:val="28"/>
          <w:lang w:val="sq-AL"/>
        </w:rPr>
        <w:t xml:space="preserve"> vecanta dhe t</w:t>
      </w:r>
      <w:r w:rsidR="00E73568" w:rsidRPr="001743F1">
        <w:rPr>
          <w:sz w:val="28"/>
          <w:szCs w:val="28"/>
          <w:lang w:val="sq-AL"/>
        </w:rPr>
        <w:t>ë</w:t>
      </w:r>
      <w:r w:rsidRPr="001743F1">
        <w:rPr>
          <w:sz w:val="28"/>
          <w:szCs w:val="28"/>
          <w:lang w:val="sq-AL"/>
        </w:rPr>
        <w:t xml:space="preserve"> detajuara p</w:t>
      </w:r>
      <w:r w:rsidR="00E73568" w:rsidRPr="001743F1">
        <w:rPr>
          <w:sz w:val="28"/>
          <w:szCs w:val="28"/>
          <w:lang w:val="sq-AL"/>
        </w:rPr>
        <w:t>ë</w:t>
      </w:r>
      <w:r w:rsidRPr="001743F1">
        <w:rPr>
          <w:sz w:val="28"/>
          <w:szCs w:val="28"/>
          <w:lang w:val="sq-AL"/>
        </w:rPr>
        <w:t>r disenjot e krijuara p</w:t>
      </w:r>
      <w:r w:rsidR="00E73568" w:rsidRPr="001743F1">
        <w:rPr>
          <w:sz w:val="28"/>
          <w:szCs w:val="28"/>
          <w:lang w:val="sq-AL"/>
        </w:rPr>
        <w:t>ë</w:t>
      </w:r>
      <w:r w:rsidRPr="001743F1">
        <w:rPr>
          <w:sz w:val="28"/>
          <w:szCs w:val="28"/>
          <w:lang w:val="sq-AL"/>
        </w:rPr>
        <w:t>rmes nj</w:t>
      </w:r>
      <w:r w:rsidR="00E73568" w:rsidRPr="001743F1">
        <w:rPr>
          <w:sz w:val="28"/>
          <w:szCs w:val="28"/>
          <w:lang w:val="sq-AL"/>
        </w:rPr>
        <w:t>ë</w:t>
      </w:r>
      <w:r w:rsidRPr="001743F1">
        <w:rPr>
          <w:sz w:val="28"/>
          <w:szCs w:val="28"/>
          <w:lang w:val="sq-AL"/>
        </w:rPr>
        <w:t xml:space="preserve"> kontrate porosie ose ato t</w:t>
      </w:r>
      <w:r w:rsidR="00E73568" w:rsidRPr="001743F1">
        <w:rPr>
          <w:sz w:val="28"/>
          <w:szCs w:val="28"/>
          <w:lang w:val="sq-AL"/>
        </w:rPr>
        <w:t>ë</w:t>
      </w:r>
      <w:r w:rsidRPr="001743F1">
        <w:rPr>
          <w:sz w:val="28"/>
          <w:szCs w:val="28"/>
          <w:lang w:val="sq-AL"/>
        </w:rPr>
        <w:t xml:space="preserve"> krijuara nga nj</w:t>
      </w:r>
      <w:r w:rsidR="00E73568" w:rsidRPr="001743F1">
        <w:rPr>
          <w:sz w:val="28"/>
          <w:szCs w:val="28"/>
          <w:lang w:val="sq-AL"/>
        </w:rPr>
        <w:t>ë</w:t>
      </w:r>
      <w:r w:rsidRPr="001743F1">
        <w:rPr>
          <w:sz w:val="28"/>
          <w:szCs w:val="28"/>
          <w:lang w:val="sq-AL"/>
        </w:rPr>
        <w:t xml:space="preserve"> pun</w:t>
      </w:r>
      <w:r w:rsidR="00E73568" w:rsidRPr="001743F1">
        <w:rPr>
          <w:sz w:val="28"/>
          <w:szCs w:val="28"/>
          <w:lang w:val="sq-AL"/>
        </w:rPr>
        <w:t>ë</w:t>
      </w:r>
      <w:r w:rsidRPr="001743F1">
        <w:rPr>
          <w:sz w:val="28"/>
          <w:szCs w:val="28"/>
          <w:lang w:val="sq-AL"/>
        </w:rPr>
        <w:t>marr</w:t>
      </w:r>
      <w:r w:rsidR="00E73568" w:rsidRPr="001743F1">
        <w:rPr>
          <w:sz w:val="28"/>
          <w:szCs w:val="28"/>
          <w:lang w:val="sq-AL"/>
        </w:rPr>
        <w:t>ë</w:t>
      </w:r>
      <w:r w:rsidRPr="001743F1">
        <w:rPr>
          <w:sz w:val="28"/>
          <w:szCs w:val="28"/>
          <w:lang w:val="sq-AL"/>
        </w:rPr>
        <w:t xml:space="preserve">s. </w:t>
      </w:r>
    </w:p>
    <w:p w14:paraId="42AABB3A" w14:textId="1D18040D" w:rsidR="00C94C4A" w:rsidRPr="001743F1" w:rsidRDefault="0081108C" w:rsidP="001743F1">
      <w:pPr>
        <w:pStyle w:val="NormalWeb"/>
        <w:jc w:val="both"/>
        <w:rPr>
          <w:sz w:val="28"/>
          <w:szCs w:val="28"/>
          <w:lang w:val="sq-AL"/>
        </w:rPr>
      </w:pPr>
      <w:r w:rsidRPr="001743F1">
        <w:rPr>
          <w:sz w:val="28"/>
          <w:szCs w:val="28"/>
          <w:lang w:val="sq-AL"/>
        </w:rPr>
        <w:t>P</w:t>
      </w:r>
      <w:r w:rsidR="007521A7" w:rsidRPr="001743F1">
        <w:rPr>
          <w:sz w:val="28"/>
          <w:szCs w:val="28"/>
          <w:lang w:val="sq-AL"/>
        </w:rPr>
        <w:t xml:space="preserve">rojektligji parashikon në mënyrë të detajuar rastet kur </w:t>
      </w:r>
      <w:r w:rsidR="00C94C4A" w:rsidRPr="001743F1">
        <w:rPr>
          <w:sz w:val="28"/>
          <w:szCs w:val="28"/>
          <w:lang w:val="sq-AL"/>
        </w:rPr>
        <w:t>nj</w:t>
      </w:r>
      <w:r w:rsidR="00E73568" w:rsidRPr="001743F1">
        <w:rPr>
          <w:sz w:val="28"/>
          <w:szCs w:val="28"/>
          <w:lang w:val="sq-AL"/>
        </w:rPr>
        <w:t>ë</w:t>
      </w:r>
      <w:r w:rsidR="00C94C4A" w:rsidRPr="001743F1">
        <w:rPr>
          <w:sz w:val="28"/>
          <w:szCs w:val="28"/>
          <w:lang w:val="sq-AL"/>
        </w:rPr>
        <w:t xml:space="preserve"> disenjo </w:t>
      </w:r>
      <w:r w:rsidR="007521A7" w:rsidRPr="001743F1">
        <w:rPr>
          <w:sz w:val="28"/>
          <w:szCs w:val="28"/>
          <w:lang w:val="sq-AL"/>
        </w:rPr>
        <w:t xml:space="preserve">nuk mund të regjistrohet, raste për të cilat do të vendoset mosregjistrimi i </w:t>
      </w:r>
      <w:r w:rsidR="00C94C4A" w:rsidRPr="001743F1">
        <w:rPr>
          <w:sz w:val="28"/>
          <w:szCs w:val="28"/>
          <w:lang w:val="sq-AL"/>
        </w:rPr>
        <w:t xml:space="preserve">saj </w:t>
      </w:r>
      <w:r w:rsidR="007521A7" w:rsidRPr="001743F1">
        <w:rPr>
          <w:sz w:val="28"/>
          <w:szCs w:val="28"/>
          <w:lang w:val="sq-AL"/>
        </w:rPr>
        <w:t>për shkaqe absolute.</w:t>
      </w:r>
      <w:r w:rsidR="00C94C4A" w:rsidRPr="001743F1">
        <w:rPr>
          <w:sz w:val="28"/>
          <w:szCs w:val="28"/>
          <w:lang w:val="sq-AL"/>
        </w:rPr>
        <w:t xml:space="preserve"> </w:t>
      </w:r>
    </w:p>
    <w:p w14:paraId="1F68E201" w14:textId="7D425069" w:rsidR="007521A7" w:rsidRPr="001743F1" w:rsidRDefault="007521A7" w:rsidP="001743F1">
      <w:pPr>
        <w:pStyle w:val="NormalWeb"/>
        <w:jc w:val="both"/>
        <w:rPr>
          <w:sz w:val="28"/>
          <w:szCs w:val="28"/>
          <w:lang w:val="sq-AL"/>
        </w:rPr>
      </w:pPr>
      <w:r w:rsidRPr="001743F1">
        <w:rPr>
          <w:sz w:val="28"/>
          <w:szCs w:val="28"/>
          <w:lang w:val="sq-AL"/>
        </w:rPr>
        <w:t xml:space="preserve">Gjithashtu, projektligji parashikon edhe rastet kur një </w:t>
      </w:r>
      <w:r w:rsidR="0081108C" w:rsidRPr="001743F1">
        <w:rPr>
          <w:sz w:val="28"/>
          <w:szCs w:val="28"/>
          <w:lang w:val="sq-AL"/>
        </w:rPr>
        <w:t xml:space="preserve">disenjo </w:t>
      </w:r>
      <w:r w:rsidRPr="001743F1">
        <w:rPr>
          <w:sz w:val="28"/>
          <w:szCs w:val="28"/>
          <w:lang w:val="sq-AL"/>
        </w:rPr>
        <w:t xml:space="preserve">nuk mund të regjistrohet, pasi kjo e fundit, për shkak </w:t>
      </w:r>
      <w:r w:rsidR="00C94C4A" w:rsidRPr="001743F1">
        <w:rPr>
          <w:sz w:val="28"/>
          <w:szCs w:val="28"/>
          <w:lang w:val="sq-AL"/>
        </w:rPr>
        <w:t xml:space="preserve">se bie ndesh </w:t>
      </w:r>
      <w:r w:rsidRPr="001743F1">
        <w:rPr>
          <w:sz w:val="28"/>
          <w:szCs w:val="28"/>
          <w:lang w:val="sq-AL"/>
        </w:rPr>
        <w:t>me</w:t>
      </w:r>
      <w:r w:rsidR="00C94C4A" w:rsidRPr="001743F1">
        <w:rPr>
          <w:sz w:val="28"/>
          <w:szCs w:val="28"/>
          <w:lang w:val="sq-AL"/>
        </w:rPr>
        <w:t xml:space="preserve"> t</w:t>
      </w:r>
      <w:r w:rsidR="00E73568" w:rsidRPr="001743F1">
        <w:rPr>
          <w:sz w:val="28"/>
          <w:szCs w:val="28"/>
          <w:lang w:val="sq-AL"/>
        </w:rPr>
        <w:t>ë</w:t>
      </w:r>
      <w:r w:rsidR="00C94C4A" w:rsidRPr="001743F1">
        <w:rPr>
          <w:sz w:val="28"/>
          <w:szCs w:val="28"/>
          <w:lang w:val="sq-AL"/>
        </w:rPr>
        <w:t xml:space="preserve"> drejtat mbi nj</w:t>
      </w:r>
      <w:r w:rsidR="00E73568" w:rsidRPr="001743F1">
        <w:rPr>
          <w:sz w:val="28"/>
          <w:szCs w:val="28"/>
          <w:lang w:val="sq-AL"/>
        </w:rPr>
        <w:t>ë</w:t>
      </w:r>
      <w:r w:rsidRPr="001743F1">
        <w:rPr>
          <w:sz w:val="28"/>
          <w:szCs w:val="28"/>
          <w:lang w:val="sq-AL"/>
        </w:rPr>
        <w:t xml:space="preserve"> </w:t>
      </w:r>
      <w:r w:rsidR="00C94C4A" w:rsidRPr="001743F1">
        <w:rPr>
          <w:sz w:val="28"/>
          <w:szCs w:val="28"/>
          <w:lang w:val="sq-AL"/>
        </w:rPr>
        <w:t>disenjo</w:t>
      </w:r>
      <w:r w:rsidRPr="001743F1">
        <w:rPr>
          <w:sz w:val="28"/>
          <w:szCs w:val="28"/>
          <w:lang w:val="sq-AL"/>
        </w:rPr>
        <w:t xml:space="preserve"> të mëparshme, i kundërvihet të drejtave t</w:t>
      </w:r>
      <w:r w:rsidRPr="001743F1">
        <w:rPr>
          <w:color w:val="000000"/>
          <w:sz w:val="28"/>
          <w:szCs w:val="28"/>
          <w:lang w:val="sq-AL"/>
        </w:rPr>
        <w:t>ë mëparshme të palëve të treta</w:t>
      </w:r>
      <w:r w:rsidRPr="001743F1">
        <w:rPr>
          <w:sz w:val="28"/>
          <w:szCs w:val="28"/>
          <w:lang w:val="sq-AL"/>
        </w:rPr>
        <w:t xml:space="preserve">. Këto raste lidhen me shkaqet relative të refuzimit të </w:t>
      </w:r>
      <w:r w:rsidR="00E76271" w:rsidRPr="001743F1">
        <w:rPr>
          <w:sz w:val="28"/>
          <w:szCs w:val="28"/>
          <w:lang w:val="sq-AL"/>
        </w:rPr>
        <w:t>disenjos</w:t>
      </w:r>
      <w:r w:rsidR="0081108C" w:rsidRPr="001743F1">
        <w:rPr>
          <w:sz w:val="28"/>
          <w:szCs w:val="28"/>
          <w:lang w:val="sq-AL"/>
        </w:rPr>
        <w:t xml:space="preserve">, </w:t>
      </w:r>
      <w:r w:rsidR="00C94C4A" w:rsidRPr="001743F1">
        <w:rPr>
          <w:sz w:val="28"/>
          <w:szCs w:val="28"/>
          <w:lang w:val="sq-AL"/>
        </w:rPr>
        <w:t>pretendimi p</w:t>
      </w:r>
      <w:r w:rsidR="00E73568" w:rsidRPr="001743F1">
        <w:rPr>
          <w:sz w:val="28"/>
          <w:szCs w:val="28"/>
          <w:lang w:val="sq-AL"/>
        </w:rPr>
        <w:t>ë</w:t>
      </w:r>
      <w:r w:rsidR="00C94C4A" w:rsidRPr="001743F1">
        <w:rPr>
          <w:sz w:val="28"/>
          <w:szCs w:val="28"/>
          <w:lang w:val="sq-AL"/>
        </w:rPr>
        <w:t xml:space="preserve">r </w:t>
      </w:r>
      <w:r w:rsidR="0081108C" w:rsidRPr="001743F1">
        <w:rPr>
          <w:sz w:val="28"/>
          <w:szCs w:val="28"/>
          <w:lang w:val="sq-AL"/>
        </w:rPr>
        <w:t>t</w:t>
      </w:r>
      <w:r w:rsidR="00E73568" w:rsidRPr="001743F1">
        <w:rPr>
          <w:sz w:val="28"/>
          <w:szCs w:val="28"/>
          <w:lang w:val="sq-AL"/>
        </w:rPr>
        <w:t>ë</w:t>
      </w:r>
      <w:r w:rsidR="0081108C" w:rsidRPr="001743F1">
        <w:rPr>
          <w:sz w:val="28"/>
          <w:szCs w:val="28"/>
          <w:lang w:val="sq-AL"/>
        </w:rPr>
        <w:t xml:space="preserve"> cilat mund t</w:t>
      </w:r>
      <w:r w:rsidR="00E73568" w:rsidRPr="001743F1">
        <w:rPr>
          <w:sz w:val="28"/>
          <w:szCs w:val="28"/>
          <w:lang w:val="sq-AL"/>
        </w:rPr>
        <w:t>ë</w:t>
      </w:r>
      <w:r w:rsidR="0081108C" w:rsidRPr="001743F1">
        <w:rPr>
          <w:sz w:val="28"/>
          <w:szCs w:val="28"/>
          <w:lang w:val="sq-AL"/>
        </w:rPr>
        <w:t xml:space="preserve"> ngrihe</w:t>
      </w:r>
      <w:r w:rsidR="00C94C4A" w:rsidRPr="001743F1">
        <w:rPr>
          <w:sz w:val="28"/>
          <w:szCs w:val="28"/>
          <w:lang w:val="sq-AL"/>
        </w:rPr>
        <w:t>t</w:t>
      </w:r>
      <w:r w:rsidR="0081108C" w:rsidRPr="001743F1">
        <w:rPr>
          <w:sz w:val="28"/>
          <w:szCs w:val="28"/>
          <w:lang w:val="sq-AL"/>
        </w:rPr>
        <w:t xml:space="preserve"> vet</w:t>
      </w:r>
      <w:r w:rsidR="00E73568" w:rsidRPr="001743F1">
        <w:rPr>
          <w:sz w:val="28"/>
          <w:szCs w:val="28"/>
          <w:lang w:val="sq-AL"/>
        </w:rPr>
        <w:t>ë</w:t>
      </w:r>
      <w:r w:rsidR="0081108C" w:rsidRPr="001743F1">
        <w:rPr>
          <w:sz w:val="28"/>
          <w:szCs w:val="28"/>
          <w:lang w:val="sq-AL"/>
        </w:rPr>
        <w:t>m n</w:t>
      </w:r>
      <w:r w:rsidR="00E73568" w:rsidRPr="001743F1">
        <w:rPr>
          <w:sz w:val="28"/>
          <w:szCs w:val="28"/>
          <w:lang w:val="sq-AL"/>
        </w:rPr>
        <w:t>ë</w:t>
      </w:r>
      <w:r w:rsidR="0081108C" w:rsidRPr="001743F1">
        <w:rPr>
          <w:sz w:val="28"/>
          <w:szCs w:val="28"/>
          <w:lang w:val="sq-AL"/>
        </w:rPr>
        <w:t xml:space="preserve"> gjykat</w:t>
      </w:r>
      <w:r w:rsidR="00E73568" w:rsidRPr="001743F1">
        <w:rPr>
          <w:sz w:val="28"/>
          <w:szCs w:val="28"/>
          <w:lang w:val="sq-AL"/>
        </w:rPr>
        <w:t>ë</w:t>
      </w:r>
      <w:r w:rsidR="0081108C" w:rsidRPr="001743F1">
        <w:rPr>
          <w:sz w:val="28"/>
          <w:szCs w:val="28"/>
          <w:lang w:val="sq-AL"/>
        </w:rPr>
        <w:t xml:space="preserve">. </w:t>
      </w:r>
      <w:r w:rsidR="00BE5427" w:rsidRPr="001743F1">
        <w:rPr>
          <w:sz w:val="28"/>
          <w:szCs w:val="28"/>
          <w:lang w:val="sq-AL"/>
        </w:rPr>
        <w:t>Procedura e kund</w:t>
      </w:r>
      <w:r w:rsidR="00E73568" w:rsidRPr="001743F1">
        <w:rPr>
          <w:sz w:val="28"/>
          <w:szCs w:val="28"/>
          <w:lang w:val="sq-AL"/>
        </w:rPr>
        <w:t>ë</w:t>
      </w:r>
      <w:r w:rsidR="00BE5427" w:rsidRPr="001743F1">
        <w:rPr>
          <w:sz w:val="28"/>
          <w:szCs w:val="28"/>
          <w:lang w:val="sq-AL"/>
        </w:rPr>
        <w:t>rshtimit tashm</w:t>
      </w:r>
      <w:r w:rsidR="00E73568" w:rsidRPr="001743F1">
        <w:rPr>
          <w:sz w:val="28"/>
          <w:szCs w:val="28"/>
          <w:lang w:val="sq-AL"/>
        </w:rPr>
        <w:t>ë</w:t>
      </w:r>
      <w:r w:rsidR="00BE5427" w:rsidRPr="001743F1">
        <w:rPr>
          <w:sz w:val="28"/>
          <w:szCs w:val="28"/>
          <w:lang w:val="sq-AL"/>
        </w:rPr>
        <w:t xml:space="preserve"> do t</w:t>
      </w:r>
      <w:r w:rsidR="00E73568" w:rsidRPr="001743F1">
        <w:rPr>
          <w:sz w:val="28"/>
          <w:szCs w:val="28"/>
          <w:lang w:val="sq-AL"/>
        </w:rPr>
        <w:t>ë</w:t>
      </w:r>
      <w:r w:rsidR="00BE5427" w:rsidRPr="001743F1">
        <w:rPr>
          <w:sz w:val="28"/>
          <w:szCs w:val="28"/>
          <w:lang w:val="sq-AL"/>
        </w:rPr>
        <w:t xml:space="preserve"> zhvillohet vet</w:t>
      </w:r>
      <w:r w:rsidR="00E73568" w:rsidRPr="001743F1">
        <w:rPr>
          <w:sz w:val="28"/>
          <w:szCs w:val="28"/>
          <w:lang w:val="sq-AL"/>
        </w:rPr>
        <w:t>ë</w:t>
      </w:r>
      <w:r w:rsidR="00BE5427" w:rsidRPr="001743F1">
        <w:rPr>
          <w:sz w:val="28"/>
          <w:szCs w:val="28"/>
          <w:lang w:val="sq-AL"/>
        </w:rPr>
        <w:t>m n</w:t>
      </w:r>
      <w:r w:rsidR="00E73568" w:rsidRPr="001743F1">
        <w:rPr>
          <w:sz w:val="28"/>
          <w:szCs w:val="28"/>
          <w:lang w:val="sq-AL"/>
        </w:rPr>
        <w:t>ë</w:t>
      </w:r>
      <w:r w:rsidR="00BE5427" w:rsidRPr="001743F1">
        <w:rPr>
          <w:sz w:val="28"/>
          <w:szCs w:val="28"/>
          <w:lang w:val="sq-AL"/>
        </w:rPr>
        <w:t xml:space="preserve"> gjykat</w:t>
      </w:r>
      <w:r w:rsidR="00E73568" w:rsidRPr="001743F1">
        <w:rPr>
          <w:sz w:val="28"/>
          <w:szCs w:val="28"/>
          <w:lang w:val="sq-AL"/>
        </w:rPr>
        <w:t>ë</w:t>
      </w:r>
      <w:r w:rsidR="00BE5427" w:rsidRPr="001743F1">
        <w:rPr>
          <w:sz w:val="28"/>
          <w:szCs w:val="28"/>
          <w:lang w:val="sq-AL"/>
        </w:rPr>
        <w:t>: ky projektligj ka shfryt</w:t>
      </w:r>
      <w:r w:rsidR="00E73568" w:rsidRPr="001743F1">
        <w:rPr>
          <w:sz w:val="28"/>
          <w:szCs w:val="28"/>
          <w:lang w:val="sq-AL"/>
        </w:rPr>
        <w:t>ë</w:t>
      </w:r>
      <w:r w:rsidR="00BE5427" w:rsidRPr="001743F1">
        <w:rPr>
          <w:sz w:val="28"/>
          <w:szCs w:val="28"/>
          <w:lang w:val="sq-AL"/>
        </w:rPr>
        <w:t>zuar hap</w:t>
      </w:r>
      <w:r w:rsidR="00E73568" w:rsidRPr="001743F1">
        <w:rPr>
          <w:sz w:val="28"/>
          <w:szCs w:val="28"/>
          <w:lang w:val="sq-AL"/>
        </w:rPr>
        <w:t>ë</w:t>
      </w:r>
      <w:r w:rsidR="00BE5427" w:rsidRPr="001743F1">
        <w:rPr>
          <w:sz w:val="28"/>
          <w:szCs w:val="28"/>
          <w:lang w:val="sq-AL"/>
        </w:rPr>
        <w:t>sir</w:t>
      </w:r>
      <w:r w:rsidR="00E73568" w:rsidRPr="001743F1">
        <w:rPr>
          <w:sz w:val="28"/>
          <w:szCs w:val="28"/>
          <w:lang w:val="sq-AL"/>
        </w:rPr>
        <w:t>ë</w:t>
      </w:r>
      <w:r w:rsidR="00BE5427" w:rsidRPr="001743F1">
        <w:rPr>
          <w:sz w:val="28"/>
          <w:szCs w:val="28"/>
          <w:lang w:val="sq-AL"/>
        </w:rPr>
        <w:t>n e dh</w:t>
      </w:r>
      <w:r w:rsidR="00E73568" w:rsidRPr="001743F1">
        <w:rPr>
          <w:sz w:val="28"/>
          <w:szCs w:val="28"/>
          <w:lang w:val="sq-AL"/>
        </w:rPr>
        <w:t>ë</w:t>
      </w:r>
      <w:r w:rsidR="00BE5427" w:rsidRPr="001743F1">
        <w:rPr>
          <w:sz w:val="28"/>
          <w:szCs w:val="28"/>
          <w:lang w:val="sq-AL"/>
        </w:rPr>
        <w:t>n</w:t>
      </w:r>
      <w:r w:rsidR="00E73568" w:rsidRPr="001743F1">
        <w:rPr>
          <w:sz w:val="28"/>
          <w:szCs w:val="28"/>
          <w:lang w:val="sq-AL"/>
        </w:rPr>
        <w:t>ë</w:t>
      </w:r>
      <w:r w:rsidR="00BE5427" w:rsidRPr="001743F1">
        <w:rPr>
          <w:sz w:val="28"/>
          <w:szCs w:val="28"/>
          <w:lang w:val="sq-AL"/>
        </w:rPr>
        <w:t xml:space="preserve"> nga direktiva n</w:t>
      </w:r>
      <w:r w:rsidR="00E73568" w:rsidRPr="001743F1">
        <w:rPr>
          <w:sz w:val="28"/>
          <w:szCs w:val="28"/>
          <w:lang w:val="sq-AL"/>
        </w:rPr>
        <w:t>ë</w:t>
      </w:r>
      <w:r w:rsidR="00BE5427" w:rsidRPr="001743F1">
        <w:rPr>
          <w:sz w:val="28"/>
          <w:szCs w:val="28"/>
          <w:lang w:val="sq-AL"/>
        </w:rPr>
        <w:t xml:space="preserve"> lidhje me parashikimin apo jo t</w:t>
      </w:r>
      <w:r w:rsidR="00E73568" w:rsidRPr="001743F1">
        <w:rPr>
          <w:sz w:val="28"/>
          <w:szCs w:val="28"/>
          <w:lang w:val="sq-AL"/>
        </w:rPr>
        <w:t>ë</w:t>
      </w:r>
      <w:r w:rsidR="00BE5427" w:rsidRPr="001743F1">
        <w:rPr>
          <w:sz w:val="28"/>
          <w:szCs w:val="28"/>
          <w:lang w:val="sq-AL"/>
        </w:rPr>
        <w:t xml:space="preserve"> nj</w:t>
      </w:r>
      <w:r w:rsidR="00E73568" w:rsidRPr="001743F1">
        <w:rPr>
          <w:sz w:val="28"/>
          <w:szCs w:val="28"/>
          <w:lang w:val="sq-AL"/>
        </w:rPr>
        <w:t>ë</w:t>
      </w:r>
      <w:r w:rsidR="00BE5427" w:rsidRPr="001743F1">
        <w:rPr>
          <w:sz w:val="28"/>
          <w:szCs w:val="28"/>
          <w:lang w:val="sq-AL"/>
        </w:rPr>
        <w:t xml:space="preserve"> procedure administrative n</w:t>
      </w:r>
      <w:r w:rsidR="00E73568" w:rsidRPr="001743F1">
        <w:rPr>
          <w:sz w:val="28"/>
          <w:szCs w:val="28"/>
          <w:lang w:val="sq-AL"/>
        </w:rPr>
        <w:t>ë</w:t>
      </w:r>
      <w:r w:rsidR="00BE5427" w:rsidRPr="001743F1">
        <w:rPr>
          <w:sz w:val="28"/>
          <w:szCs w:val="28"/>
          <w:lang w:val="sq-AL"/>
        </w:rPr>
        <w:t xml:space="preserve"> lidhje me kund</w:t>
      </w:r>
      <w:r w:rsidR="00E73568" w:rsidRPr="001743F1">
        <w:rPr>
          <w:sz w:val="28"/>
          <w:szCs w:val="28"/>
          <w:lang w:val="sq-AL"/>
        </w:rPr>
        <w:t>ë</w:t>
      </w:r>
      <w:r w:rsidR="00BE5427" w:rsidRPr="001743F1">
        <w:rPr>
          <w:sz w:val="28"/>
          <w:szCs w:val="28"/>
          <w:lang w:val="sq-AL"/>
        </w:rPr>
        <w:t>rshtimet), duke p</w:t>
      </w:r>
      <w:r w:rsidR="00E73568" w:rsidRPr="001743F1">
        <w:rPr>
          <w:sz w:val="28"/>
          <w:szCs w:val="28"/>
          <w:lang w:val="sq-AL"/>
        </w:rPr>
        <w:t>ë</w:t>
      </w:r>
      <w:r w:rsidR="00BE5427" w:rsidRPr="001743F1">
        <w:rPr>
          <w:sz w:val="28"/>
          <w:szCs w:val="28"/>
          <w:lang w:val="sq-AL"/>
        </w:rPr>
        <w:t>rcaktuar se tashm</w:t>
      </w:r>
      <w:r w:rsidR="00E73568" w:rsidRPr="001743F1">
        <w:rPr>
          <w:sz w:val="28"/>
          <w:szCs w:val="28"/>
          <w:lang w:val="sq-AL"/>
        </w:rPr>
        <w:t>ë</w:t>
      </w:r>
      <w:r w:rsidR="00BE5427" w:rsidRPr="001743F1">
        <w:rPr>
          <w:sz w:val="28"/>
          <w:szCs w:val="28"/>
          <w:lang w:val="sq-AL"/>
        </w:rPr>
        <w:t xml:space="preserve"> do t</w:t>
      </w:r>
      <w:r w:rsidR="00E73568" w:rsidRPr="001743F1">
        <w:rPr>
          <w:sz w:val="28"/>
          <w:szCs w:val="28"/>
          <w:lang w:val="sq-AL"/>
        </w:rPr>
        <w:t>ë</w:t>
      </w:r>
      <w:r w:rsidR="00BE5427" w:rsidRPr="001743F1">
        <w:rPr>
          <w:sz w:val="28"/>
          <w:szCs w:val="28"/>
          <w:lang w:val="sq-AL"/>
        </w:rPr>
        <w:t xml:space="preserve"> jet</w:t>
      </w:r>
      <w:r w:rsidR="00E73568" w:rsidRPr="001743F1">
        <w:rPr>
          <w:sz w:val="28"/>
          <w:szCs w:val="28"/>
          <w:lang w:val="sq-AL"/>
        </w:rPr>
        <w:t>ë</w:t>
      </w:r>
      <w:r w:rsidR="00BE5427" w:rsidRPr="001743F1">
        <w:rPr>
          <w:sz w:val="28"/>
          <w:szCs w:val="28"/>
          <w:lang w:val="sq-AL"/>
        </w:rPr>
        <w:t xml:space="preserve"> vet</w:t>
      </w:r>
      <w:r w:rsidR="00E73568" w:rsidRPr="001743F1">
        <w:rPr>
          <w:sz w:val="28"/>
          <w:szCs w:val="28"/>
          <w:lang w:val="sq-AL"/>
        </w:rPr>
        <w:t>ë</w:t>
      </w:r>
      <w:r w:rsidR="00BE5427" w:rsidRPr="001743F1">
        <w:rPr>
          <w:sz w:val="28"/>
          <w:szCs w:val="28"/>
          <w:lang w:val="sq-AL"/>
        </w:rPr>
        <w:t>m gjykata administrative e cila do t</w:t>
      </w:r>
      <w:r w:rsidR="00E73568" w:rsidRPr="001743F1">
        <w:rPr>
          <w:sz w:val="28"/>
          <w:szCs w:val="28"/>
          <w:lang w:val="sq-AL"/>
        </w:rPr>
        <w:t>ë</w:t>
      </w:r>
      <w:r w:rsidR="00BE5427" w:rsidRPr="001743F1">
        <w:rPr>
          <w:sz w:val="28"/>
          <w:szCs w:val="28"/>
          <w:lang w:val="sq-AL"/>
        </w:rPr>
        <w:t xml:space="preserve"> shprehet me vendim në lidhje me qëndrimin e saj ndaj një kundërshtimi.</w:t>
      </w:r>
    </w:p>
    <w:p w14:paraId="587BB29D" w14:textId="1FDEDA78" w:rsidR="00C94C4A" w:rsidRPr="001743F1" w:rsidRDefault="00C94C4A" w:rsidP="001743F1">
      <w:pPr>
        <w:pStyle w:val="NormalWeb"/>
        <w:jc w:val="both"/>
        <w:rPr>
          <w:sz w:val="28"/>
          <w:szCs w:val="28"/>
          <w:lang w:val="sq-AL"/>
        </w:rPr>
      </w:pPr>
      <w:r w:rsidRPr="001743F1">
        <w:rPr>
          <w:b/>
          <w:bCs/>
          <w:sz w:val="28"/>
          <w:szCs w:val="28"/>
          <w:lang w:val="sq-AL"/>
        </w:rPr>
        <w:t>Kreu II</w:t>
      </w:r>
      <w:r w:rsidR="00DB44E3" w:rsidRPr="001743F1">
        <w:rPr>
          <w:sz w:val="28"/>
          <w:szCs w:val="28"/>
          <w:lang w:val="sq-AL"/>
        </w:rPr>
        <w:t xml:space="preserve"> – Ky kre </w:t>
      </w:r>
      <w:r w:rsidRPr="001743F1">
        <w:rPr>
          <w:sz w:val="28"/>
          <w:szCs w:val="28"/>
          <w:lang w:val="sq-AL"/>
        </w:rPr>
        <w:t>trajton n</w:t>
      </w:r>
      <w:r w:rsidR="00E73568" w:rsidRPr="001743F1">
        <w:rPr>
          <w:sz w:val="28"/>
          <w:szCs w:val="28"/>
          <w:lang w:val="sq-AL"/>
        </w:rPr>
        <w:t>ë</w:t>
      </w:r>
      <w:r w:rsidRPr="001743F1">
        <w:rPr>
          <w:sz w:val="28"/>
          <w:szCs w:val="28"/>
          <w:lang w:val="sq-AL"/>
        </w:rPr>
        <w:t xml:space="preserve"> detaje regjistrimin komb</w:t>
      </w:r>
      <w:r w:rsidR="00E73568" w:rsidRPr="001743F1">
        <w:rPr>
          <w:sz w:val="28"/>
          <w:szCs w:val="28"/>
          <w:lang w:val="sq-AL"/>
        </w:rPr>
        <w:t>ë</w:t>
      </w:r>
      <w:r w:rsidRPr="001743F1">
        <w:rPr>
          <w:sz w:val="28"/>
          <w:szCs w:val="28"/>
          <w:lang w:val="sq-AL"/>
        </w:rPr>
        <w:t>rar t</w:t>
      </w:r>
      <w:r w:rsidR="00E73568" w:rsidRPr="001743F1">
        <w:rPr>
          <w:sz w:val="28"/>
          <w:szCs w:val="28"/>
          <w:lang w:val="sq-AL"/>
        </w:rPr>
        <w:t>ë</w:t>
      </w:r>
      <w:r w:rsidRPr="001743F1">
        <w:rPr>
          <w:sz w:val="28"/>
          <w:szCs w:val="28"/>
          <w:lang w:val="sq-AL"/>
        </w:rPr>
        <w:t xml:space="preserve"> disenjos. Projektligji parashikon kushtet që kërkohen t</w:t>
      </w:r>
      <w:r w:rsidRPr="001743F1">
        <w:rPr>
          <w:color w:val="000000"/>
          <w:sz w:val="28"/>
          <w:szCs w:val="28"/>
          <w:lang w:val="sq-AL"/>
        </w:rPr>
        <w:t xml:space="preserve">ë plotësohen </w:t>
      </w:r>
      <w:r w:rsidRPr="001743F1">
        <w:rPr>
          <w:sz w:val="28"/>
          <w:szCs w:val="28"/>
          <w:lang w:val="sq-AL"/>
        </w:rPr>
        <w:t>për depozitimin e një aplikimi për regjistrimin e disenjos, p</w:t>
      </w:r>
      <w:r w:rsidR="00E73568" w:rsidRPr="001743F1">
        <w:rPr>
          <w:sz w:val="28"/>
          <w:szCs w:val="28"/>
          <w:lang w:val="sq-AL"/>
        </w:rPr>
        <w:t>ë</w:t>
      </w:r>
      <w:r w:rsidRPr="001743F1">
        <w:rPr>
          <w:sz w:val="28"/>
          <w:szCs w:val="28"/>
          <w:lang w:val="sq-AL"/>
        </w:rPr>
        <w:t>r t</w:t>
      </w:r>
      <w:r w:rsidR="00E73568" w:rsidRPr="001743F1">
        <w:rPr>
          <w:sz w:val="28"/>
          <w:szCs w:val="28"/>
          <w:lang w:val="sq-AL"/>
        </w:rPr>
        <w:t>ë</w:t>
      </w:r>
      <w:r w:rsidRPr="001743F1">
        <w:rPr>
          <w:sz w:val="28"/>
          <w:szCs w:val="28"/>
          <w:lang w:val="sq-AL"/>
        </w:rPr>
        <w:t xml:space="preserve"> p</w:t>
      </w:r>
      <w:r w:rsidR="00E73568" w:rsidRPr="001743F1">
        <w:rPr>
          <w:sz w:val="28"/>
          <w:szCs w:val="28"/>
          <w:lang w:val="sq-AL"/>
        </w:rPr>
        <w:t>ë</w:t>
      </w:r>
      <w:r w:rsidRPr="001743F1">
        <w:rPr>
          <w:sz w:val="28"/>
          <w:szCs w:val="28"/>
          <w:lang w:val="sq-AL"/>
        </w:rPr>
        <w:t>rfituar nj</w:t>
      </w:r>
      <w:r w:rsidR="00E73568" w:rsidRPr="001743F1">
        <w:rPr>
          <w:sz w:val="28"/>
          <w:szCs w:val="28"/>
          <w:lang w:val="sq-AL"/>
        </w:rPr>
        <w:t>ë</w:t>
      </w:r>
      <w:r w:rsidRPr="001743F1">
        <w:rPr>
          <w:sz w:val="28"/>
          <w:szCs w:val="28"/>
          <w:lang w:val="sq-AL"/>
        </w:rPr>
        <w:t xml:space="preserve"> dat</w:t>
      </w:r>
      <w:r w:rsidR="00E73568" w:rsidRPr="001743F1">
        <w:rPr>
          <w:sz w:val="28"/>
          <w:szCs w:val="28"/>
          <w:lang w:val="sq-AL"/>
        </w:rPr>
        <w:t>ë</w:t>
      </w:r>
      <w:r w:rsidRPr="001743F1">
        <w:rPr>
          <w:sz w:val="28"/>
          <w:szCs w:val="28"/>
          <w:lang w:val="sq-AL"/>
        </w:rPr>
        <w:t xml:space="preserve"> aplikimi, duke përcaktuar me saktësi dhe detaje çdo procedure</w:t>
      </w:r>
      <w:r w:rsidRPr="001743F1">
        <w:rPr>
          <w:color w:val="000000"/>
          <w:sz w:val="28"/>
          <w:szCs w:val="28"/>
          <w:lang w:val="sq-AL"/>
        </w:rPr>
        <w:t xml:space="preserve"> që zhvillohet pranë DPPI-së.</w:t>
      </w:r>
    </w:p>
    <w:p w14:paraId="23CD5A4A" w14:textId="620DDEBC" w:rsidR="00981F9B" w:rsidRPr="001743F1" w:rsidRDefault="00981F9B" w:rsidP="001743F1">
      <w:pPr>
        <w:pStyle w:val="NormalWeb"/>
        <w:jc w:val="both"/>
        <w:rPr>
          <w:sz w:val="28"/>
          <w:szCs w:val="28"/>
          <w:lang w:val="sq-AL"/>
        </w:rPr>
      </w:pPr>
      <w:r w:rsidRPr="001743F1">
        <w:rPr>
          <w:sz w:val="28"/>
          <w:szCs w:val="28"/>
          <w:lang w:val="sq-AL"/>
        </w:rPr>
        <w:t>Projektligji, n</w:t>
      </w:r>
      <w:r w:rsidR="00E73568" w:rsidRPr="001743F1">
        <w:rPr>
          <w:sz w:val="28"/>
          <w:szCs w:val="28"/>
          <w:lang w:val="sq-AL"/>
        </w:rPr>
        <w:t>ë</w:t>
      </w:r>
      <w:r w:rsidRPr="001743F1">
        <w:rPr>
          <w:sz w:val="28"/>
          <w:szCs w:val="28"/>
          <w:lang w:val="sq-AL"/>
        </w:rPr>
        <w:t xml:space="preserve"> k</w:t>
      </w:r>
      <w:r w:rsidR="00E73568" w:rsidRPr="001743F1">
        <w:rPr>
          <w:sz w:val="28"/>
          <w:szCs w:val="28"/>
          <w:lang w:val="sq-AL"/>
        </w:rPr>
        <w:t>ë</w:t>
      </w:r>
      <w:r w:rsidRPr="001743F1">
        <w:rPr>
          <w:sz w:val="28"/>
          <w:szCs w:val="28"/>
          <w:lang w:val="sq-AL"/>
        </w:rPr>
        <w:t>t</w:t>
      </w:r>
      <w:r w:rsidR="00E73568" w:rsidRPr="001743F1">
        <w:rPr>
          <w:sz w:val="28"/>
          <w:szCs w:val="28"/>
          <w:lang w:val="sq-AL"/>
        </w:rPr>
        <w:t>ë</w:t>
      </w:r>
      <w:r w:rsidRPr="001743F1">
        <w:rPr>
          <w:sz w:val="28"/>
          <w:szCs w:val="28"/>
          <w:lang w:val="sq-AL"/>
        </w:rPr>
        <w:t xml:space="preserve"> pjes</w:t>
      </w:r>
      <w:r w:rsidR="00E73568" w:rsidRPr="001743F1">
        <w:rPr>
          <w:sz w:val="28"/>
          <w:szCs w:val="28"/>
          <w:lang w:val="sq-AL"/>
        </w:rPr>
        <w:t>ë</w:t>
      </w:r>
      <w:r w:rsidRPr="001743F1">
        <w:rPr>
          <w:sz w:val="28"/>
          <w:szCs w:val="28"/>
          <w:lang w:val="sq-AL"/>
        </w:rPr>
        <w:t>, trajton n</w:t>
      </w:r>
      <w:r w:rsidR="00E73568" w:rsidRPr="001743F1">
        <w:rPr>
          <w:sz w:val="28"/>
          <w:szCs w:val="28"/>
          <w:lang w:val="sq-AL"/>
        </w:rPr>
        <w:t>ë</w:t>
      </w:r>
      <w:r w:rsidRPr="001743F1">
        <w:rPr>
          <w:sz w:val="28"/>
          <w:szCs w:val="28"/>
          <w:lang w:val="sq-AL"/>
        </w:rPr>
        <w:t xml:space="preserve"> detaje parashikimet p</w:t>
      </w:r>
      <w:r w:rsidR="00E73568" w:rsidRPr="001743F1">
        <w:rPr>
          <w:sz w:val="28"/>
          <w:szCs w:val="28"/>
          <w:lang w:val="sq-AL"/>
        </w:rPr>
        <w:t>ë</w:t>
      </w:r>
      <w:r w:rsidRPr="001743F1">
        <w:rPr>
          <w:sz w:val="28"/>
          <w:szCs w:val="28"/>
          <w:lang w:val="sq-AL"/>
        </w:rPr>
        <w:t>r paraqitjen e disenjos, klasifikimin dhe treguesit e produktit, si dhe aplikimet e shum</w:t>
      </w:r>
      <w:r w:rsidR="00E73568" w:rsidRPr="001743F1">
        <w:rPr>
          <w:sz w:val="28"/>
          <w:szCs w:val="28"/>
          <w:lang w:val="sq-AL"/>
        </w:rPr>
        <w:t>ë</w:t>
      </w:r>
      <w:r w:rsidRPr="001743F1">
        <w:rPr>
          <w:sz w:val="28"/>
          <w:szCs w:val="28"/>
          <w:lang w:val="sq-AL"/>
        </w:rPr>
        <w:t>fishta dhe ndarjen e aplikimit t</w:t>
      </w:r>
      <w:r w:rsidR="00E73568" w:rsidRPr="001743F1">
        <w:rPr>
          <w:sz w:val="28"/>
          <w:szCs w:val="28"/>
          <w:lang w:val="sq-AL"/>
        </w:rPr>
        <w:t>ë</w:t>
      </w:r>
      <w:r w:rsidRPr="001743F1">
        <w:rPr>
          <w:sz w:val="28"/>
          <w:szCs w:val="28"/>
          <w:lang w:val="sq-AL"/>
        </w:rPr>
        <w:t xml:space="preserve"> shum</w:t>
      </w:r>
      <w:r w:rsidR="00E73568" w:rsidRPr="001743F1">
        <w:rPr>
          <w:sz w:val="28"/>
          <w:szCs w:val="28"/>
          <w:lang w:val="sq-AL"/>
        </w:rPr>
        <w:t>ë</w:t>
      </w:r>
      <w:r w:rsidRPr="001743F1">
        <w:rPr>
          <w:sz w:val="28"/>
          <w:szCs w:val="28"/>
          <w:lang w:val="sq-AL"/>
        </w:rPr>
        <w:t>fisht</w:t>
      </w:r>
      <w:r w:rsidR="00E73568" w:rsidRPr="001743F1">
        <w:rPr>
          <w:sz w:val="28"/>
          <w:szCs w:val="28"/>
          <w:lang w:val="sq-AL"/>
        </w:rPr>
        <w:t>ë</w:t>
      </w:r>
      <w:r w:rsidRPr="001743F1">
        <w:rPr>
          <w:sz w:val="28"/>
          <w:szCs w:val="28"/>
          <w:lang w:val="sq-AL"/>
        </w:rPr>
        <w:t xml:space="preserve">. </w:t>
      </w:r>
    </w:p>
    <w:p w14:paraId="77228590" w14:textId="6F07C575" w:rsidR="00C94C4A" w:rsidRPr="001743F1" w:rsidRDefault="00C94C4A" w:rsidP="001743F1">
      <w:pPr>
        <w:pStyle w:val="NormalWeb"/>
        <w:jc w:val="both"/>
        <w:rPr>
          <w:sz w:val="28"/>
          <w:szCs w:val="28"/>
          <w:lang w:val="sq-AL"/>
        </w:rPr>
      </w:pPr>
      <w:r w:rsidRPr="001743F1">
        <w:rPr>
          <w:sz w:val="28"/>
          <w:szCs w:val="28"/>
          <w:lang w:val="sq-AL"/>
        </w:rPr>
        <w:t>Më tej, projektligji rregullon</w:t>
      </w:r>
      <w:r w:rsidR="00981F9B" w:rsidRPr="001743F1">
        <w:rPr>
          <w:sz w:val="28"/>
          <w:szCs w:val="28"/>
          <w:lang w:val="sq-AL"/>
        </w:rPr>
        <w:t xml:space="preserve"> holl</w:t>
      </w:r>
      <w:r w:rsidR="00E73568" w:rsidRPr="001743F1">
        <w:rPr>
          <w:sz w:val="28"/>
          <w:szCs w:val="28"/>
          <w:lang w:val="sq-AL"/>
        </w:rPr>
        <w:t>ë</w:t>
      </w:r>
      <w:r w:rsidR="00981F9B" w:rsidRPr="001743F1">
        <w:rPr>
          <w:sz w:val="28"/>
          <w:szCs w:val="28"/>
          <w:lang w:val="sq-AL"/>
        </w:rPr>
        <w:t>sisht</w:t>
      </w:r>
      <w:r w:rsidRPr="001743F1">
        <w:rPr>
          <w:sz w:val="28"/>
          <w:szCs w:val="28"/>
          <w:lang w:val="sq-AL"/>
        </w:rPr>
        <w:t xml:space="preserve"> çështjen e të drejtës së prioritetit, e drejtë që ka rëndësi të madhe për të fituar një t</w:t>
      </w:r>
      <w:r w:rsidRPr="001743F1">
        <w:rPr>
          <w:color w:val="000000"/>
          <w:sz w:val="28"/>
          <w:szCs w:val="28"/>
          <w:lang w:val="sq-AL"/>
        </w:rPr>
        <w:t>ë drejtë</w:t>
      </w:r>
      <w:r w:rsidRPr="001743F1">
        <w:rPr>
          <w:sz w:val="28"/>
          <w:szCs w:val="28"/>
          <w:lang w:val="sq-AL"/>
        </w:rPr>
        <w:t xml:space="preserve"> të mëparshme në procesin e mb</w:t>
      </w:r>
      <w:r w:rsidR="00981F9B" w:rsidRPr="001743F1">
        <w:rPr>
          <w:sz w:val="28"/>
          <w:szCs w:val="28"/>
          <w:lang w:val="sq-AL"/>
        </w:rPr>
        <w:t>r</w:t>
      </w:r>
      <w:r w:rsidRPr="001743F1">
        <w:rPr>
          <w:sz w:val="28"/>
          <w:szCs w:val="28"/>
          <w:lang w:val="sq-AL"/>
        </w:rPr>
        <w:t xml:space="preserve">ojtjes së </w:t>
      </w:r>
      <w:r w:rsidR="00981F9B" w:rsidRPr="001743F1">
        <w:rPr>
          <w:sz w:val="28"/>
          <w:szCs w:val="28"/>
          <w:lang w:val="sq-AL"/>
        </w:rPr>
        <w:t>disenjos</w:t>
      </w:r>
      <w:r w:rsidRPr="001743F1">
        <w:rPr>
          <w:sz w:val="28"/>
          <w:szCs w:val="28"/>
          <w:lang w:val="sq-AL"/>
        </w:rPr>
        <w:t>.  Edhe në këtë drejtim, projektligji ka trajtuar dhe rregulluar detaje të tjera që nuk gjenden praktikisht të rregulluara sipas legjislacionit ekzistues.</w:t>
      </w:r>
    </w:p>
    <w:p w14:paraId="569B313D" w14:textId="4002BA7C" w:rsidR="00C94C4A" w:rsidRPr="001743F1" w:rsidRDefault="00C94C4A" w:rsidP="001743F1">
      <w:pPr>
        <w:pStyle w:val="NormalWeb"/>
        <w:jc w:val="both"/>
        <w:rPr>
          <w:sz w:val="28"/>
          <w:szCs w:val="28"/>
          <w:lang w:val="sq-AL"/>
        </w:rPr>
      </w:pPr>
      <w:r w:rsidRPr="001743F1">
        <w:rPr>
          <w:sz w:val="28"/>
          <w:szCs w:val="28"/>
          <w:lang w:val="sq-AL"/>
        </w:rPr>
        <w:t>M</w:t>
      </w:r>
      <w:r w:rsidR="00E73568" w:rsidRPr="001743F1">
        <w:rPr>
          <w:sz w:val="28"/>
          <w:szCs w:val="28"/>
          <w:lang w:val="sq-AL"/>
        </w:rPr>
        <w:t>ë</w:t>
      </w:r>
      <w:r w:rsidRPr="001743F1">
        <w:rPr>
          <w:sz w:val="28"/>
          <w:szCs w:val="28"/>
          <w:lang w:val="sq-AL"/>
        </w:rPr>
        <w:t xml:space="preserve"> tej, kjo pjes</w:t>
      </w:r>
      <w:r w:rsidR="00E73568" w:rsidRPr="001743F1">
        <w:rPr>
          <w:sz w:val="28"/>
          <w:szCs w:val="28"/>
          <w:lang w:val="sq-AL"/>
        </w:rPr>
        <w:t>ë</w:t>
      </w:r>
      <w:r w:rsidR="00981F9B" w:rsidRPr="001743F1">
        <w:rPr>
          <w:sz w:val="28"/>
          <w:szCs w:val="28"/>
          <w:lang w:val="sq-AL"/>
        </w:rPr>
        <w:t xml:space="preserve">, </w:t>
      </w:r>
      <w:r w:rsidRPr="001743F1">
        <w:rPr>
          <w:sz w:val="28"/>
          <w:szCs w:val="28"/>
          <w:lang w:val="sq-AL"/>
        </w:rPr>
        <w:t>trajton n</w:t>
      </w:r>
      <w:r w:rsidR="00E73568" w:rsidRPr="001743F1">
        <w:rPr>
          <w:sz w:val="28"/>
          <w:szCs w:val="28"/>
          <w:lang w:val="sq-AL"/>
        </w:rPr>
        <w:t>ë</w:t>
      </w:r>
      <w:r w:rsidRPr="001743F1">
        <w:rPr>
          <w:sz w:val="28"/>
          <w:szCs w:val="28"/>
          <w:lang w:val="sq-AL"/>
        </w:rPr>
        <w:t xml:space="preserve"> detaje </w:t>
      </w:r>
      <w:r w:rsidR="00981F9B" w:rsidRPr="001743F1">
        <w:rPr>
          <w:sz w:val="28"/>
          <w:szCs w:val="28"/>
          <w:lang w:val="sq-AL"/>
        </w:rPr>
        <w:t>ekzaminimin e aplikimit</w:t>
      </w:r>
      <w:r w:rsidRPr="001743F1">
        <w:rPr>
          <w:sz w:val="28"/>
          <w:szCs w:val="28"/>
          <w:lang w:val="sq-AL"/>
        </w:rPr>
        <w:t>.</w:t>
      </w:r>
      <w:r w:rsidRPr="001743F1">
        <w:rPr>
          <w:b/>
          <w:bCs/>
          <w:sz w:val="28"/>
          <w:szCs w:val="28"/>
          <w:lang w:val="sq-AL"/>
        </w:rPr>
        <w:t xml:space="preserve"> </w:t>
      </w:r>
      <w:r w:rsidRPr="001743F1">
        <w:rPr>
          <w:sz w:val="28"/>
          <w:szCs w:val="28"/>
          <w:lang w:val="sq-AL"/>
        </w:rPr>
        <w:t xml:space="preserve">Pasi aplikohet për regjistrimin e një </w:t>
      </w:r>
      <w:r w:rsidR="00981F9B" w:rsidRPr="001743F1">
        <w:rPr>
          <w:sz w:val="28"/>
          <w:szCs w:val="28"/>
          <w:lang w:val="sq-AL"/>
        </w:rPr>
        <w:t>disenjoje</w:t>
      </w:r>
      <w:r w:rsidRPr="001743F1">
        <w:rPr>
          <w:sz w:val="28"/>
          <w:szCs w:val="28"/>
          <w:lang w:val="sq-AL"/>
        </w:rPr>
        <w:t>, fillon procedura për ekzaminimin e saj, procedurë e cila rregullohet në mënyrë të plotë dhe t</w:t>
      </w:r>
      <w:r w:rsidRPr="001743F1">
        <w:rPr>
          <w:color w:val="000000"/>
          <w:sz w:val="28"/>
          <w:szCs w:val="28"/>
          <w:lang w:val="sq-AL"/>
        </w:rPr>
        <w:t>ë detajuar</w:t>
      </w:r>
      <w:r w:rsidRPr="001743F1">
        <w:rPr>
          <w:sz w:val="28"/>
          <w:szCs w:val="28"/>
          <w:lang w:val="sq-AL"/>
        </w:rPr>
        <w:t xml:space="preserve"> nga projektligji.  Procedura përfshin ekzaminimin e kushteve të depozitimit të një aplikimi, ekzaminimin e elementëve formalë të aplikimit, plotësimin e të metave dhe mangësive të aplikimit, </w:t>
      </w:r>
      <w:r w:rsidRPr="001743F1">
        <w:rPr>
          <w:sz w:val="28"/>
          <w:szCs w:val="28"/>
          <w:lang w:val="sq-AL"/>
        </w:rPr>
        <w:lastRenderedPageBreak/>
        <w:t>ekzaminimin e shkaqeve absolute,</w:t>
      </w:r>
      <w:r w:rsidR="00BE5427" w:rsidRPr="001743F1">
        <w:rPr>
          <w:sz w:val="28"/>
          <w:szCs w:val="28"/>
          <w:lang w:val="sq-AL"/>
        </w:rPr>
        <w:t xml:space="preserve"> si dhe apelimin e vendimit t</w:t>
      </w:r>
      <w:r w:rsidR="00E73568" w:rsidRPr="001743F1">
        <w:rPr>
          <w:sz w:val="28"/>
          <w:szCs w:val="28"/>
          <w:lang w:val="sq-AL"/>
        </w:rPr>
        <w:t>ë</w:t>
      </w:r>
      <w:r w:rsidR="00BE5427" w:rsidRPr="001743F1">
        <w:rPr>
          <w:sz w:val="28"/>
          <w:szCs w:val="28"/>
          <w:lang w:val="sq-AL"/>
        </w:rPr>
        <w:t xml:space="preserve"> refuzimin pran</w:t>
      </w:r>
      <w:r w:rsidR="00E73568" w:rsidRPr="001743F1">
        <w:rPr>
          <w:sz w:val="28"/>
          <w:szCs w:val="28"/>
          <w:lang w:val="sq-AL"/>
        </w:rPr>
        <w:t>ë</w:t>
      </w:r>
      <w:r w:rsidR="00BE5427" w:rsidRPr="001743F1">
        <w:rPr>
          <w:sz w:val="28"/>
          <w:szCs w:val="28"/>
          <w:lang w:val="sq-AL"/>
        </w:rPr>
        <w:t xml:space="preserve"> Bordit t</w:t>
      </w:r>
      <w:r w:rsidR="00E73568" w:rsidRPr="001743F1">
        <w:rPr>
          <w:sz w:val="28"/>
          <w:szCs w:val="28"/>
          <w:lang w:val="sq-AL"/>
        </w:rPr>
        <w:t>ë</w:t>
      </w:r>
      <w:r w:rsidR="00BE5427" w:rsidRPr="001743F1">
        <w:rPr>
          <w:sz w:val="28"/>
          <w:szCs w:val="28"/>
          <w:lang w:val="sq-AL"/>
        </w:rPr>
        <w:t xml:space="preserve"> Apelit t</w:t>
      </w:r>
      <w:r w:rsidR="00E73568" w:rsidRPr="001743F1">
        <w:rPr>
          <w:sz w:val="28"/>
          <w:szCs w:val="28"/>
          <w:lang w:val="sq-AL"/>
        </w:rPr>
        <w:t>ë</w:t>
      </w:r>
      <w:r w:rsidR="00BE5427" w:rsidRPr="001743F1">
        <w:rPr>
          <w:sz w:val="28"/>
          <w:szCs w:val="28"/>
          <w:lang w:val="sq-AL"/>
        </w:rPr>
        <w:t xml:space="preserve"> DPPI</w:t>
      </w:r>
      <w:r w:rsidRPr="001743F1">
        <w:rPr>
          <w:sz w:val="28"/>
          <w:szCs w:val="28"/>
          <w:lang w:val="sq-AL"/>
        </w:rPr>
        <w:t>.</w:t>
      </w:r>
    </w:p>
    <w:p w14:paraId="58CFFBA5" w14:textId="5FFC3567" w:rsidR="00C94C4A" w:rsidRPr="001743F1" w:rsidRDefault="00C94C4A" w:rsidP="001743F1">
      <w:pPr>
        <w:pStyle w:val="NormalWeb"/>
        <w:jc w:val="both"/>
        <w:rPr>
          <w:sz w:val="28"/>
          <w:szCs w:val="28"/>
          <w:lang w:val="sq-AL"/>
        </w:rPr>
      </w:pPr>
      <w:r w:rsidRPr="001743F1">
        <w:rPr>
          <w:sz w:val="28"/>
          <w:szCs w:val="28"/>
          <w:lang w:val="sq-AL"/>
        </w:rPr>
        <w:t>Në këtë pjesë, rregullohen gjithashtu edhe momente të tjera si</w:t>
      </w:r>
      <w:r w:rsidR="00BE5427" w:rsidRPr="001743F1">
        <w:rPr>
          <w:sz w:val="28"/>
          <w:szCs w:val="28"/>
          <w:lang w:val="sq-AL"/>
        </w:rPr>
        <w:t xml:space="preserve"> publikimi i aplikimit, shtyrja e publikimit, rivendosja n</w:t>
      </w:r>
      <w:r w:rsidR="00E73568" w:rsidRPr="001743F1">
        <w:rPr>
          <w:sz w:val="28"/>
          <w:szCs w:val="28"/>
          <w:lang w:val="sq-AL"/>
        </w:rPr>
        <w:t>ë</w:t>
      </w:r>
      <w:r w:rsidR="00BE5427" w:rsidRPr="001743F1">
        <w:rPr>
          <w:sz w:val="28"/>
          <w:szCs w:val="28"/>
          <w:lang w:val="sq-AL"/>
        </w:rPr>
        <w:t xml:space="preserve"> afat e t</w:t>
      </w:r>
      <w:r w:rsidR="00E73568" w:rsidRPr="001743F1">
        <w:rPr>
          <w:sz w:val="28"/>
          <w:szCs w:val="28"/>
          <w:lang w:val="sq-AL"/>
        </w:rPr>
        <w:t>ë</w:t>
      </w:r>
      <w:r w:rsidR="00BE5427" w:rsidRPr="001743F1">
        <w:rPr>
          <w:sz w:val="28"/>
          <w:szCs w:val="28"/>
          <w:lang w:val="sq-AL"/>
        </w:rPr>
        <w:t xml:space="preserve"> drejtave,</w:t>
      </w:r>
      <w:r w:rsidRPr="001743F1">
        <w:rPr>
          <w:sz w:val="28"/>
          <w:szCs w:val="28"/>
          <w:lang w:val="sq-AL"/>
        </w:rPr>
        <w:t xml:space="preserve"> </w:t>
      </w:r>
      <w:r w:rsidR="00BE5427" w:rsidRPr="001743F1">
        <w:rPr>
          <w:sz w:val="28"/>
          <w:szCs w:val="28"/>
          <w:lang w:val="sq-AL"/>
        </w:rPr>
        <w:t>t</w:t>
      </w:r>
      <w:r w:rsidR="00E73568" w:rsidRPr="001743F1">
        <w:rPr>
          <w:sz w:val="28"/>
          <w:szCs w:val="28"/>
          <w:lang w:val="sq-AL"/>
        </w:rPr>
        <w:t>ë</w:t>
      </w:r>
      <w:r w:rsidR="00BE5427" w:rsidRPr="001743F1">
        <w:rPr>
          <w:sz w:val="28"/>
          <w:szCs w:val="28"/>
          <w:lang w:val="sq-AL"/>
        </w:rPr>
        <w:t>r</w:t>
      </w:r>
      <w:r w:rsidRPr="001743F1">
        <w:rPr>
          <w:sz w:val="28"/>
          <w:szCs w:val="28"/>
          <w:lang w:val="sq-AL"/>
        </w:rPr>
        <w:t>heqja</w:t>
      </w:r>
      <w:r w:rsidR="00BE5427" w:rsidRPr="001743F1">
        <w:rPr>
          <w:sz w:val="28"/>
          <w:szCs w:val="28"/>
          <w:lang w:val="sq-AL"/>
        </w:rPr>
        <w:t xml:space="preserve"> dhe ndryshimi i aplikimit</w:t>
      </w:r>
      <w:r w:rsidRPr="001743F1">
        <w:rPr>
          <w:sz w:val="28"/>
          <w:szCs w:val="28"/>
          <w:lang w:val="sq-AL"/>
        </w:rPr>
        <w:t>,</w:t>
      </w:r>
      <w:r w:rsidR="00BE5427" w:rsidRPr="001743F1">
        <w:rPr>
          <w:sz w:val="28"/>
          <w:szCs w:val="28"/>
          <w:lang w:val="sq-AL"/>
        </w:rPr>
        <w:t xml:space="preserve"> etj</w:t>
      </w:r>
      <w:r w:rsidRPr="001743F1">
        <w:rPr>
          <w:sz w:val="28"/>
          <w:szCs w:val="28"/>
          <w:lang w:val="sq-AL"/>
        </w:rPr>
        <w:t>.</w:t>
      </w:r>
    </w:p>
    <w:p w14:paraId="3DF5E001" w14:textId="48D75A40" w:rsidR="00C94C4A" w:rsidRPr="001743F1" w:rsidRDefault="00C94C4A" w:rsidP="001743F1">
      <w:pPr>
        <w:pStyle w:val="NormalWeb"/>
        <w:jc w:val="both"/>
        <w:rPr>
          <w:sz w:val="28"/>
          <w:szCs w:val="28"/>
          <w:lang w:val="sq-AL"/>
        </w:rPr>
      </w:pPr>
      <w:r w:rsidRPr="001743F1">
        <w:rPr>
          <w:sz w:val="28"/>
          <w:szCs w:val="28"/>
          <w:lang w:val="sq-AL"/>
        </w:rPr>
        <w:t xml:space="preserve">Pas përfundimit të ekzaminimit të një aplikimi dhe pasi është zgjidhur çështja e kundërshtimeve ndaj </w:t>
      </w:r>
      <w:r w:rsidR="00BE5427" w:rsidRPr="001743F1">
        <w:rPr>
          <w:sz w:val="28"/>
          <w:szCs w:val="28"/>
          <w:lang w:val="sq-AL"/>
        </w:rPr>
        <w:t>disenjos</w:t>
      </w:r>
      <w:r w:rsidRPr="001743F1">
        <w:rPr>
          <w:sz w:val="28"/>
          <w:szCs w:val="28"/>
          <w:lang w:val="sq-AL"/>
        </w:rPr>
        <w:t xml:space="preserve">, projektligji rregullon edhe regjistrimin e </w:t>
      </w:r>
      <w:r w:rsidR="00BE5427" w:rsidRPr="001743F1">
        <w:rPr>
          <w:sz w:val="28"/>
          <w:szCs w:val="28"/>
          <w:lang w:val="sq-AL"/>
        </w:rPr>
        <w:t>disenjos</w:t>
      </w:r>
      <w:r w:rsidRPr="001743F1">
        <w:rPr>
          <w:sz w:val="28"/>
          <w:szCs w:val="28"/>
          <w:lang w:val="sq-AL"/>
        </w:rPr>
        <w:t xml:space="preserve"> në </w:t>
      </w:r>
      <w:r w:rsidR="00BE5427" w:rsidRPr="001743F1">
        <w:rPr>
          <w:sz w:val="28"/>
          <w:szCs w:val="28"/>
          <w:lang w:val="sq-AL"/>
        </w:rPr>
        <w:t>regjist</w:t>
      </w:r>
      <w:r w:rsidR="00E73568" w:rsidRPr="001743F1">
        <w:rPr>
          <w:sz w:val="28"/>
          <w:szCs w:val="28"/>
          <w:lang w:val="sq-AL"/>
        </w:rPr>
        <w:t>ë</w:t>
      </w:r>
      <w:r w:rsidR="00BE5427" w:rsidRPr="001743F1">
        <w:rPr>
          <w:sz w:val="28"/>
          <w:szCs w:val="28"/>
          <w:lang w:val="sq-AL"/>
        </w:rPr>
        <w:t>r</w:t>
      </w:r>
      <w:r w:rsidRPr="001743F1">
        <w:rPr>
          <w:sz w:val="28"/>
          <w:szCs w:val="28"/>
          <w:lang w:val="sq-AL"/>
        </w:rPr>
        <w:t xml:space="preserve">, lëshimin e certifikatës së </w:t>
      </w:r>
      <w:r w:rsidR="00BE5427" w:rsidRPr="001743F1">
        <w:rPr>
          <w:sz w:val="28"/>
          <w:szCs w:val="28"/>
          <w:lang w:val="sq-AL"/>
        </w:rPr>
        <w:t>regjistrimit, simbolin i cili sh</w:t>
      </w:r>
      <w:r w:rsidR="00E73568" w:rsidRPr="001743F1">
        <w:rPr>
          <w:sz w:val="28"/>
          <w:szCs w:val="28"/>
          <w:lang w:val="sq-AL"/>
        </w:rPr>
        <w:t>ë</w:t>
      </w:r>
      <w:r w:rsidR="00BE5427" w:rsidRPr="001743F1">
        <w:rPr>
          <w:sz w:val="28"/>
          <w:szCs w:val="28"/>
          <w:lang w:val="sq-AL"/>
        </w:rPr>
        <w:t>rben p</w:t>
      </w:r>
      <w:r w:rsidR="00E73568" w:rsidRPr="001743F1">
        <w:rPr>
          <w:sz w:val="28"/>
          <w:szCs w:val="28"/>
          <w:lang w:val="sq-AL"/>
        </w:rPr>
        <w:t>ë</w:t>
      </w:r>
      <w:r w:rsidR="00BE5427" w:rsidRPr="001743F1">
        <w:rPr>
          <w:sz w:val="28"/>
          <w:szCs w:val="28"/>
          <w:lang w:val="sq-AL"/>
        </w:rPr>
        <w:t>r njoftimin e publikut n</w:t>
      </w:r>
      <w:r w:rsidR="00E73568" w:rsidRPr="001743F1">
        <w:rPr>
          <w:sz w:val="28"/>
          <w:szCs w:val="28"/>
          <w:lang w:val="sq-AL"/>
        </w:rPr>
        <w:t>ë</w:t>
      </w:r>
      <w:r w:rsidR="00BE5427" w:rsidRPr="001743F1">
        <w:rPr>
          <w:sz w:val="28"/>
          <w:szCs w:val="28"/>
          <w:lang w:val="sq-AL"/>
        </w:rPr>
        <w:t xml:space="preserve"> lidhje me disenjon e regjistruar, etj</w:t>
      </w:r>
      <w:r w:rsidRPr="001743F1">
        <w:rPr>
          <w:sz w:val="28"/>
          <w:szCs w:val="28"/>
          <w:lang w:val="sq-AL"/>
        </w:rPr>
        <w:t>.</w:t>
      </w:r>
    </w:p>
    <w:p w14:paraId="686D026A" w14:textId="05B05D96" w:rsidR="00BE5427" w:rsidRPr="001743F1" w:rsidRDefault="00BE5427" w:rsidP="001743F1">
      <w:pPr>
        <w:pStyle w:val="NormalWeb"/>
        <w:jc w:val="both"/>
        <w:rPr>
          <w:sz w:val="28"/>
          <w:szCs w:val="28"/>
          <w:lang w:val="sq-AL"/>
        </w:rPr>
      </w:pPr>
      <w:r w:rsidRPr="001743F1">
        <w:rPr>
          <w:b/>
          <w:bCs/>
          <w:sz w:val="28"/>
          <w:szCs w:val="28"/>
          <w:lang w:val="sq-AL"/>
        </w:rPr>
        <w:t>Kreu III</w:t>
      </w:r>
      <w:r w:rsidR="00DB44E3" w:rsidRPr="001743F1">
        <w:rPr>
          <w:sz w:val="28"/>
          <w:szCs w:val="28"/>
          <w:lang w:val="sq-AL"/>
        </w:rPr>
        <w:t xml:space="preserve"> -</w:t>
      </w:r>
      <w:r w:rsidRPr="001743F1">
        <w:rPr>
          <w:sz w:val="28"/>
          <w:szCs w:val="28"/>
          <w:lang w:val="sq-AL"/>
        </w:rPr>
        <w:t xml:space="preserve"> </w:t>
      </w:r>
      <w:r w:rsidR="00DB44E3" w:rsidRPr="001743F1">
        <w:rPr>
          <w:sz w:val="28"/>
          <w:szCs w:val="28"/>
          <w:lang w:val="sq-AL"/>
        </w:rPr>
        <w:t>P</w:t>
      </w:r>
      <w:r w:rsidRPr="001743F1">
        <w:rPr>
          <w:sz w:val="28"/>
          <w:szCs w:val="28"/>
          <w:lang w:val="sq-AL"/>
        </w:rPr>
        <w:t>rojektligji trajton t</w:t>
      </w:r>
      <w:r w:rsidR="00DB44E3" w:rsidRPr="001743F1">
        <w:rPr>
          <w:sz w:val="28"/>
          <w:szCs w:val="28"/>
          <w:lang w:val="sq-AL"/>
        </w:rPr>
        <w:t>ë</w:t>
      </w:r>
      <w:r w:rsidRPr="001743F1">
        <w:rPr>
          <w:sz w:val="28"/>
          <w:szCs w:val="28"/>
          <w:lang w:val="sq-AL"/>
        </w:rPr>
        <w:t xml:space="preserve"> drejtat q</w:t>
      </w:r>
      <w:r w:rsidR="00E73568" w:rsidRPr="001743F1">
        <w:rPr>
          <w:sz w:val="28"/>
          <w:szCs w:val="28"/>
          <w:lang w:val="sq-AL"/>
        </w:rPr>
        <w:t>ë</w:t>
      </w:r>
      <w:r w:rsidRPr="001743F1">
        <w:rPr>
          <w:sz w:val="28"/>
          <w:szCs w:val="28"/>
          <w:lang w:val="sq-AL"/>
        </w:rPr>
        <w:t xml:space="preserve"> rrjedhin nga regjistrimi i disenjos, dhe veprimet q</w:t>
      </w:r>
      <w:r w:rsidR="00E73568" w:rsidRPr="001743F1">
        <w:rPr>
          <w:sz w:val="28"/>
          <w:szCs w:val="28"/>
          <w:lang w:val="sq-AL"/>
        </w:rPr>
        <w:t>ë</w:t>
      </w:r>
      <w:r w:rsidRPr="001743F1">
        <w:rPr>
          <w:sz w:val="28"/>
          <w:szCs w:val="28"/>
          <w:lang w:val="sq-AL"/>
        </w:rPr>
        <w:t xml:space="preserve"> mund t</w:t>
      </w:r>
      <w:r w:rsidR="00E73568" w:rsidRPr="001743F1">
        <w:rPr>
          <w:sz w:val="28"/>
          <w:szCs w:val="28"/>
          <w:lang w:val="sq-AL"/>
        </w:rPr>
        <w:t>ë</w:t>
      </w:r>
      <w:r w:rsidRPr="001743F1">
        <w:rPr>
          <w:sz w:val="28"/>
          <w:szCs w:val="28"/>
          <w:lang w:val="sq-AL"/>
        </w:rPr>
        <w:t xml:space="preserve"> ndalohen n</w:t>
      </w:r>
      <w:r w:rsidR="00E73568" w:rsidRPr="001743F1">
        <w:rPr>
          <w:sz w:val="28"/>
          <w:szCs w:val="28"/>
          <w:lang w:val="sq-AL"/>
        </w:rPr>
        <w:t>ë</w:t>
      </w:r>
      <w:r w:rsidRPr="001743F1">
        <w:rPr>
          <w:sz w:val="28"/>
          <w:szCs w:val="28"/>
          <w:lang w:val="sq-AL"/>
        </w:rPr>
        <w:t xml:space="preserve"> baz</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drejt</w:t>
      </w:r>
      <w:r w:rsidR="00E73568" w:rsidRPr="001743F1">
        <w:rPr>
          <w:sz w:val="28"/>
          <w:szCs w:val="28"/>
          <w:lang w:val="sq-AL"/>
        </w:rPr>
        <w:t>ë</w:t>
      </w:r>
      <w:r w:rsidRPr="001743F1">
        <w:rPr>
          <w:sz w:val="28"/>
          <w:szCs w:val="28"/>
          <w:lang w:val="sq-AL"/>
        </w:rPr>
        <w:t>s ekskluzive t</w:t>
      </w:r>
      <w:r w:rsidR="00E73568" w:rsidRPr="001743F1">
        <w:rPr>
          <w:sz w:val="28"/>
          <w:szCs w:val="28"/>
          <w:lang w:val="sq-AL"/>
        </w:rPr>
        <w:t>ë</w:t>
      </w:r>
      <w:r w:rsidRPr="001743F1">
        <w:rPr>
          <w:sz w:val="28"/>
          <w:szCs w:val="28"/>
          <w:lang w:val="sq-AL"/>
        </w:rPr>
        <w:t xml:space="preserve"> disenjos, si importi, eksporti, kopimi, hedhja n</w:t>
      </w:r>
      <w:r w:rsidR="00E73568" w:rsidRPr="001743F1">
        <w:rPr>
          <w:sz w:val="28"/>
          <w:szCs w:val="28"/>
          <w:lang w:val="sq-AL"/>
        </w:rPr>
        <w:t>ë</w:t>
      </w:r>
      <w:r w:rsidRPr="001743F1">
        <w:rPr>
          <w:sz w:val="28"/>
          <w:szCs w:val="28"/>
          <w:lang w:val="sq-AL"/>
        </w:rPr>
        <w:t xml:space="preserve"> treg e produkteve q</w:t>
      </w:r>
      <w:r w:rsidR="00E73568" w:rsidRPr="001743F1">
        <w:rPr>
          <w:sz w:val="28"/>
          <w:szCs w:val="28"/>
          <w:lang w:val="sq-AL"/>
        </w:rPr>
        <w:t>ë</w:t>
      </w:r>
      <w:r w:rsidRPr="001743F1">
        <w:rPr>
          <w:sz w:val="28"/>
          <w:szCs w:val="28"/>
          <w:lang w:val="sq-AL"/>
        </w:rPr>
        <w:t xml:space="preserve"> jan</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mbrojtura nga e drejta e disenjos. Gjithashtu, nj</w:t>
      </w:r>
      <w:r w:rsidR="00E73568" w:rsidRPr="001743F1">
        <w:rPr>
          <w:sz w:val="28"/>
          <w:szCs w:val="28"/>
          <w:lang w:val="sq-AL"/>
        </w:rPr>
        <w:t>ë</w:t>
      </w:r>
      <w:r w:rsidRPr="001743F1">
        <w:rPr>
          <w:sz w:val="28"/>
          <w:szCs w:val="28"/>
          <w:lang w:val="sq-AL"/>
        </w:rPr>
        <w:t xml:space="preserve"> aspekt i rend</w:t>
      </w:r>
      <w:r w:rsidR="00E73568" w:rsidRPr="001743F1">
        <w:rPr>
          <w:sz w:val="28"/>
          <w:szCs w:val="28"/>
          <w:lang w:val="sq-AL"/>
        </w:rPr>
        <w:t>ë</w:t>
      </w:r>
      <w:r w:rsidRPr="001743F1">
        <w:rPr>
          <w:sz w:val="28"/>
          <w:szCs w:val="28"/>
          <w:lang w:val="sq-AL"/>
        </w:rPr>
        <w:t>sish</w:t>
      </w:r>
      <w:r w:rsidR="00E73568" w:rsidRPr="001743F1">
        <w:rPr>
          <w:sz w:val="28"/>
          <w:szCs w:val="28"/>
          <w:lang w:val="sq-AL"/>
        </w:rPr>
        <w:t>ë</w:t>
      </w:r>
      <w:r w:rsidRPr="001743F1">
        <w:rPr>
          <w:sz w:val="28"/>
          <w:szCs w:val="28"/>
          <w:lang w:val="sq-AL"/>
        </w:rPr>
        <w:t xml:space="preserve">m </w:t>
      </w:r>
      <w:r w:rsidR="00E73568" w:rsidRPr="001743F1">
        <w:rPr>
          <w:sz w:val="28"/>
          <w:szCs w:val="28"/>
          <w:lang w:val="sq-AL"/>
        </w:rPr>
        <w:t>ë</w:t>
      </w:r>
      <w:r w:rsidRPr="001743F1">
        <w:rPr>
          <w:sz w:val="28"/>
          <w:szCs w:val="28"/>
          <w:lang w:val="sq-AL"/>
        </w:rPr>
        <w:t>sht</w:t>
      </w:r>
      <w:r w:rsidR="00E73568" w:rsidRPr="001743F1">
        <w:rPr>
          <w:sz w:val="28"/>
          <w:szCs w:val="28"/>
          <w:lang w:val="sq-AL"/>
        </w:rPr>
        <w:t>ë</w:t>
      </w:r>
      <w:r w:rsidRPr="001743F1">
        <w:rPr>
          <w:sz w:val="28"/>
          <w:szCs w:val="28"/>
          <w:lang w:val="sq-AL"/>
        </w:rPr>
        <w:t xml:space="preserve"> dhe p</w:t>
      </w:r>
      <w:r w:rsidR="00E73568" w:rsidRPr="001743F1">
        <w:rPr>
          <w:sz w:val="28"/>
          <w:szCs w:val="28"/>
          <w:lang w:val="sq-AL"/>
        </w:rPr>
        <w:t>ë</w:t>
      </w:r>
      <w:r w:rsidRPr="001743F1">
        <w:rPr>
          <w:sz w:val="28"/>
          <w:szCs w:val="28"/>
          <w:lang w:val="sq-AL"/>
        </w:rPr>
        <w:t>rcaktimi i rasteve konkrete t</w:t>
      </w:r>
      <w:r w:rsidR="00E73568" w:rsidRPr="001743F1">
        <w:rPr>
          <w:sz w:val="28"/>
          <w:szCs w:val="28"/>
          <w:lang w:val="sq-AL"/>
        </w:rPr>
        <w:t>ë</w:t>
      </w:r>
      <w:r w:rsidRPr="001743F1">
        <w:rPr>
          <w:sz w:val="28"/>
          <w:szCs w:val="28"/>
          <w:lang w:val="sq-AL"/>
        </w:rPr>
        <w:t xml:space="preserve"> kufizimit t</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drejt</w:t>
      </w:r>
      <w:r w:rsidR="00E73568" w:rsidRPr="001743F1">
        <w:rPr>
          <w:sz w:val="28"/>
          <w:szCs w:val="28"/>
          <w:lang w:val="sq-AL"/>
        </w:rPr>
        <w:t>ë</w:t>
      </w:r>
      <w:r w:rsidRPr="001743F1">
        <w:rPr>
          <w:sz w:val="28"/>
          <w:szCs w:val="28"/>
          <w:lang w:val="sq-AL"/>
        </w:rPr>
        <w:t>s mbi disenjon</w:t>
      </w:r>
      <w:r w:rsidR="00DB44E3" w:rsidRPr="001743F1">
        <w:rPr>
          <w:sz w:val="28"/>
          <w:szCs w:val="28"/>
          <w:lang w:val="sq-AL"/>
        </w:rPr>
        <w:t xml:space="preserve">, </w:t>
      </w:r>
      <w:r w:rsidR="008B26E8" w:rsidRPr="001743F1">
        <w:rPr>
          <w:sz w:val="28"/>
          <w:szCs w:val="28"/>
          <w:lang w:val="sq-AL"/>
        </w:rPr>
        <w:t>në vecanti përfshirja e të ashtuquajturës “</w:t>
      </w:r>
      <w:r w:rsidR="008B26E8" w:rsidRPr="001743F1">
        <w:rPr>
          <w:i/>
          <w:iCs/>
          <w:sz w:val="28"/>
          <w:szCs w:val="28"/>
          <w:lang w:val="sq-AL"/>
        </w:rPr>
        <w:t>repair clause</w:t>
      </w:r>
      <w:r w:rsidR="008B26E8" w:rsidRPr="001743F1">
        <w:rPr>
          <w:sz w:val="28"/>
          <w:szCs w:val="28"/>
          <w:lang w:val="sq-AL"/>
        </w:rPr>
        <w:t xml:space="preserve">” e cila nën direktivën e re bëhet e detyrushme për shtetet anëtare. Vlejnë për tu përmendur edhe </w:t>
      </w:r>
      <w:r w:rsidR="00DB44E3" w:rsidRPr="001743F1">
        <w:rPr>
          <w:sz w:val="28"/>
          <w:szCs w:val="28"/>
          <w:lang w:val="sq-AL"/>
        </w:rPr>
        <w:t>dispozitat mbi shterimin e t</w:t>
      </w:r>
      <w:r w:rsidR="00E73568" w:rsidRPr="001743F1">
        <w:rPr>
          <w:sz w:val="28"/>
          <w:szCs w:val="28"/>
          <w:lang w:val="sq-AL"/>
        </w:rPr>
        <w:t>ë</w:t>
      </w:r>
      <w:r w:rsidR="00DB44E3" w:rsidRPr="001743F1">
        <w:rPr>
          <w:sz w:val="28"/>
          <w:szCs w:val="28"/>
          <w:lang w:val="sq-AL"/>
        </w:rPr>
        <w:t xml:space="preserve"> drejtave, ku tanim</w:t>
      </w:r>
      <w:r w:rsidR="00E73568" w:rsidRPr="001743F1">
        <w:rPr>
          <w:sz w:val="28"/>
          <w:szCs w:val="28"/>
          <w:lang w:val="sq-AL"/>
        </w:rPr>
        <w:t>ë</w:t>
      </w:r>
      <w:r w:rsidR="00DB44E3" w:rsidRPr="001743F1">
        <w:rPr>
          <w:sz w:val="28"/>
          <w:szCs w:val="28"/>
          <w:lang w:val="sq-AL"/>
        </w:rPr>
        <w:t xml:space="preserve"> parashikohet jo vet</w:t>
      </w:r>
      <w:r w:rsidR="00E73568" w:rsidRPr="001743F1">
        <w:rPr>
          <w:sz w:val="28"/>
          <w:szCs w:val="28"/>
          <w:lang w:val="sq-AL"/>
        </w:rPr>
        <w:t>ë</w:t>
      </w:r>
      <w:r w:rsidR="00DB44E3" w:rsidRPr="001743F1">
        <w:rPr>
          <w:sz w:val="28"/>
          <w:szCs w:val="28"/>
          <w:lang w:val="sq-AL"/>
        </w:rPr>
        <w:t>m shterimi komb</w:t>
      </w:r>
      <w:r w:rsidR="00E73568" w:rsidRPr="001743F1">
        <w:rPr>
          <w:sz w:val="28"/>
          <w:szCs w:val="28"/>
          <w:lang w:val="sq-AL"/>
        </w:rPr>
        <w:t>ë</w:t>
      </w:r>
      <w:r w:rsidR="00DB44E3" w:rsidRPr="001743F1">
        <w:rPr>
          <w:sz w:val="28"/>
          <w:szCs w:val="28"/>
          <w:lang w:val="sq-AL"/>
        </w:rPr>
        <w:t>tar i t</w:t>
      </w:r>
      <w:r w:rsidR="00E73568" w:rsidRPr="001743F1">
        <w:rPr>
          <w:sz w:val="28"/>
          <w:szCs w:val="28"/>
          <w:lang w:val="sq-AL"/>
        </w:rPr>
        <w:t>ë</w:t>
      </w:r>
      <w:r w:rsidR="00DB44E3" w:rsidRPr="001743F1">
        <w:rPr>
          <w:sz w:val="28"/>
          <w:szCs w:val="28"/>
          <w:lang w:val="sq-AL"/>
        </w:rPr>
        <w:t xml:space="preserve"> drejtave, por dhe nj</w:t>
      </w:r>
      <w:r w:rsidR="00E73568" w:rsidRPr="001743F1">
        <w:rPr>
          <w:sz w:val="28"/>
          <w:szCs w:val="28"/>
          <w:lang w:val="sq-AL"/>
        </w:rPr>
        <w:t>ë</w:t>
      </w:r>
      <w:r w:rsidR="00DB44E3" w:rsidRPr="001743F1">
        <w:rPr>
          <w:sz w:val="28"/>
          <w:szCs w:val="28"/>
          <w:lang w:val="sq-AL"/>
        </w:rPr>
        <w:t xml:space="preserve"> nen i posacem mbi shterimin europian t</w:t>
      </w:r>
      <w:r w:rsidR="00E73568" w:rsidRPr="001743F1">
        <w:rPr>
          <w:sz w:val="28"/>
          <w:szCs w:val="28"/>
          <w:lang w:val="sq-AL"/>
        </w:rPr>
        <w:t>ë</w:t>
      </w:r>
      <w:r w:rsidR="00DB44E3" w:rsidRPr="001743F1">
        <w:rPr>
          <w:sz w:val="28"/>
          <w:szCs w:val="28"/>
          <w:lang w:val="sq-AL"/>
        </w:rPr>
        <w:t xml:space="preserve"> t</w:t>
      </w:r>
      <w:r w:rsidR="00E73568" w:rsidRPr="001743F1">
        <w:rPr>
          <w:sz w:val="28"/>
          <w:szCs w:val="28"/>
          <w:lang w:val="sq-AL"/>
        </w:rPr>
        <w:t>ë</w:t>
      </w:r>
      <w:r w:rsidR="00DB44E3" w:rsidRPr="001743F1">
        <w:rPr>
          <w:sz w:val="28"/>
          <w:szCs w:val="28"/>
          <w:lang w:val="sq-AL"/>
        </w:rPr>
        <w:t xml:space="preserve"> drejtave</w:t>
      </w:r>
      <w:r w:rsidR="008B26E8" w:rsidRPr="001743F1">
        <w:rPr>
          <w:sz w:val="28"/>
          <w:szCs w:val="28"/>
          <w:lang w:val="sq-AL"/>
        </w:rPr>
        <w:t xml:space="preserve"> sipas të cilit të drejtat e fituara nga një disenjo e regjistruar nuk shtrihen automatikisht mbi veprime që lidhen me një produkt në të cilin është përfshirë ose është aplikuar disenjo, nëse ky produkt është hedhur në treg nga vetë mbajtësi i të drejtave ose me pëlqimin e tij brenda territorit të BE-së.</w:t>
      </w:r>
    </w:p>
    <w:p w14:paraId="47304B23" w14:textId="67C41136" w:rsidR="00DB44E3" w:rsidRPr="001743F1" w:rsidRDefault="00DB44E3" w:rsidP="001743F1">
      <w:pPr>
        <w:pStyle w:val="NormalWeb"/>
        <w:jc w:val="both"/>
        <w:rPr>
          <w:sz w:val="28"/>
          <w:szCs w:val="28"/>
          <w:lang w:val="sq-AL"/>
        </w:rPr>
      </w:pPr>
      <w:r w:rsidRPr="001743F1">
        <w:rPr>
          <w:sz w:val="28"/>
          <w:szCs w:val="28"/>
          <w:lang w:val="sq-AL"/>
        </w:rPr>
        <w:t>N</w:t>
      </w:r>
      <w:r w:rsidR="00E73568" w:rsidRPr="001743F1">
        <w:rPr>
          <w:sz w:val="28"/>
          <w:szCs w:val="28"/>
          <w:lang w:val="sq-AL"/>
        </w:rPr>
        <w:t>ë</w:t>
      </w:r>
      <w:r w:rsidRPr="001743F1">
        <w:rPr>
          <w:sz w:val="28"/>
          <w:szCs w:val="28"/>
          <w:lang w:val="sq-AL"/>
        </w:rPr>
        <w:t xml:space="preserve"> k</w:t>
      </w:r>
      <w:r w:rsidR="00E73568" w:rsidRPr="001743F1">
        <w:rPr>
          <w:sz w:val="28"/>
          <w:szCs w:val="28"/>
          <w:lang w:val="sq-AL"/>
        </w:rPr>
        <w:t>ë</w:t>
      </w:r>
      <w:r w:rsidRPr="001743F1">
        <w:rPr>
          <w:sz w:val="28"/>
          <w:szCs w:val="28"/>
          <w:lang w:val="sq-AL"/>
        </w:rPr>
        <w:t>t</w:t>
      </w:r>
      <w:r w:rsidR="00E73568" w:rsidRPr="001743F1">
        <w:rPr>
          <w:sz w:val="28"/>
          <w:szCs w:val="28"/>
          <w:lang w:val="sq-AL"/>
        </w:rPr>
        <w:t>ë</w:t>
      </w:r>
      <w:r w:rsidRPr="001743F1">
        <w:rPr>
          <w:sz w:val="28"/>
          <w:szCs w:val="28"/>
          <w:lang w:val="sq-AL"/>
        </w:rPr>
        <w:t xml:space="preserve"> pjes</w:t>
      </w:r>
      <w:r w:rsidR="00E73568" w:rsidRPr="001743F1">
        <w:rPr>
          <w:sz w:val="28"/>
          <w:szCs w:val="28"/>
          <w:lang w:val="sq-AL"/>
        </w:rPr>
        <w:t>ë</w:t>
      </w:r>
      <w:r w:rsidRPr="001743F1">
        <w:rPr>
          <w:sz w:val="28"/>
          <w:szCs w:val="28"/>
          <w:lang w:val="sq-AL"/>
        </w:rPr>
        <w:t xml:space="preserve"> trajtohen</w:t>
      </w:r>
      <w:r w:rsidR="008B26E8" w:rsidRPr="001743F1">
        <w:rPr>
          <w:sz w:val="28"/>
          <w:szCs w:val="28"/>
          <w:lang w:val="sq-AL"/>
        </w:rPr>
        <w:t xml:space="preserve"> gjithashtu</w:t>
      </w:r>
      <w:r w:rsidRPr="001743F1">
        <w:rPr>
          <w:sz w:val="28"/>
          <w:szCs w:val="28"/>
          <w:lang w:val="sq-AL"/>
        </w:rPr>
        <w:t xml:space="preserve"> edhe rastet specifike t</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drejtave t</w:t>
      </w:r>
      <w:r w:rsidR="00E73568" w:rsidRPr="001743F1">
        <w:rPr>
          <w:sz w:val="28"/>
          <w:szCs w:val="28"/>
          <w:lang w:val="sq-AL"/>
        </w:rPr>
        <w:t>ë</w:t>
      </w:r>
      <w:r w:rsidRPr="001743F1">
        <w:rPr>
          <w:sz w:val="28"/>
          <w:szCs w:val="28"/>
          <w:lang w:val="sq-AL"/>
        </w:rPr>
        <w:t xml:space="preserve"> p</w:t>
      </w:r>
      <w:r w:rsidR="00E73568" w:rsidRPr="001743F1">
        <w:rPr>
          <w:sz w:val="28"/>
          <w:szCs w:val="28"/>
          <w:lang w:val="sq-AL"/>
        </w:rPr>
        <w:t>ë</w:t>
      </w:r>
      <w:r w:rsidRPr="001743F1">
        <w:rPr>
          <w:sz w:val="28"/>
          <w:szCs w:val="28"/>
          <w:lang w:val="sq-AL"/>
        </w:rPr>
        <w:t>rdorimit m</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hersh</w:t>
      </w:r>
      <w:r w:rsidR="00E73568" w:rsidRPr="001743F1">
        <w:rPr>
          <w:sz w:val="28"/>
          <w:szCs w:val="28"/>
          <w:lang w:val="sq-AL"/>
        </w:rPr>
        <w:t>ë</w:t>
      </w:r>
      <w:r w:rsidRPr="001743F1">
        <w:rPr>
          <w:sz w:val="28"/>
          <w:szCs w:val="28"/>
          <w:lang w:val="sq-AL"/>
        </w:rPr>
        <w:t>m t</w:t>
      </w:r>
      <w:r w:rsidR="00E73568" w:rsidRPr="001743F1">
        <w:rPr>
          <w:sz w:val="28"/>
          <w:szCs w:val="28"/>
          <w:lang w:val="sq-AL"/>
        </w:rPr>
        <w:t>ë</w:t>
      </w:r>
      <w:r w:rsidRPr="001743F1">
        <w:rPr>
          <w:sz w:val="28"/>
          <w:szCs w:val="28"/>
          <w:lang w:val="sq-AL"/>
        </w:rPr>
        <w:t xml:space="preserve"> disenjos (prior use), si dhe p</w:t>
      </w:r>
      <w:r w:rsidR="00E73568" w:rsidRPr="001743F1">
        <w:rPr>
          <w:sz w:val="28"/>
          <w:szCs w:val="28"/>
          <w:lang w:val="sq-AL"/>
        </w:rPr>
        <w:t>ë</w:t>
      </w:r>
      <w:r w:rsidRPr="001743F1">
        <w:rPr>
          <w:sz w:val="28"/>
          <w:szCs w:val="28"/>
          <w:lang w:val="sq-AL"/>
        </w:rPr>
        <w:t>rcaktohet marr</w:t>
      </w:r>
      <w:r w:rsidR="00E73568" w:rsidRPr="001743F1">
        <w:rPr>
          <w:sz w:val="28"/>
          <w:szCs w:val="28"/>
          <w:lang w:val="sq-AL"/>
        </w:rPr>
        <w:t>ë</w:t>
      </w:r>
      <w:r w:rsidRPr="001743F1">
        <w:rPr>
          <w:sz w:val="28"/>
          <w:szCs w:val="28"/>
          <w:lang w:val="sq-AL"/>
        </w:rPr>
        <w:t>dh</w:t>
      </w:r>
      <w:r w:rsidR="00E73568" w:rsidRPr="001743F1">
        <w:rPr>
          <w:sz w:val="28"/>
          <w:szCs w:val="28"/>
          <w:lang w:val="sq-AL"/>
        </w:rPr>
        <w:t>ë</w:t>
      </w:r>
      <w:r w:rsidRPr="001743F1">
        <w:rPr>
          <w:sz w:val="28"/>
          <w:szCs w:val="28"/>
          <w:lang w:val="sq-AL"/>
        </w:rPr>
        <w:t>nia e t</w:t>
      </w:r>
      <w:r w:rsidR="00E73568" w:rsidRPr="001743F1">
        <w:rPr>
          <w:sz w:val="28"/>
          <w:szCs w:val="28"/>
          <w:lang w:val="sq-AL"/>
        </w:rPr>
        <w:t>ë</w:t>
      </w:r>
      <w:r w:rsidRPr="001743F1">
        <w:rPr>
          <w:sz w:val="28"/>
          <w:szCs w:val="28"/>
          <w:lang w:val="sq-AL"/>
        </w:rPr>
        <w:t xml:space="preserve"> drejt</w:t>
      </w:r>
      <w:r w:rsidR="00E73568" w:rsidRPr="001743F1">
        <w:rPr>
          <w:sz w:val="28"/>
          <w:szCs w:val="28"/>
          <w:lang w:val="sq-AL"/>
        </w:rPr>
        <w:t>ë</w:t>
      </w:r>
      <w:r w:rsidRPr="001743F1">
        <w:rPr>
          <w:sz w:val="28"/>
          <w:szCs w:val="28"/>
          <w:lang w:val="sq-AL"/>
        </w:rPr>
        <w:t>s s</w:t>
      </w:r>
      <w:r w:rsidR="00E73568" w:rsidRPr="001743F1">
        <w:rPr>
          <w:sz w:val="28"/>
          <w:szCs w:val="28"/>
          <w:lang w:val="sq-AL"/>
        </w:rPr>
        <w:t>ë</w:t>
      </w:r>
      <w:r w:rsidRPr="001743F1">
        <w:rPr>
          <w:sz w:val="28"/>
          <w:szCs w:val="28"/>
          <w:lang w:val="sq-AL"/>
        </w:rPr>
        <w:t xml:space="preserve"> disenjos me format e tjera t</w:t>
      </w:r>
      <w:r w:rsidR="00E73568" w:rsidRPr="001743F1">
        <w:rPr>
          <w:sz w:val="28"/>
          <w:szCs w:val="28"/>
          <w:lang w:val="sq-AL"/>
        </w:rPr>
        <w:t>ë</w:t>
      </w:r>
      <w:r w:rsidRPr="001743F1">
        <w:rPr>
          <w:sz w:val="28"/>
          <w:szCs w:val="28"/>
          <w:lang w:val="sq-AL"/>
        </w:rPr>
        <w:t xml:space="preserve"> mbrojtjes, n</w:t>
      </w:r>
      <w:r w:rsidR="00E73568" w:rsidRPr="001743F1">
        <w:rPr>
          <w:sz w:val="28"/>
          <w:szCs w:val="28"/>
          <w:lang w:val="sq-AL"/>
        </w:rPr>
        <w:t>ë</w:t>
      </w:r>
      <w:r w:rsidRPr="001743F1">
        <w:rPr>
          <w:sz w:val="28"/>
          <w:szCs w:val="28"/>
          <w:lang w:val="sq-AL"/>
        </w:rPr>
        <w:t xml:space="preserve"> vecanti me mbrojtjen nga e drejta e autorit (parimi i mbrotjes </w:t>
      </w:r>
      <w:r w:rsidR="00153A4F" w:rsidRPr="001743F1">
        <w:rPr>
          <w:sz w:val="28"/>
          <w:szCs w:val="28"/>
          <w:lang w:val="sq-AL"/>
        </w:rPr>
        <w:t>“</w:t>
      </w:r>
      <w:r w:rsidRPr="001743F1">
        <w:rPr>
          <w:sz w:val="28"/>
          <w:szCs w:val="28"/>
          <w:lang w:val="sq-AL"/>
        </w:rPr>
        <w:t>kumulative</w:t>
      </w:r>
      <w:r w:rsidR="00153A4F" w:rsidRPr="001743F1">
        <w:rPr>
          <w:sz w:val="28"/>
          <w:szCs w:val="28"/>
          <w:lang w:val="sq-AL"/>
        </w:rPr>
        <w:t>”</w:t>
      </w:r>
      <w:r w:rsidRPr="001743F1">
        <w:rPr>
          <w:sz w:val="28"/>
          <w:szCs w:val="28"/>
          <w:lang w:val="sq-AL"/>
        </w:rPr>
        <w:t xml:space="preserve">). </w:t>
      </w:r>
    </w:p>
    <w:p w14:paraId="39D861DE" w14:textId="62EA01A4" w:rsidR="00DB44E3" w:rsidRPr="001743F1" w:rsidRDefault="00DB44E3" w:rsidP="001743F1">
      <w:pPr>
        <w:pStyle w:val="NormalWeb"/>
        <w:jc w:val="both"/>
        <w:rPr>
          <w:sz w:val="28"/>
          <w:szCs w:val="28"/>
          <w:lang w:val="sq-AL"/>
        </w:rPr>
      </w:pPr>
      <w:r w:rsidRPr="001743F1">
        <w:rPr>
          <w:sz w:val="28"/>
          <w:szCs w:val="28"/>
          <w:lang w:val="sq-AL"/>
        </w:rPr>
        <w:t>Ky kre jep parashikimet n</w:t>
      </w:r>
      <w:r w:rsidR="00E73568" w:rsidRPr="001743F1">
        <w:rPr>
          <w:sz w:val="28"/>
          <w:szCs w:val="28"/>
          <w:lang w:val="sq-AL"/>
        </w:rPr>
        <w:t>ë</w:t>
      </w:r>
      <w:r w:rsidRPr="001743F1">
        <w:rPr>
          <w:sz w:val="28"/>
          <w:szCs w:val="28"/>
          <w:lang w:val="sq-AL"/>
        </w:rPr>
        <w:t xml:space="preserve"> lidhje me afatin e regjistrimit </w:t>
      </w:r>
      <w:r w:rsidR="00114F3A" w:rsidRPr="001743F1">
        <w:rPr>
          <w:sz w:val="28"/>
          <w:szCs w:val="28"/>
          <w:lang w:val="sq-AL"/>
        </w:rPr>
        <w:t>t</w:t>
      </w:r>
      <w:r w:rsidR="00E73568" w:rsidRPr="001743F1">
        <w:rPr>
          <w:sz w:val="28"/>
          <w:szCs w:val="28"/>
          <w:lang w:val="sq-AL"/>
        </w:rPr>
        <w:t>ë</w:t>
      </w:r>
      <w:r w:rsidR="00114F3A" w:rsidRPr="001743F1">
        <w:rPr>
          <w:sz w:val="28"/>
          <w:szCs w:val="28"/>
          <w:lang w:val="sq-AL"/>
        </w:rPr>
        <w:t xml:space="preserve"> disenjos </w:t>
      </w:r>
      <w:r w:rsidRPr="001743F1">
        <w:rPr>
          <w:sz w:val="28"/>
          <w:szCs w:val="28"/>
          <w:lang w:val="sq-AL"/>
        </w:rPr>
        <w:t>si dhe rip</w:t>
      </w:r>
      <w:r w:rsidR="00E73568" w:rsidRPr="001743F1">
        <w:rPr>
          <w:sz w:val="28"/>
          <w:szCs w:val="28"/>
          <w:lang w:val="sq-AL"/>
        </w:rPr>
        <w:t>ë</w:t>
      </w:r>
      <w:r w:rsidRPr="001743F1">
        <w:rPr>
          <w:sz w:val="28"/>
          <w:szCs w:val="28"/>
          <w:lang w:val="sq-AL"/>
        </w:rPr>
        <w:t>rt</w:t>
      </w:r>
      <w:r w:rsidR="00E73568" w:rsidRPr="001743F1">
        <w:rPr>
          <w:sz w:val="28"/>
          <w:szCs w:val="28"/>
          <w:lang w:val="sq-AL"/>
        </w:rPr>
        <w:t>ë</w:t>
      </w:r>
      <w:r w:rsidRPr="001743F1">
        <w:rPr>
          <w:sz w:val="28"/>
          <w:szCs w:val="28"/>
          <w:lang w:val="sq-AL"/>
        </w:rPr>
        <w:t>ritjen</w:t>
      </w:r>
      <w:r w:rsidR="00114F3A" w:rsidRPr="001743F1">
        <w:rPr>
          <w:sz w:val="28"/>
          <w:szCs w:val="28"/>
          <w:lang w:val="sq-AL"/>
        </w:rPr>
        <w:t xml:space="preserve"> e saj</w:t>
      </w:r>
      <w:r w:rsidRPr="001743F1">
        <w:rPr>
          <w:sz w:val="28"/>
          <w:szCs w:val="28"/>
          <w:lang w:val="sq-AL"/>
        </w:rPr>
        <w:t>, n</w:t>
      </w:r>
      <w:r w:rsidR="00E73568" w:rsidRPr="001743F1">
        <w:rPr>
          <w:sz w:val="28"/>
          <w:szCs w:val="28"/>
          <w:lang w:val="sq-AL"/>
        </w:rPr>
        <w:t>ë</w:t>
      </w:r>
      <w:r w:rsidRPr="001743F1">
        <w:rPr>
          <w:sz w:val="28"/>
          <w:szCs w:val="28"/>
          <w:lang w:val="sq-AL"/>
        </w:rPr>
        <w:t xml:space="preserve"> p</w:t>
      </w:r>
      <w:r w:rsidR="00E73568" w:rsidRPr="001743F1">
        <w:rPr>
          <w:sz w:val="28"/>
          <w:szCs w:val="28"/>
          <w:lang w:val="sq-AL"/>
        </w:rPr>
        <w:t>ë</w:t>
      </w:r>
      <w:r w:rsidRPr="001743F1">
        <w:rPr>
          <w:sz w:val="28"/>
          <w:szCs w:val="28"/>
          <w:lang w:val="sq-AL"/>
        </w:rPr>
        <w:t>rputhje me afatet e parashikuara nga aktet e BE</w:t>
      </w:r>
      <w:r w:rsidR="00114F3A" w:rsidRPr="001743F1">
        <w:rPr>
          <w:sz w:val="28"/>
          <w:szCs w:val="28"/>
          <w:lang w:val="sq-AL"/>
        </w:rPr>
        <w:t>, duke parashikuar gjithashtu dhe rastet e ndryshimit të emrit dhe të adresës.</w:t>
      </w:r>
    </w:p>
    <w:p w14:paraId="626C7201" w14:textId="4028A970" w:rsidR="007521A7" w:rsidRPr="001743F1" w:rsidRDefault="00DB44E3" w:rsidP="001743F1">
      <w:pPr>
        <w:pStyle w:val="NormalWeb"/>
        <w:jc w:val="both"/>
        <w:rPr>
          <w:sz w:val="28"/>
          <w:szCs w:val="28"/>
          <w:lang w:val="sq-AL"/>
        </w:rPr>
      </w:pPr>
      <w:r w:rsidRPr="001743F1">
        <w:rPr>
          <w:sz w:val="28"/>
          <w:szCs w:val="28"/>
          <w:lang w:val="sq-AL"/>
        </w:rPr>
        <w:t>Duke qen</w:t>
      </w:r>
      <w:r w:rsidR="00E73568" w:rsidRPr="001743F1">
        <w:rPr>
          <w:sz w:val="28"/>
          <w:szCs w:val="28"/>
          <w:lang w:val="sq-AL"/>
        </w:rPr>
        <w:t>ë</w:t>
      </w:r>
      <w:r w:rsidRPr="001743F1">
        <w:rPr>
          <w:sz w:val="28"/>
          <w:szCs w:val="28"/>
          <w:lang w:val="sq-AL"/>
        </w:rPr>
        <w:t xml:space="preserve"> se d</w:t>
      </w:r>
      <w:r w:rsidR="00C94C4A" w:rsidRPr="001743F1">
        <w:rPr>
          <w:sz w:val="28"/>
          <w:szCs w:val="28"/>
          <w:lang w:val="sq-AL"/>
        </w:rPr>
        <w:t>isenjot</w:t>
      </w:r>
      <w:r w:rsidR="007521A7" w:rsidRPr="001743F1">
        <w:rPr>
          <w:sz w:val="28"/>
          <w:szCs w:val="28"/>
          <w:lang w:val="sq-AL"/>
        </w:rPr>
        <w:t xml:space="preserve"> janë një nga objektet e pronësisë industriale, dhe si çdo objekt pronësie, ato mund të transferohen nga </w:t>
      </w:r>
      <w:r w:rsidR="00BE2CE2" w:rsidRPr="001743F1">
        <w:rPr>
          <w:sz w:val="28"/>
          <w:szCs w:val="28"/>
          <w:lang w:val="sq-AL"/>
        </w:rPr>
        <w:t xml:space="preserve">mbajtësit e të drejtave </w:t>
      </w:r>
      <w:r w:rsidR="007521A7" w:rsidRPr="001743F1">
        <w:rPr>
          <w:sz w:val="28"/>
          <w:szCs w:val="28"/>
          <w:lang w:val="sq-AL"/>
        </w:rPr>
        <w:t>tek persona të tjerë.  Projektligji parashikon mënyrat dhe kriteret sesi mund të bëhet një transferim i tillë që të jetë i vlefshëm. G</w:t>
      </w:r>
      <w:r w:rsidR="00C94C4A" w:rsidRPr="001743F1">
        <w:rPr>
          <w:sz w:val="28"/>
          <w:szCs w:val="28"/>
          <w:lang w:val="sq-AL"/>
        </w:rPr>
        <w:t>ji</w:t>
      </w:r>
      <w:r w:rsidR="007521A7" w:rsidRPr="001743F1">
        <w:rPr>
          <w:sz w:val="28"/>
          <w:szCs w:val="28"/>
          <w:lang w:val="sq-AL"/>
        </w:rPr>
        <w:t xml:space="preserve">thashtu, si objekte pronësie, ato i nënshtrohen edhe mjeteve kufizuese që mund të vendosen mbi to, siç është rasti kur ato mund të vendosen si </w:t>
      </w:r>
      <w:r w:rsidR="007521A7" w:rsidRPr="001743F1">
        <w:rPr>
          <w:sz w:val="28"/>
          <w:szCs w:val="28"/>
          <w:lang w:val="sq-AL"/>
        </w:rPr>
        <w:lastRenderedPageBreak/>
        <w:t xml:space="preserve">garanci për përmbushjen e një veprimi tjetër nga </w:t>
      </w:r>
      <w:r w:rsidR="00C94C4A" w:rsidRPr="001743F1">
        <w:rPr>
          <w:sz w:val="28"/>
          <w:szCs w:val="28"/>
          <w:lang w:val="sq-AL"/>
        </w:rPr>
        <w:t>mbajt</w:t>
      </w:r>
      <w:r w:rsidR="00E73568" w:rsidRPr="001743F1">
        <w:rPr>
          <w:sz w:val="28"/>
          <w:szCs w:val="28"/>
          <w:lang w:val="sq-AL"/>
        </w:rPr>
        <w:t>ë</w:t>
      </w:r>
      <w:r w:rsidR="00C94C4A" w:rsidRPr="001743F1">
        <w:rPr>
          <w:sz w:val="28"/>
          <w:szCs w:val="28"/>
          <w:lang w:val="sq-AL"/>
        </w:rPr>
        <w:t>si i t</w:t>
      </w:r>
      <w:r w:rsidR="00E73568" w:rsidRPr="001743F1">
        <w:rPr>
          <w:sz w:val="28"/>
          <w:szCs w:val="28"/>
          <w:lang w:val="sq-AL"/>
        </w:rPr>
        <w:t>ë</w:t>
      </w:r>
      <w:r w:rsidR="00C94C4A" w:rsidRPr="001743F1">
        <w:rPr>
          <w:sz w:val="28"/>
          <w:szCs w:val="28"/>
          <w:lang w:val="sq-AL"/>
        </w:rPr>
        <w:t xml:space="preserve"> drejtave mbi</w:t>
      </w:r>
      <w:r w:rsidRPr="001743F1">
        <w:rPr>
          <w:sz w:val="28"/>
          <w:szCs w:val="28"/>
          <w:lang w:val="sq-AL"/>
        </w:rPr>
        <w:t xml:space="preserve"> to</w:t>
      </w:r>
      <w:r w:rsidR="007521A7" w:rsidRPr="001743F1">
        <w:rPr>
          <w:sz w:val="28"/>
          <w:szCs w:val="28"/>
          <w:lang w:val="sq-AL"/>
        </w:rPr>
        <w:t>.</w:t>
      </w:r>
      <w:r w:rsidR="00BE2CE2" w:rsidRPr="001743F1">
        <w:rPr>
          <w:sz w:val="28"/>
          <w:szCs w:val="28"/>
          <w:lang w:val="sq-AL"/>
        </w:rPr>
        <w:t xml:space="preserve"> Projekligji parashikon edhe regjistrimin e paaft</w:t>
      </w:r>
      <w:r w:rsidR="00B26D8F" w:rsidRPr="001743F1">
        <w:rPr>
          <w:sz w:val="28"/>
          <w:szCs w:val="28"/>
          <w:lang w:val="sq-AL"/>
        </w:rPr>
        <w:t>ë</w:t>
      </w:r>
      <w:r w:rsidR="00BE2CE2" w:rsidRPr="001743F1">
        <w:rPr>
          <w:sz w:val="28"/>
          <w:szCs w:val="28"/>
          <w:lang w:val="sq-AL"/>
        </w:rPr>
        <w:t>sis</w:t>
      </w:r>
      <w:r w:rsidR="00B26D8F" w:rsidRPr="001743F1">
        <w:rPr>
          <w:sz w:val="28"/>
          <w:szCs w:val="28"/>
          <w:lang w:val="sq-AL"/>
        </w:rPr>
        <w:t>ë</w:t>
      </w:r>
      <w:r w:rsidR="00BE2CE2" w:rsidRPr="001743F1">
        <w:rPr>
          <w:sz w:val="28"/>
          <w:szCs w:val="28"/>
          <w:lang w:val="sq-AL"/>
        </w:rPr>
        <w:t xml:space="preserve"> paguese n</w:t>
      </w:r>
      <w:r w:rsidR="00B26D8F" w:rsidRPr="001743F1">
        <w:rPr>
          <w:sz w:val="28"/>
          <w:szCs w:val="28"/>
          <w:lang w:val="sq-AL"/>
        </w:rPr>
        <w:t>ë</w:t>
      </w:r>
      <w:r w:rsidR="00BE2CE2" w:rsidRPr="001743F1">
        <w:rPr>
          <w:sz w:val="28"/>
          <w:szCs w:val="28"/>
          <w:lang w:val="sq-AL"/>
        </w:rPr>
        <w:t xml:space="preserve"> regjist</w:t>
      </w:r>
      <w:r w:rsidR="00B26D8F" w:rsidRPr="001743F1">
        <w:rPr>
          <w:sz w:val="28"/>
          <w:szCs w:val="28"/>
          <w:lang w:val="sq-AL"/>
        </w:rPr>
        <w:t>ë</w:t>
      </w:r>
      <w:r w:rsidR="00BE2CE2" w:rsidRPr="001743F1">
        <w:rPr>
          <w:sz w:val="28"/>
          <w:szCs w:val="28"/>
          <w:lang w:val="sq-AL"/>
        </w:rPr>
        <w:t xml:space="preserve">r duke </w:t>
      </w:r>
    </w:p>
    <w:p w14:paraId="397B40CE" w14:textId="64175D0D" w:rsidR="00BE2CE2" w:rsidRPr="001743F1" w:rsidRDefault="007521A7" w:rsidP="001743F1">
      <w:pPr>
        <w:pStyle w:val="NormalWeb"/>
        <w:jc w:val="both"/>
        <w:rPr>
          <w:sz w:val="28"/>
          <w:szCs w:val="28"/>
          <w:lang w:val="sq-AL"/>
        </w:rPr>
      </w:pPr>
      <w:r w:rsidRPr="001743F1">
        <w:rPr>
          <w:sz w:val="28"/>
          <w:szCs w:val="28"/>
          <w:lang w:val="sq-AL"/>
        </w:rPr>
        <w:t>Në këtë pjesë, projektligji trajton dhe rregullon në detaje edhe licensat ekskluzive dhe joekzkluzive, si dhe të drejtat që u jepen ose përfitojnë personat që pajisen me këto licen</w:t>
      </w:r>
      <w:r w:rsidR="00BE2CE2" w:rsidRPr="001743F1">
        <w:rPr>
          <w:sz w:val="28"/>
          <w:szCs w:val="28"/>
          <w:lang w:val="sq-AL"/>
        </w:rPr>
        <w:t>c</w:t>
      </w:r>
      <w:r w:rsidRPr="001743F1">
        <w:rPr>
          <w:sz w:val="28"/>
          <w:szCs w:val="28"/>
          <w:lang w:val="sq-AL"/>
        </w:rPr>
        <w:t>a</w:t>
      </w:r>
      <w:r w:rsidR="00BE2CE2" w:rsidRPr="001743F1">
        <w:rPr>
          <w:sz w:val="28"/>
          <w:szCs w:val="28"/>
          <w:lang w:val="sq-AL"/>
        </w:rPr>
        <w:t>.</w:t>
      </w:r>
    </w:p>
    <w:p w14:paraId="26805A1A" w14:textId="098FE49B" w:rsidR="007521A7" w:rsidRPr="001743F1" w:rsidRDefault="00114F3A" w:rsidP="001743F1">
      <w:pPr>
        <w:pStyle w:val="NormalWeb"/>
        <w:jc w:val="both"/>
        <w:rPr>
          <w:b/>
          <w:bCs/>
          <w:sz w:val="28"/>
          <w:szCs w:val="28"/>
          <w:lang w:val="sq-AL"/>
        </w:rPr>
      </w:pPr>
      <w:r w:rsidRPr="001743F1">
        <w:rPr>
          <w:b/>
          <w:bCs/>
          <w:sz w:val="28"/>
          <w:szCs w:val="28"/>
          <w:lang w:val="sq-AL"/>
        </w:rPr>
        <w:t>Kreu IV</w:t>
      </w:r>
      <w:r w:rsidR="007521A7" w:rsidRPr="001743F1">
        <w:rPr>
          <w:b/>
          <w:bCs/>
          <w:sz w:val="28"/>
          <w:szCs w:val="28"/>
          <w:lang w:val="sq-AL"/>
        </w:rPr>
        <w:t xml:space="preserve"> – </w:t>
      </w:r>
      <w:r w:rsidRPr="001743F1">
        <w:rPr>
          <w:sz w:val="28"/>
          <w:szCs w:val="28"/>
          <w:lang w:val="sq-AL"/>
        </w:rPr>
        <w:t>Ky kre</w:t>
      </w:r>
      <w:r w:rsidR="007521A7" w:rsidRPr="001743F1">
        <w:rPr>
          <w:sz w:val="28"/>
          <w:szCs w:val="28"/>
          <w:lang w:val="sq-AL"/>
        </w:rPr>
        <w:t xml:space="preserve"> i kushtohet</w:t>
      </w:r>
      <w:r w:rsidRPr="001743F1">
        <w:rPr>
          <w:sz w:val="28"/>
          <w:szCs w:val="28"/>
          <w:lang w:val="sq-AL"/>
        </w:rPr>
        <w:t xml:space="preserve"> rastit t</w:t>
      </w:r>
      <w:r w:rsidR="00E73568" w:rsidRPr="001743F1">
        <w:rPr>
          <w:sz w:val="28"/>
          <w:szCs w:val="28"/>
          <w:lang w:val="sq-AL"/>
        </w:rPr>
        <w:t>ë</w:t>
      </w:r>
      <w:r w:rsidRPr="001743F1">
        <w:rPr>
          <w:sz w:val="28"/>
          <w:szCs w:val="28"/>
          <w:lang w:val="sq-AL"/>
        </w:rPr>
        <w:t xml:space="preserve"> heqjes dor</w:t>
      </w:r>
      <w:r w:rsidR="00E73568" w:rsidRPr="001743F1">
        <w:rPr>
          <w:sz w:val="28"/>
          <w:szCs w:val="28"/>
          <w:lang w:val="sq-AL"/>
        </w:rPr>
        <w:t>ë</w:t>
      </w:r>
      <w:r w:rsidRPr="001743F1">
        <w:rPr>
          <w:sz w:val="28"/>
          <w:szCs w:val="28"/>
          <w:lang w:val="sq-AL"/>
        </w:rPr>
        <w:t xml:space="preserve"> nga nj</w:t>
      </w:r>
      <w:r w:rsidR="00E73568" w:rsidRPr="001743F1">
        <w:rPr>
          <w:sz w:val="28"/>
          <w:szCs w:val="28"/>
          <w:lang w:val="sq-AL"/>
        </w:rPr>
        <w:t>ë</w:t>
      </w:r>
      <w:r w:rsidRPr="001743F1">
        <w:rPr>
          <w:sz w:val="28"/>
          <w:szCs w:val="28"/>
          <w:lang w:val="sq-AL"/>
        </w:rPr>
        <w:t xml:space="preserve"> disenjo dhe nj</w:t>
      </w:r>
      <w:r w:rsidR="00E73568" w:rsidRPr="001743F1">
        <w:rPr>
          <w:sz w:val="28"/>
          <w:szCs w:val="28"/>
          <w:lang w:val="sq-AL"/>
        </w:rPr>
        <w:t>ë</w:t>
      </w:r>
      <w:r w:rsidRPr="001743F1">
        <w:rPr>
          <w:sz w:val="28"/>
          <w:szCs w:val="28"/>
          <w:lang w:val="sq-AL"/>
        </w:rPr>
        <w:t xml:space="preserve"> nga procedurat m</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r</w:t>
      </w:r>
      <w:r w:rsidR="00E73568" w:rsidRPr="001743F1">
        <w:rPr>
          <w:sz w:val="28"/>
          <w:szCs w:val="28"/>
          <w:lang w:val="sq-AL"/>
        </w:rPr>
        <w:t>ë</w:t>
      </w:r>
      <w:r w:rsidRPr="001743F1">
        <w:rPr>
          <w:sz w:val="28"/>
          <w:szCs w:val="28"/>
          <w:lang w:val="sq-AL"/>
        </w:rPr>
        <w:t>nd</w:t>
      </w:r>
      <w:r w:rsidR="00E73568" w:rsidRPr="001743F1">
        <w:rPr>
          <w:sz w:val="28"/>
          <w:szCs w:val="28"/>
          <w:lang w:val="sq-AL"/>
        </w:rPr>
        <w:t>ë</w:t>
      </w:r>
      <w:r w:rsidRPr="001743F1">
        <w:rPr>
          <w:sz w:val="28"/>
          <w:szCs w:val="28"/>
          <w:lang w:val="sq-AL"/>
        </w:rPr>
        <w:t>sishme n</w:t>
      </w:r>
      <w:r w:rsidR="00E73568" w:rsidRPr="001743F1">
        <w:rPr>
          <w:sz w:val="28"/>
          <w:szCs w:val="28"/>
          <w:lang w:val="sq-AL"/>
        </w:rPr>
        <w:t>ë</w:t>
      </w:r>
      <w:r w:rsidRPr="001743F1">
        <w:rPr>
          <w:sz w:val="28"/>
          <w:szCs w:val="28"/>
          <w:lang w:val="sq-AL"/>
        </w:rPr>
        <w:t xml:space="preserve"> lidhje me disenjon e regjistruar, sic </w:t>
      </w:r>
      <w:r w:rsidR="00E73568" w:rsidRPr="001743F1">
        <w:rPr>
          <w:sz w:val="28"/>
          <w:szCs w:val="28"/>
          <w:lang w:val="sq-AL"/>
        </w:rPr>
        <w:t>ë</w:t>
      </w:r>
      <w:r w:rsidRPr="001743F1">
        <w:rPr>
          <w:sz w:val="28"/>
          <w:szCs w:val="28"/>
          <w:lang w:val="sq-AL"/>
        </w:rPr>
        <w:t>sht</w:t>
      </w:r>
      <w:r w:rsidR="00E73568" w:rsidRPr="001743F1">
        <w:rPr>
          <w:sz w:val="28"/>
          <w:szCs w:val="28"/>
          <w:lang w:val="sq-AL"/>
        </w:rPr>
        <w:t>ë</w:t>
      </w:r>
      <w:r w:rsidRPr="001743F1">
        <w:rPr>
          <w:sz w:val="28"/>
          <w:szCs w:val="28"/>
          <w:lang w:val="sq-AL"/>
        </w:rPr>
        <w:t xml:space="preserve"> ajo e pavlefshm</w:t>
      </w:r>
      <w:r w:rsidR="00E73568" w:rsidRPr="001743F1">
        <w:rPr>
          <w:sz w:val="28"/>
          <w:szCs w:val="28"/>
          <w:lang w:val="sq-AL"/>
        </w:rPr>
        <w:t>ë</w:t>
      </w:r>
      <w:r w:rsidRPr="001743F1">
        <w:rPr>
          <w:sz w:val="28"/>
          <w:szCs w:val="28"/>
          <w:lang w:val="sq-AL"/>
        </w:rPr>
        <w:t>ris</w:t>
      </w:r>
      <w:r w:rsidR="00E73568" w:rsidRPr="001743F1">
        <w:rPr>
          <w:sz w:val="28"/>
          <w:szCs w:val="28"/>
          <w:lang w:val="sq-AL"/>
        </w:rPr>
        <w:t>ë</w:t>
      </w:r>
      <w:r w:rsidRPr="001743F1">
        <w:rPr>
          <w:sz w:val="28"/>
          <w:szCs w:val="28"/>
          <w:lang w:val="sq-AL"/>
        </w:rPr>
        <w:t>, e cila tanim</w:t>
      </w:r>
      <w:r w:rsidR="00E73568" w:rsidRPr="001743F1">
        <w:rPr>
          <w:sz w:val="28"/>
          <w:szCs w:val="28"/>
          <w:lang w:val="sq-AL"/>
        </w:rPr>
        <w:t>ë</w:t>
      </w:r>
      <w:r w:rsidRPr="001743F1">
        <w:rPr>
          <w:sz w:val="28"/>
          <w:szCs w:val="28"/>
          <w:lang w:val="sq-AL"/>
        </w:rPr>
        <w:t xml:space="preserve"> do t</w:t>
      </w:r>
      <w:r w:rsidR="00E73568" w:rsidRPr="001743F1">
        <w:rPr>
          <w:sz w:val="28"/>
          <w:szCs w:val="28"/>
          <w:lang w:val="sq-AL"/>
        </w:rPr>
        <w:t>ë</w:t>
      </w:r>
      <w:r w:rsidRPr="001743F1">
        <w:rPr>
          <w:sz w:val="28"/>
          <w:szCs w:val="28"/>
          <w:lang w:val="sq-AL"/>
        </w:rPr>
        <w:t xml:space="preserve"> k</w:t>
      </w:r>
      <w:r w:rsidR="00E73568" w:rsidRPr="001743F1">
        <w:rPr>
          <w:sz w:val="28"/>
          <w:szCs w:val="28"/>
          <w:lang w:val="sq-AL"/>
        </w:rPr>
        <w:t>ë</w:t>
      </w:r>
      <w:r w:rsidRPr="001743F1">
        <w:rPr>
          <w:sz w:val="28"/>
          <w:szCs w:val="28"/>
          <w:lang w:val="sq-AL"/>
        </w:rPr>
        <w:t>rkohet vet</w:t>
      </w:r>
      <w:r w:rsidR="00E73568" w:rsidRPr="001743F1">
        <w:rPr>
          <w:sz w:val="28"/>
          <w:szCs w:val="28"/>
          <w:lang w:val="sq-AL"/>
        </w:rPr>
        <w:t>ë</w:t>
      </w:r>
      <w:r w:rsidRPr="001743F1">
        <w:rPr>
          <w:sz w:val="28"/>
          <w:szCs w:val="28"/>
          <w:lang w:val="sq-AL"/>
        </w:rPr>
        <w:t>m n</w:t>
      </w:r>
      <w:r w:rsidR="00E73568" w:rsidRPr="001743F1">
        <w:rPr>
          <w:sz w:val="28"/>
          <w:szCs w:val="28"/>
          <w:lang w:val="sq-AL"/>
        </w:rPr>
        <w:t>ë</w:t>
      </w:r>
      <w:r w:rsidRPr="001743F1">
        <w:rPr>
          <w:sz w:val="28"/>
          <w:szCs w:val="28"/>
          <w:lang w:val="sq-AL"/>
        </w:rPr>
        <w:t xml:space="preserve"> gjykat</w:t>
      </w:r>
      <w:r w:rsidR="00E73568" w:rsidRPr="001743F1">
        <w:rPr>
          <w:sz w:val="28"/>
          <w:szCs w:val="28"/>
          <w:lang w:val="sq-AL"/>
        </w:rPr>
        <w:t>ë</w:t>
      </w:r>
      <w:r w:rsidR="007521A7" w:rsidRPr="001743F1">
        <w:rPr>
          <w:sz w:val="28"/>
          <w:szCs w:val="28"/>
          <w:lang w:val="sq-AL"/>
        </w:rPr>
        <w:t>.</w:t>
      </w:r>
      <w:r w:rsidRPr="001743F1">
        <w:rPr>
          <w:sz w:val="28"/>
          <w:szCs w:val="28"/>
          <w:lang w:val="sq-AL"/>
        </w:rPr>
        <w:t xml:space="preserve"> Projektligji parashikon në detaje proceduren e pavlefshm</w:t>
      </w:r>
      <w:r w:rsidR="00E73568" w:rsidRPr="001743F1">
        <w:rPr>
          <w:sz w:val="28"/>
          <w:szCs w:val="28"/>
          <w:lang w:val="sq-AL"/>
        </w:rPr>
        <w:t>ë</w:t>
      </w:r>
      <w:r w:rsidRPr="001743F1">
        <w:rPr>
          <w:sz w:val="28"/>
          <w:szCs w:val="28"/>
          <w:lang w:val="sq-AL"/>
        </w:rPr>
        <w:t>ris</w:t>
      </w:r>
      <w:r w:rsidR="00E73568" w:rsidRPr="001743F1">
        <w:rPr>
          <w:sz w:val="28"/>
          <w:szCs w:val="28"/>
          <w:lang w:val="sq-AL"/>
        </w:rPr>
        <w:t>ë</w:t>
      </w:r>
      <w:r w:rsidRPr="001743F1">
        <w:rPr>
          <w:sz w:val="28"/>
          <w:szCs w:val="28"/>
          <w:lang w:val="sq-AL"/>
        </w:rPr>
        <w:t xml:space="preserve"> si dhe i jep mund</w:t>
      </w:r>
      <w:r w:rsidR="00E73568" w:rsidRPr="001743F1">
        <w:rPr>
          <w:sz w:val="28"/>
          <w:szCs w:val="28"/>
          <w:lang w:val="sq-AL"/>
        </w:rPr>
        <w:t>ë</w:t>
      </w:r>
      <w:r w:rsidRPr="001743F1">
        <w:rPr>
          <w:sz w:val="28"/>
          <w:szCs w:val="28"/>
          <w:lang w:val="sq-AL"/>
        </w:rPr>
        <w:t>sin</w:t>
      </w:r>
      <w:r w:rsidR="00E73568" w:rsidRPr="001743F1">
        <w:rPr>
          <w:sz w:val="28"/>
          <w:szCs w:val="28"/>
          <w:lang w:val="sq-AL"/>
        </w:rPr>
        <w:t>ë</w:t>
      </w:r>
      <w:r w:rsidRPr="001743F1">
        <w:rPr>
          <w:sz w:val="28"/>
          <w:szCs w:val="28"/>
          <w:lang w:val="sq-AL"/>
        </w:rPr>
        <w:t xml:space="preserve"> nj</w:t>
      </w:r>
      <w:r w:rsidR="00E73568" w:rsidRPr="001743F1">
        <w:rPr>
          <w:sz w:val="28"/>
          <w:szCs w:val="28"/>
          <w:lang w:val="sq-AL"/>
        </w:rPr>
        <w:t>ë</w:t>
      </w:r>
      <w:r w:rsidRPr="001743F1">
        <w:rPr>
          <w:sz w:val="28"/>
          <w:szCs w:val="28"/>
          <w:lang w:val="sq-AL"/>
        </w:rPr>
        <w:t xml:space="preserve"> personi i cili pretendon se </w:t>
      </w:r>
      <w:r w:rsidR="00E73568" w:rsidRPr="001743F1">
        <w:rPr>
          <w:sz w:val="28"/>
          <w:szCs w:val="28"/>
          <w:lang w:val="sq-AL"/>
        </w:rPr>
        <w:t>ë</w:t>
      </w:r>
      <w:r w:rsidRPr="001743F1">
        <w:rPr>
          <w:sz w:val="28"/>
          <w:szCs w:val="28"/>
          <w:lang w:val="sq-AL"/>
        </w:rPr>
        <w:t>sht</w:t>
      </w:r>
      <w:r w:rsidR="00E73568" w:rsidRPr="001743F1">
        <w:rPr>
          <w:sz w:val="28"/>
          <w:szCs w:val="28"/>
          <w:lang w:val="sq-AL"/>
        </w:rPr>
        <w:t>ë</w:t>
      </w:r>
      <w:r w:rsidRPr="001743F1">
        <w:rPr>
          <w:sz w:val="28"/>
          <w:szCs w:val="28"/>
          <w:lang w:val="sq-AL"/>
        </w:rPr>
        <w:t xml:space="preserve"> mbajt</w:t>
      </w:r>
      <w:r w:rsidR="00E73568" w:rsidRPr="001743F1">
        <w:rPr>
          <w:sz w:val="28"/>
          <w:szCs w:val="28"/>
          <w:lang w:val="sq-AL"/>
        </w:rPr>
        <w:t>ë</w:t>
      </w:r>
      <w:r w:rsidRPr="001743F1">
        <w:rPr>
          <w:sz w:val="28"/>
          <w:szCs w:val="28"/>
          <w:lang w:val="sq-AL"/>
        </w:rPr>
        <w:t>si i v</w:t>
      </w:r>
      <w:r w:rsidR="00E73568" w:rsidRPr="001743F1">
        <w:rPr>
          <w:sz w:val="28"/>
          <w:szCs w:val="28"/>
          <w:lang w:val="sq-AL"/>
        </w:rPr>
        <w:t>ë</w:t>
      </w:r>
      <w:r w:rsidRPr="001743F1">
        <w:rPr>
          <w:sz w:val="28"/>
          <w:szCs w:val="28"/>
          <w:lang w:val="sq-AL"/>
        </w:rPr>
        <w:t>rtet</w:t>
      </w:r>
      <w:r w:rsidR="00E73568" w:rsidRPr="001743F1">
        <w:rPr>
          <w:sz w:val="28"/>
          <w:szCs w:val="28"/>
          <w:lang w:val="sq-AL"/>
        </w:rPr>
        <w:t>ë</w:t>
      </w:r>
      <w:r w:rsidRPr="001743F1">
        <w:rPr>
          <w:sz w:val="28"/>
          <w:szCs w:val="28"/>
          <w:lang w:val="sq-AL"/>
        </w:rPr>
        <w:t xml:space="preserve"> i t</w:t>
      </w:r>
      <w:r w:rsidR="00E73568" w:rsidRPr="001743F1">
        <w:rPr>
          <w:sz w:val="28"/>
          <w:szCs w:val="28"/>
          <w:lang w:val="sq-AL"/>
        </w:rPr>
        <w:t>ë</w:t>
      </w:r>
      <w:r w:rsidRPr="001743F1">
        <w:rPr>
          <w:sz w:val="28"/>
          <w:szCs w:val="28"/>
          <w:lang w:val="sq-AL"/>
        </w:rPr>
        <w:t xml:space="preserve"> drejtave mbi disenjot, q</w:t>
      </w:r>
      <w:r w:rsidR="00E73568" w:rsidRPr="001743F1">
        <w:rPr>
          <w:sz w:val="28"/>
          <w:szCs w:val="28"/>
          <w:lang w:val="sq-AL"/>
        </w:rPr>
        <w:t>ë</w:t>
      </w:r>
      <w:r w:rsidRPr="001743F1">
        <w:rPr>
          <w:sz w:val="28"/>
          <w:szCs w:val="28"/>
          <w:lang w:val="sq-AL"/>
        </w:rPr>
        <w:t xml:space="preserve"> n</w:t>
      </w:r>
      <w:r w:rsidR="00E73568" w:rsidRPr="001743F1">
        <w:rPr>
          <w:sz w:val="28"/>
          <w:szCs w:val="28"/>
          <w:lang w:val="sq-AL"/>
        </w:rPr>
        <w:t>ë</w:t>
      </w:r>
      <w:r w:rsidRPr="001743F1">
        <w:rPr>
          <w:sz w:val="28"/>
          <w:szCs w:val="28"/>
          <w:lang w:val="sq-AL"/>
        </w:rPr>
        <w:t xml:space="preserve"> vend t</w:t>
      </w:r>
      <w:r w:rsidR="00E73568" w:rsidRPr="001743F1">
        <w:rPr>
          <w:sz w:val="28"/>
          <w:szCs w:val="28"/>
          <w:lang w:val="sq-AL"/>
        </w:rPr>
        <w:t>ë</w:t>
      </w:r>
      <w:r w:rsidRPr="001743F1">
        <w:rPr>
          <w:sz w:val="28"/>
          <w:szCs w:val="28"/>
          <w:lang w:val="sq-AL"/>
        </w:rPr>
        <w:t xml:space="preserve"> pavlefshm</w:t>
      </w:r>
      <w:r w:rsidR="00E73568" w:rsidRPr="001743F1">
        <w:rPr>
          <w:sz w:val="28"/>
          <w:szCs w:val="28"/>
          <w:lang w:val="sq-AL"/>
        </w:rPr>
        <w:t>ë</w:t>
      </w:r>
      <w:r w:rsidRPr="001743F1">
        <w:rPr>
          <w:sz w:val="28"/>
          <w:szCs w:val="28"/>
          <w:lang w:val="sq-AL"/>
        </w:rPr>
        <w:t>ris</w:t>
      </w:r>
      <w:r w:rsidR="00E73568" w:rsidRPr="001743F1">
        <w:rPr>
          <w:sz w:val="28"/>
          <w:szCs w:val="28"/>
          <w:lang w:val="sq-AL"/>
        </w:rPr>
        <w:t>ë</w:t>
      </w:r>
      <w:r w:rsidRPr="001743F1">
        <w:rPr>
          <w:sz w:val="28"/>
          <w:szCs w:val="28"/>
          <w:lang w:val="sq-AL"/>
        </w:rPr>
        <w:t>, t’i k</w:t>
      </w:r>
      <w:r w:rsidR="00E73568" w:rsidRPr="001743F1">
        <w:rPr>
          <w:sz w:val="28"/>
          <w:szCs w:val="28"/>
          <w:lang w:val="sq-AL"/>
        </w:rPr>
        <w:t>ë</w:t>
      </w:r>
      <w:r w:rsidRPr="001743F1">
        <w:rPr>
          <w:sz w:val="28"/>
          <w:szCs w:val="28"/>
          <w:lang w:val="sq-AL"/>
        </w:rPr>
        <w:t>rkoj</w:t>
      </w:r>
      <w:r w:rsidR="00E73568" w:rsidRPr="001743F1">
        <w:rPr>
          <w:sz w:val="28"/>
          <w:szCs w:val="28"/>
          <w:lang w:val="sq-AL"/>
        </w:rPr>
        <w:t>ë</w:t>
      </w:r>
      <w:r w:rsidRPr="001743F1">
        <w:rPr>
          <w:sz w:val="28"/>
          <w:szCs w:val="28"/>
          <w:lang w:val="sq-AL"/>
        </w:rPr>
        <w:t xml:space="preserve"> gjykat</w:t>
      </w:r>
      <w:r w:rsidR="00E73568" w:rsidRPr="001743F1">
        <w:rPr>
          <w:sz w:val="28"/>
          <w:szCs w:val="28"/>
          <w:lang w:val="sq-AL"/>
        </w:rPr>
        <w:t>ë</w:t>
      </w:r>
      <w:r w:rsidRPr="001743F1">
        <w:rPr>
          <w:sz w:val="28"/>
          <w:szCs w:val="28"/>
          <w:lang w:val="sq-AL"/>
        </w:rPr>
        <w:t>s zevend</w:t>
      </w:r>
      <w:r w:rsidR="00E73568" w:rsidRPr="001743F1">
        <w:rPr>
          <w:sz w:val="28"/>
          <w:szCs w:val="28"/>
          <w:lang w:val="sq-AL"/>
        </w:rPr>
        <w:t>ë</w:t>
      </w:r>
      <w:r w:rsidRPr="001743F1">
        <w:rPr>
          <w:sz w:val="28"/>
          <w:szCs w:val="28"/>
          <w:lang w:val="sq-AL"/>
        </w:rPr>
        <w:t>simin e emrit t</w:t>
      </w:r>
      <w:r w:rsidR="00E73568" w:rsidRPr="001743F1">
        <w:rPr>
          <w:sz w:val="28"/>
          <w:szCs w:val="28"/>
          <w:lang w:val="sq-AL"/>
        </w:rPr>
        <w:t>ë</w:t>
      </w:r>
      <w:r w:rsidRPr="001743F1">
        <w:rPr>
          <w:sz w:val="28"/>
          <w:szCs w:val="28"/>
          <w:lang w:val="sq-AL"/>
        </w:rPr>
        <w:t xml:space="preserve"> mbajt</w:t>
      </w:r>
      <w:r w:rsidR="00E73568" w:rsidRPr="001743F1">
        <w:rPr>
          <w:sz w:val="28"/>
          <w:szCs w:val="28"/>
          <w:lang w:val="sq-AL"/>
        </w:rPr>
        <w:t>ë</w:t>
      </w:r>
      <w:r w:rsidRPr="001743F1">
        <w:rPr>
          <w:sz w:val="28"/>
          <w:szCs w:val="28"/>
          <w:lang w:val="sq-AL"/>
        </w:rPr>
        <w:t>sit t</w:t>
      </w:r>
      <w:r w:rsidR="00E73568" w:rsidRPr="001743F1">
        <w:rPr>
          <w:sz w:val="28"/>
          <w:szCs w:val="28"/>
          <w:lang w:val="sq-AL"/>
        </w:rPr>
        <w:t>ë</w:t>
      </w:r>
      <w:r w:rsidRPr="001743F1">
        <w:rPr>
          <w:sz w:val="28"/>
          <w:szCs w:val="28"/>
          <w:lang w:val="sq-AL"/>
        </w:rPr>
        <w:t xml:space="preserve"> t</w:t>
      </w:r>
      <w:r w:rsidR="00E73568" w:rsidRPr="001743F1">
        <w:rPr>
          <w:sz w:val="28"/>
          <w:szCs w:val="28"/>
          <w:lang w:val="sq-AL"/>
        </w:rPr>
        <w:t>ë</w:t>
      </w:r>
      <w:r w:rsidRPr="001743F1">
        <w:rPr>
          <w:sz w:val="28"/>
          <w:szCs w:val="28"/>
          <w:lang w:val="sq-AL"/>
        </w:rPr>
        <w:t xml:space="preserve"> drejtave n</w:t>
      </w:r>
      <w:r w:rsidR="00E73568" w:rsidRPr="001743F1">
        <w:rPr>
          <w:sz w:val="28"/>
          <w:szCs w:val="28"/>
          <w:lang w:val="sq-AL"/>
        </w:rPr>
        <w:t>ë</w:t>
      </w:r>
      <w:r w:rsidRPr="001743F1">
        <w:rPr>
          <w:sz w:val="28"/>
          <w:szCs w:val="28"/>
          <w:lang w:val="sq-AL"/>
        </w:rPr>
        <w:t xml:space="preserve"> Regjist</w:t>
      </w:r>
      <w:r w:rsidR="00E73568" w:rsidRPr="001743F1">
        <w:rPr>
          <w:sz w:val="28"/>
          <w:szCs w:val="28"/>
          <w:lang w:val="sq-AL"/>
        </w:rPr>
        <w:t>ë</w:t>
      </w:r>
      <w:r w:rsidRPr="001743F1">
        <w:rPr>
          <w:sz w:val="28"/>
          <w:szCs w:val="28"/>
          <w:lang w:val="sq-AL"/>
        </w:rPr>
        <w:t>r (procedur</w:t>
      </w:r>
      <w:r w:rsidR="00E73568" w:rsidRPr="001743F1">
        <w:rPr>
          <w:sz w:val="28"/>
          <w:szCs w:val="28"/>
          <w:lang w:val="sq-AL"/>
        </w:rPr>
        <w:t>ë</w:t>
      </w:r>
      <w:r w:rsidRPr="001743F1">
        <w:rPr>
          <w:sz w:val="28"/>
          <w:szCs w:val="28"/>
          <w:lang w:val="sq-AL"/>
        </w:rPr>
        <w:t xml:space="preserve"> q</w:t>
      </w:r>
      <w:r w:rsidR="00E73568" w:rsidRPr="001743F1">
        <w:rPr>
          <w:sz w:val="28"/>
          <w:szCs w:val="28"/>
          <w:lang w:val="sq-AL"/>
        </w:rPr>
        <w:t>ë</w:t>
      </w:r>
      <w:r w:rsidRPr="001743F1">
        <w:rPr>
          <w:sz w:val="28"/>
          <w:szCs w:val="28"/>
          <w:lang w:val="sq-AL"/>
        </w:rPr>
        <w:t xml:space="preserve"> do t</w:t>
      </w:r>
      <w:r w:rsidR="00E73568" w:rsidRPr="001743F1">
        <w:rPr>
          <w:sz w:val="28"/>
          <w:szCs w:val="28"/>
          <w:lang w:val="sq-AL"/>
        </w:rPr>
        <w:t>ë</w:t>
      </w:r>
      <w:r w:rsidRPr="001743F1">
        <w:rPr>
          <w:sz w:val="28"/>
          <w:szCs w:val="28"/>
          <w:lang w:val="sq-AL"/>
        </w:rPr>
        <w:t xml:space="preserve"> kryhet nga DPPI mbi baz</w:t>
      </w:r>
      <w:r w:rsidR="00E73568" w:rsidRPr="001743F1">
        <w:rPr>
          <w:sz w:val="28"/>
          <w:szCs w:val="28"/>
          <w:lang w:val="sq-AL"/>
        </w:rPr>
        <w:t>ë</w:t>
      </w:r>
      <w:r w:rsidRPr="001743F1">
        <w:rPr>
          <w:sz w:val="28"/>
          <w:szCs w:val="28"/>
          <w:lang w:val="sq-AL"/>
        </w:rPr>
        <w:t>n e vendimit t</w:t>
      </w:r>
      <w:r w:rsidR="00E73568" w:rsidRPr="001743F1">
        <w:rPr>
          <w:sz w:val="28"/>
          <w:szCs w:val="28"/>
          <w:lang w:val="sq-AL"/>
        </w:rPr>
        <w:t>ë</w:t>
      </w:r>
      <w:r w:rsidRPr="001743F1">
        <w:rPr>
          <w:sz w:val="28"/>
          <w:szCs w:val="28"/>
          <w:lang w:val="sq-AL"/>
        </w:rPr>
        <w:t xml:space="preserve"> gjykat</w:t>
      </w:r>
      <w:r w:rsidR="00E73568" w:rsidRPr="001743F1">
        <w:rPr>
          <w:sz w:val="28"/>
          <w:szCs w:val="28"/>
          <w:lang w:val="sq-AL"/>
        </w:rPr>
        <w:t>ë</w:t>
      </w:r>
      <w:r w:rsidRPr="001743F1">
        <w:rPr>
          <w:sz w:val="28"/>
          <w:szCs w:val="28"/>
          <w:lang w:val="sq-AL"/>
        </w:rPr>
        <w:t>s).</w:t>
      </w:r>
    </w:p>
    <w:p w14:paraId="250D6466" w14:textId="5D8AA217" w:rsidR="007521A7" w:rsidRPr="001743F1" w:rsidRDefault="00114F3A" w:rsidP="001743F1">
      <w:pPr>
        <w:pStyle w:val="NormalWeb"/>
        <w:jc w:val="both"/>
        <w:rPr>
          <w:b/>
          <w:bCs/>
          <w:sz w:val="28"/>
          <w:szCs w:val="28"/>
          <w:lang w:val="sq-AL"/>
        </w:rPr>
      </w:pPr>
      <w:r w:rsidRPr="001743F1">
        <w:rPr>
          <w:b/>
          <w:bCs/>
          <w:sz w:val="28"/>
          <w:szCs w:val="28"/>
          <w:lang w:val="sq-AL"/>
        </w:rPr>
        <w:t>3</w:t>
      </w:r>
      <w:r w:rsidR="007521A7" w:rsidRPr="001743F1">
        <w:rPr>
          <w:b/>
          <w:bCs/>
          <w:sz w:val="28"/>
          <w:szCs w:val="28"/>
          <w:lang w:val="sq-AL"/>
        </w:rPr>
        <w:t xml:space="preserve">. Pjesa e </w:t>
      </w:r>
      <w:r w:rsidRPr="001743F1">
        <w:rPr>
          <w:b/>
          <w:bCs/>
          <w:sz w:val="28"/>
          <w:szCs w:val="28"/>
          <w:lang w:val="sq-AL"/>
        </w:rPr>
        <w:t>III</w:t>
      </w:r>
      <w:r w:rsidR="007521A7" w:rsidRPr="001743F1">
        <w:rPr>
          <w:b/>
          <w:bCs/>
          <w:sz w:val="28"/>
          <w:szCs w:val="28"/>
          <w:lang w:val="sq-AL"/>
        </w:rPr>
        <w:t xml:space="preserve"> – </w:t>
      </w:r>
      <w:r w:rsidR="006D4AB1" w:rsidRPr="001743F1">
        <w:rPr>
          <w:b/>
          <w:bCs/>
          <w:sz w:val="28"/>
          <w:szCs w:val="28"/>
          <w:lang w:val="sq-AL"/>
        </w:rPr>
        <w:t>REGJISTRIMI ND</w:t>
      </w:r>
      <w:r w:rsidR="00E73568" w:rsidRPr="001743F1">
        <w:rPr>
          <w:b/>
          <w:bCs/>
          <w:sz w:val="28"/>
          <w:szCs w:val="28"/>
          <w:lang w:val="sq-AL"/>
        </w:rPr>
        <w:t>Ë</w:t>
      </w:r>
      <w:r w:rsidR="006D4AB1" w:rsidRPr="001743F1">
        <w:rPr>
          <w:b/>
          <w:bCs/>
          <w:sz w:val="28"/>
          <w:szCs w:val="28"/>
          <w:lang w:val="sq-AL"/>
        </w:rPr>
        <w:t>RKOMB</w:t>
      </w:r>
      <w:r w:rsidR="00E73568" w:rsidRPr="001743F1">
        <w:rPr>
          <w:b/>
          <w:bCs/>
          <w:sz w:val="28"/>
          <w:szCs w:val="28"/>
          <w:lang w:val="sq-AL"/>
        </w:rPr>
        <w:t>Ë</w:t>
      </w:r>
      <w:r w:rsidR="006D4AB1" w:rsidRPr="001743F1">
        <w:rPr>
          <w:b/>
          <w:bCs/>
          <w:sz w:val="28"/>
          <w:szCs w:val="28"/>
          <w:lang w:val="sq-AL"/>
        </w:rPr>
        <w:t>TAR I DISENJOS</w:t>
      </w:r>
    </w:p>
    <w:p w14:paraId="3406A5FF" w14:textId="07B1FBB3" w:rsidR="007521A7" w:rsidRPr="001743F1" w:rsidRDefault="007521A7" w:rsidP="001743F1">
      <w:pPr>
        <w:pStyle w:val="NormalWeb"/>
        <w:jc w:val="both"/>
        <w:rPr>
          <w:sz w:val="28"/>
          <w:szCs w:val="28"/>
          <w:lang w:val="sq-AL"/>
        </w:rPr>
      </w:pPr>
      <w:r w:rsidRPr="001743F1">
        <w:rPr>
          <w:sz w:val="28"/>
          <w:szCs w:val="28"/>
          <w:lang w:val="sq-AL"/>
        </w:rPr>
        <w:t xml:space="preserve">Në këtë pjesë rregullohet me hollësi regjistrimi ndërkombëtar i një </w:t>
      </w:r>
      <w:r w:rsidR="00114F3A" w:rsidRPr="001743F1">
        <w:rPr>
          <w:sz w:val="28"/>
          <w:szCs w:val="28"/>
          <w:lang w:val="sq-AL"/>
        </w:rPr>
        <w:t>disenjoje</w:t>
      </w:r>
      <w:r w:rsidRPr="001743F1">
        <w:rPr>
          <w:sz w:val="28"/>
          <w:szCs w:val="28"/>
          <w:lang w:val="sq-AL"/>
        </w:rPr>
        <w:t xml:space="preserve"> bazuar në aplikimin ose regjistrimin kombëtar të </w:t>
      </w:r>
      <w:r w:rsidR="00114F3A" w:rsidRPr="001743F1">
        <w:rPr>
          <w:sz w:val="28"/>
          <w:szCs w:val="28"/>
          <w:lang w:val="sq-AL"/>
        </w:rPr>
        <w:t>disenjos</w:t>
      </w:r>
      <w:r w:rsidRPr="001743F1">
        <w:rPr>
          <w:sz w:val="28"/>
          <w:szCs w:val="28"/>
          <w:lang w:val="sq-AL"/>
        </w:rPr>
        <w:t xml:space="preserve">, sipas Marrëveshjes së </w:t>
      </w:r>
      <w:r w:rsidR="00114F3A" w:rsidRPr="001743F1">
        <w:rPr>
          <w:sz w:val="28"/>
          <w:szCs w:val="28"/>
          <w:lang w:val="sq-AL"/>
        </w:rPr>
        <w:t>Hag</w:t>
      </w:r>
      <w:r w:rsidR="00E73568" w:rsidRPr="001743F1">
        <w:rPr>
          <w:sz w:val="28"/>
          <w:szCs w:val="28"/>
          <w:lang w:val="sq-AL"/>
        </w:rPr>
        <w:t>ë</w:t>
      </w:r>
      <w:r w:rsidR="00114F3A" w:rsidRPr="001743F1">
        <w:rPr>
          <w:sz w:val="28"/>
          <w:szCs w:val="28"/>
          <w:lang w:val="sq-AL"/>
        </w:rPr>
        <w:t>s</w:t>
      </w:r>
      <w:r w:rsidRPr="001743F1">
        <w:rPr>
          <w:sz w:val="28"/>
          <w:szCs w:val="28"/>
          <w:lang w:val="sq-AL"/>
        </w:rPr>
        <w:t xml:space="preserve">. Gjithashtu, u jepet trajtimi i duhur çështjeve që lidhen me regjistrin ndërkombëtar dhe Zyrën Ndërkombëtare të Pronësisë Intelektuale,       </w:t>
      </w:r>
    </w:p>
    <w:p w14:paraId="7E1AFE66" w14:textId="651F2784" w:rsidR="007521A7" w:rsidRPr="001743F1" w:rsidRDefault="007521A7" w:rsidP="001743F1">
      <w:pPr>
        <w:pStyle w:val="NormalWeb"/>
        <w:jc w:val="both"/>
        <w:rPr>
          <w:sz w:val="28"/>
          <w:szCs w:val="28"/>
          <w:lang w:val="sq-AL"/>
        </w:rPr>
      </w:pPr>
      <w:r w:rsidRPr="001743F1">
        <w:rPr>
          <w:sz w:val="28"/>
          <w:szCs w:val="28"/>
          <w:lang w:val="sq-AL"/>
        </w:rPr>
        <w:t>Fillimisht, projektligji rregullon kushtet dhe procedurën e një aplikimi ndërkombëtar bazuar në një aplikim ose regjistrim kombëtar, duke u ndalur në momente të tilla si: kush ka të drejtë të bëjë një aplikim të tillë, marrëdhëniet midis DPPI-së dhe Zyrës Ndërkombëtare për këto aplikime</w:t>
      </w:r>
      <w:r w:rsidR="00114F3A" w:rsidRPr="001743F1">
        <w:rPr>
          <w:sz w:val="28"/>
          <w:szCs w:val="28"/>
          <w:lang w:val="sq-AL"/>
        </w:rPr>
        <w:t>, tarifat p</w:t>
      </w:r>
      <w:r w:rsidR="00E73568" w:rsidRPr="001743F1">
        <w:rPr>
          <w:sz w:val="28"/>
          <w:szCs w:val="28"/>
          <w:lang w:val="sq-AL"/>
        </w:rPr>
        <w:t>ë</w:t>
      </w:r>
      <w:r w:rsidR="00114F3A" w:rsidRPr="001743F1">
        <w:rPr>
          <w:sz w:val="28"/>
          <w:szCs w:val="28"/>
          <w:lang w:val="sq-AL"/>
        </w:rPr>
        <w:t>r k</w:t>
      </w:r>
      <w:r w:rsidR="00E73568" w:rsidRPr="001743F1">
        <w:rPr>
          <w:sz w:val="28"/>
          <w:szCs w:val="28"/>
          <w:lang w:val="sq-AL"/>
        </w:rPr>
        <w:t>ë</w:t>
      </w:r>
      <w:r w:rsidR="00114F3A" w:rsidRPr="001743F1">
        <w:rPr>
          <w:sz w:val="28"/>
          <w:szCs w:val="28"/>
          <w:lang w:val="sq-AL"/>
        </w:rPr>
        <w:t>rkesat nd</w:t>
      </w:r>
      <w:r w:rsidR="00E73568" w:rsidRPr="001743F1">
        <w:rPr>
          <w:sz w:val="28"/>
          <w:szCs w:val="28"/>
          <w:lang w:val="sq-AL"/>
        </w:rPr>
        <w:t>ë</w:t>
      </w:r>
      <w:r w:rsidR="00114F3A" w:rsidRPr="001743F1">
        <w:rPr>
          <w:sz w:val="28"/>
          <w:szCs w:val="28"/>
          <w:lang w:val="sq-AL"/>
        </w:rPr>
        <w:t>rkomb</w:t>
      </w:r>
      <w:r w:rsidR="00E73568" w:rsidRPr="001743F1">
        <w:rPr>
          <w:sz w:val="28"/>
          <w:szCs w:val="28"/>
          <w:lang w:val="sq-AL"/>
        </w:rPr>
        <w:t>ë</w:t>
      </w:r>
      <w:r w:rsidR="00114F3A" w:rsidRPr="001743F1">
        <w:rPr>
          <w:sz w:val="28"/>
          <w:szCs w:val="28"/>
          <w:lang w:val="sq-AL"/>
        </w:rPr>
        <w:t>tare, koh</w:t>
      </w:r>
      <w:r w:rsidR="00E73568" w:rsidRPr="001743F1">
        <w:rPr>
          <w:sz w:val="28"/>
          <w:szCs w:val="28"/>
          <w:lang w:val="sq-AL"/>
        </w:rPr>
        <w:t>ë</w:t>
      </w:r>
      <w:r w:rsidR="00114F3A" w:rsidRPr="001743F1">
        <w:rPr>
          <w:sz w:val="28"/>
          <w:szCs w:val="28"/>
          <w:lang w:val="sq-AL"/>
        </w:rPr>
        <w:t xml:space="preserve">zgjatja e mbrojtjes, etj.  </w:t>
      </w:r>
    </w:p>
    <w:p w14:paraId="2CBF64EF" w14:textId="75E43474" w:rsidR="007521A7" w:rsidRPr="001743F1" w:rsidRDefault="006D4AB1" w:rsidP="001743F1">
      <w:pPr>
        <w:pStyle w:val="NormalWeb"/>
        <w:jc w:val="both"/>
        <w:rPr>
          <w:b/>
          <w:bCs/>
          <w:sz w:val="28"/>
          <w:szCs w:val="28"/>
          <w:u w:val="single"/>
          <w:lang w:val="sq-AL"/>
        </w:rPr>
      </w:pPr>
      <w:r w:rsidRPr="00806E96">
        <w:rPr>
          <w:b/>
          <w:bCs/>
          <w:sz w:val="28"/>
          <w:szCs w:val="28"/>
          <w:u w:val="single"/>
          <w:lang w:val="sq-AL"/>
        </w:rPr>
        <w:t>4</w:t>
      </w:r>
      <w:r w:rsidR="007521A7" w:rsidRPr="00806E96">
        <w:rPr>
          <w:b/>
          <w:bCs/>
          <w:sz w:val="28"/>
          <w:szCs w:val="28"/>
          <w:u w:val="single"/>
          <w:lang w:val="sq-AL"/>
        </w:rPr>
        <w:t xml:space="preserve">.  Pjesa </w:t>
      </w:r>
      <w:r w:rsidRPr="00806E96">
        <w:rPr>
          <w:b/>
          <w:bCs/>
          <w:sz w:val="28"/>
          <w:szCs w:val="28"/>
          <w:u w:val="single"/>
          <w:lang w:val="sq-AL"/>
        </w:rPr>
        <w:t>IV</w:t>
      </w:r>
      <w:r w:rsidR="007521A7" w:rsidRPr="00806E96">
        <w:rPr>
          <w:b/>
          <w:bCs/>
          <w:sz w:val="28"/>
          <w:szCs w:val="28"/>
          <w:u w:val="single"/>
          <w:lang w:val="sq-AL"/>
        </w:rPr>
        <w:t xml:space="preserve"> – </w:t>
      </w:r>
      <w:r w:rsidRPr="00806E96">
        <w:rPr>
          <w:b/>
          <w:bCs/>
          <w:sz w:val="28"/>
          <w:szCs w:val="28"/>
          <w:u w:val="single"/>
          <w:lang w:val="sq-AL"/>
        </w:rPr>
        <w:t>P</w:t>
      </w:r>
      <w:r w:rsidR="00E73568" w:rsidRPr="00806E96">
        <w:rPr>
          <w:b/>
          <w:bCs/>
          <w:sz w:val="28"/>
          <w:szCs w:val="28"/>
          <w:u w:val="single"/>
          <w:lang w:val="sq-AL"/>
        </w:rPr>
        <w:t>Ë</w:t>
      </w:r>
      <w:r w:rsidRPr="00806E96">
        <w:rPr>
          <w:b/>
          <w:bCs/>
          <w:sz w:val="28"/>
          <w:szCs w:val="28"/>
          <w:u w:val="single"/>
          <w:lang w:val="sq-AL"/>
        </w:rPr>
        <w:t>RFAQ</w:t>
      </w:r>
      <w:r w:rsidR="00E73568" w:rsidRPr="00806E96">
        <w:rPr>
          <w:b/>
          <w:bCs/>
          <w:sz w:val="28"/>
          <w:szCs w:val="28"/>
          <w:u w:val="single"/>
          <w:lang w:val="sq-AL"/>
        </w:rPr>
        <w:t>Ë</w:t>
      </w:r>
      <w:r w:rsidRPr="00806E96">
        <w:rPr>
          <w:b/>
          <w:bCs/>
          <w:sz w:val="28"/>
          <w:szCs w:val="28"/>
          <w:u w:val="single"/>
          <w:lang w:val="sq-AL"/>
        </w:rPr>
        <w:t>SIMI N</w:t>
      </w:r>
      <w:r w:rsidR="00E73568" w:rsidRPr="00806E96">
        <w:rPr>
          <w:b/>
          <w:bCs/>
          <w:sz w:val="28"/>
          <w:szCs w:val="28"/>
          <w:u w:val="single"/>
          <w:lang w:val="sq-AL"/>
        </w:rPr>
        <w:t>Ë</w:t>
      </w:r>
      <w:r w:rsidRPr="00806E96">
        <w:rPr>
          <w:b/>
          <w:bCs/>
          <w:sz w:val="28"/>
          <w:szCs w:val="28"/>
          <w:u w:val="single"/>
          <w:lang w:val="sq-AL"/>
        </w:rPr>
        <w:t xml:space="preserve"> DPPI</w:t>
      </w:r>
      <w:r w:rsidRPr="001743F1">
        <w:rPr>
          <w:b/>
          <w:bCs/>
          <w:sz w:val="28"/>
          <w:szCs w:val="28"/>
          <w:u w:val="single"/>
          <w:lang w:val="sq-AL"/>
        </w:rPr>
        <w:t xml:space="preserve"> </w:t>
      </w:r>
    </w:p>
    <w:p w14:paraId="2176F5E9" w14:textId="5D603B7B" w:rsidR="00E73568" w:rsidRPr="001743F1" w:rsidRDefault="00E73568" w:rsidP="001743F1">
      <w:pPr>
        <w:jc w:val="both"/>
        <w:rPr>
          <w:sz w:val="28"/>
          <w:szCs w:val="28"/>
          <w:lang w:val="es-ES"/>
        </w:rPr>
      </w:pPr>
      <w:r w:rsidRPr="001743F1">
        <w:rPr>
          <w:sz w:val="28"/>
          <w:szCs w:val="28"/>
          <w:lang w:val="es-ES"/>
        </w:rPr>
        <w:t>N</w:t>
      </w:r>
      <w:r w:rsidR="00942824" w:rsidRPr="001743F1">
        <w:rPr>
          <w:sz w:val="28"/>
          <w:szCs w:val="28"/>
          <w:lang w:val="es-ES"/>
        </w:rPr>
        <w:t>ë</w:t>
      </w:r>
      <w:r w:rsidRPr="001743F1">
        <w:rPr>
          <w:sz w:val="28"/>
          <w:szCs w:val="28"/>
          <w:lang w:val="es-ES"/>
        </w:rPr>
        <w:t xml:space="preserve"> k</w:t>
      </w:r>
      <w:r w:rsidR="00942824" w:rsidRPr="001743F1">
        <w:rPr>
          <w:sz w:val="28"/>
          <w:szCs w:val="28"/>
          <w:lang w:val="es-ES"/>
        </w:rPr>
        <w:t>ë</w:t>
      </w:r>
      <w:r w:rsidRPr="001743F1">
        <w:rPr>
          <w:sz w:val="28"/>
          <w:szCs w:val="28"/>
          <w:lang w:val="es-ES"/>
        </w:rPr>
        <w:t>t</w:t>
      </w:r>
      <w:r w:rsidR="00942824" w:rsidRPr="001743F1">
        <w:rPr>
          <w:sz w:val="28"/>
          <w:szCs w:val="28"/>
          <w:lang w:val="es-ES"/>
        </w:rPr>
        <w:t>ë</w:t>
      </w:r>
      <w:r w:rsidRPr="001743F1">
        <w:rPr>
          <w:sz w:val="28"/>
          <w:szCs w:val="28"/>
          <w:lang w:val="es-ES"/>
        </w:rPr>
        <w:t xml:space="preserve"> pjes</w:t>
      </w:r>
      <w:r w:rsidR="00942824" w:rsidRPr="001743F1">
        <w:rPr>
          <w:sz w:val="28"/>
          <w:szCs w:val="28"/>
          <w:lang w:val="es-ES"/>
        </w:rPr>
        <w:t>ë</w:t>
      </w:r>
      <w:r w:rsidRPr="001743F1">
        <w:rPr>
          <w:sz w:val="28"/>
          <w:szCs w:val="28"/>
          <w:lang w:val="es-ES"/>
        </w:rPr>
        <w:t xml:space="preserve"> trajtohen rastet e p</w:t>
      </w:r>
      <w:r w:rsidR="00942824" w:rsidRPr="001743F1">
        <w:rPr>
          <w:sz w:val="28"/>
          <w:szCs w:val="28"/>
          <w:lang w:val="es-ES"/>
        </w:rPr>
        <w:t>ë</w:t>
      </w:r>
      <w:r w:rsidRPr="001743F1">
        <w:rPr>
          <w:sz w:val="28"/>
          <w:szCs w:val="28"/>
          <w:lang w:val="es-ES"/>
        </w:rPr>
        <w:t>rfaq</w:t>
      </w:r>
      <w:r w:rsidR="00942824" w:rsidRPr="001743F1">
        <w:rPr>
          <w:sz w:val="28"/>
          <w:szCs w:val="28"/>
          <w:lang w:val="es-ES"/>
        </w:rPr>
        <w:t>ë</w:t>
      </w:r>
      <w:r w:rsidRPr="001743F1">
        <w:rPr>
          <w:sz w:val="28"/>
          <w:szCs w:val="28"/>
          <w:lang w:val="es-ES"/>
        </w:rPr>
        <w:t>simit n</w:t>
      </w:r>
      <w:r w:rsidR="00942824" w:rsidRPr="001743F1">
        <w:rPr>
          <w:sz w:val="28"/>
          <w:szCs w:val="28"/>
          <w:lang w:val="es-ES"/>
        </w:rPr>
        <w:t>ë</w:t>
      </w:r>
      <w:r w:rsidRPr="001743F1">
        <w:rPr>
          <w:sz w:val="28"/>
          <w:szCs w:val="28"/>
          <w:lang w:val="es-ES"/>
        </w:rPr>
        <w:t xml:space="preserve"> DPPI n</w:t>
      </w:r>
      <w:r w:rsidR="00942824" w:rsidRPr="001743F1">
        <w:rPr>
          <w:sz w:val="28"/>
          <w:szCs w:val="28"/>
          <w:lang w:val="es-ES"/>
        </w:rPr>
        <w:t>ë</w:t>
      </w:r>
      <w:r w:rsidRPr="001743F1">
        <w:rPr>
          <w:sz w:val="28"/>
          <w:szCs w:val="28"/>
          <w:lang w:val="es-ES"/>
        </w:rPr>
        <w:t xml:space="preserve"> var</w:t>
      </w:r>
      <w:r w:rsidR="00942824" w:rsidRPr="001743F1">
        <w:rPr>
          <w:sz w:val="28"/>
          <w:szCs w:val="28"/>
          <w:lang w:val="es-ES"/>
        </w:rPr>
        <w:t>ë</w:t>
      </w:r>
      <w:r w:rsidRPr="001743F1">
        <w:rPr>
          <w:sz w:val="28"/>
          <w:szCs w:val="28"/>
          <w:lang w:val="es-ES"/>
        </w:rPr>
        <w:t>si t</w:t>
      </w:r>
      <w:r w:rsidR="00942824" w:rsidRPr="001743F1">
        <w:rPr>
          <w:sz w:val="28"/>
          <w:szCs w:val="28"/>
          <w:lang w:val="es-ES"/>
        </w:rPr>
        <w:t>ë</w:t>
      </w:r>
      <w:r w:rsidRPr="001743F1">
        <w:rPr>
          <w:sz w:val="28"/>
          <w:szCs w:val="28"/>
          <w:lang w:val="es-ES"/>
        </w:rPr>
        <w:t xml:space="preserve"> vendbanimit/adres</w:t>
      </w:r>
      <w:r w:rsidR="00942824" w:rsidRPr="001743F1">
        <w:rPr>
          <w:sz w:val="28"/>
          <w:szCs w:val="28"/>
          <w:lang w:val="es-ES"/>
        </w:rPr>
        <w:t>ë</w:t>
      </w:r>
      <w:r w:rsidRPr="001743F1">
        <w:rPr>
          <w:sz w:val="28"/>
          <w:szCs w:val="28"/>
          <w:lang w:val="es-ES"/>
        </w:rPr>
        <w:t>s s</w:t>
      </w:r>
      <w:r w:rsidR="00942824" w:rsidRPr="001743F1">
        <w:rPr>
          <w:sz w:val="28"/>
          <w:szCs w:val="28"/>
          <w:lang w:val="es-ES"/>
        </w:rPr>
        <w:t>ë</w:t>
      </w:r>
      <w:r w:rsidRPr="001743F1">
        <w:rPr>
          <w:sz w:val="28"/>
          <w:szCs w:val="28"/>
          <w:lang w:val="es-ES"/>
        </w:rPr>
        <w:t xml:space="preserve"> ushtrimit t</w:t>
      </w:r>
      <w:r w:rsidR="00942824" w:rsidRPr="001743F1">
        <w:rPr>
          <w:sz w:val="28"/>
          <w:szCs w:val="28"/>
          <w:lang w:val="es-ES"/>
        </w:rPr>
        <w:t>ë</w:t>
      </w:r>
      <w:r w:rsidRPr="001743F1">
        <w:rPr>
          <w:sz w:val="28"/>
          <w:szCs w:val="28"/>
          <w:lang w:val="es-ES"/>
        </w:rPr>
        <w:t xml:space="preserve"> aktivitetit n</w:t>
      </w:r>
      <w:r w:rsidR="00942824" w:rsidRPr="001743F1">
        <w:rPr>
          <w:sz w:val="28"/>
          <w:szCs w:val="28"/>
          <w:lang w:val="es-ES"/>
        </w:rPr>
        <w:t>ë</w:t>
      </w:r>
      <w:r w:rsidRPr="001743F1">
        <w:rPr>
          <w:sz w:val="28"/>
          <w:szCs w:val="28"/>
          <w:lang w:val="es-ES"/>
        </w:rPr>
        <w:t xml:space="preserve"> Shqip</w:t>
      </w:r>
      <w:r w:rsidR="00942824" w:rsidRPr="001743F1">
        <w:rPr>
          <w:sz w:val="28"/>
          <w:szCs w:val="28"/>
          <w:lang w:val="es-ES"/>
        </w:rPr>
        <w:t>ë</w:t>
      </w:r>
      <w:r w:rsidRPr="001743F1">
        <w:rPr>
          <w:sz w:val="28"/>
          <w:szCs w:val="28"/>
          <w:lang w:val="es-ES"/>
        </w:rPr>
        <w:t>ri apo jasht</w:t>
      </w:r>
      <w:r w:rsidR="00942824" w:rsidRPr="001743F1">
        <w:rPr>
          <w:sz w:val="28"/>
          <w:szCs w:val="28"/>
          <w:lang w:val="es-ES"/>
        </w:rPr>
        <w:t>ë</w:t>
      </w:r>
      <w:r w:rsidRPr="001743F1">
        <w:rPr>
          <w:sz w:val="28"/>
          <w:szCs w:val="28"/>
          <w:lang w:val="es-ES"/>
        </w:rPr>
        <w:t xml:space="preserve"> saj. N</w:t>
      </w:r>
      <w:r w:rsidR="00942824" w:rsidRPr="001743F1">
        <w:rPr>
          <w:sz w:val="28"/>
          <w:szCs w:val="28"/>
          <w:lang w:val="es-ES"/>
        </w:rPr>
        <w:t>ë</w:t>
      </w:r>
      <w:r w:rsidRPr="001743F1">
        <w:rPr>
          <w:sz w:val="28"/>
          <w:szCs w:val="28"/>
          <w:lang w:val="es-ES"/>
        </w:rPr>
        <w:t xml:space="preserve"> j</w:t>
      </w:r>
      <w:r w:rsidR="00942824" w:rsidRPr="001743F1">
        <w:rPr>
          <w:sz w:val="28"/>
          <w:szCs w:val="28"/>
          <w:lang w:val="es-ES"/>
        </w:rPr>
        <w:t>ë</w:t>
      </w:r>
      <w:r w:rsidRPr="001743F1">
        <w:rPr>
          <w:sz w:val="28"/>
          <w:szCs w:val="28"/>
          <w:lang w:val="es-ES"/>
        </w:rPr>
        <w:t>t</w:t>
      </w:r>
      <w:r w:rsidR="00942824" w:rsidRPr="001743F1">
        <w:rPr>
          <w:sz w:val="28"/>
          <w:szCs w:val="28"/>
          <w:lang w:val="es-ES"/>
        </w:rPr>
        <w:t>ë</w:t>
      </w:r>
      <w:r w:rsidRPr="001743F1">
        <w:rPr>
          <w:sz w:val="28"/>
          <w:szCs w:val="28"/>
          <w:lang w:val="es-ES"/>
        </w:rPr>
        <w:t xml:space="preserve"> pjes</w:t>
      </w:r>
      <w:r w:rsidR="00942824" w:rsidRPr="001743F1">
        <w:rPr>
          <w:sz w:val="28"/>
          <w:szCs w:val="28"/>
          <w:lang w:val="es-ES"/>
        </w:rPr>
        <w:t>ë</w:t>
      </w:r>
      <w:r w:rsidRPr="001743F1">
        <w:rPr>
          <w:sz w:val="28"/>
          <w:szCs w:val="28"/>
          <w:lang w:val="es-ES"/>
        </w:rPr>
        <w:t xml:space="preserve"> del n</w:t>
      </w:r>
      <w:r w:rsidR="00942824" w:rsidRPr="001743F1">
        <w:rPr>
          <w:sz w:val="28"/>
          <w:szCs w:val="28"/>
          <w:lang w:val="es-ES"/>
        </w:rPr>
        <w:t>ë</w:t>
      </w:r>
      <w:r w:rsidRPr="001743F1">
        <w:rPr>
          <w:sz w:val="28"/>
          <w:szCs w:val="28"/>
          <w:lang w:val="es-ES"/>
        </w:rPr>
        <w:t xml:space="preserve"> pah roli i përfaqësuesve të autorizuar për disenjot që janë licensuar dhe regjistruar si të tillë nga DPPI-ja.</w:t>
      </w:r>
    </w:p>
    <w:p w14:paraId="3199A333" w14:textId="77777777" w:rsidR="00E73568" w:rsidRPr="001743F1" w:rsidRDefault="00E73568" w:rsidP="001743F1">
      <w:pPr>
        <w:jc w:val="both"/>
        <w:rPr>
          <w:b/>
          <w:bCs/>
          <w:sz w:val="28"/>
          <w:szCs w:val="28"/>
          <w:lang w:val="es-ES"/>
        </w:rPr>
      </w:pPr>
    </w:p>
    <w:p w14:paraId="0995E416" w14:textId="08BCB5A3" w:rsidR="00E73568" w:rsidRPr="001743F1" w:rsidRDefault="00E73568" w:rsidP="001743F1">
      <w:pPr>
        <w:pStyle w:val="Default"/>
        <w:jc w:val="both"/>
        <w:rPr>
          <w:sz w:val="28"/>
          <w:szCs w:val="28"/>
          <w:lang w:val="es-ES"/>
        </w:rPr>
      </w:pPr>
      <w:r w:rsidRPr="001743F1">
        <w:rPr>
          <w:sz w:val="28"/>
          <w:szCs w:val="28"/>
          <w:lang w:val="es-ES"/>
        </w:rPr>
        <w:t>Kjo pjes</w:t>
      </w:r>
      <w:r w:rsidR="00942824" w:rsidRPr="001743F1">
        <w:rPr>
          <w:sz w:val="28"/>
          <w:szCs w:val="28"/>
          <w:lang w:val="es-ES"/>
        </w:rPr>
        <w:t>ë</w:t>
      </w:r>
      <w:r w:rsidRPr="001743F1">
        <w:rPr>
          <w:sz w:val="28"/>
          <w:szCs w:val="28"/>
          <w:lang w:val="es-ES"/>
        </w:rPr>
        <w:t xml:space="preserve"> parashikon depozitimet elektronike p</w:t>
      </w:r>
      <w:r w:rsidR="00942824" w:rsidRPr="001743F1">
        <w:rPr>
          <w:sz w:val="28"/>
          <w:szCs w:val="28"/>
          <w:lang w:val="es-ES"/>
        </w:rPr>
        <w:t>ë</w:t>
      </w:r>
      <w:r w:rsidRPr="001743F1">
        <w:rPr>
          <w:sz w:val="28"/>
          <w:szCs w:val="28"/>
          <w:lang w:val="es-ES"/>
        </w:rPr>
        <w:t>r cdo aplikim për shërbimet e ofruara nga DPPI</w:t>
      </w:r>
      <w:bookmarkStart w:id="0" w:name="_Hlk140252317"/>
      <w:r w:rsidRPr="001743F1">
        <w:rPr>
          <w:sz w:val="28"/>
          <w:szCs w:val="28"/>
          <w:lang w:val="es-ES"/>
        </w:rPr>
        <w:t>, n</w:t>
      </w:r>
      <w:r w:rsidR="00942824" w:rsidRPr="001743F1">
        <w:rPr>
          <w:sz w:val="28"/>
          <w:szCs w:val="28"/>
          <w:lang w:val="es-ES"/>
        </w:rPr>
        <w:t>ë</w:t>
      </w:r>
      <w:r w:rsidRPr="001743F1">
        <w:rPr>
          <w:sz w:val="28"/>
          <w:szCs w:val="28"/>
          <w:lang w:val="es-ES"/>
        </w:rPr>
        <w:t xml:space="preserve"> p</w:t>
      </w:r>
      <w:r w:rsidR="00942824" w:rsidRPr="001743F1">
        <w:rPr>
          <w:sz w:val="28"/>
          <w:szCs w:val="28"/>
          <w:lang w:val="es-ES"/>
        </w:rPr>
        <w:t>ë</w:t>
      </w:r>
      <w:r w:rsidRPr="001743F1">
        <w:rPr>
          <w:sz w:val="28"/>
          <w:szCs w:val="28"/>
          <w:lang w:val="es-ES"/>
        </w:rPr>
        <w:t>rputhje me legjislacionit në fuqi p</w:t>
      </w:r>
      <w:r w:rsidR="00942824" w:rsidRPr="001743F1">
        <w:rPr>
          <w:sz w:val="28"/>
          <w:szCs w:val="28"/>
          <w:lang w:val="es-ES"/>
        </w:rPr>
        <w:t>ë</w:t>
      </w:r>
      <w:r w:rsidRPr="001743F1">
        <w:rPr>
          <w:sz w:val="28"/>
          <w:szCs w:val="28"/>
          <w:lang w:val="es-ES"/>
        </w:rPr>
        <w:t>r n</w:t>
      </w:r>
      <w:r w:rsidR="00942824" w:rsidRPr="001743F1">
        <w:rPr>
          <w:sz w:val="28"/>
          <w:szCs w:val="28"/>
          <w:lang w:val="es-ES"/>
        </w:rPr>
        <w:t>ë</w:t>
      </w:r>
      <w:r w:rsidRPr="001743F1">
        <w:rPr>
          <w:sz w:val="28"/>
          <w:szCs w:val="28"/>
          <w:lang w:val="es-ES"/>
        </w:rPr>
        <w:t>nshkrimin elektronik.</w:t>
      </w:r>
    </w:p>
    <w:p w14:paraId="565BCEE5" w14:textId="77777777" w:rsidR="00E73568" w:rsidRPr="001743F1" w:rsidRDefault="00E73568" w:rsidP="001743F1">
      <w:pPr>
        <w:pStyle w:val="CommentText"/>
        <w:jc w:val="both"/>
        <w:rPr>
          <w:sz w:val="28"/>
          <w:szCs w:val="28"/>
          <w:lang w:val="es-ES"/>
        </w:rPr>
      </w:pPr>
    </w:p>
    <w:p w14:paraId="7D58216E" w14:textId="4A9B7EA9" w:rsidR="00E73568" w:rsidRPr="001743F1" w:rsidRDefault="001E3401" w:rsidP="001743F1">
      <w:pPr>
        <w:jc w:val="both"/>
        <w:rPr>
          <w:sz w:val="28"/>
          <w:szCs w:val="28"/>
          <w:lang w:val="es-ES"/>
        </w:rPr>
      </w:pPr>
      <w:r w:rsidRPr="001743F1">
        <w:rPr>
          <w:sz w:val="28"/>
          <w:szCs w:val="28"/>
          <w:lang w:val="es-ES"/>
        </w:rPr>
        <w:t>N</w:t>
      </w:r>
      <w:r w:rsidR="00942824" w:rsidRPr="001743F1">
        <w:rPr>
          <w:sz w:val="28"/>
          <w:szCs w:val="28"/>
          <w:lang w:val="es-ES"/>
        </w:rPr>
        <w:t>ë</w:t>
      </w:r>
      <w:r w:rsidRPr="001743F1">
        <w:rPr>
          <w:sz w:val="28"/>
          <w:szCs w:val="28"/>
          <w:lang w:val="es-ES"/>
        </w:rPr>
        <w:t xml:space="preserve"> k</w:t>
      </w:r>
      <w:r w:rsidR="00942824" w:rsidRPr="001743F1">
        <w:rPr>
          <w:sz w:val="28"/>
          <w:szCs w:val="28"/>
          <w:lang w:val="es-ES"/>
        </w:rPr>
        <w:t>ë</w:t>
      </w:r>
      <w:r w:rsidRPr="001743F1">
        <w:rPr>
          <w:sz w:val="28"/>
          <w:szCs w:val="28"/>
          <w:lang w:val="es-ES"/>
        </w:rPr>
        <w:t>t</w:t>
      </w:r>
      <w:r w:rsidR="00942824" w:rsidRPr="001743F1">
        <w:rPr>
          <w:sz w:val="28"/>
          <w:szCs w:val="28"/>
          <w:lang w:val="es-ES"/>
        </w:rPr>
        <w:t>ë</w:t>
      </w:r>
      <w:r w:rsidRPr="001743F1">
        <w:rPr>
          <w:sz w:val="28"/>
          <w:szCs w:val="28"/>
          <w:lang w:val="es-ES"/>
        </w:rPr>
        <w:t xml:space="preserve"> pjes</w:t>
      </w:r>
      <w:r w:rsidR="00942824" w:rsidRPr="001743F1">
        <w:rPr>
          <w:sz w:val="28"/>
          <w:szCs w:val="28"/>
          <w:lang w:val="es-ES"/>
        </w:rPr>
        <w:t>ë</w:t>
      </w:r>
      <w:r w:rsidRPr="001743F1">
        <w:rPr>
          <w:sz w:val="28"/>
          <w:szCs w:val="28"/>
          <w:lang w:val="es-ES"/>
        </w:rPr>
        <w:t xml:space="preserve"> parashikohet dhe m</w:t>
      </w:r>
      <w:r w:rsidR="00942824" w:rsidRPr="001743F1">
        <w:rPr>
          <w:sz w:val="28"/>
          <w:szCs w:val="28"/>
          <w:lang w:val="es-ES"/>
        </w:rPr>
        <w:t>ë</w:t>
      </w:r>
      <w:r w:rsidRPr="001743F1">
        <w:rPr>
          <w:sz w:val="28"/>
          <w:szCs w:val="28"/>
          <w:lang w:val="es-ES"/>
        </w:rPr>
        <w:t>nyra e bashk</w:t>
      </w:r>
      <w:r w:rsidR="00942824" w:rsidRPr="001743F1">
        <w:rPr>
          <w:sz w:val="28"/>
          <w:szCs w:val="28"/>
          <w:lang w:val="es-ES"/>
        </w:rPr>
        <w:t>ë</w:t>
      </w:r>
      <w:r w:rsidRPr="001743F1">
        <w:rPr>
          <w:sz w:val="28"/>
          <w:szCs w:val="28"/>
          <w:lang w:val="es-ES"/>
        </w:rPr>
        <w:t>punimit administrati sipas t</w:t>
      </w:r>
      <w:r w:rsidR="00942824" w:rsidRPr="001743F1">
        <w:rPr>
          <w:sz w:val="28"/>
          <w:szCs w:val="28"/>
          <w:lang w:val="es-ES"/>
        </w:rPr>
        <w:t>ë</w:t>
      </w:r>
      <w:r w:rsidRPr="001743F1">
        <w:rPr>
          <w:sz w:val="28"/>
          <w:szCs w:val="28"/>
          <w:lang w:val="es-ES"/>
        </w:rPr>
        <w:t xml:space="preserve"> cilit </w:t>
      </w:r>
      <w:r w:rsidR="00E73568" w:rsidRPr="001743F1">
        <w:rPr>
          <w:sz w:val="28"/>
          <w:szCs w:val="28"/>
          <w:lang w:val="es-ES"/>
        </w:rPr>
        <w:t xml:space="preserve">DPPI bashkëpunon me zyrat qendrore të pronësisë industriale të shteteve anëtare të </w:t>
      </w:r>
      <w:r w:rsidR="00E73568" w:rsidRPr="001743F1">
        <w:rPr>
          <w:sz w:val="28"/>
          <w:szCs w:val="28"/>
          <w:lang w:val="es-ES"/>
        </w:rPr>
        <w:lastRenderedPageBreak/>
        <w:t>BE,</w:t>
      </w:r>
      <w:r w:rsidRPr="001743F1">
        <w:rPr>
          <w:sz w:val="28"/>
          <w:szCs w:val="28"/>
          <w:lang w:val="es-ES"/>
        </w:rPr>
        <w:t xml:space="preserve"> si dhe me </w:t>
      </w:r>
      <w:r w:rsidR="00E73568" w:rsidRPr="001743F1">
        <w:rPr>
          <w:sz w:val="28"/>
          <w:szCs w:val="28"/>
          <w:lang w:val="es-ES"/>
        </w:rPr>
        <w:t xml:space="preserve">EUIPO, me qëllim promovimin </w:t>
      </w:r>
      <w:r w:rsidRPr="001743F1">
        <w:rPr>
          <w:sz w:val="28"/>
          <w:szCs w:val="28"/>
          <w:lang w:val="es-ES"/>
        </w:rPr>
        <w:t xml:space="preserve">e </w:t>
      </w:r>
      <w:r w:rsidR="00E73568" w:rsidRPr="001743F1">
        <w:rPr>
          <w:sz w:val="28"/>
          <w:szCs w:val="28"/>
          <w:lang w:val="es-ES"/>
        </w:rPr>
        <w:t xml:space="preserve">praktikave </w:t>
      </w:r>
      <w:r w:rsidRPr="001743F1">
        <w:rPr>
          <w:sz w:val="28"/>
          <w:szCs w:val="28"/>
          <w:lang w:val="es-ES"/>
        </w:rPr>
        <w:t>m</w:t>
      </w:r>
      <w:r w:rsidR="00942824" w:rsidRPr="001743F1">
        <w:rPr>
          <w:sz w:val="28"/>
          <w:szCs w:val="28"/>
          <w:lang w:val="es-ES"/>
        </w:rPr>
        <w:t>ë</w:t>
      </w:r>
      <w:r w:rsidRPr="001743F1">
        <w:rPr>
          <w:sz w:val="28"/>
          <w:szCs w:val="28"/>
          <w:lang w:val="es-ES"/>
        </w:rPr>
        <w:t xml:space="preserve"> t</w:t>
      </w:r>
      <w:r w:rsidR="00942824" w:rsidRPr="001743F1">
        <w:rPr>
          <w:sz w:val="28"/>
          <w:szCs w:val="28"/>
          <w:lang w:val="es-ES"/>
        </w:rPr>
        <w:t>ë</w:t>
      </w:r>
      <w:r w:rsidRPr="001743F1">
        <w:rPr>
          <w:sz w:val="28"/>
          <w:szCs w:val="28"/>
          <w:lang w:val="es-ES"/>
        </w:rPr>
        <w:t xml:space="preserve"> mira n</w:t>
      </w:r>
      <w:r w:rsidR="00942824" w:rsidRPr="001743F1">
        <w:rPr>
          <w:sz w:val="28"/>
          <w:szCs w:val="28"/>
          <w:lang w:val="es-ES"/>
        </w:rPr>
        <w:t>ë</w:t>
      </w:r>
      <w:r w:rsidRPr="001743F1">
        <w:rPr>
          <w:sz w:val="28"/>
          <w:szCs w:val="28"/>
          <w:lang w:val="es-ES"/>
        </w:rPr>
        <w:t xml:space="preserve"> </w:t>
      </w:r>
      <w:r w:rsidR="00E73568" w:rsidRPr="001743F1">
        <w:rPr>
          <w:sz w:val="28"/>
          <w:szCs w:val="28"/>
          <w:lang w:val="es-ES"/>
        </w:rPr>
        <w:t xml:space="preserve">ekzaminimin, regjistrimin dhe deklarimin e pavlefshmërisë së disenjove. </w:t>
      </w:r>
      <w:bookmarkEnd w:id="0"/>
    </w:p>
    <w:p w14:paraId="09F6E441" w14:textId="501563DC" w:rsidR="007521A7" w:rsidRPr="001743F1" w:rsidRDefault="00E73568" w:rsidP="001743F1">
      <w:pPr>
        <w:pStyle w:val="NormalWeb"/>
        <w:jc w:val="both"/>
        <w:rPr>
          <w:b/>
          <w:bCs/>
          <w:sz w:val="28"/>
          <w:szCs w:val="28"/>
          <w:u w:val="single"/>
          <w:lang w:val="sq-AL"/>
        </w:rPr>
      </w:pPr>
      <w:r w:rsidRPr="001743F1">
        <w:rPr>
          <w:b/>
          <w:bCs/>
          <w:sz w:val="28"/>
          <w:szCs w:val="28"/>
          <w:u w:val="single"/>
          <w:lang w:val="sq-AL"/>
        </w:rPr>
        <w:t>5</w:t>
      </w:r>
      <w:r w:rsidR="007521A7" w:rsidRPr="001743F1">
        <w:rPr>
          <w:b/>
          <w:bCs/>
          <w:sz w:val="28"/>
          <w:szCs w:val="28"/>
          <w:u w:val="single"/>
          <w:lang w:val="sq-AL"/>
        </w:rPr>
        <w:t xml:space="preserve">.  Pjesa </w:t>
      </w:r>
      <w:r w:rsidR="006D4AB1" w:rsidRPr="001743F1">
        <w:rPr>
          <w:b/>
          <w:bCs/>
          <w:sz w:val="28"/>
          <w:szCs w:val="28"/>
          <w:u w:val="single"/>
          <w:lang w:val="sq-AL"/>
        </w:rPr>
        <w:t>V</w:t>
      </w:r>
      <w:r w:rsidR="007521A7" w:rsidRPr="001743F1">
        <w:rPr>
          <w:b/>
          <w:bCs/>
          <w:sz w:val="28"/>
          <w:szCs w:val="28"/>
          <w:u w:val="single"/>
          <w:lang w:val="sq-AL"/>
        </w:rPr>
        <w:t xml:space="preserve">– </w:t>
      </w:r>
      <w:r w:rsidRPr="001743F1">
        <w:rPr>
          <w:b/>
          <w:bCs/>
          <w:sz w:val="28"/>
          <w:szCs w:val="28"/>
          <w:u w:val="single"/>
          <w:lang w:val="sq-AL"/>
        </w:rPr>
        <w:t>ZBATIMI I TË DREJTAVE</w:t>
      </w:r>
    </w:p>
    <w:p w14:paraId="5F9F3893" w14:textId="3E82585C" w:rsidR="007521A7" w:rsidRPr="001743F1" w:rsidRDefault="007521A7" w:rsidP="001743F1">
      <w:pPr>
        <w:pStyle w:val="NormalWeb"/>
        <w:jc w:val="both"/>
        <w:rPr>
          <w:sz w:val="28"/>
          <w:szCs w:val="28"/>
          <w:lang w:val="sq-AL"/>
        </w:rPr>
      </w:pPr>
      <w:r w:rsidRPr="001743F1">
        <w:rPr>
          <w:sz w:val="28"/>
          <w:szCs w:val="28"/>
          <w:lang w:val="sq-AL"/>
        </w:rPr>
        <w:t xml:space="preserve">Në këtë pjesë, projektligji trajton dhe rregullon çështje të tjera si jurdiksioni gjyqësor, ku bëhet ndarja e kompetencave ndërmjet gjykatës civile dhe asaj administrative, personat që kanë të drejtë të kërkojnë zbatimin e masave dhe mjeteve mbrojtëse, veprimet që përbëjnë shkelje të të drejtave të </w:t>
      </w:r>
      <w:r w:rsidR="006D4AB1" w:rsidRPr="001743F1">
        <w:rPr>
          <w:sz w:val="28"/>
          <w:szCs w:val="28"/>
          <w:lang w:val="sq-AL"/>
        </w:rPr>
        <w:t>disenjove</w:t>
      </w:r>
      <w:r w:rsidRPr="001743F1">
        <w:rPr>
          <w:sz w:val="28"/>
          <w:szCs w:val="28"/>
          <w:lang w:val="sq-AL"/>
        </w:rPr>
        <w:t xml:space="preserve">, provat, masat për sigurimin e provave, e drejta për informim, masat e përkohshme dhe vendosja e tyre, si dhe procedurat dhe masat kundër shkeljeve të të drejtave të </w:t>
      </w:r>
      <w:r w:rsidR="006D4AB1" w:rsidRPr="001743F1">
        <w:rPr>
          <w:sz w:val="28"/>
          <w:szCs w:val="28"/>
          <w:lang w:val="sq-AL"/>
        </w:rPr>
        <w:t>disenjos</w:t>
      </w:r>
      <w:r w:rsidRPr="001743F1">
        <w:rPr>
          <w:sz w:val="28"/>
          <w:szCs w:val="28"/>
          <w:lang w:val="sq-AL"/>
        </w:rPr>
        <w:t>.  Të gjitha këto gjejnë trajtimin e duhur dhe të përshtatshëm në projektligj në përputhje me aktet ligjore të BE-së dhe konform rregullave procedurale të vendit tonë.</w:t>
      </w:r>
    </w:p>
    <w:p w14:paraId="7A4A4A9F" w14:textId="57E96243" w:rsidR="007521A7" w:rsidRPr="001743F1" w:rsidRDefault="007521A7" w:rsidP="001743F1">
      <w:pPr>
        <w:pStyle w:val="NormalWeb"/>
        <w:jc w:val="both"/>
        <w:rPr>
          <w:sz w:val="28"/>
          <w:szCs w:val="28"/>
          <w:lang w:val="sq-AL"/>
        </w:rPr>
      </w:pPr>
      <w:r w:rsidRPr="001743F1">
        <w:rPr>
          <w:sz w:val="28"/>
          <w:szCs w:val="28"/>
          <w:lang w:val="sq-AL"/>
        </w:rPr>
        <w:t xml:space="preserve">Po kështu, projektligji nuk lë pa trajtuar edhe çështje të tilla si, masat që duhet të marrin autoritetet doganore mbi bazën e kërkesave për veprim nga ana e </w:t>
      </w:r>
      <w:r w:rsidR="006D4AB1" w:rsidRPr="001743F1">
        <w:rPr>
          <w:sz w:val="28"/>
          <w:szCs w:val="28"/>
          <w:lang w:val="sq-AL"/>
        </w:rPr>
        <w:t>mbajt</w:t>
      </w:r>
      <w:r w:rsidR="00E73568" w:rsidRPr="001743F1">
        <w:rPr>
          <w:sz w:val="28"/>
          <w:szCs w:val="28"/>
          <w:lang w:val="sq-AL"/>
        </w:rPr>
        <w:t>ë</w:t>
      </w:r>
      <w:r w:rsidR="006D4AB1" w:rsidRPr="001743F1">
        <w:rPr>
          <w:sz w:val="28"/>
          <w:szCs w:val="28"/>
          <w:lang w:val="sq-AL"/>
        </w:rPr>
        <w:t>sve t</w:t>
      </w:r>
      <w:r w:rsidR="00E73568" w:rsidRPr="001743F1">
        <w:rPr>
          <w:sz w:val="28"/>
          <w:szCs w:val="28"/>
          <w:lang w:val="sq-AL"/>
        </w:rPr>
        <w:t>ë</w:t>
      </w:r>
      <w:r w:rsidR="006D4AB1" w:rsidRPr="001743F1">
        <w:rPr>
          <w:sz w:val="28"/>
          <w:szCs w:val="28"/>
          <w:lang w:val="sq-AL"/>
        </w:rPr>
        <w:t xml:space="preserve"> t</w:t>
      </w:r>
      <w:r w:rsidR="00E73568" w:rsidRPr="001743F1">
        <w:rPr>
          <w:sz w:val="28"/>
          <w:szCs w:val="28"/>
          <w:lang w:val="sq-AL"/>
        </w:rPr>
        <w:t>ë</w:t>
      </w:r>
      <w:r w:rsidR="006D4AB1" w:rsidRPr="001743F1">
        <w:rPr>
          <w:sz w:val="28"/>
          <w:szCs w:val="28"/>
          <w:lang w:val="sq-AL"/>
        </w:rPr>
        <w:t xml:space="preserve"> drejtave t</w:t>
      </w:r>
      <w:r w:rsidR="00E73568" w:rsidRPr="001743F1">
        <w:rPr>
          <w:sz w:val="28"/>
          <w:szCs w:val="28"/>
          <w:lang w:val="sq-AL"/>
        </w:rPr>
        <w:t>ë</w:t>
      </w:r>
      <w:r w:rsidR="006D4AB1" w:rsidRPr="001743F1">
        <w:rPr>
          <w:sz w:val="28"/>
          <w:szCs w:val="28"/>
          <w:lang w:val="sq-AL"/>
        </w:rPr>
        <w:t xml:space="preserve"> disenjove</w:t>
      </w:r>
      <w:r w:rsidRPr="001743F1">
        <w:rPr>
          <w:sz w:val="28"/>
          <w:szCs w:val="28"/>
          <w:lang w:val="sq-AL"/>
        </w:rPr>
        <w:t xml:space="preserve">.  Projektligji përcakton detyra edhe për autoritetin e ngarkuar për mbikqyrjen e tregut të brendshëm, i cili vihet në lëvizje </w:t>
      </w:r>
      <w:r w:rsidRPr="001743F1">
        <w:rPr>
          <w:i/>
          <w:iCs/>
          <w:sz w:val="28"/>
          <w:szCs w:val="28"/>
          <w:lang w:val="sq-AL"/>
        </w:rPr>
        <w:t>ex officio</w:t>
      </w:r>
      <w:r w:rsidRPr="001743F1">
        <w:rPr>
          <w:sz w:val="28"/>
          <w:szCs w:val="28"/>
          <w:lang w:val="sq-AL"/>
        </w:rPr>
        <w:t xml:space="preserve"> ose edhe me kërkesë </w:t>
      </w:r>
      <w:r w:rsidR="006D4AB1" w:rsidRPr="001743F1">
        <w:rPr>
          <w:sz w:val="28"/>
          <w:szCs w:val="28"/>
          <w:lang w:val="sq-AL"/>
        </w:rPr>
        <w:t>mbajt</w:t>
      </w:r>
      <w:r w:rsidR="00E73568" w:rsidRPr="001743F1">
        <w:rPr>
          <w:sz w:val="28"/>
          <w:szCs w:val="28"/>
          <w:lang w:val="sq-AL"/>
        </w:rPr>
        <w:t>ë</w:t>
      </w:r>
      <w:r w:rsidR="006D4AB1" w:rsidRPr="001743F1">
        <w:rPr>
          <w:sz w:val="28"/>
          <w:szCs w:val="28"/>
          <w:lang w:val="sq-AL"/>
        </w:rPr>
        <w:t>sve t</w:t>
      </w:r>
      <w:r w:rsidR="00E73568" w:rsidRPr="001743F1">
        <w:rPr>
          <w:sz w:val="28"/>
          <w:szCs w:val="28"/>
          <w:lang w:val="sq-AL"/>
        </w:rPr>
        <w:t>ë</w:t>
      </w:r>
      <w:r w:rsidR="006D4AB1" w:rsidRPr="001743F1">
        <w:rPr>
          <w:sz w:val="28"/>
          <w:szCs w:val="28"/>
          <w:lang w:val="sq-AL"/>
        </w:rPr>
        <w:t xml:space="preserve"> t</w:t>
      </w:r>
      <w:r w:rsidR="00E73568" w:rsidRPr="001743F1">
        <w:rPr>
          <w:sz w:val="28"/>
          <w:szCs w:val="28"/>
          <w:lang w:val="sq-AL"/>
        </w:rPr>
        <w:t>ë</w:t>
      </w:r>
      <w:r w:rsidR="006D4AB1" w:rsidRPr="001743F1">
        <w:rPr>
          <w:sz w:val="28"/>
          <w:szCs w:val="28"/>
          <w:lang w:val="sq-AL"/>
        </w:rPr>
        <w:t xml:space="preserve"> drejtave</w:t>
      </w:r>
      <w:r w:rsidRPr="001743F1">
        <w:rPr>
          <w:sz w:val="28"/>
          <w:szCs w:val="28"/>
          <w:lang w:val="sq-AL"/>
        </w:rPr>
        <w:t>, të drejtat e të cilëve po cënohen ose rrezikojnë të cënohen në tregun e brendshëm.</w:t>
      </w:r>
    </w:p>
    <w:p w14:paraId="0F1DB332" w14:textId="4EA35386" w:rsidR="007521A7" w:rsidRPr="001743F1" w:rsidRDefault="00E73568" w:rsidP="001743F1">
      <w:pPr>
        <w:pStyle w:val="NormalWeb"/>
        <w:jc w:val="both"/>
        <w:rPr>
          <w:b/>
          <w:bCs/>
          <w:sz w:val="28"/>
          <w:szCs w:val="28"/>
          <w:u w:val="single"/>
          <w:lang w:val="sq-AL"/>
        </w:rPr>
      </w:pPr>
      <w:r w:rsidRPr="001743F1">
        <w:rPr>
          <w:b/>
          <w:bCs/>
          <w:sz w:val="28"/>
          <w:szCs w:val="28"/>
          <w:u w:val="single"/>
          <w:lang w:val="sq-AL"/>
        </w:rPr>
        <w:t>6</w:t>
      </w:r>
      <w:r w:rsidR="007521A7" w:rsidRPr="001743F1">
        <w:rPr>
          <w:b/>
          <w:bCs/>
          <w:sz w:val="28"/>
          <w:szCs w:val="28"/>
          <w:u w:val="single"/>
          <w:lang w:val="sq-AL"/>
        </w:rPr>
        <w:t>.  Pjesa</w:t>
      </w:r>
      <w:r w:rsidR="006D4AB1" w:rsidRPr="001743F1">
        <w:rPr>
          <w:b/>
          <w:bCs/>
          <w:sz w:val="28"/>
          <w:szCs w:val="28"/>
          <w:u w:val="single"/>
          <w:lang w:val="sq-AL"/>
        </w:rPr>
        <w:t xml:space="preserve"> V</w:t>
      </w:r>
      <w:r w:rsidRPr="001743F1">
        <w:rPr>
          <w:b/>
          <w:bCs/>
          <w:sz w:val="28"/>
          <w:szCs w:val="28"/>
          <w:u w:val="single"/>
          <w:lang w:val="sq-AL"/>
        </w:rPr>
        <w:t>I</w:t>
      </w:r>
      <w:r w:rsidR="006D4AB1" w:rsidRPr="001743F1">
        <w:rPr>
          <w:b/>
          <w:bCs/>
          <w:sz w:val="28"/>
          <w:szCs w:val="28"/>
          <w:u w:val="single"/>
          <w:lang w:val="sq-AL"/>
        </w:rPr>
        <w:t xml:space="preserve"> </w:t>
      </w:r>
      <w:r w:rsidR="007521A7" w:rsidRPr="001743F1">
        <w:rPr>
          <w:b/>
          <w:bCs/>
          <w:sz w:val="28"/>
          <w:szCs w:val="28"/>
          <w:u w:val="single"/>
          <w:lang w:val="sq-AL"/>
        </w:rPr>
        <w:t xml:space="preserve">– </w:t>
      </w:r>
      <w:r w:rsidRPr="001743F1">
        <w:rPr>
          <w:b/>
          <w:bCs/>
          <w:sz w:val="28"/>
          <w:szCs w:val="28"/>
          <w:u w:val="single"/>
          <w:lang w:val="sq-AL"/>
        </w:rPr>
        <w:t>DISPOZITA KALIMTARE DHE TË FUNDIT</w:t>
      </w:r>
    </w:p>
    <w:p w14:paraId="01703B57" w14:textId="77777777" w:rsidR="007521A7" w:rsidRPr="001743F1" w:rsidRDefault="007521A7" w:rsidP="001743F1">
      <w:pPr>
        <w:pStyle w:val="NormalWeb"/>
        <w:jc w:val="both"/>
        <w:rPr>
          <w:sz w:val="28"/>
          <w:szCs w:val="28"/>
          <w:lang w:val="sq-AL"/>
        </w:rPr>
      </w:pPr>
      <w:r w:rsidRPr="001743F1">
        <w:rPr>
          <w:sz w:val="28"/>
          <w:szCs w:val="28"/>
          <w:lang w:val="sq-AL"/>
        </w:rPr>
        <w:t>Në këtë pjesë, projektligji thekson nevojën e mbrojtjes së të dhënave personale në përputhje me legjislacionin në fuqi në fushën e të dhënave personale.</w:t>
      </w:r>
    </w:p>
    <w:p w14:paraId="49A13898" w14:textId="49E363CC" w:rsidR="007521A7" w:rsidRPr="001743F1" w:rsidRDefault="007521A7" w:rsidP="001743F1">
      <w:pPr>
        <w:pStyle w:val="NormalWeb"/>
        <w:jc w:val="both"/>
        <w:rPr>
          <w:sz w:val="28"/>
          <w:szCs w:val="28"/>
          <w:lang w:val="sq-AL"/>
        </w:rPr>
      </w:pPr>
      <w:r w:rsidRPr="001743F1">
        <w:rPr>
          <w:sz w:val="28"/>
          <w:szCs w:val="28"/>
          <w:lang w:val="sq-AL"/>
        </w:rPr>
        <w:t xml:space="preserve">Së fundmi, duke qenë se pas hyrjes së në fuqi të këtij projektligji,  do të mbetet në fuqi edhe Ligji ekzistues 9477 për një periudhë kohe, ky projektligj rregullon me anë dispozitash tranzitore situatat që mund të krijohen në rast mbivendosjes së dispozitave. Gjithashtu, kjo situatë mbivendosjeje mund të imponohet edhe nga fakti se rregullorja përkatëse për </w:t>
      </w:r>
      <w:r w:rsidR="006D4AB1" w:rsidRPr="001743F1">
        <w:rPr>
          <w:sz w:val="28"/>
          <w:szCs w:val="28"/>
          <w:lang w:val="sq-AL"/>
        </w:rPr>
        <w:t>disenjot</w:t>
      </w:r>
      <w:r w:rsidRPr="001743F1">
        <w:rPr>
          <w:sz w:val="28"/>
          <w:szCs w:val="28"/>
          <w:lang w:val="sq-AL"/>
        </w:rPr>
        <w:t xml:space="preserve"> mund të kërkojë një afat të caktuar kohe për përgatitje dhe miratim pas miratimit të projektligjit. Pra, me qëllim që të shmangen konfliktet ligjore, si dhe ato nënligjore, projektligji, me dispozita tranzitore, ka bërë rregullimet e duhura për sheshimin e tyre.</w:t>
      </w:r>
    </w:p>
    <w:p w14:paraId="616CA6B6" w14:textId="77777777" w:rsidR="00E73568" w:rsidRPr="001743F1" w:rsidRDefault="00E73568" w:rsidP="001743F1">
      <w:pPr>
        <w:pStyle w:val="NormalWeb"/>
        <w:jc w:val="both"/>
        <w:rPr>
          <w:sz w:val="28"/>
          <w:szCs w:val="28"/>
          <w:lang w:val="sq-AL"/>
        </w:rPr>
      </w:pPr>
    </w:p>
    <w:p w14:paraId="4904FDB4" w14:textId="77777777" w:rsidR="007521A7" w:rsidRPr="001743F1" w:rsidRDefault="007521A7" w:rsidP="001743F1">
      <w:pPr>
        <w:pStyle w:val="ListParagraph"/>
        <w:numPr>
          <w:ilvl w:val="0"/>
          <w:numId w:val="3"/>
        </w:numPr>
        <w:jc w:val="both"/>
        <w:rPr>
          <w:b/>
          <w:color w:val="000000" w:themeColor="text1"/>
          <w:sz w:val="28"/>
          <w:szCs w:val="28"/>
          <w:lang w:val="sq-AL"/>
        </w:rPr>
      </w:pPr>
      <w:r w:rsidRPr="001743F1">
        <w:rPr>
          <w:b/>
          <w:color w:val="000000" w:themeColor="text1"/>
          <w:sz w:val="28"/>
          <w:szCs w:val="28"/>
          <w:lang w:val="sq-AL"/>
        </w:rPr>
        <w:t>INSTITUCIONET PËRGJEGJËSE PËR PËRGATITJEN E PROJEKTAKTIT</w:t>
      </w:r>
    </w:p>
    <w:p w14:paraId="5F85C991" w14:textId="77777777" w:rsidR="007521A7" w:rsidRPr="001743F1" w:rsidRDefault="007521A7" w:rsidP="001743F1">
      <w:pPr>
        <w:jc w:val="both"/>
        <w:rPr>
          <w:b/>
          <w:color w:val="000000" w:themeColor="text1"/>
          <w:sz w:val="28"/>
          <w:szCs w:val="28"/>
          <w:lang w:val="sq-AL"/>
        </w:rPr>
      </w:pPr>
    </w:p>
    <w:p w14:paraId="2A929E16" w14:textId="77777777" w:rsidR="007521A7" w:rsidRPr="001743F1" w:rsidRDefault="007521A7" w:rsidP="001743F1">
      <w:pPr>
        <w:jc w:val="both"/>
        <w:rPr>
          <w:rFonts w:eastAsia="Calibri"/>
          <w:iCs/>
          <w:sz w:val="28"/>
          <w:szCs w:val="28"/>
          <w:u w:color="000000"/>
          <w:bdr w:val="nil"/>
          <w:lang w:val="sq-AL"/>
        </w:rPr>
      </w:pPr>
      <w:r w:rsidRPr="001743F1">
        <w:rPr>
          <w:sz w:val="28"/>
          <w:szCs w:val="28"/>
          <w:lang w:val="sq-AL"/>
        </w:rPr>
        <w:lastRenderedPageBreak/>
        <w:t xml:space="preserve">Institucioni përgjegjës për përgatitjen dhe hartimin e këtij projektakti është DPPI-ja, si institucion publik </w:t>
      </w:r>
      <w:r w:rsidRPr="001743F1">
        <w:rPr>
          <w:rFonts w:eastAsia="Calibri"/>
          <w:iCs/>
          <w:sz w:val="28"/>
          <w:szCs w:val="28"/>
          <w:u w:color="000000"/>
          <w:bdr w:val="nil"/>
          <w:lang w:val="sq-AL"/>
        </w:rPr>
        <w:t>që regjistron, administron dhe promovon objektet e pronësisë industriale.</w:t>
      </w:r>
    </w:p>
    <w:p w14:paraId="0ECB721C" w14:textId="77777777" w:rsidR="007521A7" w:rsidRPr="001743F1" w:rsidRDefault="007521A7" w:rsidP="001743F1">
      <w:pPr>
        <w:jc w:val="both"/>
        <w:rPr>
          <w:sz w:val="28"/>
          <w:szCs w:val="28"/>
          <w:lang w:val="sq-AL"/>
        </w:rPr>
      </w:pPr>
    </w:p>
    <w:p w14:paraId="2DE56321" w14:textId="77777777" w:rsidR="007521A7" w:rsidRPr="001743F1" w:rsidRDefault="007521A7" w:rsidP="001743F1">
      <w:pPr>
        <w:jc w:val="both"/>
        <w:rPr>
          <w:sz w:val="28"/>
          <w:szCs w:val="28"/>
          <w:lang w:val="sq-AL"/>
        </w:rPr>
      </w:pPr>
    </w:p>
    <w:p w14:paraId="5418C35A" w14:textId="77777777" w:rsidR="007521A7" w:rsidRPr="001743F1" w:rsidRDefault="007521A7" w:rsidP="001743F1">
      <w:pPr>
        <w:pStyle w:val="ListParagraph"/>
        <w:numPr>
          <w:ilvl w:val="0"/>
          <w:numId w:val="3"/>
        </w:numPr>
        <w:spacing w:after="200" w:line="276" w:lineRule="auto"/>
        <w:jc w:val="both"/>
        <w:rPr>
          <w:b/>
          <w:sz w:val="28"/>
          <w:szCs w:val="28"/>
          <w:lang w:val="sq-AL"/>
        </w:rPr>
      </w:pPr>
      <w:r w:rsidRPr="001743F1">
        <w:rPr>
          <w:b/>
          <w:sz w:val="28"/>
          <w:szCs w:val="28"/>
          <w:lang w:val="sq-AL"/>
        </w:rPr>
        <w:t>PERSONAT DHE INSTITUCIONET QË KANË KONTRIBUAR NË HARTIMIN E PROJEKTAKTIT</w:t>
      </w:r>
    </w:p>
    <w:p w14:paraId="11D48D5D" w14:textId="5B238E35" w:rsidR="007521A7" w:rsidRPr="005F2C6F" w:rsidRDefault="00806E96" w:rsidP="005F2C6F">
      <w:pPr>
        <w:jc w:val="both"/>
        <w:rPr>
          <w:sz w:val="28"/>
          <w:szCs w:val="28"/>
          <w:lang w:val="sq-AL"/>
        </w:rPr>
      </w:pPr>
      <w:r>
        <w:rPr>
          <w:sz w:val="28"/>
          <w:szCs w:val="28"/>
          <w:lang w:val="sq-AL"/>
        </w:rPr>
        <w:t xml:space="preserve">Ministria e Ekonomisë dhe Inovacionit dhe </w:t>
      </w:r>
      <w:r w:rsidR="007521A7" w:rsidRPr="001743F1">
        <w:rPr>
          <w:sz w:val="28"/>
          <w:szCs w:val="28"/>
          <w:lang w:val="sq-AL"/>
        </w:rPr>
        <w:t>D</w:t>
      </w:r>
      <w:r>
        <w:rPr>
          <w:sz w:val="28"/>
          <w:szCs w:val="28"/>
          <w:lang w:val="sq-AL"/>
        </w:rPr>
        <w:t xml:space="preserve">rejtoria e </w:t>
      </w:r>
      <w:r w:rsidR="007521A7" w:rsidRPr="001743F1">
        <w:rPr>
          <w:sz w:val="28"/>
          <w:szCs w:val="28"/>
          <w:lang w:val="sq-AL"/>
        </w:rPr>
        <w:t>P</w:t>
      </w:r>
      <w:r>
        <w:rPr>
          <w:sz w:val="28"/>
          <w:szCs w:val="28"/>
          <w:lang w:val="sq-AL"/>
        </w:rPr>
        <w:t xml:space="preserve">ërgjithshme e </w:t>
      </w:r>
      <w:r w:rsidR="007521A7" w:rsidRPr="001743F1">
        <w:rPr>
          <w:sz w:val="28"/>
          <w:szCs w:val="28"/>
          <w:lang w:val="sq-AL"/>
        </w:rPr>
        <w:t>P</w:t>
      </w:r>
      <w:r>
        <w:rPr>
          <w:sz w:val="28"/>
          <w:szCs w:val="28"/>
          <w:lang w:val="sq-AL"/>
        </w:rPr>
        <w:t xml:space="preserve">ronësisë </w:t>
      </w:r>
      <w:r w:rsidR="007521A7" w:rsidRPr="001743F1">
        <w:rPr>
          <w:sz w:val="28"/>
          <w:szCs w:val="28"/>
          <w:lang w:val="sq-AL"/>
        </w:rPr>
        <w:t>I</w:t>
      </w:r>
      <w:r>
        <w:rPr>
          <w:sz w:val="28"/>
          <w:szCs w:val="28"/>
          <w:lang w:val="sq-AL"/>
        </w:rPr>
        <w:t>ndustriale</w:t>
      </w:r>
      <w:r w:rsidR="007521A7" w:rsidRPr="001743F1">
        <w:rPr>
          <w:sz w:val="28"/>
          <w:szCs w:val="28"/>
          <w:lang w:val="sq-AL"/>
        </w:rPr>
        <w:t>.</w:t>
      </w:r>
    </w:p>
    <w:p w14:paraId="2C439C42" w14:textId="77777777" w:rsidR="007521A7" w:rsidRPr="001743F1" w:rsidRDefault="007521A7" w:rsidP="001743F1">
      <w:pPr>
        <w:jc w:val="both"/>
        <w:rPr>
          <w:sz w:val="28"/>
          <w:szCs w:val="28"/>
          <w:lang w:val="sq-AL"/>
        </w:rPr>
      </w:pPr>
    </w:p>
    <w:p w14:paraId="60F7F185" w14:textId="519CCFBB" w:rsidR="007521A7" w:rsidRPr="005F2C6F" w:rsidRDefault="007521A7" w:rsidP="005F2C6F">
      <w:pPr>
        <w:pStyle w:val="ListParagraph"/>
        <w:numPr>
          <w:ilvl w:val="0"/>
          <w:numId w:val="3"/>
        </w:numPr>
        <w:jc w:val="both"/>
        <w:rPr>
          <w:sz w:val="28"/>
          <w:szCs w:val="28"/>
          <w:lang w:val="sq-AL"/>
        </w:rPr>
      </w:pPr>
      <w:r w:rsidRPr="001743F1">
        <w:rPr>
          <w:rFonts w:eastAsia="Calibri"/>
          <w:b/>
          <w:sz w:val="28"/>
          <w:szCs w:val="28"/>
          <w:lang w:val="sq-AL"/>
        </w:rPr>
        <w:t xml:space="preserve">RAPORTI I VLERËSIMIT TË TË ARDHURAVE DHE SHPENZIMEVE </w:t>
      </w:r>
    </w:p>
    <w:p w14:paraId="22F96485" w14:textId="77777777" w:rsidR="007521A7" w:rsidRPr="001743F1" w:rsidRDefault="007521A7" w:rsidP="001743F1">
      <w:pPr>
        <w:spacing w:line="276" w:lineRule="auto"/>
        <w:jc w:val="both"/>
        <w:rPr>
          <w:sz w:val="28"/>
          <w:szCs w:val="28"/>
          <w:lang w:val="sq-AL"/>
        </w:rPr>
      </w:pPr>
      <w:r w:rsidRPr="001743F1">
        <w:rPr>
          <w:sz w:val="28"/>
          <w:szCs w:val="28"/>
          <w:lang w:val="sq-AL"/>
        </w:rPr>
        <w:t xml:space="preserve">     </w:t>
      </w:r>
    </w:p>
    <w:p w14:paraId="5491F6B1" w14:textId="3C66BEC4" w:rsidR="007521A7" w:rsidRPr="001743F1" w:rsidRDefault="007521A7" w:rsidP="001743F1">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 xml:space="preserve">Hartimi i projektligjit  "Për </w:t>
      </w:r>
      <w:r w:rsidR="006D4AB1" w:rsidRPr="001743F1">
        <w:rPr>
          <w:color w:val="000000"/>
          <w:sz w:val="28"/>
          <w:szCs w:val="28"/>
          <w:lang w:val="sq-AL"/>
        </w:rPr>
        <w:t>Disenjot</w:t>
      </w:r>
      <w:r w:rsidRPr="001743F1">
        <w:rPr>
          <w:color w:val="000000"/>
          <w:sz w:val="28"/>
          <w:szCs w:val="28"/>
          <w:lang w:val="sq-AL"/>
        </w:rPr>
        <w:t xml:space="preserve">", parë në këndvështrimin buxhetor nuk ka parashikuar kosto shtesë në krahasim me kostot e ligjit </w:t>
      </w:r>
      <w:r w:rsidRPr="001743F1">
        <w:rPr>
          <w:color w:val="000000"/>
          <w:sz w:val="28"/>
          <w:szCs w:val="28"/>
          <w:lang w:val="sq-AL" w:eastAsia="ja-JP"/>
        </w:rPr>
        <w:t>9947/2008 “Për pronësinë Industriale”.</w:t>
      </w:r>
      <w:r w:rsidRPr="001743F1">
        <w:rPr>
          <w:color w:val="000000"/>
          <w:sz w:val="28"/>
          <w:szCs w:val="28"/>
          <w:lang w:val="sq-AL"/>
        </w:rPr>
        <w:t xml:space="preserve"> </w:t>
      </w:r>
    </w:p>
    <w:p w14:paraId="7EB1BCDD" w14:textId="77777777" w:rsidR="007521A7" w:rsidRPr="001743F1" w:rsidRDefault="007521A7" w:rsidP="001743F1">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 </w:t>
      </w:r>
    </w:p>
    <w:p w14:paraId="03A75EF4" w14:textId="30C326D2" w:rsidR="007521A7" w:rsidRPr="001743F1" w:rsidRDefault="007521A7" w:rsidP="001743F1">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Projektligji "Për</w:t>
      </w:r>
      <w:r w:rsidR="006D4AB1" w:rsidRPr="001743F1">
        <w:rPr>
          <w:color w:val="000000"/>
          <w:sz w:val="28"/>
          <w:szCs w:val="28"/>
          <w:lang w:val="sq-AL"/>
        </w:rPr>
        <w:t xml:space="preserve"> Disenjot</w:t>
      </w:r>
      <w:r w:rsidRPr="001743F1">
        <w:rPr>
          <w:color w:val="000000"/>
          <w:sz w:val="28"/>
          <w:szCs w:val="28"/>
          <w:lang w:val="sq-AL"/>
        </w:rPr>
        <w:t xml:space="preserve">" </w:t>
      </w:r>
      <w:r w:rsidRPr="001743F1">
        <w:rPr>
          <w:rFonts w:eastAsia="MS Mincho"/>
          <w:color w:val="000000"/>
          <w:sz w:val="28"/>
          <w:szCs w:val="28"/>
          <w:lang w:val="sq-AL" w:eastAsia="ja-JP"/>
        </w:rPr>
        <w:t xml:space="preserve">është ndarë nga ligji ekzistues 9947/2008, </w:t>
      </w:r>
      <w:r w:rsidRPr="001743F1">
        <w:rPr>
          <w:color w:val="000000"/>
          <w:sz w:val="28"/>
          <w:szCs w:val="28"/>
          <w:lang w:val="sq-AL"/>
        </w:rPr>
        <w:t xml:space="preserve">në mënyrë që procedurat, afatet, funskionimi I tij të jetë sa më i qartë si dhe të bëhet përafrimi </w:t>
      </w:r>
      <w:r w:rsidR="006D4AB1" w:rsidRPr="001743F1">
        <w:rPr>
          <w:color w:val="000000"/>
          <w:sz w:val="28"/>
          <w:szCs w:val="28"/>
          <w:lang w:val="sq-AL"/>
        </w:rPr>
        <w:t xml:space="preserve">i </w:t>
      </w:r>
      <w:r w:rsidRPr="001743F1">
        <w:rPr>
          <w:color w:val="000000"/>
          <w:sz w:val="28"/>
          <w:szCs w:val="28"/>
          <w:lang w:val="sq-AL"/>
        </w:rPr>
        <w:t xml:space="preserve">plotë me legjislacionin e BE. Hartimi </w:t>
      </w:r>
      <w:r w:rsidR="006D4AB1" w:rsidRPr="001743F1">
        <w:rPr>
          <w:color w:val="000000"/>
          <w:sz w:val="28"/>
          <w:szCs w:val="28"/>
          <w:lang w:val="sq-AL"/>
        </w:rPr>
        <w:t>i</w:t>
      </w:r>
      <w:r w:rsidRPr="001743F1">
        <w:rPr>
          <w:color w:val="000000"/>
          <w:sz w:val="28"/>
          <w:szCs w:val="28"/>
          <w:lang w:val="sq-AL"/>
        </w:rPr>
        <w:t xml:space="preserve"> tij nuk parashikon të sjellë kosto shtesë pë DPPI, apo shtim stafi, por sjell rregullime ligjore për të cilat ka patur mangësi në ligjin ekzistues.</w:t>
      </w:r>
    </w:p>
    <w:p w14:paraId="46F26313" w14:textId="77777777" w:rsidR="007521A7" w:rsidRPr="001743F1" w:rsidRDefault="007521A7" w:rsidP="001743F1">
      <w:pPr>
        <w:pStyle w:val="NormalWeb"/>
        <w:shd w:val="clear" w:color="auto" w:fill="FFFFFF"/>
        <w:spacing w:before="0" w:beforeAutospacing="0" w:after="0"/>
        <w:jc w:val="both"/>
        <w:rPr>
          <w:color w:val="000000"/>
          <w:sz w:val="28"/>
          <w:szCs w:val="28"/>
          <w:lang w:val="sq-AL"/>
        </w:rPr>
      </w:pPr>
    </w:p>
    <w:p w14:paraId="67AF36A7" w14:textId="150C54B3" w:rsidR="007521A7" w:rsidRPr="001743F1" w:rsidRDefault="007521A7" w:rsidP="00806E96">
      <w:pPr>
        <w:pStyle w:val="NormalWeb"/>
        <w:shd w:val="clear" w:color="auto" w:fill="FFFFFF"/>
        <w:spacing w:before="0" w:beforeAutospacing="0" w:after="0"/>
        <w:jc w:val="both"/>
        <w:rPr>
          <w:color w:val="000000"/>
          <w:sz w:val="28"/>
          <w:szCs w:val="28"/>
          <w:lang w:val="sq-AL"/>
        </w:rPr>
      </w:pPr>
      <w:r w:rsidRPr="001743F1">
        <w:rPr>
          <w:color w:val="000000"/>
          <w:sz w:val="28"/>
          <w:szCs w:val="28"/>
          <w:lang w:val="sq-AL"/>
        </w:rPr>
        <w:t>Gjithashtu projektligji nuk parashikon as ndryshim në tarifat e shërbimit.</w:t>
      </w:r>
    </w:p>
    <w:p w14:paraId="2A5A704C" w14:textId="2ACED08D" w:rsidR="007521A7" w:rsidRPr="005F2C6F" w:rsidRDefault="005D56E9" w:rsidP="005F2C6F">
      <w:pPr>
        <w:pStyle w:val="NormalWeb"/>
        <w:shd w:val="clear" w:color="auto" w:fill="FFFFFF"/>
        <w:spacing w:before="0" w:beforeAutospacing="0" w:after="0"/>
        <w:jc w:val="both"/>
        <w:rPr>
          <w:i/>
          <w:iCs/>
          <w:color w:val="000000"/>
          <w:sz w:val="28"/>
          <w:szCs w:val="28"/>
          <w:lang w:val="sq-AL"/>
        </w:rPr>
      </w:pPr>
      <w:r>
        <w:rPr>
          <w:color w:val="000000"/>
          <w:sz w:val="28"/>
          <w:szCs w:val="28"/>
          <w:lang w:val="sq-AL"/>
        </w:rPr>
        <w:t xml:space="preserve"> </w:t>
      </w:r>
    </w:p>
    <w:p w14:paraId="6A92E0A2" w14:textId="77777777" w:rsidR="007521A7" w:rsidRPr="001743F1" w:rsidRDefault="007521A7" w:rsidP="001743F1">
      <w:pPr>
        <w:jc w:val="both"/>
        <w:rPr>
          <w:b/>
          <w:sz w:val="28"/>
          <w:szCs w:val="28"/>
          <w:lang w:val="sq-AL"/>
        </w:rPr>
      </w:pPr>
    </w:p>
    <w:p w14:paraId="77273364" w14:textId="77777777" w:rsidR="00D80540" w:rsidRDefault="00D80540" w:rsidP="001743F1">
      <w:pPr>
        <w:jc w:val="both"/>
        <w:rPr>
          <w:sz w:val="28"/>
          <w:szCs w:val="28"/>
          <w:lang w:val="sq-AL"/>
        </w:rPr>
      </w:pPr>
    </w:p>
    <w:p w14:paraId="44629D00" w14:textId="06989D7A" w:rsidR="001743F1" w:rsidRPr="00806E96" w:rsidRDefault="00FF5FE4" w:rsidP="00FF5FE4">
      <w:pPr>
        <w:tabs>
          <w:tab w:val="left" w:pos="8025"/>
        </w:tabs>
        <w:jc w:val="center"/>
        <w:rPr>
          <w:sz w:val="28"/>
          <w:szCs w:val="28"/>
          <w:lang w:val="sq-AL"/>
        </w:rPr>
      </w:pPr>
      <w:r>
        <w:rPr>
          <w:sz w:val="28"/>
          <w:szCs w:val="28"/>
          <w:lang w:val="sq-AL"/>
        </w:rPr>
        <w:t xml:space="preserve">                                                                               </w:t>
      </w:r>
      <w:r w:rsidR="001743F1">
        <w:rPr>
          <w:sz w:val="28"/>
          <w:szCs w:val="28"/>
          <w:lang w:val="sq-AL"/>
        </w:rPr>
        <w:t xml:space="preserve"> </w:t>
      </w:r>
      <w:r w:rsidR="001743F1" w:rsidRPr="001743F1">
        <w:rPr>
          <w:b/>
          <w:bCs/>
          <w:sz w:val="28"/>
          <w:szCs w:val="28"/>
          <w:lang w:val="sq-AL"/>
        </w:rPr>
        <w:t>MINISTËR</w:t>
      </w:r>
    </w:p>
    <w:p w14:paraId="424C7ACC" w14:textId="77777777" w:rsidR="001743F1" w:rsidRDefault="001743F1" w:rsidP="001743F1">
      <w:pPr>
        <w:tabs>
          <w:tab w:val="left" w:pos="8025"/>
        </w:tabs>
        <w:ind w:left="6480"/>
        <w:rPr>
          <w:b/>
          <w:bCs/>
          <w:sz w:val="28"/>
          <w:szCs w:val="28"/>
          <w:lang w:val="sq-AL"/>
        </w:rPr>
      </w:pPr>
    </w:p>
    <w:p w14:paraId="729A52A4" w14:textId="059EDB13" w:rsidR="001743F1" w:rsidRDefault="001743F1" w:rsidP="001743F1">
      <w:pPr>
        <w:tabs>
          <w:tab w:val="left" w:pos="7065"/>
        </w:tabs>
        <w:ind w:left="6480"/>
        <w:rPr>
          <w:b/>
          <w:bCs/>
          <w:sz w:val="28"/>
          <w:szCs w:val="28"/>
          <w:lang w:val="sq-AL"/>
        </w:rPr>
      </w:pPr>
      <w:r w:rsidRPr="00FF5FE4">
        <w:rPr>
          <w:b/>
          <w:bCs/>
          <w:sz w:val="28"/>
          <w:szCs w:val="28"/>
          <w:lang w:val="sq-AL"/>
        </w:rPr>
        <w:t>DELINA IBRAHIMAJ</w:t>
      </w:r>
    </w:p>
    <w:p w14:paraId="089F97A5" w14:textId="77777777" w:rsidR="005F2C6F" w:rsidRDefault="005F2C6F" w:rsidP="001743F1">
      <w:pPr>
        <w:tabs>
          <w:tab w:val="left" w:pos="7065"/>
        </w:tabs>
        <w:ind w:left="6480"/>
        <w:rPr>
          <w:b/>
          <w:bCs/>
          <w:sz w:val="28"/>
          <w:szCs w:val="28"/>
          <w:lang w:val="sq-AL"/>
        </w:rPr>
      </w:pPr>
    </w:p>
    <w:sectPr w:rsidR="005F2C6F" w:rsidSect="007521A7">
      <w:headerReference w:type="default" r:id="rId10"/>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8FE1" w14:textId="77777777" w:rsidR="00B41BB1" w:rsidRDefault="00B41BB1" w:rsidP="00B94AD9">
      <w:r>
        <w:separator/>
      </w:r>
    </w:p>
  </w:endnote>
  <w:endnote w:type="continuationSeparator" w:id="0">
    <w:p w14:paraId="20F3DFAB" w14:textId="77777777" w:rsidR="00B41BB1" w:rsidRDefault="00B41BB1" w:rsidP="00B9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8369" w14:textId="77777777" w:rsidR="00B41BB1" w:rsidRDefault="00B41BB1" w:rsidP="00B94AD9">
      <w:r>
        <w:separator/>
      </w:r>
    </w:p>
  </w:footnote>
  <w:footnote w:type="continuationSeparator" w:id="0">
    <w:p w14:paraId="58E8021A" w14:textId="77777777" w:rsidR="00B41BB1" w:rsidRDefault="00B41BB1" w:rsidP="00B94AD9">
      <w:r>
        <w:continuationSeparator/>
      </w:r>
    </w:p>
  </w:footnote>
  <w:footnote w:id="1">
    <w:p w14:paraId="2298C426" w14:textId="1A4B1619" w:rsidR="00B94AD9" w:rsidRPr="00B94AD9" w:rsidRDefault="00B94AD9" w:rsidP="00B94AD9">
      <w:pPr>
        <w:jc w:val="both"/>
        <w:rPr>
          <w:sz w:val="20"/>
          <w:szCs w:val="20"/>
          <w:lang w:val="sq-AL"/>
        </w:rPr>
      </w:pPr>
      <w:r>
        <w:rPr>
          <w:rStyle w:val="FootnoteReference"/>
        </w:rPr>
        <w:footnoteRef/>
      </w:r>
      <w:r>
        <w:t xml:space="preserve"> </w:t>
      </w:r>
      <w:r w:rsidRPr="00B94AD9">
        <w:rPr>
          <w:sz w:val="20"/>
          <w:szCs w:val="20"/>
          <w:lang w:val="sq-AL"/>
        </w:rPr>
        <w:t>Marrëveshja për regjistrimin ndërkombëtar të disenjove industriale, 1960, ratifikuar me Ligjin Nr.9648, datë 27.11.2006 “Për aderimin e Republikës së shqipërisë në aktin e Hagës të Marrëveshjes së Hagës për regjistrimin ndërkombëtar të projekteve industriale, 1960”.</w:t>
      </w:r>
    </w:p>
    <w:p w14:paraId="2D90FB7E" w14:textId="59A9A50B" w:rsidR="00B94AD9" w:rsidRPr="00B94AD9" w:rsidRDefault="00B94A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22"/>
      <w:docPartObj>
        <w:docPartGallery w:val="Page Numbers (Top of Page)"/>
        <w:docPartUnique/>
      </w:docPartObj>
    </w:sdtPr>
    <w:sdtEndPr>
      <w:rPr>
        <w:noProof/>
      </w:rPr>
    </w:sdtEndPr>
    <w:sdtContent>
      <w:p w14:paraId="0241927E" w14:textId="77777777" w:rsidR="007521A7" w:rsidRDefault="007521A7">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289D8B78" w14:textId="77777777" w:rsidR="007521A7" w:rsidRDefault="0075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114"/>
    <w:multiLevelType w:val="hybridMultilevel"/>
    <w:tmpl w:val="48F4466E"/>
    <w:lvl w:ilvl="0" w:tplc="0E44B7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777B72"/>
    <w:multiLevelType w:val="hybridMultilevel"/>
    <w:tmpl w:val="96C470D6"/>
    <w:lvl w:ilvl="0" w:tplc="6F8857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27DC4"/>
    <w:multiLevelType w:val="hybridMultilevel"/>
    <w:tmpl w:val="068A2D4E"/>
    <w:lvl w:ilvl="0" w:tplc="8E28FF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79F8"/>
    <w:multiLevelType w:val="hybridMultilevel"/>
    <w:tmpl w:val="D5D61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E73D2"/>
    <w:multiLevelType w:val="hybridMultilevel"/>
    <w:tmpl w:val="3ACAE81C"/>
    <w:lvl w:ilvl="0" w:tplc="0409001B">
      <w:start w:val="1"/>
      <w:numFmt w:val="lowerRoman"/>
      <w:lvlText w:val="%1."/>
      <w:lvlJc w:val="right"/>
      <w:pPr>
        <w:ind w:left="798" w:hanging="360"/>
      </w:p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 w15:restartNumberingAfterBreak="0">
    <w:nsid w:val="218109E2"/>
    <w:multiLevelType w:val="hybridMultilevel"/>
    <w:tmpl w:val="478C3506"/>
    <w:lvl w:ilvl="0" w:tplc="8932AF5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073CD"/>
    <w:multiLevelType w:val="hybridMultilevel"/>
    <w:tmpl w:val="3A62181E"/>
    <w:lvl w:ilvl="0" w:tplc="04D236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B43BB"/>
    <w:multiLevelType w:val="hybridMultilevel"/>
    <w:tmpl w:val="5B64808E"/>
    <w:lvl w:ilvl="0" w:tplc="CEAAE7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F6E40F6"/>
    <w:multiLevelType w:val="hybridMultilevel"/>
    <w:tmpl w:val="617A0892"/>
    <w:lvl w:ilvl="0" w:tplc="2B86411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63760"/>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E5C94"/>
    <w:multiLevelType w:val="hybridMultilevel"/>
    <w:tmpl w:val="1BBAFFCA"/>
    <w:lvl w:ilvl="0" w:tplc="F7DC465E">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38EE35FB"/>
    <w:multiLevelType w:val="hybridMultilevel"/>
    <w:tmpl w:val="3A62181E"/>
    <w:lvl w:ilvl="0" w:tplc="04D236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3352E"/>
    <w:multiLevelType w:val="hybridMultilevel"/>
    <w:tmpl w:val="C47093A8"/>
    <w:lvl w:ilvl="0" w:tplc="655868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A07DE"/>
    <w:multiLevelType w:val="hybridMultilevel"/>
    <w:tmpl w:val="30D6D39C"/>
    <w:lvl w:ilvl="0" w:tplc="5BCAE950">
      <w:start w:val="14"/>
      <w:numFmt w:val="bullet"/>
      <w:lvlText w:val="-"/>
      <w:lvlJc w:val="left"/>
      <w:pPr>
        <w:ind w:left="720" w:hanging="360"/>
      </w:pPr>
      <w:rPr>
        <w:rFonts w:ascii="Times New Roman" w:eastAsia="Garamond"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60501"/>
    <w:multiLevelType w:val="hybridMultilevel"/>
    <w:tmpl w:val="42620056"/>
    <w:lvl w:ilvl="0" w:tplc="ACF24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640A2"/>
    <w:multiLevelType w:val="hybridMultilevel"/>
    <w:tmpl w:val="BCFEE55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812D9"/>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605A7C"/>
    <w:multiLevelType w:val="hybridMultilevel"/>
    <w:tmpl w:val="0AE2E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447FCB"/>
    <w:multiLevelType w:val="hybridMultilevel"/>
    <w:tmpl w:val="E1224EF2"/>
    <w:lvl w:ilvl="0" w:tplc="D8F6E6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C77AA"/>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756B7"/>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E5519"/>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964C6"/>
    <w:multiLevelType w:val="hybridMultilevel"/>
    <w:tmpl w:val="0AA23B9A"/>
    <w:lvl w:ilvl="0" w:tplc="58F2B4F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595770">
    <w:abstractNumId w:val="2"/>
  </w:num>
  <w:num w:numId="2" w16cid:durableId="1978682893">
    <w:abstractNumId w:val="19"/>
  </w:num>
  <w:num w:numId="3" w16cid:durableId="120533883">
    <w:abstractNumId w:val="24"/>
  </w:num>
  <w:num w:numId="4" w16cid:durableId="1006399672">
    <w:abstractNumId w:val="14"/>
  </w:num>
  <w:num w:numId="5" w16cid:durableId="235094947">
    <w:abstractNumId w:val="20"/>
  </w:num>
  <w:num w:numId="6" w16cid:durableId="1760441136">
    <w:abstractNumId w:val="9"/>
  </w:num>
  <w:num w:numId="7" w16cid:durableId="838349242">
    <w:abstractNumId w:val="4"/>
  </w:num>
  <w:num w:numId="8" w16cid:durableId="830222808">
    <w:abstractNumId w:val="10"/>
  </w:num>
  <w:num w:numId="9" w16cid:durableId="1603344051">
    <w:abstractNumId w:val="22"/>
  </w:num>
  <w:num w:numId="10" w16cid:durableId="1574970938">
    <w:abstractNumId w:val="0"/>
  </w:num>
  <w:num w:numId="11" w16cid:durableId="351106583">
    <w:abstractNumId w:val="5"/>
  </w:num>
  <w:num w:numId="12" w16cid:durableId="1692683250">
    <w:abstractNumId w:val="21"/>
  </w:num>
  <w:num w:numId="13" w16cid:durableId="1746146880">
    <w:abstractNumId w:val="7"/>
  </w:num>
  <w:num w:numId="14" w16cid:durableId="2106882486">
    <w:abstractNumId w:val="17"/>
  </w:num>
  <w:num w:numId="15" w16cid:durableId="1252935326">
    <w:abstractNumId w:val="8"/>
  </w:num>
  <w:num w:numId="16" w16cid:durableId="296692749">
    <w:abstractNumId w:val="6"/>
  </w:num>
  <w:num w:numId="17" w16cid:durableId="105926123">
    <w:abstractNumId w:val="11"/>
  </w:num>
  <w:num w:numId="18" w16cid:durableId="310445115">
    <w:abstractNumId w:val="1"/>
  </w:num>
  <w:num w:numId="19" w16cid:durableId="422839896">
    <w:abstractNumId w:val="15"/>
  </w:num>
  <w:num w:numId="20" w16cid:durableId="1748578615">
    <w:abstractNumId w:val="12"/>
  </w:num>
  <w:num w:numId="21" w16cid:durableId="1091394026">
    <w:abstractNumId w:val="3"/>
  </w:num>
  <w:num w:numId="22" w16cid:durableId="2112358989">
    <w:abstractNumId w:val="16"/>
  </w:num>
  <w:num w:numId="23" w16cid:durableId="300308207">
    <w:abstractNumId w:val="23"/>
  </w:num>
  <w:num w:numId="24" w16cid:durableId="1429736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575915">
    <w:abstractNumId w:val="18"/>
  </w:num>
  <w:num w:numId="26" w16cid:durableId="500316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A7"/>
    <w:rsid w:val="00004BBF"/>
    <w:rsid w:val="00015AD6"/>
    <w:rsid w:val="0002130A"/>
    <w:rsid w:val="00060DB3"/>
    <w:rsid w:val="00114F3A"/>
    <w:rsid w:val="00140416"/>
    <w:rsid w:val="00153A4F"/>
    <w:rsid w:val="001666D5"/>
    <w:rsid w:val="001743F1"/>
    <w:rsid w:val="0019314C"/>
    <w:rsid w:val="001E3401"/>
    <w:rsid w:val="00220684"/>
    <w:rsid w:val="00243694"/>
    <w:rsid w:val="003C3A08"/>
    <w:rsid w:val="004E4D8E"/>
    <w:rsid w:val="00556183"/>
    <w:rsid w:val="005906B7"/>
    <w:rsid w:val="00594B0A"/>
    <w:rsid w:val="005A514C"/>
    <w:rsid w:val="005C2C0F"/>
    <w:rsid w:val="005C3E7A"/>
    <w:rsid w:val="005C46F3"/>
    <w:rsid w:val="005D56E9"/>
    <w:rsid w:val="005F2C6F"/>
    <w:rsid w:val="006150FB"/>
    <w:rsid w:val="00634A74"/>
    <w:rsid w:val="00653028"/>
    <w:rsid w:val="00676DCD"/>
    <w:rsid w:val="006D4AB1"/>
    <w:rsid w:val="007405B7"/>
    <w:rsid w:val="007521A7"/>
    <w:rsid w:val="00806E96"/>
    <w:rsid w:val="0081108C"/>
    <w:rsid w:val="0082460C"/>
    <w:rsid w:val="008B26E8"/>
    <w:rsid w:val="00942824"/>
    <w:rsid w:val="00981F9B"/>
    <w:rsid w:val="009C6864"/>
    <w:rsid w:val="00A075CD"/>
    <w:rsid w:val="00A3707C"/>
    <w:rsid w:val="00A64681"/>
    <w:rsid w:val="00AA02D9"/>
    <w:rsid w:val="00B26D8F"/>
    <w:rsid w:val="00B31240"/>
    <w:rsid w:val="00B41BB1"/>
    <w:rsid w:val="00B42BF5"/>
    <w:rsid w:val="00B469EE"/>
    <w:rsid w:val="00B94AD9"/>
    <w:rsid w:val="00BC6FA2"/>
    <w:rsid w:val="00BE2CE2"/>
    <w:rsid w:val="00BE5427"/>
    <w:rsid w:val="00C33CF9"/>
    <w:rsid w:val="00C94C4A"/>
    <w:rsid w:val="00D80540"/>
    <w:rsid w:val="00DB44E3"/>
    <w:rsid w:val="00E15DF7"/>
    <w:rsid w:val="00E42AF9"/>
    <w:rsid w:val="00E73568"/>
    <w:rsid w:val="00E76271"/>
    <w:rsid w:val="00E852A0"/>
    <w:rsid w:val="00E9397F"/>
    <w:rsid w:val="00ED79E9"/>
    <w:rsid w:val="00F17285"/>
    <w:rsid w:val="00F36290"/>
    <w:rsid w:val="00F4356F"/>
    <w:rsid w:val="00F900B3"/>
    <w:rsid w:val="00FF5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8C1F"/>
  <w15:chartTrackingRefBased/>
  <w15:docId w15:val="{0FCC54A9-D30C-498D-AAA4-052CF087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1A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52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2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1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1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1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1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2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1A7"/>
    <w:rPr>
      <w:rFonts w:eastAsiaTheme="majorEastAsia" w:cstheme="majorBidi"/>
      <w:color w:val="272727" w:themeColor="text1" w:themeTint="D8"/>
    </w:rPr>
  </w:style>
  <w:style w:type="paragraph" w:styleId="Title">
    <w:name w:val="Title"/>
    <w:basedOn w:val="Normal"/>
    <w:next w:val="Normal"/>
    <w:link w:val="TitleChar"/>
    <w:uiPriority w:val="10"/>
    <w:qFormat/>
    <w:rsid w:val="007521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1A7"/>
    <w:pPr>
      <w:spacing w:before="160"/>
      <w:jc w:val="center"/>
    </w:pPr>
    <w:rPr>
      <w:i/>
      <w:iCs/>
      <w:color w:val="404040" w:themeColor="text1" w:themeTint="BF"/>
    </w:rPr>
  </w:style>
  <w:style w:type="character" w:customStyle="1" w:styleId="QuoteChar">
    <w:name w:val="Quote Char"/>
    <w:basedOn w:val="DefaultParagraphFont"/>
    <w:link w:val="Quote"/>
    <w:uiPriority w:val="29"/>
    <w:rsid w:val="007521A7"/>
    <w:rPr>
      <w:i/>
      <w:iCs/>
      <w:color w:val="404040" w:themeColor="text1" w:themeTint="BF"/>
    </w:rPr>
  </w:style>
  <w:style w:type="paragraph" w:styleId="ListParagraph">
    <w:name w:val="List Paragraph"/>
    <w:aliases w:val="List Paragraph (numbered (a)),Normal 1"/>
    <w:basedOn w:val="Normal"/>
    <w:link w:val="ListParagraphChar"/>
    <w:uiPriority w:val="34"/>
    <w:qFormat/>
    <w:rsid w:val="007521A7"/>
    <w:pPr>
      <w:ind w:left="720"/>
      <w:contextualSpacing/>
    </w:pPr>
  </w:style>
  <w:style w:type="character" w:styleId="IntenseEmphasis">
    <w:name w:val="Intense Emphasis"/>
    <w:basedOn w:val="DefaultParagraphFont"/>
    <w:uiPriority w:val="21"/>
    <w:qFormat/>
    <w:rsid w:val="007521A7"/>
    <w:rPr>
      <w:i/>
      <w:iCs/>
      <w:color w:val="2F5496" w:themeColor="accent1" w:themeShade="BF"/>
    </w:rPr>
  </w:style>
  <w:style w:type="paragraph" w:styleId="IntenseQuote">
    <w:name w:val="Intense Quote"/>
    <w:basedOn w:val="Normal"/>
    <w:next w:val="Normal"/>
    <w:link w:val="IntenseQuoteChar"/>
    <w:uiPriority w:val="30"/>
    <w:qFormat/>
    <w:rsid w:val="00752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1A7"/>
    <w:rPr>
      <w:i/>
      <w:iCs/>
      <w:color w:val="2F5496" w:themeColor="accent1" w:themeShade="BF"/>
    </w:rPr>
  </w:style>
  <w:style w:type="character" w:styleId="IntenseReference">
    <w:name w:val="Intense Reference"/>
    <w:basedOn w:val="DefaultParagraphFont"/>
    <w:uiPriority w:val="32"/>
    <w:qFormat/>
    <w:rsid w:val="007521A7"/>
    <w:rPr>
      <w:b/>
      <w:bCs/>
      <w:smallCaps/>
      <w:color w:val="2F5496" w:themeColor="accent1" w:themeShade="BF"/>
      <w:spacing w:val="5"/>
    </w:rPr>
  </w:style>
  <w:style w:type="paragraph" w:customStyle="1" w:styleId="Normal1">
    <w:name w:val="Normal1"/>
    <w:basedOn w:val="Normal"/>
    <w:rsid w:val="007521A7"/>
    <w:pPr>
      <w:spacing w:before="100" w:beforeAutospacing="1" w:after="100" w:afterAutospacing="1"/>
    </w:pPr>
  </w:style>
  <w:style w:type="character" w:customStyle="1" w:styleId="normalchar">
    <w:name w:val="normal__char"/>
    <w:basedOn w:val="DefaultParagraphFont"/>
    <w:rsid w:val="007521A7"/>
  </w:style>
  <w:style w:type="character" w:styleId="Hyperlink">
    <w:name w:val="Hyperlink"/>
    <w:basedOn w:val="DefaultParagraphFont"/>
    <w:uiPriority w:val="99"/>
    <w:unhideWhenUsed/>
    <w:rsid w:val="007521A7"/>
    <w:rPr>
      <w:color w:val="0563C1" w:themeColor="hyperlink"/>
      <w:u w:val="single"/>
    </w:rPr>
  </w:style>
  <w:style w:type="paragraph" w:styleId="NormalWeb">
    <w:name w:val="Normal (Web)"/>
    <w:basedOn w:val="Normal"/>
    <w:uiPriority w:val="99"/>
    <w:unhideWhenUsed/>
    <w:rsid w:val="007521A7"/>
    <w:pPr>
      <w:spacing w:before="100" w:beforeAutospacing="1" w:after="222"/>
    </w:pPr>
  </w:style>
  <w:style w:type="paragraph" w:styleId="BalloonText">
    <w:name w:val="Balloon Text"/>
    <w:basedOn w:val="Normal"/>
    <w:link w:val="BalloonTextChar"/>
    <w:uiPriority w:val="99"/>
    <w:semiHidden/>
    <w:unhideWhenUsed/>
    <w:rsid w:val="00752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A7"/>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521A7"/>
    <w:rPr>
      <w:sz w:val="16"/>
      <w:szCs w:val="16"/>
    </w:rPr>
  </w:style>
  <w:style w:type="paragraph" w:styleId="CommentText">
    <w:name w:val="annotation text"/>
    <w:basedOn w:val="Normal"/>
    <w:link w:val="CommentTextChar"/>
    <w:uiPriority w:val="99"/>
    <w:unhideWhenUsed/>
    <w:rsid w:val="007521A7"/>
    <w:rPr>
      <w:sz w:val="20"/>
      <w:szCs w:val="20"/>
    </w:rPr>
  </w:style>
  <w:style w:type="character" w:customStyle="1" w:styleId="CommentTextChar">
    <w:name w:val="Comment Text Char"/>
    <w:basedOn w:val="DefaultParagraphFont"/>
    <w:link w:val="CommentText"/>
    <w:uiPriority w:val="99"/>
    <w:rsid w:val="00752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21A7"/>
    <w:rPr>
      <w:b/>
      <w:bCs/>
    </w:rPr>
  </w:style>
  <w:style w:type="character" w:customStyle="1" w:styleId="CommentSubjectChar">
    <w:name w:val="Comment Subject Char"/>
    <w:basedOn w:val="CommentTextChar"/>
    <w:link w:val="CommentSubject"/>
    <w:uiPriority w:val="99"/>
    <w:semiHidden/>
    <w:rsid w:val="007521A7"/>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List Paragraph (numbered (a)) Char,Normal 1 Char"/>
    <w:link w:val="ListParagraph"/>
    <w:uiPriority w:val="34"/>
    <w:locked/>
    <w:rsid w:val="007521A7"/>
  </w:style>
  <w:style w:type="paragraph" w:customStyle="1" w:styleId="NumriData">
    <w:name w:val="Numri_Data"/>
    <w:next w:val="Normal"/>
    <w:rsid w:val="007521A7"/>
    <w:pPr>
      <w:keepNext/>
      <w:widowControl w:val="0"/>
      <w:spacing w:after="0" w:line="240" w:lineRule="auto"/>
      <w:jc w:val="center"/>
      <w:outlineLvl w:val="0"/>
    </w:pPr>
    <w:rPr>
      <w:rFonts w:ascii="CG Times" w:eastAsia="Times New Roman" w:hAnsi="CG Times" w:cs="Times New Roman"/>
      <w:b/>
      <w:kern w:val="0"/>
      <w:szCs w:val="20"/>
      <w:lang w:val="en-GB"/>
      <w14:ligatures w14:val="none"/>
    </w:rPr>
  </w:style>
  <w:style w:type="character" w:styleId="PageNumber">
    <w:name w:val="page number"/>
    <w:rsid w:val="007521A7"/>
  </w:style>
  <w:style w:type="character" w:customStyle="1" w:styleId="mw-headline">
    <w:name w:val="mw-headline"/>
    <w:basedOn w:val="DefaultParagraphFont"/>
    <w:rsid w:val="007521A7"/>
  </w:style>
  <w:style w:type="character" w:customStyle="1" w:styleId="mw-editsection">
    <w:name w:val="mw-editsection"/>
    <w:basedOn w:val="DefaultParagraphFont"/>
    <w:rsid w:val="007521A7"/>
  </w:style>
  <w:style w:type="character" w:customStyle="1" w:styleId="mw-editsection-bracket">
    <w:name w:val="mw-editsection-bracket"/>
    <w:basedOn w:val="DefaultParagraphFont"/>
    <w:rsid w:val="007521A7"/>
  </w:style>
  <w:style w:type="paragraph" w:styleId="HTMLPreformatted">
    <w:name w:val="HTML Preformatted"/>
    <w:basedOn w:val="Normal"/>
    <w:link w:val="HTMLPreformattedChar"/>
    <w:uiPriority w:val="99"/>
    <w:unhideWhenUsed/>
    <w:rsid w:val="0075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521A7"/>
    <w:rPr>
      <w:rFonts w:ascii="Courier New" w:eastAsia="Times New Roman" w:hAnsi="Courier New" w:cs="Courier New"/>
      <w:kern w:val="0"/>
      <w:sz w:val="20"/>
      <w:szCs w:val="20"/>
      <w14:ligatures w14:val="none"/>
    </w:rPr>
  </w:style>
  <w:style w:type="paragraph" w:styleId="BodyText">
    <w:name w:val="Body Text"/>
    <w:basedOn w:val="Normal"/>
    <w:link w:val="BodyTextChar"/>
    <w:rsid w:val="007521A7"/>
    <w:rPr>
      <w:rFonts w:eastAsia="MS Mincho"/>
      <w:szCs w:val="20"/>
      <w:u w:color="000000"/>
      <w:lang w:val="sq-AL"/>
    </w:rPr>
  </w:style>
  <w:style w:type="character" w:customStyle="1" w:styleId="BodyTextChar">
    <w:name w:val="Body Text Char"/>
    <w:basedOn w:val="DefaultParagraphFont"/>
    <w:link w:val="BodyText"/>
    <w:rsid w:val="007521A7"/>
    <w:rPr>
      <w:rFonts w:ascii="Times New Roman" w:eastAsia="MS Mincho" w:hAnsi="Times New Roman" w:cs="Times New Roman"/>
      <w:kern w:val="0"/>
      <w:sz w:val="24"/>
      <w:szCs w:val="20"/>
      <w:u w:color="000000"/>
      <w:lang w:val="sq-AL"/>
      <w14:ligatures w14:val="none"/>
    </w:rPr>
  </w:style>
  <w:style w:type="paragraph" w:styleId="Revision">
    <w:name w:val="Revision"/>
    <w:hidden/>
    <w:uiPriority w:val="99"/>
    <w:semiHidden/>
    <w:rsid w:val="007521A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521A7"/>
    <w:pPr>
      <w:tabs>
        <w:tab w:val="center" w:pos="4680"/>
        <w:tab w:val="right" w:pos="9360"/>
      </w:tabs>
    </w:pPr>
  </w:style>
  <w:style w:type="character" w:customStyle="1" w:styleId="HeaderChar">
    <w:name w:val="Header Char"/>
    <w:basedOn w:val="DefaultParagraphFont"/>
    <w:link w:val="Header"/>
    <w:uiPriority w:val="99"/>
    <w:rsid w:val="007521A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21A7"/>
    <w:pPr>
      <w:tabs>
        <w:tab w:val="center" w:pos="4680"/>
        <w:tab w:val="right" w:pos="9360"/>
      </w:tabs>
    </w:pPr>
  </w:style>
  <w:style w:type="character" w:customStyle="1" w:styleId="FooterChar">
    <w:name w:val="Footer Char"/>
    <w:basedOn w:val="DefaultParagraphFont"/>
    <w:link w:val="Footer"/>
    <w:uiPriority w:val="99"/>
    <w:rsid w:val="007521A7"/>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94AD9"/>
    <w:rPr>
      <w:sz w:val="20"/>
      <w:szCs w:val="20"/>
    </w:rPr>
  </w:style>
  <w:style w:type="character" w:customStyle="1" w:styleId="FootnoteTextChar">
    <w:name w:val="Footnote Text Char"/>
    <w:basedOn w:val="DefaultParagraphFont"/>
    <w:link w:val="FootnoteText"/>
    <w:uiPriority w:val="99"/>
    <w:semiHidden/>
    <w:rsid w:val="00B94AD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94AD9"/>
    <w:rPr>
      <w:vertAlign w:val="superscript"/>
    </w:rPr>
  </w:style>
  <w:style w:type="paragraph" w:customStyle="1" w:styleId="Default">
    <w:name w:val="Default"/>
    <w:basedOn w:val="Normal"/>
    <w:rsid w:val="00E73568"/>
    <w:pPr>
      <w:autoSpaceDE w:val="0"/>
      <w:autoSpaceDN w:val="0"/>
    </w:pPr>
    <w:rPr>
      <w:rFonts w:eastAsiaTheme="minorHAnsi"/>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83e5ac003a52953ff856a439fb2e7a53">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cd2f6e3904db9eae6333509c4969190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92130E-57FB-46A3-8957-D278CF6E9E79}">
  <ds:schemaRefs>
    <ds:schemaRef ds:uri="http://schemas.microsoft.com/sharepoint/v3/contenttype/forms"/>
  </ds:schemaRefs>
</ds:datastoreItem>
</file>

<file path=customXml/itemProps2.xml><?xml version="1.0" encoding="utf-8"?>
<ds:datastoreItem xmlns:ds="http://schemas.openxmlformats.org/officeDocument/2006/customXml" ds:itemID="{70987CB5-F2E6-40A5-8DF8-2D5DF664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0073F-68CF-494D-932C-6419DCD6830D}">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 Kalo</dc:creator>
  <cp:keywords/>
  <dc:description/>
  <cp:lastModifiedBy>Hega Ismaili</cp:lastModifiedBy>
  <cp:revision>4</cp:revision>
  <dcterms:created xsi:type="dcterms:W3CDTF">2025-12-15T08:30:00Z</dcterms:created>
  <dcterms:modified xsi:type="dcterms:W3CDTF">2025-12-15T13:22:00Z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