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73EAA" w14:textId="77777777" w:rsidR="007B2240" w:rsidRPr="007B2240" w:rsidRDefault="007B2240" w:rsidP="007B2240">
      <w:pPr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>PROJEKTLIGJ</w:t>
      </w:r>
    </w:p>
    <w:p w14:paraId="117BEB22" w14:textId="76023E32" w:rsidR="007B2240" w:rsidRPr="007B2240" w:rsidRDefault="007B2240" w:rsidP="009420DD">
      <w:pPr>
        <w:jc w:val="center"/>
        <w:rPr>
          <w:rFonts w:ascii="Times New Roman" w:hAnsi="Times New Roman" w:cs="Times New Roman"/>
        </w:rPr>
      </w:pPr>
      <w:r w:rsidRPr="007B2240">
        <w:rPr>
          <w:rFonts w:ascii="Times New Roman" w:hAnsi="Times New Roman" w:cs="Times New Roman"/>
          <w:b/>
          <w:bCs/>
        </w:rPr>
        <w:t xml:space="preserve">“PËR MBYLLJEN E SHOQËRIVE TREGTARE </w:t>
      </w:r>
      <w:r w:rsidR="00D20B93">
        <w:rPr>
          <w:rFonts w:ascii="Times New Roman" w:hAnsi="Times New Roman" w:cs="Times New Roman"/>
          <w:b/>
          <w:bCs/>
        </w:rPr>
        <w:t xml:space="preserve">ME KAPITAL </w:t>
      </w:r>
      <w:r w:rsidRPr="007B2240">
        <w:rPr>
          <w:rFonts w:ascii="Times New Roman" w:hAnsi="Times New Roman" w:cs="Times New Roman"/>
          <w:b/>
          <w:bCs/>
        </w:rPr>
        <w:t>SHTETËROR</w:t>
      </w:r>
      <w:r w:rsidR="00F126F5">
        <w:rPr>
          <w:rFonts w:ascii="Times New Roman" w:hAnsi="Times New Roman" w:cs="Times New Roman"/>
          <w:b/>
          <w:bCs/>
        </w:rPr>
        <w:t xml:space="preserve"> N</w:t>
      </w:r>
      <w:r w:rsidR="00703F71">
        <w:rPr>
          <w:rFonts w:ascii="Times New Roman" w:hAnsi="Times New Roman" w:cs="Times New Roman"/>
          <w:b/>
          <w:bCs/>
        </w:rPr>
        <w:t>Ë LIKUIDIM</w:t>
      </w:r>
      <w:r w:rsidRPr="007B2240">
        <w:rPr>
          <w:rFonts w:ascii="Times New Roman" w:hAnsi="Times New Roman" w:cs="Times New Roman"/>
          <w:b/>
          <w:bCs/>
        </w:rPr>
        <w:t>”</w:t>
      </w:r>
    </w:p>
    <w:p w14:paraId="23C960BD" w14:textId="77777777" w:rsidR="007D1D3F" w:rsidRDefault="007D1D3F" w:rsidP="007B2240">
      <w:pPr>
        <w:jc w:val="both"/>
        <w:rPr>
          <w:rFonts w:ascii="Times New Roman" w:hAnsi="Times New Roman" w:cs="Times New Roman"/>
        </w:rPr>
      </w:pPr>
    </w:p>
    <w:p w14:paraId="59F835FE" w14:textId="27708C76" w:rsidR="007B2240" w:rsidRDefault="007B2240" w:rsidP="007B2240">
      <w:pPr>
        <w:jc w:val="both"/>
        <w:rPr>
          <w:rFonts w:ascii="Times New Roman" w:hAnsi="Times New Roman" w:cs="Times New Roman"/>
        </w:rPr>
      </w:pPr>
      <w:proofErr w:type="spellStart"/>
      <w:r w:rsidRPr="007B2240">
        <w:rPr>
          <w:rFonts w:ascii="Times New Roman" w:hAnsi="Times New Roman" w:cs="Times New Roman"/>
        </w:rPr>
        <w:t>Në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mbështetje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të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neneve</w:t>
      </w:r>
      <w:proofErr w:type="spellEnd"/>
      <w:r w:rsidRPr="007B2240">
        <w:rPr>
          <w:rFonts w:ascii="Times New Roman" w:hAnsi="Times New Roman" w:cs="Times New Roman"/>
        </w:rPr>
        <w:t xml:space="preserve"> 78, 81 </w:t>
      </w:r>
      <w:proofErr w:type="spellStart"/>
      <w:r w:rsidRPr="007B2240">
        <w:rPr>
          <w:rFonts w:ascii="Times New Roman" w:hAnsi="Times New Roman" w:cs="Times New Roman"/>
        </w:rPr>
        <w:t>dhe</w:t>
      </w:r>
      <w:proofErr w:type="spellEnd"/>
      <w:r w:rsidRPr="007B2240">
        <w:rPr>
          <w:rFonts w:ascii="Times New Roman" w:hAnsi="Times New Roman" w:cs="Times New Roman"/>
        </w:rPr>
        <w:t xml:space="preserve"> 100 </w:t>
      </w:r>
      <w:proofErr w:type="spellStart"/>
      <w:r w:rsidRPr="007B2240">
        <w:rPr>
          <w:rFonts w:ascii="Times New Roman" w:hAnsi="Times New Roman" w:cs="Times New Roman"/>
        </w:rPr>
        <w:t>të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Kushtetutës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së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Republikës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së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Shqipërisë</w:t>
      </w:r>
      <w:proofErr w:type="spellEnd"/>
      <w:r w:rsidRPr="007B2240">
        <w:rPr>
          <w:rFonts w:ascii="Times New Roman" w:hAnsi="Times New Roman" w:cs="Times New Roman"/>
        </w:rPr>
        <w:t xml:space="preserve">, me </w:t>
      </w:r>
      <w:proofErr w:type="spellStart"/>
      <w:r w:rsidRPr="007B2240">
        <w:rPr>
          <w:rFonts w:ascii="Times New Roman" w:hAnsi="Times New Roman" w:cs="Times New Roman"/>
        </w:rPr>
        <w:t>propozimin</w:t>
      </w:r>
      <w:proofErr w:type="spellEnd"/>
      <w:r w:rsidRPr="007B2240">
        <w:rPr>
          <w:rFonts w:ascii="Times New Roman" w:hAnsi="Times New Roman" w:cs="Times New Roman"/>
        </w:rPr>
        <w:t xml:space="preserve"> e </w:t>
      </w:r>
      <w:proofErr w:type="spellStart"/>
      <w:r w:rsidRPr="007B2240">
        <w:rPr>
          <w:rFonts w:ascii="Times New Roman" w:hAnsi="Times New Roman" w:cs="Times New Roman"/>
        </w:rPr>
        <w:t>Këshillit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të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Ministrave</w:t>
      </w:r>
      <w:proofErr w:type="spellEnd"/>
      <w:r w:rsidRPr="007B2240">
        <w:rPr>
          <w:rFonts w:ascii="Times New Roman" w:hAnsi="Times New Roman" w:cs="Times New Roman"/>
        </w:rPr>
        <w:t>,</w:t>
      </w:r>
    </w:p>
    <w:p w14:paraId="144A93E0" w14:textId="77777777" w:rsidR="00AF2C1A" w:rsidRPr="007B2240" w:rsidRDefault="00AF2C1A" w:rsidP="007B2240">
      <w:pPr>
        <w:jc w:val="both"/>
        <w:rPr>
          <w:rFonts w:ascii="Times New Roman" w:hAnsi="Times New Roman" w:cs="Times New Roman"/>
        </w:rPr>
      </w:pPr>
    </w:p>
    <w:p w14:paraId="0228C762" w14:textId="53E30C2D" w:rsidR="00AF2C1A" w:rsidRDefault="007B2240" w:rsidP="001E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B2240">
        <w:rPr>
          <w:rFonts w:ascii="Times New Roman" w:hAnsi="Times New Roman" w:cs="Times New Roman"/>
        </w:rPr>
        <w:t>KUVENDI I REPUBLIKËS SË SHQIPËRISË</w:t>
      </w:r>
      <w:r w:rsidRPr="007B2240">
        <w:rPr>
          <w:rFonts w:ascii="Times New Roman" w:hAnsi="Times New Roman" w:cs="Times New Roman"/>
        </w:rPr>
        <w:br/>
        <w:t>VENDOSI:</w:t>
      </w:r>
    </w:p>
    <w:p w14:paraId="4BB19DCC" w14:textId="77777777" w:rsidR="001E64F0" w:rsidRPr="007B2240" w:rsidRDefault="001E64F0" w:rsidP="001E64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A25FF5" w14:textId="148D963B" w:rsidR="007B2240" w:rsidRPr="007B2240" w:rsidRDefault="007B2240" w:rsidP="001E64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>KREU I</w:t>
      </w:r>
    </w:p>
    <w:p w14:paraId="6D47EBD4" w14:textId="77777777" w:rsidR="007B2240" w:rsidRPr="007B2240" w:rsidRDefault="007B2240" w:rsidP="007B2240">
      <w:pPr>
        <w:jc w:val="center"/>
        <w:rPr>
          <w:rFonts w:ascii="Times New Roman" w:hAnsi="Times New Roman" w:cs="Times New Roman"/>
        </w:rPr>
      </w:pPr>
      <w:r w:rsidRPr="007B2240">
        <w:rPr>
          <w:rFonts w:ascii="Times New Roman" w:hAnsi="Times New Roman" w:cs="Times New Roman"/>
          <w:b/>
          <w:bCs/>
        </w:rPr>
        <w:t>DISPOZITA TË PËRGJITHSHME</w:t>
      </w:r>
    </w:p>
    <w:p w14:paraId="7B2F1C33" w14:textId="77777777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>Neni 1</w:t>
      </w:r>
    </w:p>
    <w:p w14:paraId="5959B7DA" w14:textId="77777777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7B2240">
        <w:rPr>
          <w:rFonts w:ascii="Times New Roman" w:hAnsi="Times New Roman" w:cs="Times New Roman"/>
        </w:rPr>
        <w:t>Qëllimi</w:t>
      </w:r>
      <w:proofErr w:type="spellEnd"/>
    </w:p>
    <w:p w14:paraId="4F67BE28" w14:textId="77777777" w:rsidR="001E64F0" w:rsidRDefault="001E64F0" w:rsidP="00713FA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B14FFE5" w14:textId="268358B5" w:rsidR="00013DA1" w:rsidRDefault="00713FAA" w:rsidP="00013DA1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713FAA">
        <w:rPr>
          <w:rFonts w:ascii="Times New Roman" w:eastAsia="Times New Roman" w:hAnsi="Times New Roman" w:cs="Times New Roman"/>
        </w:rPr>
        <w:t>Qëllimi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këtij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ligji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është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mbyllj</w:t>
      </w:r>
      <w:r w:rsidR="00AA1E68">
        <w:rPr>
          <w:rFonts w:ascii="Times New Roman" w:eastAsia="Times New Roman" w:hAnsi="Times New Roman" w:cs="Times New Roman"/>
        </w:rPr>
        <w:t>a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dhe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çregjistrimi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përfundimtar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E68">
        <w:rPr>
          <w:rFonts w:ascii="Times New Roman" w:eastAsia="Times New Roman" w:hAnsi="Times New Roman" w:cs="Times New Roman"/>
        </w:rPr>
        <w:t>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shoqërive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tregtare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713FAA">
        <w:rPr>
          <w:rFonts w:ascii="Times New Roman" w:eastAsia="Times New Roman" w:hAnsi="Times New Roman" w:cs="Times New Roman"/>
        </w:rPr>
        <w:t>kapital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shtetëror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në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likuidim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13FAA">
        <w:rPr>
          <w:rFonts w:ascii="Times New Roman" w:eastAsia="Times New Roman" w:hAnsi="Times New Roman" w:cs="Times New Roman"/>
        </w:rPr>
        <w:t>si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dhe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përcaktimi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i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mekanizmit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për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trajtimin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13FAA">
        <w:rPr>
          <w:rFonts w:ascii="Times New Roman" w:eastAsia="Times New Roman" w:hAnsi="Times New Roman" w:cs="Times New Roman"/>
        </w:rPr>
        <w:t>administrimin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dhe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kalimin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AA1E68">
        <w:rPr>
          <w:rFonts w:ascii="Times New Roman" w:eastAsia="Times New Roman" w:hAnsi="Times New Roman" w:cs="Times New Roman"/>
        </w:rPr>
        <w:t>të</w:t>
      </w:r>
      <w:proofErr w:type="spellEnd"/>
      <w:r w:rsid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E68">
        <w:rPr>
          <w:rFonts w:ascii="Times New Roman" w:eastAsia="Times New Roman" w:hAnsi="Times New Roman" w:cs="Times New Roman"/>
        </w:rPr>
        <w:t>drejtave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dhe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detyrimeve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të</w:t>
      </w:r>
      <w:proofErr w:type="spellEnd"/>
      <w:r w:rsidRPr="00713FA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3FAA">
        <w:rPr>
          <w:rFonts w:ascii="Times New Roman" w:eastAsia="Times New Roman" w:hAnsi="Times New Roman" w:cs="Times New Roman"/>
        </w:rPr>
        <w:t>tyre</w:t>
      </w:r>
      <w:proofErr w:type="spellEnd"/>
      <w:r w:rsidRPr="00713FAA">
        <w:rPr>
          <w:rFonts w:ascii="Times New Roman" w:eastAsia="Times New Roman" w:hAnsi="Times New Roman" w:cs="Times New Roman"/>
        </w:rPr>
        <w:t>.</w:t>
      </w:r>
    </w:p>
    <w:p w14:paraId="40111B6F" w14:textId="77777777" w:rsidR="00013DA1" w:rsidRPr="00013DA1" w:rsidRDefault="00013DA1" w:rsidP="00013DA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BAA0ADF" w14:textId="36507971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>Neni 2</w:t>
      </w:r>
    </w:p>
    <w:p w14:paraId="0F0B0BEF" w14:textId="10C2A1BE" w:rsidR="00D20B93" w:rsidRPr="007B2240" w:rsidRDefault="007B2240" w:rsidP="006217E2">
      <w:pPr>
        <w:spacing w:after="0"/>
        <w:jc w:val="center"/>
        <w:rPr>
          <w:rFonts w:ascii="Times New Roman" w:hAnsi="Times New Roman" w:cs="Times New Roman"/>
        </w:rPr>
      </w:pPr>
      <w:r w:rsidRPr="007B2240">
        <w:rPr>
          <w:rFonts w:ascii="Times New Roman" w:hAnsi="Times New Roman" w:cs="Times New Roman"/>
        </w:rPr>
        <w:t xml:space="preserve">Fusha e </w:t>
      </w:r>
      <w:proofErr w:type="spellStart"/>
      <w:r w:rsidRPr="007B2240">
        <w:rPr>
          <w:rFonts w:ascii="Times New Roman" w:hAnsi="Times New Roman" w:cs="Times New Roman"/>
        </w:rPr>
        <w:t>zbatimit</w:t>
      </w:r>
      <w:proofErr w:type="spellEnd"/>
    </w:p>
    <w:p w14:paraId="3C7E6258" w14:textId="6977B2C7" w:rsidR="009231B4" w:rsidRPr="009231B4" w:rsidRDefault="006217E2" w:rsidP="00964DEB">
      <w:pPr>
        <w:pStyle w:val="NormalWeb"/>
        <w:numPr>
          <w:ilvl w:val="0"/>
          <w:numId w:val="27"/>
        </w:numPr>
        <w:spacing w:before="240" w:beforeAutospacing="0" w:after="0"/>
        <w:jc w:val="both"/>
        <w:rPr>
          <w:rFonts w:eastAsia="Aptos"/>
        </w:rPr>
      </w:pPr>
      <w:r w:rsidRPr="006217E2">
        <w:rPr>
          <w:kern w:val="2"/>
          <w14:ligatures w14:val="standardContextual"/>
        </w:rPr>
        <w:t xml:space="preserve">Ky </w:t>
      </w:r>
      <w:proofErr w:type="spellStart"/>
      <w:r w:rsidRPr="006217E2">
        <w:rPr>
          <w:kern w:val="2"/>
          <w14:ligatures w14:val="standardContextual"/>
        </w:rPr>
        <w:t>ligj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zbatohet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për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shoqëritë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tregtare</w:t>
      </w:r>
      <w:proofErr w:type="spellEnd"/>
      <w:r w:rsidRPr="006217E2">
        <w:rPr>
          <w:kern w:val="2"/>
          <w14:ligatures w14:val="standardContextual"/>
        </w:rPr>
        <w:t xml:space="preserve"> me </w:t>
      </w:r>
      <w:proofErr w:type="spellStart"/>
      <w:r w:rsidRPr="006217E2">
        <w:rPr>
          <w:kern w:val="2"/>
          <w14:ligatures w14:val="standardContextual"/>
        </w:rPr>
        <w:t>kapital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shtetëror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mbi</w:t>
      </w:r>
      <w:proofErr w:type="spellEnd"/>
      <w:r w:rsidRPr="006217E2">
        <w:rPr>
          <w:kern w:val="2"/>
          <w14:ligatures w14:val="standardContextual"/>
        </w:rPr>
        <w:t xml:space="preserve"> 51 </w:t>
      </w:r>
      <w:proofErr w:type="spellStart"/>
      <w:r w:rsidRPr="006217E2">
        <w:rPr>
          <w:kern w:val="2"/>
          <w14:ligatures w14:val="standardContextual"/>
        </w:rPr>
        <w:t>për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qind</w:t>
      </w:r>
      <w:proofErr w:type="spellEnd"/>
      <w:r w:rsidRPr="006217E2">
        <w:rPr>
          <w:kern w:val="2"/>
          <w14:ligatures w14:val="standardContextual"/>
        </w:rPr>
        <w:t xml:space="preserve">, </w:t>
      </w:r>
      <w:proofErr w:type="spellStart"/>
      <w:r w:rsidRPr="006217E2">
        <w:rPr>
          <w:kern w:val="2"/>
          <w14:ligatures w14:val="standardContextual"/>
        </w:rPr>
        <w:t>të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cilat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ndodhen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në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proces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likuidimi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në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momentin</w:t>
      </w:r>
      <w:proofErr w:type="spellEnd"/>
      <w:r w:rsidRPr="006217E2">
        <w:rPr>
          <w:kern w:val="2"/>
          <w14:ligatures w14:val="standardContextual"/>
        </w:rPr>
        <w:t xml:space="preserve"> e </w:t>
      </w:r>
      <w:proofErr w:type="spellStart"/>
      <w:r w:rsidRPr="006217E2">
        <w:rPr>
          <w:kern w:val="2"/>
          <w14:ligatures w14:val="standardContextual"/>
        </w:rPr>
        <w:t>hyrjes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në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fuqi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të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këtij</w:t>
      </w:r>
      <w:proofErr w:type="spellEnd"/>
      <w:r w:rsidRPr="006217E2">
        <w:rPr>
          <w:kern w:val="2"/>
          <w14:ligatures w14:val="standardContextual"/>
        </w:rPr>
        <w:t xml:space="preserve"> </w:t>
      </w:r>
      <w:proofErr w:type="spellStart"/>
      <w:r w:rsidRPr="006217E2">
        <w:rPr>
          <w:kern w:val="2"/>
          <w14:ligatures w14:val="standardContextual"/>
        </w:rPr>
        <w:t>ligji</w:t>
      </w:r>
      <w:proofErr w:type="spellEnd"/>
      <w:r w:rsidR="00195516">
        <w:rPr>
          <w:kern w:val="2"/>
          <w14:ligatures w14:val="standardContextual"/>
        </w:rPr>
        <w:t>.</w:t>
      </w:r>
    </w:p>
    <w:p w14:paraId="0DD0D76C" w14:textId="70622289" w:rsidR="00013DA1" w:rsidRPr="00013DA1" w:rsidRDefault="009231B4" w:rsidP="00013DA1">
      <w:pPr>
        <w:pStyle w:val="NormalWeb"/>
        <w:numPr>
          <w:ilvl w:val="0"/>
          <w:numId w:val="27"/>
        </w:numPr>
        <w:spacing w:before="240" w:beforeAutospacing="0" w:after="0"/>
        <w:jc w:val="both"/>
        <w:rPr>
          <w:rFonts w:eastAsia="Aptos"/>
        </w:rPr>
      </w:pPr>
      <w:proofErr w:type="spellStart"/>
      <w:r w:rsidRPr="009231B4">
        <w:rPr>
          <w:rFonts w:eastAsiaTheme="minorHAnsi"/>
          <w:kern w:val="2"/>
          <w14:ligatures w14:val="standardContextual"/>
        </w:rPr>
        <w:t>Shoqëritë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tregtare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me </w:t>
      </w:r>
      <w:proofErr w:type="spellStart"/>
      <w:r w:rsidRPr="009231B4">
        <w:rPr>
          <w:rFonts w:eastAsiaTheme="minorHAnsi"/>
          <w:kern w:val="2"/>
          <w14:ligatures w14:val="standardContextual"/>
        </w:rPr>
        <w:t>kapital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shtetëror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që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shpallen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në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proces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likuidimi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pas </w:t>
      </w:r>
      <w:proofErr w:type="spellStart"/>
      <w:r w:rsidRPr="009231B4">
        <w:rPr>
          <w:rFonts w:eastAsiaTheme="minorHAnsi"/>
          <w:kern w:val="2"/>
          <w14:ligatures w14:val="standardContextual"/>
        </w:rPr>
        <w:t>hyrjes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në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fuqi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të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këtij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ligji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, </w:t>
      </w:r>
      <w:proofErr w:type="spellStart"/>
      <w:r w:rsidRPr="009231B4">
        <w:rPr>
          <w:rFonts w:eastAsiaTheme="minorHAnsi"/>
          <w:kern w:val="2"/>
          <w14:ligatures w14:val="standardContextual"/>
        </w:rPr>
        <w:t>vijojnë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procedurat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e </w:t>
      </w:r>
      <w:proofErr w:type="spellStart"/>
      <w:r w:rsidRPr="009231B4">
        <w:rPr>
          <w:rFonts w:eastAsiaTheme="minorHAnsi"/>
          <w:kern w:val="2"/>
          <w14:ligatures w14:val="standardContextual"/>
        </w:rPr>
        <w:t>likuidimit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sipas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ligjit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nr. 9901, </w:t>
      </w:r>
      <w:proofErr w:type="spellStart"/>
      <w:r w:rsidRPr="009231B4">
        <w:rPr>
          <w:rFonts w:eastAsiaTheme="minorHAnsi"/>
          <w:kern w:val="2"/>
          <w14:ligatures w14:val="standardContextual"/>
        </w:rPr>
        <w:t>datë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14.4.2008, “</w:t>
      </w:r>
      <w:proofErr w:type="spellStart"/>
      <w:r w:rsidRPr="009231B4">
        <w:rPr>
          <w:rFonts w:eastAsiaTheme="minorHAnsi"/>
          <w:kern w:val="2"/>
          <w14:ligatures w14:val="standardContextual"/>
        </w:rPr>
        <w:t>Për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2D1828">
        <w:rPr>
          <w:rFonts w:eastAsiaTheme="minorHAnsi"/>
          <w:kern w:val="2"/>
          <w14:ligatures w14:val="standardContextual"/>
        </w:rPr>
        <w:t>tregtarët</w:t>
      </w:r>
      <w:proofErr w:type="spellEnd"/>
      <w:r w:rsidR="002D1828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2D1828">
        <w:rPr>
          <w:rFonts w:eastAsiaTheme="minorHAnsi"/>
          <w:kern w:val="2"/>
          <w14:ligatures w14:val="standardContextual"/>
        </w:rPr>
        <w:t>dhe</w:t>
      </w:r>
      <w:proofErr w:type="spellEnd"/>
      <w:r w:rsidR="002D1828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shoqëritë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tregtare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”, </w:t>
      </w:r>
      <w:proofErr w:type="spellStart"/>
      <w:r w:rsidRPr="009231B4">
        <w:rPr>
          <w:rFonts w:eastAsiaTheme="minorHAnsi"/>
          <w:kern w:val="2"/>
          <w14:ligatures w14:val="standardContextual"/>
        </w:rPr>
        <w:t>të</w:t>
      </w:r>
      <w:proofErr w:type="spellEnd"/>
      <w:r w:rsidRPr="009231B4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9231B4">
        <w:rPr>
          <w:rFonts w:eastAsiaTheme="minorHAnsi"/>
          <w:kern w:val="2"/>
          <w14:ligatures w14:val="standardContextual"/>
        </w:rPr>
        <w:t>ndryshuar</w:t>
      </w:r>
      <w:proofErr w:type="spellEnd"/>
      <w:r w:rsidRPr="009231B4">
        <w:rPr>
          <w:rFonts w:eastAsiaTheme="minorHAnsi"/>
          <w:kern w:val="2"/>
          <w14:ligatures w14:val="standardContextual"/>
        </w:rPr>
        <w:t>.</w:t>
      </w:r>
    </w:p>
    <w:p w14:paraId="56156341" w14:textId="63922B94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>KREU II</w:t>
      </w:r>
    </w:p>
    <w:p w14:paraId="7BF53023" w14:textId="5D62FE73" w:rsidR="003B12CE" w:rsidRDefault="006C34DC" w:rsidP="006C34DC">
      <w:pPr>
        <w:pStyle w:val="ListParagraph"/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6C34DC">
        <w:rPr>
          <w:rFonts w:ascii="Times New Roman" w:hAnsi="Times New Roman" w:cs="Times New Roman"/>
          <w:b/>
          <w:bCs/>
        </w:rPr>
        <w:t>PROCEDURA E MBYLLJES SË SHOQËRIVE TREGTARE ME KAPITAL SHTETËROR NË LIKUIDIM</w:t>
      </w:r>
    </w:p>
    <w:p w14:paraId="575583B9" w14:textId="77777777" w:rsidR="006C34DC" w:rsidRDefault="006C34DC" w:rsidP="006C34DC">
      <w:pPr>
        <w:pStyle w:val="ListParagraph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</w:rPr>
      </w:pPr>
    </w:p>
    <w:p w14:paraId="6A49EC1B" w14:textId="5DBA4F87" w:rsidR="003B12CE" w:rsidRDefault="003B12CE" w:rsidP="009A08FF">
      <w:pPr>
        <w:pStyle w:val="ListParagraph"/>
        <w:spacing w:after="0"/>
        <w:ind w:left="3960" w:firstLine="360"/>
        <w:rPr>
          <w:rFonts w:ascii="Times New Roman" w:eastAsia="Times New Roman" w:hAnsi="Times New Roman" w:cs="Times New Roman"/>
          <w:b/>
          <w:bCs/>
        </w:rPr>
      </w:pPr>
      <w:r w:rsidRPr="13A58638">
        <w:rPr>
          <w:rFonts w:ascii="Times New Roman" w:eastAsia="Times New Roman" w:hAnsi="Times New Roman" w:cs="Times New Roman"/>
          <w:b/>
          <w:bCs/>
        </w:rPr>
        <w:t xml:space="preserve">Neni </w:t>
      </w:r>
      <w:r w:rsidR="00AF2364">
        <w:rPr>
          <w:rFonts w:ascii="Times New Roman" w:eastAsia="Times New Roman" w:hAnsi="Times New Roman" w:cs="Times New Roman"/>
          <w:b/>
          <w:bCs/>
        </w:rPr>
        <w:t>3</w:t>
      </w:r>
    </w:p>
    <w:p w14:paraId="064BF49B" w14:textId="5AA57FAD" w:rsidR="001E64F0" w:rsidRDefault="009A08FF" w:rsidP="001966AC">
      <w:pPr>
        <w:pStyle w:val="ListParagraph"/>
        <w:spacing w:after="0"/>
        <w:rPr>
          <w:rFonts w:ascii="Times New Roman" w:hAnsi="Times New Roman" w:cs="Times New Roman"/>
          <w:color w:val="FF0000"/>
        </w:rPr>
      </w:pPr>
      <w:proofErr w:type="spellStart"/>
      <w:r w:rsidRPr="009A08FF">
        <w:rPr>
          <w:rFonts w:ascii="Times New Roman" w:hAnsi="Times New Roman" w:cs="Times New Roman"/>
        </w:rPr>
        <w:t>Procedura</w:t>
      </w:r>
      <w:proofErr w:type="spellEnd"/>
      <w:r w:rsidRPr="009A08FF">
        <w:rPr>
          <w:rFonts w:ascii="Times New Roman" w:hAnsi="Times New Roman" w:cs="Times New Roman"/>
        </w:rPr>
        <w:t xml:space="preserve"> e </w:t>
      </w:r>
      <w:proofErr w:type="spellStart"/>
      <w:r w:rsidRPr="009A08FF">
        <w:rPr>
          <w:rFonts w:ascii="Times New Roman" w:hAnsi="Times New Roman" w:cs="Times New Roman"/>
        </w:rPr>
        <w:t>mbylljes</w:t>
      </w:r>
      <w:proofErr w:type="spellEnd"/>
      <w:r w:rsidRPr="009A08FF">
        <w:rPr>
          <w:rFonts w:ascii="Times New Roman" w:hAnsi="Times New Roman" w:cs="Times New Roman"/>
        </w:rPr>
        <w:t xml:space="preserve"> </w:t>
      </w:r>
      <w:proofErr w:type="spellStart"/>
      <w:r w:rsidRPr="009A08FF">
        <w:rPr>
          <w:rFonts w:ascii="Times New Roman" w:hAnsi="Times New Roman" w:cs="Times New Roman"/>
        </w:rPr>
        <w:t>së</w:t>
      </w:r>
      <w:proofErr w:type="spellEnd"/>
      <w:r w:rsidRPr="009A08FF">
        <w:rPr>
          <w:rFonts w:ascii="Times New Roman" w:hAnsi="Times New Roman" w:cs="Times New Roman"/>
        </w:rPr>
        <w:t xml:space="preserve"> </w:t>
      </w:r>
      <w:proofErr w:type="spellStart"/>
      <w:r w:rsidRPr="009A08FF">
        <w:rPr>
          <w:rFonts w:ascii="Times New Roman" w:hAnsi="Times New Roman" w:cs="Times New Roman"/>
        </w:rPr>
        <w:t>shoqërive</w:t>
      </w:r>
      <w:proofErr w:type="spellEnd"/>
      <w:r w:rsidRPr="009A08FF">
        <w:rPr>
          <w:rFonts w:ascii="Times New Roman" w:hAnsi="Times New Roman" w:cs="Times New Roman"/>
        </w:rPr>
        <w:t xml:space="preserve"> </w:t>
      </w:r>
      <w:proofErr w:type="spellStart"/>
      <w:r w:rsidRPr="009A08FF">
        <w:rPr>
          <w:rFonts w:ascii="Times New Roman" w:hAnsi="Times New Roman" w:cs="Times New Roman"/>
        </w:rPr>
        <w:t>tregtare</w:t>
      </w:r>
      <w:proofErr w:type="spellEnd"/>
      <w:r w:rsidRPr="009A08FF">
        <w:rPr>
          <w:rFonts w:ascii="Times New Roman" w:hAnsi="Times New Roman" w:cs="Times New Roman"/>
        </w:rPr>
        <w:t xml:space="preserve"> </w:t>
      </w:r>
      <w:r w:rsidR="00161E5F" w:rsidRPr="00161E5F">
        <w:rPr>
          <w:rFonts w:ascii="Times New Roman" w:hAnsi="Times New Roman" w:cs="Times New Roman"/>
        </w:rPr>
        <w:t xml:space="preserve">me </w:t>
      </w:r>
      <w:proofErr w:type="spellStart"/>
      <w:r w:rsidR="00161E5F" w:rsidRPr="00161E5F">
        <w:rPr>
          <w:rFonts w:ascii="Times New Roman" w:hAnsi="Times New Roman" w:cs="Times New Roman"/>
        </w:rPr>
        <w:t>kapital</w:t>
      </w:r>
      <w:proofErr w:type="spellEnd"/>
      <w:r w:rsidR="00161E5F" w:rsidRPr="00161E5F">
        <w:rPr>
          <w:rFonts w:ascii="Times New Roman" w:hAnsi="Times New Roman" w:cs="Times New Roman"/>
        </w:rPr>
        <w:t xml:space="preserve"> </w:t>
      </w:r>
      <w:proofErr w:type="spellStart"/>
      <w:r w:rsidR="00161E5F" w:rsidRPr="00161E5F">
        <w:rPr>
          <w:rFonts w:ascii="Times New Roman" w:hAnsi="Times New Roman" w:cs="Times New Roman"/>
        </w:rPr>
        <w:t>shtetëror</w:t>
      </w:r>
      <w:proofErr w:type="spellEnd"/>
      <w:r w:rsidR="00161E5F" w:rsidRPr="00161E5F">
        <w:rPr>
          <w:rFonts w:ascii="Times New Roman" w:hAnsi="Times New Roman" w:cs="Times New Roman"/>
        </w:rPr>
        <w:t xml:space="preserve"> </w:t>
      </w:r>
      <w:proofErr w:type="spellStart"/>
      <w:r w:rsidRPr="009A08FF">
        <w:rPr>
          <w:rFonts w:ascii="Times New Roman" w:hAnsi="Times New Roman" w:cs="Times New Roman"/>
        </w:rPr>
        <w:t>në</w:t>
      </w:r>
      <w:proofErr w:type="spellEnd"/>
      <w:r w:rsidRPr="009A08FF">
        <w:rPr>
          <w:rFonts w:ascii="Times New Roman" w:hAnsi="Times New Roman" w:cs="Times New Roman"/>
        </w:rPr>
        <w:t xml:space="preserve"> </w:t>
      </w:r>
      <w:proofErr w:type="spellStart"/>
      <w:r w:rsidRPr="009A08FF">
        <w:rPr>
          <w:rFonts w:ascii="Times New Roman" w:hAnsi="Times New Roman" w:cs="Times New Roman"/>
        </w:rPr>
        <w:t>likuidim</w:t>
      </w:r>
      <w:proofErr w:type="spellEnd"/>
    </w:p>
    <w:p w14:paraId="5DFCCE2A" w14:textId="77777777" w:rsidR="009A08FF" w:rsidRPr="00B7635D" w:rsidRDefault="009A08FF" w:rsidP="009A08FF">
      <w:pPr>
        <w:pStyle w:val="ListParagraph"/>
        <w:spacing w:after="0"/>
        <w:jc w:val="center"/>
        <w:rPr>
          <w:rFonts w:ascii="Times New Roman" w:hAnsi="Times New Roman" w:cs="Times New Roman"/>
        </w:rPr>
      </w:pPr>
    </w:p>
    <w:p w14:paraId="35A76921" w14:textId="77777777" w:rsidR="0095641E" w:rsidRPr="00A90BC1" w:rsidRDefault="00161E5F" w:rsidP="00A90BC1">
      <w:pPr>
        <w:pStyle w:val="ListParagraph"/>
        <w:numPr>
          <w:ilvl w:val="0"/>
          <w:numId w:val="12"/>
        </w:numPr>
        <w:spacing w:before="240"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A90BC1">
        <w:rPr>
          <w:rFonts w:ascii="Times New Roman" w:eastAsia="Times New Roman" w:hAnsi="Times New Roman" w:cs="Times New Roman"/>
        </w:rPr>
        <w:t>Asambleja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90BC1">
        <w:rPr>
          <w:rFonts w:ascii="Times New Roman" w:eastAsia="Times New Roman" w:hAnsi="Times New Roman" w:cs="Times New Roman"/>
        </w:rPr>
        <w:t>Përgjithshme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90BC1">
        <w:rPr>
          <w:rFonts w:ascii="Times New Roman" w:eastAsia="Times New Roman" w:hAnsi="Times New Roman" w:cs="Times New Roman"/>
        </w:rPr>
        <w:t>shoqërive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tregtare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90BC1">
        <w:rPr>
          <w:rFonts w:ascii="Times New Roman" w:eastAsia="Times New Roman" w:hAnsi="Times New Roman" w:cs="Times New Roman"/>
        </w:rPr>
        <w:t>kapital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shtetëror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në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likuidim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vendos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fillimin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90BC1">
        <w:rPr>
          <w:rFonts w:ascii="Times New Roman" w:eastAsia="Times New Roman" w:hAnsi="Times New Roman" w:cs="Times New Roman"/>
        </w:rPr>
        <w:t>procedurës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së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mbylljes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sipas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parashikimeve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të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këtij</w:t>
      </w:r>
      <w:proofErr w:type="spellEnd"/>
      <w:r w:rsidRPr="00A90B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0BC1">
        <w:rPr>
          <w:rFonts w:ascii="Times New Roman" w:eastAsia="Times New Roman" w:hAnsi="Times New Roman" w:cs="Times New Roman"/>
        </w:rPr>
        <w:t>ligji</w:t>
      </w:r>
      <w:proofErr w:type="spellEnd"/>
      <w:r w:rsidRPr="00A90BC1">
        <w:rPr>
          <w:rFonts w:ascii="Times New Roman" w:eastAsia="Times New Roman" w:hAnsi="Times New Roman" w:cs="Times New Roman"/>
        </w:rPr>
        <w:t>.</w:t>
      </w:r>
    </w:p>
    <w:p w14:paraId="09C65DCA" w14:textId="7B995AE3" w:rsidR="00A90BC1" w:rsidRPr="00A90BC1" w:rsidRDefault="0052659D" w:rsidP="00A90BC1">
      <w:pPr>
        <w:pStyle w:val="NormalWeb"/>
        <w:numPr>
          <w:ilvl w:val="0"/>
          <w:numId w:val="12"/>
        </w:numPr>
        <w:spacing w:before="240" w:beforeAutospacing="0"/>
        <w:jc w:val="both"/>
      </w:pPr>
      <w:proofErr w:type="spellStart"/>
      <w:r w:rsidRPr="00A90BC1">
        <w:rPr>
          <w:rFonts w:eastAsiaTheme="minorHAnsi"/>
          <w:kern w:val="2"/>
          <w14:ligatures w14:val="standardContextual"/>
        </w:rPr>
        <w:lastRenderedPageBreak/>
        <w:t>Të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drejtat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dhe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detyrimet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e </w:t>
      </w:r>
      <w:proofErr w:type="spellStart"/>
      <w:r w:rsidRPr="00A90BC1">
        <w:rPr>
          <w:rFonts w:eastAsiaTheme="minorHAnsi"/>
          <w:kern w:val="2"/>
          <w14:ligatures w14:val="standardContextual"/>
        </w:rPr>
        <w:t>shoqërive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tregtare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="00146D1B">
        <w:rPr>
          <w:rFonts w:eastAsiaTheme="minorHAnsi"/>
          <w:kern w:val="2"/>
          <w14:ligatures w14:val="standardContextual"/>
        </w:rPr>
        <w:t>shtetërore</w:t>
      </w:r>
      <w:proofErr w:type="spellEnd"/>
      <w:r w:rsidR="00146D1B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në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likuidim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transferohen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nga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shoqëritë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ekzistuese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te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shoqëria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tregtare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shtetërore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e </w:t>
      </w:r>
      <w:proofErr w:type="spellStart"/>
      <w:r w:rsidRPr="00A90BC1">
        <w:rPr>
          <w:rFonts w:eastAsiaTheme="minorHAnsi"/>
          <w:kern w:val="2"/>
          <w14:ligatures w14:val="standardContextual"/>
        </w:rPr>
        <w:t>krijuar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në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zbatim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të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këtij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 </w:t>
      </w:r>
      <w:proofErr w:type="spellStart"/>
      <w:r w:rsidRPr="00A90BC1">
        <w:rPr>
          <w:rFonts w:eastAsiaTheme="minorHAnsi"/>
          <w:kern w:val="2"/>
          <w14:ligatures w14:val="standardContextual"/>
        </w:rPr>
        <w:t>ligji</w:t>
      </w:r>
      <w:proofErr w:type="spellEnd"/>
      <w:r w:rsidRPr="00A90BC1">
        <w:rPr>
          <w:rFonts w:eastAsiaTheme="minorHAnsi"/>
          <w:kern w:val="2"/>
          <w14:ligatures w14:val="standardContextual"/>
        </w:rPr>
        <w:t xml:space="preserve">. </w:t>
      </w:r>
    </w:p>
    <w:p w14:paraId="6574FF9F" w14:textId="60AED2F6" w:rsidR="00013DA1" w:rsidRPr="00013DA1" w:rsidRDefault="00A90BC1" w:rsidP="00013DA1">
      <w:pPr>
        <w:pStyle w:val="NormalWeb"/>
        <w:numPr>
          <w:ilvl w:val="0"/>
          <w:numId w:val="12"/>
        </w:numPr>
        <w:spacing w:before="240" w:beforeAutospacing="0"/>
        <w:jc w:val="both"/>
      </w:pPr>
      <w:r w:rsidRPr="00A90BC1">
        <w:t xml:space="preserve">Pas </w:t>
      </w:r>
      <w:proofErr w:type="spellStart"/>
      <w:r w:rsidRPr="00A90BC1">
        <w:t>përfundimit</w:t>
      </w:r>
      <w:proofErr w:type="spellEnd"/>
      <w:r w:rsidRPr="00A90BC1">
        <w:t xml:space="preserve"> </w:t>
      </w:r>
      <w:proofErr w:type="spellStart"/>
      <w:r w:rsidRPr="00A90BC1">
        <w:t>të</w:t>
      </w:r>
      <w:proofErr w:type="spellEnd"/>
      <w:r w:rsidRPr="00A90BC1">
        <w:t xml:space="preserve"> </w:t>
      </w:r>
      <w:proofErr w:type="spellStart"/>
      <w:r w:rsidRPr="00A90BC1">
        <w:t>transferimit</w:t>
      </w:r>
      <w:proofErr w:type="spellEnd"/>
      <w:r w:rsidRPr="00A90BC1">
        <w:t xml:space="preserve"> </w:t>
      </w:r>
      <w:proofErr w:type="spellStart"/>
      <w:r w:rsidRPr="00A90BC1">
        <w:t>të</w:t>
      </w:r>
      <w:proofErr w:type="spellEnd"/>
      <w:r w:rsidRPr="00A90BC1">
        <w:t xml:space="preserve"> </w:t>
      </w:r>
      <w:proofErr w:type="spellStart"/>
      <w:r w:rsidRPr="00A90BC1">
        <w:t>të</w:t>
      </w:r>
      <w:proofErr w:type="spellEnd"/>
      <w:r w:rsidRPr="00A90BC1">
        <w:t xml:space="preserve"> </w:t>
      </w:r>
      <w:proofErr w:type="spellStart"/>
      <w:r w:rsidRPr="00A90BC1">
        <w:t>drejtave</w:t>
      </w:r>
      <w:proofErr w:type="spellEnd"/>
      <w:r w:rsidRPr="00A90BC1">
        <w:t xml:space="preserve"> </w:t>
      </w:r>
      <w:proofErr w:type="spellStart"/>
      <w:r w:rsidRPr="00A90BC1">
        <w:t>dhe</w:t>
      </w:r>
      <w:proofErr w:type="spellEnd"/>
      <w:r w:rsidRPr="00A90BC1">
        <w:t xml:space="preserve"> </w:t>
      </w:r>
      <w:proofErr w:type="spellStart"/>
      <w:r w:rsidRPr="00A90BC1">
        <w:t>detyrimeve</w:t>
      </w:r>
      <w:proofErr w:type="spellEnd"/>
      <w:r w:rsidRPr="00A90BC1">
        <w:t xml:space="preserve">, </w:t>
      </w:r>
      <w:proofErr w:type="spellStart"/>
      <w:r w:rsidRPr="00A90BC1">
        <w:t>Asambleja</w:t>
      </w:r>
      <w:proofErr w:type="spellEnd"/>
      <w:r w:rsidRPr="00A90BC1">
        <w:t xml:space="preserve"> e </w:t>
      </w:r>
      <w:proofErr w:type="spellStart"/>
      <w:r w:rsidRPr="00A90BC1">
        <w:t>Përgjithshme</w:t>
      </w:r>
      <w:proofErr w:type="spellEnd"/>
      <w:r w:rsidRPr="00A90BC1">
        <w:t xml:space="preserve"> </w:t>
      </w:r>
      <w:proofErr w:type="spellStart"/>
      <w:r w:rsidRPr="00A90BC1">
        <w:t>merr</w:t>
      </w:r>
      <w:proofErr w:type="spellEnd"/>
      <w:r w:rsidRPr="00A90BC1">
        <w:t xml:space="preserve"> </w:t>
      </w:r>
      <w:proofErr w:type="spellStart"/>
      <w:r w:rsidRPr="00A90BC1">
        <w:t>vendimin</w:t>
      </w:r>
      <w:proofErr w:type="spellEnd"/>
      <w:r w:rsidRPr="00A90BC1">
        <w:t xml:space="preserve"> </w:t>
      </w:r>
      <w:proofErr w:type="spellStart"/>
      <w:r w:rsidRPr="00A90BC1">
        <w:t>për</w:t>
      </w:r>
      <w:proofErr w:type="spellEnd"/>
      <w:r w:rsidRPr="00A90BC1">
        <w:t xml:space="preserve"> </w:t>
      </w:r>
      <w:proofErr w:type="spellStart"/>
      <w:r w:rsidRPr="00A90BC1">
        <w:t>mbylljen</w:t>
      </w:r>
      <w:proofErr w:type="spellEnd"/>
      <w:r w:rsidRPr="00A90BC1">
        <w:t xml:space="preserve"> </w:t>
      </w:r>
      <w:proofErr w:type="spellStart"/>
      <w:r w:rsidRPr="00A90BC1">
        <w:t>përfundimtare</w:t>
      </w:r>
      <w:proofErr w:type="spellEnd"/>
      <w:r w:rsidRPr="00A90BC1">
        <w:t xml:space="preserve"> </w:t>
      </w:r>
      <w:proofErr w:type="spellStart"/>
      <w:r w:rsidRPr="00A90BC1">
        <w:t>të</w:t>
      </w:r>
      <w:proofErr w:type="spellEnd"/>
      <w:r w:rsidRPr="00A90BC1">
        <w:t xml:space="preserve"> </w:t>
      </w:r>
      <w:proofErr w:type="spellStart"/>
      <w:r w:rsidR="0073604E" w:rsidRPr="00A90BC1">
        <w:t>shoqërive</w:t>
      </w:r>
      <w:proofErr w:type="spellEnd"/>
      <w:r w:rsidR="0073604E" w:rsidRPr="00A90BC1">
        <w:t xml:space="preserve"> </w:t>
      </w:r>
      <w:proofErr w:type="spellStart"/>
      <w:r w:rsidR="0073604E" w:rsidRPr="00A90BC1">
        <w:t>tregtare</w:t>
      </w:r>
      <w:proofErr w:type="spellEnd"/>
      <w:r w:rsidR="0073604E" w:rsidRPr="00A90BC1">
        <w:t xml:space="preserve"> </w:t>
      </w:r>
      <w:proofErr w:type="spellStart"/>
      <w:r w:rsidR="0073604E" w:rsidRPr="00A90BC1">
        <w:t>shtetëror</w:t>
      </w:r>
      <w:r w:rsidR="0073604E">
        <w:t>e</w:t>
      </w:r>
      <w:proofErr w:type="spellEnd"/>
      <w:r w:rsidR="0073604E" w:rsidRPr="00A90BC1">
        <w:t xml:space="preserve"> </w:t>
      </w:r>
      <w:proofErr w:type="spellStart"/>
      <w:r w:rsidR="0073604E" w:rsidRPr="00A90BC1">
        <w:t>në</w:t>
      </w:r>
      <w:proofErr w:type="spellEnd"/>
      <w:r w:rsidR="0073604E" w:rsidRPr="00A90BC1">
        <w:t xml:space="preserve"> </w:t>
      </w:r>
      <w:proofErr w:type="spellStart"/>
      <w:r w:rsidR="0073604E" w:rsidRPr="00A90BC1">
        <w:t>likuidim</w:t>
      </w:r>
      <w:proofErr w:type="spellEnd"/>
      <w:r w:rsidRPr="00A90BC1">
        <w:t xml:space="preserve">, </w:t>
      </w:r>
      <w:proofErr w:type="spellStart"/>
      <w:r w:rsidRPr="00A90BC1">
        <w:t>si</w:t>
      </w:r>
      <w:proofErr w:type="spellEnd"/>
      <w:r w:rsidRPr="00A90BC1">
        <w:t xml:space="preserve"> </w:t>
      </w:r>
      <w:proofErr w:type="spellStart"/>
      <w:r w:rsidRPr="00A90BC1">
        <w:t>dhe</w:t>
      </w:r>
      <w:proofErr w:type="spellEnd"/>
      <w:r w:rsidRPr="00A90BC1">
        <w:t xml:space="preserve"> </w:t>
      </w:r>
      <w:proofErr w:type="spellStart"/>
      <w:r w:rsidRPr="00A90BC1">
        <w:t>autorizon</w:t>
      </w:r>
      <w:proofErr w:type="spellEnd"/>
      <w:r w:rsidRPr="00A90BC1">
        <w:t xml:space="preserve"> </w:t>
      </w:r>
      <w:proofErr w:type="spellStart"/>
      <w:r w:rsidRPr="00A90BC1">
        <w:t>çregjistrimin</w:t>
      </w:r>
      <w:proofErr w:type="spellEnd"/>
      <w:r w:rsidRPr="00A90BC1">
        <w:t xml:space="preserve"> e </w:t>
      </w:r>
      <w:proofErr w:type="spellStart"/>
      <w:r w:rsidR="0073604E">
        <w:t>tyre</w:t>
      </w:r>
      <w:proofErr w:type="spellEnd"/>
      <w:r w:rsidRPr="00A90BC1">
        <w:t xml:space="preserve"> </w:t>
      </w:r>
      <w:proofErr w:type="spellStart"/>
      <w:r w:rsidRPr="00A90BC1">
        <w:t>në</w:t>
      </w:r>
      <w:proofErr w:type="spellEnd"/>
      <w:r w:rsidRPr="00A90BC1">
        <w:t xml:space="preserve"> </w:t>
      </w:r>
      <w:proofErr w:type="spellStart"/>
      <w:r w:rsidRPr="00A90BC1">
        <w:t>Qendrën</w:t>
      </w:r>
      <w:proofErr w:type="spellEnd"/>
      <w:r w:rsidRPr="00A90BC1">
        <w:t xml:space="preserve"> </w:t>
      </w:r>
      <w:proofErr w:type="spellStart"/>
      <w:r w:rsidRPr="00A90BC1">
        <w:t>Kombëtare</w:t>
      </w:r>
      <w:proofErr w:type="spellEnd"/>
      <w:r w:rsidRPr="00A90BC1">
        <w:t xml:space="preserve"> </w:t>
      </w:r>
      <w:proofErr w:type="spellStart"/>
      <w:r w:rsidRPr="00A90BC1">
        <w:t>të</w:t>
      </w:r>
      <w:proofErr w:type="spellEnd"/>
      <w:r w:rsidRPr="00A90BC1">
        <w:t xml:space="preserve"> </w:t>
      </w:r>
      <w:proofErr w:type="spellStart"/>
      <w:r w:rsidRPr="00A90BC1">
        <w:t>Biznesit</w:t>
      </w:r>
      <w:proofErr w:type="spellEnd"/>
      <w:r w:rsidRPr="00A90BC1">
        <w:t xml:space="preserve">. </w:t>
      </w:r>
    </w:p>
    <w:p w14:paraId="2B3247B8" w14:textId="4779B0B7" w:rsidR="00AF2364" w:rsidRPr="007B2240" w:rsidRDefault="00AF2364" w:rsidP="00AF236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 xml:space="preserve">Neni </w:t>
      </w:r>
      <w:r w:rsidR="00A613D8">
        <w:rPr>
          <w:rFonts w:ascii="Times New Roman" w:hAnsi="Times New Roman" w:cs="Times New Roman"/>
          <w:b/>
          <w:bCs/>
        </w:rPr>
        <w:t>4</w:t>
      </w:r>
    </w:p>
    <w:p w14:paraId="42F61B49" w14:textId="77777777" w:rsidR="00AF2364" w:rsidRDefault="00AF2364" w:rsidP="00AF2364">
      <w:pPr>
        <w:pStyle w:val="ListParagraph"/>
        <w:tabs>
          <w:tab w:val="num" w:pos="72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proofErr w:type="spellStart"/>
      <w:r w:rsidRPr="3703ABF5">
        <w:rPr>
          <w:rFonts w:ascii="Times New Roman" w:eastAsia="Times New Roman" w:hAnsi="Times New Roman" w:cs="Times New Roman"/>
        </w:rPr>
        <w:t>Inventarizimi</w:t>
      </w:r>
      <w:proofErr w:type="spellEnd"/>
      <w:r w:rsidRPr="3703ABF5">
        <w:rPr>
          <w:rFonts w:ascii="Times New Roman" w:eastAsia="Times New Roman" w:hAnsi="Times New Roman" w:cs="Times New Roman"/>
        </w:rPr>
        <w:t xml:space="preserve"> </w:t>
      </w:r>
    </w:p>
    <w:p w14:paraId="76819742" w14:textId="77777777" w:rsidR="00AF2364" w:rsidRDefault="00AF2364" w:rsidP="00AF2364">
      <w:pPr>
        <w:pStyle w:val="ListParagraph"/>
        <w:tabs>
          <w:tab w:val="num" w:pos="720"/>
        </w:tabs>
        <w:spacing w:after="0"/>
        <w:rPr>
          <w:rFonts w:ascii="Times New Roman" w:eastAsia="Times New Roman" w:hAnsi="Times New Roman" w:cs="Times New Roman"/>
        </w:rPr>
      </w:pPr>
    </w:p>
    <w:p w14:paraId="252A8784" w14:textId="77777777" w:rsidR="00FF1E66" w:rsidRPr="00FF1E66" w:rsidRDefault="007C413F" w:rsidP="0018119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7C413F">
        <w:rPr>
          <w:rFonts w:ascii="Times New Roman" w:eastAsia="Times New Roman" w:hAnsi="Times New Roman" w:cs="Times New Roman"/>
        </w:rPr>
        <w:t>Shoqëritë</w:t>
      </w:r>
      <w:proofErr w:type="spellEnd"/>
      <w:r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413F">
        <w:rPr>
          <w:rFonts w:ascii="Times New Roman" w:eastAsia="Times New Roman" w:hAnsi="Times New Roman" w:cs="Times New Roman"/>
        </w:rPr>
        <w:t>tregtare</w:t>
      </w:r>
      <w:proofErr w:type="spellEnd"/>
      <w:r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17A22" w:rsidRPr="00C17A22">
        <w:rPr>
          <w:rFonts w:ascii="Times New Roman" w:eastAsia="Times New Roman" w:hAnsi="Times New Roman" w:cs="Times New Roman"/>
        </w:rPr>
        <w:t>shtetëror</w:t>
      </w:r>
      <w:r w:rsidR="00C17A22">
        <w:rPr>
          <w:rFonts w:ascii="Times New Roman" w:eastAsia="Times New Roman" w:hAnsi="Times New Roman" w:cs="Times New Roman"/>
        </w:rPr>
        <w:t>e</w:t>
      </w:r>
      <w:proofErr w:type="spellEnd"/>
      <w:r w:rsidR="00C17A2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413F">
        <w:rPr>
          <w:rFonts w:ascii="Times New Roman" w:eastAsia="Times New Roman" w:hAnsi="Times New Roman" w:cs="Times New Roman"/>
        </w:rPr>
        <w:t>në</w:t>
      </w:r>
      <w:proofErr w:type="spellEnd"/>
      <w:r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C413F">
        <w:rPr>
          <w:rFonts w:ascii="Times New Roman" w:eastAsia="Times New Roman" w:hAnsi="Times New Roman" w:cs="Times New Roman"/>
        </w:rPr>
        <w:t>likuidim</w:t>
      </w:r>
      <w:proofErr w:type="spellEnd"/>
      <w:r w:rsidR="00AF23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613D8">
        <w:rPr>
          <w:rFonts w:ascii="Times New Roman" w:eastAsia="Times New Roman" w:hAnsi="Times New Roman" w:cs="Times New Roman"/>
        </w:rPr>
        <w:t>që</w:t>
      </w:r>
      <w:proofErr w:type="spellEnd"/>
      <w:r w:rsidR="00A613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13D8">
        <w:rPr>
          <w:rFonts w:ascii="Times New Roman" w:eastAsia="Times New Roman" w:hAnsi="Times New Roman" w:cs="Times New Roman"/>
        </w:rPr>
        <w:t>i</w:t>
      </w:r>
      <w:proofErr w:type="spellEnd"/>
      <w:r w:rsidR="00A613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13D8">
        <w:rPr>
          <w:rFonts w:ascii="Times New Roman" w:eastAsia="Times New Roman" w:hAnsi="Times New Roman" w:cs="Times New Roman"/>
        </w:rPr>
        <w:t>nënshtrohen</w:t>
      </w:r>
      <w:proofErr w:type="spellEnd"/>
      <w:r w:rsidR="00A613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13D8">
        <w:rPr>
          <w:rFonts w:ascii="Times New Roman" w:eastAsia="Times New Roman" w:hAnsi="Times New Roman" w:cs="Times New Roman"/>
        </w:rPr>
        <w:t>parashikimeve</w:t>
      </w:r>
      <w:proofErr w:type="spellEnd"/>
      <w:r w:rsidR="00A613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13D8">
        <w:rPr>
          <w:rFonts w:ascii="Times New Roman" w:eastAsia="Times New Roman" w:hAnsi="Times New Roman" w:cs="Times New Roman"/>
        </w:rPr>
        <w:t>të</w:t>
      </w:r>
      <w:proofErr w:type="spellEnd"/>
      <w:r w:rsidR="00A613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6333">
        <w:rPr>
          <w:rFonts w:ascii="Times New Roman" w:eastAsia="Times New Roman" w:hAnsi="Times New Roman" w:cs="Times New Roman"/>
        </w:rPr>
        <w:t>këtij</w:t>
      </w:r>
      <w:proofErr w:type="spellEnd"/>
      <w:r w:rsidR="003F633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F6333">
        <w:rPr>
          <w:rFonts w:ascii="Times New Roman" w:eastAsia="Times New Roman" w:hAnsi="Times New Roman" w:cs="Times New Roman"/>
        </w:rPr>
        <w:t>ligji</w:t>
      </w:r>
      <w:proofErr w:type="spellEnd"/>
      <w:r w:rsidR="00AF23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kryejnë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një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vlerësim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të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plotë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ekonomiko-financiar</w:t>
      </w:r>
      <w:proofErr w:type="spellEnd"/>
      <w:r w:rsidR="00AF2364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F2364">
        <w:rPr>
          <w:rFonts w:ascii="Times New Roman" w:eastAsia="Times New Roman" w:hAnsi="Times New Roman" w:cs="Times New Roman"/>
        </w:rPr>
        <w:t>si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dhe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përgatisin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raportin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përfundimtar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të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mbylljes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i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cili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përfshin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F2364" w:rsidRPr="6C461A17">
        <w:rPr>
          <w:rFonts w:ascii="Times New Roman" w:eastAsia="Times New Roman" w:hAnsi="Times New Roman" w:cs="Times New Roman"/>
        </w:rPr>
        <w:t>detyrimisht</w:t>
      </w:r>
      <w:proofErr w:type="spellEnd"/>
      <w:r w:rsidR="00AF2364" w:rsidRPr="6C461A17">
        <w:rPr>
          <w:rFonts w:ascii="Times New Roman" w:eastAsia="Times New Roman" w:hAnsi="Times New Roman" w:cs="Times New Roman"/>
        </w:rPr>
        <w:t>:</w:t>
      </w:r>
    </w:p>
    <w:p w14:paraId="5F83637D" w14:textId="0111DBD1" w:rsidR="0019276B" w:rsidRDefault="00D560BB" w:rsidP="00FF1E66">
      <w:pPr>
        <w:pStyle w:val="ListParagraph"/>
        <w:spacing w:after="0"/>
        <w:ind w:left="360"/>
        <w:rPr>
          <w:rFonts w:ascii="Times New Roman" w:hAnsi="Times New Roman" w:cs="Times New Roman"/>
          <w:b/>
          <w:bCs/>
        </w:rPr>
      </w:pPr>
      <w:r w:rsidRPr="00FF1E66">
        <w:rPr>
          <w:rFonts w:ascii="Times New Roman" w:hAnsi="Times New Roman" w:cs="Times New Roman"/>
        </w:rPr>
        <w:t xml:space="preserve">          </w:t>
      </w:r>
      <w:r w:rsidR="00213EAD" w:rsidRPr="00FF1E66">
        <w:rPr>
          <w:rFonts w:ascii="Times New Roman" w:hAnsi="Times New Roman" w:cs="Times New Roman"/>
        </w:rPr>
        <w:t xml:space="preserve">a)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listën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e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detyrimeve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debitore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dhe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kreditore</w:t>
      </w:r>
      <w:proofErr w:type="spellEnd"/>
      <w:r w:rsidR="00213EAD" w:rsidRPr="00FF1E66">
        <w:rPr>
          <w:rFonts w:ascii="Times New Roman" w:hAnsi="Times New Roman" w:cs="Times New Roman"/>
          <w:b/>
          <w:bCs/>
        </w:rPr>
        <w:t>;</w:t>
      </w:r>
      <w:r w:rsidR="00213EAD" w:rsidRPr="00FF1E66">
        <w:rPr>
          <w:rFonts w:ascii="Times New Roman" w:hAnsi="Times New Roman" w:cs="Times New Roman"/>
        </w:rPr>
        <w:br/>
      </w:r>
      <w:r w:rsidRPr="00FF1E66">
        <w:rPr>
          <w:rFonts w:ascii="Times New Roman" w:hAnsi="Times New Roman" w:cs="Times New Roman"/>
        </w:rPr>
        <w:t xml:space="preserve">          </w:t>
      </w:r>
      <w:r w:rsidR="00213EAD" w:rsidRPr="00FF1E66">
        <w:rPr>
          <w:rFonts w:ascii="Times New Roman" w:hAnsi="Times New Roman" w:cs="Times New Roman"/>
        </w:rPr>
        <w:t xml:space="preserve">b)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listën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e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detyrimeve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debitore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dhe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kreditore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të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parashkruara</w:t>
      </w:r>
      <w:proofErr w:type="spellEnd"/>
      <w:r w:rsidR="00213EAD" w:rsidRPr="00FF1E66">
        <w:rPr>
          <w:rFonts w:ascii="Times New Roman" w:hAnsi="Times New Roman" w:cs="Times New Roman"/>
          <w:b/>
          <w:bCs/>
        </w:rPr>
        <w:t>;</w:t>
      </w:r>
      <w:r w:rsidR="00213EAD" w:rsidRPr="00FF1E66">
        <w:rPr>
          <w:rFonts w:ascii="Times New Roman" w:hAnsi="Times New Roman" w:cs="Times New Roman"/>
        </w:rPr>
        <w:br/>
      </w:r>
      <w:r w:rsidRPr="00FF1E66">
        <w:rPr>
          <w:rFonts w:ascii="Times New Roman" w:hAnsi="Times New Roman" w:cs="Times New Roman"/>
        </w:rPr>
        <w:t xml:space="preserve">          </w:t>
      </w:r>
      <w:r w:rsidR="00213EAD" w:rsidRPr="00FF1E66">
        <w:rPr>
          <w:rFonts w:ascii="Times New Roman" w:hAnsi="Times New Roman" w:cs="Times New Roman"/>
        </w:rPr>
        <w:t xml:space="preserve">c)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listën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e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pasurive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të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luajtshme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dhe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të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paluajtshme</w:t>
      </w:r>
      <w:proofErr w:type="spellEnd"/>
      <w:r w:rsidR="00213EAD" w:rsidRPr="00FF1E66">
        <w:rPr>
          <w:rFonts w:ascii="Times New Roman" w:hAnsi="Times New Roman" w:cs="Times New Roman"/>
          <w:b/>
          <w:bCs/>
        </w:rPr>
        <w:t>;</w:t>
      </w:r>
      <w:r w:rsidR="00213EAD" w:rsidRPr="00FF1E66">
        <w:rPr>
          <w:rFonts w:ascii="Times New Roman" w:hAnsi="Times New Roman" w:cs="Times New Roman"/>
        </w:rPr>
        <w:br/>
      </w:r>
      <w:r w:rsidRPr="00FF1E66">
        <w:rPr>
          <w:rFonts w:ascii="Times New Roman" w:hAnsi="Times New Roman" w:cs="Times New Roman"/>
        </w:rPr>
        <w:t xml:space="preserve">          </w:t>
      </w:r>
      <w:r w:rsidR="00213EAD" w:rsidRPr="00FF1E66">
        <w:rPr>
          <w:rFonts w:ascii="Times New Roman" w:hAnsi="Times New Roman" w:cs="Times New Roman"/>
        </w:rPr>
        <w:t>ç)</w:t>
      </w:r>
      <w:r w:rsidR="00213EAD" w:rsidRPr="00FF1E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dokumentacionin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tekniko-ligjor</w:t>
      </w:r>
      <w:proofErr w:type="spellEnd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 xml:space="preserve"> </w:t>
      </w:r>
      <w:proofErr w:type="spellStart"/>
      <w:r w:rsidR="00213EAD" w:rsidRPr="00FF1E66">
        <w:rPr>
          <w:rStyle w:val="Strong"/>
          <w:rFonts w:ascii="Times New Roman" w:eastAsiaTheme="majorEastAsia" w:hAnsi="Times New Roman" w:cs="Times New Roman"/>
          <w:b w:val="0"/>
          <w:bCs w:val="0"/>
        </w:rPr>
        <w:t>përkatës</w:t>
      </w:r>
      <w:proofErr w:type="spellEnd"/>
      <w:r w:rsidR="00213EAD" w:rsidRPr="00FF1E66">
        <w:rPr>
          <w:rFonts w:ascii="Times New Roman" w:hAnsi="Times New Roman" w:cs="Times New Roman"/>
          <w:b/>
          <w:bCs/>
        </w:rPr>
        <w:t>.</w:t>
      </w:r>
    </w:p>
    <w:p w14:paraId="185D030E" w14:textId="77777777" w:rsidR="00FF1E66" w:rsidRPr="00FF1E66" w:rsidRDefault="00FF1E66" w:rsidP="00FF1E66">
      <w:pPr>
        <w:pStyle w:val="ListParagraph"/>
        <w:spacing w:after="0"/>
        <w:ind w:left="360"/>
        <w:rPr>
          <w:rFonts w:ascii="Times New Roman" w:eastAsia="Times New Roman" w:hAnsi="Times New Roman" w:cs="Times New Roman"/>
          <w:b/>
          <w:bCs/>
        </w:rPr>
      </w:pPr>
    </w:p>
    <w:p w14:paraId="74CDC5CE" w14:textId="77777777" w:rsidR="00C64AA8" w:rsidRDefault="00C64AA8" w:rsidP="00C64AA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C64AA8">
        <w:rPr>
          <w:rFonts w:ascii="Times New Roman" w:eastAsia="Times New Roman" w:hAnsi="Times New Roman" w:cs="Times New Roman"/>
        </w:rPr>
        <w:t>Dokumentacioni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i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përmendur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në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pikën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1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këtij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neni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i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përcillet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Asamblesë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Përgjithshme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dhe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shoqërisë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tregtare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shtetërore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krijuar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në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zbatim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këtij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ligji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, e </w:t>
      </w:r>
      <w:proofErr w:type="spellStart"/>
      <w:r w:rsidRPr="00C64AA8">
        <w:rPr>
          <w:rFonts w:ascii="Times New Roman" w:eastAsia="Times New Roman" w:hAnsi="Times New Roman" w:cs="Times New Roman"/>
        </w:rPr>
        <w:t>cila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vijon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procedurat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C64AA8">
        <w:rPr>
          <w:rFonts w:ascii="Times New Roman" w:eastAsia="Times New Roman" w:hAnsi="Times New Roman" w:cs="Times New Roman"/>
        </w:rPr>
        <w:t>mëtejshme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sipas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parashikimeve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ligjore</w:t>
      </w:r>
      <w:proofErr w:type="spellEnd"/>
      <w:r w:rsidRPr="00C64AA8">
        <w:rPr>
          <w:rFonts w:ascii="Times New Roman" w:eastAsia="Times New Roman" w:hAnsi="Times New Roman" w:cs="Times New Roman"/>
        </w:rPr>
        <w:t>.</w:t>
      </w:r>
    </w:p>
    <w:p w14:paraId="1680D3BF" w14:textId="77777777" w:rsidR="00C64AA8" w:rsidRDefault="00C64AA8" w:rsidP="00C64AA8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14:paraId="143CBD81" w14:textId="517E5315" w:rsidR="003032C3" w:rsidRPr="00C64AA8" w:rsidRDefault="00C64AA8" w:rsidP="00C64AA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C64AA8">
        <w:rPr>
          <w:rFonts w:ascii="Times New Roman" w:eastAsia="Times New Roman" w:hAnsi="Times New Roman" w:cs="Times New Roman"/>
        </w:rPr>
        <w:t>Në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kuadër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procedurës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mbylljes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4AA8">
        <w:rPr>
          <w:rFonts w:ascii="Times New Roman" w:eastAsia="Times New Roman" w:hAnsi="Times New Roman" w:cs="Times New Roman"/>
        </w:rPr>
        <w:t>detyrimet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debitore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dhe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kreditore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parashkruara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4AA8">
        <w:rPr>
          <w:rFonts w:ascii="Times New Roman" w:eastAsia="Times New Roman" w:hAnsi="Times New Roman" w:cs="Times New Roman"/>
        </w:rPr>
        <w:t>për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të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cilat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rezulton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C64AA8">
        <w:rPr>
          <w:rFonts w:ascii="Times New Roman" w:eastAsia="Times New Roman" w:hAnsi="Times New Roman" w:cs="Times New Roman"/>
        </w:rPr>
        <w:t>nuk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ka </w:t>
      </w:r>
      <w:proofErr w:type="spellStart"/>
      <w:r w:rsidRPr="00C64AA8">
        <w:rPr>
          <w:rFonts w:ascii="Times New Roman" w:eastAsia="Times New Roman" w:hAnsi="Times New Roman" w:cs="Times New Roman"/>
        </w:rPr>
        <w:t>pretendime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4AA8">
        <w:rPr>
          <w:rFonts w:ascii="Times New Roman" w:eastAsia="Times New Roman" w:hAnsi="Times New Roman" w:cs="Times New Roman"/>
        </w:rPr>
        <w:t>bazuar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në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dokumentacionin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shoqërues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64AA8">
        <w:rPr>
          <w:rFonts w:ascii="Times New Roman" w:eastAsia="Times New Roman" w:hAnsi="Times New Roman" w:cs="Times New Roman"/>
        </w:rPr>
        <w:t>fshihen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nga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regjistrat</w:t>
      </w:r>
      <w:proofErr w:type="spellEnd"/>
      <w:r w:rsidRPr="00C64A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4AA8">
        <w:rPr>
          <w:rFonts w:ascii="Times New Roman" w:eastAsia="Times New Roman" w:hAnsi="Times New Roman" w:cs="Times New Roman"/>
        </w:rPr>
        <w:t>kontabël</w:t>
      </w:r>
      <w:proofErr w:type="spellEnd"/>
      <w:r w:rsidR="00082D2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>
        <w:rPr>
          <w:rFonts w:ascii="Times New Roman" w:eastAsia="Times New Roman" w:hAnsi="Times New Roman" w:cs="Times New Roman"/>
        </w:rPr>
        <w:t>të</w:t>
      </w:r>
      <w:proofErr w:type="spellEnd"/>
      <w:r w:rsidR="00082D2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>
        <w:rPr>
          <w:rFonts w:ascii="Times New Roman" w:eastAsia="Times New Roman" w:hAnsi="Times New Roman" w:cs="Times New Roman"/>
        </w:rPr>
        <w:t>s</w:t>
      </w:r>
      <w:r w:rsidR="00082D28" w:rsidRPr="007C413F">
        <w:rPr>
          <w:rFonts w:ascii="Times New Roman" w:eastAsia="Times New Roman" w:hAnsi="Times New Roman" w:cs="Times New Roman"/>
        </w:rPr>
        <w:t>hoqëri</w:t>
      </w:r>
      <w:r w:rsidR="00082D28">
        <w:rPr>
          <w:rFonts w:ascii="Times New Roman" w:eastAsia="Times New Roman" w:hAnsi="Times New Roman" w:cs="Times New Roman"/>
        </w:rPr>
        <w:t>ve</w:t>
      </w:r>
      <w:proofErr w:type="spellEnd"/>
      <w:r w:rsidR="00082D28"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 w:rsidRPr="007C413F">
        <w:rPr>
          <w:rFonts w:ascii="Times New Roman" w:eastAsia="Times New Roman" w:hAnsi="Times New Roman" w:cs="Times New Roman"/>
        </w:rPr>
        <w:t>tregtare</w:t>
      </w:r>
      <w:proofErr w:type="spellEnd"/>
      <w:r w:rsidR="00082D28"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 w:rsidRPr="00C17A22">
        <w:rPr>
          <w:rFonts w:ascii="Times New Roman" w:eastAsia="Times New Roman" w:hAnsi="Times New Roman" w:cs="Times New Roman"/>
        </w:rPr>
        <w:t>shtetëror</w:t>
      </w:r>
      <w:r w:rsidR="00082D28">
        <w:rPr>
          <w:rFonts w:ascii="Times New Roman" w:eastAsia="Times New Roman" w:hAnsi="Times New Roman" w:cs="Times New Roman"/>
        </w:rPr>
        <w:t>e</w:t>
      </w:r>
      <w:proofErr w:type="spellEnd"/>
      <w:r w:rsidR="00082D2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 w:rsidRPr="007C413F">
        <w:rPr>
          <w:rFonts w:ascii="Times New Roman" w:eastAsia="Times New Roman" w:hAnsi="Times New Roman" w:cs="Times New Roman"/>
        </w:rPr>
        <w:t>në</w:t>
      </w:r>
      <w:proofErr w:type="spellEnd"/>
      <w:r w:rsidR="00082D28" w:rsidRPr="007C413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82D28" w:rsidRPr="007C413F">
        <w:rPr>
          <w:rFonts w:ascii="Times New Roman" w:eastAsia="Times New Roman" w:hAnsi="Times New Roman" w:cs="Times New Roman"/>
        </w:rPr>
        <w:t>likuidim</w:t>
      </w:r>
      <w:proofErr w:type="spellEnd"/>
      <w:r w:rsidR="006048C0">
        <w:rPr>
          <w:rFonts w:ascii="Times New Roman" w:eastAsia="Times New Roman" w:hAnsi="Times New Roman" w:cs="Times New Roman"/>
        </w:rPr>
        <w:t>.</w:t>
      </w:r>
    </w:p>
    <w:p w14:paraId="4D6F130F" w14:textId="77777777" w:rsidR="00C64AA8" w:rsidRDefault="00C64AA8" w:rsidP="001E64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25118D1" w14:textId="1E4D3D7E" w:rsidR="001E64F0" w:rsidRPr="001E64F0" w:rsidRDefault="14EAE699" w:rsidP="001E6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E64F0">
        <w:rPr>
          <w:rFonts w:ascii="Times New Roman" w:eastAsia="Times New Roman" w:hAnsi="Times New Roman" w:cs="Times New Roman"/>
          <w:b/>
          <w:bCs/>
          <w:color w:val="000000" w:themeColor="text1"/>
        </w:rPr>
        <w:t>Neni 5</w:t>
      </w:r>
    </w:p>
    <w:p w14:paraId="5FD39951" w14:textId="724546F0" w:rsidR="001E64F0" w:rsidRDefault="00796B5F" w:rsidP="001E6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Çregjistrimi</w:t>
      </w:r>
      <w:proofErr w:type="spellEnd"/>
      <w:r w:rsidRPr="00796B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796B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Qendrën</w:t>
      </w:r>
      <w:proofErr w:type="spellEnd"/>
      <w:r w:rsidRPr="00796B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Kombëtare</w:t>
      </w:r>
      <w:proofErr w:type="spellEnd"/>
      <w:r w:rsidRPr="00796B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796B5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96B5F">
        <w:rPr>
          <w:rFonts w:ascii="Times New Roman" w:eastAsia="Times New Roman" w:hAnsi="Times New Roman" w:cs="Times New Roman"/>
          <w:color w:val="000000" w:themeColor="text1"/>
        </w:rPr>
        <w:t>Biznesit</w:t>
      </w:r>
      <w:proofErr w:type="spellEnd"/>
    </w:p>
    <w:p w14:paraId="6B6F0075" w14:textId="77777777" w:rsidR="00796B5F" w:rsidRPr="001E64F0" w:rsidRDefault="00796B5F" w:rsidP="001E64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5F041D87" w14:textId="7EAA30D4" w:rsidR="00BF4F69" w:rsidRDefault="00082D28" w:rsidP="00082D2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Pas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përfundimit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transferimit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drejtave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dhe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detyrimeve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shoqëritë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tregtare</w:t>
      </w:r>
      <w:proofErr w:type="spellEnd"/>
      <w:r w:rsidR="007B0285">
        <w:rPr>
          <w:rFonts w:ascii="Times New Roman" w:eastAsia="Times New Roman" w:hAnsi="Times New Roman" w:cs="Times New Roman"/>
          <w:color w:val="000000" w:themeColor="text1"/>
        </w:rPr>
        <w:t xml:space="preserve"> me </w:t>
      </w:r>
      <w:proofErr w:type="spellStart"/>
      <w:r w:rsidR="007B0285">
        <w:rPr>
          <w:rFonts w:ascii="Times New Roman" w:eastAsia="Times New Roman" w:hAnsi="Times New Roman" w:cs="Times New Roman"/>
          <w:color w:val="000000" w:themeColor="text1"/>
        </w:rPr>
        <w:t>kapital</w:t>
      </w:r>
      <w:proofErr w:type="spellEnd"/>
      <w:r w:rsidR="007B028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7B0285">
        <w:rPr>
          <w:rFonts w:ascii="Times New Roman" w:eastAsia="Times New Roman" w:hAnsi="Times New Roman" w:cs="Times New Roman"/>
          <w:color w:val="000000" w:themeColor="text1"/>
        </w:rPr>
        <w:t>shtetëror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likuidim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çregjistrohen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nga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Qendra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Kombëtare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082D28">
        <w:rPr>
          <w:rFonts w:ascii="Times New Roman" w:eastAsia="Times New Roman" w:hAnsi="Times New Roman" w:cs="Times New Roman"/>
          <w:color w:val="000000" w:themeColor="text1"/>
        </w:rPr>
        <w:t>Biznesit</w:t>
      </w:r>
      <w:proofErr w:type="spellEnd"/>
      <w:r w:rsidRPr="00082D2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0B568C" w14:textId="77777777" w:rsidR="00082D28" w:rsidRPr="00BF4F69" w:rsidRDefault="00082D28" w:rsidP="00BF4F69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</w:p>
    <w:p w14:paraId="336111E0" w14:textId="29BDF2A2" w:rsidR="00D560BB" w:rsidRPr="00FF1E66" w:rsidRDefault="006718E2" w:rsidP="00D560BB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Për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qëllime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çregjistrimit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Qendrën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Kombëtare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Biznesit</w:t>
      </w:r>
      <w:proofErr w:type="spellEnd"/>
      <w:r w:rsidR="00F87D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6718E2">
        <w:rPr>
          <w:rFonts w:ascii="Times New Roman" w:eastAsia="Times New Roman" w:hAnsi="Times New Roman" w:cs="Times New Roman"/>
          <w:color w:val="000000" w:themeColor="text1"/>
        </w:rPr>
        <w:t>depozitohen</w:t>
      </w:r>
      <w:proofErr w:type="spellEnd"/>
      <w:r w:rsidRPr="006718E2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E1F4EE0" w14:textId="77777777" w:rsidR="00F25AB3" w:rsidRDefault="007A1F78" w:rsidP="00F25AB3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vendimi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i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Asamblesë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së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Përgjithshme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për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mbylljen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përfundimtare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176CF5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176CF5">
        <w:rPr>
          <w:rFonts w:ascii="Times New Roman" w:eastAsia="Times New Roman" w:hAnsi="Times New Roman" w:cs="Times New Roman"/>
          <w:color w:val="000000" w:themeColor="text1"/>
        </w:rPr>
        <w:t>shoqërisë</w:t>
      </w:r>
      <w:proofErr w:type="spellEnd"/>
      <w:r w:rsidRPr="00176CF5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23964FE2" w14:textId="490E2146" w:rsidR="000327C9" w:rsidRPr="00F25AB3" w:rsidRDefault="00176CF5" w:rsidP="00F25AB3">
      <w:pPr>
        <w:pStyle w:val="ListParagraph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pasqyrat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financiare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mbylljes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së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shoqërisë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25AB3">
        <w:rPr>
          <w:rFonts w:ascii="Times New Roman" w:eastAsia="Times New Roman" w:hAnsi="Times New Roman" w:cs="Times New Roman"/>
          <w:color w:val="000000" w:themeColor="text1"/>
        </w:rPr>
        <w:t>likuidim</w:t>
      </w:r>
      <w:proofErr w:type="spellEnd"/>
      <w:r w:rsidRPr="00F25AB3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A80CBF" w14:textId="77777777" w:rsidR="000327C9" w:rsidRDefault="000327C9" w:rsidP="000327C9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09979205" w14:textId="077C27E1" w:rsidR="00013DA1" w:rsidRDefault="003D6D15" w:rsidP="006048C0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Qendra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Kombëtare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Biznesit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kryen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çregjistrimin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shoqërive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tregtare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327C9" w:rsidRPr="000327C9">
        <w:rPr>
          <w:rFonts w:ascii="Times New Roman" w:eastAsia="Times New Roman" w:hAnsi="Times New Roman" w:cs="Times New Roman"/>
          <w:color w:val="000000" w:themeColor="text1"/>
        </w:rPr>
        <w:t xml:space="preserve">me </w:t>
      </w:r>
      <w:proofErr w:type="spellStart"/>
      <w:r w:rsidR="000327C9" w:rsidRPr="000327C9">
        <w:rPr>
          <w:rFonts w:ascii="Times New Roman" w:eastAsia="Times New Roman" w:hAnsi="Times New Roman" w:cs="Times New Roman"/>
          <w:color w:val="000000" w:themeColor="text1"/>
        </w:rPr>
        <w:t>kapital</w:t>
      </w:r>
      <w:proofErr w:type="spellEnd"/>
      <w:r w:rsidR="000327C9"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0327C9" w:rsidRPr="000327C9">
        <w:rPr>
          <w:rFonts w:ascii="Times New Roman" w:eastAsia="Times New Roman" w:hAnsi="Times New Roman" w:cs="Times New Roman"/>
          <w:color w:val="000000" w:themeColor="text1"/>
        </w:rPr>
        <w:t>shtetëror</w:t>
      </w:r>
      <w:proofErr w:type="spellEnd"/>
      <w:r w:rsidR="000327C9"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likuidim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përputhje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me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parashikimet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këtij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0327C9">
        <w:rPr>
          <w:rFonts w:ascii="Times New Roman" w:eastAsia="Times New Roman" w:hAnsi="Times New Roman" w:cs="Times New Roman"/>
          <w:color w:val="000000" w:themeColor="text1"/>
        </w:rPr>
        <w:t>ligji</w:t>
      </w:r>
      <w:proofErr w:type="spellEnd"/>
      <w:r w:rsidRPr="000327C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2ABFB8D" w14:textId="77777777" w:rsidR="006048C0" w:rsidRDefault="006048C0" w:rsidP="006048C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2AE4208" w14:textId="77777777" w:rsidR="006048C0" w:rsidRDefault="006048C0" w:rsidP="006048C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BC1497B" w14:textId="77777777" w:rsidR="006048C0" w:rsidRPr="006048C0" w:rsidRDefault="006048C0" w:rsidP="006048C0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03A2E0B4" w14:textId="77777777" w:rsidR="00B93EC7" w:rsidRPr="00B93EC7" w:rsidRDefault="00B93EC7" w:rsidP="00B93EC7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9729850"/>
      <w:r w:rsidRPr="00B93EC7">
        <w:rPr>
          <w:rFonts w:ascii="Times New Roman" w:hAnsi="Times New Roman" w:cs="Times New Roman"/>
          <w:b/>
          <w:bCs/>
        </w:rPr>
        <w:lastRenderedPageBreak/>
        <w:t>KREU III</w:t>
      </w:r>
    </w:p>
    <w:p w14:paraId="1A931EED" w14:textId="77777777" w:rsidR="00B93EC7" w:rsidRPr="00B93EC7" w:rsidRDefault="00B93EC7" w:rsidP="00B93EC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3EC7">
        <w:rPr>
          <w:rFonts w:ascii="Times New Roman" w:hAnsi="Times New Roman" w:cs="Times New Roman"/>
          <w:b/>
          <w:bCs/>
        </w:rPr>
        <w:t>SHOQËRIA SHTETËRORE PASUESE</w:t>
      </w:r>
    </w:p>
    <w:p w14:paraId="07C78842" w14:textId="77777777" w:rsidR="00B93EC7" w:rsidRDefault="00B93EC7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6F590D" w14:textId="3083FA2B" w:rsidR="00EC090F" w:rsidRPr="00EC090F" w:rsidRDefault="00EC090F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C090F">
        <w:rPr>
          <w:rFonts w:ascii="Times New Roman" w:hAnsi="Times New Roman" w:cs="Times New Roman"/>
          <w:b/>
          <w:bCs/>
        </w:rPr>
        <w:t xml:space="preserve">Neni </w:t>
      </w:r>
      <w:r w:rsidR="00B93EC7">
        <w:rPr>
          <w:rFonts w:ascii="Times New Roman" w:hAnsi="Times New Roman" w:cs="Times New Roman"/>
          <w:b/>
          <w:bCs/>
        </w:rPr>
        <w:t>6</w:t>
      </w:r>
    </w:p>
    <w:p w14:paraId="58C9E3E4" w14:textId="72815070" w:rsidR="007B2240" w:rsidRDefault="772F048A" w:rsidP="001E64F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472E42AA">
        <w:rPr>
          <w:rFonts w:ascii="Times New Roman" w:hAnsi="Times New Roman" w:cs="Times New Roman"/>
        </w:rPr>
        <w:t>Krijimi</w:t>
      </w:r>
      <w:proofErr w:type="spellEnd"/>
      <w:r w:rsidRPr="472E42AA">
        <w:rPr>
          <w:rFonts w:ascii="Times New Roman" w:hAnsi="Times New Roman" w:cs="Times New Roman"/>
        </w:rPr>
        <w:t xml:space="preserve"> </w:t>
      </w:r>
      <w:proofErr w:type="spellStart"/>
      <w:r w:rsidRPr="472E42AA">
        <w:rPr>
          <w:rFonts w:ascii="Times New Roman" w:hAnsi="Times New Roman" w:cs="Times New Roman"/>
        </w:rPr>
        <w:t>i</w:t>
      </w:r>
      <w:proofErr w:type="spellEnd"/>
      <w:r w:rsidRPr="472E42AA">
        <w:rPr>
          <w:rFonts w:ascii="Times New Roman" w:hAnsi="Times New Roman" w:cs="Times New Roman"/>
        </w:rPr>
        <w:t xml:space="preserve"> </w:t>
      </w:r>
      <w:proofErr w:type="spellStart"/>
      <w:r w:rsidRPr="472E42AA">
        <w:rPr>
          <w:rFonts w:ascii="Times New Roman" w:hAnsi="Times New Roman" w:cs="Times New Roman"/>
        </w:rPr>
        <w:t>shoqërisë</w:t>
      </w:r>
      <w:proofErr w:type="spellEnd"/>
      <w:r w:rsidRPr="472E42AA">
        <w:rPr>
          <w:rFonts w:ascii="Times New Roman" w:hAnsi="Times New Roman" w:cs="Times New Roman"/>
        </w:rPr>
        <w:t xml:space="preserve"> </w:t>
      </w:r>
      <w:proofErr w:type="spellStart"/>
      <w:r w:rsidRPr="472E42AA">
        <w:rPr>
          <w:rFonts w:ascii="Times New Roman" w:hAnsi="Times New Roman" w:cs="Times New Roman"/>
        </w:rPr>
        <w:t>shtetërore</w:t>
      </w:r>
      <w:proofErr w:type="spellEnd"/>
      <w:r w:rsidRPr="472E42AA">
        <w:rPr>
          <w:rFonts w:ascii="Times New Roman" w:hAnsi="Times New Roman" w:cs="Times New Roman"/>
        </w:rPr>
        <w:t xml:space="preserve"> </w:t>
      </w:r>
      <w:proofErr w:type="spellStart"/>
      <w:r w:rsidRPr="472E42AA">
        <w:rPr>
          <w:rFonts w:ascii="Times New Roman" w:hAnsi="Times New Roman" w:cs="Times New Roman"/>
        </w:rPr>
        <w:t>pasuese</w:t>
      </w:r>
      <w:proofErr w:type="spellEnd"/>
      <w:r w:rsidRPr="472E42AA">
        <w:rPr>
          <w:rFonts w:ascii="Times New Roman" w:hAnsi="Times New Roman" w:cs="Times New Roman"/>
        </w:rPr>
        <w:t xml:space="preserve">  </w:t>
      </w:r>
    </w:p>
    <w:p w14:paraId="707684FE" w14:textId="77777777" w:rsidR="00217DA5" w:rsidRDefault="00217DA5" w:rsidP="00217DA5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EBABE7F" w14:textId="5FBAD264" w:rsidR="001063AA" w:rsidRDefault="001063AA" w:rsidP="00D327BF">
      <w:pPr>
        <w:pStyle w:val="ListParagraph"/>
        <w:numPr>
          <w:ilvl w:val="0"/>
          <w:numId w:val="19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AA1E68">
        <w:rPr>
          <w:rFonts w:ascii="Times New Roman" w:eastAsia="Times New Roman" w:hAnsi="Times New Roman" w:cs="Times New Roman"/>
        </w:rPr>
        <w:t>Për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qëllime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të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E68" w:rsidRPr="00AA1E68">
        <w:rPr>
          <w:rFonts w:ascii="Times New Roman" w:eastAsia="Times New Roman" w:hAnsi="Times New Roman" w:cs="Times New Roman"/>
        </w:rPr>
        <w:t>këtij</w:t>
      </w:r>
      <w:proofErr w:type="spellEnd"/>
      <w:r w:rsidR="00AA1E68"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E68" w:rsidRPr="00AA1E68">
        <w:rPr>
          <w:rFonts w:ascii="Times New Roman" w:eastAsia="Times New Roman" w:hAnsi="Times New Roman" w:cs="Times New Roman"/>
        </w:rPr>
        <w:t>ligji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dhe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për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administrimin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</w:rPr>
        <w:t>trajtimin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dhe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menaxhimin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A1E68">
        <w:rPr>
          <w:rFonts w:ascii="Times New Roman" w:eastAsia="Times New Roman" w:hAnsi="Times New Roman" w:cs="Times New Roman"/>
        </w:rPr>
        <w:t>aseteve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dhe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detyrimeve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të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A1E68" w:rsidRPr="00AA1E68">
        <w:rPr>
          <w:rFonts w:ascii="Times New Roman" w:eastAsia="Times New Roman" w:hAnsi="Times New Roman" w:cs="Times New Roman"/>
        </w:rPr>
        <w:t>mbartura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</w:rPr>
        <w:t>krijohet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shoqëria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tregtare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shtetërore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AA1E68">
        <w:rPr>
          <w:rFonts w:ascii="Times New Roman" w:eastAsia="Times New Roman" w:hAnsi="Times New Roman" w:cs="Times New Roman"/>
        </w:rPr>
        <w:t>Operatori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i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Shoqërive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</w:rPr>
        <w:t>Shtetërore</w:t>
      </w:r>
      <w:proofErr w:type="spellEnd"/>
      <w:r w:rsidRPr="00AA1E68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AA1E68">
        <w:rPr>
          <w:rFonts w:ascii="Times New Roman" w:eastAsia="Times New Roman" w:hAnsi="Times New Roman" w:cs="Times New Roman"/>
        </w:rPr>
        <w:t>sh.a</w:t>
      </w:r>
      <w:proofErr w:type="spellEnd"/>
      <w:r w:rsidRPr="00AA1E68">
        <w:rPr>
          <w:rFonts w:ascii="Times New Roman" w:eastAsia="Times New Roman" w:hAnsi="Times New Roman" w:cs="Times New Roman"/>
        </w:rPr>
        <w:t>.</w:t>
      </w:r>
    </w:p>
    <w:p w14:paraId="5F58AD7E" w14:textId="77777777" w:rsidR="00AA1E68" w:rsidRPr="00AA1E68" w:rsidRDefault="00AA1E68" w:rsidP="00AA1E68">
      <w:pPr>
        <w:pStyle w:val="ListParagraph"/>
        <w:tabs>
          <w:tab w:val="num" w:pos="720"/>
        </w:tabs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14:paraId="01B2BE0E" w14:textId="68B73658" w:rsidR="00E14674" w:rsidRDefault="00935713" w:rsidP="00935713">
      <w:pPr>
        <w:pStyle w:val="ListParagraph"/>
        <w:numPr>
          <w:ilvl w:val="0"/>
          <w:numId w:val="19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935713">
        <w:rPr>
          <w:rFonts w:ascii="Times New Roman" w:eastAsia="Times New Roman" w:hAnsi="Times New Roman" w:cs="Times New Roman"/>
        </w:rPr>
        <w:t>Aksionari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i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vetëm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i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shoqërisë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është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ministria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përgjegjëse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për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ekonominë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, e </w:t>
      </w:r>
      <w:proofErr w:type="spellStart"/>
      <w:r w:rsidRPr="00935713">
        <w:rPr>
          <w:rFonts w:ascii="Times New Roman" w:eastAsia="Times New Roman" w:hAnsi="Times New Roman" w:cs="Times New Roman"/>
        </w:rPr>
        <w:t>cila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ushtron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të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drejtat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dhe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kompetencat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935713">
        <w:rPr>
          <w:rFonts w:ascii="Times New Roman" w:eastAsia="Times New Roman" w:hAnsi="Times New Roman" w:cs="Times New Roman"/>
        </w:rPr>
        <w:t>aksionarit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në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përputhje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935713">
        <w:rPr>
          <w:rFonts w:ascii="Times New Roman" w:eastAsia="Times New Roman" w:hAnsi="Times New Roman" w:cs="Times New Roman"/>
        </w:rPr>
        <w:t>legjislacionin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në</w:t>
      </w:r>
      <w:proofErr w:type="spellEnd"/>
      <w:r w:rsidRPr="0093571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</w:rPr>
        <w:t>fuqi</w:t>
      </w:r>
      <w:proofErr w:type="spellEnd"/>
      <w:r w:rsidRPr="00935713">
        <w:rPr>
          <w:rFonts w:ascii="Times New Roman" w:eastAsia="Times New Roman" w:hAnsi="Times New Roman" w:cs="Times New Roman"/>
        </w:rPr>
        <w:t>.</w:t>
      </w:r>
    </w:p>
    <w:p w14:paraId="2BEAE764" w14:textId="77777777" w:rsidR="00935713" w:rsidRPr="00935713" w:rsidRDefault="00935713" w:rsidP="00935713">
      <w:pPr>
        <w:pStyle w:val="ListParagraph"/>
        <w:rPr>
          <w:rFonts w:ascii="Times New Roman" w:eastAsia="Times New Roman" w:hAnsi="Times New Roman" w:cs="Times New Roman"/>
        </w:rPr>
      </w:pPr>
    </w:p>
    <w:p w14:paraId="7D5F46A9" w14:textId="046B574B" w:rsidR="00C56015" w:rsidRPr="007B53D8" w:rsidRDefault="00935713" w:rsidP="00C56015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935713">
        <w:rPr>
          <w:rFonts w:ascii="Times New Roman" w:eastAsia="Times New Roman" w:hAnsi="Times New Roman" w:cs="Times New Roman"/>
          <w:color w:val="000000" w:themeColor="text1"/>
        </w:rPr>
        <w:t>Shoqëria</w:t>
      </w:r>
      <w:proofErr w:type="spellEnd"/>
      <w:r w:rsidRPr="00935713">
        <w:rPr>
          <w:rFonts w:ascii="Times New Roman" w:eastAsia="Times New Roman" w:hAnsi="Times New Roman" w:cs="Times New Roman"/>
          <w:color w:val="000000" w:themeColor="text1"/>
        </w:rPr>
        <w:t xml:space="preserve"> ka </w:t>
      </w:r>
      <w:proofErr w:type="spellStart"/>
      <w:r w:rsidRPr="00935713">
        <w:rPr>
          <w:rFonts w:ascii="Times New Roman" w:eastAsia="Times New Roman" w:hAnsi="Times New Roman" w:cs="Times New Roman"/>
          <w:color w:val="000000" w:themeColor="text1"/>
        </w:rPr>
        <w:t>për</w:t>
      </w:r>
      <w:proofErr w:type="spellEnd"/>
      <w:r w:rsidRPr="009357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  <w:color w:val="000000" w:themeColor="text1"/>
        </w:rPr>
        <w:t>objekt</w:t>
      </w:r>
      <w:proofErr w:type="spellEnd"/>
      <w:r w:rsidRPr="009357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93571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935713">
        <w:rPr>
          <w:rFonts w:ascii="Times New Roman" w:eastAsia="Times New Roman" w:hAnsi="Times New Roman" w:cs="Times New Roman"/>
          <w:color w:val="000000" w:themeColor="text1"/>
        </w:rPr>
        <w:t>veprimtarisë</w:t>
      </w:r>
      <w:proofErr w:type="spellEnd"/>
      <w:r w:rsidRPr="00935713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4B26BE74" w14:textId="77777777" w:rsidR="00C56015" w:rsidRPr="007B53D8" w:rsidRDefault="00C56015" w:rsidP="00C56015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administrimin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aseteve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Pr="007B53D8">
        <w:rPr>
          <w:rFonts w:ascii="Times New Roman" w:eastAsia="Times New Roman" w:hAnsi="Times New Roman" w:cs="Times New Roman"/>
          <w:color w:val="000000" w:themeColor="text1"/>
        </w:rPr>
        <w:t>transferuara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2E8AA6BE" w14:textId="3CD4087A" w:rsidR="00FF1E66" w:rsidRPr="00CC317C" w:rsidRDefault="00C56015" w:rsidP="00CC317C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shitjen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ose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privatizimin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tyre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sipas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legjislacionit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Pr="007B53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  <w:color w:val="000000" w:themeColor="text1"/>
        </w:rPr>
        <w:t>fuqi</w:t>
      </w:r>
      <w:proofErr w:type="spellEnd"/>
      <w:r w:rsidR="00CC317C">
        <w:rPr>
          <w:rFonts w:ascii="Times New Roman" w:eastAsia="Times New Roman" w:hAnsi="Times New Roman" w:cs="Times New Roman"/>
          <w:color w:val="000000" w:themeColor="text1"/>
        </w:rPr>
        <w:t xml:space="preserve"> me </w:t>
      </w:r>
      <w:proofErr w:type="spellStart"/>
      <w:r w:rsidR="00CC317C">
        <w:rPr>
          <w:rFonts w:ascii="Times New Roman" w:eastAsia="Times New Roman" w:hAnsi="Times New Roman" w:cs="Times New Roman"/>
          <w:color w:val="000000" w:themeColor="text1"/>
        </w:rPr>
        <w:t>qëllim</w:t>
      </w:r>
      <w:proofErr w:type="spellEnd"/>
      <w:r w:rsidR="00CC31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CC317C">
        <w:rPr>
          <w:rFonts w:ascii="Times New Roman" w:eastAsia="Times New Roman" w:hAnsi="Times New Roman" w:cs="Times New Roman"/>
          <w:color w:val="000000" w:themeColor="text1"/>
        </w:rPr>
        <w:t>shlyerjen</w:t>
      </w:r>
      <w:proofErr w:type="spellEnd"/>
      <w:r w:rsidRPr="00CC317C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proofErr w:type="gramStart"/>
      <w:r w:rsidRPr="00CC317C">
        <w:rPr>
          <w:rFonts w:ascii="Times New Roman" w:eastAsia="Times New Roman" w:hAnsi="Times New Roman" w:cs="Times New Roman"/>
          <w:color w:val="000000" w:themeColor="text1"/>
        </w:rPr>
        <w:t>kreditorëve</w:t>
      </w:r>
      <w:proofErr w:type="spellEnd"/>
      <w:r w:rsidR="00732694" w:rsidRPr="00CC317C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</w:p>
    <w:p w14:paraId="1BAFADEE" w14:textId="2D06E2DB" w:rsidR="00FF1E66" w:rsidRDefault="00CC317C" w:rsidP="00FF1E66">
      <w:pPr>
        <w:spacing w:after="0"/>
        <w:ind w:left="99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</w:t>
      </w:r>
      <w:r w:rsidR="00FF1E66" w:rsidRPr="00FF1E66">
        <w:rPr>
          <w:rFonts w:ascii="Times New Roman" w:eastAsia="Times New Roman" w:hAnsi="Times New Roman" w:cs="Times New Roman"/>
          <w:color w:val="000000" w:themeColor="text1"/>
        </w:rPr>
        <w:t>)</w:t>
      </w:r>
      <w:r w:rsidR="00FF1E66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0345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arkëtimin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e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detyrimeve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proofErr w:type="gram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debitore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;</w:t>
      </w:r>
      <w:proofErr w:type="gram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2FB3A54" w14:textId="7C39B9B5" w:rsidR="00FF1E66" w:rsidRDefault="000345C6" w:rsidP="00FF1E66">
      <w:pPr>
        <w:spacing w:after="0"/>
        <w:ind w:left="99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CC317C">
        <w:rPr>
          <w:rFonts w:ascii="Times New Roman" w:eastAsia="Times New Roman" w:hAnsi="Times New Roman" w:cs="Times New Roman"/>
          <w:color w:val="000000" w:themeColor="text1"/>
        </w:rPr>
        <w:t xml:space="preserve">ç)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proofErr w:type="spellStart"/>
      <w:proofErr w:type="gramEnd"/>
      <w:r w:rsidRPr="00CC317C">
        <w:rPr>
          <w:rFonts w:ascii="Times New Roman" w:eastAsia="Times New Roman" w:hAnsi="Times New Roman" w:cs="Times New Roman"/>
          <w:color w:val="000000" w:themeColor="text1"/>
        </w:rPr>
        <w:t>sistemimin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në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kontabilitet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detyrimeve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debitore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dhe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kreditore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parashkruara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ose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075FA6C" w14:textId="394A5B65" w:rsidR="00E14674" w:rsidRPr="00FF1E66" w:rsidRDefault="00FF1E66" w:rsidP="00FF1E66">
      <w:pPr>
        <w:spacing w:after="0"/>
        <w:ind w:left="99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të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pakërkueshme</w:t>
      </w:r>
      <w:proofErr w:type="spellEnd"/>
      <w:r w:rsidR="00F44E40" w:rsidRPr="00FF1E6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7068EE" w14:textId="77777777" w:rsidR="001829CC" w:rsidRPr="001829CC" w:rsidRDefault="001829CC" w:rsidP="001829CC">
      <w:pPr>
        <w:pStyle w:val="NormalWeb"/>
        <w:numPr>
          <w:ilvl w:val="0"/>
          <w:numId w:val="19"/>
        </w:numPr>
        <w:spacing w:before="240" w:beforeAutospacing="0" w:after="0" w:afterAutospacing="0"/>
        <w:jc w:val="both"/>
        <w:rPr>
          <w:rStyle w:val="Strong"/>
          <w:b w:val="0"/>
          <w:bCs w:val="0"/>
        </w:rPr>
      </w:pPr>
      <w:proofErr w:type="spellStart"/>
      <w:r w:rsidRPr="001829CC">
        <w:rPr>
          <w:rStyle w:val="Strong"/>
          <w:rFonts w:eastAsiaTheme="majorEastAsia"/>
          <w:b w:val="0"/>
          <w:bCs w:val="0"/>
        </w:rPr>
        <w:t>Trajtimi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dhe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shlyerja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e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detyrimeve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të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transferuara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kryhet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përputhje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me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legjislacionin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fuqi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,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sipas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radhës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së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përparësisë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të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përcaktuar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Kodin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Civil.</w:t>
      </w:r>
    </w:p>
    <w:p w14:paraId="39B90734" w14:textId="587A5FE8" w:rsidR="00AA1E68" w:rsidRPr="00AA1E68" w:rsidRDefault="001829CC" w:rsidP="00AA1E68">
      <w:pPr>
        <w:pStyle w:val="NormalWeb"/>
        <w:numPr>
          <w:ilvl w:val="0"/>
          <w:numId w:val="19"/>
        </w:numPr>
        <w:spacing w:before="240" w:beforeAutospacing="0" w:after="0" w:afterAutospacing="0"/>
        <w:jc w:val="both"/>
        <w:rPr>
          <w:rStyle w:val="Strong"/>
          <w:b w:val="0"/>
          <w:bCs w:val="0"/>
        </w:rPr>
      </w:pPr>
      <w:proofErr w:type="spellStart"/>
      <w:r w:rsidRPr="001829CC">
        <w:rPr>
          <w:rStyle w:val="Strong"/>
          <w:rFonts w:eastAsiaTheme="majorEastAsia"/>
          <w:b w:val="0"/>
          <w:bCs w:val="0"/>
        </w:rPr>
        <w:t>Shoqëria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e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krijuar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sipas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këtij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neni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zëvendëson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shoqëri</w:t>
      </w:r>
      <w:r w:rsidR="0093298A">
        <w:rPr>
          <w:rStyle w:val="Strong"/>
          <w:rFonts w:eastAsiaTheme="majorEastAsia"/>
          <w:b w:val="0"/>
          <w:bCs w:val="0"/>
        </w:rPr>
        <w:t>t</w:t>
      </w:r>
      <w:r w:rsidRPr="001829CC">
        <w:rPr>
          <w:rStyle w:val="Strong"/>
          <w:rFonts w:eastAsiaTheme="majorEastAsia"/>
          <w:b w:val="0"/>
          <w:bCs w:val="0"/>
        </w:rPr>
        <w:t>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e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mbyllur</w:t>
      </w:r>
      <w:r w:rsidR="0093298A">
        <w:rPr>
          <w:rStyle w:val="Strong"/>
          <w:rFonts w:eastAsiaTheme="majorEastAsia"/>
          <w:b w:val="0"/>
          <w:bCs w:val="0"/>
        </w:rPr>
        <w:t>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të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gjitha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marrëdhëniet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juridike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me </w:t>
      </w:r>
      <w:proofErr w:type="spellStart"/>
      <w:r w:rsidR="00AA1E68">
        <w:rPr>
          <w:rStyle w:val="Strong"/>
          <w:rFonts w:eastAsiaTheme="majorEastAsia"/>
          <w:b w:val="0"/>
          <w:bCs w:val="0"/>
        </w:rPr>
        <w:t>palët</w:t>
      </w:r>
      <w:proofErr w:type="spellEnd"/>
      <w:r w:rsidR="00AA1E68">
        <w:rPr>
          <w:rStyle w:val="Strong"/>
          <w:rFonts w:eastAsiaTheme="majorEastAsia"/>
          <w:b w:val="0"/>
          <w:bCs w:val="0"/>
        </w:rPr>
        <w:t xml:space="preserve"> e </w:t>
      </w:r>
      <w:proofErr w:type="spellStart"/>
      <w:r w:rsidR="00AA1E68">
        <w:rPr>
          <w:rStyle w:val="Strong"/>
          <w:rFonts w:eastAsiaTheme="majorEastAsia"/>
          <w:b w:val="0"/>
          <w:bCs w:val="0"/>
        </w:rPr>
        <w:t>treta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, duke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përfshirë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të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drejtat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dhe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detyrimet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që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burojnë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nga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këto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1829CC">
        <w:rPr>
          <w:rStyle w:val="Strong"/>
          <w:rFonts w:eastAsiaTheme="majorEastAsia"/>
          <w:b w:val="0"/>
          <w:bCs w:val="0"/>
        </w:rPr>
        <w:t>marrëdhënie</w:t>
      </w:r>
      <w:proofErr w:type="spellEnd"/>
      <w:r w:rsidRPr="001829CC">
        <w:rPr>
          <w:rStyle w:val="Strong"/>
          <w:rFonts w:eastAsiaTheme="majorEastAsia"/>
          <w:b w:val="0"/>
          <w:bCs w:val="0"/>
        </w:rPr>
        <w:t>.</w:t>
      </w:r>
    </w:p>
    <w:p w14:paraId="3618FB6A" w14:textId="77777777" w:rsidR="00AA1E68" w:rsidRPr="00AA1E68" w:rsidRDefault="00AA1E68" w:rsidP="001829CC">
      <w:pPr>
        <w:pStyle w:val="ListParagraph"/>
        <w:numPr>
          <w:ilvl w:val="0"/>
          <w:numId w:val="19"/>
        </w:num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Organizimi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përbërja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organeve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drejtuese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funksionimi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kompetencat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shoqërisë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Operatori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Shoqërive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Shtetërore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”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sh.a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shuma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kapitalit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fillestar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mënyra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financimit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administrimit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përcaktohen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vendim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Këshillit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Ministrave</w:t>
      </w:r>
      <w:proofErr w:type="spellEnd"/>
      <w:r w:rsidRPr="00AA1E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419CC9" w14:textId="77777777" w:rsidR="00AA1E68" w:rsidRPr="00AA1E68" w:rsidRDefault="00AA1E68" w:rsidP="00AA1E68">
      <w:pPr>
        <w:pStyle w:val="ListParagraph"/>
        <w:spacing w:before="240" w:after="0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340623" w14:textId="7771F143" w:rsidR="00D23D71" w:rsidRPr="001829CC" w:rsidRDefault="00D23D71" w:rsidP="001829CC">
      <w:pPr>
        <w:pStyle w:val="ListParagraph"/>
        <w:numPr>
          <w:ilvl w:val="0"/>
          <w:numId w:val="19"/>
        </w:numPr>
        <w:spacing w:before="240"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1829CC">
        <w:rPr>
          <w:rFonts w:ascii="Times New Roman" w:eastAsia="Times New Roman" w:hAnsi="Times New Roman" w:cs="Times New Roman"/>
        </w:rPr>
        <w:t>Shoqëria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ushtron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veprimtarinë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1829CC">
        <w:rPr>
          <w:rFonts w:ascii="Times New Roman" w:eastAsia="Times New Roman" w:hAnsi="Times New Roman" w:cs="Times New Roman"/>
        </w:rPr>
        <w:t>saj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në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përputhje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1829CC">
        <w:rPr>
          <w:rFonts w:ascii="Times New Roman" w:eastAsia="Times New Roman" w:hAnsi="Times New Roman" w:cs="Times New Roman"/>
        </w:rPr>
        <w:t>legjislacionin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për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shoqëritë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tregtare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dhe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aktet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nënligjore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në</w:t>
      </w:r>
      <w:proofErr w:type="spellEnd"/>
      <w:r w:rsidRPr="001829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829CC">
        <w:rPr>
          <w:rFonts w:ascii="Times New Roman" w:eastAsia="Times New Roman" w:hAnsi="Times New Roman" w:cs="Times New Roman"/>
        </w:rPr>
        <w:t>fuqi</w:t>
      </w:r>
      <w:proofErr w:type="spellEnd"/>
      <w:r w:rsidRPr="001829CC">
        <w:rPr>
          <w:rFonts w:ascii="Times New Roman" w:eastAsia="Times New Roman" w:hAnsi="Times New Roman" w:cs="Times New Roman"/>
        </w:rPr>
        <w:t>.</w:t>
      </w:r>
    </w:p>
    <w:p w14:paraId="11F53753" w14:textId="77777777" w:rsidR="001829CC" w:rsidRDefault="001829CC" w:rsidP="0041656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57C93AB0" w14:textId="36F5E23E" w:rsidR="00416561" w:rsidRPr="00416561" w:rsidRDefault="00416561" w:rsidP="0041656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416561">
        <w:rPr>
          <w:rFonts w:ascii="Times New Roman" w:eastAsia="Times New Roman" w:hAnsi="Times New Roman" w:cs="Times New Roman"/>
          <w:b/>
          <w:bCs/>
        </w:rPr>
        <w:t xml:space="preserve">Neni </w:t>
      </w:r>
      <w:r w:rsidR="00D23D71">
        <w:rPr>
          <w:rFonts w:ascii="Times New Roman" w:eastAsia="Times New Roman" w:hAnsi="Times New Roman" w:cs="Times New Roman"/>
          <w:b/>
          <w:bCs/>
        </w:rPr>
        <w:t>7</w:t>
      </w:r>
    </w:p>
    <w:p w14:paraId="5DDD554A" w14:textId="757C82AB" w:rsidR="00416561" w:rsidRDefault="00416561" w:rsidP="00416561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spellStart"/>
      <w:r w:rsidRPr="00416561">
        <w:rPr>
          <w:rFonts w:ascii="Times New Roman" w:eastAsia="Times New Roman" w:hAnsi="Times New Roman" w:cs="Times New Roman"/>
        </w:rPr>
        <w:t>Kapitali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fillestar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i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shoqërisë</w:t>
      </w:r>
      <w:proofErr w:type="spellEnd"/>
    </w:p>
    <w:p w14:paraId="5A0571B2" w14:textId="77777777" w:rsidR="00416561" w:rsidRPr="00416561" w:rsidRDefault="00416561" w:rsidP="0041656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1C7A875" w14:textId="5292972A" w:rsidR="00416561" w:rsidRPr="001635B2" w:rsidRDefault="00416561" w:rsidP="001635B2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1635B2">
        <w:rPr>
          <w:rFonts w:ascii="Times New Roman" w:eastAsia="Times New Roman" w:hAnsi="Times New Roman" w:cs="Times New Roman"/>
        </w:rPr>
        <w:t>Kapitali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fillestar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për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themelimin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1635B2">
        <w:rPr>
          <w:rFonts w:ascii="Times New Roman" w:eastAsia="Times New Roman" w:hAnsi="Times New Roman" w:cs="Times New Roman"/>
        </w:rPr>
        <w:t>shoqërisë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tregtare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shtetërore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“</w:t>
      </w:r>
      <w:proofErr w:type="spellStart"/>
      <w:r w:rsidRPr="001635B2">
        <w:rPr>
          <w:rFonts w:ascii="Times New Roman" w:eastAsia="Times New Roman" w:hAnsi="Times New Roman" w:cs="Times New Roman"/>
        </w:rPr>
        <w:t>Operatori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i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Shoqërive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Shtetërore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1635B2">
        <w:rPr>
          <w:rFonts w:ascii="Times New Roman" w:eastAsia="Times New Roman" w:hAnsi="Times New Roman" w:cs="Times New Roman"/>
        </w:rPr>
        <w:t>sh.a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1635B2">
        <w:rPr>
          <w:rFonts w:ascii="Times New Roman" w:eastAsia="Times New Roman" w:hAnsi="Times New Roman" w:cs="Times New Roman"/>
        </w:rPr>
        <w:t>mbulohet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nga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buxheti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i</w:t>
      </w:r>
      <w:proofErr w:type="spellEnd"/>
      <w:r w:rsidRPr="00163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35B2">
        <w:rPr>
          <w:rFonts w:ascii="Times New Roman" w:eastAsia="Times New Roman" w:hAnsi="Times New Roman" w:cs="Times New Roman"/>
        </w:rPr>
        <w:t>shtetit</w:t>
      </w:r>
      <w:proofErr w:type="spellEnd"/>
      <w:r w:rsidRPr="001635B2">
        <w:rPr>
          <w:rFonts w:ascii="Times New Roman" w:eastAsia="Times New Roman" w:hAnsi="Times New Roman" w:cs="Times New Roman"/>
        </w:rPr>
        <w:t>.</w:t>
      </w:r>
    </w:p>
    <w:p w14:paraId="5EF1260C" w14:textId="77777777" w:rsidR="001829CC" w:rsidRPr="001829CC" w:rsidRDefault="001829CC" w:rsidP="001829CC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</w:p>
    <w:p w14:paraId="2351C7DB" w14:textId="77777777" w:rsidR="00936192" w:rsidRPr="00936192" w:rsidRDefault="00936192" w:rsidP="0093619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A93F83C" w14:textId="77777777" w:rsidR="00416561" w:rsidRPr="00416561" w:rsidRDefault="00416561" w:rsidP="00416561">
      <w:pPr>
        <w:numPr>
          <w:ilvl w:val="0"/>
          <w:numId w:val="26"/>
        </w:num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416561">
        <w:rPr>
          <w:rFonts w:ascii="Times New Roman" w:eastAsia="Times New Roman" w:hAnsi="Times New Roman" w:cs="Times New Roman"/>
        </w:rPr>
        <w:lastRenderedPageBreak/>
        <w:t>Çdo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ndryshim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i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mëvonshëm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i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kapitalit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kryhet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në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përputhje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416561">
        <w:rPr>
          <w:rFonts w:ascii="Times New Roman" w:eastAsia="Times New Roman" w:hAnsi="Times New Roman" w:cs="Times New Roman"/>
        </w:rPr>
        <w:t>legjislacionin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për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shoqëritë</w:t>
      </w:r>
      <w:proofErr w:type="spellEnd"/>
      <w:r w:rsidRPr="0041656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16561">
        <w:rPr>
          <w:rFonts w:ascii="Times New Roman" w:eastAsia="Times New Roman" w:hAnsi="Times New Roman" w:cs="Times New Roman"/>
        </w:rPr>
        <w:t>tregtare</w:t>
      </w:r>
      <w:proofErr w:type="spellEnd"/>
      <w:r w:rsidRPr="00416561">
        <w:rPr>
          <w:rFonts w:ascii="Times New Roman" w:eastAsia="Times New Roman" w:hAnsi="Times New Roman" w:cs="Times New Roman"/>
        </w:rPr>
        <w:t>.</w:t>
      </w:r>
    </w:p>
    <w:p w14:paraId="63B196B5" w14:textId="77777777" w:rsidR="001B61D9" w:rsidRPr="001B61D9" w:rsidRDefault="001B61D9" w:rsidP="001B61D9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BC64358" w14:textId="0D4E688F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t xml:space="preserve">Neni </w:t>
      </w:r>
      <w:r w:rsidR="00936192">
        <w:rPr>
          <w:rFonts w:ascii="Times New Roman" w:hAnsi="Times New Roman" w:cs="Times New Roman"/>
          <w:b/>
          <w:bCs/>
        </w:rPr>
        <w:t>8</w:t>
      </w:r>
    </w:p>
    <w:p w14:paraId="301288F8" w14:textId="77777777" w:rsidR="007B2240" w:rsidRPr="008A0879" w:rsidRDefault="007B2240" w:rsidP="001E64F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8A0879">
        <w:rPr>
          <w:rFonts w:ascii="Times New Roman" w:hAnsi="Times New Roman" w:cs="Times New Roman"/>
        </w:rPr>
        <w:t>Mbikëqyrja</w:t>
      </w:r>
      <w:proofErr w:type="spellEnd"/>
    </w:p>
    <w:p w14:paraId="08192222" w14:textId="77777777" w:rsidR="001E64F0" w:rsidRPr="007B2240" w:rsidRDefault="001E64F0" w:rsidP="001E64F0">
      <w:pPr>
        <w:spacing w:after="0"/>
        <w:jc w:val="center"/>
        <w:rPr>
          <w:rFonts w:ascii="Times New Roman" w:hAnsi="Times New Roman" w:cs="Times New Roman"/>
        </w:rPr>
      </w:pPr>
    </w:p>
    <w:p w14:paraId="5BB23229" w14:textId="6D643308" w:rsidR="001E64F0" w:rsidRDefault="007B53D8" w:rsidP="001E64F0">
      <w:pPr>
        <w:spacing w:after="0"/>
        <w:rPr>
          <w:rFonts w:ascii="Times New Roman" w:eastAsia="Times New Roman" w:hAnsi="Times New Roman" w:cs="Times New Roman"/>
        </w:rPr>
      </w:pPr>
      <w:r w:rsidRPr="007B53D8">
        <w:rPr>
          <w:rFonts w:ascii="Times New Roman" w:eastAsia="Times New Roman" w:hAnsi="Times New Roman" w:cs="Times New Roman"/>
        </w:rPr>
        <w:t>“</w:t>
      </w:r>
      <w:proofErr w:type="spellStart"/>
      <w:r w:rsidRPr="007B53D8">
        <w:rPr>
          <w:rFonts w:ascii="Times New Roman" w:eastAsia="Times New Roman" w:hAnsi="Times New Roman" w:cs="Times New Roman"/>
        </w:rPr>
        <w:t>Operatori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i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Shoqërive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Shtetërore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” </w:t>
      </w:r>
      <w:proofErr w:type="spellStart"/>
      <w:r w:rsidRPr="007B53D8">
        <w:rPr>
          <w:rFonts w:ascii="Times New Roman" w:eastAsia="Times New Roman" w:hAnsi="Times New Roman" w:cs="Times New Roman"/>
        </w:rPr>
        <w:t>sh.a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7B53D8">
        <w:rPr>
          <w:rFonts w:ascii="Times New Roman" w:eastAsia="Times New Roman" w:hAnsi="Times New Roman" w:cs="Times New Roman"/>
        </w:rPr>
        <w:t>mbikëqyret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nga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ministria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përgjegjëse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për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ekonominë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B53D8">
        <w:rPr>
          <w:rFonts w:ascii="Times New Roman" w:eastAsia="Times New Roman" w:hAnsi="Times New Roman" w:cs="Times New Roman"/>
        </w:rPr>
        <w:t>në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përputhje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7B53D8">
        <w:rPr>
          <w:rFonts w:ascii="Times New Roman" w:eastAsia="Times New Roman" w:hAnsi="Times New Roman" w:cs="Times New Roman"/>
        </w:rPr>
        <w:t>legjislacionin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në</w:t>
      </w:r>
      <w:proofErr w:type="spellEnd"/>
      <w:r w:rsidRPr="007B53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B53D8">
        <w:rPr>
          <w:rFonts w:ascii="Times New Roman" w:eastAsia="Times New Roman" w:hAnsi="Times New Roman" w:cs="Times New Roman"/>
        </w:rPr>
        <w:t>fuqi</w:t>
      </w:r>
      <w:proofErr w:type="spellEnd"/>
      <w:r w:rsidRPr="007B53D8">
        <w:rPr>
          <w:rFonts w:ascii="Times New Roman" w:eastAsia="Times New Roman" w:hAnsi="Times New Roman" w:cs="Times New Roman"/>
        </w:rPr>
        <w:t>.</w:t>
      </w:r>
    </w:p>
    <w:bookmarkEnd w:id="0"/>
    <w:p w14:paraId="7AD656F8" w14:textId="77777777" w:rsidR="00936192" w:rsidRDefault="00936192" w:rsidP="008A08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AA8AF7" w14:textId="7920CFF1" w:rsidR="008A0879" w:rsidRPr="008A0879" w:rsidRDefault="008A0879" w:rsidP="008A08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A0879">
        <w:rPr>
          <w:rFonts w:ascii="Times New Roman" w:hAnsi="Times New Roman" w:cs="Times New Roman"/>
          <w:b/>
          <w:bCs/>
        </w:rPr>
        <w:t xml:space="preserve">Neni </w:t>
      </w:r>
      <w:r w:rsidR="00936192">
        <w:rPr>
          <w:rFonts w:ascii="Times New Roman" w:hAnsi="Times New Roman" w:cs="Times New Roman"/>
          <w:b/>
          <w:bCs/>
        </w:rPr>
        <w:t>9</w:t>
      </w:r>
    </w:p>
    <w:p w14:paraId="613C75DB" w14:textId="75D6AF57" w:rsidR="009634F1" w:rsidRDefault="009634F1" w:rsidP="009634F1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634F1">
        <w:rPr>
          <w:rFonts w:ascii="Times New Roman" w:hAnsi="Times New Roman" w:cs="Times New Roman"/>
        </w:rPr>
        <w:t>Efektet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mbi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likuidatorët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dhe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organet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ekzistuese</w:t>
      </w:r>
      <w:proofErr w:type="spellEnd"/>
    </w:p>
    <w:p w14:paraId="3E768896" w14:textId="77777777" w:rsidR="009634F1" w:rsidRPr="009634F1" w:rsidRDefault="009634F1" w:rsidP="009634F1">
      <w:pPr>
        <w:spacing w:after="0"/>
        <w:jc w:val="center"/>
        <w:rPr>
          <w:rFonts w:ascii="Times New Roman" w:hAnsi="Times New Roman" w:cs="Times New Roman"/>
        </w:rPr>
      </w:pPr>
    </w:p>
    <w:p w14:paraId="18AC81A3" w14:textId="734C506A" w:rsidR="00AD6C6B" w:rsidRPr="00717EC2" w:rsidRDefault="009634F1" w:rsidP="00717EC2">
      <w:pPr>
        <w:numPr>
          <w:ilvl w:val="0"/>
          <w:numId w:val="28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r w:rsidRPr="009634F1">
        <w:rPr>
          <w:rFonts w:ascii="Times New Roman" w:hAnsi="Times New Roman" w:cs="Times New Roman"/>
        </w:rPr>
        <w:t xml:space="preserve">Me </w:t>
      </w:r>
      <w:proofErr w:type="spellStart"/>
      <w:r w:rsidRPr="009634F1">
        <w:rPr>
          <w:rFonts w:ascii="Times New Roman" w:hAnsi="Times New Roman" w:cs="Times New Roman"/>
        </w:rPr>
        <w:t>vendimin</w:t>
      </w:r>
      <w:proofErr w:type="spellEnd"/>
      <w:r w:rsidRPr="009634F1">
        <w:rPr>
          <w:rFonts w:ascii="Times New Roman" w:hAnsi="Times New Roman" w:cs="Times New Roman"/>
        </w:rPr>
        <w:t xml:space="preserve"> e </w:t>
      </w:r>
      <w:proofErr w:type="spellStart"/>
      <w:r w:rsidRPr="009634F1">
        <w:rPr>
          <w:rFonts w:ascii="Times New Roman" w:hAnsi="Times New Roman" w:cs="Times New Roman"/>
        </w:rPr>
        <w:t>Asamblesë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së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Përgjithshme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për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mbylljen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përfundimtare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të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shoqëri</w:t>
      </w:r>
      <w:r w:rsidR="00A35E41">
        <w:rPr>
          <w:rFonts w:ascii="Times New Roman" w:hAnsi="Times New Roman" w:cs="Times New Roman"/>
        </w:rPr>
        <w:t>ve</w:t>
      </w:r>
      <w:proofErr w:type="spellEnd"/>
      <w:r w:rsidR="00A35E41">
        <w:rPr>
          <w:rFonts w:ascii="Times New Roman" w:hAnsi="Times New Roman" w:cs="Times New Roman"/>
        </w:rPr>
        <w:t xml:space="preserve"> </w:t>
      </w:r>
      <w:proofErr w:type="spellStart"/>
      <w:r w:rsidR="00A35E41">
        <w:rPr>
          <w:rFonts w:ascii="Times New Roman" w:hAnsi="Times New Roman" w:cs="Times New Roman"/>
        </w:rPr>
        <w:t>tregtare</w:t>
      </w:r>
      <w:proofErr w:type="spellEnd"/>
      <w:r w:rsidR="00A35E41">
        <w:rPr>
          <w:rFonts w:ascii="Times New Roman" w:hAnsi="Times New Roman" w:cs="Times New Roman"/>
        </w:rPr>
        <w:t xml:space="preserve"> me </w:t>
      </w:r>
      <w:proofErr w:type="spellStart"/>
      <w:r w:rsidR="00A35E41">
        <w:rPr>
          <w:rFonts w:ascii="Times New Roman" w:hAnsi="Times New Roman" w:cs="Times New Roman"/>
        </w:rPr>
        <w:t>kapital</w:t>
      </w:r>
      <w:proofErr w:type="spellEnd"/>
      <w:r w:rsidR="00A35E41">
        <w:rPr>
          <w:rFonts w:ascii="Times New Roman" w:hAnsi="Times New Roman" w:cs="Times New Roman"/>
        </w:rPr>
        <w:t xml:space="preserve"> </w:t>
      </w:r>
      <w:proofErr w:type="spellStart"/>
      <w:r w:rsidR="00A35E41">
        <w:rPr>
          <w:rFonts w:ascii="Times New Roman" w:hAnsi="Times New Roman" w:cs="Times New Roman"/>
        </w:rPr>
        <w:t>shtetërore</w:t>
      </w:r>
      <w:proofErr w:type="spellEnd"/>
      <w:r w:rsidR="00A35E41">
        <w:rPr>
          <w:rFonts w:ascii="Times New Roman" w:hAnsi="Times New Roman" w:cs="Times New Roman"/>
        </w:rPr>
        <w:t xml:space="preserve"> </w:t>
      </w:r>
      <w:proofErr w:type="spellStart"/>
      <w:r w:rsidR="00A35E41">
        <w:rPr>
          <w:rFonts w:ascii="Times New Roman" w:hAnsi="Times New Roman" w:cs="Times New Roman"/>
        </w:rPr>
        <w:t>në</w:t>
      </w:r>
      <w:proofErr w:type="spellEnd"/>
      <w:r w:rsidR="00A35E41">
        <w:rPr>
          <w:rFonts w:ascii="Times New Roman" w:hAnsi="Times New Roman" w:cs="Times New Roman"/>
        </w:rPr>
        <w:t xml:space="preserve"> </w:t>
      </w:r>
      <w:proofErr w:type="spellStart"/>
      <w:r w:rsidR="00A35E41">
        <w:rPr>
          <w:rFonts w:ascii="Times New Roman" w:hAnsi="Times New Roman" w:cs="Times New Roman"/>
        </w:rPr>
        <w:t>likuidim</w:t>
      </w:r>
      <w:proofErr w:type="spellEnd"/>
      <w:r w:rsidRPr="009634F1">
        <w:rPr>
          <w:rFonts w:ascii="Times New Roman" w:hAnsi="Times New Roman" w:cs="Times New Roman"/>
        </w:rPr>
        <w:t xml:space="preserve">, </w:t>
      </w:r>
      <w:proofErr w:type="spellStart"/>
      <w:r w:rsidRPr="009634F1">
        <w:rPr>
          <w:rFonts w:ascii="Times New Roman" w:hAnsi="Times New Roman" w:cs="Times New Roman"/>
        </w:rPr>
        <w:t>sipas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këtij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ligji</w:t>
      </w:r>
      <w:proofErr w:type="spellEnd"/>
      <w:r w:rsidRPr="009634F1">
        <w:rPr>
          <w:rFonts w:ascii="Times New Roman" w:hAnsi="Times New Roman" w:cs="Times New Roman"/>
        </w:rPr>
        <w:t xml:space="preserve">, </w:t>
      </w:r>
      <w:proofErr w:type="spellStart"/>
      <w:r w:rsidRPr="009634F1">
        <w:rPr>
          <w:rFonts w:ascii="Times New Roman" w:hAnsi="Times New Roman" w:cs="Times New Roman"/>
        </w:rPr>
        <w:t>përfundojnë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automatikisht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kompetencat</w:t>
      </w:r>
      <w:proofErr w:type="spellEnd"/>
      <w:r w:rsidRPr="009634F1">
        <w:rPr>
          <w:rFonts w:ascii="Times New Roman" w:hAnsi="Times New Roman" w:cs="Times New Roman"/>
        </w:rPr>
        <w:t xml:space="preserve"> e </w:t>
      </w:r>
      <w:proofErr w:type="spellStart"/>
      <w:r w:rsidRPr="009634F1">
        <w:rPr>
          <w:rFonts w:ascii="Times New Roman" w:hAnsi="Times New Roman" w:cs="Times New Roman"/>
        </w:rPr>
        <w:t>likuidatorëve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dhe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të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çdo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organi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tjetër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drejtues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të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shoqëri</w:t>
      </w:r>
      <w:r w:rsidR="001C3EF2">
        <w:rPr>
          <w:rFonts w:ascii="Times New Roman" w:hAnsi="Times New Roman" w:cs="Times New Roman"/>
        </w:rPr>
        <w:t>ve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="001C3EF2">
        <w:rPr>
          <w:rFonts w:ascii="Times New Roman" w:hAnsi="Times New Roman" w:cs="Times New Roman"/>
        </w:rPr>
        <w:t>t</w:t>
      </w:r>
      <w:r w:rsidRPr="009634F1">
        <w:rPr>
          <w:rFonts w:ascii="Times New Roman" w:hAnsi="Times New Roman" w:cs="Times New Roman"/>
        </w:rPr>
        <w:t>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mbyllur</w:t>
      </w:r>
      <w:r w:rsidR="001C3EF2">
        <w:rPr>
          <w:rFonts w:ascii="Times New Roman" w:hAnsi="Times New Roman" w:cs="Times New Roman"/>
        </w:rPr>
        <w:t>a</w:t>
      </w:r>
      <w:proofErr w:type="spellEnd"/>
      <w:r w:rsidRPr="009634F1">
        <w:rPr>
          <w:rFonts w:ascii="Times New Roman" w:hAnsi="Times New Roman" w:cs="Times New Roman"/>
        </w:rPr>
        <w:t>.</w:t>
      </w:r>
    </w:p>
    <w:p w14:paraId="5C5308AC" w14:textId="77777777" w:rsidR="009405FA" w:rsidRPr="009405FA" w:rsidRDefault="009405FA" w:rsidP="009405FA">
      <w:pPr>
        <w:spacing w:after="0"/>
        <w:jc w:val="both"/>
        <w:rPr>
          <w:rFonts w:ascii="Times New Roman" w:hAnsi="Times New Roman" w:cs="Times New Roman"/>
        </w:rPr>
      </w:pPr>
    </w:p>
    <w:p w14:paraId="2BEF13F9" w14:textId="6193FE05" w:rsidR="009634F1" w:rsidRDefault="009634F1" w:rsidP="009634F1">
      <w:pPr>
        <w:numPr>
          <w:ilvl w:val="0"/>
          <w:numId w:val="28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9634F1">
        <w:rPr>
          <w:rFonts w:ascii="Times New Roman" w:hAnsi="Times New Roman" w:cs="Times New Roman"/>
        </w:rPr>
        <w:t>Veprimet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dhe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aktet</w:t>
      </w:r>
      <w:proofErr w:type="spellEnd"/>
      <w:r w:rsidRPr="009634F1">
        <w:rPr>
          <w:rFonts w:ascii="Times New Roman" w:hAnsi="Times New Roman" w:cs="Times New Roman"/>
        </w:rPr>
        <w:t xml:space="preserve"> e </w:t>
      </w:r>
      <w:proofErr w:type="spellStart"/>
      <w:r w:rsidRPr="009634F1">
        <w:rPr>
          <w:rFonts w:ascii="Times New Roman" w:hAnsi="Times New Roman" w:cs="Times New Roman"/>
        </w:rPr>
        <w:t>kryera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nga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likuidatorët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deri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në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momentin</w:t>
      </w:r>
      <w:proofErr w:type="spellEnd"/>
      <w:r w:rsidRPr="009634F1">
        <w:rPr>
          <w:rFonts w:ascii="Times New Roman" w:hAnsi="Times New Roman" w:cs="Times New Roman"/>
        </w:rPr>
        <w:t xml:space="preserve"> e </w:t>
      </w:r>
      <w:proofErr w:type="spellStart"/>
      <w:r w:rsidR="00AA1E68">
        <w:rPr>
          <w:rFonts w:ascii="Times New Roman" w:hAnsi="Times New Roman" w:cs="Times New Roman"/>
        </w:rPr>
        <w:t>mbylljes</w:t>
      </w:r>
      <w:proofErr w:type="spellEnd"/>
      <w:r w:rsidR="00AA1E68">
        <w:rPr>
          <w:rFonts w:ascii="Times New Roman" w:hAnsi="Times New Roman" w:cs="Times New Roman"/>
        </w:rPr>
        <w:t xml:space="preserve"> </w:t>
      </w:r>
      <w:proofErr w:type="spellStart"/>
      <w:r w:rsidR="00AA1E68">
        <w:rPr>
          <w:rFonts w:ascii="Times New Roman" w:hAnsi="Times New Roman" w:cs="Times New Roman"/>
        </w:rPr>
        <w:t>përfundimtare</w:t>
      </w:r>
      <w:proofErr w:type="spellEnd"/>
      <w:r w:rsidR="00AA1E68">
        <w:rPr>
          <w:rFonts w:ascii="Times New Roman" w:hAnsi="Times New Roman" w:cs="Times New Roman"/>
        </w:rPr>
        <w:t>,</w:t>
      </w:r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konsiderohen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të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vlefshme</w:t>
      </w:r>
      <w:proofErr w:type="spellEnd"/>
      <w:r w:rsidRPr="009634F1">
        <w:rPr>
          <w:rFonts w:ascii="Times New Roman" w:hAnsi="Times New Roman" w:cs="Times New Roman"/>
        </w:rPr>
        <w:t xml:space="preserve">, </w:t>
      </w:r>
      <w:proofErr w:type="spellStart"/>
      <w:r w:rsidRPr="009634F1">
        <w:rPr>
          <w:rFonts w:ascii="Times New Roman" w:hAnsi="Times New Roman" w:cs="Times New Roman"/>
        </w:rPr>
        <w:t>për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aq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sa</w:t>
      </w:r>
      <w:proofErr w:type="spellEnd"/>
      <w:r w:rsidRPr="009634F1">
        <w:rPr>
          <w:rFonts w:ascii="Times New Roman" w:hAnsi="Times New Roman" w:cs="Times New Roman"/>
        </w:rPr>
        <w:t xml:space="preserve"> </w:t>
      </w:r>
      <w:proofErr w:type="spellStart"/>
      <w:r w:rsidRPr="009634F1">
        <w:rPr>
          <w:rFonts w:ascii="Times New Roman" w:hAnsi="Times New Roman" w:cs="Times New Roman"/>
        </w:rPr>
        <w:t>nuk</w:t>
      </w:r>
      <w:proofErr w:type="spellEnd"/>
      <w:r w:rsidRPr="009634F1">
        <w:rPr>
          <w:rFonts w:ascii="Times New Roman" w:hAnsi="Times New Roman" w:cs="Times New Roman"/>
        </w:rPr>
        <w:t xml:space="preserve"> bien </w:t>
      </w:r>
      <w:proofErr w:type="spellStart"/>
      <w:r w:rsidRPr="009634F1">
        <w:rPr>
          <w:rFonts w:ascii="Times New Roman" w:hAnsi="Times New Roman" w:cs="Times New Roman"/>
        </w:rPr>
        <w:t>ndesh</w:t>
      </w:r>
      <w:proofErr w:type="spellEnd"/>
      <w:r w:rsidRPr="009634F1">
        <w:rPr>
          <w:rFonts w:ascii="Times New Roman" w:hAnsi="Times New Roman" w:cs="Times New Roman"/>
        </w:rPr>
        <w:t xml:space="preserve"> me </w:t>
      </w:r>
      <w:proofErr w:type="spellStart"/>
      <w:r w:rsidRPr="009634F1">
        <w:rPr>
          <w:rFonts w:ascii="Times New Roman" w:hAnsi="Times New Roman" w:cs="Times New Roman"/>
        </w:rPr>
        <w:t>dispozitat</w:t>
      </w:r>
      <w:proofErr w:type="spellEnd"/>
      <w:r w:rsidRPr="009634F1">
        <w:rPr>
          <w:rFonts w:ascii="Times New Roman" w:hAnsi="Times New Roman" w:cs="Times New Roman"/>
        </w:rPr>
        <w:t xml:space="preserve"> e </w:t>
      </w:r>
      <w:proofErr w:type="spellStart"/>
      <w:r w:rsidRPr="009634F1">
        <w:rPr>
          <w:rFonts w:ascii="Times New Roman" w:hAnsi="Times New Roman" w:cs="Times New Roman"/>
        </w:rPr>
        <w:t>tij</w:t>
      </w:r>
      <w:proofErr w:type="spellEnd"/>
      <w:r w:rsidRPr="009634F1">
        <w:rPr>
          <w:rFonts w:ascii="Times New Roman" w:hAnsi="Times New Roman" w:cs="Times New Roman"/>
        </w:rPr>
        <w:t>.</w:t>
      </w:r>
    </w:p>
    <w:p w14:paraId="3FE868B0" w14:textId="77777777" w:rsidR="00606390" w:rsidRDefault="00606390" w:rsidP="00606390">
      <w:pPr>
        <w:pStyle w:val="ListParagraph"/>
        <w:rPr>
          <w:rFonts w:ascii="Times New Roman" w:hAnsi="Times New Roman" w:cs="Times New Roman"/>
        </w:rPr>
      </w:pPr>
    </w:p>
    <w:p w14:paraId="74D78D16" w14:textId="07AEEFB4" w:rsidR="00606390" w:rsidRDefault="00606390" w:rsidP="00606390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</w:rPr>
      </w:pPr>
      <w:r w:rsidRPr="00606390">
        <w:rPr>
          <w:rFonts w:ascii="Times New Roman" w:hAnsi="Times New Roman" w:cs="Times New Roman"/>
          <w:b/>
          <w:bCs/>
        </w:rPr>
        <w:t xml:space="preserve">Neni </w:t>
      </w:r>
      <w:r>
        <w:rPr>
          <w:rFonts w:ascii="Times New Roman" w:hAnsi="Times New Roman" w:cs="Times New Roman"/>
          <w:b/>
          <w:bCs/>
        </w:rPr>
        <w:t>10</w:t>
      </w:r>
      <w:r w:rsidRPr="00606390">
        <w:rPr>
          <w:rFonts w:ascii="Times New Roman" w:hAnsi="Times New Roman" w:cs="Times New Roman"/>
        </w:rPr>
        <w:br/>
      </w:r>
      <w:proofErr w:type="spellStart"/>
      <w:r w:rsidRPr="00606390">
        <w:rPr>
          <w:rFonts w:ascii="Times New Roman" w:hAnsi="Times New Roman" w:cs="Times New Roman"/>
        </w:rPr>
        <w:t>Dorëzimi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dokumentacionit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</w:p>
    <w:p w14:paraId="6AC7B76F" w14:textId="77777777" w:rsidR="00FF3504" w:rsidRPr="00606390" w:rsidRDefault="00FF3504" w:rsidP="00FF3504">
      <w:pPr>
        <w:tabs>
          <w:tab w:val="num" w:pos="720"/>
        </w:tabs>
        <w:spacing w:after="0"/>
        <w:rPr>
          <w:rFonts w:ascii="Times New Roman" w:hAnsi="Times New Roman" w:cs="Times New Roman"/>
        </w:rPr>
      </w:pPr>
    </w:p>
    <w:p w14:paraId="271DF873" w14:textId="317615AA" w:rsidR="00E32DCF" w:rsidRPr="00E32DCF" w:rsidRDefault="00606390" w:rsidP="00E32DCF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E32DCF">
        <w:rPr>
          <w:rFonts w:ascii="Times New Roman" w:hAnsi="Times New Roman" w:cs="Times New Roman"/>
        </w:rPr>
        <w:t>Dorëzimi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dokumentacionit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administrativ</w:t>
      </w:r>
      <w:proofErr w:type="spellEnd"/>
      <w:r w:rsidRPr="00E32DCF">
        <w:rPr>
          <w:rFonts w:ascii="Times New Roman" w:hAnsi="Times New Roman" w:cs="Times New Roman"/>
        </w:rPr>
        <w:t xml:space="preserve">, </w:t>
      </w:r>
      <w:proofErr w:type="spellStart"/>
      <w:r w:rsidRPr="00E32DCF">
        <w:rPr>
          <w:rFonts w:ascii="Times New Roman" w:hAnsi="Times New Roman" w:cs="Times New Roman"/>
        </w:rPr>
        <w:t>financiar</w:t>
      </w:r>
      <w:proofErr w:type="spellEnd"/>
      <w:r w:rsidRPr="00E32DCF">
        <w:rPr>
          <w:rFonts w:ascii="Times New Roman" w:hAnsi="Times New Roman" w:cs="Times New Roman"/>
        </w:rPr>
        <w:t xml:space="preserve">, </w:t>
      </w:r>
      <w:proofErr w:type="spellStart"/>
      <w:r w:rsidRPr="00E32DCF">
        <w:rPr>
          <w:rFonts w:ascii="Times New Roman" w:hAnsi="Times New Roman" w:cs="Times New Roman"/>
        </w:rPr>
        <w:t>ligjor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dhe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teknik</w:t>
      </w:r>
      <w:proofErr w:type="spellEnd"/>
      <w:r w:rsidRPr="00E32DCF">
        <w:rPr>
          <w:rFonts w:ascii="Times New Roman" w:hAnsi="Times New Roman" w:cs="Times New Roman"/>
        </w:rPr>
        <w:t xml:space="preserve">, </w:t>
      </w:r>
      <w:proofErr w:type="spellStart"/>
      <w:r w:rsidRPr="00E32DCF">
        <w:rPr>
          <w:rFonts w:ascii="Times New Roman" w:hAnsi="Times New Roman" w:cs="Times New Roman"/>
        </w:rPr>
        <w:t>nga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shoqëritë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tregtare</w:t>
      </w:r>
      <w:proofErr w:type="spellEnd"/>
      <w:r w:rsidRPr="00E32DCF">
        <w:rPr>
          <w:rFonts w:ascii="Times New Roman" w:hAnsi="Times New Roman" w:cs="Times New Roman"/>
        </w:rPr>
        <w:t xml:space="preserve"> me </w:t>
      </w:r>
      <w:proofErr w:type="spellStart"/>
      <w:r w:rsidRPr="00E32DCF">
        <w:rPr>
          <w:rFonts w:ascii="Times New Roman" w:hAnsi="Times New Roman" w:cs="Times New Roman"/>
        </w:rPr>
        <w:t>kapital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shtetëror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në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likuidim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te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shoqëria</w:t>
      </w:r>
      <w:proofErr w:type="spellEnd"/>
      <w:r w:rsidRPr="00E32DCF">
        <w:rPr>
          <w:rFonts w:ascii="Times New Roman" w:hAnsi="Times New Roman" w:cs="Times New Roman"/>
        </w:rPr>
        <w:t xml:space="preserve"> e re e </w:t>
      </w:r>
      <w:proofErr w:type="spellStart"/>
      <w:r w:rsidRPr="00E32DCF">
        <w:rPr>
          <w:rFonts w:ascii="Times New Roman" w:hAnsi="Times New Roman" w:cs="Times New Roman"/>
        </w:rPr>
        <w:t>krijuar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sipas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këtij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ligji</w:t>
      </w:r>
      <w:proofErr w:type="spellEnd"/>
      <w:r w:rsidRPr="00E32DCF">
        <w:rPr>
          <w:rFonts w:ascii="Times New Roman" w:hAnsi="Times New Roman" w:cs="Times New Roman"/>
        </w:rPr>
        <w:t xml:space="preserve">, </w:t>
      </w:r>
      <w:proofErr w:type="spellStart"/>
      <w:r w:rsidRPr="00E32DCF">
        <w:rPr>
          <w:rFonts w:ascii="Times New Roman" w:hAnsi="Times New Roman" w:cs="Times New Roman"/>
        </w:rPr>
        <w:t>kryhet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në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përputhje</w:t>
      </w:r>
      <w:proofErr w:type="spellEnd"/>
      <w:r w:rsidRPr="00E32DCF">
        <w:rPr>
          <w:rFonts w:ascii="Times New Roman" w:hAnsi="Times New Roman" w:cs="Times New Roman"/>
        </w:rPr>
        <w:t xml:space="preserve"> me </w:t>
      </w:r>
      <w:proofErr w:type="spellStart"/>
      <w:r w:rsidRPr="00E32DCF">
        <w:rPr>
          <w:rFonts w:ascii="Times New Roman" w:hAnsi="Times New Roman" w:cs="Times New Roman"/>
        </w:rPr>
        <w:t>legjislacionin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në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fuqi</w:t>
      </w:r>
      <w:proofErr w:type="spellEnd"/>
      <w:r w:rsidR="00E32DCF" w:rsidRPr="00E32DCF">
        <w:rPr>
          <w:rFonts w:ascii="Times New Roman" w:hAnsi="Times New Roman" w:cs="Times New Roman"/>
        </w:rPr>
        <w:t>.</w:t>
      </w:r>
    </w:p>
    <w:p w14:paraId="66C0C62C" w14:textId="7C9D996B" w:rsidR="00E32DCF" w:rsidRDefault="00606390" w:rsidP="00E32DCF">
      <w:pPr>
        <w:numPr>
          <w:ilvl w:val="0"/>
          <w:numId w:val="3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06390">
        <w:rPr>
          <w:rFonts w:ascii="Times New Roman" w:hAnsi="Times New Roman" w:cs="Times New Roman"/>
        </w:rPr>
        <w:t>Dorëzimi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dokumentacionit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kryhet</w:t>
      </w:r>
      <w:proofErr w:type="spellEnd"/>
      <w:r w:rsidRPr="00606390">
        <w:rPr>
          <w:rFonts w:ascii="Times New Roman" w:hAnsi="Times New Roman" w:cs="Times New Roman"/>
        </w:rPr>
        <w:t xml:space="preserve"> me </w:t>
      </w:r>
      <w:proofErr w:type="spellStart"/>
      <w:r w:rsidRPr="00606390">
        <w:rPr>
          <w:rFonts w:ascii="Times New Roman" w:hAnsi="Times New Roman" w:cs="Times New Roman"/>
        </w:rPr>
        <w:t>procesverbal</w:t>
      </w:r>
      <w:proofErr w:type="spellEnd"/>
      <w:r w:rsidRPr="00606390">
        <w:rPr>
          <w:rFonts w:ascii="Times New Roman" w:hAnsi="Times New Roman" w:cs="Times New Roman"/>
        </w:rPr>
        <w:t xml:space="preserve">, </w:t>
      </w:r>
      <w:proofErr w:type="spellStart"/>
      <w:r w:rsidRPr="00606390">
        <w:rPr>
          <w:rFonts w:ascii="Times New Roman" w:hAnsi="Times New Roman" w:cs="Times New Roman"/>
        </w:rPr>
        <w:t>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cili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nënshkruhet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nga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likuidator</w:t>
      </w:r>
      <w:r w:rsidR="008870CC">
        <w:rPr>
          <w:rFonts w:ascii="Times New Roman" w:hAnsi="Times New Roman" w:cs="Times New Roman"/>
        </w:rPr>
        <w:t>ët</w:t>
      </w:r>
      <w:proofErr w:type="spellEnd"/>
      <w:r w:rsidR="008870CC">
        <w:rPr>
          <w:rFonts w:ascii="Times New Roman" w:hAnsi="Times New Roman" w:cs="Times New Roman"/>
        </w:rPr>
        <w:t xml:space="preserve"> e </w:t>
      </w:r>
      <w:proofErr w:type="spellStart"/>
      <w:r w:rsidR="008870CC">
        <w:rPr>
          <w:rFonts w:ascii="Times New Roman" w:hAnsi="Times New Roman" w:cs="Times New Roman"/>
        </w:rPr>
        <w:t>shoqërive</w:t>
      </w:r>
      <w:proofErr w:type="spellEnd"/>
      <w:r w:rsidR="008870CC">
        <w:rPr>
          <w:rFonts w:ascii="Times New Roman" w:hAnsi="Times New Roman" w:cs="Times New Roman"/>
        </w:rPr>
        <w:t xml:space="preserve"> </w:t>
      </w:r>
      <w:proofErr w:type="spellStart"/>
      <w:r w:rsidR="008870CC">
        <w:rPr>
          <w:rFonts w:ascii="Times New Roman" w:hAnsi="Times New Roman" w:cs="Times New Roman"/>
        </w:rPr>
        <w:t>të</w:t>
      </w:r>
      <w:proofErr w:type="spellEnd"/>
      <w:r w:rsidR="008870CC">
        <w:rPr>
          <w:rFonts w:ascii="Times New Roman" w:hAnsi="Times New Roman" w:cs="Times New Roman"/>
        </w:rPr>
        <w:t xml:space="preserve"> </w:t>
      </w:r>
      <w:proofErr w:type="spellStart"/>
      <w:r w:rsidR="008870CC">
        <w:rPr>
          <w:rFonts w:ascii="Times New Roman" w:hAnsi="Times New Roman" w:cs="Times New Roman"/>
        </w:rPr>
        <w:t>mbyllura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dhe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përfaqësuesi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ligjor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shoqërisë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përfituese</w:t>
      </w:r>
      <w:proofErr w:type="spellEnd"/>
      <w:r w:rsidR="00E32DCF" w:rsidRPr="00E32DCF">
        <w:rPr>
          <w:rFonts w:ascii="Times New Roman" w:hAnsi="Times New Roman" w:cs="Times New Roman"/>
        </w:rPr>
        <w:t>.</w:t>
      </w:r>
    </w:p>
    <w:p w14:paraId="4CCE9A44" w14:textId="77777777" w:rsidR="00E32DCF" w:rsidRPr="00E32DCF" w:rsidRDefault="00E32DCF" w:rsidP="00E32DC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E5C2BC" w14:textId="6423AEFB" w:rsidR="00606390" w:rsidRPr="00606390" w:rsidRDefault="00606390" w:rsidP="00E32DCF">
      <w:pPr>
        <w:numPr>
          <w:ilvl w:val="0"/>
          <w:numId w:val="35"/>
        </w:num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606390">
        <w:rPr>
          <w:rFonts w:ascii="Times New Roman" w:hAnsi="Times New Roman" w:cs="Times New Roman"/>
        </w:rPr>
        <w:t>Përgjegjësia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për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ruajtjen</w:t>
      </w:r>
      <w:proofErr w:type="spellEnd"/>
      <w:r w:rsidRPr="00606390">
        <w:rPr>
          <w:rFonts w:ascii="Times New Roman" w:hAnsi="Times New Roman" w:cs="Times New Roman"/>
        </w:rPr>
        <w:t xml:space="preserve">, </w:t>
      </w:r>
      <w:proofErr w:type="spellStart"/>
      <w:r w:rsidRPr="00606390">
        <w:rPr>
          <w:rFonts w:ascii="Times New Roman" w:hAnsi="Times New Roman" w:cs="Times New Roman"/>
        </w:rPr>
        <w:t>administrimin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dhe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përdorimin</w:t>
      </w:r>
      <w:proofErr w:type="spellEnd"/>
      <w:r w:rsidRPr="00606390">
        <w:rPr>
          <w:rFonts w:ascii="Times New Roman" w:hAnsi="Times New Roman" w:cs="Times New Roman"/>
        </w:rPr>
        <w:t xml:space="preserve"> e </w:t>
      </w:r>
      <w:proofErr w:type="spellStart"/>
      <w:r w:rsidRPr="00606390">
        <w:rPr>
          <w:rFonts w:ascii="Times New Roman" w:hAnsi="Times New Roman" w:cs="Times New Roman"/>
        </w:rPr>
        <w:t>dokumentacionit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kalon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te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shoqëria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përfituese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nga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momenti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i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nënshkrimit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të</w:t>
      </w:r>
      <w:proofErr w:type="spellEnd"/>
      <w:r w:rsidRPr="00606390">
        <w:rPr>
          <w:rFonts w:ascii="Times New Roman" w:hAnsi="Times New Roman" w:cs="Times New Roman"/>
        </w:rPr>
        <w:t xml:space="preserve"> </w:t>
      </w:r>
      <w:proofErr w:type="spellStart"/>
      <w:r w:rsidRPr="00606390">
        <w:rPr>
          <w:rFonts w:ascii="Times New Roman" w:hAnsi="Times New Roman" w:cs="Times New Roman"/>
        </w:rPr>
        <w:t>procesverbalit</w:t>
      </w:r>
      <w:proofErr w:type="spellEnd"/>
      <w:r w:rsidR="00E32DCF">
        <w:rPr>
          <w:rFonts w:ascii="Times New Roman" w:hAnsi="Times New Roman" w:cs="Times New Roman"/>
        </w:rPr>
        <w:t>.</w:t>
      </w:r>
    </w:p>
    <w:p w14:paraId="5531CE53" w14:textId="77777777" w:rsidR="00BD0706" w:rsidRPr="00606390" w:rsidRDefault="00BD0706" w:rsidP="00606390">
      <w:pPr>
        <w:rPr>
          <w:rFonts w:ascii="Times New Roman" w:hAnsi="Times New Roman" w:cs="Times New Roman"/>
        </w:rPr>
      </w:pPr>
    </w:p>
    <w:p w14:paraId="3580F884" w14:textId="77777777" w:rsidR="00BD0706" w:rsidRPr="00BD0706" w:rsidRDefault="00BD0706" w:rsidP="00BD0706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D0706">
        <w:rPr>
          <w:rFonts w:ascii="Times New Roman" w:hAnsi="Times New Roman" w:cs="Times New Roman"/>
          <w:b/>
          <w:bCs/>
        </w:rPr>
        <w:t>KREU IV</w:t>
      </w:r>
    </w:p>
    <w:p w14:paraId="2FCABA9E" w14:textId="77777777" w:rsidR="00BD0706" w:rsidRPr="00BD0706" w:rsidRDefault="00BD0706" w:rsidP="00BD0706">
      <w:pPr>
        <w:tabs>
          <w:tab w:val="num" w:pos="720"/>
        </w:tabs>
        <w:spacing w:after="0"/>
        <w:jc w:val="center"/>
        <w:rPr>
          <w:rFonts w:ascii="Times New Roman" w:hAnsi="Times New Roman" w:cs="Times New Roman"/>
        </w:rPr>
      </w:pPr>
      <w:r w:rsidRPr="00BD0706">
        <w:rPr>
          <w:rFonts w:ascii="Times New Roman" w:hAnsi="Times New Roman" w:cs="Times New Roman"/>
        </w:rPr>
        <w:t>DISPOZITA KALIMTARE DHE TË FUNDIT</w:t>
      </w:r>
    </w:p>
    <w:p w14:paraId="7C9E04F9" w14:textId="77777777" w:rsidR="00BD0706" w:rsidRDefault="00BD0706" w:rsidP="00BD0706">
      <w:pPr>
        <w:tabs>
          <w:tab w:val="num" w:pos="720"/>
        </w:tabs>
        <w:spacing w:after="0"/>
        <w:jc w:val="both"/>
        <w:rPr>
          <w:rFonts w:ascii="Times New Roman" w:hAnsi="Times New Roman" w:cs="Times New Roman"/>
        </w:rPr>
      </w:pPr>
    </w:p>
    <w:p w14:paraId="40BA67A4" w14:textId="0A4897E8" w:rsidR="003662F5" w:rsidRPr="009405FA" w:rsidRDefault="003662F5" w:rsidP="00BD070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05FA">
        <w:rPr>
          <w:rFonts w:ascii="Times New Roman" w:hAnsi="Times New Roman" w:cs="Times New Roman"/>
          <w:b/>
          <w:bCs/>
        </w:rPr>
        <w:t>Neni 1</w:t>
      </w:r>
      <w:r w:rsidR="00606390">
        <w:rPr>
          <w:rFonts w:ascii="Times New Roman" w:hAnsi="Times New Roman" w:cs="Times New Roman"/>
          <w:b/>
          <w:bCs/>
        </w:rPr>
        <w:t>1</w:t>
      </w:r>
    </w:p>
    <w:p w14:paraId="181ED815" w14:textId="77777777" w:rsidR="00E32DCF" w:rsidRDefault="003662F5" w:rsidP="00E32DCF">
      <w:pPr>
        <w:pStyle w:val="ListParagraph"/>
        <w:spacing w:after="0"/>
        <w:ind w:left="360"/>
        <w:jc w:val="center"/>
        <w:rPr>
          <w:rFonts w:ascii="Times New Roman" w:hAnsi="Times New Roman" w:cs="Times New Roman"/>
        </w:rPr>
      </w:pPr>
      <w:proofErr w:type="spellStart"/>
      <w:r w:rsidRPr="009405FA">
        <w:rPr>
          <w:rFonts w:ascii="Times New Roman" w:hAnsi="Times New Roman" w:cs="Times New Roman"/>
        </w:rPr>
        <w:t>Aktet</w:t>
      </w:r>
      <w:proofErr w:type="spellEnd"/>
      <w:r w:rsidRPr="009405FA">
        <w:rPr>
          <w:rFonts w:ascii="Times New Roman" w:hAnsi="Times New Roman" w:cs="Times New Roman"/>
        </w:rPr>
        <w:t xml:space="preserve"> </w:t>
      </w:r>
      <w:proofErr w:type="spellStart"/>
      <w:r w:rsidRPr="009405FA">
        <w:rPr>
          <w:rFonts w:ascii="Times New Roman" w:hAnsi="Times New Roman" w:cs="Times New Roman"/>
        </w:rPr>
        <w:t>nënligjore</w:t>
      </w:r>
      <w:proofErr w:type="spellEnd"/>
    </w:p>
    <w:p w14:paraId="2509B23E" w14:textId="77777777" w:rsidR="00E32DCF" w:rsidRDefault="00E32DCF" w:rsidP="00E32DCF">
      <w:pPr>
        <w:spacing w:after="0"/>
        <w:rPr>
          <w:rFonts w:ascii="Times New Roman" w:hAnsi="Times New Roman" w:cs="Times New Roman"/>
        </w:rPr>
      </w:pPr>
    </w:p>
    <w:p w14:paraId="2B4B13CC" w14:textId="27167EC2" w:rsidR="003662F5" w:rsidRPr="00E32DCF" w:rsidRDefault="003662F5" w:rsidP="00E32DCF">
      <w:pPr>
        <w:spacing w:after="0"/>
        <w:rPr>
          <w:rFonts w:ascii="Times New Roman" w:hAnsi="Times New Roman" w:cs="Times New Roman"/>
        </w:rPr>
      </w:pPr>
      <w:proofErr w:type="spellStart"/>
      <w:r w:rsidRPr="00E32DCF">
        <w:rPr>
          <w:rFonts w:ascii="Times New Roman" w:hAnsi="Times New Roman" w:cs="Times New Roman"/>
        </w:rPr>
        <w:t>Këshilli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Ministrave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nxjerr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aktet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nënligjore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për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zbatimin</w:t>
      </w:r>
      <w:proofErr w:type="spellEnd"/>
      <w:r w:rsidRPr="00E32DCF">
        <w:rPr>
          <w:rFonts w:ascii="Times New Roman" w:hAnsi="Times New Roman" w:cs="Times New Roman"/>
        </w:rPr>
        <w:t xml:space="preserve"> e </w:t>
      </w:r>
      <w:proofErr w:type="spellStart"/>
      <w:r w:rsidRPr="00E32DCF">
        <w:rPr>
          <w:rFonts w:ascii="Times New Roman" w:hAnsi="Times New Roman" w:cs="Times New Roman"/>
        </w:rPr>
        <w:t>këtij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ligji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brenda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r w:rsidR="00717EC2" w:rsidRPr="00E32DCF">
        <w:rPr>
          <w:rFonts w:ascii="Times New Roman" w:hAnsi="Times New Roman" w:cs="Times New Roman"/>
        </w:rPr>
        <w:t>1</w:t>
      </w:r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muaj</w:t>
      </w:r>
      <w:r w:rsidR="00BD0706" w:rsidRPr="00E32DCF">
        <w:rPr>
          <w:rFonts w:ascii="Times New Roman" w:hAnsi="Times New Roman" w:cs="Times New Roman"/>
        </w:rPr>
        <w:t>i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nga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hyrja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në</w:t>
      </w:r>
      <w:proofErr w:type="spellEnd"/>
      <w:r w:rsidRPr="00E32DCF">
        <w:rPr>
          <w:rFonts w:ascii="Times New Roman" w:hAnsi="Times New Roman" w:cs="Times New Roman"/>
        </w:rPr>
        <w:t xml:space="preserve"> </w:t>
      </w:r>
      <w:proofErr w:type="spellStart"/>
      <w:r w:rsidRPr="00E32DCF">
        <w:rPr>
          <w:rFonts w:ascii="Times New Roman" w:hAnsi="Times New Roman" w:cs="Times New Roman"/>
        </w:rPr>
        <w:t>fuqi</w:t>
      </w:r>
      <w:proofErr w:type="spellEnd"/>
      <w:r w:rsidRPr="00E32DCF">
        <w:rPr>
          <w:rFonts w:ascii="Times New Roman" w:hAnsi="Times New Roman" w:cs="Times New Roman"/>
        </w:rPr>
        <w:t>.</w:t>
      </w:r>
    </w:p>
    <w:p w14:paraId="55E685DD" w14:textId="01F31854" w:rsidR="007B2240" w:rsidRPr="007B2240" w:rsidRDefault="007B2240" w:rsidP="001E64F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B2240">
        <w:rPr>
          <w:rFonts w:ascii="Times New Roman" w:hAnsi="Times New Roman" w:cs="Times New Roman"/>
          <w:b/>
          <w:bCs/>
        </w:rPr>
        <w:lastRenderedPageBreak/>
        <w:t xml:space="preserve">Neni </w:t>
      </w:r>
      <w:r w:rsidR="001E64F0">
        <w:rPr>
          <w:rFonts w:ascii="Times New Roman" w:hAnsi="Times New Roman" w:cs="Times New Roman"/>
          <w:b/>
          <w:bCs/>
        </w:rPr>
        <w:t>1</w:t>
      </w:r>
      <w:r w:rsidR="0067236A">
        <w:rPr>
          <w:rFonts w:ascii="Times New Roman" w:hAnsi="Times New Roman" w:cs="Times New Roman"/>
          <w:b/>
          <w:bCs/>
        </w:rPr>
        <w:t>2</w:t>
      </w:r>
    </w:p>
    <w:p w14:paraId="07AA4229" w14:textId="77777777" w:rsidR="007B2240" w:rsidRPr="003662F5" w:rsidRDefault="007B2240" w:rsidP="001E64F0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3662F5">
        <w:rPr>
          <w:rFonts w:ascii="Times New Roman" w:hAnsi="Times New Roman" w:cs="Times New Roman"/>
        </w:rPr>
        <w:t>Hyrja</w:t>
      </w:r>
      <w:proofErr w:type="spellEnd"/>
      <w:r w:rsidRPr="003662F5">
        <w:rPr>
          <w:rFonts w:ascii="Times New Roman" w:hAnsi="Times New Roman" w:cs="Times New Roman"/>
        </w:rPr>
        <w:t xml:space="preserve"> </w:t>
      </w:r>
      <w:proofErr w:type="spellStart"/>
      <w:r w:rsidRPr="003662F5">
        <w:rPr>
          <w:rFonts w:ascii="Times New Roman" w:hAnsi="Times New Roman" w:cs="Times New Roman"/>
        </w:rPr>
        <w:t>në</w:t>
      </w:r>
      <w:proofErr w:type="spellEnd"/>
      <w:r w:rsidRPr="003662F5">
        <w:rPr>
          <w:rFonts w:ascii="Times New Roman" w:hAnsi="Times New Roman" w:cs="Times New Roman"/>
        </w:rPr>
        <w:t xml:space="preserve"> </w:t>
      </w:r>
      <w:proofErr w:type="spellStart"/>
      <w:r w:rsidRPr="003662F5">
        <w:rPr>
          <w:rFonts w:ascii="Times New Roman" w:hAnsi="Times New Roman" w:cs="Times New Roman"/>
        </w:rPr>
        <w:t>fuqi</w:t>
      </w:r>
      <w:proofErr w:type="spellEnd"/>
    </w:p>
    <w:p w14:paraId="02F4A412" w14:textId="77777777" w:rsidR="001E64F0" w:rsidRPr="007B2240" w:rsidRDefault="001E64F0" w:rsidP="001E64F0">
      <w:pPr>
        <w:spacing w:after="0"/>
        <w:jc w:val="center"/>
        <w:rPr>
          <w:rFonts w:ascii="Times New Roman" w:hAnsi="Times New Roman" w:cs="Times New Roman"/>
        </w:rPr>
      </w:pPr>
    </w:p>
    <w:p w14:paraId="29B8CE53" w14:textId="77777777" w:rsidR="007B2240" w:rsidRPr="007B2240" w:rsidRDefault="007B2240" w:rsidP="001E64F0">
      <w:pPr>
        <w:spacing w:after="0"/>
        <w:rPr>
          <w:rFonts w:ascii="Times New Roman" w:hAnsi="Times New Roman" w:cs="Times New Roman"/>
        </w:rPr>
      </w:pPr>
      <w:r w:rsidRPr="007B2240">
        <w:rPr>
          <w:rFonts w:ascii="Times New Roman" w:hAnsi="Times New Roman" w:cs="Times New Roman"/>
        </w:rPr>
        <w:t xml:space="preserve">Ky </w:t>
      </w:r>
      <w:proofErr w:type="spellStart"/>
      <w:r w:rsidRPr="007B2240">
        <w:rPr>
          <w:rFonts w:ascii="Times New Roman" w:hAnsi="Times New Roman" w:cs="Times New Roman"/>
        </w:rPr>
        <w:t>ligj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hyn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në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fuqi</w:t>
      </w:r>
      <w:proofErr w:type="spellEnd"/>
      <w:r w:rsidRPr="007B2240">
        <w:rPr>
          <w:rFonts w:ascii="Times New Roman" w:hAnsi="Times New Roman" w:cs="Times New Roman"/>
        </w:rPr>
        <w:t xml:space="preserve"> 15 </w:t>
      </w:r>
      <w:proofErr w:type="spellStart"/>
      <w:r w:rsidRPr="007B2240">
        <w:rPr>
          <w:rFonts w:ascii="Times New Roman" w:hAnsi="Times New Roman" w:cs="Times New Roman"/>
        </w:rPr>
        <w:t>ditë</w:t>
      </w:r>
      <w:proofErr w:type="spellEnd"/>
      <w:r w:rsidRPr="007B2240">
        <w:rPr>
          <w:rFonts w:ascii="Times New Roman" w:hAnsi="Times New Roman" w:cs="Times New Roman"/>
        </w:rPr>
        <w:t xml:space="preserve"> pas </w:t>
      </w:r>
      <w:proofErr w:type="spellStart"/>
      <w:r w:rsidRPr="007B2240">
        <w:rPr>
          <w:rFonts w:ascii="Times New Roman" w:hAnsi="Times New Roman" w:cs="Times New Roman"/>
        </w:rPr>
        <w:t>botimit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në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Fletoren</w:t>
      </w:r>
      <w:proofErr w:type="spellEnd"/>
      <w:r w:rsidRPr="007B2240">
        <w:rPr>
          <w:rFonts w:ascii="Times New Roman" w:hAnsi="Times New Roman" w:cs="Times New Roman"/>
        </w:rPr>
        <w:t xml:space="preserve"> </w:t>
      </w:r>
      <w:proofErr w:type="spellStart"/>
      <w:r w:rsidRPr="007B2240">
        <w:rPr>
          <w:rFonts w:ascii="Times New Roman" w:hAnsi="Times New Roman" w:cs="Times New Roman"/>
        </w:rPr>
        <w:t>Zyrtare</w:t>
      </w:r>
      <w:proofErr w:type="spellEnd"/>
      <w:r w:rsidRPr="007B2240">
        <w:rPr>
          <w:rFonts w:ascii="Times New Roman" w:hAnsi="Times New Roman" w:cs="Times New Roman"/>
        </w:rPr>
        <w:t>.</w:t>
      </w:r>
    </w:p>
    <w:p w14:paraId="2117E0FC" w14:textId="77777777" w:rsidR="007B2240" w:rsidRPr="007B2240" w:rsidRDefault="007B2240" w:rsidP="001E64F0">
      <w:pPr>
        <w:spacing w:after="0"/>
        <w:rPr>
          <w:rFonts w:ascii="Times New Roman" w:hAnsi="Times New Roman" w:cs="Times New Roman"/>
        </w:rPr>
      </w:pPr>
    </w:p>
    <w:sectPr w:rsidR="007B2240" w:rsidRPr="007B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3F71A" w14:textId="77777777" w:rsidR="00876978" w:rsidRDefault="00876978" w:rsidP="001966AC">
      <w:pPr>
        <w:spacing w:after="0" w:line="240" w:lineRule="auto"/>
      </w:pPr>
      <w:r>
        <w:separator/>
      </w:r>
    </w:p>
  </w:endnote>
  <w:endnote w:type="continuationSeparator" w:id="0">
    <w:p w14:paraId="57E5DD3E" w14:textId="77777777" w:rsidR="00876978" w:rsidRDefault="00876978" w:rsidP="0019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68FCA" w14:textId="77777777" w:rsidR="00876978" w:rsidRDefault="00876978" w:rsidP="001966AC">
      <w:pPr>
        <w:spacing w:after="0" w:line="240" w:lineRule="auto"/>
      </w:pPr>
      <w:r>
        <w:separator/>
      </w:r>
    </w:p>
  </w:footnote>
  <w:footnote w:type="continuationSeparator" w:id="0">
    <w:p w14:paraId="6A951835" w14:textId="77777777" w:rsidR="00876978" w:rsidRDefault="00876978" w:rsidP="00196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377"/>
    <w:multiLevelType w:val="multilevel"/>
    <w:tmpl w:val="FCE2225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  <w:rPr>
        <w:rFonts w:hint="default"/>
      </w:rPr>
    </w:lvl>
  </w:abstractNum>
  <w:abstractNum w:abstractNumId="1" w15:restartNumberingAfterBreak="0">
    <w:nsid w:val="04C23F85"/>
    <w:multiLevelType w:val="multilevel"/>
    <w:tmpl w:val="2A46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77E0C"/>
    <w:multiLevelType w:val="multilevel"/>
    <w:tmpl w:val="3B4C39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0DE7142E"/>
    <w:multiLevelType w:val="multilevel"/>
    <w:tmpl w:val="BC9AD1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0E24341E"/>
    <w:multiLevelType w:val="hybridMultilevel"/>
    <w:tmpl w:val="FFFFFFFF"/>
    <w:lvl w:ilvl="0" w:tplc="1C4A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24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2A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F8D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681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05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41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21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0E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A4177"/>
    <w:multiLevelType w:val="multilevel"/>
    <w:tmpl w:val="56486BA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6" w15:restartNumberingAfterBreak="0">
    <w:nsid w:val="172B752D"/>
    <w:multiLevelType w:val="multilevel"/>
    <w:tmpl w:val="FB1AD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FA1BE2"/>
    <w:multiLevelType w:val="multilevel"/>
    <w:tmpl w:val="F6A0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 w15:restartNumberingAfterBreak="0">
    <w:nsid w:val="2006470D"/>
    <w:multiLevelType w:val="multilevel"/>
    <w:tmpl w:val="105611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 w15:restartNumberingAfterBreak="0">
    <w:nsid w:val="216EE6C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F003E"/>
    <w:multiLevelType w:val="hybridMultilevel"/>
    <w:tmpl w:val="FFFFFFFF"/>
    <w:lvl w:ilvl="0" w:tplc="304C3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C9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ED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2E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6F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B6B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A1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E3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5F4D"/>
    <w:multiLevelType w:val="hybridMultilevel"/>
    <w:tmpl w:val="37C6381A"/>
    <w:lvl w:ilvl="0" w:tplc="9C7CE1B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56E37"/>
    <w:multiLevelType w:val="hybridMultilevel"/>
    <w:tmpl w:val="424848E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CED06C7"/>
    <w:multiLevelType w:val="multilevel"/>
    <w:tmpl w:val="7FE04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4" w15:restartNumberingAfterBreak="0">
    <w:nsid w:val="3E893D21"/>
    <w:multiLevelType w:val="multilevel"/>
    <w:tmpl w:val="D64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D1437"/>
    <w:multiLevelType w:val="multilevel"/>
    <w:tmpl w:val="5F00E7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6" w15:restartNumberingAfterBreak="0">
    <w:nsid w:val="49CD0010"/>
    <w:multiLevelType w:val="hybridMultilevel"/>
    <w:tmpl w:val="FFFFFFFF"/>
    <w:lvl w:ilvl="0" w:tplc="581A3CE0">
      <w:start w:val="1"/>
      <w:numFmt w:val="lowerLetter"/>
      <w:lvlText w:val="%1)"/>
      <w:lvlJc w:val="left"/>
      <w:pPr>
        <w:ind w:left="720" w:hanging="360"/>
      </w:pPr>
    </w:lvl>
    <w:lvl w:ilvl="1" w:tplc="B504DAD2">
      <w:start w:val="1"/>
      <w:numFmt w:val="lowerLetter"/>
      <w:lvlText w:val="%2."/>
      <w:lvlJc w:val="left"/>
      <w:pPr>
        <w:ind w:left="1440" w:hanging="360"/>
      </w:pPr>
    </w:lvl>
    <w:lvl w:ilvl="2" w:tplc="2CAAF58A">
      <w:start w:val="1"/>
      <w:numFmt w:val="lowerRoman"/>
      <w:lvlText w:val="%3."/>
      <w:lvlJc w:val="right"/>
      <w:pPr>
        <w:ind w:left="2160" w:hanging="180"/>
      </w:pPr>
    </w:lvl>
    <w:lvl w:ilvl="3" w:tplc="5D2A9B26">
      <w:start w:val="1"/>
      <w:numFmt w:val="decimal"/>
      <w:lvlText w:val="%4."/>
      <w:lvlJc w:val="left"/>
      <w:pPr>
        <w:ind w:left="2880" w:hanging="360"/>
      </w:pPr>
    </w:lvl>
    <w:lvl w:ilvl="4" w:tplc="6A128CB8">
      <w:start w:val="1"/>
      <w:numFmt w:val="lowerLetter"/>
      <w:lvlText w:val="%5."/>
      <w:lvlJc w:val="left"/>
      <w:pPr>
        <w:ind w:left="3600" w:hanging="360"/>
      </w:pPr>
    </w:lvl>
    <w:lvl w:ilvl="5" w:tplc="127C83B8">
      <w:start w:val="1"/>
      <w:numFmt w:val="lowerRoman"/>
      <w:lvlText w:val="%6."/>
      <w:lvlJc w:val="right"/>
      <w:pPr>
        <w:ind w:left="4320" w:hanging="180"/>
      </w:pPr>
    </w:lvl>
    <w:lvl w:ilvl="6" w:tplc="C098F932">
      <w:start w:val="1"/>
      <w:numFmt w:val="decimal"/>
      <w:lvlText w:val="%7."/>
      <w:lvlJc w:val="left"/>
      <w:pPr>
        <w:ind w:left="5040" w:hanging="360"/>
      </w:pPr>
    </w:lvl>
    <w:lvl w:ilvl="7" w:tplc="A438A6CA">
      <w:start w:val="1"/>
      <w:numFmt w:val="lowerLetter"/>
      <w:lvlText w:val="%8."/>
      <w:lvlJc w:val="left"/>
      <w:pPr>
        <w:ind w:left="5760" w:hanging="360"/>
      </w:pPr>
    </w:lvl>
    <w:lvl w:ilvl="8" w:tplc="41A4C1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22B30"/>
    <w:multiLevelType w:val="hybridMultilevel"/>
    <w:tmpl w:val="FFFFFFFF"/>
    <w:lvl w:ilvl="0" w:tplc="B25AD918">
      <w:start w:val="1"/>
      <w:numFmt w:val="lowerLetter"/>
      <w:lvlText w:val="%1)"/>
      <w:lvlJc w:val="left"/>
      <w:pPr>
        <w:ind w:left="720" w:hanging="360"/>
      </w:pPr>
    </w:lvl>
    <w:lvl w:ilvl="1" w:tplc="275419AE">
      <w:start w:val="1"/>
      <w:numFmt w:val="lowerLetter"/>
      <w:lvlText w:val="%2."/>
      <w:lvlJc w:val="left"/>
      <w:pPr>
        <w:ind w:left="1440" w:hanging="360"/>
      </w:pPr>
    </w:lvl>
    <w:lvl w:ilvl="2" w:tplc="91889A82">
      <w:start w:val="1"/>
      <w:numFmt w:val="lowerRoman"/>
      <w:lvlText w:val="%3."/>
      <w:lvlJc w:val="right"/>
      <w:pPr>
        <w:ind w:left="2160" w:hanging="180"/>
      </w:pPr>
    </w:lvl>
    <w:lvl w:ilvl="3" w:tplc="D75455D2">
      <w:start w:val="1"/>
      <w:numFmt w:val="decimal"/>
      <w:lvlText w:val="%4."/>
      <w:lvlJc w:val="left"/>
      <w:pPr>
        <w:ind w:left="2880" w:hanging="360"/>
      </w:pPr>
    </w:lvl>
    <w:lvl w:ilvl="4" w:tplc="F1E2EE7E">
      <w:start w:val="1"/>
      <w:numFmt w:val="lowerLetter"/>
      <w:lvlText w:val="%5."/>
      <w:lvlJc w:val="left"/>
      <w:pPr>
        <w:ind w:left="3600" w:hanging="360"/>
      </w:pPr>
    </w:lvl>
    <w:lvl w:ilvl="5" w:tplc="EDDA84F8">
      <w:start w:val="1"/>
      <w:numFmt w:val="lowerRoman"/>
      <w:lvlText w:val="%6."/>
      <w:lvlJc w:val="right"/>
      <w:pPr>
        <w:ind w:left="4320" w:hanging="180"/>
      </w:pPr>
    </w:lvl>
    <w:lvl w:ilvl="6" w:tplc="ABBCDF86">
      <w:start w:val="1"/>
      <w:numFmt w:val="decimal"/>
      <w:lvlText w:val="%7."/>
      <w:lvlJc w:val="left"/>
      <w:pPr>
        <w:ind w:left="5040" w:hanging="360"/>
      </w:pPr>
    </w:lvl>
    <w:lvl w:ilvl="7" w:tplc="AB36AD80">
      <w:start w:val="1"/>
      <w:numFmt w:val="lowerLetter"/>
      <w:lvlText w:val="%8."/>
      <w:lvlJc w:val="left"/>
      <w:pPr>
        <w:ind w:left="5760" w:hanging="360"/>
      </w:pPr>
    </w:lvl>
    <w:lvl w:ilvl="8" w:tplc="9BCA2D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2D46"/>
    <w:multiLevelType w:val="hybridMultilevel"/>
    <w:tmpl w:val="FFFFFFFF"/>
    <w:lvl w:ilvl="0" w:tplc="A37AEBFC">
      <w:start w:val="1"/>
      <w:numFmt w:val="decimal"/>
      <w:lvlText w:val="%1."/>
      <w:lvlJc w:val="left"/>
      <w:pPr>
        <w:ind w:left="720" w:hanging="360"/>
      </w:pPr>
    </w:lvl>
    <w:lvl w:ilvl="1" w:tplc="A3489D7C">
      <w:start w:val="1"/>
      <w:numFmt w:val="lowerLetter"/>
      <w:lvlText w:val="%2."/>
      <w:lvlJc w:val="left"/>
      <w:pPr>
        <w:ind w:left="1440" w:hanging="360"/>
      </w:pPr>
    </w:lvl>
    <w:lvl w:ilvl="2" w:tplc="346C603A">
      <w:start w:val="1"/>
      <w:numFmt w:val="lowerRoman"/>
      <w:lvlText w:val="%3."/>
      <w:lvlJc w:val="right"/>
      <w:pPr>
        <w:ind w:left="2160" w:hanging="180"/>
      </w:pPr>
    </w:lvl>
    <w:lvl w:ilvl="3" w:tplc="03367F42">
      <w:start w:val="1"/>
      <w:numFmt w:val="decimal"/>
      <w:lvlText w:val="%4."/>
      <w:lvlJc w:val="left"/>
      <w:pPr>
        <w:ind w:left="2880" w:hanging="360"/>
      </w:pPr>
    </w:lvl>
    <w:lvl w:ilvl="4" w:tplc="6C64D568">
      <w:start w:val="1"/>
      <w:numFmt w:val="lowerLetter"/>
      <w:lvlText w:val="%5."/>
      <w:lvlJc w:val="left"/>
      <w:pPr>
        <w:ind w:left="3600" w:hanging="360"/>
      </w:pPr>
    </w:lvl>
    <w:lvl w:ilvl="5" w:tplc="93905E32">
      <w:start w:val="1"/>
      <w:numFmt w:val="lowerRoman"/>
      <w:lvlText w:val="%6."/>
      <w:lvlJc w:val="right"/>
      <w:pPr>
        <w:ind w:left="4320" w:hanging="180"/>
      </w:pPr>
    </w:lvl>
    <w:lvl w:ilvl="6" w:tplc="0838AC8E">
      <w:start w:val="1"/>
      <w:numFmt w:val="decimal"/>
      <w:lvlText w:val="%7."/>
      <w:lvlJc w:val="left"/>
      <w:pPr>
        <w:ind w:left="5040" w:hanging="360"/>
      </w:pPr>
    </w:lvl>
    <w:lvl w:ilvl="7" w:tplc="3BBE755C">
      <w:start w:val="1"/>
      <w:numFmt w:val="lowerLetter"/>
      <w:lvlText w:val="%8."/>
      <w:lvlJc w:val="left"/>
      <w:pPr>
        <w:ind w:left="5760" w:hanging="360"/>
      </w:pPr>
    </w:lvl>
    <w:lvl w:ilvl="8" w:tplc="AF525D6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6B88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441C0A"/>
    <w:multiLevelType w:val="multilevel"/>
    <w:tmpl w:val="D462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833C2B"/>
    <w:multiLevelType w:val="multilevel"/>
    <w:tmpl w:val="13C4B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8D07F59"/>
    <w:multiLevelType w:val="multilevel"/>
    <w:tmpl w:val="25E87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5B712260"/>
    <w:multiLevelType w:val="hybridMultilevel"/>
    <w:tmpl w:val="E82A156C"/>
    <w:lvl w:ilvl="0" w:tplc="52E0EF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D0968272">
      <w:start w:val="1"/>
      <w:numFmt w:val="lowerLetter"/>
      <w:lvlText w:val="%2."/>
      <w:lvlJc w:val="left"/>
      <w:pPr>
        <w:ind w:left="1080" w:hanging="360"/>
      </w:pPr>
    </w:lvl>
    <w:lvl w:ilvl="2" w:tplc="E8DCF978">
      <w:start w:val="1"/>
      <w:numFmt w:val="lowerRoman"/>
      <w:lvlText w:val="%3."/>
      <w:lvlJc w:val="right"/>
      <w:pPr>
        <w:ind w:left="1800" w:hanging="180"/>
      </w:pPr>
    </w:lvl>
    <w:lvl w:ilvl="3" w:tplc="08781CF4">
      <w:start w:val="1"/>
      <w:numFmt w:val="decimal"/>
      <w:lvlText w:val="%4."/>
      <w:lvlJc w:val="left"/>
      <w:pPr>
        <w:ind w:left="2520" w:hanging="360"/>
      </w:pPr>
    </w:lvl>
    <w:lvl w:ilvl="4" w:tplc="2916BF54">
      <w:start w:val="1"/>
      <w:numFmt w:val="lowerLetter"/>
      <w:lvlText w:val="%5."/>
      <w:lvlJc w:val="left"/>
      <w:pPr>
        <w:ind w:left="3240" w:hanging="360"/>
      </w:pPr>
    </w:lvl>
    <w:lvl w:ilvl="5" w:tplc="B44A2312">
      <w:start w:val="1"/>
      <w:numFmt w:val="lowerRoman"/>
      <w:lvlText w:val="%6."/>
      <w:lvlJc w:val="right"/>
      <w:pPr>
        <w:ind w:left="3960" w:hanging="180"/>
      </w:pPr>
    </w:lvl>
    <w:lvl w:ilvl="6" w:tplc="F1A4A7E2">
      <w:start w:val="1"/>
      <w:numFmt w:val="decimal"/>
      <w:lvlText w:val="%7."/>
      <w:lvlJc w:val="left"/>
      <w:pPr>
        <w:ind w:left="4680" w:hanging="360"/>
      </w:pPr>
    </w:lvl>
    <w:lvl w:ilvl="7" w:tplc="27DCA6C6">
      <w:start w:val="1"/>
      <w:numFmt w:val="lowerLetter"/>
      <w:lvlText w:val="%8."/>
      <w:lvlJc w:val="left"/>
      <w:pPr>
        <w:ind w:left="5400" w:hanging="360"/>
      </w:pPr>
    </w:lvl>
    <w:lvl w:ilvl="8" w:tplc="643CE49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A061F"/>
    <w:multiLevelType w:val="multilevel"/>
    <w:tmpl w:val="25E87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FF17959"/>
    <w:multiLevelType w:val="hybridMultilevel"/>
    <w:tmpl w:val="1A4E8370"/>
    <w:lvl w:ilvl="0" w:tplc="08090017">
      <w:start w:val="1"/>
      <w:numFmt w:val="lowerLetter"/>
      <w:lvlText w:val="%1)"/>
      <w:lvlJc w:val="left"/>
      <w:pPr>
        <w:ind w:left="1350" w:hanging="360"/>
      </w:p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3A75233"/>
    <w:multiLevelType w:val="hybridMultilevel"/>
    <w:tmpl w:val="FFFFFFFF"/>
    <w:lvl w:ilvl="0" w:tplc="828CD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64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7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ED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09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20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04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61F3F"/>
    <w:multiLevelType w:val="multilevel"/>
    <w:tmpl w:val="36EE9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2C08C06"/>
    <w:multiLevelType w:val="hybridMultilevel"/>
    <w:tmpl w:val="FFFFFFFF"/>
    <w:lvl w:ilvl="0" w:tplc="C676164A">
      <w:start w:val="2"/>
      <w:numFmt w:val="decimal"/>
      <w:lvlText w:val="%1."/>
      <w:lvlJc w:val="left"/>
      <w:pPr>
        <w:ind w:left="360" w:hanging="360"/>
      </w:pPr>
    </w:lvl>
    <w:lvl w:ilvl="1" w:tplc="8E501B60">
      <w:start w:val="1"/>
      <w:numFmt w:val="lowerLetter"/>
      <w:lvlText w:val="%2."/>
      <w:lvlJc w:val="left"/>
      <w:pPr>
        <w:ind w:left="1080" w:hanging="360"/>
      </w:pPr>
    </w:lvl>
    <w:lvl w:ilvl="2" w:tplc="7264045E">
      <w:start w:val="1"/>
      <w:numFmt w:val="lowerRoman"/>
      <w:lvlText w:val="%3."/>
      <w:lvlJc w:val="right"/>
      <w:pPr>
        <w:ind w:left="1800" w:hanging="180"/>
      </w:pPr>
    </w:lvl>
    <w:lvl w:ilvl="3" w:tplc="D5300BAC">
      <w:start w:val="1"/>
      <w:numFmt w:val="decimal"/>
      <w:lvlText w:val="%4."/>
      <w:lvlJc w:val="left"/>
      <w:pPr>
        <w:ind w:left="2520" w:hanging="360"/>
      </w:pPr>
    </w:lvl>
    <w:lvl w:ilvl="4" w:tplc="43545C16">
      <w:start w:val="1"/>
      <w:numFmt w:val="lowerLetter"/>
      <w:lvlText w:val="%5."/>
      <w:lvlJc w:val="left"/>
      <w:pPr>
        <w:ind w:left="3240" w:hanging="360"/>
      </w:pPr>
    </w:lvl>
    <w:lvl w:ilvl="5" w:tplc="0CFA2972">
      <w:start w:val="1"/>
      <w:numFmt w:val="lowerRoman"/>
      <w:lvlText w:val="%6."/>
      <w:lvlJc w:val="right"/>
      <w:pPr>
        <w:ind w:left="3960" w:hanging="180"/>
      </w:pPr>
    </w:lvl>
    <w:lvl w:ilvl="6" w:tplc="6220E2F0">
      <w:start w:val="1"/>
      <w:numFmt w:val="decimal"/>
      <w:lvlText w:val="%7."/>
      <w:lvlJc w:val="left"/>
      <w:pPr>
        <w:ind w:left="4680" w:hanging="360"/>
      </w:pPr>
    </w:lvl>
    <w:lvl w:ilvl="7" w:tplc="AC3634C0">
      <w:start w:val="1"/>
      <w:numFmt w:val="lowerLetter"/>
      <w:lvlText w:val="%8."/>
      <w:lvlJc w:val="left"/>
      <w:pPr>
        <w:ind w:left="5400" w:hanging="360"/>
      </w:pPr>
    </w:lvl>
    <w:lvl w:ilvl="8" w:tplc="26AC0E64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DF2C88"/>
    <w:multiLevelType w:val="multilevel"/>
    <w:tmpl w:val="3A8C6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868124D"/>
    <w:multiLevelType w:val="multilevel"/>
    <w:tmpl w:val="9A02B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9AD3A06"/>
    <w:multiLevelType w:val="multilevel"/>
    <w:tmpl w:val="812AC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7A7B0FC3"/>
    <w:multiLevelType w:val="hybridMultilevel"/>
    <w:tmpl w:val="A5AE8F1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7CE5EAF0"/>
    <w:multiLevelType w:val="hybridMultilevel"/>
    <w:tmpl w:val="FFFFFFFF"/>
    <w:lvl w:ilvl="0" w:tplc="672C6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68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CD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0C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229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CC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6C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436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85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0F6E6"/>
    <w:multiLevelType w:val="hybridMultilevel"/>
    <w:tmpl w:val="FFFFFFFF"/>
    <w:lvl w:ilvl="0" w:tplc="D48CAA6E">
      <w:start w:val="1"/>
      <w:numFmt w:val="lowerLetter"/>
      <w:lvlText w:val="%1."/>
      <w:lvlJc w:val="left"/>
      <w:pPr>
        <w:ind w:left="810" w:hanging="360"/>
      </w:pPr>
    </w:lvl>
    <w:lvl w:ilvl="1" w:tplc="D11CC4D2">
      <w:start w:val="1"/>
      <w:numFmt w:val="lowerLetter"/>
      <w:lvlText w:val="%2."/>
      <w:lvlJc w:val="left"/>
      <w:pPr>
        <w:ind w:left="1530" w:hanging="360"/>
      </w:pPr>
    </w:lvl>
    <w:lvl w:ilvl="2" w:tplc="38A4546C">
      <w:start w:val="1"/>
      <w:numFmt w:val="lowerRoman"/>
      <w:lvlText w:val="%3."/>
      <w:lvlJc w:val="right"/>
      <w:pPr>
        <w:ind w:left="2250" w:hanging="180"/>
      </w:pPr>
    </w:lvl>
    <w:lvl w:ilvl="3" w:tplc="2B2A36CA">
      <w:start w:val="1"/>
      <w:numFmt w:val="decimal"/>
      <w:lvlText w:val="%4."/>
      <w:lvlJc w:val="left"/>
      <w:pPr>
        <w:ind w:left="2970" w:hanging="360"/>
      </w:pPr>
    </w:lvl>
    <w:lvl w:ilvl="4" w:tplc="65F2692C">
      <w:start w:val="1"/>
      <w:numFmt w:val="lowerLetter"/>
      <w:lvlText w:val="%5."/>
      <w:lvlJc w:val="left"/>
      <w:pPr>
        <w:ind w:left="3690" w:hanging="360"/>
      </w:pPr>
    </w:lvl>
    <w:lvl w:ilvl="5" w:tplc="2E6C2F3A">
      <w:start w:val="1"/>
      <w:numFmt w:val="lowerRoman"/>
      <w:lvlText w:val="%6."/>
      <w:lvlJc w:val="right"/>
      <w:pPr>
        <w:ind w:left="4410" w:hanging="180"/>
      </w:pPr>
    </w:lvl>
    <w:lvl w:ilvl="6" w:tplc="3BD6DD52">
      <w:start w:val="1"/>
      <w:numFmt w:val="decimal"/>
      <w:lvlText w:val="%7."/>
      <w:lvlJc w:val="left"/>
      <w:pPr>
        <w:ind w:left="5130" w:hanging="360"/>
      </w:pPr>
    </w:lvl>
    <w:lvl w:ilvl="7" w:tplc="1FB4A30C">
      <w:start w:val="1"/>
      <w:numFmt w:val="lowerLetter"/>
      <w:lvlText w:val="%8."/>
      <w:lvlJc w:val="left"/>
      <w:pPr>
        <w:ind w:left="5850" w:hanging="360"/>
      </w:pPr>
    </w:lvl>
    <w:lvl w:ilvl="8" w:tplc="A3CC5830">
      <w:start w:val="1"/>
      <w:numFmt w:val="lowerRoman"/>
      <w:lvlText w:val="%9."/>
      <w:lvlJc w:val="right"/>
      <w:pPr>
        <w:ind w:left="6570" w:hanging="180"/>
      </w:pPr>
    </w:lvl>
  </w:abstractNum>
  <w:num w:numId="1" w16cid:durableId="1116414799">
    <w:abstractNumId w:val="28"/>
  </w:num>
  <w:num w:numId="2" w16cid:durableId="1216703058">
    <w:abstractNumId w:val="34"/>
  </w:num>
  <w:num w:numId="3" w16cid:durableId="1353796345">
    <w:abstractNumId w:val="23"/>
  </w:num>
  <w:num w:numId="4" w16cid:durableId="141970446">
    <w:abstractNumId w:val="26"/>
  </w:num>
  <w:num w:numId="5" w16cid:durableId="144974947">
    <w:abstractNumId w:val="18"/>
  </w:num>
  <w:num w:numId="6" w16cid:durableId="1469976311">
    <w:abstractNumId w:val="10"/>
  </w:num>
  <w:num w:numId="7" w16cid:durableId="1485513443">
    <w:abstractNumId w:val="33"/>
  </w:num>
  <w:num w:numId="8" w16cid:durableId="1488588164">
    <w:abstractNumId w:val="11"/>
  </w:num>
  <w:num w:numId="9" w16cid:durableId="1651132268">
    <w:abstractNumId w:val="12"/>
  </w:num>
  <w:num w:numId="10" w16cid:durableId="1666283686">
    <w:abstractNumId w:val="31"/>
  </w:num>
  <w:num w:numId="11" w16cid:durableId="1703939235">
    <w:abstractNumId w:val="2"/>
  </w:num>
  <w:num w:numId="12" w16cid:durableId="1730688770">
    <w:abstractNumId w:val="21"/>
  </w:num>
  <w:num w:numId="13" w16cid:durableId="1864123601">
    <w:abstractNumId w:val="16"/>
  </w:num>
  <w:num w:numId="14" w16cid:durableId="1925021621">
    <w:abstractNumId w:val="3"/>
  </w:num>
  <w:num w:numId="15" w16cid:durableId="1940673144">
    <w:abstractNumId w:val="7"/>
  </w:num>
  <w:num w:numId="16" w16cid:durableId="254361637">
    <w:abstractNumId w:val="19"/>
  </w:num>
  <w:num w:numId="17" w16cid:durableId="279990699">
    <w:abstractNumId w:val="9"/>
  </w:num>
  <w:num w:numId="18" w16cid:durableId="311062503">
    <w:abstractNumId w:val="5"/>
  </w:num>
  <w:num w:numId="19" w16cid:durableId="357439679">
    <w:abstractNumId w:val="13"/>
  </w:num>
  <w:num w:numId="20" w16cid:durableId="382097470">
    <w:abstractNumId w:val="4"/>
  </w:num>
  <w:num w:numId="21" w16cid:durableId="475416209">
    <w:abstractNumId w:val="8"/>
  </w:num>
  <w:num w:numId="22" w16cid:durableId="571933002">
    <w:abstractNumId w:val="15"/>
  </w:num>
  <w:num w:numId="23" w16cid:durableId="777258784">
    <w:abstractNumId w:val="17"/>
  </w:num>
  <w:num w:numId="24" w16cid:durableId="1146779811">
    <w:abstractNumId w:val="25"/>
  </w:num>
  <w:num w:numId="25" w16cid:durableId="934896374">
    <w:abstractNumId w:val="14"/>
  </w:num>
  <w:num w:numId="26" w16cid:durableId="436947010">
    <w:abstractNumId w:val="29"/>
  </w:num>
  <w:num w:numId="27" w16cid:durableId="454295670">
    <w:abstractNumId w:val="0"/>
  </w:num>
  <w:num w:numId="28" w16cid:durableId="1767921439">
    <w:abstractNumId w:val="24"/>
  </w:num>
  <w:num w:numId="29" w16cid:durableId="1478524772">
    <w:abstractNumId w:val="1"/>
  </w:num>
  <w:num w:numId="30" w16cid:durableId="1505510745">
    <w:abstractNumId w:val="30"/>
  </w:num>
  <w:num w:numId="31" w16cid:durableId="565338475">
    <w:abstractNumId w:val="27"/>
  </w:num>
  <w:num w:numId="32" w16cid:durableId="1486437883">
    <w:abstractNumId w:val="22"/>
  </w:num>
  <w:num w:numId="33" w16cid:durableId="326832438">
    <w:abstractNumId w:val="32"/>
  </w:num>
  <w:num w:numId="34" w16cid:durableId="438331099">
    <w:abstractNumId w:val="20"/>
  </w:num>
  <w:num w:numId="35" w16cid:durableId="83235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40"/>
    <w:rsid w:val="00003296"/>
    <w:rsid w:val="00011D53"/>
    <w:rsid w:val="000120EA"/>
    <w:rsid w:val="00013DA1"/>
    <w:rsid w:val="00015359"/>
    <w:rsid w:val="00024146"/>
    <w:rsid w:val="00026856"/>
    <w:rsid w:val="000327C9"/>
    <w:rsid w:val="000345C6"/>
    <w:rsid w:val="00040796"/>
    <w:rsid w:val="00041740"/>
    <w:rsid w:val="00055A7F"/>
    <w:rsid w:val="00057C63"/>
    <w:rsid w:val="00065993"/>
    <w:rsid w:val="00070100"/>
    <w:rsid w:val="00070854"/>
    <w:rsid w:val="00070B11"/>
    <w:rsid w:val="000757AB"/>
    <w:rsid w:val="00076D07"/>
    <w:rsid w:val="00076DFC"/>
    <w:rsid w:val="00081ED9"/>
    <w:rsid w:val="00082D28"/>
    <w:rsid w:val="000924F0"/>
    <w:rsid w:val="000939D3"/>
    <w:rsid w:val="000960BA"/>
    <w:rsid w:val="00096A73"/>
    <w:rsid w:val="000A09BD"/>
    <w:rsid w:val="000A5726"/>
    <w:rsid w:val="000B0668"/>
    <w:rsid w:val="000D1F98"/>
    <w:rsid w:val="000E1279"/>
    <w:rsid w:val="000E5424"/>
    <w:rsid w:val="000E61BE"/>
    <w:rsid w:val="000E6236"/>
    <w:rsid w:val="000E6426"/>
    <w:rsid w:val="000E7813"/>
    <w:rsid w:val="001014C1"/>
    <w:rsid w:val="00101910"/>
    <w:rsid w:val="00103046"/>
    <w:rsid w:val="00103169"/>
    <w:rsid w:val="001063AA"/>
    <w:rsid w:val="00111DE5"/>
    <w:rsid w:val="0011730E"/>
    <w:rsid w:val="001202B5"/>
    <w:rsid w:val="00120568"/>
    <w:rsid w:val="00126502"/>
    <w:rsid w:val="00127FA8"/>
    <w:rsid w:val="001334BA"/>
    <w:rsid w:val="00134F95"/>
    <w:rsid w:val="00146D1B"/>
    <w:rsid w:val="00150165"/>
    <w:rsid w:val="001542EB"/>
    <w:rsid w:val="0015563F"/>
    <w:rsid w:val="00156790"/>
    <w:rsid w:val="001576E0"/>
    <w:rsid w:val="00161E5F"/>
    <w:rsid w:val="001635B2"/>
    <w:rsid w:val="00165B18"/>
    <w:rsid w:val="00167ED0"/>
    <w:rsid w:val="00172339"/>
    <w:rsid w:val="00174D2D"/>
    <w:rsid w:val="0017660A"/>
    <w:rsid w:val="00176CF5"/>
    <w:rsid w:val="00176D31"/>
    <w:rsid w:val="001829CC"/>
    <w:rsid w:val="00185D26"/>
    <w:rsid w:val="00190025"/>
    <w:rsid w:val="00190D05"/>
    <w:rsid w:val="0019276B"/>
    <w:rsid w:val="00193F24"/>
    <w:rsid w:val="00195516"/>
    <w:rsid w:val="001966AC"/>
    <w:rsid w:val="00197061"/>
    <w:rsid w:val="001A0AED"/>
    <w:rsid w:val="001A26F3"/>
    <w:rsid w:val="001A5D63"/>
    <w:rsid w:val="001B26EC"/>
    <w:rsid w:val="001B61D9"/>
    <w:rsid w:val="001C3EF2"/>
    <w:rsid w:val="001C52A7"/>
    <w:rsid w:val="001D632A"/>
    <w:rsid w:val="001E3F6B"/>
    <w:rsid w:val="001E5DCA"/>
    <w:rsid w:val="001E64F0"/>
    <w:rsid w:val="001E7D65"/>
    <w:rsid w:val="001F4310"/>
    <w:rsid w:val="001F5083"/>
    <w:rsid w:val="001F7114"/>
    <w:rsid w:val="001F7314"/>
    <w:rsid w:val="00200E88"/>
    <w:rsid w:val="002034B5"/>
    <w:rsid w:val="002055A2"/>
    <w:rsid w:val="00213B68"/>
    <w:rsid w:val="00213EAD"/>
    <w:rsid w:val="00216381"/>
    <w:rsid w:val="00216FBB"/>
    <w:rsid w:val="00217DA5"/>
    <w:rsid w:val="00222C17"/>
    <w:rsid w:val="00232B30"/>
    <w:rsid w:val="002353E0"/>
    <w:rsid w:val="00237843"/>
    <w:rsid w:val="002408B7"/>
    <w:rsid w:val="002446EC"/>
    <w:rsid w:val="00246B2C"/>
    <w:rsid w:val="00247D0A"/>
    <w:rsid w:val="0026510F"/>
    <w:rsid w:val="0027367A"/>
    <w:rsid w:val="00277386"/>
    <w:rsid w:val="00284243"/>
    <w:rsid w:val="00285CB0"/>
    <w:rsid w:val="00290E43"/>
    <w:rsid w:val="00292D03"/>
    <w:rsid w:val="002A21BC"/>
    <w:rsid w:val="002A2854"/>
    <w:rsid w:val="002A3F0A"/>
    <w:rsid w:val="002B24C4"/>
    <w:rsid w:val="002B4E90"/>
    <w:rsid w:val="002B5390"/>
    <w:rsid w:val="002C0297"/>
    <w:rsid w:val="002C77D7"/>
    <w:rsid w:val="002D1828"/>
    <w:rsid w:val="002D742E"/>
    <w:rsid w:val="002D753F"/>
    <w:rsid w:val="002E0283"/>
    <w:rsid w:val="002E10F3"/>
    <w:rsid w:val="002E11B6"/>
    <w:rsid w:val="002E43A8"/>
    <w:rsid w:val="002E6158"/>
    <w:rsid w:val="002E7B2E"/>
    <w:rsid w:val="002F3D8E"/>
    <w:rsid w:val="002F603A"/>
    <w:rsid w:val="003004C7"/>
    <w:rsid w:val="0030205F"/>
    <w:rsid w:val="003032C3"/>
    <w:rsid w:val="003104DD"/>
    <w:rsid w:val="003107A5"/>
    <w:rsid w:val="0031134B"/>
    <w:rsid w:val="003116CD"/>
    <w:rsid w:val="0032385E"/>
    <w:rsid w:val="00324B0C"/>
    <w:rsid w:val="0032760C"/>
    <w:rsid w:val="00336E58"/>
    <w:rsid w:val="00344A75"/>
    <w:rsid w:val="003506D1"/>
    <w:rsid w:val="003523A0"/>
    <w:rsid w:val="00361549"/>
    <w:rsid w:val="00363597"/>
    <w:rsid w:val="00363F98"/>
    <w:rsid w:val="003662F5"/>
    <w:rsid w:val="00371665"/>
    <w:rsid w:val="00373B48"/>
    <w:rsid w:val="003777D4"/>
    <w:rsid w:val="00383BCE"/>
    <w:rsid w:val="00383CB3"/>
    <w:rsid w:val="00386E6C"/>
    <w:rsid w:val="00392D0B"/>
    <w:rsid w:val="0039478D"/>
    <w:rsid w:val="003B12CE"/>
    <w:rsid w:val="003B3C78"/>
    <w:rsid w:val="003C57BC"/>
    <w:rsid w:val="003D6D15"/>
    <w:rsid w:val="003E1168"/>
    <w:rsid w:val="003E6EAA"/>
    <w:rsid w:val="003F0DF4"/>
    <w:rsid w:val="003F257B"/>
    <w:rsid w:val="003F497A"/>
    <w:rsid w:val="003F6333"/>
    <w:rsid w:val="003F739A"/>
    <w:rsid w:val="0040031B"/>
    <w:rsid w:val="00400323"/>
    <w:rsid w:val="00413891"/>
    <w:rsid w:val="00414E11"/>
    <w:rsid w:val="0041638C"/>
    <w:rsid w:val="00416561"/>
    <w:rsid w:val="0041712E"/>
    <w:rsid w:val="004230EA"/>
    <w:rsid w:val="00425A43"/>
    <w:rsid w:val="00426598"/>
    <w:rsid w:val="00431B5E"/>
    <w:rsid w:val="00431FF8"/>
    <w:rsid w:val="00443627"/>
    <w:rsid w:val="0044720D"/>
    <w:rsid w:val="00454952"/>
    <w:rsid w:val="00456E14"/>
    <w:rsid w:val="004626E7"/>
    <w:rsid w:val="00467C0A"/>
    <w:rsid w:val="00471F94"/>
    <w:rsid w:val="00475E3C"/>
    <w:rsid w:val="00484EAC"/>
    <w:rsid w:val="00487D26"/>
    <w:rsid w:val="004908B1"/>
    <w:rsid w:val="004933A9"/>
    <w:rsid w:val="004A2906"/>
    <w:rsid w:val="004A60EA"/>
    <w:rsid w:val="004B7177"/>
    <w:rsid w:val="004C3282"/>
    <w:rsid w:val="004C715B"/>
    <w:rsid w:val="004D27D8"/>
    <w:rsid w:val="004D6AD5"/>
    <w:rsid w:val="004D79E7"/>
    <w:rsid w:val="004D7F59"/>
    <w:rsid w:val="004E0F89"/>
    <w:rsid w:val="004E5AE9"/>
    <w:rsid w:val="004E7469"/>
    <w:rsid w:val="004F09E7"/>
    <w:rsid w:val="004F2822"/>
    <w:rsid w:val="004F2A66"/>
    <w:rsid w:val="00501449"/>
    <w:rsid w:val="00506479"/>
    <w:rsid w:val="0051088C"/>
    <w:rsid w:val="00511573"/>
    <w:rsid w:val="005233AB"/>
    <w:rsid w:val="0052659D"/>
    <w:rsid w:val="00534D6B"/>
    <w:rsid w:val="00536287"/>
    <w:rsid w:val="00537A87"/>
    <w:rsid w:val="005446C8"/>
    <w:rsid w:val="00544AA3"/>
    <w:rsid w:val="005461C0"/>
    <w:rsid w:val="00552B6A"/>
    <w:rsid w:val="00553BC2"/>
    <w:rsid w:val="0055482A"/>
    <w:rsid w:val="00560E3E"/>
    <w:rsid w:val="00562A2C"/>
    <w:rsid w:val="0056482A"/>
    <w:rsid w:val="0057351D"/>
    <w:rsid w:val="00573A36"/>
    <w:rsid w:val="00584139"/>
    <w:rsid w:val="0058495C"/>
    <w:rsid w:val="00590A55"/>
    <w:rsid w:val="00591EA8"/>
    <w:rsid w:val="005952F0"/>
    <w:rsid w:val="005A0495"/>
    <w:rsid w:val="005B04E4"/>
    <w:rsid w:val="005B577E"/>
    <w:rsid w:val="005B6E26"/>
    <w:rsid w:val="005C0290"/>
    <w:rsid w:val="005C3A21"/>
    <w:rsid w:val="005D610B"/>
    <w:rsid w:val="005D7CFA"/>
    <w:rsid w:val="005E02D9"/>
    <w:rsid w:val="005E1615"/>
    <w:rsid w:val="005E192C"/>
    <w:rsid w:val="005E4336"/>
    <w:rsid w:val="005F0252"/>
    <w:rsid w:val="005F292B"/>
    <w:rsid w:val="005F5266"/>
    <w:rsid w:val="005F66B2"/>
    <w:rsid w:val="006048C0"/>
    <w:rsid w:val="00606390"/>
    <w:rsid w:val="00606818"/>
    <w:rsid w:val="00606BCA"/>
    <w:rsid w:val="006134E7"/>
    <w:rsid w:val="00617EF5"/>
    <w:rsid w:val="006217E2"/>
    <w:rsid w:val="006235C9"/>
    <w:rsid w:val="00623BEA"/>
    <w:rsid w:val="00627385"/>
    <w:rsid w:val="006316B6"/>
    <w:rsid w:val="00632C58"/>
    <w:rsid w:val="006331C7"/>
    <w:rsid w:val="00636DEE"/>
    <w:rsid w:val="0063711B"/>
    <w:rsid w:val="00640869"/>
    <w:rsid w:val="006433E2"/>
    <w:rsid w:val="0064388C"/>
    <w:rsid w:val="00645955"/>
    <w:rsid w:val="00650203"/>
    <w:rsid w:val="00650B6F"/>
    <w:rsid w:val="00656621"/>
    <w:rsid w:val="00660998"/>
    <w:rsid w:val="0066650A"/>
    <w:rsid w:val="006718E2"/>
    <w:rsid w:val="00671B2B"/>
    <w:rsid w:val="0067224B"/>
    <w:rsid w:val="0067236A"/>
    <w:rsid w:val="00673852"/>
    <w:rsid w:val="006834F1"/>
    <w:rsid w:val="006837B5"/>
    <w:rsid w:val="006867D0"/>
    <w:rsid w:val="006877F9"/>
    <w:rsid w:val="00695FBC"/>
    <w:rsid w:val="00696AA8"/>
    <w:rsid w:val="006A47E3"/>
    <w:rsid w:val="006B1B9E"/>
    <w:rsid w:val="006B42E2"/>
    <w:rsid w:val="006C02D2"/>
    <w:rsid w:val="006C1064"/>
    <w:rsid w:val="006C3088"/>
    <w:rsid w:val="006C34DC"/>
    <w:rsid w:val="006C755C"/>
    <w:rsid w:val="006D1D7C"/>
    <w:rsid w:val="006E1183"/>
    <w:rsid w:val="006F0CB9"/>
    <w:rsid w:val="006F1316"/>
    <w:rsid w:val="006F32F8"/>
    <w:rsid w:val="00701659"/>
    <w:rsid w:val="0070291E"/>
    <w:rsid w:val="00703F71"/>
    <w:rsid w:val="007040A1"/>
    <w:rsid w:val="00710491"/>
    <w:rsid w:val="00713FAA"/>
    <w:rsid w:val="00717EC2"/>
    <w:rsid w:val="00724230"/>
    <w:rsid w:val="007242F9"/>
    <w:rsid w:val="007278CF"/>
    <w:rsid w:val="00727F91"/>
    <w:rsid w:val="00732694"/>
    <w:rsid w:val="0073604E"/>
    <w:rsid w:val="00747124"/>
    <w:rsid w:val="00747C6D"/>
    <w:rsid w:val="007510D1"/>
    <w:rsid w:val="00751912"/>
    <w:rsid w:val="00751B26"/>
    <w:rsid w:val="00752AD1"/>
    <w:rsid w:val="007609F3"/>
    <w:rsid w:val="00761AE6"/>
    <w:rsid w:val="007811EC"/>
    <w:rsid w:val="00796B5F"/>
    <w:rsid w:val="007A015D"/>
    <w:rsid w:val="007A1F78"/>
    <w:rsid w:val="007A244F"/>
    <w:rsid w:val="007A4E1F"/>
    <w:rsid w:val="007A5F99"/>
    <w:rsid w:val="007A635B"/>
    <w:rsid w:val="007B0285"/>
    <w:rsid w:val="007B0DDF"/>
    <w:rsid w:val="007B2240"/>
    <w:rsid w:val="007B4DA9"/>
    <w:rsid w:val="007B5117"/>
    <w:rsid w:val="007B52BA"/>
    <w:rsid w:val="007B53D8"/>
    <w:rsid w:val="007B563A"/>
    <w:rsid w:val="007B6DE7"/>
    <w:rsid w:val="007B7C65"/>
    <w:rsid w:val="007B7ECD"/>
    <w:rsid w:val="007C0885"/>
    <w:rsid w:val="007C413F"/>
    <w:rsid w:val="007C569F"/>
    <w:rsid w:val="007D1C84"/>
    <w:rsid w:val="007D1D3F"/>
    <w:rsid w:val="007D46EC"/>
    <w:rsid w:val="007D6F92"/>
    <w:rsid w:val="007E0353"/>
    <w:rsid w:val="007E3B7F"/>
    <w:rsid w:val="007F0A97"/>
    <w:rsid w:val="007F0C98"/>
    <w:rsid w:val="007F1E8E"/>
    <w:rsid w:val="00801CA0"/>
    <w:rsid w:val="00807027"/>
    <w:rsid w:val="00807CBA"/>
    <w:rsid w:val="00815052"/>
    <w:rsid w:val="00832D94"/>
    <w:rsid w:val="008352E0"/>
    <w:rsid w:val="0084042C"/>
    <w:rsid w:val="008410A7"/>
    <w:rsid w:val="00841E11"/>
    <w:rsid w:val="00842DF0"/>
    <w:rsid w:val="00854261"/>
    <w:rsid w:val="00857491"/>
    <w:rsid w:val="00860BC1"/>
    <w:rsid w:val="00863E10"/>
    <w:rsid w:val="008733F2"/>
    <w:rsid w:val="008738F3"/>
    <w:rsid w:val="00876978"/>
    <w:rsid w:val="008802AE"/>
    <w:rsid w:val="00880C61"/>
    <w:rsid w:val="00881766"/>
    <w:rsid w:val="00883579"/>
    <w:rsid w:val="00885DBE"/>
    <w:rsid w:val="008870CC"/>
    <w:rsid w:val="00894EB8"/>
    <w:rsid w:val="00895E12"/>
    <w:rsid w:val="0089612F"/>
    <w:rsid w:val="00897A80"/>
    <w:rsid w:val="008A0879"/>
    <w:rsid w:val="008A2E58"/>
    <w:rsid w:val="008A635D"/>
    <w:rsid w:val="008A7900"/>
    <w:rsid w:val="008C12A4"/>
    <w:rsid w:val="008C14E2"/>
    <w:rsid w:val="008C5C8B"/>
    <w:rsid w:val="008D07AF"/>
    <w:rsid w:val="008D26C8"/>
    <w:rsid w:val="008D53E5"/>
    <w:rsid w:val="008D7B29"/>
    <w:rsid w:val="008E44DB"/>
    <w:rsid w:val="008E5876"/>
    <w:rsid w:val="008E764F"/>
    <w:rsid w:val="008E7C36"/>
    <w:rsid w:val="008F0A37"/>
    <w:rsid w:val="008F2F20"/>
    <w:rsid w:val="00901E26"/>
    <w:rsid w:val="00903711"/>
    <w:rsid w:val="00907325"/>
    <w:rsid w:val="00911FEA"/>
    <w:rsid w:val="00915763"/>
    <w:rsid w:val="009231B4"/>
    <w:rsid w:val="0093298A"/>
    <w:rsid w:val="00935713"/>
    <w:rsid w:val="00936192"/>
    <w:rsid w:val="009405FA"/>
    <w:rsid w:val="009409E4"/>
    <w:rsid w:val="009420DD"/>
    <w:rsid w:val="00951E00"/>
    <w:rsid w:val="009546D7"/>
    <w:rsid w:val="0095641E"/>
    <w:rsid w:val="0095747B"/>
    <w:rsid w:val="009634F1"/>
    <w:rsid w:val="00964DEB"/>
    <w:rsid w:val="00966766"/>
    <w:rsid w:val="00966798"/>
    <w:rsid w:val="00971E47"/>
    <w:rsid w:val="00972698"/>
    <w:rsid w:val="009847DC"/>
    <w:rsid w:val="00986312"/>
    <w:rsid w:val="00990317"/>
    <w:rsid w:val="009904FC"/>
    <w:rsid w:val="00997F9C"/>
    <w:rsid w:val="009A08FF"/>
    <w:rsid w:val="009A21B9"/>
    <w:rsid w:val="009A29FE"/>
    <w:rsid w:val="009A5294"/>
    <w:rsid w:val="009B433C"/>
    <w:rsid w:val="009B7AF4"/>
    <w:rsid w:val="009C1E46"/>
    <w:rsid w:val="009D08B0"/>
    <w:rsid w:val="009E416C"/>
    <w:rsid w:val="009F2AD0"/>
    <w:rsid w:val="009F58A2"/>
    <w:rsid w:val="00A0259F"/>
    <w:rsid w:val="00A1104C"/>
    <w:rsid w:val="00A1355F"/>
    <w:rsid w:val="00A16018"/>
    <w:rsid w:val="00A23B95"/>
    <w:rsid w:val="00A2515C"/>
    <w:rsid w:val="00A3060F"/>
    <w:rsid w:val="00A3070E"/>
    <w:rsid w:val="00A343A6"/>
    <w:rsid w:val="00A35C61"/>
    <w:rsid w:val="00A35E41"/>
    <w:rsid w:val="00A36152"/>
    <w:rsid w:val="00A37227"/>
    <w:rsid w:val="00A4057B"/>
    <w:rsid w:val="00A43A6F"/>
    <w:rsid w:val="00A613D8"/>
    <w:rsid w:val="00A6414F"/>
    <w:rsid w:val="00A65A14"/>
    <w:rsid w:val="00A86449"/>
    <w:rsid w:val="00A90BC1"/>
    <w:rsid w:val="00A9481E"/>
    <w:rsid w:val="00A97C60"/>
    <w:rsid w:val="00AA1E68"/>
    <w:rsid w:val="00AA7E15"/>
    <w:rsid w:val="00AD2D66"/>
    <w:rsid w:val="00AD6C6B"/>
    <w:rsid w:val="00AE1131"/>
    <w:rsid w:val="00AE1D57"/>
    <w:rsid w:val="00AE3617"/>
    <w:rsid w:val="00AE5971"/>
    <w:rsid w:val="00AE6415"/>
    <w:rsid w:val="00AE7A0F"/>
    <w:rsid w:val="00AF1D95"/>
    <w:rsid w:val="00AF2364"/>
    <w:rsid w:val="00AF2C1A"/>
    <w:rsid w:val="00AF57AC"/>
    <w:rsid w:val="00B028F4"/>
    <w:rsid w:val="00B0294E"/>
    <w:rsid w:val="00B11A37"/>
    <w:rsid w:val="00B12098"/>
    <w:rsid w:val="00B14D97"/>
    <w:rsid w:val="00B25069"/>
    <w:rsid w:val="00B3043D"/>
    <w:rsid w:val="00B30F41"/>
    <w:rsid w:val="00B31BE7"/>
    <w:rsid w:val="00B31C80"/>
    <w:rsid w:val="00B336F9"/>
    <w:rsid w:val="00B34CBF"/>
    <w:rsid w:val="00B5147A"/>
    <w:rsid w:val="00B52180"/>
    <w:rsid w:val="00B5497D"/>
    <w:rsid w:val="00B60286"/>
    <w:rsid w:val="00B73E74"/>
    <w:rsid w:val="00B73E81"/>
    <w:rsid w:val="00B7635D"/>
    <w:rsid w:val="00B83098"/>
    <w:rsid w:val="00B85101"/>
    <w:rsid w:val="00B85782"/>
    <w:rsid w:val="00B878BC"/>
    <w:rsid w:val="00B93EC7"/>
    <w:rsid w:val="00BA6221"/>
    <w:rsid w:val="00BB1418"/>
    <w:rsid w:val="00BB33BB"/>
    <w:rsid w:val="00BC331E"/>
    <w:rsid w:val="00BC3ED9"/>
    <w:rsid w:val="00BD0706"/>
    <w:rsid w:val="00BD5E55"/>
    <w:rsid w:val="00BE7F93"/>
    <w:rsid w:val="00BF4F69"/>
    <w:rsid w:val="00BF5C19"/>
    <w:rsid w:val="00C06C2F"/>
    <w:rsid w:val="00C10AF6"/>
    <w:rsid w:val="00C11198"/>
    <w:rsid w:val="00C16A94"/>
    <w:rsid w:val="00C17A22"/>
    <w:rsid w:val="00C21D21"/>
    <w:rsid w:val="00C240ED"/>
    <w:rsid w:val="00C4514F"/>
    <w:rsid w:val="00C55B37"/>
    <w:rsid w:val="00C56015"/>
    <w:rsid w:val="00C56E79"/>
    <w:rsid w:val="00C61D70"/>
    <w:rsid w:val="00C64AA8"/>
    <w:rsid w:val="00C73934"/>
    <w:rsid w:val="00C771BC"/>
    <w:rsid w:val="00C7787E"/>
    <w:rsid w:val="00C778C9"/>
    <w:rsid w:val="00C81E4F"/>
    <w:rsid w:val="00C84EB4"/>
    <w:rsid w:val="00C877AD"/>
    <w:rsid w:val="00C87C21"/>
    <w:rsid w:val="00C909FF"/>
    <w:rsid w:val="00CA3E94"/>
    <w:rsid w:val="00CA7C37"/>
    <w:rsid w:val="00CB7694"/>
    <w:rsid w:val="00CC317C"/>
    <w:rsid w:val="00CC3AEC"/>
    <w:rsid w:val="00CC451A"/>
    <w:rsid w:val="00CD1970"/>
    <w:rsid w:val="00CD2623"/>
    <w:rsid w:val="00CD3F5B"/>
    <w:rsid w:val="00CD5977"/>
    <w:rsid w:val="00CE2270"/>
    <w:rsid w:val="00CE5621"/>
    <w:rsid w:val="00CF3572"/>
    <w:rsid w:val="00D00D86"/>
    <w:rsid w:val="00D02F0A"/>
    <w:rsid w:val="00D063C4"/>
    <w:rsid w:val="00D14268"/>
    <w:rsid w:val="00D15500"/>
    <w:rsid w:val="00D162CC"/>
    <w:rsid w:val="00D20B93"/>
    <w:rsid w:val="00D221E8"/>
    <w:rsid w:val="00D22307"/>
    <w:rsid w:val="00D23D71"/>
    <w:rsid w:val="00D2502F"/>
    <w:rsid w:val="00D2569C"/>
    <w:rsid w:val="00D2573A"/>
    <w:rsid w:val="00D30456"/>
    <w:rsid w:val="00D32E0C"/>
    <w:rsid w:val="00D34AB7"/>
    <w:rsid w:val="00D357BF"/>
    <w:rsid w:val="00D46344"/>
    <w:rsid w:val="00D506F7"/>
    <w:rsid w:val="00D560BB"/>
    <w:rsid w:val="00D6726D"/>
    <w:rsid w:val="00D67F1F"/>
    <w:rsid w:val="00D76639"/>
    <w:rsid w:val="00D80571"/>
    <w:rsid w:val="00D808EF"/>
    <w:rsid w:val="00D83069"/>
    <w:rsid w:val="00D841F4"/>
    <w:rsid w:val="00D85221"/>
    <w:rsid w:val="00D87AAB"/>
    <w:rsid w:val="00D907BF"/>
    <w:rsid w:val="00D909C3"/>
    <w:rsid w:val="00D93398"/>
    <w:rsid w:val="00D941FD"/>
    <w:rsid w:val="00DA583E"/>
    <w:rsid w:val="00DB0843"/>
    <w:rsid w:val="00DB2C28"/>
    <w:rsid w:val="00DB2E11"/>
    <w:rsid w:val="00DB2F8B"/>
    <w:rsid w:val="00DB375E"/>
    <w:rsid w:val="00DB6358"/>
    <w:rsid w:val="00DB7911"/>
    <w:rsid w:val="00DB7E69"/>
    <w:rsid w:val="00DC0EDE"/>
    <w:rsid w:val="00DC2788"/>
    <w:rsid w:val="00DC53BA"/>
    <w:rsid w:val="00DC629D"/>
    <w:rsid w:val="00DD455D"/>
    <w:rsid w:val="00DD5334"/>
    <w:rsid w:val="00DD585C"/>
    <w:rsid w:val="00DE0EC7"/>
    <w:rsid w:val="00DE1525"/>
    <w:rsid w:val="00DE4114"/>
    <w:rsid w:val="00DF2016"/>
    <w:rsid w:val="00DF3571"/>
    <w:rsid w:val="00E01485"/>
    <w:rsid w:val="00E0250B"/>
    <w:rsid w:val="00E0440A"/>
    <w:rsid w:val="00E06282"/>
    <w:rsid w:val="00E06D31"/>
    <w:rsid w:val="00E0776C"/>
    <w:rsid w:val="00E1128B"/>
    <w:rsid w:val="00E11467"/>
    <w:rsid w:val="00E13B70"/>
    <w:rsid w:val="00E14674"/>
    <w:rsid w:val="00E2111D"/>
    <w:rsid w:val="00E213DD"/>
    <w:rsid w:val="00E24B5D"/>
    <w:rsid w:val="00E25EFF"/>
    <w:rsid w:val="00E32DCF"/>
    <w:rsid w:val="00E34CE0"/>
    <w:rsid w:val="00E4012C"/>
    <w:rsid w:val="00E4143D"/>
    <w:rsid w:val="00E4354B"/>
    <w:rsid w:val="00E44AF9"/>
    <w:rsid w:val="00E50139"/>
    <w:rsid w:val="00E5665D"/>
    <w:rsid w:val="00E62A03"/>
    <w:rsid w:val="00E66DAC"/>
    <w:rsid w:val="00E66F41"/>
    <w:rsid w:val="00E728A0"/>
    <w:rsid w:val="00E77251"/>
    <w:rsid w:val="00E80936"/>
    <w:rsid w:val="00E833C2"/>
    <w:rsid w:val="00E92B41"/>
    <w:rsid w:val="00E92CAC"/>
    <w:rsid w:val="00E96F8F"/>
    <w:rsid w:val="00E97FE2"/>
    <w:rsid w:val="00EA1372"/>
    <w:rsid w:val="00EA1F7C"/>
    <w:rsid w:val="00EB06BB"/>
    <w:rsid w:val="00EC0232"/>
    <w:rsid w:val="00EC090F"/>
    <w:rsid w:val="00EC4371"/>
    <w:rsid w:val="00ED05A6"/>
    <w:rsid w:val="00ED0D7D"/>
    <w:rsid w:val="00ED78DD"/>
    <w:rsid w:val="00EF3969"/>
    <w:rsid w:val="00EF5853"/>
    <w:rsid w:val="00EF5AA5"/>
    <w:rsid w:val="00F009DB"/>
    <w:rsid w:val="00F013F0"/>
    <w:rsid w:val="00F024FA"/>
    <w:rsid w:val="00F04FE2"/>
    <w:rsid w:val="00F05F54"/>
    <w:rsid w:val="00F07917"/>
    <w:rsid w:val="00F11086"/>
    <w:rsid w:val="00F126F5"/>
    <w:rsid w:val="00F13956"/>
    <w:rsid w:val="00F14570"/>
    <w:rsid w:val="00F17477"/>
    <w:rsid w:val="00F21173"/>
    <w:rsid w:val="00F21D30"/>
    <w:rsid w:val="00F25AB3"/>
    <w:rsid w:val="00F32380"/>
    <w:rsid w:val="00F364A8"/>
    <w:rsid w:val="00F434E9"/>
    <w:rsid w:val="00F44E40"/>
    <w:rsid w:val="00F51054"/>
    <w:rsid w:val="00F539B9"/>
    <w:rsid w:val="00F643C6"/>
    <w:rsid w:val="00F749A8"/>
    <w:rsid w:val="00F80367"/>
    <w:rsid w:val="00F806FD"/>
    <w:rsid w:val="00F83EC5"/>
    <w:rsid w:val="00F87DA4"/>
    <w:rsid w:val="00F918C4"/>
    <w:rsid w:val="00FA2268"/>
    <w:rsid w:val="00FA3EC4"/>
    <w:rsid w:val="00FA7A98"/>
    <w:rsid w:val="00FA7BA9"/>
    <w:rsid w:val="00FB2002"/>
    <w:rsid w:val="00FB52D0"/>
    <w:rsid w:val="00FB59FE"/>
    <w:rsid w:val="00FB7275"/>
    <w:rsid w:val="00FC2A52"/>
    <w:rsid w:val="00FC6510"/>
    <w:rsid w:val="00FD6035"/>
    <w:rsid w:val="00FD7148"/>
    <w:rsid w:val="00FE27F5"/>
    <w:rsid w:val="00FF0404"/>
    <w:rsid w:val="00FF15DD"/>
    <w:rsid w:val="00FF1AD5"/>
    <w:rsid w:val="00FF1E66"/>
    <w:rsid w:val="00FF3504"/>
    <w:rsid w:val="015C902B"/>
    <w:rsid w:val="01B9ADC7"/>
    <w:rsid w:val="01EF2FDC"/>
    <w:rsid w:val="0211ED0D"/>
    <w:rsid w:val="021785A9"/>
    <w:rsid w:val="0264CC1F"/>
    <w:rsid w:val="0354E0F5"/>
    <w:rsid w:val="03630F42"/>
    <w:rsid w:val="0388A685"/>
    <w:rsid w:val="04467C71"/>
    <w:rsid w:val="045363BA"/>
    <w:rsid w:val="045EEFA8"/>
    <w:rsid w:val="04973D07"/>
    <w:rsid w:val="051076D8"/>
    <w:rsid w:val="05E947C9"/>
    <w:rsid w:val="06648C77"/>
    <w:rsid w:val="06A7D95E"/>
    <w:rsid w:val="06B52175"/>
    <w:rsid w:val="06C72BD0"/>
    <w:rsid w:val="06F6DB4B"/>
    <w:rsid w:val="089D8244"/>
    <w:rsid w:val="0936C49C"/>
    <w:rsid w:val="0A03E7D6"/>
    <w:rsid w:val="0AC26B28"/>
    <w:rsid w:val="0AE20378"/>
    <w:rsid w:val="0B0A87F1"/>
    <w:rsid w:val="0B93A8B7"/>
    <w:rsid w:val="0BE07729"/>
    <w:rsid w:val="0C47444F"/>
    <w:rsid w:val="0C58C6DA"/>
    <w:rsid w:val="0C7C0144"/>
    <w:rsid w:val="0CCE8103"/>
    <w:rsid w:val="0CF45E8E"/>
    <w:rsid w:val="0D10B71A"/>
    <w:rsid w:val="0D217E47"/>
    <w:rsid w:val="0D3945EF"/>
    <w:rsid w:val="0DD060B2"/>
    <w:rsid w:val="0DE2ED4C"/>
    <w:rsid w:val="0DF4E0CB"/>
    <w:rsid w:val="0DFF5551"/>
    <w:rsid w:val="0E22BA84"/>
    <w:rsid w:val="0E556749"/>
    <w:rsid w:val="0E9F354F"/>
    <w:rsid w:val="0EF2CE7F"/>
    <w:rsid w:val="0EF807C0"/>
    <w:rsid w:val="0F75FC71"/>
    <w:rsid w:val="0FC0037B"/>
    <w:rsid w:val="10173C87"/>
    <w:rsid w:val="1062FE3A"/>
    <w:rsid w:val="1066D462"/>
    <w:rsid w:val="10BF67A0"/>
    <w:rsid w:val="117B3E64"/>
    <w:rsid w:val="11EBF7E0"/>
    <w:rsid w:val="12151506"/>
    <w:rsid w:val="123BF4ED"/>
    <w:rsid w:val="1268A254"/>
    <w:rsid w:val="126C2C9B"/>
    <w:rsid w:val="126FB7E7"/>
    <w:rsid w:val="12D5C847"/>
    <w:rsid w:val="12DA466B"/>
    <w:rsid w:val="12E4EC72"/>
    <w:rsid w:val="131D00A7"/>
    <w:rsid w:val="134741DB"/>
    <w:rsid w:val="136E3F9D"/>
    <w:rsid w:val="13A58638"/>
    <w:rsid w:val="13F7094B"/>
    <w:rsid w:val="14094094"/>
    <w:rsid w:val="140E2D4F"/>
    <w:rsid w:val="141783AA"/>
    <w:rsid w:val="1423A05C"/>
    <w:rsid w:val="149B1A17"/>
    <w:rsid w:val="14B60C86"/>
    <w:rsid w:val="14CB93D8"/>
    <w:rsid w:val="14D0F156"/>
    <w:rsid w:val="14DC6441"/>
    <w:rsid w:val="14DDBD51"/>
    <w:rsid w:val="14EAE699"/>
    <w:rsid w:val="15192ED3"/>
    <w:rsid w:val="157A56EF"/>
    <w:rsid w:val="15A94D20"/>
    <w:rsid w:val="15E94709"/>
    <w:rsid w:val="1670219A"/>
    <w:rsid w:val="16A0588E"/>
    <w:rsid w:val="17E75BB5"/>
    <w:rsid w:val="18231E97"/>
    <w:rsid w:val="18416215"/>
    <w:rsid w:val="184EFCE4"/>
    <w:rsid w:val="189C5ADC"/>
    <w:rsid w:val="18DBA437"/>
    <w:rsid w:val="18F5941B"/>
    <w:rsid w:val="18F5DCA6"/>
    <w:rsid w:val="190278D8"/>
    <w:rsid w:val="195CC69E"/>
    <w:rsid w:val="199068DD"/>
    <w:rsid w:val="19DCF1F9"/>
    <w:rsid w:val="19E13D03"/>
    <w:rsid w:val="1A2E9993"/>
    <w:rsid w:val="1AAC2601"/>
    <w:rsid w:val="1AB37233"/>
    <w:rsid w:val="1AF9BB85"/>
    <w:rsid w:val="1B03B486"/>
    <w:rsid w:val="1B16543C"/>
    <w:rsid w:val="1B700BCD"/>
    <w:rsid w:val="1B7AB94E"/>
    <w:rsid w:val="1BBE1995"/>
    <w:rsid w:val="1BCF8E0A"/>
    <w:rsid w:val="1C209DC1"/>
    <w:rsid w:val="1C4BC58B"/>
    <w:rsid w:val="1C63A9E4"/>
    <w:rsid w:val="1CC52D45"/>
    <w:rsid w:val="1CDF2F4D"/>
    <w:rsid w:val="1D586AC2"/>
    <w:rsid w:val="1D5B6278"/>
    <w:rsid w:val="1DACC299"/>
    <w:rsid w:val="1DAFEA13"/>
    <w:rsid w:val="1E67CF7C"/>
    <w:rsid w:val="1E7CA165"/>
    <w:rsid w:val="1EF06B92"/>
    <w:rsid w:val="202B8520"/>
    <w:rsid w:val="203F15CF"/>
    <w:rsid w:val="207EF940"/>
    <w:rsid w:val="209B4F58"/>
    <w:rsid w:val="20DD24D9"/>
    <w:rsid w:val="211D0FCD"/>
    <w:rsid w:val="2148F6A9"/>
    <w:rsid w:val="21A3FDAD"/>
    <w:rsid w:val="21F47B41"/>
    <w:rsid w:val="21F941CC"/>
    <w:rsid w:val="22374E1F"/>
    <w:rsid w:val="22AA2886"/>
    <w:rsid w:val="22B03476"/>
    <w:rsid w:val="22CAAF24"/>
    <w:rsid w:val="22DB82D7"/>
    <w:rsid w:val="22EFCAC6"/>
    <w:rsid w:val="22F36333"/>
    <w:rsid w:val="230106B7"/>
    <w:rsid w:val="234BBC03"/>
    <w:rsid w:val="23AA56A7"/>
    <w:rsid w:val="23FA4BD9"/>
    <w:rsid w:val="240FC4EB"/>
    <w:rsid w:val="2415F1B9"/>
    <w:rsid w:val="24A411BB"/>
    <w:rsid w:val="24CD5730"/>
    <w:rsid w:val="2509E62E"/>
    <w:rsid w:val="25600C2C"/>
    <w:rsid w:val="2571207D"/>
    <w:rsid w:val="258670E4"/>
    <w:rsid w:val="2592CDB4"/>
    <w:rsid w:val="25DADB90"/>
    <w:rsid w:val="260B7175"/>
    <w:rsid w:val="26121957"/>
    <w:rsid w:val="266CCFA8"/>
    <w:rsid w:val="26853764"/>
    <w:rsid w:val="26A161EA"/>
    <w:rsid w:val="26D65F0D"/>
    <w:rsid w:val="27486122"/>
    <w:rsid w:val="27720440"/>
    <w:rsid w:val="2773A92A"/>
    <w:rsid w:val="27ACA537"/>
    <w:rsid w:val="27C8B7EC"/>
    <w:rsid w:val="27D92315"/>
    <w:rsid w:val="27E26809"/>
    <w:rsid w:val="28082AD4"/>
    <w:rsid w:val="295A441D"/>
    <w:rsid w:val="298322EA"/>
    <w:rsid w:val="29853F72"/>
    <w:rsid w:val="2A2C6C19"/>
    <w:rsid w:val="2A340B3B"/>
    <w:rsid w:val="2A688BF2"/>
    <w:rsid w:val="2A7F4D79"/>
    <w:rsid w:val="2ACC2E1D"/>
    <w:rsid w:val="2AD01FFF"/>
    <w:rsid w:val="2B37340A"/>
    <w:rsid w:val="2B40C05E"/>
    <w:rsid w:val="2B54DF35"/>
    <w:rsid w:val="2BF44292"/>
    <w:rsid w:val="2C7F5297"/>
    <w:rsid w:val="2CD515C0"/>
    <w:rsid w:val="2D10D350"/>
    <w:rsid w:val="2DB8959E"/>
    <w:rsid w:val="2DBF1E4D"/>
    <w:rsid w:val="2E238A26"/>
    <w:rsid w:val="2EAA62CC"/>
    <w:rsid w:val="2F6AEB91"/>
    <w:rsid w:val="2F9AC09B"/>
    <w:rsid w:val="2FB32012"/>
    <w:rsid w:val="2FB3D13E"/>
    <w:rsid w:val="2FC5C558"/>
    <w:rsid w:val="2FDC014C"/>
    <w:rsid w:val="300B4C58"/>
    <w:rsid w:val="30640B44"/>
    <w:rsid w:val="30C102A3"/>
    <w:rsid w:val="315E06C7"/>
    <w:rsid w:val="3173025C"/>
    <w:rsid w:val="31BBBBD5"/>
    <w:rsid w:val="322847B2"/>
    <w:rsid w:val="323A4328"/>
    <w:rsid w:val="3248FC3B"/>
    <w:rsid w:val="32550A12"/>
    <w:rsid w:val="3258D92B"/>
    <w:rsid w:val="325B9DAA"/>
    <w:rsid w:val="328BC0B1"/>
    <w:rsid w:val="3293EBAA"/>
    <w:rsid w:val="329E8565"/>
    <w:rsid w:val="32CA4B31"/>
    <w:rsid w:val="32EB96E4"/>
    <w:rsid w:val="3377D89C"/>
    <w:rsid w:val="33CB83A6"/>
    <w:rsid w:val="33DF2695"/>
    <w:rsid w:val="3427B72C"/>
    <w:rsid w:val="34454FD7"/>
    <w:rsid w:val="34EA63C4"/>
    <w:rsid w:val="34EC0268"/>
    <w:rsid w:val="364547E3"/>
    <w:rsid w:val="36628E28"/>
    <w:rsid w:val="36C60BDE"/>
    <w:rsid w:val="3703ABF5"/>
    <w:rsid w:val="370C122F"/>
    <w:rsid w:val="3717890B"/>
    <w:rsid w:val="3757EB87"/>
    <w:rsid w:val="3778BBF6"/>
    <w:rsid w:val="378C5C81"/>
    <w:rsid w:val="37C5370B"/>
    <w:rsid w:val="37E4B036"/>
    <w:rsid w:val="37F5D1F1"/>
    <w:rsid w:val="3834A9C7"/>
    <w:rsid w:val="38472B7A"/>
    <w:rsid w:val="384D765C"/>
    <w:rsid w:val="3862B97C"/>
    <w:rsid w:val="38881779"/>
    <w:rsid w:val="38C3C320"/>
    <w:rsid w:val="38E69C8A"/>
    <w:rsid w:val="38F75597"/>
    <w:rsid w:val="39496EDD"/>
    <w:rsid w:val="395B22FE"/>
    <w:rsid w:val="39AC0A73"/>
    <w:rsid w:val="3A0B3E00"/>
    <w:rsid w:val="3A44CA1C"/>
    <w:rsid w:val="3A69D0EF"/>
    <w:rsid w:val="3AE3B7A4"/>
    <w:rsid w:val="3B133E14"/>
    <w:rsid w:val="3B35DD90"/>
    <w:rsid w:val="3B3A6E34"/>
    <w:rsid w:val="3B59E8B6"/>
    <w:rsid w:val="3B70F448"/>
    <w:rsid w:val="3BA8B320"/>
    <w:rsid w:val="3BC81AA8"/>
    <w:rsid w:val="3C116A41"/>
    <w:rsid w:val="3C905BC9"/>
    <w:rsid w:val="3CA74D4B"/>
    <w:rsid w:val="3CC09FB4"/>
    <w:rsid w:val="3CF1FB1F"/>
    <w:rsid w:val="3CF48010"/>
    <w:rsid w:val="3D017A08"/>
    <w:rsid w:val="3D5833EE"/>
    <w:rsid w:val="3DC8ADAB"/>
    <w:rsid w:val="3DE84E6D"/>
    <w:rsid w:val="3E1E2393"/>
    <w:rsid w:val="3E38058F"/>
    <w:rsid w:val="3E9604A4"/>
    <w:rsid w:val="3E9A4E26"/>
    <w:rsid w:val="3EA23E0D"/>
    <w:rsid w:val="3ED60F44"/>
    <w:rsid w:val="3F69530F"/>
    <w:rsid w:val="3FADD4DD"/>
    <w:rsid w:val="3FC1E255"/>
    <w:rsid w:val="3FD3F3DE"/>
    <w:rsid w:val="3FFAFC85"/>
    <w:rsid w:val="406B8C5D"/>
    <w:rsid w:val="407100E1"/>
    <w:rsid w:val="40732F7C"/>
    <w:rsid w:val="4088C3DE"/>
    <w:rsid w:val="410A76E0"/>
    <w:rsid w:val="412CBCCE"/>
    <w:rsid w:val="41EA0B46"/>
    <w:rsid w:val="41F20B6A"/>
    <w:rsid w:val="42CE5683"/>
    <w:rsid w:val="42DE6EE5"/>
    <w:rsid w:val="42E3CB32"/>
    <w:rsid w:val="43DA8519"/>
    <w:rsid w:val="4478740A"/>
    <w:rsid w:val="456B94F9"/>
    <w:rsid w:val="457C201E"/>
    <w:rsid w:val="45836E79"/>
    <w:rsid w:val="45A4FD14"/>
    <w:rsid w:val="4669B04D"/>
    <w:rsid w:val="466BE9F6"/>
    <w:rsid w:val="46AB54B3"/>
    <w:rsid w:val="46EBF5D7"/>
    <w:rsid w:val="46FDE38C"/>
    <w:rsid w:val="472E42AA"/>
    <w:rsid w:val="474C74FD"/>
    <w:rsid w:val="474FF4F1"/>
    <w:rsid w:val="47AF1E7D"/>
    <w:rsid w:val="47EDBDF9"/>
    <w:rsid w:val="47F7911E"/>
    <w:rsid w:val="483E71CD"/>
    <w:rsid w:val="4853291D"/>
    <w:rsid w:val="485B8144"/>
    <w:rsid w:val="4862656D"/>
    <w:rsid w:val="489155B9"/>
    <w:rsid w:val="48A204D4"/>
    <w:rsid w:val="48C5230F"/>
    <w:rsid w:val="48CA387D"/>
    <w:rsid w:val="48EA834D"/>
    <w:rsid w:val="49E17D74"/>
    <w:rsid w:val="49E43E39"/>
    <w:rsid w:val="4A070A37"/>
    <w:rsid w:val="4A3D591C"/>
    <w:rsid w:val="4A4FE5AA"/>
    <w:rsid w:val="4A88467D"/>
    <w:rsid w:val="4AD4BEBB"/>
    <w:rsid w:val="4AFD4BF5"/>
    <w:rsid w:val="4B396A49"/>
    <w:rsid w:val="4B912EE6"/>
    <w:rsid w:val="4BE378D4"/>
    <w:rsid w:val="4C3298D6"/>
    <w:rsid w:val="4C491383"/>
    <w:rsid w:val="4C5E9EA8"/>
    <w:rsid w:val="4D2DAA1A"/>
    <w:rsid w:val="4D5AA68B"/>
    <w:rsid w:val="4D6894D8"/>
    <w:rsid w:val="4D92C738"/>
    <w:rsid w:val="4DBA2AF6"/>
    <w:rsid w:val="4E601D4D"/>
    <w:rsid w:val="4EA10C2A"/>
    <w:rsid w:val="4EAE6039"/>
    <w:rsid w:val="4ED63BDF"/>
    <w:rsid w:val="4EFB9F6F"/>
    <w:rsid w:val="4F2738C0"/>
    <w:rsid w:val="4F68896C"/>
    <w:rsid w:val="4FDA03B0"/>
    <w:rsid w:val="4FF3D350"/>
    <w:rsid w:val="502406FF"/>
    <w:rsid w:val="50785135"/>
    <w:rsid w:val="5079657D"/>
    <w:rsid w:val="5102C670"/>
    <w:rsid w:val="516611FF"/>
    <w:rsid w:val="519F1EF6"/>
    <w:rsid w:val="51AA33F7"/>
    <w:rsid w:val="5202A164"/>
    <w:rsid w:val="520D4A58"/>
    <w:rsid w:val="521743D8"/>
    <w:rsid w:val="522A8EBF"/>
    <w:rsid w:val="523E4697"/>
    <w:rsid w:val="52AD7F37"/>
    <w:rsid w:val="5307F33B"/>
    <w:rsid w:val="530C703C"/>
    <w:rsid w:val="5316DE3A"/>
    <w:rsid w:val="5323141A"/>
    <w:rsid w:val="53471850"/>
    <w:rsid w:val="534A70EB"/>
    <w:rsid w:val="5372FA2F"/>
    <w:rsid w:val="54109B88"/>
    <w:rsid w:val="541649F3"/>
    <w:rsid w:val="5417AFC8"/>
    <w:rsid w:val="547D5A3A"/>
    <w:rsid w:val="5489571C"/>
    <w:rsid w:val="54DF780C"/>
    <w:rsid w:val="553A09DD"/>
    <w:rsid w:val="55BD3D42"/>
    <w:rsid w:val="55E519D2"/>
    <w:rsid w:val="561C82EA"/>
    <w:rsid w:val="5722E394"/>
    <w:rsid w:val="5728D1D1"/>
    <w:rsid w:val="57A18E41"/>
    <w:rsid w:val="57FCC423"/>
    <w:rsid w:val="580553CA"/>
    <w:rsid w:val="5823D1AB"/>
    <w:rsid w:val="585F28B1"/>
    <w:rsid w:val="58AE0712"/>
    <w:rsid w:val="58E0ABE7"/>
    <w:rsid w:val="58EB79FF"/>
    <w:rsid w:val="592F3AE9"/>
    <w:rsid w:val="59590FDE"/>
    <w:rsid w:val="59854AEB"/>
    <w:rsid w:val="59B9CBBE"/>
    <w:rsid w:val="5A2CF66D"/>
    <w:rsid w:val="5A466D28"/>
    <w:rsid w:val="5AD2C228"/>
    <w:rsid w:val="5AD511B8"/>
    <w:rsid w:val="5B07DDB0"/>
    <w:rsid w:val="5B0B4A13"/>
    <w:rsid w:val="5B2B072D"/>
    <w:rsid w:val="5B839A3E"/>
    <w:rsid w:val="5BC60DCE"/>
    <w:rsid w:val="5C34E62D"/>
    <w:rsid w:val="5C57DD25"/>
    <w:rsid w:val="5CA7AEAD"/>
    <w:rsid w:val="5CC7BF47"/>
    <w:rsid w:val="5CCB3F51"/>
    <w:rsid w:val="5D1F9AC5"/>
    <w:rsid w:val="5D5DFDF0"/>
    <w:rsid w:val="5DE209F7"/>
    <w:rsid w:val="5E95D857"/>
    <w:rsid w:val="5F132ADB"/>
    <w:rsid w:val="5F723406"/>
    <w:rsid w:val="5FCFF8B7"/>
    <w:rsid w:val="6011C903"/>
    <w:rsid w:val="60480AFA"/>
    <w:rsid w:val="607173E4"/>
    <w:rsid w:val="609337EE"/>
    <w:rsid w:val="60B3B262"/>
    <w:rsid w:val="60E10907"/>
    <w:rsid w:val="60F56164"/>
    <w:rsid w:val="6148DAF6"/>
    <w:rsid w:val="61B9C90B"/>
    <w:rsid w:val="61D32814"/>
    <w:rsid w:val="6201573F"/>
    <w:rsid w:val="62480E92"/>
    <w:rsid w:val="624A6CE1"/>
    <w:rsid w:val="629BFEE9"/>
    <w:rsid w:val="62ADE2A1"/>
    <w:rsid w:val="63255F57"/>
    <w:rsid w:val="634C6FC8"/>
    <w:rsid w:val="635CD372"/>
    <w:rsid w:val="639F70CC"/>
    <w:rsid w:val="63A72C10"/>
    <w:rsid w:val="6506D017"/>
    <w:rsid w:val="6509B259"/>
    <w:rsid w:val="6533AFE7"/>
    <w:rsid w:val="658D85FA"/>
    <w:rsid w:val="661678FC"/>
    <w:rsid w:val="665C7E8F"/>
    <w:rsid w:val="66600CC5"/>
    <w:rsid w:val="668DD4D9"/>
    <w:rsid w:val="671EC1E9"/>
    <w:rsid w:val="677F088A"/>
    <w:rsid w:val="6784DB95"/>
    <w:rsid w:val="67857838"/>
    <w:rsid w:val="67990006"/>
    <w:rsid w:val="6828F7A7"/>
    <w:rsid w:val="68420926"/>
    <w:rsid w:val="686A0E07"/>
    <w:rsid w:val="68B7FFED"/>
    <w:rsid w:val="68F59742"/>
    <w:rsid w:val="699299D4"/>
    <w:rsid w:val="69F940C1"/>
    <w:rsid w:val="69FD6995"/>
    <w:rsid w:val="6A3DAA7B"/>
    <w:rsid w:val="6A4D85C8"/>
    <w:rsid w:val="6A54C8B4"/>
    <w:rsid w:val="6AAFB4F5"/>
    <w:rsid w:val="6AB282C8"/>
    <w:rsid w:val="6AFAAC50"/>
    <w:rsid w:val="6B13B9EA"/>
    <w:rsid w:val="6B54D908"/>
    <w:rsid w:val="6B6A9F73"/>
    <w:rsid w:val="6B72DAD4"/>
    <w:rsid w:val="6BBBF21A"/>
    <w:rsid w:val="6BEBA01A"/>
    <w:rsid w:val="6C0D53B2"/>
    <w:rsid w:val="6C0DE697"/>
    <w:rsid w:val="6C24B7D8"/>
    <w:rsid w:val="6C461A17"/>
    <w:rsid w:val="6CCC67E7"/>
    <w:rsid w:val="6D37A924"/>
    <w:rsid w:val="6DE38428"/>
    <w:rsid w:val="6E0946DB"/>
    <w:rsid w:val="6E258022"/>
    <w:rsid w:val="6EA06C2E"/>
    <w:rsid w:val="6ECC27AC"/>
    <w:rsid w:val="6F03CC1A"/>
    <w:rsid w:val="6F1B71C8"/>
    <w:rsid w:val="6F23823C"/>
    <w:rsid w:val="6F5822B9"/>
    <w:rsid w:val="6F72F73E"/>
    <w:rsid w:val="6F8387C2"/>
    <w:rsid w:val="6FB6C68E"/>
    <w:rsid w:val="6FCDEF4A"/>
    <w:rsid w:val="701E0192"/>
    <w:rsid w:val="7079CC1F"/>
    <w:rsid w:val="70B347E5"/>
    <w:rsid w:val="7112F17D"/>
    <w:rsid w:val="714E42D0"/>
    <w:rsid w:val="71602395"/>
    <w:rsid w:val="7193E0A6"/>
    <w:rsid w:val="71A4FFBE"/>
    <w:rsid w:val="728C0959"/>
    <w:rsid w:val="72E2643F"/>
    <w:rsid w:val="72FC3543"/>
    <w:rsid w:val="72FDED88"/>
    <w:rsid w:val="72FFD20A"/>
    <w:rsid w:val="73054CEE"/>
    <w:rsid w:val="7322A95F"/>
    <w:rsid w:val="73760AEA"/>
    <w:rsid w:val="73CA318F"/>
    <w:rsid w:val="7441B26A"/>
    <w:rsid w:val="746D7C0E"/>
    <w:rsid w:val="74974469"/>
    <w:rsid w:val="75059F00"/>
    <w:rsid w:val="750AAF9E"/>
    <w:rsid w:val="753EE574"/>
    <w:rsid w:val="754B1CB3"/>
    <w:rsid w:val="75EA210E"/>
    <w:rsid w:val="7621B90E"/>
    <w:rsid w:val="76280467"/>
    <w:rsid w:val="76AB06CE"/>
    <w:rsid w:val="76BDF2EF"/>
    <w:rsid w:val="76C7AAD8"/>
    <w:rsid w:val="76D41BEC"/>
    <w:rsid w:val="772F048A"/>
    <w:rsid w:val="7739ABE9"/>
    <w:rsid w:val="77693977"/>
    <w:rsid w:val="77B21A17"/>
    <w:rsid w:val="77BFADBA"/>
    <w:rsid w:val="7860F472"/>
    <w:rsid w:val="7864F11E"/>
    <w:rsid w:val="786D5D10"/>
    <w:rsid w:val="78DA2FDA"/>
    <w:rsid w:val="78F62C45"/>
    <w:rsid w:val="78FB3220"/>
    <w:rsid w:val="790865CB"/>
    <w:rsid w:val="79143438"/>
    <w:rsid w:val="792AE8EE"/>
    <w:rsid w:val="793E38AE"/>
    <w:rsid w:val="797A1136"/>
    <w:rsid w:val="79E01150"/>
    <w:rsid w:val="7AAB53A1"/>
    <w:rsid w:val="7AAC3692"/>
    <w:rsid w:val="7AC65E90"/>
    <w:rsid w:val="7B068ADC"/>
    <w:rsid w:val="7B6C96CE"/>
    <w:rsid w:val="7B8ADDD4"/>
    <w:rsid w:val="7BF83B0D"/>
    <w:rsid w:val="7C2BDD48"/>
    <w:rsid w:val="7C55AD6E"/>
    <w:rsid w:val="7CA9E3D0"/>
    <w:rsid w:val="7CAD0D79"/>
    <w:rsid w:val="7D22CA7F"/>
    <w:rsid w:val="7D398F39"/>
    <w:rsid w:val="7D484951"/>
    <w:rsid w:val="7D6D95FC"/>
    <w:rsid w:val="7D6FDED2"/>
    <w:rsid w:val="7DA8CE9D"/>
    <w:rsid w:val="7E12F3E9"/>
    <w:rsid w:val="7E6F21B2"/>
    <w:rsid w:val="7EAA0D18"/>
    <w:rsid w:val="7F4F4897"/>
    <w:rsid w:val="7FC59751"/>
    <w:rsid w:val="7FDCDD98"/>
    <w:rsid w:val="7FE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4083"/>
  <w15:chartTrackingRefBased/>
  <w15:docId w15:val="{6835D35E-F401-4C29-A83A-AA4DBC42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2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2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4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D9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07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6AC"/>
  </w:style>
  <w:style w:type="paragraph" w:styleId="Footer">
    <w:name w:val="footer"/>
    <w:basedOn w:val="Normal"/>
    <w:link w:val="FooterChar"/>
    <w:uiPriority w:val="99"/>
    <w:unhideWhenUsed/>
    <w:rsid w:val="0019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Ana-Floriana Bufi</dc:creator>
  <cp:keywords/>
  <dc:description/>
  <cp:lastModifiedBy>Ana-Floriana Bufi</cp:lastModifiedBy>
  <cp:revision>24</cp:revision>
  <cp:lastPrinted>2026-01-21T13:09:00Z</cp:lastPrinted>
  <dcterms:created xsi:type="dcterms:W3CDTF">2026-01-21T11:28:00Z</dcterms:created>
  <dcterms:modified xsi:type="dcterms:W3CDTF">2026-01-28T13:49:00Z</dcterms:modified>
</cp:coreProperties>
</file>